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pPr w:leftFromText="141" w:rightFromText="141" w:vertAnchor="text" w:horzAnchor="margin" w:tblpX="108" w:tblpY="-3002"/>
        <w:tblOverlap w:val="nev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528"/>
        <w:gridCol w:w="4168"/>
      </w:tblGrid>
      <w:tr w:rsidR="002C64B1" w:rsidRPr="00FA439A" w14:paraId="04731DB5" w14:textId="77777777" w:rsidTr="003E2E7C">
        <w:trPr>
          <w:trHeight w:val="841"/>
        </w:trPr>
        <w:tc>
          <w:tcPr>
            <w:tcW w:w="5755" w:type="dxa"/>
            <w:gridSpan w:val="2"/>
          </w:tcPr>
          <w:p w14:paraId="04731DB3" w14:textId="77777777" w:rsidR="00E52373" w:rsidRPr="00FA439A" w:rsidRDefault="00E52373" w:rsidP="00FA439A">
            <w:pPr>
              <w:spacing w:line="320" w:lineRule="atLeast"/>
              <w:rPr>
                <w:rFonts w:ascii="Arial" w:hAnsi="Arial" w:cs="Arial"/>
                <w:sz w:val="24"/>
                <w:szCs w:val="24"/>
              </w:rPr>
            </w:pPr>
          </w:p>
        </w:tc>
        <w:tc>
          <w:tcPr>
            <w:tcW w:w="4168" w:type="dxa"/>
          </w:tcPr>
          <w:p w14:paraId="04731DB4" w14:textId="77777777" w:rsidR="00E52373" w:rsidRPr="00FA439A" w:rsidRDefault="00E52373" w:rsidP="00FA439A">
            <w:pPr>
              <w:spacing w:line="320" w:lineRule="atLeast"/>
              <w:rPr>
                <w:rFonts w:ascii="Arial" w:hAnsi="Arial" w:cs="Arial"/>
                <w:sz w:val="24"/>
                <w:szCs w:val="24"/>
              </w:rPr>
            </w:pPr>
          </w:p>
        </w:tc>
      </w:tr>
      <w:tr w:rsidR="002C64B1" w:rsidRPr="00FA439A" w14:paraId="04731DBB" w14:textId="77777777" w:rsidTr="003E2E7C">
        <w:trPr>
          <w:trHeight w:val="838"/>
        </w:trPr>
        <w:tc>
          <w:tcPr>
            <w:tcW w:w="5755" w:type="dxa"/>
            <w:gridSpan w:val="2"/>
          </w:tcPr>
          <w:p w14:paraId="04731DB6" w14:textId="77777777" w:rsidR="00A74817" w:rsidRPr="00FA439A" w:rsidRDefault="00A74817" w:rsidP="00FA439A">
            <w:pPr>
              <w:spacing w:line="320" w:lineRule="atLeast"/>
              <w:rPr>
                <w:rFonts w:ascii="Arial" w:hAnsi="Arial" w:cs="Arial"/>
                <w:sz w:val="24"/>
                <w:szCs w:val="24"/>
              </w:rPr>
            </w:pPr>
          </w:p>
        </w:tc>
        <w:tc>
          <w:tcPr>
            <w:tcW w:w="4168" w:type="dxa"/>
          </w:tcPr>
          <w:p w14:paraId="04731DB7" w14:textId="21D19BB2" w:rsidR="00424E90" w:rsidRPr="00FA439A" w:rsidRDefault="000E023F" w:rsidP="00FA439A">
            <w:pPr>
              <w:pStyle w:val="Arial10i50"/>
              <w:spacing w:line="320" w:lineRule="atLeast"/>
              <w:rPr>
                <w:rFonts w:cs="Arial"/>
                <w:color w:val="auto"/>
                <w:sz w:val="24"/>
                <w:szCs w:val="24"/>
              </w:rPr>
            </w:pPr>
            <w:r w:rsidRPr="00FA439A">
              <w:rPr>
                <w:rFonts w:cs="Arial"/>
                <w:color w:val="auto"/>
                <w:sz w:val="24"/>
                <w:szCs w:val="24"/>
              </w:rPr>
              <w:t xml:space="preserve">Katowice, dnia </w:t>
            </w:r>
            <w:r w:rsidR="002103F7">
              <w:rPr>
                <w:rFonts w:cs="Arial"/>
                <w:color w:val="auto"/>
                <w:sz w:val="24"/>
                <w:szCs w:val="24"/>
              </w:rPr>
              <w:t>12</w:t>
            </w:r>
            <w:r w:rsidR="00892821" w:rsidRPr="00FA439A">
              <w:rPr>
                <w:rFonts w:cs="Arial"/>
                <w:color w:val="auto"/>
                <w:sz w:val="24"/>
                <w:szCs w:val="24"/>
              </w:rPr>
              <w:t xml:space="preserve"> </w:t>
            </w:r>
            <w:r w:rsidR="00624487">
              <w:rPr>
                <w:rFonts w:cs="Arial"/>
                <w:color w:val="auto"/>
                <w:sz w:val="24"/>
                <w:szCs w:val="24"/>
              </w:rPr>
              <w:t>sierpnia</w:t>
            </w:r>
            <w:r w:rsidR="00571FD6" w:rsidRPr="00FA439A">
              <w:rPr>
                <w:rFonts w:cs="Arial"/>
                <w:color w:val="auto"/>
                <w:sz w:val="24"/>
                <w:szCs w:val="24"/>
              </w:rPr>
              <w:t xml:space="preserve"> </w:t>
            </w:r>
            <w:r w:rsidR="00A56AF1" w:rsidRPr="00FA439A">
              <w:rPr>
                <w:rFonts w:cs="Arial"/>
                <w:color w:val="auto"/>
                <w:sz w:val="24"/>
                <w:szCs w:val="24"/>
              </w:rPr>
              <w:t>202</w:t>
            </w:r>
            <w:r w:rsidR="004F46E3" w:rsidRPr="00FA439A">
              <w:rPr>
                <w:rFonts w:cs="Arial"/>
                <w:color w:val="auto"/>
                <w:sz w:val="24"/>
                <w:szCs w:val="24"/>
              </w:rPr>
              <w:t>6</w:t>
            </w:r>
            <w:r w:rsidR="00053E7B" w:rsidRPr="00FA439A">
              <w:rPr>
                <w:rFonts w:cs="Arial"/>
                <w:color w:val="auto"/>
                <w:sz w:val="24"/>
                <w:szCs w:val="24"/>
              </w:rPr>
              <w:t xml:space="preserve"> r.</w:t>
            </w:r>
          </w:p>
          <w:p w14:paraId="1C712545" w14:textId="280E544A" w:rsidR="004552FF" w:rsidRPr="00FA439A" w:rsidRDefault="004552FF" w:rsidP="00FA439A">
            <w:pPr>
              <w:pStyle w:val="Arial10i50"/>
              <w:spacing w:line="320" w:lineRule="atLeast"/>
              <w:rPr>
                <w:rFonts w:cs="Arial"/>
                <w:color w:val="auto"/>
                <w:sz w:val="24"/>
                <w:szCs w:val="24"/>
              </w:rPr>
            </w:pPr>
            <w:r w:rsidRPr="00FA439A">
              <w:rPr>
                <w:rFonts w:cs="Arial"/>
                <w:color w:val="auto"/>
                <w:sz w:val="24"/>
                <w:szCs w:val="24"/>
              </w:rPr>
              <w:t>Nr sprawy: OE-WS-PZ.7222.</w:t>
            </w:r>
            <w:r w:rsidR="00DE2E75" w:rsidRPr="00FA439A">
              <w:rPr>
                <w:rFonts w:cs="Arial"/>
                <w:color w:val="auto"/>
                <w:sz w:val="24"/>
                <w:szCs w:val="24"/>
              </w:rPr>
              <w:t>14</w:t>
            </w:r>
            <w:r w:rsidRPr="00FA439A">
              <w:rPr>
                <w:rFonts w:cs="Arial"/>
                <w:color w:val="auto"/>
                <w:sz w:val="24"/>
                <w:szCs w:val="24"/>
              </w:rPr>
              <w:t>.2024</w:t>
            </w:r>
          </w:p>
          <w:p w14:paraId="72B9F5F2" w14:textId="1ADC44D6" w:rsidR="00616723" w:rsidRPr="00FA439A" w:rsidRDefault="00616723" w:rsidP="00FA439A">
            <w:pPr>
              <w:pStyle w:val="Arial10i50"/>
              <w:spacing w:line="320" w:lineRule="atLeast"/>
              <w:rPr>
                <w:rFonts w:cs="Arial"/>
                <w:color w:val="auto"/>
                <w:sz w:val="24"/>
                <w:szCs w:val="24"/>
              </w:rPr>
            </w:pPr>
            <w:r w:rsidRPr="00FA439A">
              <w:rPr>
                <w:rFonts w:cs="Arial"/>
                <w:color w:val="auto"/>
                <w:sz w:val="24"/>
                <w:szCs w:val="24"/>
              </w:rPr>
              <w:t>Nr sprawy: OE-PZ.7222.</w:t>
            </w:r>
            <w:r w:rsidR="00DE2E75" w:rsidRPr="00FA439A">
              <w:rPr>
                <w:rFonts w:cs="Arial"/>
                <w:color w:val="auto"/>
                <w:sz w:val="24"/>
                <w:szCs w:val="24"/>
              </w:rPr>
              <w:t>27</w:t>
            </w:r>
            <w:r w:rsidRPr="00FA439A">
              <w:rPr>
                <w:rFonts w:cs="Arial"/>
                <w:color w:val="auto"/>
                <w:sz w:val="24"/>
                <w:szCs w:val="24"/>
              </w:rPr>
              <w:t>.2024</w:t>
            </w:r>
          </w:p>
          <w:p w14:paraId="04731DB9" w14:textId="20A1B028" w:rsidR="00424E90" w:rsidRPr="00FA439A" w:rsidRDefault="004552FF" w:rsidP="00FA439A">
            <w:pPr>
              <w:pStyle w:val="Arial10i50"/>
              <w:spacing w:line="320" w:lineRule="atLeast"/>
              <w:rPr>
                <w:rFonts w:cs="Arial"/>
                <w:color w:val="auto"/>
                <w:sz w:val="24"/>
                <w:szCs w:val="24"/>
              </w:rPr>
            </w:pPr>
            <w:r w:rsidRPr="00FA439A">
              <w:rPr>
                <w:rFonts w:cs="Arial"/>
                <w:color w:val="auto"/>
                <w:sz w:val="24"/>
                <w:szCs w:val="24"/>
              </w:rPr>
              <w:t>Nr pisma</w:t>
            </w:r>
            <w:r w:rsidR="00424E90" w:rsidRPr="00FA439A">
              <w:rPr>
                <w:rFonts w:cs="Arial"/>
                <w:color w:val="auto"/>
                <w:sz w:val="24"/>
                <w:szCs w:val="24"/>
              </w:rPr>
              <w:t xml:space="preserve">: </w:t>
            </w:r>
            <w:r w:rsidR="00E13AD3" w:rsidRPr="00FA439A">
              <w:rPr>
                <w:rFonts w:cs="Arial"/>
                <w:color w:val="auto"/>
                <w:sz w:val="24"/>
                <w:szCs w:val="24"/>
              </w:rPr>
              <w:t>OE</w:t>
            </w:r>
            <w:r w:rsidR="00BC2407" w:rsidRPr="00FA439A">
              <w:rPr>
                <w:rFonts w:cs="Arial"/>
                <w:color w:val="auto"/>
                <w:sz w:val="24"/>
                <w:szCs w:val="24"/>
              </w:rPr>
              <w:t>-</w:t>
            </w:r>
            <w:r w:rsidRPr="00FA439A">
              <w:rPr>
                <w:rFonts w:cs="Arial"/>
                <w:color w:val="auto"/>
                <w:sz w:val="24"/>
                <w:szCs w:val="24"/>
              </w:rPr>
              <w:t>WS-</w:t>
            </w:r>
            <w:r w:rsidR="00BC2407" w:rsidRPr="00FA439A">
              <w:rPr>
                <w:rFonts w:cs="Arial"/>
                <w:color w:val="auto"/>
                <w:sz w:val="24"/>
                <w:szCs w:val="24"/>
              </w:rPr>
              <w:t>PZ.KW-</w:t>
            </w:r>
            <w:r w:rsidR="00113FE2" w:rsidRPr="00FA439A">
              <w:rPr>
                <w:rFonts w:cs="Arial"/>
                <w:color w:val="auto"/>
                <w:sz w:val="24"/>
                <w:szCs w:val="24"/>
              </w:rPr>
              <w:t xml:space="preserve"> </w:t>
            </w:r>
            <w:r w:rsidR="002103F7">
              <w:rPr>
                <w:rFonts w:cs="Arial"/>
                <w:color w:val="auto"/>
                <w:sz w:val="24"/>
                <w:szCs w:val="24"/>
              </w:rPr>
              <w:t>1114</w:t>
            </w:r>
            <w:r w:rsidR="00A56AF1" w:rsidRPr="00FA439A">
              <w:rPr>
                <w:rFonts w:cs="Arial"/>
                <w:color w:val="auto"/>
                <w:sz w:val="24"/>
                <w:szCs w:val="24"/>
              </w:rPr>
              <w:t>/2</w:t>
            </w:r>
            <w:r w:rsidR="004F46E3" w:rsidRPr="00FA439A">
              <w:rPr>
                <w:rFonts w:cs="Arial"/>
                <w:color w:val="auto"/>
                <w:sz w:val="24"/>
                <w:szCs w:val="24"/>
              </w:rPr>
              <w:t>6</w:t>
            </w:r>
          </w:p>
          <w:p w14:paraId="04731DBA" w14:textId="74BFD3D0" w:rsidR="007048AF" w:rsidRPr="00FA439A" w:rsidRDefault="00424E90" w:rsidP="00FA439A">
            <w:pPr>
              <w:pStyle w:val="Arial10i50"/>
              <w:spacing w:line="320" w:lineRule="atLeast"/>
              <w:rPr>
                <w:rFonts w:cs="Arial"/>
                <w:color w:val="auto"/>
                <w:sz w:val="24"/>
                <w:szCs w:val="24"/>
              </w:rPr>
            </w:pPr>
            <w:r w:rsidRPr="00FA439A">
              <w:rPr>
                <w:rFonts w:cs="Arial"/>
                <w:color w:val="auto"/>
                <w:sz w:val="24"/>
                <w:szCs w:val="24"/>
              </w:rPr>
              <w:t>za dowodem doręczenia</w:t>
            </w:r>
          </w:p>
        </w:tc>
      </w:tr>
      <w:tr w:rsidR="002C64B1" w:rsidRPr="00FA439A" w14:paraId="04731DC4" w14:textId="77777777" w:rsidTr="003E2E7C">
        <w:tc>
          <w:tcPr>
            <w:tcW w:w="5755" w:type="dxa"/>
            <w:gridSpan w:val="2"/>
          </w:tcPr>
          <w:p w14:paraId="04731DC2" w14:textId="77777777" w:rsidR="00CD0328" w:rsidRPr="00FA439A" w:rsidRDefault="00CD0328" w:rsidP="00FA439A">
            <w:pPr>
              <w:spacing w:line="320" w:lineRule="atLeast"/>
              <w:rPr>
                <w:rFonts w:ascii="Arial" w:hAnsi="Arial" w:cs="Arial"/>
                <w:b/>
                <w:sz w:val="24"/>
                <w:szCs w:val="24"/>
              </w:rPr>
            </w:pPr>
          </w:p>
        </w:tc>
        <w:tc>
          <w:tcPr>
            <w:tcW w:w="4168" w:type="dxa"/>
          </w:tcPr>
          <w:p w14:paraId="04731DC3" w14:textId="77777777" w:rsidR="00E52373" w:rsidRPr="00FA439A" w:rsidRDefault="00E52373" w:rsidP="00FA439A">
            <w:pPr>
              <w:spacing w:line="320" w:lineRule="atLeast"/>
              <w:rPr>
                <w:rFonts w:ascii="Arial" w:hAnsi="Arial" w:cs="Arial"/>
                <w:sz w:val="24"/>
                <w:szCs w:val="24"/>
              </w:rPr>
            </w:pPr>
          </w:p>
        </w:tc>
      </w:tr>
      <w:tr w:rsidR="002C64B1" w:rsidRPr="00FA439A" w14:paraId="04731DC7" w14:textId="77777777" w:rsidTr="003E2E7C">
        <w:tc>
          <w:tcPr>
            <w:tcW w:w="3227" w:type="dxa"/>
          </w:tcPr>
          <w:p w14:paraId="6AF5A96E" w14:textId="77777777" w:rsidR="00E52373" w:rsidRPr="00FA439A" w:rsidRDefault="00E52373" w:rsidP="00FA439A">
            <w:pPr>
              <w:pStyle w:val="Arial10i50"/>
              <w:spacing w:line="320" w:lineRule="atLeast"/>
              <w:rPr>
                <w:rFonts w:cs="Arial"/>
                <w:b/>
                <w:color w:val="auto"/>
                <w:sz w:val="24"/>
                <w:szCs w:val="24"/>
              </w:rPr>
            </w:pPr>
          </w:p>
          <w:p w14:paraId="2BFBA29A" w14:textId="77777777" w:rsidR="00F70587" w:rsidRPr="00FA439A" w:rsidRDefault="00F70587" w:rsidP="00FA439A">
            <w:pPr>
              <w:pStyle w:val="Arial10i50"/>
              <w:spacing w:line="320" w:lineRule="atLeast"/>
              <w:rPr>
                <w:rFonts w:cs="Arial"/>
                <w:b/>
                <w:color w:val="auto"/>
                <w:sz w:val="24"/>
                <w:szCs w:val="24"/>
              </w:rPr>
            </w:pPr>
          </w:p>
          <w:p w14:paraId="4C37E22A" w14:textId="77777777" w:rsidR="00F70587" w:rsidRPr="00FA439A" w:rsidRDefault="00F70587" w:rsidP="00FA439A">
            <w:pPr>
              <w:pStyle w:val="Arial10i50"/>
              <w:spacing w:line="320" w:lineRule="atLeast"/>
              <w:rPr>
                <w:rFonts w:cs="Arial"/>
                <w:b/>
                <w:color w:val="auto"/>
                <w:sz w:val="24"/>
                <w:szCs w:val="24"/>
              </w:rPr>
            </w:pPr>
          </w:p>
          <w:p w14:paraId="04731DC5" w14:textId="24D2F619" w:rsidR="00F70587" w:rsidRPr="00FA439A" w:rsidRDefault="00F70587" w:rsidP="00FA439A">
            <w:pPr>
              <w:pStyle w:val="Arial10i50"/>
              <w:spacing w:line="320" w:lineRule="atLeast"/>
              <w:rPr>
                <w:rFonts w:cs="Arial"/>
                <w:b/>
                <w:color w:val="auto"/>
                <w:sz w:val="24"/>
                <w:szCs w:val="24"/>
              </w:rPr>
            </w:pPr>
          </w:p>
        </w:tc>
        <w:tc>
          <w:tcPr>
            <w:tcW w:w="6696" w:type="dxa"/>
            <w:gridSpan w:val="2"/>
          </w:tcPr>
          <w:p w14:paraId="04731DC6" w14:textId="77777777" w:rsidR="00E52373" w:rsidRPr="00FA439A" w:rsidRDefault="00E52373" w:rsidP="00FA439A">
            <w:pPr>
              <w:pStyle w:val="Arial10i50"/>
              <w:spacing w:line="320" w:lineRule="atLeast"/>
              <w:rPr>
                <w:rFonts w:cs="Arial"/>
                <w:color w:val="auto"/>
                <w:sz w:val="24"/>
                <w:szCs w:val="24"/>
              </w:rPr>
            </w:pPr>
          </w:p>
        </w:tc>
      </w:tr>
      <w:tr w:rsidR="002C64B1" w:rsidRPr="00FA439A" w14:paraId="04731DCB" w14:textId="77777777" w:rsidTr="003E2E7C">
        <w:tc>
          <w:tcPr>
            <w:tcW w:w="3227" w:type="dxa"/>
            <w:tcBorders>
              <w:bottom w:val="single" w:sz="4" w:space="0" w:color="auto"/>
            </w:tcBorders>
          </w:tcPr>
          <w:p w14:paraId="04731DC9" w14:textId="7E77B5C1" w:rsidR="004552FF" w:rsidRPr="00FA439A" w:rsidRDefault="004552FF" w:rsidP="00FA439A">
            <w:pPr>
              <w:spacing w:line="320" w:lineRule="atLeast"/>
              <w:rPr>
                <w:rFonts w:ascii="Arial" w:hAnsi="Arial" w:cs="Arial"/>
                <w:sz w:val="24"/>
                <w:szCs w:val="24"/>
              </w:rPr>
            </w:pPr>
            <w:r w:rsidRPr="00FA439A">
              <w:rPr>
                <w:rFonts w:ascii="Arial" w:hAnsi="Arial" w:cs="Arial"/>
                <w:b/>
                <w:sz w:val="24"/>
                <w:szCs w:val="24"/>
              </w:rPr>
              <w:t>Decyzja nr</w:t>
            </w:r>
          </w:p>
        </w:tc>
        <w:tc>
          <w:tcPr>
            <w:tcW w:w="6696" w:type="dxa"/>
            <w:gridSpan w:val="2"/>
            <w:tcBorders>
              <w:bottom w:val="single" w:sz="4" w:space="0" w:color="auto"/>
            </w:tcBorders>
          </w:tcPr>
          <w:p w14:paraId="2A3BB436" w14:textId="61B4F40A" w:rsidR="004552FF" w:rsidRPr="00FA439A" w:rsidRDefault="002103F7" w:rsidP="00FA439A">
            <w:pPr>
              <w:pStyle w:val="Arial10i50"/>
              <w:spacing w:line="320" w:lineRule="atLeast"/>
              <w:rPr>
                <w:rFonts w:cs="Arial"/>
                <w:b/>
                <w:color w:val="auto"/>
                <w:sz w:val="24"/>
                <w:szCs w:val="24"/>
              </w:rPr>
            </w:pPr>
            <w:r>
              <w:rPr>
                <w:rFonts w:cs="Arial"/>
                <w:b/>
                <w:color w:val="auto"/>
                <w:sz w:val="24"/>
                <w:szCs w:val="24"/>
              </w:rPr>
              <w:t>3615</w:t>
            </w:r>
            <w:bookmarkStart w:id="0" w:name="_GoBack"/>
            <w:bookmarkEnd w:id="0"/>
            <w:r w:rsidR="004F46E3" w:rsidRPr="00FA439A">
              <w:rPr>
                <w:rFonts w:cs="Arial"/>
                <w:b/>
                <w:color w:val="auto"/>
                <w:sz w:val="24"/>
                <w:szCs w:val="24"/>
              </w:rPr>
              <w:t>/OE/2026</w:t>
            </w:r>
          </w:p>
          <w:p w14:paraId="12CC0324" w14:textId="77777777" w:rsidR="004552FF" w:rsidRPr="00FA439A" w:rsidRDefault="004552FF" w:rsidP="00FA439A">
            <w:pPr>
              <w:pStyle w:val="Arial10i50"/>
              <w:spacing w:line="320" w:lineRule="atLeast"/>
              <w:rPr>
                <w:rFonts w:cs="Arial"/>
                <w:color w:val="auto"/>
                <w:sz w:val="24"/>
                <w:szCs w:val="24"/>
              </w:rPr>
            </w:pPr>
          </w:p>
          <w:p w14:paraId="04731DCA" w14:textId="4F7D3E4E" w:rsidR="004552FF" w:rsidRPr="00FA439A" w:rsidRDefault="004552FF" w:rsidP="00FA439A">
            <w:pPr>
              <w:pStyle w:val="Arial10i50"/>
              <w:spacing w:line="320" w:lineRule="atLeast"/>
              <w:rPr>
                <w:rFonts w:cs="Arial"/>
                <w:color w:val="auto"/>
                <w:sz w:val="24"/>
                <w:szCs w:val="24"/>
              </w:rPr>
            </w:pPr>
          </w:p>
        </w:tc>
      </w:tr>
      <w:tr w:rsidR="002C64B1" w:rsidRPr="00FA439A" w14:paraId="04731DCE" w14:textId="77777777" w:rsidTr="003E2E7C">
        <w:tc>
          <w:tcPr>
            <w:tcW w:w="3227" w:type="dxa"/>
            <w:tcBorders>
              <w:top w:val="single" w:sz="4" w:space="0" w:color="auto"/>
            </w:tcBorders>
          </w:tcPr>
          <w:p w14:paraId="04731DCC" w14:textId="42E8AB69" w:rsidR="004552FF" w:rsidRPr="00FA439A" w:rsidRDefault="004552FF" w:rsidP="00FA439A">
            <w:pPr>
              <w:pStyle w:val="Arial10i50"/>
              <w:spacing w:line="320" w:lineRule="atLeast"/>
              <w:rPr>
                <w:rFonts w:cs="Arial"/>
                <w:b/>
                <w:color w:val="auto"/>
                <w:sz w:val="24"/>
                <w:szCs w:val="24"/>
              </w:rPr>
            </w:pPr>
          </w:p>
        </w:tc>
        <w:tc>
          <w:tcPr>
            <w:tcW w:w="6696" w:type="dxa"/>
            <w:gridSpan w:val="2"/>
            <w:tcBorders>
              <w:top w:val="single" w:sz="4" w:space="0" w:color="auto"/>
            </w:tcBorders>
          </w:tcPr>
          <w:p w14:paraId="04731DCD" w14:textId="6B19413D" w:rsidR="004552FF" w:rsidRPr="00FA439A" w:rsidRDefault="004552FF" w:rsidP="00FA439A">
            <w:pPr>
              <w:pStyle w:val="Arial10i50"/>
              <w:spacing w:line="320" w:lineRule="atLeast"/>
              <w:rPr>
                <w:rFonts w:cs="Arial"/>
                <w:color w:val="auto"/>
                <w:sz w:val="24"/>
                <w:szCs w:val="24"/>
              </w:rPr>
            </w:pPr>
          </w:p>
        </w:tc>
      </w:tr>
      <w:tr w:rsidR="002C64B1" w:rsidRPr="00FA439A" w14:paraId="04731DD1" w14:textId="77777777" w:rsidTr="003E2E7C">
        <w:tc>
          <w:tcPr>
            <w:tcW w:w="3227" w:type="dxa"/>
          </w:tcPr>
          <w:p w14:paraId="04731DCF" w14:textId="142795AC" w:rsidR="004552FF" w:rsidRPr="00FA439A" w:rsidRDefault="004552FF" w:rsidP="00FA439A">
            <w:pPr>
              <w:pStyle w:val="Arial10i50"/>
              <w:spacing w:line="320" w:lineRule="atLeast"/>
              <w:rPr>
                <w:rFonts w:cs="Arial"/>
                <w:color w:val="auto"/>
                <w:sz w:val="24"/>
                <w:szCs w:val="24"/>
              </w:rPr>
            </w:pPr>
            <w:r w:rsidRPr="00FA439A">
              <w:rPr>
                <w:rFonts w:cs="Arial"/>
                <w:color w:val="auto"/>
                <w:sz w:val="24"/>
                <w:szCs w:val="24"/>
              </w:rPr>
              <w:t>organ wydający</w:t>
            </w:r>
          </w:p>
        </w:tc>
        <w:tc>
          <w:tcPr>
            <w:tcW w:w="6696" w:type="dxa"/>
            <w:gridSpan w:val="2"/>
          </w:tcPr>
          <w:p w14:paraId="04731DD0" w14:textId="77777777" w:rsidR="004552FF" w:rsidRPr="00FA439A" w:rsidRDefault="004552FF" w:rsidP="00FA439A">
            <w:pPr>
              <w:pStyle w:val="Arial10i50"/>
              <w:spacing w:line="320" w:lineRule="atLeast"/>
              <w:rPr>
                <w:rFonts w:cs="Arial"/>
                <w:color w:val="auto"/>
                <w:sz w:val="24"/>
                <w:szCs w:val="24"/>
              </w:rPr>
            </w:pPr>
            <w:r w:rsidRPr="00FA439A">
              <w:rPr>
                <w:rFonts w:cs="Arial"/>
                <w:color w:val="auto"/>
                <w:sz w:val="24"/>
                <w:szCs w:val="24"/>
              </w:rPr>
              <w:t>Marszałek Województwa Śląskiego</w:t>
            </w:r>
          </w:p>
        </w:tc>
      </w:tr>
      <w:tr w:rsidR="002C64B1" w:rsidRPr="00FA439A" w14:paraId="04731DD4" w14:textId="77777777" w:rsidTr="003E2E7C">
        <w:tc>
          <w:tcPr>
            <w:tcW w:w="3227" w:type="dxa"/>
            <w:tcBorders>
              <w:bottom w:val="single" w:sz="4" w:space="0" w:color="auto"/>
            </w:tcBorders>
          </w:tcPr>
          <w:p w14:paraId="04731DD2" w14:textId="77777777" w:rsidR="004552FF" w:rsidRPr="00FA439A" w:rsidRDefault="004552FF" w:rsidP="00FA439A">
            <w:pPr>
              <w:pStyle w:val="Arial10i50"/>
              <w:spacing w:line="320" w:lineRule="atLeast"/>
              <w:rPr>
                <w:rFonts w:cs="Arial"/>
                <w:color w:val="auto"/>
                <w:sz w:val="24"/>
                <w:szCs w:val="24"/>
              </w:rPr>
            </w:pPr>
          </w:p>
        </w:tc>
        <w:tc>
          <w:tcPr>
            <w:tcW w:w="6696" w:type="dxa"/>
            <w:gridSpan w:val="2"/>
            <w:tcBorders>
              <w:bottom w:val="single" w:sz="4" w:space="0" w:color="auto"/>
            </w:tcBorders>
          </w:tcPr>
          <w:p w14:paraId="3EB5803B" w14:textId="77777777" w:rsidR="004552FF" w:rsidRPr="00FA439A" w:rsidRDefault="004552FF" w:rsidP="00FA439A">
            <w:pPr>
              <w:pStyle w:val="Arial10i50"/>
              <w:spacing w:line="320" w:lineRule="atLeast"/>
              <w:rPr>
                <w:rFonts w:cs="Arial"/>
                <w:color w:val="auto"/>
                <w:sz w:val="24"/>
                <w:szCs w:val="24"/>
              </w:rPr>
            </w:pPr>
          </w:p>
          <w:p w14:paraId="04731DD3" w14:textId="37A13686" w:rsidR="004552FF" w:rsidRPr="00FA439A" w:rsidRDefault="004552FF" w:rsidP="00FA439A">
            <w:pPr>
              <w:pStyle w:val="Arial10i50"/>
              <w:spacing w:line="320" w:lineRule="atLeast"/>
              <w:rPr>
                <w:rFonts w:cs="Arial"/>
                <w:color w:val="auto"/>
                <w:sz w:val="24"/>
                <w:szCs w:val="24"/>
              </w:rPr>
            </w:pPr>
          </w:p>
        </w:tc>
      </w:tr>
      <w:tr w:rsidR="002C64B1" w:rsidRPr="00FA439A" w14:paraId="04731DD7" w14:textId="77777777" w:rsidTr="003E2E7C">
        <w:tc>
          <w:tcPr>
            <w:tcW w:w="3227" w:type="dxa"/>
            <w:tcBorders>
              <w:top w:val="single" w:sz="4" w:space="0" w:color="auto"/>
            </w:tcBorders>
          </w:tcPr>
          <w:p w14:paraId="04731DD5" w14:textId="77777777" w:rsidR="004552FF" w:rsidRPr="00FA439A" w:rsidRDefault="004552FF" w:rsidP="00FA439A">
            <w:pPr>
              <w:pStyle w:val="Arial10i50"/>
              <w:spacing w:line="320" w:lineRule="atLeast"/>
              <w:rPr>
                <w:rFonts w:cs="Arial"/>
                <w:color w:val="auto"/>
                <w:sz w:val="24"/>
                <w:szCs w:val="24"/>
              </w:rPr>
            </w:pPr>
          </w:p>
        </w:tc>
        <w:tc>
          <w:tcPr>
            <w:tcW w:w="6696" w:type="dxa"/>
            <w:gridSpan w:val="2"/>
            <w:tcBorders>
              <w:top w:val="single" w:sz="4" w:space="0" w:color="auto"/>
            </w:tcBorders>
          </w:tcPr>
          <w:p w14:paraId="04731DD6" w14:textId="77777777" w:rsidR="004552FF" w:rsidRPr="00FA439A" w:rsidRDefault="004552FF" w:rsidP="00FA439A">
            <w:pPr>
              <w:pStyle w:val="Arial10i50"/>
              <w:spacing w:line="320" w:lineRule="atLeast"/>
              <w:rPr>
                <w:rFonts w:cs="Arial"/>
                <w:color w:val="auto"/>
                <w:sz w:val="24"/>
                <w:szCs w:val="24"/>
              </w:rPr>
            </w:pPr>
          </w:p>
        </w:tc>
      </w:tr>
      <w:tr w:rsidR="002C64B1" w:rsidRPr="00FA439A" w14:paraId="04731DDA" w14:textId="77777777" w:rsidTr="003E2E7C">
        <w:tc>
          <w:tcPr>
            <w:tcW w:w="3227" w:type="dxa"/>
          </w:tcPr>
          <w:p w14:paraId="04731DD8" w14:textId="68CE77A7" w:rsidR="004552FF" w:rsidRPr="00FA439A" w:rsidRDefault="004552FF" w:rsidP="00FA439A">
            <w:pPr>
              <w:pStyle w:val="Arial10i50"/>
              <w:spacing w:line="320" w:lineRule="atLeast"/>
              <w:rPr>
                <w:rFonts w:cs="Arial"/>
                <w:color w:val="auto"/>
                <w:sz w:val="24"/>
                <w:szCs w:val="24"/>
              </w:rPr>
            </w:pPr>
            <w:r w:rsidRPr="00FA439A">
              <w:rPr>
                <w:rFonts w:cs="Arial"/>
                <w:color w:val="auto"/>
                <w:sz w:val="24"/>
                <w:szCs w:val="24"/>
              </w:rPr>
              <w:t>w sprawie</w:t>
            </w:r>
          </w:p>
        </w:tc>
        <w:tc>
          <w:tcPr>
            <w:tcW w:w="6696" w:type="dxa"/>
            <w:gridSpan w:val="2"/>
          </w:tcPr>
          <w:p w14:paraId="04731DD9" w14:textId="3EAE4CC6" w:rsidR="004552FF" w:rsidRPr="00FA439A" w:rsidRDefault="004552FF" w:rsidP="00FA439A">
            <w:pPr>
              <w:pStyle w:val="Arial10i5"/>
              <w:spacing w:after="0" w:line="320" w:lineRule="atLeast"/>
              <w:rPr>
                <w:rFonts w:cs="Arial"/>
                <w:color w:val="auto"/>
                <w:sz w:val="24"/>
                <w:szCs w:val="24"/>
              </w:rPr>
            </w:pPr>
            <w:r w:rsidRPr="00FA439A">
              <w:rPr>
                <w:rFonts w:cs="Arial"/>
                <w:color w:val="auto"/>
                <w:sz w:val="24"/>
                <w:szCs w:val="24"/>
              </w:rPr>
              <w:t xml:space="preserve">wniosku o zmianę pozwolenia zintegrowanego </w:t>
            </w:r>
          </w:p>
        </w:tc>
      </w:tr>
      <w:tr w:rsidR="002C64B1" w:rsidRPr="00FA439A" w14:paraId="177DA5DD" w14:textId="77777777" w:rsidTr="003E2E7C">
        <w:tc>
          <w:tcPr>
            <w:tcW w:w="3227" w:type="dxa"/>
            <w:tcBorders>
              <w:bottom w:val="single" w:sz="4" w:space="0" w:color="auto"/>
            </w:tcBorders>
          </w:tcPr>
          <w:p w14:paraId="5528ED68" w14:textId="77777777" w:rsidR="004552FF" w:rsidRPr="00FA439A" w:rsidRDefault="004552FF" w:rsidP="00FA439A">
            <w:pPr>
              <w:pStyle w:val="Arial10i50"/>
              <w:spacing w:line="320" w:lineRule="atLeast"/>
              <w:rPr>
                <w:rFonts w:cs="Arial"/>
                <w:color w:val="auto"/>
                <w:sz w:val="24"/>
                <w:szCs w:val="24"/>
              </w:rPr>
            </w:pPr>
          </w:p>
        </w:tc>
        <w:tc>
          <w:tcPr>
            <w:tcW w:w="6696" w:type="dxa"/>
            <w:gridSpan w:val="2"/>
            <w:tcBorders>
              <w:bottom w:val="single" w:sz="4" w:space="0" w:color="auto"/>
            </w:tcBorders>
          </w:tcPr>
          <w:p w14:paraId="663D3C3B" w14:textId="77777777" w:rsidR="004552FF" w:rsidRPr="00FA439A" w:rsidRDefault="004552FF" w:rsidP="00FA439A">
            <w:pPr>
              <w:pStyle w:val="Arial10i50"/>
              <w:spacing w:line="320" w:lineRule="atLeast"/>
              <w:rPr>
                <w:rFonts w:cs="Arial"/>
                <w:color w:val="auto"/>
                <w:sz w:val="24"/>
                <w:szCs w:val="24"/>
              </w:rPr>
            </w:pPr>
          </w:p>
          <w:p w14:paraId="1E289F8D" w14:textId="54053132" w:rsidR="004552FF" w:rsidRPr="00FA439A" w:rsidRDefault="004552FF" w:rsidP="00FA439A">
            <w:pPr>
              <w:pStyle w:val="Arial10i50"/>
              <w:spacing w:line="320" w:lineRule="atLeast"/>
              <w:rPr>
                <w:rFonts w:cs="Arial"/>
                <w:color w:val="auto"/>
                <w:sz w:val="24"/>
                <w:szCs w:val="24"/>
              </w:rPr>
            </w:pPr>
          </w:p>
        </w:tc>
      </w:tr>
      <w:tr w:rsidR="002C64B1" w:rsidRPr="00FA439A" w14:paraId="4605406B" w14:textId="77777777" w:rsidTr="003E2E7C">
        <w:tc>
          <w:tcPr>
            <w:tcW w:w="3227" w:type="dxa"/>
            <w:tcBorders>
              <w:top w:val="single" w:sz="4" w:space="0" w:color="auto"/>
            </w:tcBorders>
          </w:tcPr>
          <w:p w14:paraId="4A50C742" w14:textId="24FDB7CE" w:rsidR="004552FF" w:rsidRPr="00FA439A" w:rsidRDefault="004552FF" w:rsidP="00FA439A">
            <w:pPr>
              <w:pStyle w:val="Arial10i50"/>
              <w:spacing w:line="320" w:lineRule="atLeast"/>
              <w:rPr>
                <w:rFonts w:cs="Arial"/>
                <w:b/>
                <w:color w:val="auto"/>
                <w:sz w:val="24"/>
                <w:szCs w:val="24"/>
              </w:rPr>
            </w:pPr>
          </w:p>
        </w:tc>
        <w:tc>
          <w:tcPr>
            <w:tcW w:w="6696" w:type="dxa"/>
            <w:gridSpan w:val="2"/>
            <w:tcBorders>
              <w:top w:val="single" w:sz="4" w:space="0" w:color="auto"/>
            </w:tcBorders>
          </w:tcPr>
          <w:p w14:paraId="17F8FCC1" w14:textId="64EAF674" w:rsidR="004552FF" w:rsidRPr="00FA439A" w:rsidRDefault="004552FF" w:rsidP="00FA439A">
            <w:pPr>
              <w:pStyle w:val="Arial10i50"/>
              <w:spacing w:line="320" w:lineRule="atLeast"/>
              <w:rPr>
                <w:rFonts w:cs="Arial"/>
                <w:color w:val="auto"/>
                <w:sz w:val="24"/>
                <w:szCs w:val="24"/>
              </w:rPr>
            </w:pPr>
          </w:p>
        </w:tc>
      </w:tr>
      <w:tr w:rsidR="002C64B1" w:rsidRPr="00FA439A" w14:paraId="04731DE0" w14:textId="77777777" w:rsidTr="009B53AC">
        <w:tc>
          <w:tcPr>
            <w:tcW w:w="3227" w:type="dxa"/>
          </w:tcPr>
          <w:p w14:paraId="04731DDC" w14:textId="62A6905B" w:rsidR="004552FF" w:rsidRPr="00FA439A" w:rsidRDefault="004552FF" w:rsidP="00FA439A">
            <w:pPr>
              <w:pStyle w:val="Arial10i50"/>
              <w:spacing w:line="320" w:lineRule="atLeast"/>
              <w:rPr>
                <w:rFonts w:cs="Arial"/>
                <w:color w:val="auto"/>
                <w:sz w:val="24"/>
                <w:szCs w:val="24"/>
              </w:rPr>
            </w:pPr>
            <w:r w:rsidRPr="00FA439A">
              <w:rPr>
                <w:rFonts w:cs="Arial"/>
                <w:color w:val="auto"/>
                <w:sz w:val="24"/>
                <w:szCs w:val="24"/>
              </w:rPr>
              <w:t>na podstawie</w:t>
            </w:r>
          </w:p>
        </w:tc>
        <w:tc>
          <w:tcPr>
            <w:tcW w:w="6696" w:type="dxa"/>
            <w:gridSpan w:val="2"/>
          </w:tcPr>
          <w:p w14:paraId="6A514694" w14:textId="77777777" w:rsidR="00E4609F" w:rsidRPr="00FA439A" w:rsidRDefault="00DE2E75" w:rsidP="00FA439A">
            <w:pPr>
              <w:pStyle w:val="Arial10i50"/>
              <w:spacing w:line="320" w:lineRule="atLeast"/>
              <w:rPr>
                <w:rFonts w:cs="Arial"/>
                <w:color w:val="auto"/>
                <w:sz w:val="24"/>
                <w:szCs w:val="24"/>
              </w:rPr>
            </w:pPr>
            <w:r w:rsidRPr="00FA439A">
              <w:rPr>
                <w:rFonts w:cs="Arial"/>
                <w:color w:val="auto"/>
                <w:sz w:val="24"/>
                <w:szCs w:val="24"/>
              </w:rPr>
              <w:t>art. 163 ustawy z dnia 14 czerwca 1960 r. Kodeks</w:t>
            </w:r>
          </w:p>
          <w:p w14:paraId="44F5C491" w14:textId="77777777" w:rsidR="00E4609F" w:rsidRPr="00FA439A" w:rsidRDefault="00DE2E75" w:rsidP="00FA439A">
            <w:pPr>
              <w:pStyle w:val="Arial10i50"/>
              <w:spacing w:line="320" w:lineRule="atLeast"/>
              <w:rPr>
                <w:rStyle w:val="plainlinks"/>
                <w:rFonts w:cs="Arial"/>
                <w:color w:val="auto"/>
                <w:sz w:val="24"/>
                <w:szCs w:val="24"/>
              </w:rPr>
            </w:pPr>
            <w:r w:rsidRPr="00FA439A">
              <w:rPr>
                <w:rFonts w:cs="Arial"/>
                <w:color w:val="auto"/>
                <w:sz w:val="24"/>
                <w:szCs w:val="24"/>
              </w:rPr>
              <w:t xml:space="preserve"> postępowania administracyjnego (t. j. </w:t>
            </w:r>
            <w:r w:rsidRPr="00FA439A">
              <w:rPr>
                <w:rStyle w:val="plainlinks"/>
                <w:rFonts w:cs="Arial"/>
                <w:color w:val="auto"/>
                <w:sz w:val="24"/>
                <w:szCs w:val="24"/>
              </w:rPr>
              <w:t xml:space="preserve">Dz. U. z 2025 r. </w:t>
            </w:r>
          </w:p>
          <w:p w14:paraId="4A701A26" w14:textId="77777777" w:rsidR="00E4609F" w:rsidRPr="00FA439A" w:rsidRDefault="00DE2E75" w:rsidP="00FA439A">
            <w:pPr>
              <w:pStyle w:val="Arial10i50"/>
              <w:spacing w:line="320" w:lineRule="atLeast"/>
              <w:rPr>
                <w:rFonts w:cs="Arial"/>
                <w:color w:val="auto"/>
                <w:sz w:val="24"/>
                <w:szCs w:val="24"/>
              </w:rPr>
            </w:pPr>
            <w:r w:rsidRPr="00FA439A">
              <w:rPr>
                <w:rStyle w:val="plainlinks"/>
                <w:rFonts w:cs="Arial"/>
                <w:color w:val="auto"/>
                <w:sz w:val="24"/>
                <w:szCs w:val="24"/>
              </w:rPr>
              <w:t xml:space="preserve">poz. 1691 zwanej dalej KPA) oraz na podstawie </w:t>
            </w:r>
            <w:r w:rsidRPr="00FA439A">
              <w:rPr>
                <w:rFonts w:cs="Arial"/>
                <w:color w:val="auto"/>
                <w:sz w:val="24"/>
                <w:szCs w:val="24"/>
              </w:rPr>
              <w:t>art. 181</w:t>
            </w:r>
          </w:p>
          <w:p w14:paraId="2BF59D61" w14:textId="77777777" w:rsidR="00E4609F" w:rsidRPr="00FA439A" w:rsidRDefault="00DE2E75" w:rsidP="00FA439A">
            <w:pPr>
              <w:pStyle w:val="Arial10i50"/>
              <w:spacing w:line="320" w:lineRule="atLeast"/>
              <w:rPr>
                <w:rFonts w:cs="Arial"/>
                <w:color w:val="auto"/>
                <w:sz w:val="24"/>
                <w:szCs w:val="24"/>
              </w:rPr>
            </w:pPr>
            <w:r w:rsidRPr="00FA439A">
              <w:rPr>
                <w:rFonts w:cs="Arial"/>
                <w:color w:val="auto"/>
                <w:sz w:val="24"/>
                <w:szCs w:val="24"/>
              </w:rPr>
              <w:t xml:space="preserve"> ust. 1 pkt 1, art. 183 ust. 1, art. 192, art. 211, </w:t>
            </w:r>
          </w:p>
          <w:p w14:paraId="6D2942DC" w14:textId="77777777" w:rsidR="00E4609F" w:rsidRPr="00FA439A" w:rsidRDefault="00DE2E75" w:rsidP="00FA439A">
            <w:pPr>
              <w:pStyle w:val="Arial10i50"/>
              <w:spacing w:line="320" w:lineRule="atLeast"/>
              <w:rPr>
                <w:rFonts w:cs="Arial"/>
                <w:color w:val="auto"/>
                <w:sz w:val="24"/>
                <w:szCs w:val="24"/>
              </w:rPr>
            </w:pPr>
            <w:r w:rsidRPr="00FA439A">
              <w:rPr>
                <w:rFonts w:cs="Arial"/>
                <w:color w:val="auto"/>
                <w:sz w:val="24"/>
                <w:szCs w:val="24"/>
              </w:rPr>
              <w:t xml:space="preserve">art. 378 ust. 2a ustawy z dnia 27 kwietnia 2001 r. </w:t>
            </w:r>
          </w:p>
          <w:p w14:paraId="7192C9D0" w14:textId="77777777" w:rsidR="00E4609F" w:rsidRPr="00FA439A" w:rsidRDefault="00DE2E75" w:rsidP="00FA439A">
            <w:pPr>
              <w:pStyle w:val="Arial10i50"/>
              <w:spacing w:line="320" w:lineRule="atLeast"/>
              <w:rPr>
                <w:rFonts w:cs="Arial"/>
                <w:color w:val="auto"/>
                <w:sz w:val="24"/>
                <w:szCs w:val="24"/>
              </w:rPr>
            </w:pPr>
            <w:r w:rsidRPr="00FA439A">
              <w:rPr>
                <w:rFonts w:cs="Arial"/>
                <w:color w:val="auto"/>
                <w:sz w:val="24"/>
                <w:szCs w:val="24"/>
              </w:rPr>
              <w:t xml:space="preserve">Prawo ochrony środowiska (t. j. Dz. U. z 2025 r. </w:t>
            </w:r>
          </w:p>
          <w:p w14:paraId="54CD4918" w14:textId="1EEC8EB0" w:rsidR="00DE2E75" w:rsidRPr="00FA439A" w:rsidRDefault="00DE2E75" w:rsidP="00FA439A">
            <w:pPr>
              <w:pStyle w:val="Arial10i50"/>
              <w:spacing w:line="320" w:lineRule="atLeast"/>
              <w:rPr>
                <w:rFonts w:cs="Arial"/>
                <w:color w:val="auto"/>
                <w:sz w:val="24"/>
                <w:szCs w:val="24"/>
              </w:rPr>
            </w:pPr>
            <w:r w:rsidRPr="00FA439A">
              <w:rPr>
                <w:rFonts w:cs="Arial"/>
                <w:color w:val="auto"/>
                <w:sz w:val="24"/>
                <w:szCs w:val="24"/>
              </w:rPr>
              <w:t xml:space="preserve">poz. 647 ze zm. zwanej dalej POŚ) </w:t>
            </w:r>
          </w:p>
          <w:p w14:paraId="04731DDF" w14:textId="77777777" w:rsidR="004552FF" w:rsidRPr="00FA439A" w:rsidRDefault="004552FF" w:rsidP="00FA439A">
            <w:pPr>
              <w:pStyle w:val="Arial10i50"/>
              <w:spacing w:line="320" w:lineRule="atLeast"/>
              <w:rPr>
                <w:rFonts w:cs="Arial"/>
                <w:color w:val="auto"/>
                <w:sz w:val="24"/>
                <w:szCs w:val="24"/>
              </w:rPr>
            </w:pPr>
          </w:p>
        </w:tc>
      </w:tr>
      <w:tr w:rsidR="002C64B1" w:rsidRPr="00FA439A" w14:paraId="04731DE4" w14:textId="77777777" w:rsidTr="009B53AC">
        <w:trPr>
          <w:cantSplit/>
        </w:trPr>
        <w:tc>
          <w:tcPr>
            <w:tcW w:w="9923" w:type="dxa"/>
            <w:gridSpan w:val="3"/>
          </w:tcPr>
          <w:p w14:paraId="532D036E" w14:textId="11A955CD" w:rsidR="00867EA5" w:rsidRPr="00FA439A" w:rsidRDefault="009B53AC" w:rsidP="00FA439A">
            <w:pPr>
              <w:pStyle w:val="Arial10i50"/>
              <w:spacing w:line="320" w:lineRule="atLeast"/>
              <w:rPr>
                <w:rFonts w:cs="Arial"/>
                <w:color w:val="auto"/>
                <w:sz w:val="24"/>
                <w:szCs w:val="24"/>
              </w:rPr>
            </w:pPr>
            <w:r w:rsidRPr="00FA439A">
              <w:rPr>
                <w:rFonts w:cs="Arial"/>
                <w:noProof/>
                <w:color w:val="auto"/>
                <w:sz w:val="24"/>
                <w:szCs w:val="24"/>
                <w:lang w:eastAsia="pl-PL"/>
              </w:rPr>
              <mc:AlternateContent>
                <mc:Choice Requires="wps">
                  <w:drawing>
                    <wp:anchor distT="0" distB="0" distL="114300" distR="114300" simplePos="0" relativeHeight="251666432" behindDoc="0" locked="0" layoutInCell="1" allowOverlap="1" wp14:anchorId="284D5C29" wp14:editId="65F2F233">
                      <wp:simplePos x="0" y="0"/>
                      <wp:positionH relativeFrom="column">
                        <wp:posOffset>56071</wp:posOffset>
                      </wp:positionH>
                      <wp:positionV relativeFrom="paragraph">
                        <wp:posOffset>57933</wp:posOffset>
                      </wp:positionV>
                      <wp:extent cx="6196655" cy="34024"/>
                      <wp:effectExtent l="0" t="0" r="33020" b="23495"/>
                      <wp:wrapNone/>
                      <wp:docPr id="1" name="Łącznik prosty 1"/>
                      <wp:cNvGraphicFramePr/>
                      <a:graphic xmlns:a="http://schemas.openxmlformats.org/drawingml/2006/main">
                        <a:graphicData uri="http://schemas.microsoft.com/office/word/2010/wordprocessingShape">
                          <wps:wsp>
                            <wps:cNvCnPr/>
                            <wps:spPr>
                              <a:xfrm flipV="1">
                                <a:off x="0" y="0"/>
                                <a:ext cx="6196655" cy="340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E69766" id="Łącznik prosty 1"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4.4pt,4.55pt" to="492.3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" strokecolor="black [3040]"/>
                  </w:pict>
                </mc:Fallback>
              </mc:AlternateContent>
            </w:r>
          </w:p>
          <w:p w14:paraId="422D105A" w14:textId="77777777" w:rsidR="00DE2E75" w:rsidRPr="00FA439A" w:rsidRDefault="00DE2E75" w:rsidP="00FA439A">
            <w:pPr>
              <w:pStyle w:val="Arial10i50"/>
              <w:spacing w:line="320" w:lineRule="atLeast"/>
              <w:rPr>
                <w:rFonts w:eastAsia="Calibri" w:cs="Arial"/>
                <w:color w:val="auto"/>
                <w:sz w:val="24"/>
                <w:szCs w:val="24"/>
              </w:rPr>
            </w:pPr>
            <w:r w:rsidRPr="00FA439A">
              <w:rPr>
                <w:rFonts w:eastAsia="Calibri" w:cs="Arial"/>
                <w:color w:val="auto"/>
                <w:sz w:val="24"/>
                <w:szCs w:val="24"/>
              </w:rPr>
              <w:t xml:space="preserve">Po rozpoznaniu wniosku </w:t>
            </w:r>
            <w:r w:rsidRPr="00FA439A">
              <w:rPr>
                <w:rFonts w:eastAsia="Calibri" w:cs="Arial"/>
                <w:b/>
                <w:color w:val="auto"/>
                <w:sz w:val="24"/>
                <w:szCs w:val="24"/>
              </w:rPr>
              <w:t>NITROERG S.A.</w:t>
            </w:r>
            <w:r w:rsidRPr="00FA439A">
              <w:rPr>
                <w:rFonts w:eastAsia="Calibri" w:cs="Arial"/>
                <w:color w:val="auto"/>
                <w:sz w:val="24"/>
                <w:szCs w:val="24"/>
              </w:rPr>
              <w:t xml:space="preserve"> w Bieruniu (KRS: </w:t>
            </w:r>
            <w:r w:rsidRPr="00FA439A">
              <w:rPr>
                <w:rFonts w:cs="Arial"/>
                <w:color w:val="auto"/>
                <w:sz w:val="24"/>
                <w:szCs w:val="24"/>
              </w:rPr>
              <w:t>0000268394, NIP: 6462746961, REGON: 240484673)</w:t>
            </w:r>
          </w:p>
          <w:p w14:paraId="55D93764" w14:textId="77777777" w:rsidR="00DE2E75" w:rsidRPr="00FA439A" w:rsidRDefault="00DE2E75" w:rsidP="00FA439A">
            <w:pPr>
              <w:pStyle w:val="Arial10i50"/>
              <w:widowControl w:val="0"/>
              <w:spacing w:line="320" w:lineRule="atLeast"/>
              <w:rPr>
                <w:rFonts w:eastAsia="Calibri" w:cs="Arial"/>
                <w:color w:val="auto"/>
                <w:sz w:val="24"/>
                <w:szCs w:val="24"/>
              </w:rPr>
            </w:pPr>
          </w:p>
          <w:p w14:paraId="092EEA59" w14:textId="77777777" w:rsidR="00DE2E75" w:rsidRPr="00FA439A" w:rsidRDefault="00DE2E75" w:rsidP="00FA439A">
            <w:pPr>
              <w:pStyle w:val="Arial10i50"/>
              <w:spacing w:line="320" w:lineRule="atLeast"/>
              <w:rPr>
                <w:rFonts w:eastAsia="Calibri" w:cs="Arial"/>
                <w:b/>
                <w:bCs/>
                <w:color w:val="auto"/>
                <w:sz w:val="24"/>
                <w:szCs w:val="24"/>
              </w:rPr>
            </w:pPr>
            <w:r w:rsidRPr="00FA439A">
              <w:rPr>
                <w:rFonts w:eastAsia="Calibri" w:cs="Arial"/>
                <w:b/>
                <w:bCs/>
                <w:color w:val="auto"/>
                <w:sz w:val="24"/>
                <w:szCs w:val="24"/>
              </w:rPr>
              <w:t>orzekam</w:t>
            </w:r>
          </w:p>
          <w:p w14:paraId="67E104D6" w14:textId="77777777" w:rsidR="00DE2E75" w:rsidRPr="00FA439A" w:rsidRDefault="00DE2E75" w:rsidP="00FA439A">
            <w:pPr>
              <w:pStyle w:val="Arial10i50"/>
              <w:widowControl w:val="0"/>
              <w:spacing w:line="320" w:lineRule="atLeast"/>
              <w:rPr>
                <w:rFonts w:eastAsia="Calibri" w:cs="Arial"/>
                <w:color w:val="auto"/>
                <w:sz w:val="24"/>
                <w:szCs w:val="24"/>
              </w:rPr>
            </w:pPr>
          </w:p>
          <w:p w14:paraId="4CBA56C1" w14:textId="77777777" w:rsidR="00E4609F" w:rsidRPr="00FA439A" w:rsidRDefault="00DE2E75" w:rsidP="00FA439A">
            <w:pPr>
              <w:pStyle w:val="Arial10i50"/>
              <w:widowControl w:val="0"/>
              <w:spacing w:line="320" w:lineRule="atLeast"/>
              <w:rPr>
                <w:rFonts w:cs="Arial"/>
                <w:color w:val="auto"/>
                <w:sz w:val="24"/>
                <w:szCs w:val="24"/>
              </w:rPr>
            </w:pPr>
            <w:r w:rsidRPr="00FA439A">
              <w:rPr>
                <w:rFonts w:eastAsia="Calibri" w:cs="Arial"/>
                <w:color w:val="auto"/>
                <w:sz w:val="24"/>
                <w:szCs w:val="24"/>
              </w:rPr>
              <w:t xml:space="preserve">zmienić warunki pozwolenia zintegrowanego, udzielonego </w:t>
            </w:r>
            <w:r w:rsidRPr="00FA439A">
              <w:rPr>
                <w:rFonts w:cs="Arial"/>
                <w:color w:val="auto"/>
                <w:sz w:val="24"/>
                <w:szCs w:val="24"/>
              </w:rPr>
              <w:t xml:space="preserve">decyzją Marszałka </w:t>
            </w:r>
          </w:p>
          <w:p w14:paraId="62BC3E98" w14:textId="77777777" w:rsidR="00E4609F" w:rsidRPr="00FA439A" w:rsidRDefault="00DE2E75" w:rsidP="00FA439A">
            <w:pPr>
              <w:pStyle w:val="Arial10i50"/>
              <w:widowControl w:val="0"/>
              <w:spacing w:line="320" w:lineRule="atLeast"/>
              <w:rPr>
                <w:rFonts w:cs="Arial"/>
                <w:bCs/>
                <w:color w:val="auto"/>
                <w:sz w:val="24"/>
                <w:szCs w:val="24"/>
              </w:rPr>
            </w:pPr>
            <w:r w:rsidRPr="00FA439A">
              <w:rPr>
                <w:rFonts w:cs="Arial"/>
                <w:color w:val="auto"/>
                <w:sz w:val="24"/>
                <w:szCs w:val="24"/>
              </w:rPr>
              <w:t xml:space="preserve">Województwa Śląskiego z dnia 22 stycznia 2016 r. nr </w:t>
            </w:r>
            <w:r w:rsidRPr="00FA439A">
              <w:rPr>
                <w:rFonts w:cs="Arial"/>
                <w:bCs/>
                <w:color w:val="auto"/>
                <w:sz w:val="24"/>
                <w:szCs w:val="24"/>
              </w:rPr>
              <w:t xml:space="preserve">128/OS/2016, zmienioną </w:t>
            </w:r>
          </w:p>
          <w:p w14:paraId="41E956FE" w14:textId="77777777" w:rsidR="00E4609F" w:rsidRPr="00FA439A" w:rsidRDefault="00DE2E75" w:rsidP="00FA439A">
            <w:pPr>
              <w:pStyle w:val="Arial10i50"/>
              <w:widowControl w:val="0"/>
              <w:spacing w:line="320" w:lineRule="atLeast"/>
              <w:rPr>
                <w:rFonts w:cs="Arial"/>
                <w:bCs/>
                <w:color w:val="auto"/>
                <w:sz w:val="24"/>
                <w:szCs w:val="24"/>
              </w:rPr>
            </w:pPr>
            <w:r w:rsidRPr="00FA439A">
              <w:rPr>
                <w:rFonts w:cs="Arial"/>
                <w:bCs/>
                <w:color w:val="auto"/>
                <w:sz w:val="24"/>
                <w:szCs w:val="24"/>
              </w:rPr>
              <w:t xml:space="preserve">decyzją z dnia 24 lipca 2023 r. nr 2769/OE/2023 dla dwóch instalacji w przemyśle </w:t>
            </w:r>
          </w:p>
          <w:p w14:paraId="0C8CD0E5" w14:textId="77777777" w:rsidR="00E4609F" w:rsidRPr="00FA439A" w:rsidRDefault="00DE2E75" w:rsidP="00FA439A">
            <w:pPr>
              <w:pStyle w:val="Arial10i50"/>
              <w:widowControl w:val="0"/>
              <w:spacing w:line="320" w:lineRule="atLeast"/>
              <w:rPr>
                <w:rFonts w:cs="Arial"/>
                <w:color w:val="auto"/>
                <w:sz w:val="24"/>
                <w:szCs w:val="24"/>
              </w:rPr>
            </w:pPr>
            <w:r w:rsidRPr="00FA439A">
              <w:rPr>
                <w:rFonts w:cs="Arial"/>
                <w:bCs/>
                <w:color w:val="auto"/>
                <w:sz w:val="24"/>
                <w:szCs w:val="24"/>
              </w:rPr>
              <w:t xml:space="preserve">chemicznym do wytwarzania, przy zastosowaniu procesów chemicznych materiałów wybuchowych, zlokalizowanych </w:t>
            </w:r>
            <w:bookmarkStart w:id="1" w:name="_Hlk221876265"/>
            <w:r w:rsidRPr="00FA439A">
              <w:rPr>
                <w:rFonts w:cs="Arial"/>
                <w:bCs/>
                <w:color w:val="auto"/>
                <w:sz w:val="24"/>
                <w:szCs w:val="24"/>
              </w:rPr>
              <w:t>w Bieruniu przy ul. Plac Alfreda Nobla 1</w:t>
            </w:r>
            <w:bookmarkEnd w:id="1"/>
            <w:r w:rsidRPr="00FA439A">
              <w:rPr>
                <w:rFonts w:cs="Arial"/>
                <w:color w:val="auto"/>
                <w:sz w:val="24"/>
                <w:szCs w:val="24"/>
              </w:rPr>
              <w:t xml:space="preserve">, </w:t>
            </w:r>
          </w:p>
          <w:p w14:paraId="63096679" w14:textId="77777777" w:rsidR="00E4609F" w:rsidRPr="00FA439A" w:rsidRDefault="00DE2E75" w:rsidP="00FA439A">
            <w:pPr>
              <w:pStyle w:val="Arial10i50"/>
              <w:widowControl w:val="0"/>
              <w:spacing w:line="320" w:lineRule="atLeast"/>
              <w:rPr>
                <w:rFonts w:eastAsia="Calibri" w:cs="Arial"/>
                <w:color w:val="auto"/>
                <w:sz w:val="24"/>
                <w:szCs w:val="24"/>
              </w:rPr>
            </w:pPr>
            <w:r w:rsidRPr="00FA439A">
              <w:rPr>
                <w:rFonts w:cs="Arial"/>
                <w:color w:val="auto"/>
                <w:sz w:val="24"/>
                <w:szCs w:val="24"/>
              </w:rPr>
              <w:t xml:space="preserve">eksploatowanych przez </w:t>
            </w:r>
            <w:bookmarkStart w:id="2" w:name="_Hlk221876220"/>
            <w:r w:rsidRPr="00FA439A">
              <w:rPr>
                <w:rFonts w:cs="Arial"/>
                <w:color w:val="auto"/>
                <w:sz w:val="24"/>
                <w:szCs w:val="24"/>
              </w:rPr>
              <w:t xml:space="preserve">Spółkę </w:t>
            </w:r>
            <w:r w:rsidRPr="00FA439A">
              <w:rPr>
                <w:rFonts w:eastAsia="Calibri" w:cs="Arial"/>
                <w:color w:val="auto"/>
                <w:sz w:val="24"/>
                <w:szCs w:val="24"/>
              </w:rPr>
              <w:t>NITROERG S.A. w</w:t>
            </w:r>
            <w:r w:rsidR="00E4609F" w:rsidRPr="00FA439A">
              <w:rPr>
                <w:rFonts w:eastAsia="Calibri" w:cs="Arial"/>
                <w:color w:val="auto"/>
                <w:sz w:val="24"/>
                <w:szCs w:val="24"/>
              </w:rPr>
              <w:t> </w:t>
            </w:r>
            <w:r w:rsidRPr="00FA439A">
              <w:rPr>
                <w:rFonts w:eastAsia="Calibri" w:cs="Arial"/>
                <w:color w:val="auto"/>
                <w:sz w:val="24"/>
                <w:szCs w:val="24"/>
              </w:rPr>
              <w:t>Bieruniu</w:t>
            </w:r>
            <w:bookmarkEnd w:id="2"/>
            <w:r w:rsidRPr="00FA439A">
              <w:rPr>
                <w:rFonts w:eastAsia="Calibri" w:cs="Arial"/>
                <w:color w:val="auto"/>
                <w:sz w:val="24"/>
                <w:szCs w:val="24"/>
              </w:rPr>
              <w:t>,</w:t>
            </w:r>
            <w:r w:rsidR="00E4609F" w:rsidRPr="00FA439A">
              <w:rPr>
                <w:rFonts w:eastAsia="Calibri" w:cs="Arial"/>
                <w:color w:val="auto"/>
                <w:sz w:val="24"/>
                <w:szCs w:val="24"/>
              </w:rPr>
              <w:t xml:space="preserve"> </w:t>
            </w:r>
          </w:p>
          <w:p w14:paraId="561B2D92" w14:textId="159A7F11" w:rsidR="00DE2E75" w:rsidRPr="00FA439A" w:rsidRDefault="00DE2E75" w:rsidP="00FA439A">
            <w:pPr>
              <w:pStyle w:val="Arial10i50"/>
              <w:widowControl w:val="0"/>
              <w:spacing w:line="320" w:lineRule="atLeast"/>
              <w:rPr>
                <w:rFonts w:eastAsia="Calibri" w:cs="Arial"/>
                <w:color w:val="auto"/>
                <w:sz w:val="24"/>
                <w:szCs w:val="24"/>
              </w:rPr>
            </w:pPr>
            <w:r w:rsidRPr="00FA439A">
              <w:rPr>
                <w:rFonts w:eastAsia="Calibri" w:cs="Arial"/>
                <w:color w:val="auto"/>
                <w:sz w:val="24"/>
                <w:szCs w:val="24"/>
              </w:rPr>
              <w:t>w następujący sposób:</w:t>
            </w:r>
          </w:p>
          <w:p w14:paraId="7B01E29E" w14:textId="3D12350F" w:rsidR="004552FF" w:rsidRPr="00FA439A" w:rsidRDefault="004552FF" w:rsidP="00FA439A">
            <w:pPr>
              <w:pStyle w:val="Arial10i50"/>
              <w:tabs>
                <w:tab w:val="left" w:pos="3020"/>
              </w:tabs>
              <w:spacing w:line="320" w:lineRule="atLeast"/>
              <w:rPr>
                <w:rFonts w:cs="Arial"/>
                <w:color w:val="auto"/>
                <w:sz w:val="24"/>
                <w:szCs w:val="24"/>
              </w:rPr>
            </w:pPr>
          </w:p>
          <w:p w14:paraId="7E8A54F7" w14:textId="3043563D" w:rsidR="009B53AC" w:rsidRPr="00FA439A" w:rsidRDefault="009B53AC" w:rsidP="00FA439A">
            <w:pPr>
              <w:pStyle w:val="Arial10i50"/>
              <w:tabs>
                <w:tab w:val="left" w:pos="3020"/>
              </w:tabs>
              <w:spacing w:line="320" w:lineRule="atLeast"/>
              <w:rPr>
                <w:rFonts w:cs="Arial"/>
                <w:color w:val="auto"/>
                <w:sz w:val="24"/>
                <w:szCs w:val="24"/>
              </w:rPr>
            </w:pPr>
          </w:p>
          <w:p w14:paraId="22501FFA" w14:textId="77777777" w:rsidR="009B53AC" w:rsidRPr="00FA439A" w:rsidRDefault="009B53AC" w:rsidP="00FA439A">
            <w:pPr>
              <w:pStyle w:val="Arial10i50"/>
              <w:tabs>
                <w:tab w:val="left" w:pos="3020"/>
              </w:tabs>
              <w:spacing w:line="320" w:lineRule="atLeast"/>
              <w:rPr>
                <w:rFonts w:cs="Arial"/>
                <w:color w:val="auto"/>
                <w:sz w:val="24"/>
                <w:szCs w:val="24"/>
              </w:rPr>
            </w:pPr>
          </w:p>
          <w:p w14:paraId="3DF0458C" w14:textId="77777777" w:rsidR="00DE2E75" w:rsidRPr="00FA439A" w:rsidRDefault="00DE2E75"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W części</w:t>
            </w:r>
            <w:r w:rsidRPr="00FA439A">
              <w:rPr>
                <w:rFonts w:ascii="Arial" w:hAnsi="Arial" w:cs="Arial"/>
                <w:b/>
              </w:rPr>
              <w:t xml:space="preserve"> 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bookmarkStart w:id="3" w:name="_Hlk222139142"/>
            <w:r w:rsidRPr="00FA439A">
              <w:rPr>
                <w:rFonts w:ascii="Arial" w:hAnsi="Arial" w:cs="Arial"/>
                <w:b/>
                <w:bCs/>
              </w:rPr>
              <w:t>Rodzaj i parametry instalacji</w:t>
            </w:r>
            <w:bookmarkEnd w:id="3"/>
            <w:r w:rsidRPr="00FA439A">
              <w:rPr>
                <w:rFonts w:ascii="Arial" w:hAnsi="Arial" w:cs="Arial"/>
                <w:b/>
              </w:rPr>
              <w:t>.”,</w:t>
            </w:r>
          </w:p>
          <w:p w14:paraId="45A8E254"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 xml:space="preserve">w punkcie </w:t>
            </w:r>
            <w:r w:rsidRPr="00FA439A">
              <w:rPr>
                <w:rFonts w:ascii="Arial" w:hAnsi="Arial" w:cs="Arial"/>
                <w:b/>
                <w:sz w:val="24"/>
                <w:szCs w:val="24"/>
              </w:rPr>
              <w:t>2. ,,Rodzaj i parametry przedsięwzięcia.”</w:t>
            </w:r>
          </w:p>
          <w:p w14:paraId="7AFF7B84"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sz w:val="24"/>
                <w:szCs w:val="24"/>
              </w:rPr>
            </w:pPr>
            <w:r w:rsidRPr="00FA439A">
              <w:rPr>
                <w:rFonts w:ascii="Arial" w:hAnsi="Arial" w:cs="Arial"/>
                <w:sz w:val="24"/>
                <w:szCs w:val="24"/>
              </w:rPr>
              <w:t xml:space="preserve">w punkcie </w:t>
            </w:r>
            <w:r w:rsidRPr="00FA439A">
              <w:rPr>
                <w:rFonts w:ascii="Arial" w:hAnsi="Arial" w:cs="Arial"/>
                <w:b/>
                <w:sz w:val="24"/>
                <w:szCs w:val="24"/>
              </w:rPr>
              <w:t xml:space="preserve">2.1. </w:t>
            </w:r>
            <w:r w:rsidRPr="00FA439A">
              <w:rPr>
                <w:rFonts w:ascii="Arial" w:hAnsi="Arial" w:cs="Arial"/>
                <w:bCs/>
                <w:sz w:val="24"/>
                <w:szCs w:val="24"/>
              </w:rPr>
              <w:t>„</w:t>
            </w:r>
            <w:r w:rsidRPr="00FA439A">
              <w:rPr>
                <w:rFonts w:ascii="Arial" w:hAnsi="Arial" w:cs="Arial"/>
                <w:b/>
                <w:sz w:val="24"/>
                <w:szCs w:val="24"/>
              </w:rPr>
              <w:t>Instalacje IPPC.”,</w:t>
            </w:r>
          </w:p>
          <w:p w14:paraId="36327056"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sz w:val="24"/>
                <w:szCs w:val="24"/>
              </w:rPr>
              <w:t xml:space="preserve">punkt </w:t>
            </w:r>
            <w:r w:rsidRPr="00FA439A">
              <w:rPr>
                <w:rFonts w:ascii="Arial" w:hAnsi="Arial" w:cs="Arial"/>
                <w:b/>
                <w:sz w:val="24"/>
                <w:szCs w:val="24"/>
              </w:rPr>
              <w:t>2.1.1. ,,Instalacja do produkcji materiałów wybuchowych.”</w:t>
            </w:r>
          </w:p>
          <w:p w14:paraId="480C76F9"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b/>
                <w:sz w:val="24"/>
                <w:szCs w:val="24"/>
              </w:rPr>
              <w:t>otrzymuje brzmienie:</w:t>
            </w:r>
          </w:p>
          <w:p w14:paraId="213CFF3B" w14:textId="44C1B8C0" w:rsidR="00DE2E75" w:rsidRPr="00FA439A" w:rsidRDefault="00DE2E75" w:rsidP="00FA439A">
            <w:pPr>
              <w:spacing w:line="320" w:lineRule="atLeast"/>
              <w:ind w:left="2410" w:hanging="2410"/>
              <w:rPr>
                <w:rFonts w:ascii="Arial" w:hAnsi="Arial" w:cs="Arial"/>
                <w:sz w:val="24"/>
                <w:szCs w:val="24"/>
              </w:rPr>
            </w:pPr>
          </w:p>
          <w:p w14:paraId="3C184CEE" w14:textId="69B99D3F" w:rsidR="00DE2E75" w:rsidRPr="00FA439A" w:rsidRDefault="00552D03" w:rsidP="00FA439A">
            <w:pPr>
              <w:spacing w:line="320" w:lineRule="atLeast"/>
              <w:rPr>
                <w:rFonts w:ascii="Arial" w:eastAsia="Times New Roman" w:hAnsi="Arial" w:cs="Arial"/>
                <w:sz w:val="24"/>
                <w:szCs w:val="24"/>
                <w:lang w:eastAsia="pl-PL"/>
              </w:rPr>
            </w:pPr>
            <w:r w:rsidRPr="00FA439A">
              <w:rPr>
                <w:rFonts w:ascii="Arial" w:hAnsi="Arial" w:cs="Arial"/>
                <w:sz w:val="24"/>
                <w:szCs w:val="24"/>
              </w:rPr>
              <w:t>,,</w:t>
            </w:r>
            <w:r w:rsidR="00DE2E75" w:rsidRPr="00FA439A">
              <w:rPr>
                <w:rFonts w:ascii="Arial" w:hAnsi="Arial" w:cs="Arial"/>
                <w:b/>
                <w:sz w:val="24"/>
                <w:szCs w:val="24"/>
              </w:rPr>
              <w:t xml:space="preserve">2.1.1. Instalacja </w:t>
            </w:r>
            <w:bookmarkStart w:id="4" w:name="_Hlk222139192"/>
            <w:r w:rsidR="00DE2E75" w:rsidRPr="00FA439A">
              <w:rPr>
                <w:rFonts w:ascii="Arial" w:hAnsi="Arial" w:cs="Arial"/>
                <w:b/>
                <w:sz w:val="24"/>
                <w:szCs w:val="24"/>
              </w:rPr>
              <w:t xml:space="preserve">do produkcji materiałów wybuchowych </w:t>
            </w:r>
            <w:bookmarkEnd w:id="4"/>
            <w:r w:rsidR="00DE2E75" w:rsidRPr="00FA439A">
              <w:rPr>
                <w:rFonts w:ascii="Arial" w:hAnsi="Arial" w:cs="Arial"/>
                <w:b/>
                <w:sz w:val="24"/>
                <w:szCs w:val="24"/>
              </w:rPr>
              <w:t>(IPPC).</w:t>
            </w:r>
          </w:p>
          <w:p w14:paraId="0B4C1FC7" w14:textId="77777777" w:rsidR="00DE2E75" w:rsidRPr="00FA439A" w:rsidRDefault="00DE2E75" w:rsidP="00FA439A">
            <w:pPr>
              <w:pStyle w:val="Akapitzlist"/>
              <w:spacing w:line="320" w:lineRule="atLeast"/>
              <w:ind w:left="602"/>
              <w:rPr>
                <w:rFonts w:ascii="Arial" w:hAnsi="Arial" w:cs="Arial"/>
                <w:b/>
                <w:bCs/>
              </w:rPr>
            </w:pPr>
          </w:p>
          <w:p w14:paraId="026BDC8E" w14:textId="77777777" w:rsidR="00DE2E75" w:rsidRPr="00FA439A" w:rsidRDefault="00DE2E75" w:rsidP="00FA439A">
            <w:pPr>
              <w:spacing w:line="320" w:lineRule="atLeast"/>
              <w:rPr>
                <w:rFonts w:ascii="Arial" w:hAnsi="Arial" w:cs="Arial"/>
                <w:sz w:val="24"/>
                <w:szCs w:val="24"/>
              </w:rPr>
            </w:pPr>
            <w:r w:rsidRPr="00FA439A">
              <w:rPr>
                <w:rFonts w:ascii="Arial" w:hAnsi="Arial" w:cs="Arial"/>
                <w:sz w:val="24"/>
                <w:szCs w:val="24"/>
              </w:rPr>
              <w:t>Instalacja do produkcji materiałów wybuchowych obejmuje produkcję materiałów wybuchowych emulsyjnych oraz matrycy do MWE luzem.</w:t>
            </w:r>
          </w:p>
          <w:p w14:paraId="7EF8DD18" w14:textId="77777777" w:rsidR="00DE2E75" w:rsidRPr="00FA439A" w:rsidRDefault="00DE2E75" w:rsidP="00FA439A">
            <w:pPr>
              <w:spacing w:line="320" w:lineRule="atLeast"/>
              <w:rPr>
                <w:rFonts w:ascii="Arial" w:hAnsi="Arial" w:cs="Arial"/>
                <w:sz w:val="24"/>
                <w:szCs w:val="24"/>
              </w:rPr>
            </w:pPr>
            <w:r w:rsidRPr="00FA439A">
              <w:rPr>
                <w:rFonts w:ascii="Arial" w:hAnsi="Arial" w:cs="Arial"/>
                <w:sz w:val="24"/>
                <w:szCs w:val="24"/>
              </w:rPr>
              <w:t>Instalacja składa się z linii do produkcji materiałów wybuchowych emulsyjnych, gdzie produkowane są niezależnie od siebie trzy produkty:</w:t>
            </w:r>
          </w:p>
          <w:p w14:paraId="2C46D3B0" w14:textId="77777777" w:rsidR="00DE2E75" w:rsidRPr="00FA439A" w:rsidRDefault="00DE2E75" w:rsidP="00FA439A">
            <w:pPr>
              <w:spacing w:line="320" w:lineRule="atLeast"/>
              <w:rPr>
                <w:rFonts w:ascii="Arial" w:hAnsi="Arial" w:cs="Arial"/>
                <w:sz w:val="24"/>
                <w:szCs w:val="24"/>
              </w:rPr>
            </w:pPr>
          </w:p>
          <w:p w14:paraId="3433DBFB" w14:textId="77777777" w:rsidR="00DE2E75" w:rsidRPr="00FA439A" w:rsidRDefault="00DE2E75" w:rsidP="00FA439A">
            <w:pPr>
              <w:pStyle w:val="Akapitzlist"/>
              <w:numPr>
                <w:ilvl w:val="0"/>
                <w:numId w:val="57"/>
              </w:numPr>
              <w:spacing w:line="320" w:lineRule="atLeast"/>
              <w:ind w:left="1167" w:hanging="567"/>
              <w:contextualSpacing w:val="0"/>
              <w:jc w:val="left"/>
              <w:rPr>
                <w:rFonts w:ascii="Arial" w:hAnsi="Arial" w:cs="Arial"/>
              </w:rPr>
            </w:pPr>
            <w:r w:rsidRPr="00FA439A">
              <w:rPr>
                <w:rFonts w:ascii="Arial" w:hAnsi="Arial" w:cs="Arial"/>
              </w:rPr>
              <w:t xml:space="preserve">nabojowane MWE uczulane </w:t>
            </w:r>
            <w:proofErr w:type="spellStart"/>
            <w:r w:rsidRPr="00FA439A">
              <w:rPr>
                <w:rFonts w:ascii="Arial" w:hAnsi="Arial" w:cs="Arial"/>
              </w:rPr>
              <w:t>mikrobalonami</w:t>
            </w:r>
            <w:proofErr w:type="spellEnd"/>
            <w:r w:rsidRPr="00FA439A">
              <w:rPr>
                <w:rFonts w:ascii="Arial" w:hAnsi="Arial" w:cs="Arial"/>
              </w:rPr>
              <w:t xml:space="preserve"> (fizycznie),</w:t>
            </w:r>
          </w:p>
          <w:p w14:paraId="448B0C3E" w14:textId="77777777" w:rsidR="00DE2E75" w:rsidRPr="00FA439A" w:rsidRDefault="00DE2E75" w:rsidP="00FA439A">
            <w:pPr>
              <w:pStyle w:val="Akapitzlist"/>
              <w:numPr>
                <w:ilvl w:val="0"/>
                <w:numId w:val="57"/>
              </w:numPr>
              <w:spacing w:line="320" w:lineRule="atLeast"/>
              <w:ind w:left="1167" w:hanging="567"/>
              <w:contextualSpacing w:val="0"/>
              <w:jc w:val="left"/>
              <w:rPr>
                <w:rFonts w:ascii="Arial" w:hAnsi="Arial" w:cs="Arial"/>
              </w:rPr>
            </w:pPr>
            <w:r w:rsidRPr="00FA439A">
              <w:rPr>
                <w:rFonts w:ascii="Arial" w:hAnsi="Arial" w:cs="Arial"/>
              </w:rPr>
              <w:t>nabojowane MWE uczulane chemicznie,</w:t>
            </w:r>
          </w:p>
          <w:p w14:paraId="25617B1F" w14:textId="77777777" w:rsidR="00DE2E75" w:rsidRPr="00FA439A" w:rsidRDefault="00DE2E75" w:rsidP="00FA439A">
            <w:pPr>
              <w:pStyle w:val="Akapitzlist"/>
              <w:numPr>
                <w:ilvl w:val="0"/>
                <w:numId w:val="57"/>
              </w:numPr>
              <w:spacing w:line="320" w:lineRule="atLeast"/>
              <w:ind w:left="1167" w:hanging="567"/>
              <w:contextualSpacing w:val="0"/>
              <w:jc w:val="left"/>
              <w:rPr>
                <w:rFonts w:ascii="Arial" w:hAnsi="Arial" w:cs="Arial"/>
              </w:rPr>
            </w:pPr>
            <w:r w:rsidRPr="00FA439A">
              <w:rPr>
                <w:rFonts w:ascii="Arial" w:hAnsi="Arial" w:cs="Arial"/>
              </w:rPr>
              <w:t>matryce do MWE luzem.”</w:t>
            </w:r>
          </w:p>
          <w:p w14:paraId="27BD0A83" w14:textId="77777777" w:rsidR="00DE2E75" w:rsidRPr="00FA439A" w:rsidRDefault="00DE2E75" w:rsidP="00FA439A">
            <w:pPr>
              <w:pStyle w:val="Akapitzlist"/>
              <w:spacing w:line="320" w:lineRule="atLeast"/>
              <w:ind w:left="602"/>
              <w:rPr>
                <w:rFonts w:ascii="Arial" w:hAnsi="Arial" w:cs="Arial"/>
                <w:b/>
                <w:bCs/>
              </w:rPr>
            </w:pPr>
          </w:p>
          <w:p w14:paraId="1A490A8D" w14:textId="77777777" w:rsidR="00DE2E75" w:rsidRPr="00FA439A" w:rsidRDefault="00DE2E75"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W części</w:t>
            </w:r>
            <w:r w:rsidRPr="00FA439A">
              <w:rPr>
                <w:rFonts w:ascii="Arial" w:hAnsi="Arial" w:cs="Arial"/>
                <w:b/>
              </w:rPr>
              <w:t xml:space="preserve"> 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r w:rsidRPr="00FA439A">
              <w:rPr>
                <w:rFonts w:ascii="Arial" w:hAnsi="Arial" w:cs="Arial"/>
                <w:b/>
                <w:bCs/>
              </w:rPr>
              <w:t>Rodzaj i parametry instalacji</w:t>
            </w:r>
            <w:r w:rsidRPr="00FA439A">
              <w:rPr>
                <w:rFonts w:ascii="Arial" w:hAnsi="Arial" w:cs="Arial"/>
                <w:b/>
              </w:rPr>
              <w:t>.”,</w:t>
            </w:r>
          </w:p>
          <w:p w14:paraId="7F267738"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 xml:space="preserve">w punkcie </w:t>
            </w:r>
            <w:r w:rsidRPr="00FA439A">
              <w:rPr>
                <w:rFonts w:ascii="Arial" w:hAnsi="Arial" w:cs="Arial"/>
                <w:b/>
                <w:sz w:val="24"/>
                <w:szCs w:val="24"/>
              </w:rPr>
              <w:t>2. ,,Rodzaj i parametry przedsięwzięcia.”</w:t>
            </w:r>
          </w:p>
          <w:p w14:paraId="01B8A1CC"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sz w:val="24"/>
                <w:szCs w:val="24"/>
              </w:rPr>
              <w:t xml:space="preserve">punkt </w:t>
            </w:r>
            <w:r w:rsidRPr="00FA439A">
              <w:rPr>
                <w:rFonts w:ascii="Arial" w:hAnsi="Arial" w:cs="Arial"/>
                <w:b/>
                <w:sz w:val="24"/>
                <w:szCs w:val="24"/>
              </w:rPr>
              <w:t>2.2. ,,Instalacje pomocnicze.”</w:t>
            </w:r>
          </w:p>
          <w:p w14:paraId="2323CBBA"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b/>
                <w:sz w:val="24"/>
                <w:szCs w:val="24"/>
              </w:rPr>
              <w:t>otrzymuje brzmienie:</w:t>
            </w:r>
          </w:p>
          <w:p w14:paraId="2F4B7664" w14:textId="57B5661B" w:rsidR="00DE2E75" w:rsidRPr="00FA439A" w:rsidRDefault="00DE2E75" w:rsidP="00FA439A">
            <w:pPr>
              <w:pStyle w:val="Akapitzlist"/>
              <w:spacing w:line="320" w:lineRule="atLeast"/>
              <w:ind w:left="0"/>
              <w:rPr>
                <w:rFonts w:ascii="Arial" w:hAnsi="Arial" w:cs="Arial"/>
                <w:bCs/>
              </w:rPr>
            </w:pPr>
          </w:p>
          <w:p w14:paraId="7D09A04F" w14:textId="7172E619" w:rsidR="00DE2E75" w:rsidRPr="00FA439A" w:rsidRDefault="00552D03" w:rsidP="00FA439A">
            <w:pPr>
              <w:widowControl w:val="0"/>
              <w:shd w:val="clear" w:color="auto" w:fill="FFFFFF"/>
              <w:tabs>
                <w:tab w:val="left" w:pos="1168"/>
              </w:tabs>
              <w:suppressAutoHyphens/>
              <w:autoSpaceDE w:val="0"/>
              <w:spacing w:line="320" w:lineRule="atLeast"/>
              <w:rPr>
                <w:rFonts w:ascii="Arial" w:hAnsi="Arial" w:cs="Arial"/>
                <w:b/>
                <w:sz w:val="24"/>
                <w:szCs w:val="24"/>
              </w:rPr>
            </w:pPr>
            <w:r w:rsidRPr="00FA439A">
              <w:rPr>
                <w:rFonts w:ascii="Arial" w:hAnsi="Arial" w:cs="Arial"/>
                <w:sz w:val="24"/>
                <w:szCs w:val="24"/>
              </w:rPr>
              <w:t>,,</w:t>
            </w:r>
            <w:r w:rsidR="00DE2E75" w:rsidRPr="00FA439A">
              <w:rPr>
                <w:rFonts w:ascii="Arial" w:hAnsi="Arial" w:cs="Arial"/>
                <w:b/>
                <w:sz w:val="24"/>
                <w:szCs w:val="24"/>
              </w:rPr>
              <w:t>2.2. Instalacje pomocnicze.</w:t>
            </w:r>
          </w:p>
          <w:p w14:paraId="7557E990" w14:textId="77777777" w:rsidR="00DE2E75" w:rsidRPr="00FA439A" w:rsidRDefault="00DE2E75" w:rsidP="00FA439A">
            <w:pPr>
              <w:widowControl w:val="0"/>
              <w:shd w:val="clear" w:color="auto" w:fill="FFFFFF"/>
              <w:tabs>
                <w:tab w:val="left" w:pos="1168"/>
              </w:tabs>
              <w:suppressAutoHyphens/>
              <w:autoSpaceDE w:val="0"/>
              <w:spacing w:line="320" w:lineRule="atLeast"/>
              <w:rPr>
                <w:rFonts w:ascii="Arial" w:hAnsi="Arial" w:cs="Arial"/>
                <w:b/>
                <w:sz w:val="24"/>
                <w:szCs w:val="24"/>
              </w:rPr>
            </w:pPr>
          </w:p>
          <w:p w14:paraId="48A824AF" w14:textId="77777777" w:rsidR="00DE2E75" w:rsidRPr="00FA439A" w:rsidRDefault="00DE2E75" w:rsidP="00FA439A">
            <w:pPr>
              <w:pStyle w:val="Akapitzlist"/>
              <w:numPr>
                <w:ilvl w:val="0"/>
                <w:numId w:val="58"/>
              </w:numPr>
              <w:spacing w:line="320" w:lineRule="atLeast"/>
              <w:ind w:left="1167" w:hanging="567"/>
              <w:jc w:val="left"/>
              <w:rPr>
                <w:rFonts w:ascii="Arial" w:hAnsi="Arial" w:cs="Arial"/>
                <w:bCs/>
              </w:rPr>
            </w:pPr>
            <w:r w:rsidRPr="00FA439A">
              <w:rPr>
                <w:rFonts w:ascii="Arial" w:hAnsi="Arial" w:cs="Arial"/>
                <w:bCs/>
              </w:rPr>
              <w:t>warsztat mechaniczno-remontowy,</w:t>
            </w:r>
          </w:p>
          <w:p w14:paraId="759432A6" w14:textId="77777777" w:rsidR="00DE2E75" w:rsidRPr="00FA439A" w:rsidRDefault="00DE2E75" w:rsidP="00FA439A">
            <w:pPr>
              <w:pStyle w:val="Akapitzlist"/>
              <w:numPr>
                <w:ilvl w:val="0"/>
                <w:numId w:val="58"/>
              </w:numPr>
              <w:spacing w:line="320" w:lineRule="atLeast"/>
              <w:ind w:left="1167" w:hanging="567"/>
              <w:jc w:val="left"/>
              <w:rPr>
                <w:rFonts w:ascii="Arial" w:hAnsi="Arial" w:cs="Arial"/>
                <w:bCs/>
              </w:rPr>
            </w:pPr>
            <w:r w:rsidRPr="00FA439A">
              <w:rPr>
                <w:rFonts w:ascii="Arial" w:hAnsi="Arial" w:cs="Arial"/>
                <w:bCs/>
              </w:rPr>
              <w:t>kotłownia gazowa, o mocy 800kW.”</w:t>
            </w:r>
          </w:p>
          <w:p w14:paraId="1F98CCB4" w14:textId="77777777" w:rsidR="00DE2E75" w:rsidRPr="00FA439A" w:rsidRDefault="00DE2E75" w:rsidP="00FA439A">
            <w:pPr>
              <w:pStyle w:val="Akapitzlist"/>
              <w:spacing w:line="320" w:lineRule="atLeast"/>
              <w:ind w:left="1167" w:hanging="567"/>
              <w:rPr>
                <w:rFonts w:ascii="Arial" w:hAnsi="Arial" w:cs="Arial"/>
                <w:b/>
                <w:bCs/>
              </w:rPr>
            </w:pPr>
          </w:p>
          <w:p w14:paraId="43F1CF16" w14:textId="77777777" w:rsidR="00DE2E75" w:rsidRPr="00FA439A" w:rsidRDefault="00DE2E75"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W części</w:t>
            </w:r>
            <w:r w:rsidRPr="00FA439A">
              <w:rPr>
                <w:rFonts w:ascii="Arial" w:hAnsi="Arial" w:cs="Arial"/>
                <w:b/>
              </w:rPr>
              <w:t xml:space="preserve"> 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r w:rsidRPr="00FA439A">
              <w:rPr>
                <w:rFonts w:ascii="Arial" w:hAnsi="Arial" w:cs="Arial"/>
                <w:b/>
                <w:bCs/>
              </w:rPr>
              <w:t>Rodzaj i parametry instalacji</w:t>
            </w:r>
            <w:r w:rsidRPr="00FA439A">
              <w:rPr>
                <w:rFonts w:ascii="Arial" w:hAnsi="Arial" w:cs="Arial"/>
                <w:b/>
              </w:rPr>
              <w:t>.”,</w:t>
            </w:r>
          </w:p>
          <w:p w14:paraId="2EA25396"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 xml:space="preserve">w punkcie </w:t>
            </w:r>
            <w:r w:rsidRPr="00FA439A">
              <w:rPr>
                <w:rFonts w:ascii="Arial" w:hAnsi="Arial" w:cs="Arial"/>
                <w:b/>
                <w:sz w:val="24"/>
                <w:szCs w:val="24"/>
              </w:rPr>
              <w:t xml:space="preserve">3. ,,Źródła emisji, zużycie energii, materiałów, surowców i paliw </w:t>
            </w:r>
          </w:p>
          <w:p w14:paraId="246D7E1B"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sz w:val="24"/>
                <w:szCs w:val="24"/>
              </w:rPr>
            </w:pPr>
            <w:r w:rsidRPr="00FA439A">
              <w:rPr>
                <w:rFonts w:ascii="Arial" w:hAnsi="Arial" w:cs="Arial"/>
                <w:b/>
                <w:sz w:val="24"/>
                <w:szCs w:val="24"/>
              </w:rPr>
              <w:t>(w tym źródła zaopatrzenia zakładu w wodę)</w:t>
            </w:r>
            <w:r w:rsidRPr="00FA439A">
              <w:rPr>
                <w:rFonts w:ascii="Arial" w:hAnsi="Arial" w:cs="Arial"/>
                <w:sz w:val="24"/>
                <w:szCs w:val="24"/>
              </w:rPr>
              <w:t>.”</w:t>
            </w:r>
          </w:p>
          <w:p w14:paraId="178B98C5"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punkt</w:t>
            </w:r>
            <w:r w:rsidRPr="00FA439A">
              <w:rPr>
                <w:rFonts w:ascii="Arial" w:hAnsi="Arial" w:cs="Arial"/>
                <w:b/>
                <w:sz w:val="24"/>
                <w:szCs w:val="24"/>
              </w:rPr>
              <w:t xml:space="preserve"> 3.1. </w:t>
            </w:r>
            <w:r w:rsidRPr="00FA439A">
              <w:rPr>
                <w:rFonts w:ascii="Arial" w:hAnsi="Arial" w:cs="Arial"/>
                <w:sz w:val="24"/>
                <w:szCs w:val="24"/>
              </w:rPr>
              <w:t>„</w:t>
            </w:r>
            <w:bookmarkStart w:id="5" w:name="_Hlk222139279"/>
            <w:r w:rsidRPr="00FA439A">
              <w:rPr>
                <w:rFonts w:ascii="Arial" w:hAnsi="Arial" w:cs="Arial"/>
                <w:b/>
                <w:sz w:val="24"/>
                <w:szCs w:val="24"/>
              </w:rPr>
              <w:t>Charakterystyka źródeł emisji substancji do powietrza</w:t>
            </w:r>
            <w:r w:rsidRPr="00FA439A">
              <w:rPr>
                <w:rFonts w:ascii="Arial" w:hAnsi="Arial" w:cs="Arial"/>
                <w:sz w:val="24"/>
                <w:szCs w:val="24"/>
              </w:rPr>
              <w:t>.”</w:t>
            </w:r>
          </w:p>
          <w:p w14:paraId="61707191"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b/>
                <w:sz w:val="24"/>
                <w:szCs w:val="24"/>
              </w:rPr>
              <w:t>otrzymuje brzmienie:</w:t>
            </w:r>
          </w:p>
          <w:bookmarkEnd w:id="5"/>
          <w:p w14:paraId="31C1A3C4" w14:textId="77777777" w:rsidR="00DE2E75" w:rsidRPr="00FA439A" w:rsidRDefault="00DE2E75" w:rsidP="00FA439A">
            <w:pPr>
              <w:pStyle w:val="Akapitzlist"/>
              <w:spacing w:line="320" w:lineRule="atLeast"/>
              <w:ind w:left="602"/>
              <w:rPr>
                <w:rFonts w:ascii="Arial" w:hAnsi="Arial" w:cs="Arial"/>
                <w:b/>
                <w:bCs/>
              </w:rPr>
            </w:pPr>
            <w:r w:rsidRPr="00FA439A">
              <w:rPr>
                <w:rFonts w:ascii="Arial" w:hAnsi="Arial" w:cs="Arial"/>
                <w:b/>
                <w:bCs/>
              </w:rPr>
              <w:t>,,</w:t>
            </w:r>
          </w:p>
          <w:p w14:paraId="6CB452BE"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b/>
                <w:sz w:val="24"/>
                <w:szCs w:val="24"/>
              </w:rPr>
              <w:t>3.1. Charakterystyka źródeł emisji substancji do powietrza</w:t>
            </w:r>
            <w:r w:rsidRPr="00FA439A">
              <w:rPr>
                <w:rFonts w:ascii="Arial" w:hAnsi="Arial" w:cs="Arial"/>
                <w:sz w:val="24"/>
                <w:szCs w:val="24"/>
              </w:rPr>
              <w:t>.</w:t>
            </w:r>
          </w:p>
          <w:tbl>
            <w:tblPr>
              <w:tblStyle w:val="Tabela-Siatka33"/>
              <w:tblW w:w="9635" w:type="dxa"/>
              <w:tblLayout w:type="fixed"/>
              <w:tblLook w:val="04A0" w:firstRow="1" w:lastRow="0" w:firstColumn="1" w:lastColumn="0" w:noHBand="0" w:noVBand="1"/>
            </w:tblPr>
            <w:tblGrid>
              <w:gridCol w:w="705"/>
              <w:gridCol w:w="1139"/>
              <w:gridCol w:w="3120"/>
              <w:gridCol w:w="1554"/>
              <w:gridCol w:w="1281"/>
              <w:gridCol w:w="1117"/>
              <w:gridCol w:w="719"/>
            </w:tblGrid>
            <w:tr w:rsidR="00DE2E75" w:rsidRPr="00FA439A" w14:paraId="1813488C" w14:textId="77777777" w:rsidTr="00FA439A">
              <w:tc>
                <w:tcPr>
                  <w:tcW w:w="705"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7E1E95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Lp.</w:t>
                  </w:r>
                </w:p>
              </w:tc>
              <w:tc>
                <w:tcPr>
                  <w:tcW w:w="1139"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0C1646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Nr emitora</w:t>
                  </w:r>
                </w:p>
              </w:tc>
              <w:tc>
                <w:tcPr>
                  <w:tcW w:w="3120"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635AD4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 xml:space="preserve">Źródło </w:t>
                  </w:r>
                </w:p>
                <w:p w14:paraId="6445E2F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emisji</w:t>
                  </w:r>
                </w:p>
              </w:tc>
              <w:tc>
                <w:tcPr>
                  <w:tcW w:w="1554" w:type="dxa"/>
                  <w:vMerge w:val="restart"/>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6821444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Urządzenie ochronne</w:t>
                  </w:r>
                </w:p>
              </w:tc>
              <w:tc>
                <w:tcPr>
                  <w:tcW w:w="311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F45E94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Parametry emitora</w:t>
                  </w:r>
                </w:p>
              </w:tc>
            </w:tr>
            <w:tr w:rsidR="00DE2E75" w:rsidRPr="00FA439A" w14:paraId="319CEC7C" w14:textId="77777777" w:rsidTr="00FA439A">
              <w:tc>
                <w:tcPr>
                  <w:tcW w:w="705"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36D2F11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p>
              </w:tc>
              <w:tc>
                <w:tcPr>
                  <w:tcW w:w="1139"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577A4B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p>
              </w:tc>
              <w:tc>
                <w:tcPr>
                  <w:tcW w:w="3120"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69F7FF5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p>
              </w:tc>
              <w:tc>
                <w:tcPr>
                  <w:tcW w:w="1554"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6A0C73A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p>
              </w:tc>
              <w:tc>
                <w:tcPr>
                  <w:tcW w:w="128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7ABE3BA3" w14:textId="77777777" w:rsidR="00DE2E75" w:rsidRPr="00FA439A" w:rsidRDefault="00DE2E75" w:rsidP="002103F7">
                  <w:pPr>
                    <w:framePr w:hSpace="141" w:wrap="around" w:vAnchor="text" w:hAnchor="margin" w:x="108" w:y="-3002"/>
                    <w:spacing w:line="320" w:lineRule="atLeast"/>
                    <w:ind w:left="-46" w:firstLine="46"/>
                    <w:suppressOverlap/>
                    <w:jc w:val="center"/>
                    <w:rPr>
                      <w:rFonts w:ascii="Arial" w:hAnsi="Arial" w:cs="Arial"/>
                      <w:b/>
                      <w:spacing w:val="-16"/>
                      <w:sz w:val="16"/>
                      <w:szCs w:val="16"/>
                    </w:rPr>
                  </w:pPr>
                  <w:r w:rsidRPr="00FA439A">
                    <w:rPr>
                      <w:rFonts w:ascii="Arial" w:hAnsi="Arial" w:cs="Arial"/>
                      <w:b/>
                      <w:spacing w:val="-16"/>
                      <w:sz w:val="16"/>
                      <w:szCs w:val="16"/>
                    </w:rPr>
                    <w:t>Wysokość</w:t>
                  </w:r>
                </w:p>
                <w:p w14:paraId="6F02D838" w14:textId="77777777" w:rsidR="00DE2E75" w:rsidRPr="00FA439A" w:rsidRDefault="00DE2E75" w:rsidP="002103F7">
                  <w:pPr>
                    <w:framePr w:hSpace="141" w:wrap="around" w:vAnchor="text" w:hAnchor="margin" w:x="108" w:y="-3002"/>
                    <w:spacing w:line="320" w:lineRule="atLeast"/>
                    <w:ind w:left="-46" w:firstLine="46"/>
                    <w:suppressOverlap/>
                    <w:jc w:val="center"/>
                    <w:rPr>
                      <w:rFonts w:ascii="Arial" w:hAnsi="Arial" w:cs="Arial"/>
                      <w:b/>
                      <w:sz w:val="16"/>
                      <w:szCs w:val="16"/>
                    </w:rPr>
                  </w:pPr>
                  <w:r w:rsidRPr="00FA439A">
                    <w:rPr>
                      <w:rFonts w:ascii="Arial" w:hAnsi="Arial" w:cs="Arial"/>
                      <w:b/>
                      <w:sz w:val="16"/>
                      <w:szCs w:val="16"/>
                    </w:rPr>
                    <w:t>[h]</w:t>
                  </w:r>
                </w:p>
              </w:tc>
              <w:tc>
                <w:tcPr>
                  <w:tcW w:w="111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5B2DCDD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pacing w:val="-16"/>
                      <w:sz w:val="16"/>
                      <w:szCs w:val="16"/>
                    </w:rPr>
                  </w:pPr>
                  <w:r w:rsidRPr="00FA439A">
                    <w:rPr>
                      <w:rFonts w:ascii="Arial" w:hAnsi="Arial" w:cs="Arial"/>
                      <w:b/>
                      <w:spacing w:val="-16"/>
                      <w:sz w:val="16"/>
                      <w:szCs w:val="16"/>
                    </w:rPr>
                    <w:t>Średnica</w:t>
                  </w:r>
                </w:p>
                <w:p w14:paraId="073F51F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[d]</w:t>
                  </w:r>
                </w:p>
              </w:tc>
              <w:tc>
                <w:tcPr>
                  <w:tcW w:w="71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2337E01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Czas pracy</w:t>
                  </w:r>
                </w:p>
              </w:tc>
            </w:tr>
            <w:tr w:rsidR="00DE2E75" w:rsidRPr="00FA439A" w14:paraId="649B1B74" w14:textId="77777777" w:rsidTr="00FA439A">
              <w:tc>
                <w:tcPr>
                  <w:tcW w:w="705"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6C291CD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p>
              </w:tc>
              <w:tc>
                <w:tcPr>
                  <w:tcW w:w="1139"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045905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p>
              </w:tc>
              <w:tc>
                <w:tcPr>
                  <w:tcW w:w="3120"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7BE76A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p>
              </w:tc>
              <w:tc>
                <w:tcPr>
                  <w:tcW w:w="1554" w:type="dxa"/>
                  <w:vMerge/>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30D9B3F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p>
              </w:tc>
              <w:tc>
                <w:tcPr>
                  <w:tcW w:w="128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2ADACD4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m</w:t>
                  </w:r>
                </w:p>
              </w:tc>
              <w:tc>
                <w:tcPr>
                  <w:tcW w:w="111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2702590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m</w:t>
                  </w:r>
                </w:p>
              </w:tc>
              <w:tc>
                <w:tcPr>
                  <w:tcW w:w="719"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201F1CA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sz w:val="16"/>
                      <w:szCs w:val="16"/>
                    </w:rPr>
                  </w:pPr>
                  <w:r w:rsidRPr="00FA439A">
                    <w:rPr>
                      <w:rFonts w:ascii="Arial" w:hAnsi="Arial" w:cs="Arial"/>
                      <w:b/>
                      <w:sz w:val="16"/>
                      <w:szCs w:val="16"/>
                    </w:rPr>
                    <w:t>h/rok</w:t>
                  </w:r>
                </w:p>
              </w:tc>
            </w:tr>
            <w:tr w:rsidR="00DE2E75" w:rsidRPr="00FA439A" w14:paraId="28171AA8" w14:textId="77777777" w:rsidTr="00FA439A">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1AAADE19" w14:textId="15356DB7" w:rsidR="00DE2E75" w:rsidRPr="00FA439A" w:rsidRDefault="00DE2E75" w:rsidP="002103F7">
                  <w:pPr>
                    <w:framePr w:hSpace="141" w:wrap="around" w:vAnchor="text" w:hAnchor="margin" w:x="108" w:y="-3002"/>
                    <w:spacing w:line="320" w:lineRule="atLeast"/>
                    <w:suppressOverlap/>
                    <w:rPr>
                      <w:rFonts w:ascii="Arial" w:hAnsi="Arial" w:cs="Arial"/>
                      <w:b/>
                      <w:sz w:val="16"/>
                      <w:szCs w:val="16"/>
                    </w:rPr>
                  </w:pPr>
                  <w:r w:rsidRPr="00FA439A">
                    <w:rPr>
                      <w:rFonts w:ascii="Arial" w:hAnsi="Arial" w:cs="Arial"/>
                      <w:b/>
                      <w:sz w:val="16"/>
                      <w:szCs w:val="16"/>
                    </w:rPr>
                    <w:t>Instalacje IPPC</w:t>
                  </w:r>
                </w:p>
              </w:tc>
            </w:tr>
            <w:tr w:rsidR="00DE2E75" w:rsidRPr="00FA439A" w14:paraId="0A7CFD18" w14:textId="77777777" w:rsidTr="00FA439A">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43BD0FC9" w14:textId="77777777" w:rsidR="00DE2E75" w:rsidRPr="00FA439A" w:rsidRDefault="00DE2E75" w:rsidP="002103F7">
                  <w:pPr>
                    <w:framePr w:hSpace="141" w:wrap="around" w:vAnchor="text" w:hAnchor="margin" w:x="108" w:y="-3002"/>
                    <w:spacing w:line="320" w:lineRule="atLeast"/>
                    <w:suppressOverlap/>
                    <w:rPr>
                      <w:rFonts w:ascii="Arial" w:hAnsi="Arial" w:cs="Arial"/>
                      <w:b/>
                      <w:sz w:val="16"/>
                      <w:szCs w:val="16"/>
                    </w:rPr>
                  </w:pPr>
                  <w:r w:rsidRPr="00FA439A">
                    <w:rPr>
                      <w:rFonts w:ascii="Arial" w:hAnsi="Arial" w:cs="Arial"/>
                      <w:b/>
                      <w:sz w:val="16"/>
                      <w:szCs w:val="16"/>
                    </w:rPr>
                    <w:t>Instalacja do produkcji materiałów wybuchowych emulsyjnych</w:t>
                  </w:r>
                </w:p>
                <w:p w14:paraId="19667401" w14:textId="51584E34" w:rsidR="00DF5EC2" w:rsidRPr="00FA439A" w:rsidRDefault="00DF5EC2" w:rsidP="002103F7">
                  <w:pPr>
                    <w:framePr w:hSpace="141" w:wrap="around" w:vAnchor="text" w:hAnchor="margin" w:x="108" w:y="-3002"/>
                    <w:spacing w:line="320" w:lineRule="atLeast"/>
                    <w:suppressOverlap/>
                    <w:rPr>
                      <w:rFonts w:ascii="Arial" w:hAnsi="Arial" w:cs="Arial"/>
                      <w:b/>
                      <w:sz w:val="16"/>
                      <w:szCs w:val="16"/>
                    </w:rPr>
                  </w:pPr>
                </w:p>
              </w:tc>
            </w:tr>
            <w:tr w:rsidR="00DE2E75" w:rsidRPr="00FA439A" w14:paraId="210872C7" w14:textId="77777777" w:rsidTr="00FA439A">
              <w:trPr>
                <w:trHeight w:val="343"/>
              </w:trPr>
              <w:tc>
                <w:tcPr>
                  <w:tcW w:w="9635" w:type="dxa"/>
                  <w:gridSpan w:val="7"/>
                  <w:tcBorders>
                    <w:top w:val="single" w:sz="2" w:space="0" w:color="auto"/>
                    <w:left w:val="single" w:sz="2" w:space="0" w:color="auto"/>
                    <w:bottom w:val="single" w:sz="2" w:space="0" w:color="auto"/>
                    <w:right w:val="single" w:sz="2" w:space="0" w:color="auto"/>
                  </w:tcBorders>
                </w:tcPr>
                <w:p w14:paraId="78063411" w14:textId="261DC2F5" w:rsidR="00DF5EC2"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Brak źródeł emisji pyłów i gazów do powietrza</w:t>
                  </w:r>
                </w:p>
              </w:tc>
            </w:tr>
            <w:tr w:rsidR="00DE2E75" w:rsidRPr="00FA439A" w14:paraId="16E6A5E0" w14:textId="77777777" w:rsidTr="00FA439A">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5C2806D8" w14:textId="77777777" w:rsidR="00DE2E75" w:rsidRPr="00FA439A" w:rsidRDefault="00DE2E75" w:rsidP="002103F7">
                  <w:pPr>
                    <w:framePr w:hSpace="141" w:wrap="around" w:vAnchor="text" w:hAnchor="margin" w:x="108" w:y="-3002"/>
                    <w:spacing w:line="320" w:lineRule="atLeast"/>
                    <w:suppressOverlap/>
                    <w:rPr>
                      <w:rFonts w:ascii="Arial" w:hAnsi="Arial" w:cs="Arial"/>
                      <w:b/>
                      <w:sz w:val="16"/>
                      <w:szCs w:val="16"/>
                    </w:rPr>
                  </w:pPr>
                  <w:r w:rsidRPr="00FA439A">
                    <w:rPr>
                      <w:rFonts w:ascii="Arial" w:hAnsi="Arial" w:cs="Arial"/>
                      <w:b/>
                      <w:sz w:val="16"/>
                      <w:szCs w:val="16"/>
                    </w:rPr>
                    <w:lastRenderedPageBreak/>
                    <w:t>Instalacja do produkcji środków strzałowych</w:t>
                  </w:r>
                </w:p>
                <w:p w14:paraId="069B8269" w14:textId="77777777" w:rsidR="00DE2E75" w:rsidRPr="00FA439A" w:rsidRDefault="00DE2E75" w:rsidP="002103F7">
                  <w:pPr>
                    <w:framePr w:hSpace="141" w:wrap="around" w:vAnchor="text" w:hAnchor="margin" w:x="108" w:y="-3002"/>
                    <w:spacing w:line="320" w:lineRule="atLeast"/>
                    <w:suppressOverlap/>
                    <w:rPr>
                      <w:rFonts w:ascii="Arial" w:hAnsi="Arial" w:cs="Arial"/>
                      <w:b/>
                      <w:sz w:val="16"/>
                      <w:szCs w:val="16"/>
                      <w:highlight w:val="green"/>
                    </w:rPr>
                  </w:pPr>
                </w:p>
              </w:tc>
            </w:tr>
            <w:tr w:rsidR="00DE2E75" w:rsidRPr="00FA439A" w14:paraId="3B0A6F2E" w14:textId="77777777" w:rsidTr="00FA439A">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297650E7"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Z-23 część a – produkcja główek zapalczych; obiekt Z-23 część b – produkcja mas zapalczych</w:t>
                  </w:r>
                </w:p>
              </w:tc>
            </w:tr>
            <w:tr w:rsidR="00DE2E75" w:rsidRPr="00FA439A" w14:paraId="40D9B20F" w14:textId="77777777" w:rsidTr="00FA439A">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1A581992"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S-2b – produkcja elementów metalowych (</w:t>
                  </w:r>
                  <w:proofErr w:type="spellStart"/>
                  <w:r w:rsidRPr="00FA439A">
                    <w:rPr>
                      <w:rFonts w:ascii="Arial" w:hAnsi="Arial" w:cs="Arial"/>
                      <w:sz w:val="16"/>
                      <w:szCs w:val="16"/>
                    </w:rPr>
                    <w:t>łuskownia</w:t>
                  </w:r>
                  <w:proofErr w:type="spellEnd"/>
                  <w:r w:rsidRPr="00FA439A">
                    <w:rPr>
                      <w:rFonts w:ascii="Arial" w:hAnsi="Arial" w:cs="Arial"/>
                      <w:sz w:val="16"/>
                      <w:szCs w:val="16"/>
                    </w:rPr>
                    <w:t>, odlewnia), elaboracja opróżniaczy</w:t>
                  </w:r>
                </w:p>
              </w:tc>
            </w:tr>
            <w:tr w:rsidR="00DE2E75" w:rsidRPr="00FA439A" w14:paraId="1BB8410D" w14:textId="77777777" w:rsidTr="00FA439A">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A90AFE1"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Obiekty Z-19, Z-20, Z-32 – przygotowanie surowców i produkcja mas opóźniających</w:t>
                  </w:r>
                </w:p>
              </w:tc>
            </w:tr>
            <w:tr w:rsidR="00DE2E75" w:rsidRPr="00FA439A" w14:paraId="6B5E9766" w14:textId="77777777" w:rsidTr="00FA439A">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6A4625F"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Z-22 strzelnica – badania zapalników, główek zapalczych i spłonek</w:t>
                  </w:r>
                </w:p>
              </w:tc>
            </w:tr>
            <w:tr w:rsidR="00DE2E75" w:rsidRPr="00FA439A" w14:paraId="58EB7281"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26E3096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w:t>
                  </w:r>
                </w:p>
              </w:tc>
              <w:tc>
                <w:tcPr>
                  <w:tcW w:w="1139" w:type="dxa"/>
                  <w:tcBorders>
                    <w:top w:val="single" w:sz="2" w:space="0" w:color="auto"/>
                    <w:left w:val="single" w:sz="2" w:space="0" w:color="auto"/>
                    <w:bottom w:val="single" w:sz="2" w:space="0" w:color="auto"/>
                    <w:right w:val="single" w:sz="2" w:space="0" w:color="auto"/>
                  </w:tcBorders>
                  <w:vAlign w:val="center"/>
                </w:tcPr>
                <w:p w14:paraId="6EEDB805"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WZ-1</w:t>
                  </w:r>
                </w:p>
              </w:tc>
              <w:tc>
                <w:tcPr>
                  <w:tcW w:w="3120" w:type="dxa"/>
                  <w:tcBorders>
                    <w:top w:val="single" w:sz="2" w:space="0" w:color="auto"/>
                    <w:left w:val="single" w:sz="2" w:space="0" w:color="auto"/>
                    <w:bottom w:val="single" w:sz="2" w:space="0" w:color="auto"/>
                    <w:right w:val="single" w:sz="2" w:space="0" w:color="auto"/>
                  </w:tcBorders>
                  <w:vAlign w:val="center"/>
                </w:tcPr>
                <w:p w14:paraId="30B989B5"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Z-23 część a – linia formowania główek zapalczych (odciąg z 2 tuneli suszarniczych i stanowiska formowania główek)</w:t>
                  </w:r>
                </w:p>
              </w:tc>
              <w:tc>
                <w:tcPr>
                  <w:tcW w:w="1554" w:type="dxa"/>
                  <w:tcBorders>
                    <w:top w:val="single" w:sz="2" w:space="0" w:color="auto"/>
                    <w:left w:val="single" w:sz="2" w:space="0" w:color="auto"/>
                    <w:bottom w:val="single" w:sz="2" w:space="0" w:color="auto"/>
                    <w:right w:val="single" w:sz="2" w:space="0" w:color="auto"/>
                  </w:tcBorders>
                  <w:vAlign w:val="center"/>
                </w:tcPr>
                <w:p w14:paraId="58E4C23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5AFA98A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5AC044F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0,32</w:t>
                  </w:r>
                </w:p>
              </w:tc>
              <w:tc>
                <w:tcPr>
                  <w:tcW w:w="719" w:type="dxa"/>
                  <w:tcBorders>
                    <w:top w:val="single" w:sz="2" w:space="0" w:color="auto"/>
                    <w:left w:val="single" w:sz="2" w:space="0" w:color="auto"/>
                    <w:bottom w:val="single" w:sz="2" w:space="0" w:color="auto"/>
                    <w:right w:val="single" w:sz="2" w:space="0" w:color="auto"/>
                  </w:tcBorders>
                  <w:vAlign w:val="center"/>
                </w:tcPr>
                <w:p w14:paraId="1D22BE4E" w14:textId="4A5555D2"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w:t>
                  </w:r>
                  <w:r w:rsidR="009033C3" w:rsidRPr="00FA439A">
                    <w:rPr>
                      <w:rFonts w:ascii="Arial" w:hAnsi="Arial" w:cs="Arial"/>
                      <w:sz w:val="16"/>
                      <w:szCs w:val="16"/>
                    </w:rPr>
                    <w:t xml:space="preserve"> </w:t>
                  </w:r>
                  <w:r w:rsidRPr="00FA439A">
                    <w:rPr>
                      <w:rFonts w:ascii="Arial" w:hAnsi="Arial" w:cs="Arial"/>
                      <w:sz w:val="16"/>
                      <w:szCs w:val="16"/>
                    </w:rPr>
                    <w:t>500</w:t>
                  </w:r>
                </w:p>
              </w:tc>
            </w:tr>
            <w:tr w:rsidR="00DE2E75" w:rsidRPr="00FA439A" w14:paraId="021440FE"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5B94933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w:t>
                  </w:r>
                </w:p>
              </w:tc>
              <w:tc>
                <w:tcPr>
                  <w:tcW w:w="1139" w:type="dxa"/>
                  <w:tcBorders>
                    <w:top w:val="single" w:sz="2" w:space="0" w:color="auto"/>
                    <w:left w:val="single" w:sz="2" w:space="0" w:color="auto"/>
                    <w:bottom w:val="single" w:sz="2" w:space="0" w:color="auto"/>
                    <w:right w:val="single" w:sz="2" w:space="0" w:color="auto"/>
                  </w:tcBorders>
                  <w:vAlign w:val="center"/>
                </w:tcPr>
                <w:p w14:paraId="6DE12C80"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WZ-2</w:t>
                  </w:r>
                </w:p>
              </w:tc>
              <w:tc>
                <w:tcPr>
                  <w:tcW w:w="3120" w:type="dxa"/>
                  <w:tcBorders>
                    <w:top w:val="single" w:sz="2" w:space="0" w:color="auto"/>
                    <w:left w:val="single" w:sz="2" w:space="0" w:color="auto"/>
                    <w:bottom w:val="single" w:sz="2" w:space="0" w:color="auto"/>
                    <w:right w:val="single" w:sz="2" w:space="0" w:color="auto"/>
                  </w:tcBorders>
                  <w:vAlign w:val="center"/>
                </w:tcPr>
                <w:p w14:paraId="7275242E"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Z-23 część a – linia formowania główek zapalczych (odciągi spod tuneli suszarniczych) i wentylacja hali</w:t>
                  </w:r>
                </w:p>
              </w:tc>
              <w:tc>
                <w:tcPr>
                  <w:tcW w:w="1554" w:type="dxa"/>
                  <w:tcBorders>
                    <w:top w:val="single" w:sz="2" w:space="0" w:color="auto"/>
                    <w:left w:val="single" w:sz="2" w:space="0" w:color="auto"/>
                    <w:bottom w:val="single" w:sz="2" w:space="0" w:color="auto"/>
                    <w:right w:val="single" w:sz="2" w:space="0" w:color="auto"/>
                  </w:tcBorders>
                  <w:vAlign w:val="center"/>
                </w:tcPr>
                <w:p w14:paraId="12F9F85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1AB7FBC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1F434F5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0,25</w:t>
                  </w:r>
                </w:p>
              </w:tc>
              <w:tc>
                <w:tcPr>
                  <w:tcW w:w="719" w:type="dxa"/>
                  <w:tcBorders>
                    <w:top w:val="single" w:sz="2" w:space="0" w:color="auto"/>
                    <w:left w:val="single" w:sz="2" w:space="0" w:color="auto"/>
                    <w:bottom w:val="single" w:sz="2" w:space="0" w:color="auto"/>
                    <w:right w:val="single" w:sz="2" w:space="0" w:color="auto"/>
                  </w:tcBorders>
                  <w:vAlign w:val="center"/>
                </w:tcPr>
                <w:p w14:paraId="7447D070" w14:textId="7A437B04"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w:t>
                  </w:r>
                  <w:r w:rsidR="009033C3" w:rsidRPr="00FA439A">
                    <w:rPr>
                      <w:rFonts w:ascii="Arial" w:hAnsi="Arial" w:cs="Arial"/>
                      <w:sz w:val="16"/>
                      <w:szCs w:val="16"/>
                    </w:rPr>
                    <w:t xml:space="preserve"> </w:t>
                  </w:r>
                  <w:r w:rsidRPr="00FA439A">
                    <w:rPr>
                      <w:rFonts w:ascii="Arial" w:hAnsi="Arial" w:cs="Arial"/>
                      <w:sz w:val="16"/>
                      <w:szCs w:val="16"/>
                    </w:rPr>
                    <w:t>500</w:t>
                  </w:r>
                </w:p>
              </w:tc>
            </w:tr>
            <w:tr w:rsidR="00DE2E75" w:rsidRPr="00FA439A" w14:paraId="61FAEE95"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5E0DFDC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w:t>
                  </w:r>
                </w:p>
              </w:tc>
              <w:tc>
                <w:tcPr>
                  <w:tcW w:w="1139" w:type="dxa"/>
                  <w:tcBorders>
                    <w:top w:val="single" w:sz="2" w:space="0" w:color="auto"/>
                    <w:left w:val="single" w:sz="2" w:space="0" w:color="auto"/>
                    <w:bottom w:val="single" w:sz="2" w:space="0" w:color="auto"/>
                    <w:right w:val="single" w:sz="2" w:space="0" w:color="auto"/>
                  </w:tcBorders>
                  <w:vAlign w:val="center"/>
                </w:tcPr>
                <w:p w14:paraId="59CCB8C5"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w:t>
                  </w:r>
                </w:p>
              </w:tc>
              <w:tc>
                <w:tcPr>
                  <w:tcW w:w="3120" w:type="dxa"/>
                  <w:tcBorders>
                    <w:top w:val="single" w:sz="2" w:space="0" w:color="auto"/>
                    <w:left w:val="single" w:sz="2" w:space="0" w:color="auto"/>
                    <w:bottom w:val="single" w:sz="2" w:space="0" w:color="auto"/>
                    <w:right w:val="single" w:sz="2" w:space="0" w:color="auto"/>
                  </w:tcBorders>
                  <w:vAlign w:val="center"/>
                </w:tcPr>
                <w:p w14:paraId="1DD93E60"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Z-23 część a – stanowisko </w:t>
                  </w:r>
                  <w:proofErr w:type="spellStart"/>
                  <w:r w:rsidRPr="00FA439A">
                    <w:rPr>
                      <w:rFonts w:ascii="Arial" w:hAnsi="Arial" w:cs="Arial"/>
                      <w:sz w:val="16"/>
                      <w:szCs w:val="16"/>
                    </w:rPr>
                    <w:t>namiarowania</w:t>
                  </w:r>
                  <w:proofErr w:type="spellEnd"/>
                  <w:r w:rsidRPr="00FA439A">
                    <w:rPr>
                      <w:rFonts w:ascii="Arial" w:hAnsi="Arial" w:cs="Arial"/>
                      <w:sz w:val="16"/>
                      <w:szCs w:val="16"/>
                    </w:rPr>
                    <w:t xml:space="preserve"> mas zapalczych (odciąg) </w:t>
                  </w:r>
                </w:p>
              </w:tc>
              <w:tc>
                <w:tcPr>
                  <w:tcW w:w="1554" w:type="dxa"/>
                  <w:tcBorders>
                    <w:top w:val="single" w:sz="2" w:space="0" w:color="auto"/>
                    <w:left w:val="single" w:sz="2" w:space="0" w:color="auto"/>
                    <w:bottom w:val="single" w:sz="2" w:space="0" w:color="auto"/>
                    <w:right w:val="single" w:sz="2" w:space="0" w:color="auto"/>
                  </w:tcBorders>
                  <w:vAlign w:val="center"/>
                </w:tcPr>
                <w:p w14:paraId="323AB66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11754D5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5C25B37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0,2</w:t>
                  </w:r>
                </w:p>
              </w:tc>
              <w:tc>
                <w:tcPr>
                  <w:tcW w:w="719" w:type="dxa"/>
                  <w:tcBorders>
                    <w:top w:val="single" w:sz="2" w:space="0" w:color="auto"/>
                    <w:left w:val="single" w:sz="2" w:space="0" w:color="auto"/>
                    <w:bottom w:val="single" w:sz="2" w:space="0" w:color="auto"/>
                    <w:right w:val="single" w:sz="2" w:space="0" w:color="auto"/>
                  </w:tcBorders>
                  <w:vAlign w:val="center"/>
                </w:tcPr>
                <w:p w14:paraId="2D639FEC" w14:textId="6D6E0774"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w:t>
                  </w:r>
                  <w:r w:rsidR="009033C3" w:rsidRPr="00FA439A">
                    <w:rPr>
                      <w:rFonts w:ascii="Arial" w:hAnsi="Arial" w:cs="Arial"/>
                      <w:sz w:val="16"/>
                      <w:szCs w:val="16"/>
                    </w:rPr>
                    <w:t xml:space="preserve"> </w:t>
                  </w:r>
                  <w:r w:rsidRPr="00FA439A">
                    <w:rPr>
                      <w:rFonts w:ascii="Arial" w:hAnsi="Arial" w:cs="Arial"/>
                      <w:sz w:val="16"/>
                      <w:szCs w:val="16"/>
                    </w:rPr>
                    <w:t>500</w:t>
                  </w:r>
                </w:p>
              </w:tc>
            </w:tr>
            <w:tr w:rsidR="00DE2E75" w:rsidRPr="00FA439A" w14:paraId="4F60DDA5"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729FBFC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w:t>
                  </w:r>
                </w:p>
              </w:tc>
              <w:tc>
                <w:tcPr>
                  <w:tcW w:w="1139" w:type="dxa"/>
                  <w:tcBorders>
                    <w:top w:val="single" w:sz="2" w:space="0" w:color="auto"/>
                    <w:left w:val="single" w:sz="2" w:space="0" w:color="auto"/>
                    <w:bottom w:val="single" w:sz="2" w:space="0" w:color="auto"/>
                    <w:right w:val="single" w:sz="2" w:space="0" w:color="auto"/>
                  </w:tcBorders>
                  <w:vAlign w:val="center"/>
                </w:tcPr>
                <w:p w14:paraId="758CA2C8"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WZ-30</w:t>
                  </w:r>
                </w:p>
              </w:tc>
              <w:tc>
                <w:tcPr>
                  <w:tcW w:w="3120" w:type="dxa"/>
                  <w:tcBorders>
                    <w:top w:val="single" w:sz="2" w:space="0" w:color="auto"/>
                    <w:left w:val="single" w:sz="2" w:space="0" w:color="auto"/>
                    <w:bottom w:val="single" w:sz="2" w:space="0" w:color="auto"/>
                    <w:right w:val="single" w:sz="2" w:space="0" w:color="auto"/>
                  </w:tcBorders>
                  <w:vAlign w:val="center"/>
                </w:tcPr>
                <w:p w14:paraId="2F4DD81B"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Z-23 część a –  stanowisko mycia elementów maszyn (odciąg z dygestorium) </w:t>
                  </w:r>
                </w:p>
              </w:tc>
              <w:tc>
                <w:tcPr>
                  <w:tcW w:w="1554" w:type="dxa"/>
                  <w:tcBorders>
                    <w:top w:val="single" w:sz="2" w:space="0" w:color="auto"/>
                    <w:left w:val="single" w:sz="2" w:space="0" w:color="auto"/>
                    <w:bottom w:val="single" w:sz="2" w:space="0" w:color="auto"/>
                    <w:right w:val="single" w:sz="2" w:space="0" w:color="auto"/>
                  </w:tcBorders>
                  <w:vAlign w:val="center"/>
                </w:tcPr>
                <w:p w14:paraId="58684A9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34035BD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5,5</w:t>
                  </w:r>
                </w:p>
              </w:tc>
              <w:tc>
                <w:tcPr>
                  <w:tcW w:w="1117" w:type="dxa"/>
                  <w:tcBorders>
                    <w:top w:val="single" w:sz="2" w:space="0" w:color="auto"/>
                    <w:left w:val="single" w:sz="2" w:space="0" w:color="auto"/>
                    <w:bottom w:val="single" w:sz="2" w:space="0" w:color="auto"/>
                    <w:right w:val="single" w:sz="2" w:space="0" w:color="auto"/>
                  </w:tcBorders>
                  <w:vAlign w:val="center"/>
                </w:tcPr>
                <w:p w14:paraId="7FE691F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0,25</w:t>
                  </w:r>
                </w:p>
              </w:tc>
              <w:tc>
                <w:tcPr>
                  <w:tcW w:w="719" w:type="dxa"/>
                  <w:tcBorders>
                    <w:top w:val="single" w:sz="2" w:space="0" w:color="auto"/>
                    <w:left w:val="single" w:sz="2" w:space="0" w:color="auto"/>
                    <w:bottom w:val="single" w:sz="2" w:space="0" w:color="auto"/>
                    <w:right w:val="single" w:sz="2" w:space="0" w:color="auto"/>
                  </w:tcBorders>
                  <w:vAlign w:val="center"/>
                </w:tcPr>
                <w:p w14:paraId="4B7B2C57" w14:textId="60BDD8D1"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4A6BEFF9"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5223ED3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w:t>
                  </w:r>
                </w:p>
              </w:tc>
              <w:tc>
                <w:tcPr>
                  <w:tcW w:w="1139" w:type="dxa"/>
                  <w:tcBorders>
                    <w:top w:val="single" w:sz="2" w:space="0" w:color="auto"/>
                    <w:left w:val="single" w:sz="2" w:space="0" w:color="auto"/>
                    <w:bottom w:val="single" w:sz="2" w:space="0" w:color="auto"/>
                    <w:right w:val="single" w:sz="2" w:space="0" w:color="auto"/>
                  </w:tcBorders>
                  <w:vAlign w:val="center"/>
                </w:tcPr>
                <w:p w14:paraId="474F3A01"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WZ-31</w:t>
                  </w:r>
                </w:p>
              </w:tc>
              <w:tc>
                <w:tcPr>
                  <w:tcW w:w="3120" w:type="dxa"/>
                  <w:tcBorders>
                    <w:top w:val="single" w:sz="2" w:space="0" w:color="auto"/>
                    <w:left w:val="single" w:sz="2" w:space="0" w:color="auto"/>
                    <w:bottom w:val="single" w:sz="2" w:space="0" w:color="auto"/>
                    <w:right w:val="single" w:sz="2" w:space="0" w:color="auto"/>
                  </w:tcBorders>
                  <w:vAlign w:val="center"/>
                </w:tcPr>
                <w:p w14:paraId="0E2C2BF4" w14:textId="77777777" w:rsidR="00DE1C4C"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Z-23 część a – stanowisko przygotowania surowców: mas pirotechnicznych i przecierek (odciąg</w:t>
                  </w:r>
                </w:p>
                <w:p w14:paraId="457123F6" w14:textId="3E6A46D5"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 z 2 dygestoriów)</w:t>
                  </w:r>
                </w:p>
              </w:tc>
              <w:tc>
                <w:tcPr>
                  <w:tcW w:w="1554" w:type="dxa"/>
                  <w:tcBorders>
                    <w:top w:val="single" w:sz="2" w:space="0" w:color="auto"/>
                    <w:left w:val="single" w:sz="2" w:space="0" w:color="auto"/>
                    <w:bottom w:val="single" w:sz="2" w:space="0" w:color="auto"/>
                    <w:right w:val="single" w:sz="2" w:space="0" w:color="auto"/>
                  </w:tcBorders>
                  <w:vAlign w:val="center"/>
                </w:tcPr>
                <w:p w14:paraId="207D67E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060843C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061D76A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0,2</w:t>
                  </w:r>
                </w:p>
              </w:tc>
              <w:tc>
                <w:tcPr>
                  <w:tcW w:w="719" w:type="dxa"/>
                  <w:tcBorders>
                    <w:top w:val="single" w:sz="2" w:space="0" w:color="auto"/>
                    <w:left w:val="single" w:sz="2" w:space="0" w:color="auto"/>
                    <w:bottom w:val="single" w:sz="2" w:space="0" w:color="auto"/>
                    <w:right w:val="single" w:sz="2" w:space="0" w:color="auto"/>
                  </w:tcBorders>
                  <w:vAlign w:val="center"/>
                </w:tcPr>
                <w:p w14:paraId="335E799B" w14:textId="6D1F8869"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0E8CACE8"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29E1F3E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p>
              </w:tc>
              <w:tc>
                <w:tcPr>
                  <w:tcW w:w="1139" w:type="dxa"/>
                  <w:tcBorders>
                    <w:top w:val="single" w:sz="2" w:space="0" w:color="auto"/>
                    <w:left w:val="single" w:sz="2" w:space="0" w:color="auto"/>
                    <w:bottom w:val="single" w:sz="2" w:space="0" w:color="auto"/>
                    <w:right w:val="single" w:sz="2" w:space="0" w:color="auto"/>
                  </w:tcBorders>
                  <w:vAlign w:val="center"/>
                </w:tcPr>
                <w:p w14:paraId="5C57CE72"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WZ-32</w:t>
                  </w:r>
                </w:p>
              </w:tc>
              <w:tc>
                <w:tcPr>
                  <w:tcW w:w="3120" w:type="dxa"/>
                  <w:tcBorders>
                    <w:top w:val="single" w:sz="2" w:space="0" w:color="auto"/>
                    <w:left w:val="single" w:sz="2" w:space="0" w:color="auto"/>
                    <w:bottom w:val="single" w:sz="2" w:space="0" w:color="auto"/>
                    <w:right w:val="single" w:sz="2" w:space="0" w:color="auto"/>
                  </w:tcBorders>
                  <w:vAlign w:val="center"/>
                </w:tcPr>
                <w:p w14:paraId="2F97D537"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Z-23 część a – stanowisko </w:t>
                  </w:r>
                  <w:proofErr w:type="spellStart"/>
                  <w:r w:rsidRPr="00FA439A">
                    <w:rPr>
                      <w:rFonts w:ascii="Arial" w:hAnsi="Arial" w:cs="Arial"/>
                      <w:sz w:val="16"/>
                      <w:szCs w:val="16"/>
                    </w:rPr>
                    <w:t>naważania</w:t>
                  </w:r>
                  <w:proofErr w:type="spellEnd"/>
                  <w:r w:rsidRPr="00FA439A">
                    <w:rPr>
                      <w:rFonts w:ascii="Arial" w:hAnsi="Arial" w:cs="Arial"/>
                      <w:sz w:val="16"/>
                      <w:szCs w:val="16"/>
                    </w:rPr>
                    <w:t xml:space="preserve"> mas zapalczych, stanowisko przecierania DNOK i mycia (odciąg z dygestorium)</w:t>
                  </w:r>
                </w:p>
              </w:tc>
              <w:tc>
                <w:tcPr>
                  <w:tcW w:w="1554" w:type="dxa"/>
                  <w:tcBorders>
                    <w:top w:val="single" w:sz="2" w:space="0" w:color="auto"/>
                    <w:left w:val="single" w:sz="2" w:space="0" w:color="auto"/>
                    <w:bottom w:val="single" w:sz="2" w:space="0" w:color="auto"/>
                    <w:right w:val="single" w:sz="2" w:space="0" w:color="auto"/>
                  </w:tcBorders>
                  <w:vAlign w:val="center"/>
                </w:tcPr>
                <w:p w14:paraId="6EDB64B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71B4849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3550993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0,2</w:t>
                  </w:r>
                </w:p>
              </w:tc>
              <w:tc>
                <w:tcPr>
                  <w:tcW w:w="719" w:type="dxa"/>
                  <w:tcBorders>
                    <w:top w:val="single" w:sz="2" w:space="0" w:color="auto"/>
                    <w:left w:val="single" w:sz="2" w:space="0" w:color="auto"/>
                    <w:bottom w:val="single" w:sz="2" w:space="0" w:color="auto"/>
                    <w:right w:val="single" w:sz="2" w:space="0" w:color="auto"/>
                  </w:tcBorders>
                  <w:vAlign w:val="center"/>
                </w:tcPr>
                <w:p w14:paraId="7012712D" w14:textId="501B9716"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610EF6A2"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45D206F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7.</w:t>
                  </w:r>
                </w:p>
              </w:tc>
              <w:tc>
                <w:tcPr>
                  <w:tcW w:w="1139" w:type="dxa"/>
                  <w:tcBorders>
                    <w:top w:val="single" w:sz="2" w:space="0" w:color="auto"/>
                    <w:left w:val="single" w:sz="2" w:space="0" w:color="auto"/>
                    <w:bottom w:val="single" w:sz="2" w:space="0" w:color="auto"/>
                    <w:right w:val="single" w:sz="2" w:space="0" w:color="auto"/>
                  </w:tcBorders>
                  <w:vAlign w:val="center"/>
                </w:tcPr>
                <w:p w14:paraId="25610A0B"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WZ-33</w:t>
                  </w:r>
                </w:p>
              </w:tc>
              <w:tc>
                <w:tcPr>
                  <w:tcW w:w="3120" w:type="dxa"/>
                  <w:tcBorders>
                    <w:top w:val="single" w:sz="2" w:space="0" w:color="auto"/>
                    <w:left w:val="single" w:sz="2" w:space="0" w:color="auto"/>
                    <w:bottom w:val="single" w:sz="2" w:space="0" w:color="auto"/>
                    <w:right w:val="single" w:sz="2" w:space="0" w:color="auto"/>
                  </w:tcBorders>
                  <w:vAlign w:val="center"/>
                </w:tcPr>
                <w:p w14:paraId="16CB0E35"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Z-23 część a – magazyn cieczy łatwopalnych</w:t>
                  </w:r>
                </w:p>
              </w:tc>
              <w:tc>
                <w:tcPr>
                  <w:tcW w:w="1554" w:type="dxa"/>
                  <w:tcBorders>
                    <w:top w:val="single" w:sz="2" w:space="0" w:color="auto"/>
                    <w:left w:val="single" w:sz="2" w:space="0" w:color="auto"/>
                    <w:bottom w:val="single" w:sz="2" w:space="0" w:color="auto"/>
                    <w:right w:val="single" w:sz="2" w:space="0" w:color="auto"/>
                  </w:tcBorders>
                  <w:vAlign w:val="center"/>
                </w:tcPr>
                <w:p w14:paraId="06ECC24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43E6BC8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05DBFFA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0,16</w:t>
                  </w:r>
                </w:p>
              </w:tc>
              <w:tc>
                <w:tcPr>
                  <w:tcW w:w="719" w:type="dxa"/>
                  <w:tcBorders>
                    <w:top w:val="single" w:sz="2" w:space="0" w:color="auto"/>
                    <w:left w:val="single" w:sz="2" w:space="0" w:color="auto"/>
                    <w:bottom w:val="single" w:sz="2" w:space="0" w:color="auto"/>
                    <w:right w:val="single" w:sz="2" w:space="0" w:color="auto"/>
                  </w:tcBorders>
                  <w:vAlign w:val="center"/>
                </w:tcPr>
                <w:p w14:paraId="63EB9DBB" w14:textId="5D8974B0"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0ED0095E"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16188DA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8.</w:t>
                  </w:r>
                </w:p>
              </w:tc>
              <w:tc>
                <w:tcPr>
                  <w:tcW w:w="1139" w:type="dxa"/>
                  <w:tcBorders>
                    <w:top w:val="single" w:sz="2" w:space="0" w:color="auto"/>
                    <w:left w:val="single" w:sz="2" w:space="0" w:color="auto"/>
                    <w:bottom w:val="single" w:sz="2" w:space="0" w:color="auto"/>
                    <w:right w:val="single" w:sz="2" w:space="0" w:color="auto"/>
                  </w:tcBorders>
                  <w:vAlign w:val="center"/>
                </w:tcPr>
                <w:p w14:paraId="4700041B"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WZ-34</w:t>
                  </w:r>
                </w:p>
              </w:tc>
              <w:tc>
                <w:tcPr>
                  <w:tcW w:w="3120" w:type="dxa"/>
                  <w:tcBorders>
                    <w:top w:val="single" w:sz="2" w:space="0" w:color="auto"/>
                    <w:left w:val="single" w:sz="2" w:space="0" w:color="auto"/>
                    <w:bottom w:val="single" w:sz="2" w:space="0" w:color="auto"/>
                    <w:right w:val="single" w:sz="2" w:space="0" w:color="auto"/>
                  </w:tcBorders>
                  <w:vAlign w:val="center"/>
                </w:tcPr>
                <w:p w14:paraId="66AA6CFA"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Z-23 część a – stanowisko przemywania </w:t>
                  </w:r>
                  <w:proofErr w:type="spellStart"/>
                  <w:r w:rsidRPr="00FA439A">
                    <w:rPr>
                      <w:rFonts w:ascii="Arial" w:hAnsi="Arial" w:cs="Arial"/>
                      <w:sz w:val="16"/>
                      <w:szCs w:val="16"/>
                    </w:rPr>
                    <w:t>glinu</w:t>
                  </w:r>
                  <w:proofErr w:type="spellEnd"/>
                  <w:r w:rsidRPr="00FA439A">
                    <w:rPr>
                      <w:rFonts w:ascii="Arial" w:hAnsi="Arial" w:cs="Arial"/>
                      <w:sz w:val="16"/>
                      <w:szCs w:val="16"/>
                    </w:rPr>
                    <w:t xml:space="preserve"> w benzynie, stanowisko przygotowania roztworu nitrocelulozy</w:t>
                  </w:r>
                </w:p>
              </w:tc>
              <w:tc>
                <w:tcPr>
                  <w:tcW w:w="1554" w:type="dxa"/>
                  <w:tcBorders>
                    <w:top w:val="single" w:sz="2" w:space="0" w:color="auto"/>
                    <w:left w:val="single" w:sz="2" w:space="0" w:color="auto"/>
                    <w:bottom w:val="single" w:sz="2" w:space="0" w:color="auto"/>
                    <w:right w:val="single" w:sz="2" w:space="0" w:color="auto"/>
                  </w:tcBorders>
                  <w:vAlign w:val="center"/>
                </w:tcPr>
                <w:p w14:paraId="3323A59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799535F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6C45802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0,16</w:t>
                  </w:r>
                </w:p>
              </w:tc>
              <w:tc>
                <w:tcPr>
                  <w:tcW w:w="719" w:type="dxa"/>
                  <w:tcBorders>
                    <w:top w:val="single" w:sz="2" w:space="0" w:color="auto"/>
                    <w:left w:val="single" w:sz="2" w:space="0" w:color="auto"/>
                    <w:bottom w:val="single" w:sz="2" w:space="0" w:color="auto"/>
                    <w:right w:val="single" w:sz="2" w:space="0" w:color="auto"/>
                  </w:tcBorders>
                  <w:vAlign w:val="center"/>
                </w:tcPr>
                <w:p w14:paraId="4152569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500</w:t>
                  </w:r>
                </w:p>
              </w:tc>
            </w:tr>
            <w:tr w:rsidR="00DE2E75" w:rsidRPr="00FA439A" w14:paraId="6DE29D73"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5E0404F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9.</w:t>
                  </w:r>
                </w:p>
              </w:tc>
              <w:tc>
                <w:tcPr>
                  <w:tcW w:w="1139" w:type="dxa"/>
                  <w:tcBorders>
                    <w:top w:val="single" w:sz="2" w:space="0" w:color="auto"/>
                    <w:left w:val="single" w:sz="2" w:space="0" w:color="auto"/>
                    <w:bottom w:val="single" w:sz="2" w:space="0" w:color="auto"/>
                    <w:right w:val="single" w:sz="2" w:space="0" w:color="auto"/>
                  </w:tcBorders>
                  <w:vAlign w:val="center"/>
                </w:tcPr>
                <w:p w14:paraId="5B3F127B"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WZ-35</w:t>
                  </w:r>
                </w:p>
              </w:tc>
              <w:tc>
                <w:tcPr>
                  <w:tcW w:w="3120" w:type="dxa"/>
                  <w:tcBorders>
                    <w:top w:val="single" w:sz="2" w:space="0" w:color="auto"/>
                    <w:left w:val="single" w:sz="2" w:space="0" w:color="auto"/>
                    <w:bottom w:val="single" w:sz="2" w:space="0" w:color="auto"/>
                    <w:right w:val="single" w:sz="2" w:space="0" w:color="auto"/>
                  </w:tcBorders>
                  <w:vAlign w:val="center"/>
                </w:tcPr>
                <w:p w14:paraId="1DB4CC9B"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Z-23 część a – przechowywanie mas i roztworów</w:t>
                  </w:r>
                </w:p>
              </w:tc>
              <w:tc>
                <w:tcPr>
                  <w:tcW w:w="1554" w:type="dxa"/>
                  <w:tcBorders>
                    <w:top w:val="single" w:sz="2" w:space="0" w:color="auto"/>
                    <w:left w:val="single" w:sz="2" w:space="0" w:color="auto"/>
                    <w:bottom w:val="single" w:sz="2" w:space="0" w:color="auto"/>
                    <w:right w:val="single" w:sz="2" w:space="0" w:color="auto"/>
                  </w:tcBorders>
                  <w:vAlign w:val="center"/>
                </w:tcPr>
                <w:p w14:paraId="3C1A1A9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507A18B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7713483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0,16</w:t>
                  </w:r>
                </w:p>
              </w:tc>
              <w:tc>
                <w:tcPr>
                  <w:tcW w:w="719" w:type="dxa"/>
                  <w:tcBorders>
                    <w:top w:val="single" w:sz="2" w:space="0" w:color="auto"/>
                    <w:left w:val="single" w:sz="2" w:space="0" w:color="auto"/>
                    <w:bottom w:val="single" w:sz="2" w:space="0" w:color="auto"/>
                    <w:right w:val="single" w:sz="2" w:space="0" w:color="auto"/>
                  </w:tcBorders>
                  <w:vAlign w:val="center"/>
                </w:tcPr>
                <w:p w14:paraId="39C5A1F2" w14:textId="6A7B1324"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4B73C0D5"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29BF2B2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10.</w:t>
                  </w:r>
                </w:p>
              </w:tc>
              <w:tc>
                <w:tcPr>
                  <w:tcW w:w="1139" w:type="dxa"/>
                  <w:tcBorders>
                    <w:top w:val="single" w:sz="2" w:space="0" w:color="auto"/>
                    <w:left w:val="single" w:sz="2" w:space="0" w:color="auto"/>
                    <w:bottom w:val="single" w:sz="2" w:space="0" w:color="auto"/>
                    <w:right w:val="single" w:sz="2" w:space="0" w:color="auto"/>
                  </w:tcBorders>
                  <w:vAlign w:val="center"/>
                </w:tcPr>
                <w:p w14:paraId="25E66FA0"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WZ-36</w:t>
                  </w:r>
                </w:p>
              </w:tc>
              <w:tc>
                <w:tcPr>
                  <w:tcW w:w="3120" w:type="dxa"/>
                  <w:tcBorders>
                    <w:top w:val="single" w:sz="2" w:space="0" w:color="auto"/>
                    <w:left w:val="single" w:sz="2" w:space="0" w:color="auto"/>
                    <w:bottom w:val="single" w:sz="2" w:space="0" w:color="auto"/>
                    <w:right w:val="single" w:sz="2" w:space="0" w:color="auto"/>
                  </w:tcBorders>
                  <w:vAlign w:val="center"/>
                </w:tcPr>
                <w:p w14:paraId="1455106A"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Z-23 część a – 3 szafy suszarnicze </w:t>
                  </w:r>
                  <w:proofErr w:type="spellStart"/>
                  <w:r w:rsidRPr="00FA439A">
                    <w:rPr>
                      <w:rFonts w:ascii="Arial" w:hAnsi="Arial" w:cs="Arial"/>
                      <w:sz w:val="16"/>
                      <w:szCs w:val="16"/>
                    </w:rPr>
                    <w:t>glinu</w:t>
                  </w:r>
                  <w:proofErr w:type="spellEnd"/>
                </w:p>
              </w:tc>
              <w:tc>
                <w:tcPr>
                  <w:tcW w:w="1554" w:type="dxa"/>
                  <w:tcBorders>
                    <w:top w:val="single" w:sz="2" w:space="0" w:color="auto"/>
                    <w:left w:val="single" w:sz="2" w:space="0" w:color="auto"/>
                    <w:bottom w:val="single" w:sz="2" w:space="0" w:color="auto"/>
                    <w:right w:val="single" w:sz="2" w:space="0" w:color="auto"/>
                  </w:tcBorders>
                  <w:vAlign w:val="center"/>
                </w:tcPr>
                <w:p w14:paraId="1E636A5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66F2FEB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1322A96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0,16</w:t>
                  </w:r>
                </w:p>
              </w:tc>
              <w:tc>
                <w:tcPr>
                  <w:tcW w:w="719" w:type="dxa"/>
                  <w:tcBorders>
                    <w:top w:val="single" w:sz="2" w:space="0" w:color="auto"/>
                    <w:left w:val="single" w:sz="2" w:space="0" w:color="auto"/>
                    <w:bottom w:val="single" w:sz="2" w:space="0" w:color="auto"/>
                    <w:right w:val="single" w:sz="2" w:space="0" w:color="auto"/>
                  </w:tcBorders>
                  <w:vAlign w:val="center"/>
                </w:tcPr>
                <w:p w14:paraId="33C94549" w14:textId="44827FEB"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598394DA"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32B997E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11.</w:t>
                  </w:r>
                </w:p>
              </w:tc>
              <w:tc>
                <w:tcPr>
                  <w:tcW w:w="1139" w:type="dxa"/>
                  <w:tcBorders>
                    <w:top w:val="single" w:sz="2" w:space="0" w:color="auto"/>
                    <w:left w:val="single" w:sz="2" w:space="0" w:color="auto"/>
                    <w:bottom w:val="single" w:sz="2" w:space="0" w:color="auto"/>
                    <w:right w:val="single" w:sz="2" w:space="0" w:color="auto"/>
                  </w:tcBorders>
                  <w:vAlign w:val="center"/>
                </w:tcPr>
                <w:p w14:paraId="150446D1"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WZ-37</w:t>
                  </w:r>
                </w:p>
              </w:tc>
              <w:tc>
                <w:tcPr>
                  <w:tcW w:w="3120" w:type="dxa"/>
                  <w:tcBorders>
                    <w:top w:val="single" w:sz="2" w:space="0" w:color="auto"/>
                    <w:left w:val="single" w:sz="2" w:space="0" w:color="auto"/>
                    <w:bottom w:val="single" w:sz="2" w:space="0" w:color="auto"/>
                    <w:right w:val="single" w:sz="2" w:space="0" w:color="auto"/>
                  </w:tcBorders>
                  <w:vAlign w:val="center"/>
                </w:tcPr>
                <w:p w14:paraId="601D7C9E"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Z-23 część a – przygotowanie surowców do mas zapalczych</w:t>
                  </w:r>
                </w:p>
              </w:tc>
              <w:tc>
                <w:tcPr>
                  <w:tcW w:w="1554" w:type="dxa"/>
                  <w:tcBorders>
                    <w:top w:val="single" w:sz="2" w:space="0" w:color="auto"/>
                    <w:left w:val="single" w:sz="2" w:space="0" w:color="auto"/>
                    <w:bottom w:val="single" w:sz="2" w:space="0" w:color="auto"/>
                    <w:right w:val="single" w:sz="2" w:space="0" w:color="auto"/>
                  </w:tcBorders>
                  <w:vAlign w:val="center"/>
                </w:tcPr>
                <w:p w14:paraId="6642982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23D5144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40787D8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0,16</w:t>
                  </w:r>
                </w:p>
              </w:tc>
              <w:tc>
                <w:tcPr>
                  <w:tcW w:w="719" w:type="dxa"/>
                  <w:tcBorders>
                    <w:top w:val="single" w:sz="2" w:space="0" w:color="auto"/>
                    <w:left w:val="single" w:sz="2" w:space="0" w:color="auto"/>
                    <w:bottom w:val="single" w:sz="2" w:space="0" w:color="auto"/>
                    <w:right w:val="single" w:sz="2" w:space="0" w:color="auto"/>
                  </w:tcBorders>
                  <w:vAlign w:val="center"/>
                </w:tcPr>
                <w:p w14:paraId="6975712C" w14:textId="74FAFE1C"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4BCA77AF"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27F2504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12.</w:t>
                  </w:r>
                </w:p>
              </w:tc>
              <w:tc>
                <w:tcPr>
                  <w:tcW w:w="1139" w:type="dxa"/>
                  <w:tcBorders>
                    <w:top w:val="single" w:sz="2" w:space="0" w:color="auto"/>
                    <w:left w:val="single" w:sz="2" w:space="0" w:color="auto"/>
                    <w:bottom w:val="single" w:sz="2" w:space="0" w:color="auto"/>
                    <w:right w:val="single" w:sz="2" w:space="0" w:color="auto"/>
                  </w:tcBorders>
                  <w:vAlign w:val="center"/>
                </w:tcPr>
                <w:p w14:paraId="15FF8366"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WZ-38</w:t>
                  </w:r>
                </w:p>
              </w:tc>
              <w:tc>
                <w:tcPr>
                  <w:tcW w:w="3120" w:type="dxa"/>
                  <w:tcBorders>
                    <w:top w:val="single" w:sz="2" w:space="0" w:color="auto"/>
                    <w:left w:val="single" w:sz="2" w:space="0" w:color="auto"/>
                    <w:bottom w:val="single" w:sz="2" w:space="0" w:color="auto"/>
                    <w:right w:val="single" w:sz="2" w:space="0" w:color="auto"/>
                  </w:tcBorders>
                  <w:vAlign w:val="center"/>
                </w:tcPr>
                <w:p w14:paraId="0660A957"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S-2b – stanowisko do odlewania tulejek </w:t>
                  </w:r>
                  <w:proofErr w:type="spellStart"/>
                  <w:r w:rsidRPr="00FA439A">
                    <w:rPr>
                      <w:rFonts w:ascii="Arial" w:hAnsi="Arial" w:cs="Arial"/>
                      <w:sz w:val="16"/>
                      <w:szCs w:val="16"/>
                    </w:rPr>
                    <w:t>ZnAl</w:t>
                  </w:r>
                  <w:proofErr w:type="spellEnd"/>
                </w:p>
              </w:tc>
              <w:tc>
                <w:tcPr>
                  <w:tcW w:w="1554" w:type="dxa"/>
                  <w:tcBorders>
                    <w:top w:val="single" w:sz="2" w:space="0" w:color="auto"/>
                    <w:left w:val="single" w:sz="2" w:space="0" w:color="auto"/>
                    <w:bottom w:val="single" w:sz="2" w:space="0" w:color="auto"/>
                    <w:right w:val="single" w:sz="2" w:space="0" w:color="auto"/>
                  </w:tcBorders>
                  <w:vAlign w:val="center"/>
                </w:tcPr>
                <w:p w14:paraId="454D1472"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Filtr dymu olejowego A. </w:t>
                  </w:r>
                  <w:proofErr w:type="spellStart"/>
                  <w:r w:rsidRPr="00FA439A">
                    <w:rPr>
                      <w:rFonts w:ascii="Arial" w:hAnsi="Arial" w:cs="Arial"/>
                      <w:sz w:val="16"/>
                      <w:szCs w:val="16"/>
                    </w:rPr>
                    <w:t>smoke</w:t>
                  </w:r>
                  <w:proofErr w:type="spellEnd"/>
                  <w:r w:rsidRPr="00FA439A">
                    <w:rPr>
                      <w:rFonts w:ascii="Arial" w:hAnsi="Arial" w:cs="Arial"/>
                      <w:sz w:val="16"/>
                      <w:szCs w:val="16"/>
                    </w:rPr>
                    <w:t xml:space="preserve">, o skuteczności min. </w:t>
                  </w:r>
                  <w:r w:rsidRPr="00FA439A">
                    <w:rPr>
                      <w:rFonts w:ascii="Arial" w:hAnsi="Arial" w:cs="Arial"/>
                      <w:sz w:val="16"/>
                      <w:szCs w:val="16"/>
                    </w:rPr>
                    <w:sym w:font="Symbol" w:char="F068"/>
                  </w:r>
                  <w:r w:rsidRPr="00FA439A">
                    <w:rPr>
                      <w:rFonts w:ascii="Arial" w:hAnsi="Arial" w:cs="Arial"/>
                      <w:sz w:val="16"/>
                      <w:szCs w:val="16"/>
                    </w:rPr>
                    <w:t xml:space="preserve"> = 99,99%</w:t>
                  </w:r>
                </w:p>
              </w:tc>
              <w:tc>
                <w:tcPr>
                  <w:tcW w:w="1281" w:type="dxa"/>
                  <w:tcBorders>
                    <w:top w:val="single" w:sz="2" w:space="0" w:color="auto"/>
                    <w:left w:val="single" w:sz="2" w:space="0" w:color="auto"/>
                    <w:bottom w:val="single" w:sz="2" w:space="0" w:color="auto"/>
                    <w:right w:val="single" w:sz="2" w:space="0" w:color="auto"/>
                  </w:tcBorders>
                  <w:vAlign w:val="center"/>
                </w:tcPr>
                <w:p w14:paraId="391628D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4,0</w:t>
                  </w:r>
                </w:p>
              </w:tc>
              <w:tc>
                <w:tcPr>
                  <w:tcW w:w="1117" w:type="dxa"/>
                  <w:tcBorders>
                    <w:top w:val="single" w:sz="2" w:space="0" w:color="auto"/>
                    <w:left w:val="single" w:sz="2" w:space="0" w:color="auto"/>
                    <w:bottom w:val="single" w:sz="2" w:space="0" w:color="auto"/>
                    <w:right w:val="single" w:sz="2" w:space="0" w:color="auto"/>
                  </w:tcBorders>
                  <w:vAlign w:val="center"/>
                </w:tcPr>
                <w:p w14:paraId="2229884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w:t>
                  </w:r>
                </w:p>
              </w:tc>
              <w:tc>
                <w:tcPr>
                  <w:tcW w:w="719" w:type="dxa"/>
                  <w:tcBorders>
                    <w:top w:val="single" w:sz="2" w:space="0" w:color="auto"/>
                    <w:left w:val="single" w:sz="2" w:space="0" w:color="auto"/>
                    <w:bottom w:val="single" w:sz="2" w:space="0" w:color="auto"/>
                    <w:right w:val="single" w:sz="2" w:space="0" w:color="auto"/>
                  </w:tcBorders>
                  <w:vAlign w:val="center"/>
                </w:tcPr>
                <w:p w14:paraId="2E5D491C" w14:textId="1C122FAF"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1F2E17A6"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315E5D7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lastRenderedPageBreak/>
                    <w:t>13.</w:t>
                  </w:r>
                </w:p>
              </w:tc>
              <w:tc>
                <w:tcPr>
                  <w:tcW w:w="1139" w:type="dxa"/>
                  <w:tcBorders>
                    <w:top w:val="single" w:sz="2" w:space="0" w:color="auto"/>
                    <w:left w:val="single" w:sz="2" w:space="0" w:color="auto"/>
                    <w:bottom w:val="single" w:sz="2" w:space="0" w:color="auto"/>
                    <w:right w:val="single" w:sz="2" w:space="0" w:color="auto"/>
                  </w:tcBorders>
                  <w:vAlign w:val="center"/>
                </w:tcPr>
                <w:p w14:paraId="0C34D030" w14:textId="77777777" w:rsidR="00DE2E75" w:rsidRPr="00FA439A" w:rsidRDefault="00DE2E75" w:rsidP="002103F7">
                  <w:pPr>
                    <w:framePr w:hSpace="141" w:wrap="around" w:vAnchor="text" w:hAnchor="margin" w:x="108" w:y="-3002"/>
                    <w:spacing w:line="320" w:lineRule="atLeast"/>
                    <w:suppressOverlap/>
                    <w:rPr>
                      <w:rFonts w:ascii="Arial" w:hAnsi="Arial" w:cs="Arial"/>
                      <w:spacing w:val="-16"/>
                      <w:sz w:val="16"/>
                      <w:szCs w:val="16"/>
                    </w:rPr>
                  </w:pPr>
                  <w:r w:rsidRPr="00FA439A">
                    <w:rPr>
                      <w:rFonts w:ascii="Arial" w:hAnsi="Arial" w:cs="Arial"/>
                      <w:spacing w:val="-16"/>
                      <w:sz w:val="16"/>
                      <w:szCs w:val="16"/>
                    </w:rPr>
                    <w:t>WZ-10a</w:t>
                  </w:r>
                </w:p>
              </w:tc>
              <w:tc>
                <w:tcPr>
                  <w:tcW w:w="3120" w:type="dxa"/>
                  <w:tcBorders>
                    <w:top w:val="single" w:sz="2" w:space="0" w:color="auto"/>
                    <w:left w:val="single" w:sz="2" w:space="0" w:color="auto"/>
                    <w:bottom w:val="single" w:sz="2" w:space="0" w:color="auto"/>
                    <w:right w:val="single" w:sz="2" w:space="0" w:color="auto"/>
                  </w:tcBorders>
                  <w:vAlign w:val="center"/>
                </w:tcPr>
                <w:p w14:paraId="6123841F"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Z-23 część b – produkcja mas opóźniających </w:t>
                  </w:r>
                </w:p>
              </w:tc>
              <w:tc>
                <w:tcPr>
                  <w:tcW w:w="1554" w:type="dxa"/>
                  <w:tcBorders>
                    <w:top w:val="single" w:sz="2" w:space="0" w:color="auto"/>
                    <w:left w:val="single" w:sz="2" w:space="0" w:color="auto"/>
                    <w:bottom w:val="single" w:sz="2" w:space="0" w:color="auto"/>
                    <w:right w:val="single" w:sz="2" w:space="0" w:color="auto"/>
                  </w:tcBorders>
                  <w:vAlign w:val="center"/>
                </w:tcPr>
                <w:p w14:paraId="2A908C6E"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1-modułowy </w:t>
                  </w:r>
                  <w:proofErr w:type="spellStart"/>
                  <w:r w:rsidRPr="00FA439A">
                    <w:rPr>
                      <w:rFonts w:ascii="Arial" w:hAnsi="Arial" w:cs="Arial"/>
                      <w:sz w:val="16"/>
                      <w:szCs w:val="16"/>
                    </w:rPr>
                    <w:t>filtrocyklon</w:t>
                  </w:r>
                  <w:proofErr w:type="spellEnd"/>
                  <w:r w:rsidRPr="00FA439A">
                    <w:rPr>
                      <w:rFonts w:ascii="Arial" w:hAnsi="Arial" w:cs="Arial"/>
                      <w:sz w:val="16"/>
                      <w:szCs w:val="16"/>
                    </w:rPr>
                    <w:t xml:space="preserve"> ACF 234 H/ G113, o skuteczności min. </w:t>
                  </w:r>
                  <w:r w:rsidRPr="00FA439A">
                    <w:rPr>
                      <w:rFonts w:ascii="Arial" w:hAnsi="Arial" w:cs="Arial"/>
                      <w:sz w:val="16"/>
                      <w:szCs w:val="16"/>
                    </w:rPr>
                    <w:sym w:font="Symbol" w:char="F068"/>
                  </w:r>
                  <w:r w:rsidRPr="00FA439A">
                    <w:rPr>
                      <w:rFonts w:ascii="Arial" w:hAnsi="Arial" w:cs="Arial"/>
                      <w:sz w:val="16"/>
                      <w:szCs w:val="16"/>
                    </w:rPr>
                    <w:t xml:space="preserve"> = 92,5%</w:t>
                  </w:r>
                </w:p>
              </w:tc>
              <w:tc>
                <w:tcPr>
                  <w:tcW w:w="1281" w:type="dxa"/>
                  <w:tcBorders>
                    <w:top w:val="single" w:sz="2" w:space="0" w:color="auto"/>
                    <w:left w:val="single" w:sz="2" w:space="0" w:color="auto"/>
                    <w:bottom w:val="single" w:sz="2" w:space="0" w:color="auto"/>
                    <w:right w:val="single" w:sz="2" w:space="0" w:color="auto"/>
                  </w:tcBorders>
                  <w:vAlign w:val="center"/>
                </w:tcPr>
                <w:p w14:paraId="0668126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3,0</w:t>
                  </w:r>
                </w:p>
              </w:tc>
              <w:tc>
                <w:tcPr>
                  <w:tcW w:w="1117" w:type="dxa"/>
                  <w:tcBorders>
                    <w:top w:val="single" w:sz="2" w:space="0" w:color="auto"/>
                    <w:left w:val="single" w:sz="2" w:space="0" w:color="auto"/>
                    <w:bottom w:val="single" w:sz="2" w:space="0" w:color="auto"/>
                    <w:right w:val="single" w:sz="2" w:space="0" w:color="auto"/>
                  </w:tcBorders>
                  <w:vAlign w:val="center"/>
                </w:tcPr>
                <w:p w14:paraId="6196ED5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0,5</w:t>
                  </w:r>
                </w:p>
              </w:tc>
              <w:tc>
                <w:tcPr>
                  <w:tcW w:w="719" w:type="dxa"/>
                  <w:tcBorders>
                    <w:top w:val="single" w:sz="2" w:space="0" w:color="auto"/>
                    <w:left w:val="single" w:sz="2" w:space="0" w:color="auto"/>
                    <w:bottom w:val="single" w:sz="2" w:space="0" w:color="auto"/>
                    <w:right w:val="single" w:sz="2" w:space="0" w:color="auto"/>
                  </w:tcBorders>
                  <w:vAlign w:val="center"/>
                </w:tcPr>
                <w:p w14:paraId="761BAFA4" w14:textId="7AE4AA8A"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2E5AABDC"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464DF28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14.</w:t>
                  </w:r>
                </w:p>
              </w:tc>
              <w:tc>
                <w:tcPr>
                  <w:tcW w:w="1139" w:type="dxa"/>
                  <w:tcBorders>
                    <w:top w:val="single" w:sz="2" w:space="0" w:color="auto"/>
                    <w:left w:val="single" w:sz="2" w:space="0" w:color="auto"/>
                    <w:bottom w:val="single" w:sz="2" w:space="0" w:color="auto"/>
                    <w:right w:val="single" w:sz="2" w:space="0" w:color="auto"/>
                  </w:tcBorders>
                  <w:vAlign w:val="center"/>
                </w:tcPr>
                <w:p w14:paraId="375DF9DD"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WZ-7</w:t>
                  </w:r>
                </w:p>
              </w:tc>
              <w:tc>
                <w:tcPr>
                  <w:tcW w:w="3120" w:type="dxa"/>
                  <w:tcBorders>
                    <w:top w:val="single" w:sz="2" w:space="0" w:color="auto"/>
                    <w:left w:val="single" w:sz="2" w:space="0" w:color="auto"/>
                    <w:bottom w:val="single" w:sz="2" w:space="0" w:color="auto"/>
                    <w:right w:val="single" w:sz="2" w:space="0" w:color="auto"/>
                  </w:tcBorders>
                  <w:vAlign w:val="center"/>
                </w:tcPr>
                <w:p w14:paraId="2B475E71"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Z-19 – stanowisko przygotowania surowców do mas opóźniających</w:t>
                  </w:r>
                </w:p>
              </w:tc>
              <w:tc>
                <w:tcPr>
                  <w:tcW w:w="1554" w:type="dxa"/>
                  <w:tcBorders>
                    <w:top w:val="single" w:sz="2" w:space="0" w:color="auto"/>
                    <w:left w:val="single" w:sz="2" w:space="0" w:color="auto"/>
                    <w:bottom w:val="single" w:sz="2" w:space="0" w:color="auto"/>
                    <w:right w:val="single" w:sz="2" w:space="0" w:color="auto"/>
                  </w:tcBorders>
                  <w:vAlign w:val="center"/>
                </w:tcPr>
                <w:p w14:paraId="6BFECFA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2970C86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w:t>
                  </w:r>
                </w:p>
              </w:tc>
              <w:tc>
                <w:tcPr>
                  <w:tcW w:w="1117" w:type="dxa"/>
                  <w:tcBorders>
                    <w:top w:val="single" w:sz="2" w:space="0" w:color="auto"/>
                    <w:left w:val="single" w:sz="2" w:space="0" w:color="auto"/>
                    <w:bottom w:val="single" w:sz="2" w:space="0" w:color="auto"/>
                    <w:right w:val="single" w:sz="2" w:space="0" w:color="auto"/>
                  </w:tcBorders>
                  <w:vAlign w:val="center"/>
                </w:tcPr>
                <w:p w14:paraId="66C5F58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w:t>
                  </w:r>
                </w:p>
              </w:tc>
              <w:tc>
                <w:tcPr>
                  <w:tcW w:w="719" w:type="dxa"/>
                  <w:tcBorders>
                    <w:top w:val="single" w:sz="2" w:space="0" w:color="auto"/>
                    <w:left w:val="single" w:sz="2" w:space="0" w:color="auto"/>
                    <w:bottom w:val="single" w:sz="2" w:space="0" w:color="auto"/>
                    <w:right w:val="single" w:sz="2" w:space="0" w:color="auto"/>
                  </w:tcBorders>
                  <w:vAlign w:val="center"/>
                </w:tcPr>
                <w:p w14:paraId="536A415F" w14:textId="72059DE0"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5869BC3E"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677FE24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15.</w:t>
                  </w:r>
                </w:p>
              </w:tc>
              <w:tc>
                <w:tcPr>
                  <w:tcW w:w="1139" w:type="dxa"/>
                  <w:tcBorders>
                    <w:top w:val="single" w:sz="2" w:space="0" w:color="auto"/>
                    <w:left w:val="single" w:sz="2" w:space="0" w:color="auto"/>
                    <w:bottom w:val="single" w:sz="2" w:space="0" w:color="auto"/>
                    <w:right w:val="single" w:sz="2" w:space="0" w:color="auto"/>
                  </w:tcBorders>
                  <w:vAlign w:val="center"/>
                </w:tcPr>
                <w:p w14:paraId="30197379"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WZ-8</w:t>
                  </w:r>
                </w:p>
              </w:tc>
              <w:tc>
                <w:tcPr>
                  <w:tcW w:w="3120" w:type="dxa"/>
                  <w:tcBorders>
                    <w:top w:val="single" w:sz="2" w:space="0" w:color="auto"/>
                    <w:left w:val="single" w:sz="2" w:space="0" w:color="auto"/>
                    <w:bottom w:val="single" w:sz="2" w:space="0" w:color="auto"/>
                    <w:right w:val="single" w:sz="2" w:space="0" w:color="auto"/>
                  </w:tcBorders>
                  <w:vAlign w:val="center"/>
                </w:tcPr>
                <w:p w14:paraId="5B6FB814"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Z-20 – produkcja mas opóźniających (wentylacja hali)</w:t>
                  </w:r>
                </w:p>
              </w:tc>
              <w:tc>
                <w:tcPr>
                  <w:tcW w:w="1554" w:type="dxa"/>
                  <w:tcBorders>
                    <w:top w:val="single" w:sz="2" w:space="0" w:color="auto"/>
                    <w:left w:val="single" w:sz="2" w:space="0" w:color="auto"/>
                    <w:bottom w:val="single" w:sz="2" w:space="0" w:color="auto"/>
                    <w:right w:val="single" w:sz="2" w:space="0" w:color="auto"/>
                  </w:tcBorders>
                  <w:vAlign w:val="center"/>
                </w:tcPr>
                <w:p w14:paraId="67F5D046"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1-modułowy </w:t>
                  </w:r>
                  <w:proofErr w:type="spellStart"/>
                  <w:r w:rsidRPr="00FA439A">
                    <w:rPr>
                      <w:rFonts w:ascii="Arial" w:hAnsi="Arial" w:cs="Arial"/>
                      <w:sz w:val="16"/>
                      <w:szCs w:val="16"/>
                    </w:rPr>
                    <w:t>filtrocyklon</w:t>
                  </w:r>
                  <w:proofErr w:type="spellEnd"/>
                  <w:r w:rsidRPr="00FA439A">
                    <w:rPr>
                      <w:rFonts w:ascii="Arial" w:hAnsi="Arial" w:cs="Arial"/>
                      <w:sz w:val="16"/>
                      <w:szCs w:val="16"/>
                    </w:rPr>
                    <w:t xml:space="preserve"> ACF 234 H/ G113, o skuteczności min. </w:t>
                  </w:r>
                  <w:r w:rsidRPr="00FA439A">
                    <w:rPr>
                      <w:rFonts w:ascii="Arial" w:hAnsi="Arial" w:cs="Arial"/>
                      <w:sz w:val="16"/>
                      <w:szCs w:val="16"/>
                    </w:rPr>
                    <w:sym w:font="Symbol" w:char="F068"/>
                  </w:r>
                  <w:r w:rsidRPr="00FA439A">
                    <w:rPr>
                      <w:rFonts w:ascii="Arial" w:hAnsi="Arial" w:cs="Arial"/>
                      <w:sz w:val="16"/>
                      <w:szCs w:val="16"/>
                    </w:rPr>
                    <w:t xml:space="preserve"> = 92,5%</w:t>
                  </w:r>
                </w:p>
              </w:tc>
              <w:tc>
                <w:tcPr>
                  <w:tcW w:w="1281" w:type="dxa"/>
                  <w:tcBorders>
                    <w:top w:val="single" w:sz="2" w:space="0" w:color="auto"/>
                    <w:left w:val="single" w:sz="2" w:space="0" w:color="auto"/>
                    <w:bottom w:val="single" w:sz="2" w:space="0" w:color="auto"/>
                    <w:right w:val="single" w:sz="2" w:space="0" w:color="auto"/>
                  </w:tcBorders>
                  <w:vAlign w:val="center"/>
                </w:tcPr>
                <w:p w14:paraId="5C43F4A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3,0</w:t>
                  </w:r>
                </w:p>
              </w:tc>
              <w:tc>
                <w:tcPr>
                  <w:tcW w:w="1117" w:type="dxa"/>
                  <w:tcBorders>
                    <w:top w:val="single" w:sz="2" w:space="0" w:color="auto"/>
                    <w:left w:val="single" w:sz="2" w:space="0" w:color="auto"/>
                    <w:bottom w:val="single" w:sz="2" w:space="0" w:color="auto"/>
                    <w:right w:val="single" w:sz="2" w:space="0" w:color="auto"/>
                  </w:tcBorders>
                  <w:vAlign w:val="center"/>
                </w:tcPr>
                <w:p w14:paraId="360E9C9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0,5</w:t>
                  </w:r>
                </w:p>
              </w:tc>
              <w:tc>
                <w:tcPr>
                  <w:tcW w:w="719" w:type="dxa"/>
                  <w:tcBorders>
                    <w:top w:val="single" w:sz="2" w:space="0" w:color="auto"/>
                    <w:left w:val="single" w:sz="2" w:space="0" w:color="auto"/>
                    <w:bottom w:val="single" w:sz="2" w:space="0" w:color="auto"/>
                    <w:right w:val="single" w:sz="2" w:space="0" w:color="auto"/>
                  </w:tcBorders>
                  <w:vAlign w:val="center"/>
                </w:tcPr>
                <w:p w14:paraId="699A1D7A" w14:textId="5ED2A4CE"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2AF1A543"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6B67781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16.</w:t>
                  </w:r>
                </w:p>
              </w:tc>
              <w:tc>
                <w:tcPr>
                  <w:tcW w:w="1139" w:type="dxa"/>
                  <w:tcBorders>
                    <w:top w:val="single" w:sz="2" w:space="0" w:color="auto"/>
                    <w:left w:val="single" w:sz="2" w:space="0" w:color="auto"/>
                    <w:bottom w:val="single" w:sz="2" w:space="0" w:color="auto"/>
                    <w:right w:val="single" w:sz="2" w:space="0" w:color="auto"/>
                  </w:tcBorders>
                  <w:vAlign w:val="center"/>
                </w:tcPr>
                <w:p w14:paraId="7B768422"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WZ-11</w:t>
                  </w:r>
                </w:p>
              </w:tc>
              <w:tc>
                <w:tcPr>
                  <w:tcW w:w="3120" w:type="dxa"/>
                  <w:tcBorders>
                    <w:top w:val="single" w:sz="2" w:space="0" w:color="auto"/>
                    <w:left w:val="single" w:sz="2" w:space="0" w:color="auto"/>
                    <w:bottom w:val="single" w:sz="2" w:space="0" w:color="auto"/>
                    <w:right w:val="single" w:sz="2" w:space="0" w:color="auto"/>
                  </w:tcBorders>
                  <w:vAlign w:val="center"/>
                </w:tcPr>
                <w:p w14:paraId="0CB809B6"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Z-32 – sita mechaniczne, przesypywanie masy nad stołem</w:t>
                  </w:r>
                </w:p>
              </w:tc>
              <w:tc>
                <w:tcPr>
                  <w:tcW w:w="1554" w:type="dxa"/>
                  <w:tcBorders>
                    <w:top w:val="single" w:sz="2" w:space="0" w:color="auto"/>
                    <w:left w:val="single" w:sz="2" w:space="0" w:color="auto"/>
                    <w:bottom w:val="single" w:sz="2" w:space="0" w:color="auto"/>
                    <w:right w:val="single" w:sz="2" w:space="0" w:color="auto"/>
                  </w:tcBorders>
                  <w:vAlign w:val="center"/>
                </w:tcPr>
                <w:p w14:paraId="0B593A4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791C666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w:t>
                  </w:r>
                </w:p>
              </w:tc>
              <w:tc>
                <w:tcPr>
                  <w:tcW w:w="1117" w:type="dxa"/>
                  <w:tcBorders>
                    <w:top w:val="single" w:sz="2" w:space="0" w:color="auto"/>
                    <w:left w:val="single" w:sz="2" w:space="0" w:color="auto"/>
                    <w:bottom w:val="single" w:sz="2" w:space="0" w:color="auto"/>
                    <w:right w:val="single" w:sz="2" w:space="0" w:color="auto"/>
                  </w:tcBorders>
                  <w:vAlign w:val="center"/>
                </w:tcPr>
                <w:p w14:paraId="5190EC8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0,2</w:t>
                  </w:r>
                </w:p>
              </w:tc>
              <w:tc>
                <w:tcPr>
                  <w:tcW w:w="719" w:type="dxa"/>
                  <w:tcBorders>
                    <w:top w:val="single" w:sz="2" w:space="0" w:color="auto"/>
                    <w:left w:val="single" w:sz="2" w:space="0" w:color="auto"/>
                    <w:bottom w:val="single" w:sz="2" w:space="0" w:color="auto"/>
                    <w:right w:val="single" w:sz="2" w:space="0" w:color="auto"/>
                  </w:tcBorders>
                  <w:vAlign w:val="center"/>
                </w:tcPr>
                <w:p w14:paraId="3FD008E2" w14:textId="239B18CC"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61190F1E"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135DC90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17.</w:t>
                  </w:r>
                </w:p>
              </w:tc>
              <w:tc>
                <w:tcPr>
                  <w:tcW w:w="1139" w:type="dxa"/>
                  <w:tcBorders>
                    <w:top w:val="single" w:sz="2" w:space="0" w:color="auto"/>
                    <w:left w:val="single" w:sz="2" w:space="0" w:color="auto"/>
                    <w:bottom w:val="single" w:sz="2" w:space="0" w:color="auto"/>
                    <w:right w:val="single" w:sz="2" w:space="0" w:color="auto"/>
                  </w:tcBorders>
                  <w:vAlign w:val="center"/>
                </w:tcPr>
                <w:p w14:paraId="0FF66C56"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WZ-13</w:t>
                  </w:r>
                </w:p>
              </w:tc>
              <w:tc>
                <w:tcPr>
                  <w:tcW w:w="3120" w:type="dxa"/>
                  <w:tcBorders>
                    <w:top w:val="single" w:sz="2" w:space="0" w:color="auto"/>
                    <w:left w:val="single" w:sz="2" w:space="0" w:color="auto"/>
                    <w:bottom w:val="single" w:sz="2" w:space="0" w:color="auto"/>
                    <w:right w:val="single" w:sz="2" w:space="0" w:color="auto"/>
                  </w:tcBorders>
                  <w:vAlign w:val="center"/>
                </w:tcPr>
                <w:p w14:paraId="7BA6E1B3"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S-2b – tygiel przy wtryskarce </w:t>
                  </w:r>
                  <w:proofErr w:type="spellStart"/>
                  <w:r w:rsidRPr="00FA439A">
                    <w:rPr>
                      <w:rFonts w:ascii="Arial" w:hAnsi="Arial" w:cs="Arial"/>
                      <w:sz w:val="16"/>
                      <w:szCs w:val="16"/>
                    </w:rPr>
                    <w:t>gorącokomorowej</w:t>
                  </w:r>
                  <w:proofErr w:type="spellEnd"/>
                </w:p>
              </w:tc>
              <w:tc>
                <w:tcPr>
                  <w:tcW w:w="1554" w:type="dxa"/>
                  <w:tcBorders>
                    <w:top w:val="single" w:sz="2" w:space="0" w:color="auto"/>
                    <w:left w:val="single" w:sz="2" w:space="0" w:color="auto"/>
                    <w:bottom w:val="single" w:sz="2" w:space="0" w:color="auto"/>
                    <w:right w:val="single" w:sz="2" w:space="0" w:color="auto"/>
                  </w:tcBorders>
                  <w:vAlign w:val="center"/>
                </w:tcPr>
                <w:p w14:paraId="4C2D94A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0BAC91A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6,0</w:t>
                  </w:r>
                </w:p>
              </w:tc>
              <w:tc>
                <w:tcPr>
                  <w:tcW w:w="1117" w:type="dxa"/>
                  <w:tcBorders>
                    <w:top w:val="single" w:sz="2" w:space="0" w:color="auto"/>
                    <w:left w:val="single" w:sz="2" w:space="0" w:color="auto"/>
                    <w:bottom w:val="single" w:sz="2" w:space="0" w:color="auto"/>
                    <w:right w:val="single" w:sz="2" w:space="0" w:color="auto"/>
                  </w:tcBorders>
                  <w:vAlign w:val="center"/>
                </w:tcPr>
                <w:p w14:paraId="765B817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0,16</w:t>
                  </w:r>
                </w:p>
              </w:tc>
              <w:tc>
                <w:tcPr>
                  <w:tcW w:w="719" w:type="dxa"/>
                  <w:tcBorders>
                    <w:top w:val="single" w:sz="2" w:space="0" w:color="auto"/>
                    <w:left w:val="single" w:sz="2" w:space="0" w:color="auto"/>
                    <w:bottom w:val="single" w:sz="2" w:space="0" w:color="auto"/>
                    <w:right w:val="single" w:sz="2" w:space="0" w:color="auto"/>
                  </w:tcBorders>
                  <w:vAlign w:val="center"/>
                </w:tcPr>
                <w:p w14:paraId="2F837480" w14:textId="5FE54D73"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228FF8EE"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1965C9B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18.</w:t>
                  </w:r>
                </w:p>
              </w:tc>
              <w:tc>
                <w:tcPr>
                  <w:tcW w:w="1139" w:type="dxa"/>
                  <w:tcBorders>
                    <w:top w:val="single" w:sz="2" w:space="0" w:color="auto"/>
                    <w:left w:val="single" w:sz="2" w:space="0" w:color="auto"/>
                    <w:bottom w:val="single" w:sz="2" w:space="0" w:color="auto"/>
                    <w:right w:val="single" w:sz="2" w:space="0" w:color="auto"/>
                  </w:tcBorders>
                  <w:vAlign w:val="center"/>
                </w:tcPr>
                <w:p w14:paraId="70F846D2"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WZ-27</w:t>
                  </w:r>
                </w:p>
              </w:tc>
              <w:tc>
                <w:tcPr>
                  <w:tcW w:w="3120" w:type="dxa"/>
                  <w:tcBorders>
                    <w:top w:val="single" w:sz="2" w:space="0" w:color="auto"/>
                    <w:left w:val="single" w:sz="2" w:space="0" w:color="auto"/>
                    <w:bottom w:val="single" w:sz="2" w:space="0" w:color="auto"/>
                    <w:right w:val="single" w:sz="2" w:space="0" w:color="auto"/>
                  </w:tcBorders>
                  <w:vAlign w:val="center"/>
                </w:tcPr>
                <w:p w14:paraId="7FC1E238"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S-2b – prasy i przekładnie opóźniaczy – wyciąg spod stanowisk</w:t>
                  </w:r>
                </w:p>
              </w:tc>
              <w:tc>
                <w:tcPr>
                  <w:tcW w:w="1554" w:type="dxa"/>
                  <w:tcBorders>
                    <w:top w:val="single" w:sz="2" w:space="0" w:color="auto"/>
                    <w:left w:val="single" w:sz="2" w:space="0" w:color="auto"/>
                    <w:bottom w:val="single" w:sz="2" w:space="0" w:color="auto"/>
                    <w:right w:val="single" w:sz="2" w:space="0" w:color="auto"/>
                  </w:tcBorders>
                  <w:vAlign w:val="center"/>
                </w:tcPr>
                <w:p w14:paraId="4C1068F7"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Filtr wodny </w:t>
                  </w:r>
                  <w:r w:rsidRPr="00FA439A">
                    <w:rPr>
                      <w:rFonts w:ascii="Arial" w:hAnsi="Arial" w:cs="Arial"/>
                      <w:sz w:val="16"/>
                      <w:szCs w:val="16"/>
                    </w:rPr>
                    <w:br/>
                    <w:t xml:space="preserve">NA-K6000, o skuteczności min. </w:t>
                  </w:r>
                  <w:r w:rsidRPr="00FA439A">
                    <w:rPr>
                      <w:rFonts w:ascii="Arial" w:hAnsi="Arial" w:cs="Arial"/>
                      <w:sz w:val="16"/>
                      <w:szCs w:val="16"/>
                    </w:rPr>
                    <w:sym w:font="Symbol" w:char="F068"/>
                  </w:r>
                  <w:r w:rsidRPr="00FA439A">
                    <w:rPr>
                      <w:rFonts w:ascii="Arial" w:hAnsi="Arial" w:cs="Arial"/>
                      <w:sz w:val="16"/>
                      <w:szCs w:val="16"/>
                    </w:rPr>
                    <w:t xml:space="preserve"> = 95% </w:t>
                  </w:r>
                </w:p>
              </w:tc>
              <w:tc>
                <w:tcPr>
                  <w:tcW w:w="1281" w:type="dxa"/>
                  <w:tcBorders>
                    <w:top w:val="single" w:sz="2" w:space="0" w:color="auto"/>
                    <w:left w:val="single" w:sz="2" w:space="0" w:color="auto"/>
                    <w:bottom w:val="single" w:sz="2" w:space="0" w:color="auto"/>
                    <w:right w:val="single" w:sz="2" w:space="0" w:color="auto"/>
                  </w:tcBorders>
                  <w:vAlign w:val="center"/>
                </w:tcPr>
                <w:p w14:paraId="2C97B7D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3,0</w:t>
                  </w:r>
                </w:p>
              </w:tc>
              <w:tc>
                <w:tcPr>
                  <w:tcW w:w="1117" w:type="dxa"/>
                  <w:tcBorders>
                    <w:top w:val="single" w:sz="2" w:space="0" w:color="auto"/>
                    <w:left w:val="single" w:sz="2" w:space="0" w:color="auto"/>
                    <w:bottom w:val="single" w:sz="2" w:space="0" w:color="auto"/>
                    <w:right w:val="single" w:sz="2" w:space="0" w:color="auto"/>
                  </w:tcBorders>
                  <w:vAlign w:val="center"/>
                </w:tcPr>
                <w:p w14:paraId="5375042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w:t>
                  </w:r>
                </w:p>
              </w:tc>
              <w:tc>
                <w:tcPr>
                  <w:tcW w:w="719" w:type="dxa"/>
                  <w:tcBorders>
                    <w:top w:val="single" w:sz="2" w:space="0" w:color="auto"/>
                    <w:left w:val="single" w:sz="2" w:space="0" w:color="auto"/>
                    <w:bottom w:val="single" w:sz="2" w:space="0" w:color="auto"/>
                    <w:right w:val="single" w:sz="2" w:space="0" w:color="auto"/>
                  </w:tcBorders>
                  <w:vAlign w:val="center"/>
                </w:tcPr>
                <w:p w14:paraId="4B2D43D4" w14:textId="0E2E7756"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0708F8F2"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084D7EE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19.</w:t>
                  </w:r>
                </w:p>
              </w:tc>
              <w:tc>
                <w:tcPr>
                  <w:tcW w:w="1139" w:type="dxa"/>
                  <w:tcBorders>
                    <w:top w:val="single" w:sz="2" w:space="0" w:color="auto"/>
                    <w:left w:val="single" w:sz="2" w:space="0" w:color="auto"/>
                    <w:bottom w:val="single" w:sz="2" w:space="0" w:color="auto"/>
                    <w:right w:val="single" w:sz="2" w:space="0" w:color="auto"/>
                  </w:tcBorders>
                  <w:vAlign w:val="center"/>
                </w:tcPr>
                <w:p w14:paraId="200B3A58"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WZ-29</w:t>
                  </w:r>
                </w:p>
              </w:tc>
              <w:tc>
                <w:tcPr>
                  <w:tcW w:w="3120" w:type="dxa"/>
                  <w:tcBorders>
                    <w:top w:val="single" w:sz="2" w:space="0" w:color="auto"/>
                    <w:left w:val="single" w:sz="2" w:space="0" w:color="auto"/>
                    <w:bottom w:val="single" w:sz="2" w:space="0" w:color="auto"/>
                    <w:right w:val="single" w:sz="2" w:space="0" w:color="auto"/>
                  </w:tcBorders>
                  <w:vAlign w:val="center"/>
                </w:tcPr>
                <w:p w14:paraId="69C9F930"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obiekt S-2b – wtryskarka </w:t>
                  </w:r>
                  <w:proofErr w:type="spellStart"/>
                  <w:r w:rsidRPr="00FA439A">
                    <w:rPr>
                      <w:rFonts w:ascii="Arial" w:hAnsi="Arial" w:cs="Arial"/>
                      <w:sz w:val="16"/>
                      <w:szCs w:val="16"/>
                    </w:rPr>
                    <w:t>gorącokomorowa</w:t>
                  </w:r>
                  <w:proofErr w:type="spellEnd"/>
                </w:p>
              </w:tc>
              <w:tc>
                <w:tcPr>
                  <w:tcW w:w="1554" w:type="dxa"/>
                  <w:tcBorders>
                    <w:top w:val="single" w:sz="2" w:space="0" w:color="auto"/>
                    <w:left w:val="single" w:sz="2" w:space="0" w:color="auto"/>
                    <w:bottom w:val="single" w:sz="2" w:space="0" w:color="auto"/>
                    <w:right w:val="single" w:sz="2" w:space="0" w:color="auto"/>
                  </w:tcBorders>
                  <w:vAlign w:val="center"/>
                </w:tcPr>
                <w:p w14:paraId="0469A1A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636A1BE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6,0</w:t>
                  </w:r>
                </w:p>
              </w:tc>
              <w:tc>
                <w:tcPr>
                  <w:tcW w:w="1117" w:type="dxa"/>
                  <w:tcBorders>
                    <w:top w:val="single" w:sz="2" w:space="0" w:color="auto"/>
                    <w:left w:val="single" w:sz="2" w:space="0" w:color="auto"/>
                    <w:bottom w:val="single" w:sz="2" w:space="0" w:color="auto"/>
                    <w:right w:val="single" w:sz="2" w:space="0" w:color="auto"/>
                  </w:tcBorders>
                  <w:vAlign w:val="center"/>
                </w:tcPr>
                <w:p w14:paraId="78BDC0F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0,16</w:t>
                  </w:r>
                </w:p>
              </w:tc>
              <w:tc>
                <w:tcPr>
                  <w:tcW w:w="719" w:type="dxa"/>
                  <w:tcBorders>
                    <w:top w:val="single" w:sz="2" w:space="0" w:color="auto"/>
                    <w:left w:val="single" w:sz="2" w:space="0" w:color="auto"/>
                    <w:bottom w:val="single" w:sz="2" w:space="0" w:color="auto"/>
                    <w:right w:val="single" w:sz="2" w:space="0" w:color="auto"/>
                  </w:tcBorders>
                  <w:vAlign w:val="center"/>
                </w:tcPr>
                <w:p w14:paraId="22A09F38" w14:textId="1C2554DE"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6527877F"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7E4307F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20.</w:t>
                  </w:r>
                </w:p>
              </w:tc>
              <w:tc>
                <w:tcPr>
                  <w:tcW w:w="1139" w:type="dxa"/>
                  <w:tcBorders>
                    <w:top w:val="single" w:sz="2" w:space="0" w:color="auto"/>
                    <w:left w:val="single" w:sz="2" w:space="0" w:color="auto"/>
                    <w:bottom w:val="single" w:sz="2" w:space="0" w:color="auto"/>
                    <w:right w:val="single" w:sz="2" w:space="0" w:color="auto"/>
                  </w:tcBorders>
                  <w:vAlign w:val="center"/>
                </w:tcPr>
                <w:p w14:paraId="6C95ADCD"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WZ-21</w:t>
                  </w:r>
                </w:p>
              </w:tc>
              <w:tc>
                <w:tcPr>
                  <w:tcW w:w="3120" w:type="dxa"/>
                  <w:tcBorders>
                    <w:top w:val="single" w:sz="2" w:space="0" w:color="auto"/>
                    <w:left w:val="single" w:sz="2" w:space="0" w:color="auto"/>
                    <w:bottom w:val="single" w:sz="2" w:space="0" w:color="auto"/>
                    <w:right w:val="single" w:sz="2" w:space="0" w:color="auto"/>
                  </w:tcBorders>
                  <w:vAlign w:val="center"/>
                </w:tcPr>
                <w:p w14:paraId="4539834A"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Z-22 – stanowisko odbioru zapalników elektrycznych</w:t>
                  </w:r>
                </w:p>
              </w:tc>
              <w:tc>
                <w:tcPr>
                  <w:tcW w:w="1554" w:type="dxa"/>
                  <w:tcBorders>
                    <w:top w:val="single" w:sz="2" w:space="0" w:color="auto"/>
                    <w:left w:val="single" w:sz="2" w:space="0" w:color="auto"/>
                    <w:bottom w:val="single" w:sz="2" w:space="0" w:color="auto"/>
                    <w:right w:val="single" w:sz="2" w:space="0" w:color="auto"/>
                  </w:tcBorders>
                  <w:vAlign w:val="center"/>
                </w:tcPr>
                <w:p w14:paraId="4A6E846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0CDB1B9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9,5</w:t>
                  </w:r>
                </w:p>
              </w:tc>
              <w:tc>
                <w:tcPr>
                  <w:tcW w:w="1117" w:type="dxa"/>
                  <w:tcBorders>
                    <w:top w:val="single" w:sz="2" w:space="0" w:color="auto"/>
                    <w:left w:val="single" w:sz="2" w:space="0" w:color="auto"/>
                    <w:bottom w:val="single" w:sz="2" w:space="0" w:color="auto"/>
                    <w:right w:val="single" w:sz="2" w:space="0" w:color="auto"/>
                  </w:tcBorders>
                  <w:vAlign w:val="center"/>
                </w:tcPr>
                <w:p w14:paraId="4CBD7EF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0,7</w:t>
                  </w:r>
                </w:p>
              </w:tc>
              <w:tc>
                <w:tcPr>
                  <w:tcW w:w="719" w:type="dxa"/>
                  <w:tcBorders>
                    <w:top w:val="single" w:sz="2" w:space="0" w:color="auto"/>
                    <w:left w:val="single" w:sz="2" w:space="0" w:color="auto"/>
                    <w:bottom w:val="single" w:sz="2" w:space="0" w:color="auto"/>
                    <w:right w:val="single" w:sz="2" w:space="0" w:color="auto"/>
                  </w:tcBorders>
                  <w:vAlign w:val="center"/>
                </w:tcPr>
                <w:p w14:paraId="1CBBA14B" w14:textId="7D60EA88"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w:t>
                  </w:r>
                  <w:r w:rsidR="009033C3" w:rsidRPr="00FA439A">
                    <w:rPr>
                      <w:rFonts w:ascii="Arial" w:hAnsi="Arial" w:cs="Arial"/>
                      <w:sz w:val="16"/>
                      <w:szCs w:val="16"/>
                    </w:rPr>
                    <w:t xml:space="preserve"> </w:t>
                  </w:r>
                  <w:r w:rsidRPr="00FA439A">
                    <w:rPr>
                      <w:rFonts w:ascii="Arial" w:hAnsi="Arial" w:cs="Arial"/>
                      <w:sz w:val="16"/>
                      <w:szCs w:val="16"/>
                    </w:rPr>
                    <w:t>200</w:t>
                  </w:r>
                </w:p>
              </w:tc>
            </w:tr>
            <w:tr w:rsidR="00DE2E75" w:rsidRPr="00FA439A" w14:paraId="1990A83A"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3885F76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21.</w:t>
                  </w:r>
                </w:p>
              </w:tc>
              <w:tc>
                <w:tcPr>
                  <w:tcW w:w="1139" w:type="dxa"/>
                  <w:tcBorders>
                    <w:top w:val="single" w:sz="2" w:space="0" w:color="auto"/>
                    <w:left w:val="single" w:sz="2" w:space="0" w:color="auto"/>
                    <w:bottom w:val="single" w:sz="2" w:space="0" w:color="auto"/>
                    <w:right w:val="single" w:sz="2" w:space="0" w:color="auto"/>
                  </w:tcBorders>
                  <w:vAlign w:val="center"/>
                </w:tcPr>
                <w:p w14:paraId="06709285"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WZ-22</w:t>
                  </w:r>
                </w:p>
              </w:tc>
              <w:tc>
                <w:tcPr>
                  <w:tcW w:w="3120" w:type="dxa"/>
                  <w:tcBorders>
                    <w:top w:val="single" w:sz="2" w:space="0" w:color="auto"/>
                    <w:left w:val="single" w:sz="2" w:space="0" w:color="auto"/>
                    <w:bottom w:val="single" w:sz="2" w:space="0" w:color="auto"/>
                    <w:right w:val="single" w:sz="2" w:space="0" w:color="auto"/>
                  </w:tcBorders>
                  <w:vAlign w:val="center"/>
                </w:tcPr>
                <w:p w14:paraId="27B1ADF8"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Z-22 – stanowisko odbioru główek zapalczych</w:t>
                  </w:r>
                </w:p>
              </w:tc>
              <w:tc>
                <w:tcPr>
                  <w:tcW w:w="1554" w:type="dxa"/>
                  <w:tcBorders>
                    <w:top w:val="single" w:sz="2" w:space="0" w:color="auto"/>
                    <w:left w:val="single" w:sz="2" w:space="0" w:color="auto"/>
                    <w:bottom w:val="single" w:sz="2" w:space="0" w:color="auto"/>
                    <w:right w:val="single" w:sz="2" w:space="0" w:color="auto"/>
                  </w:tcBorders>
                  <w:vAlign w:val="center"/>
                </w:tcPr>
                <w:p w14:paraId="666BB8A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4D984D1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4,0</w:t>
                  </w:r>
                </w:p>
              </w:tc>
              <w:tc>
                <w:tcPr>
                  <w:tcW w:w="1117" w:type="dxa"/>
                  <w:tcBorders>
                    <w:top w:val="single" w:sz="2" w:space="0" w:color="auto"/>
                    <w:left w:val="single" w:sz="2" w:space="0" w:color="auto"/>
                    <w:bottom w:val="single" w:sz="2" w:space="0" w:color="auto"/>
                    <w:right w:val="single" w:sz="2" w:space="0" w:color="auto"/>
                  </w:tcBorders>
                  <w:vAlign w:val="center"/>
                </w:tcPr>
                <w:p w14:paraId="66D2447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0,36</w:t>
                  </w:r>
                </w:p>
              </w:tc>
              <w:tc>
                <w:tcPr>
                  <w:tcW w:w="719" w:type="dxa"/>
                  <w:tcBorders>
                    <w:top w:val="single" w:sz="2" w:space="0" w:color="auto"/>
                    <w:left w:val="single" w:sz="2" w:space="0" w:color="auto"/>
                    <w:bottom w:val="single" w:sz="2" w:space="0" w:color="auto"/>
                    <w:right w:val="single" w:sz="2" w:space="0" w:color="auto"/>
                  </w:tcBorders>
                  <w:vAlign w:val="center"/>
                </w:tcPr>
                <w:p w14:paraId="2B98A22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150</w:t>
                  </w:r>
                </w:p>
              </w:tc>
            </w:tr>
            <w:tr w:rsidR="00DE2E75" w:rsidRPr="00FA439A" w14:paraId="6C3EA848"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5D92838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22.</w:t>
                  </w:r>
                </w:p>
              </w:tc>
              <w:tc>
                <w:tcPr>
                  <w:tcW w:w="1139" w:type="dxa"/>
                  <w:tcBorders>
                    <w:top w:val="single" w:sz="2" w:space="0" w:color="auto"/>
                    <w:left w:val="single" w:sz="2" w:space="0" w:color="auto"/>
                    <w:bottom w:val="single" w:sz="2" w:space="0" w:color="auto"/>
                    <w:right w:val="single" w:sz="2" w:space="0" w:color="auto"/>
                  </w:tcBorders>
                  <w:vAlign w:val="center"/>
                </w:tcPr>
                <w:p w14:paraId="58CD80D4"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WZ-23</w:t>
                  </w:r>
                </w:p>
              </w:tc>
              <w:tc>
                <w:tcPr>
                  <w:tcW w:w="3120" w:type="dxa"/>
                  <w:tcBorders>
                    <w:top w:val="single" w:sz="2" w:space="0" w:color="auto"/>
                    <w:left w:val="single" w:sz="2" w:space="0" w:color="auto"/>
                    <w:bottom w:val="single" w:sz="2" w:space="0" w:color="auto"/>
                    <w:right w:val="single" w:sz="2" w:space="0" w:color="auto"/>
                  </w:tcBorders>
                  <w:vAlign w:val="center"/>
                </w:tcPr>
                <w:p w14:paraId="5ED41F3A"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Z-22 – stanowisko odbioru spłonek</w:t>
                  </w:r>
                </w:p>
              </w:tc>
              <w:tc>
                <w:tcPr>
                  <w:tcW w:w="1554" w:type="dxa"/>
                  <w:tcBorders>
                    <w:top w:val="single" w:sz="2" w:space="0" w:color="auto"/>
                    <w:left w:val="single" w:sz="2" w:space="0" w:color="auto"/>
                    <w:bottom w:val="single" w:sz="2" w:space="0" w:color="auto"/>
                    <w:right w:val="single" w:sz="2" w:space="0" w:color="auto"/>
                  </w:tcBorders>
                  <w:vAlign w:val="center"/>
                </w:tcPr>
                <w:p w14:paraId="0ABEE89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58ED874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4,5</w:t>
                  </w:r>
                </w:p>
              </w:tc>
              <w:tc>
                <w:tcPr>
                  <w:tcW w:w="1117" w:type="dxa"/>
                  <w:tcBorders>
                    <w:top w:val="single" w:sz="2" w:space="0" w:color="auto"/>
                    <w:left w:val="single" w:sz="2" w:space="0" w:color="auto"/>
                    <w:bottom w:val="single" w:sz="2" w:space="0" w:color="auto"/>
                    <w:right w:val="single" w:sz="2" w:space="0" w:color="auto"/>
                  </w:tcBorders>
                  <w:vAlign w:val="center"/>
                </w:tcPr>
                <w:p w14:paraId="2B6B7EE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0,5</w:t>
                  </w:r>
                </w:p>
              </w:tc>
              <w:tc>
                <w:tcPr>
                  <w:tcW w:w="719" w:type="dxa"/>
                  <w:tcBorders>
                    <w:top w:val="single" w:sz="2" w:space="0" w:color="auto"/>
                    <w:left w:val="single" w:sz="2" w:space="0" w:color="auto"/>
                    <w:bottom w:val="single" w:sz="2" w:space="0" w:color="auto"/>
                    <w:right w:val="single" w:sz="2" w:space="0" w:color="auto"/>
                  </w:tcBorders>
                  <w:vAlign w:val="center"/>
                </w:tcPr>
                <w:p w14:paraId="55EFD15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400</w:t>
                  </w:r>
                </w:p>
              </w:tc>
            </w:tr>
            <w:tr w:rsidR="00DE2E75" w:rsidRPr="00FA439A" w14:paraId="3AB668CB"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3ACABC6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23.</w:t>
                  </w:r>
                </w:p>
              </w:tc>
              <w:tc>
                <w:tcPr>
                  <w:tcW w:w="1139" w:type="dxa"/>
                  <w:tcBorders>
                    <w:top w:val="single" w:sz="2" w:space="0" w:color="auto"/>
                    <w:left w:val="single" w:sz="2" w:space="0" w:color="auto"/>
                    <w:bottom w:val="single" w:sz="2" w:space="0" w:color="auto"/>
                    <w:right w:val="single" w:sz="2" w:space="0" w:color="auto"/>
                  </w:tcBorders>
                  <w:vAlign w:val="center"/>
                </w:tcPr>
                <w:p w14:paraId="0EAAAB24"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WZ-24</w:t>
                  </w:r>
                </w:p>
              </w:tc>
              <w:tc>
                <w:tcPr>
                  <w:tcW w:w="3120" w:type="dxa"/>
                  <w:tcBorders>
                    <w:top w:val="single" w:sz="2" w:space="0" w:color="auto"/>
                    <w:left w:val="single" w:sz="2" w:space="0" w:color="auto"/>
                    <w:bottom w:val="single" w:sz="2" w:space="0" w:color="auto"/>
                    <w:right w:val="single" w:sz="2" w:space="0" w:color="auto"/>
                  </w:tcBorders>
                  <w:vAlign w:val="center"/>
                </w:tcPr>
                <w:p w14:paraId="447430E3"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kontener obok obiektu Z-22s – stanowisko badań zapalników</w:t>
                  </w:r>
                </w:p>
              </w:tc>
              <w:tc>
                <w:tcPr>
                  <w:tcW w:w="1554" w:type="dxa"/>
                  <w:tcBorders>
                    <w:top w:val="single" w:sz="2" w:space="0" w:color="auto"/>
                    <w:left w:val="single" w:sz="2" w:space="0" w:color="auto"/>
                    <w:bottom w:val="single" w:sz="2" w:space="0" w:color="auto"/>
                    <w:right w:val="single" w:sz="2" w:space="0" w:color="auto"/>
                  </w:tcBorders>
                  <w:vAlign w:val="center"/>
                </w:tcPr>
                <w:p w14:paraId="38843FC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448F311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2,0</w:t>
                  </w:r>
                </w:p>
              </w:tc>
              <w:tc>
                <w:tcPr>
                  <w:tcW w:w="1117" w:type="dxa"/>
                  <w:tcBorders>
                    <w:top w:val="single" w:sz="2" w:space="0" w:color="auto"/>
                    <w:left w:val="single" w:sz="2" w:space="0" w:color="auto"/>
                    <w:bottom w:val="single" w:sz="2" w:space="0" w:color="auto"/>
                    <w:right w:val="single" w:sz="2" w:space="0" w:color="auto"/>
                  </w:tcBorders>
                  <w:vAlign w:val="center"/>
                </w:tcPr>
                <w:p w14:paraId="445B5F5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0,35</w:t>
                  </w:r>
                </w:p>
              </w:tc>
              <w:tc>
                <w:tcPr>
                  <w:tcW w:w="719" w:type="dxa"/>
                  <w:tcBorders>
                    <w:top w:val="single" w:sz="2" w:space="0" w:color="auto"/>
                    <w:left w:val="single" w:sz="2" w:space="0" w:color="auto"/>
                    <w:bottom w:val="single" w:sz="2" w:space="0" w:color="auto"/>
                    <w:right w:val="single" w:sz="2" w:space="0" w:color="auto"/>
                  </w:tcBorders>
                  <w:vAlign w:val="center"/>
                </w:tcPr>
                <w:p w14:paraId="0064EBC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750</w:t>
                  </w:r>
                </w:p>
              </w:tc>
            </w:tr>
            <w:tr w:rsidR="00DE2E75" w:rsidRPr="00FA439A" w14:paraId="28CAE808" w14:textId="77777777" w:rsidTr="00FA439A">
              <w:trPr>
                <w:trHeight w:val="173"/>
              </w:trPr>
              <w:tc>
                <w:tcPr>
                  <w:tcW w:w="705" w:type="dxa"/>
                  <w:tcBorders>
                    <w:top w:val="single" w:sz="2" w:space="0" w:color="auto"/>
                    <w:left w:val="single" w:sz="2" w:space="0" w:color="auto"/>
                    <w:bottom w:val="single" w:sz="2" w:space="0" w:color="auto"/>
                    <w:right w:val="single" w:sz="2" w:space="0" w:color="auto"/>
                  </w:tcBorders>
                  <w:vAlign w:val="center"/>
                </w:tcPr>
                <w:p w14:paraId="02DF075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24.</w:t>
                  </w:r>
                </w:p>
              </w:tc>
              <w:tc>
                <w:tcPr>
                  <w:tcW w:w="1139" w:type="dxa"/>
                  <w:tcBorders>
                    <w:top w:val="single" w:sz="2" w:space="0" w:color="auto"/>
                    <w:left w:val="single" w:sz="2" w:space="0" w:color="auto"/>
                    <w:bottom w:val="single" w:sz="2" w:space="0" w:color="auto"/>
                    <w:right w:val="single" w:sz="2" w:space="0" w:color="auto"/>
                  </w:tcBorders>
                  <w:vAlign w:val="center"/>
                </w:tcPr>
                <w:p w14:paraId="412A7E49"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WZ-25</w:t>
                  </w:r>
                </w:p>
              </w:tc>
              <w:tc>
                <w:tcPr>
                  <w:tcW w:w="3120" w:type="dxa"/>
                  <w:tcBorders>
                    <w:top w:val="single" w:sz="2" w:space="0" w:color="auto"/>
                    <w:left w:val="single" w:sz="2" w:space="0" w:color="auto"/>
                    <w:bottom w:val="single" w:sz="2" w:space="0" w:color="auto"/>
                    <w:right w:val="single" w:sz="2" w:space="0" w:color="auto"/>
                  </w:tcBorders>
                  <w:vAlign w:val="center"/>
                </w:tcPr>
                <w:p w14:paraId="163B87E6"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Z-22 – stanowisko odbioru zapalników nieelektrycznych</w:t>
                  </w:r>
                </w:p>
              </w:tc>
              <w:tc>
                <w:tcPr>
                  <w:tcW w:w="1554" w:type="dxa"/>
                  <w:tcBorders>
                    <w:top w:val="single" w:sz="2" w:space="0" w:color="auto"/>
                    <w:left w:val="single" w:sz="2" w:space="0" w:color="auto"/>
                    <w:bottom w:val="single" w:sz="2" w:space="0" w:color="auto"/>
                    <w:right w:val="single" w:sz="2" w:space="0" w:color="auto"/>
                  </w:tcBorders>
                  <w:vAlign w:val="center"/>
                </w:tcPr>
                <w:p w14:paraId="04D930B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1B2E8BC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0,5</w:t>
                  </w:r>
                </w:p>
              </w:tc>
              <w:tc>
                <w:tcPr>
                  <w:tcW w:w="1117" w:type="dxa"/>
                  <w:tcBorders>
                    <w:top w:val="single" w:sz="2" w:space="0" w:color="auto"/>
                    <w:left w:val="single" w:sz="2" w:space="0" w:color="auto"/>
                    <w:bottom w:val="single" w:sz="2" w:space="0" w:color="auto"/>
                    <w:right w:val="single" w:sz="2" w:space="0" w:color="auto"/>
                  </w:tcBorders>
                  <w:vAlign w:val="center"/>
                </w:tcPr>
                <w:p w14:paraId="63B482E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0,4</w:t>
                  </w:r>
                </w:p>
              </w:tc>
              <w:tc>
                <w:tcPr>
                  <w:tcW w:w="719" w:type="dxa"/>
                  <w:tcBorders>
                    <w:top w:val="single" w:sz="2" w:space="0" w:color="auto"/>
                    <w:left w:val="single" w:sz="2" w:space="0" w:color="auto"/>
                    <w:bottom w:val="single" w:sz="2" w:space="0" w:color="auto"/>
                    <w:right w:val="single" w:sz="2" w:space="0" w:color="auto"/>
                  </w:tcBorders>
                  <w:vAlign w:val="center"/>
                </w:tcPr>
                <w:p w14:paraId="1F0F4B5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800</w:t>
                  </w:r>
                </w:p>
              </w:tc>
            </w:tr>
            <w:tr w:rsidR="00DE2E75" w:rsidRPr="00FA439A" w14:paraId="65688E5C" w14:textId="77777777" w:rsidTr="00FA439A">
              <w:trPr>
                <w:trHeight w:val="173"/>
              </w:trPr>
              <w:tc>
                <w:tcPr>
                  <w:tcW w:w="705" w:type="dxa"/>
                  <w:tcBorders>
                    <w:top w:val="single" w:sz="2" w:space="0" w:color="auto"/>
                    <w:left w:val="single" w:sz="2" w:space="0" w:color="auto"/>
                    <w:bottom w:val="single" w:sz="2" w:space="0" w:color="auto"/>
                    <w:right w:val="single" w:sz="2" w:space="0" w:color="auto"/>
                  </w:tcBorders>
                  <w:vAlign w:val="center"/>
                </w:tcPr>
                <w:p w14:paraId="0B344C0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25.</w:t>
                  </w:r>
                </w:p>
              </w:tc>
              <w:tc>
                <w:tcPr>
                  <w:tcW w:w="1139" w:type="dxa"/>
                  <w:tcBorders>
                    <w:top w:val="single" w:sz="2" w:space="0" w:color="auto"/>
                    <w:left w:val="single" w:sz="2" w:space="0" w:color="auto"/>
                    <w:bottom w:val="single" w:sz="2" w:space="0" w:color="auto"/>
                    <w:right w:val="single" w:sz="2" w:space="0" w:color="auto"/>
                  </w:tcBorders>
                  <w:vAlign w:val="center"/>
                </w:tcPr>
                <w:p w14:paraId="7056840F"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WZ-39</w:t>
                  </w:r>
                </w:p>
              </w:tc>
              <w:tc>
                <w:tcPr>
                  <w:tcW w:w="3120" w:type="dxa"/>
                  <w:tcBorders>
                    <w:top w:val="single" w:sz="2" w:space="0" w:color="auto"/>
                    <w:left w:val="single" w:sz="2" w:space="0" w:color="auto"/>
                    <w:bottom w:val="single" w:sz="2" w:space="0" w:color="auto"/>
                    <w:right w:val="single" w:sz="2" w:space="0" w:color="auto"/>
                  </w:tcBorders>
                  <w:vAlign w:val="center"/>
                </w:tcPr>
                <w:p w14:paraId="42151E86"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Z-34 – stanowisko badań zapalników nieelektrycznych</w:t>
                  </w:r>
                </w:p>
              </w:tc>
              <w:tc>
                <w:tcPr>
                  <w:tcW w:w="1554" w:type="dxa"/>
                  <w:tcBorders>
                    <w:top w:val="single" w:sz="2" w:space="0" w:color="auto"/>
                    <w:left w:val="single" w:sz="2" w:space="0" w:color="auto"/>
                    <w:bottom w:val="single" w:sz="2" w:space="0" w:color="auto"/>
                    <w:right w:val="single" w:sz="2" w:space="0" w:color="auto"/>
                  </w:tcBorders>
                  <w:vAlign w:val="center"/>
                </w:tcPr>
                <w:p w14:paraId="3F40C3E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32A7A0B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1,3</w:t>
                  </w:r>
                </w:p>
              </w:tc>
              <w:tc>
                <w:tcPr>
                  <w:tcW w:w="1117" w:type="dxa"/>
                  <w:tcBorders>
                    <w:top w:val="single" w:sz="2" w:space="0" w:color="auto"/>
                    <w:left w:val="single" w:sz="2" w:space="0" w:color="auto"/>
                    <w:bottom w:val="single" w:sz="2" w:space="0" w:color="auto"/>
                    <w:right w:val="single" w:sz="2" w:space="0" w:color="auto"/>
                  </w:tcBorders>
                  <w:vAlign w:val="center"/>
                </w:tcPr>
                <w:p w14:paraId="63CCC69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0,2</w:t>
                  </w:r>
                </w:p>
              </w:tc>
              <w:tc>
                <w:tcPr>
                  <w:tcW w:w="719" w:type="dxa"/>
                  <w:tcBorders>
                    <w:top w:val="single" w:sz="2" w:space="0" w:color="auto"/>
                    <w:left w:val="single" w:sz="2" w:space="0" w:color="auto"/>
                    <w:bottom w:val="single" w:sz="2" w:space="0" w:color="auto"/>
                    <w:right w:val="single" w:sz="2" w:space="0" w:color="auto"/>
                  </w:tcBorders>
                  <w:vAlign w:val="center"/>
                </w:tcPr>
                <w:p w14:paraId="41EABD2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700</w:t>
                  </w:r>
                </w:p>
              </w:tc>
            </w:tr>
            <w:tr w:rsidR="00DE2E75" w:rsidRPr="00FA439A" w14:paraId="03BEB277" w14:textId="77777777" w:rsidTr="00FA439A">
              <w:trPr>
                <w:trHeight w:val="97"/>
              </w:trPr>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72A5AE7" w14:textId="77777777" w:rsidR="00DE2E75" w:rsidRPr="00FA439A" w:rsidRDefault="00DE2E75" w:rsidP="002103F7">
                  <w:pPr>
                    <w:framePr w:hSpace="141" w:wrap="around" w:vAnchor="text" w:hAnchor="margin" w:x="108" w:y="-3002"/>
                    <w:spacing w:line="320" w:lineRule="atLeast"/>
                    <w:suppressOverlap/>
                    <w:rPr>
                      <w:rFonts w:ascii="Arial" w:hAnsi="Arial" w:cs="Arial"/>
                      <w:b/>
                      <w:sz w:val="16"/>
                      <w:szCs w:val="16"/>
                    </w:rPr>
                  </w:pPr>
                  <w:r w:rsidRPr="00FA439A">
                    <w:rPr>
                      <w:rFonts w:ascii="Arial" w:hAnsi="Arial" w:cs="Arial"/>
                      <w:b/>
                      <w:sz w:val="16"/>
                      <w:szCs w:val="16"/>
                    </w:rPr>
                    <w:t>Instalacje pomocnicze</w:t>
                  </w:r>
                </w:p>
                <w:p w14:paraId="2EEE36F2" w14:textId="77777777" w:rsidR="00DE2E75" w:rsidRPr="00FA439A" w:rsidRDefault="00DE2E75" w:rsidP="002103F7">
                  <w:pPr>
                    <w:framePr w:hSpace="141" w:wrap="around" w:vAnchor="text" w:hAnchor="margin" w:x="108" w:y="-3002"/>
                    <w:spacing w:line="320" w:lineRule="atLeast"/>
                    <w:suppressOverlap/>
                    <w:rPr>
                      <w:rFonts w:ascii="Arial" w:hAnsi="Arial" w:cs="Arial"/>
                      <w:b/>
                      <w:sz w:val="16"/>
                      <w:szCs w:val="16"/>
                    </w:rPr>
                  </w:pPr>
                </w:p>
              </w:tc>
            </w:tr>
            <w:tr w:rsidR="00DE2E75" w:rsidRPr="00FA439A" w14:paraId="071729F8" w14:textId="77777777" w:rsidTr="00FA439A">
              <w:trPr>
                <w:trHeight w:val="171"/>
              </w:trPr>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5D13CD2" w14:textId="77777777" w:rsidR="00DE2E75" w:rsidRPr="00FA439A" w:rsidRDefault="00DE2E75" w:rsidP="002103F7">
                  <w:pPr>
                    <w:framePr w:hSpace="141" w:wrap="around" w:vAnchor="text" w:hAnchor="margin" w:x="108" w:y="-3002"/>
                    <w:spacing w:line="320" w:lineRule="atLeast"/>
                    <w:suppressOverlap/>
                    <w:rPr>
                      <w:rFonts w:ascii="Arial" w:hAnsi="Arial" w:cs="Arial"/>
                      <w:b/>
                      <w:sz w:val="16"/>
                      <w:szCs w:val="16"/>
                    </w:rPr>
                  </w:pPr>
                  <w:r w:rsidRPr="00FA439A">
                    <w:rPr>
                      <w:rFonts w:ascii="Arial" w:hAnsi="Arial" w:cs="Arial"/>
                      <w:b/>
                      <w:sz w:val="16"/>
                      <w:szCs w:val="16"/>
                    </w:rPr>
                    <w:t>Kotłownia gazowa</w:t>
                  </w:r>
                </w:p>
              </w:tc>
            </w:tr>
            <w:tr w:rsidR="00DE2E75" w:rsidRPr="00FA439A" w14:paraId="6A1BB370"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1EB1D53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w:t>
                  </w:r>
                </w:p>
              </w:tc>
              <w:tc>
                <w:tcPr>
                  <w:tcW w:w="1139" w:type="dxa"/>
                  <w:tcBorders>
                    <w:top w:val="single" w:sz="2" w:space="0" w:color="auto"/>
                    <w:left w:val="single" w:sz="2" w:space="0" w:color="auto"/>
                    <w:bottom w:val="single" w:sz="2" w:space="0" w:color="auto"/>
                    <w:right w:val="single" w:sz="2" w:space="0" w:color="auto"/>
                  </w:tcBorders>
                  <w:vAlign w:val="center"/>
                </w:tcPr>
                <w:p w14:paraId="7EC4196A" w14:textId="77777777" w:rsidR="00552D03" w:rsidRPr="00FA439A" w:rsidRDefault="00552D03" w:rsidP="002103F7">
                  <w:pPr>
                    <w:framePr w:hSpace="141" w:wrap="around" w:vAnchor="text" w:hAnchor="margin" w:x="108" w:y="-3002"/>
                    <w:spacing w:line="320" w:lineRule="atLeast"/>
                    <w:suppressOverlap/>
                    <w:rPr>
                      <w:rFonts w:ascii="Arial" w:hAnsi="Arial" w:cs="Arial"/>
                      <w:sz w:val="16"/>
                      <w:szCs w:val="16"/>
                    </w:rPr>
                  </w:pPr>
                </w:p>
                <w:p w14:paraId="164E8D9C" w14:textId="50699D4B"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E3</w:t>
                  </w:r>
                </w:p>
                <w:p w14:paraId="4842A5C9" w14:textId="10139D04" w:rsidR="00552D03" w:rsidRPr="00FA439A" w:rsidRDefault="00552D03" w:rsidP="002103F7">
                  <w:pPr>
                    <w:framePr w:hSpace="141" w:wrap="around" w:vAnchor="text" w:hAnchor="margin" w:x="108" w:y="-3002"/>
                    <w:spacing w:line="320" w:lineRule="atLeast"/>
                    <w:suppressOverlap/>
                    <w:rPr>
                      <w:rFonts w:ascii="Arial" w:hAnsi="Arial" w:cs="Arial"/>
                      <w:sz w:val="16"/>
                      <w:szCs w:val="16"/>
                    </w:rPr>
                  </w:pPr>
                </w:p>
                <w:p w14:paraId="5B7B6536" w14:textId="3BD5AC05" w:rsidR="00274BAE" w:rsidRPr="00FA439A" w:rsidRDefault="00274BAE" w:rsidP="002103F7">
                  <w:pPr>
                    <w:framePr w:hSpace="141" w:wrap="around" w:vAnchor="text" w:hAnchor="margin" w:x="108" w:y="-3002"/>
                    <w:spacing w:line="320" w:lineRule="atLeast"/>
                    <w:suppressOverlap/>
                    <w:rPr>
                      <w:rFonts w:ascii="Arial" w:hAnsi="Arial" w:cs="Arial"/>
                      <w:sz w:val="16"/>
                      <w:szCs w:val="16"/>
                    </w:rPr>
                  </w:pPr>
                </w:p>
                <w:p w14:paraId="0F350792" w14:textId="77777777" w:rsidR="00274BAE" w:rsidRPr="00FA439A" w:rsidRDefault="00274BAE" w:rsidP="002103F7">
                  <w:pPr>
                    <w:framePr w:hSpace="141" w:wrap="around" w:vAnchor="text" w:hAnchor="margin" w:x="108" w:y="-3002"/>
                    <w:spacing w:line="320" w:lineRule="atLeast"/>
                    <w:suppressOverlap/>
                    <w:rPr>
                      <w:rFonts w:ascii="Arial" w:hAnsi="Arial" w:cs="Arial"/>
                      <w:sz w:val="16"/>
                      <w:szCs w:val="16"/>
                    </w:rPr>
                  </w:pPr>
                </w:p>
                <w:p w14:paraId="274DEC83" w14:textId="2B280D84" w:rsidR="00552D03" w:rsidRPr="00FA439A" w:rsidRDefault="00552D03" w:rsidP="002103F7">
                  <w:pPr>
                    <w:framePr w:hSpace="141" w:wrap="around" w:vAnchor="text" w:hAnchor="margin" w:x="108" w:y="-3002"/>
                    <w:spacing w:line="320" w:lineRule="atLeast"/>
                    <w:suppressOverlap/>
                    <w:rPr>
                      <w:rFonts w:ascii="Arial" w:hAnsi="Arial" w:cs="Arial"/>
                      <w:sz w:val="16"/>
                      <w:szCs w:val="16"/>
                    </w:rPr>
                  </w:pPr>
                </w:p>
              </w:tc>
              <w:tc>
                <w:tcPr>
                  <w:tcW w:w="3120" w:type="dxa"/>
                  <w:tcBorders>
                    <w:top w:val="single" w:sz="2" w:space="0" w:color="auto"/>
                    <w:left w:val="single" w:sz="2" w:space="0" w:color="auto"/>
                    <w:bottom w:val="single" w:sz="2" w:space="0" w:color="auto"/>
                    <w:right w:val="single" w:sz="2" w:space="0" w:color="auto"/>
                  </w:tcBorders>
                  <w:vAlign w:val="center"/>
                </w:tcPr>
                <w:p w14:paraId="73771A47"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obiekt P-3 – kotłownia na potrzeby linii materiałów wybuchowych emulsyjnych: kocioł gazowy, o mocy 0,8 MW</w:t>
                  </w:r>
                </w:p>
              </w:tc>
              <w:tc>
                <w:tcPr>
                  <w:tcW w:w="1554" w:type="dxa"/>
                  <w:tcBorders>
                    <w:top w:val="single" w:sz="2" w:space="0" w:color="auto"/>
                    <w:left w:val="single" w:sz="2" w:space="0" w:color="auto"/>
                    <w:bottom w:val="single" w:sz="2" w:space="0" w:color="auto"/>
                    <w:right w:val="single" w:sz="2" w:space="0" w:color="auto"/>
                  </w:tcBorders>
                  <w:vAlign w:val="center"/>
                </w:tcPr>
                <w:p w14:paraId="3B381AF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726E60D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12,5</w:t>
                  </w:r>
                </w:p>
              </w:tc>
              <w:tc>
                <w:tcPr>
                  <w:tcW w:w="1117" w:type="dxa"/>
                  <w:tcBorders>
                    <w:top w:val="single" w:sz="2" w:space="0" w:color="auto"/>
                    <w:left w:val="single" w:sz="2" w:space="0" w:color="auto"/>
                    <w:bottom w:val="single" w:sz="2" w:space="0" w:color="auto"/>
                    <w:right w:val="single" w:sz="2" w:space="0" w:color="auto"/>
                  </w:tcBorders>
                  <w:vAlign w:val="center"/>
                </w:tcPr>
                <w:p w14:paraId="0F8641B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0,4</w:t>
                  </w:r>
                </w:p>
              </w:tc>
              <w:tc>
                <w:tcPr>
                  <w:tcW w:w="719" w:type="dxa"/>
                  <w:tcBorders>
                    <w:top w:val="single" w:sz="2" w:space="0" w:color="auto"/>
                    <w:left w:val="single" w:sz="2" w:space="0" w:color="auto"/>
                    <w:bottom w:val="single" w:sz="2" w:space="0" w:color="auto"/>
                    <w:right w:val="single" w:sz="2" w:space="0" w:color="auto"/>
                  </w:tcBorders>
                  <w:vAlign w:val="center"/>
                </w:tcPr>
                <w:p w14:paraId="2C94F8DB" w14:textId="35B1663F"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8</w:t>
                  </w:r>
                  <w:r w:rsidR="009033C3" w:rsidRPr="00FA439A">
                    <w:rPr>
                      <w:rFonts w:ascii="Arial" w:hAnsi="Arial" w:cs="Arial"/>
                      <w:sz w:val="16"/>
                      <w:szCs w:val="16"/>
                    </w:rPr>
                    <w:t xml:space="preserve"> </w:t>
                  </w:r>
                  <w:r w:rsidRPr="00FA439A">
                    <w:rPr>
                      <w:rFonts w:ascii="Arial" w:hAnsi="Arial" w:cs="Arial"/>
                      <w:sz w:val="16"/>
                      <w:szCs w:val="16"/>
                    </w:rPr>
                    <w:t>760</w:t>
                  </w:r>
                </w:p>
              </w:tc>
            </w:tr>
            <w:tr w:rsidR="00DE2E75" w:rsidRPr="00FA439A" w14:paraId="2B672B40" w14:textId="77777777" w:rsidTr="00FA439A">
              <w:tc>
                <w:tcPr>
                  <w:tcW w:w="9635" w:type="dxa"/>
                  <w:gridSpan w:val="7"/>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3BFAD46" w14:textId="77777777" w:rsidR="00DE2E75" w:rsidRPr="00FA439A" w:rsidRDefault="00DE2E75" w:rsidP="002103F7">
                  <w:pPr>
                    <w:framePr w:hSpace="141" w:wrap="around" w:vAnchor="text" w:hAnchor="margin" w:x="108" w:y="-3002"/>
                    <w:spacing w:line="320" w:lineRule="atLeast"/>
                    <w:suppressOverlap/>
                    <w:rPr>
                      <w:rFonts w:ascii="Arial" w:hAnsi="Arial" w:cs="Arial"/>
                      <w:b/>
                      <w:sz w:val="16"/>
                      <w:szCs w:val="16"/>
                      <w:highlight w:val="green"/>
                    </w:rPr>
                  </w:pPr>
                  <w:r w:rsidRPr="00FA439A">
                    <w:rPr>
                      <w:rFonts w:ascii="Arial" w:hAnsi="Arial" w:cs="Arial"/>
                      <w:b/>
                      <w:sz w:val="16"/>
                      <w:szCs w:val="16"/>
                    </w:rPr>
                    <w:lastRenderedPageBreak/>
                    <w:t>Warsztat mechaniczno-remontowy – obiekt U16</w:t>
                  </w:r>
                </w:p>
              </w:tc>
            </w:tr>
            <w:tr w:rsidR="00DE2E75" w:rsidRPr="00FA439A" w14:paraId="7B9D9D40"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2FF3016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w:t>
                  </w:r>
                </w:p>
              </w:tc>
              <w:tc>
                <w:tcPr>
                  <w:tcW w:w="1139" w:type="dxa"/>
                  <w:tcBorders>
                    <w:top w:val="single" w:sz="2" w:space="0" w:color="auto"/>
                    <w:left w:val="single" w:sz="2" w:space="0" w:color="auto"/>
                    <w:bottom w:val="single" w:sz="2" w:space="0" w:color="auto"/>
                    <w:right w:val="single" w:sz="2" w:space="0" w:color="auto"/>
                  </w:tcBorders>
                  <w:vAlign w:val="center"/>
                </w:tcPr>
                <w:p w14:paraId="1889AD61"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SM-4</w:t>
                  </w:r>
                </w:p>
              </w:tc>
              <w:tc>
                <w:tcPr>
                  <w:tcW w:w="3120" w:type="dxa"/>
                  <w:tcBorders>
                    <w:top w:val="single" w:sz="2" w:space="0" w:color="auto"/>
                    <w:left w:val="single" w:sz="2" w:space="0" w:color="auto"/>
                    <w:bottom w:val="single" w:sz="2" w:space="0" w:color="auto"/>
                    <w:right w:val="single" w:sz="2" w:space="0" w:color="auto"/>
                  </w:tcBorders>
                  <w:vAlign w:val="center"/>
                </w:tcPr>
                <w:p w14:paraId="74CD175C"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hartownia – piece elektryczne i wanna olejowa (odciągi miejscowe)</w:t>
                  </w:r>
                </w:p>
              </w:tc>
              <w:tc>
                <w:tcPr>
                  <w:tcW w:w="1554" w:type="dxa"/>
                  <w:tcBorders>
                    <w:top w:val="single" w:sz="2" w:space="0" w:color="auto"/>
                    <w:left w:val="single" w:sz="2" w:space="0" w:color="auto"/>
                    <w:bottom w:val="single" w:sz="2" w:space="0" w:color="auto"/>
                    <w:right w:val="single" w:sz="2" w:space="0" w:color="auto"/>
                  </w:tcBorders>
                  <w:vAlign w:val="center"/>
                </w:tcPr>
                <w:p w14:paraId="7B061C4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3478CE2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6,0</w:t>
                  </w:r>
                </w:p>
              </w:tc>
              <w:tc>
                <w:tcPr>
                  <w:tcW w:w="1117" w:type="dxa"/>
                  <w:tcBorders>
                    <w:top w:val="single" w:sz="2" w:space="0" w:color="auto"/>
                    <w:left w:val="single" w:sz="2" w:space="0" w:color="auto"/>
                    <w:bottom w:val="single" w:sz="2" w:space="0" w:color="auto"/>
                    <w:right w:val="single" w:sz="2" w:space="0" w:color="auto"/>
                  </w:tcBorders>
                  <w:vAlign w:val="center"/>
                </w:tcPr>
                <w:p w14:paraId="198984B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0,35</w:t>
                  </w:r>
                </w:p>
              </w:tc>
              <w:tc>
                <w:tcPr>
                  <w:tcW w:w="719" w:type="dxa"/>
                  <w:tcBorders>
                    <w:top w:val="single" w:sz="2" w:space="0" w:color="auto"/>
                    <w:left w:val="single" w:sz="2" w:space="0" w:color="auto"/>
                    <w:bottom w:val="single" w:sz="2" w:space="0" w:color="auto"/>
                    <w:right w:val="single" w:sz="2" w:space="0" w:color="auto"/>
                  </w:tcBorders>
                  <w:vAlign w:val="center"/>
                </w:tcPr>
                <w:p w14:paraId="4BB50C17" w14:textId="27BEC30F"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57F525AF"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68A6AAB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w:t>
                  </w:r>
                </w:p>
              </w:tc>
              <w:tc>
                <w:tcPr>
                  <w:tcW w:w="1139" w:type="dxa"/>
                  <w:tcBorders>
                    <w:top w:val="single" w:sz="2" w:space="0" w:color="auto"/>
                    <w:left w:val="single" w:sz="2" w:space="0" w:color="auto"/>
                    <w:bottom w:val="single" w:sz="2" w:space="0" w:color="auto"/>
                    <w:right w:val="single" w:sz="2" w:space="0" w:color="auto"/>
                  </w:tcBorders>
                  <w:vAlign w:val="center"/>
                </w:tcPr>
                <w:p w14:paraId="5CF02218"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SM-5</w:t>
                  </w:r>
                </w:p>
              </w:tc>
              <w:tc>
                <w:tcPr>
                  <w:tcW w:w="3120" w:type="dxa"/>
                  <w:tcBorders>
                    <w:top w:val="single" w:sz="2" w:space="0" w:color="auto"/>
                    <w:left w:val="single" w:sz="2" w:space="0" w:color="auto"/>
                    <w:bottom w:val="single" w:sz="2" w:space="0" w:color="auto"/>
                    <w:right w:val="single" w:sz="2" w:space="0" w:color="auto"/>
                  </w:tcBorders>
                  <w:vAlign w:val="center"/>
                </w:tcPr>
                <w:p w14:paraId="0358D6FA" w14:textId="7E8938BC"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spawalnia (odciągi miejscowe ze</w:t>
                  </w:r>
                  <w:r w:rsidR="00DE1C4C" w:rsidRPr="00FA439A">
                    <w:rPr>
                      <w:rFonts w:ascii="Arial" w:hAnsi="Arial" w:cs="Arial"/>
                      <w:sz w:val="16"/>
                      <w:szCs w:val="16"/>
                    </w:rPr>
                    <w:t> </w:t>
                  </w:r>
                  <w:r w:rsidRPr="00FA439A">
                    <w:rPr>
                      <w:rFonts w:ascii="Arial" w:hAnsi="Arial" w:cs="Arial"/>
                      <w:sz w:val="16"/>
                      <w:szCs w:val="16"/>
                    </w:rPr>
                    <w:t>stanowisk spawalniczych)</w:t>
                  </w:r>
                </w:p>
              </w:tc>
              <w:tc>
                <w:tcPr>
                  <w:tcW w:w="1554" w:type="dxa"/>
                  <w:tcBorders>
                    <w:top w:val="single" w:sz="2" w:space="0" w:color="auto"/>
                    <w:left w:val="single" w:sz="2" w:space="0" w:color="auto"/>
                    <w:bottom w:val="single" w:sz="2" w:space="0" w:color="auto"/>
                    <w:right w:val="single" w:sz="2" w:space="0" w:color="auto"/>
                  </w:tcBorders>
                  <w:vAlign w:val="center"/>
                </w:tcPr>
                <w:p w14:paraId="023BE9A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4F7F3AF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6,0</w:t>
                  </w:r>
                </w:p>
              </w:tc>
              <w:tc>
                <w:tcPr>
                  <w:tcW w:w="1117" w:type="dxa"/>
                  <w:tcBorders>
                    <w:top w:val="single" w:sz="2" w:space="0" w:color="auto"/>
                    <w:left w:val="single" w:sz="2" w:space="0" w:color="auto"/>
                    <w:bottom w:val="single" w:sz="2" w:space="0" w:color="auto"/>
                    <w:right w:val="single" w:sz="2" w:space="0" w:color="auto"/>
                  </w:tcBorders>
                  <w:vAlign w:val="center"/>
                </w:tcPr>
                <w:p w14:paraId="5F057E9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0,30</w:t>
                  </w:r>
                </w:p>
              </w:tc>
              <w:tc>
                <w:tcPr>
                  <w:tcW w:w="719" w:type="dxa"/>
                  <w:tcBorders>
                    <w:top w:val="single" w:sz="2" w:space="0" w:color="auto"/>
                    <w:left w:val="single" w:sz="2" w:space="0" w:color="auto"/>
                    <w:bottom w:val="single" w:sz="2" w:space="0" w:color="auto"/>
                    <w:right w:val="single" w:sz="2" w:space="0" w:color="auto"/>
                  </w:tcBorders>
                  <w:vAlign w:val="center"/>
                </w:tcPr>
                <w:p w14:paraId="70D5DFBC" w14:textId="144B5F8E"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42B84976"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72B3841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4.</w:t>
                  </w:r>
                </w:p>
              </w:tc>
              <w:tc>
                <w:tcPr>
                  <w:tcW w:w="1139" w:type="dxa"/>
                  <w:tcBorders>
                    <w:top w:val="single" w:sz="2" w:space="0" w:color="auto"/>
                    <w:left w:val="single" w:sz="2" w:space="0" w:color="auto"/>
                    <w:bottom w:val="single" w:sz="2" w:space="0" w:color="auto"/>
                    <w:right w:val="single" w:sz="2" w:space="0" w:color="auto"/>
                  </w:tcBorders>
                  <w:vAlign w:val="center"/>
                </w:tcPr>
                <w:p w14:paraId="6BE028B2"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SM-6</w:t>
                  </w:r>
                </w:p>
              </w:tc>
              <w:tc>
                <w:tcPr>
                  <w:tcW w:w="3120" w:type="dxa"/>
                  <w:tcBorders>
                    <w:top w:val="single" w:sz="2" w:space="0" w:color="auto"/>
                    <w:left w:val="single" w:sz="2" w:space="0" w:color="auto"/>
                    <w:bottom w:val="single" w:sz="2" w:space="0" w:color="auto"/>
                    <w:right w:val="single" w:sz="2" w:space="0" w:color="auto"/>
                  </w:tcBorders>
                  <w:vAlign w:val="center"/>
                </w:tcPr>
                <w:p w14:paraId="11861EB1"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tokarka</w:t>
                  </w:r>
                </w:p>
              </w:tc>
              <w:tc>
                <w:tcPr>
                  <w:tcW w:w="1554" w:type="dxa"/>
                  <w:tcBorders>
                    <w:top w:val="single" w:sz="2" w:space="0" w:color="auto"/>
                    <w:left w:val="single" w:sz="2" w:space="0" w:color="auto"/>
                    <w:bottom w:val="single" w:sz="2" w:space="0" w:color="auto"/>
                    <w:right w:val="single" w:sz="2" w:space="0" w:color="auto"/>
                  </w:tcBorders>
                  <w:vAlign w:val="center"/>
                </w:tcPr>
                <w:p w14:paraId="615420AD"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Cyklon o skuteczności min. </w:t>
                  </w:r>
                  <w:r w:rsidRPr="00FA439A">
                    <w:rPr>
                      <w:rFonts w:ascii="Arial" w:hAnsi="Arial" w:cs="Arial"/>
                      <w:sz w:val="16"/>
                      <w:szCs w:val="16"/>
                    </w:rPr>
                    <w:sym w:font="Symbol" w:char="F068"/>
                  </w:r>
                  <w:r w:rsidRPr="00FA439A">
                    <w:rPr>
                      <w:rFonts w:ascii="Arial" w:hAnsi="Arial" w:cs="Arial"/>
                      <w:sz w:val="16"/>
                      <w:szCs w:val="16"/>
                    </w:rPr>
                    <w:t xml:space="preserve"> = 80%</w:t>
                  </w:r>
                </w:p>
              </w:tc>
              <w:tc>
                <w:tcPr>
                  <w:tcW w:w="1281" w:type="dxa"/>
                  <w:tcBorders>
                    <w:top w:val="single" w:sz="2" w:space="0" w:color="auto"/>
                    <w:left w:val="single" w:sz="2" w:space="0" w:color="auto"/>
                    <w:bottom w:val="single" w:sz="2" w:space="0" w:color="auto"/>
                    <w:right w:val="single" w:sz="2" w:space="0" w:color="auto"/>
                  </w:tcBorders>
                  <w:vAlign w:val="center"/>
                </w:tcPr>
                <w:p w14:paraId="7376656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5,0</w:t>
                  </w:r>
                </w:p>
              </w:tc>
              <w:tc>
                <w:tcPr>
                  <w:tcW w:w="1117" w:type="dxa"/>
                  <w:tcBorders>
                    <w:top w:val="single" w:sz="2" w:space="0" w:color="auto"/>
                    <w:left w:val="single" w:sz="2" w:space="0" w:color="auto"/>
                    <w:bottom w:val="single" w:sz="2" w:space="0" w:color="auto"/>
                    <w:right w:val="single" w:sz="2" w:space="0" w:color="auto"/>
                  </w:tcBorders>
                  <w:vAlign w:val="center"/>
                </w:tcPr>
                <w:p w14:paraId="201D61C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0,35</w:t>
                  </w:r>
                </w:p>
              </w:tc>
              <w:tc>
                <w:tcPr>
                  <w:tcW w:w="719" w:type="dxa"/>
                  <w:tcBorders>
                    <w:top w:val="single" w:sz="2" w:space="0" w:color="auto"/>
                    <w:left w:val="single" w:sz="2" w:space="0" w:color="auto"/>
                    <w:bottom w:val="single" w:sz="2" w:space="0" w:color="auto"/>
                    <w:right w:val="single" w:sz="2" w:space="0" w:color="auto"/>
                  </w:tcBorders>
                  <w:vAlign w:val="center"/>
                </w:tcPr>
                <w:p w14:paraId="223E14FF" w14:textId="77D3B7D3"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2</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1250E0E0"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32E7110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w:t>
                  </w:r>
                </w:p>
              </w:tc>
              <w:tc>
                <w:tcPr>
                  <w:tcW w:w="1139" w:type="dxa"/>
                  <w:tcBorders>
                    <w:top w:val="single" w:sz="2" w:space="0" w:color="auto"/>
                    <w:left w:val="single" w:sz="2" w:space="0" w:color="auto"/>
                    <w:bottom w:val="single" w:sz="2" w:space="0" w:color="auto"/>
                    <w:right w:val="single" w:sz="2" w:space="0" w:color="auto"/>
                  </w:tcBorders>
                  <w:vAlign w:val="center"/>
                </w:tcPr>
                <w:p w14:paraId="658424BC"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SM-8</w:t>
                  </w:r>
                </w:p>
              </w:tc>
              <w:tc>
                <w:tcPr>
                  <w:tcW w:w="3120" w:type="dxa"/>
                  <w:tcBorders>
                    <w:top w:val="single" w:sz="2" w:space="0" w:color="auto"/>
                    <w:left w:val="single" w:sz="2" w:space="0" w:color="auto"/>
                    <w:bottom w:val="single" w:sz="2" w:space="0" w:color="auto"/>
                    <w:right w:val="single" w:sz="2" w:space="0" w:color="auto"/>
                  </w:tcBorders>
                  <w:vAlign w:val="center"/>
                </w:tcPr>
                <w:p w14:paraId="1982242E"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proofErr w:type="spellStart"/>
                  <w:r w:rsidRPr="00FA439A">
                    <w:rPr>
                      <w:rFonts w:ascii="Arial" w:hAnsi="Arial" w:cs="Arial"/>
                      <w:sz w:val="16"/>
                      <w:szCs w:val="16"/>
                    </w:rPr>
                    <w:t>ostrzalnia</w:t>
                  </w:r>
                  <w:proofErr w:type="spellEnd"/>
                </w:p>
              </w:tc>
              <w:tc>
                <w:tcPr>
                  <w:tcW w:w="1554" w:type="dxa"/>
                  <w:tcBorders>
                    <w:top w:val="single" w:sz="2" w:space="0" w:color="auto"/>
                    <w:left w:val="single" w:sz="2" w:space="0" w:color="auto"/>
                    <w:bottom w:val="single" w:sz="2" w:space="0" w:color="auto"/>
                    <w:right w:val="single" w:sz="2" w:space="0" w:color="auto"/>
                  </w:tcBorders>
                  <w:vAlign w:val="center"/>
                </w:tcPr>
                <w:p w14:paraId="30B2B10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523F56B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5,0</w:t>
                  </w:r>
                </w:p>
              </w:tc>
              <w:tc>
                <w:tcPr>
                  <w:tcW w:w="1117" w:type="dxa"/>
                  <w:tcBorders>
                    <w:top w:val="single" w:sz="2" w:space="0" w:color="auto"/>
                    <w:left w:val="single" w:sz="2" w:space="0" w:color="auto"/>
                    <w:bottom w:val="single" w:sz="2" w:space="0" w:color="auto"/>
                    <w:right w:val="single" w:sz="2" w:space="0" w:color="auto"/>
                  </w:tcBorders>
                  <w:vAlign w:val="center"/>
                </w:tcPr>
                <w:p w14:paraId="62EE117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0,35</w:t>
                  </w:r>
                </w:p>
              </w:tc>
              <w:tc>
                <w:tcPr>
                  <w:tcW w:w="719" w:type="dxa"/>
                  <w:tcBorders>
                    <w:top w:val="single" w:sz="2" w:space="0" w:color="auto"/>
                    <w:left w:val="single" w:sz="2" w:space="0" w:color="auto"/>
                    <w:bottom w:val="single" w:sz="2" w:space="0" w:color="auto"/>
                    <w:right w:val="single" w:sz="2" w:space="0" w:color="auto"/>
                  </w:tcBorders>
                  <w:vAlign w:val="center"/>
                </w:tcPr>
                <w:p w14:paraId="622075B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500</w:t>
                  </w:r>
                </w:p>
              </w:tc>
            </w:tr>
            <w:tr w:rsidR="00DE2E75" w:rsidRPr="00FA439A" w14:paraId="48456821"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43CF9A5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w:t>
                  </w:r>
                </w:p>
              </w:tc>
              <w:tc>
                <w:tcPr>
                  <w:tcW w:w="1139" w:type="dxa"/>
                  <w:tcBorders>
                    <w:top w:val="single" w:sz="2" w:space="0" w:color="auto"/>
                    <w:left w:val="single" w:sz="2" w:space="0" w:color="auto"/>
                    <w:bottom w:val="single" w:sz="2" w:space="0" w:color="auto"/>
                    <w:right w:val="single" w:sz="2" w:space="0" w:color="auto"/>
                  </w:tcBorders>
                  <w:vAlign w:val="center"/>
                </w:tcPr>
                <w:p w14:paraId="0E61A2FA"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SM-9</w:t>
                  </w:r>
                </w:p>
              </w:tc>
              <w:tc>
                <w:tcPr>
                  <w:tcW w:w="3120" w:type="dxa"/>
                  <w:tcBorders>
                    <w:top w:val="single" w:sz="2" w:space="0" w:color="auto"/>
                    <w:left w:val="single" w:sz="2" w:space="0" w:color="auto"/>
                    <w:bottom w:val="single" w:sz="2" w:space="0" w:color="auto"/>
                    <w:right w:val="single" w:sz="2" w:space="0" w:color="auto"/>
                  </w:tcBorders>
                  <w:vAlign w:val="center"/>
                </w:tcPr>
                <w:p w14:paraId="52B60558"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proofErr w:type="spellStart"/>
                  <w:r w:rsidRPr="00FA439A">
                    <w:rPr>
                      <w:rFonts w:ascii="Arial" w:hAnsi="Arial" w:cs="Arial"/>
                      <w:sz w:val="16"/>
                      <w:szCs w:val="16"/>
                    </w:rPr>
                    <w:t>elektrodrążarka</w:t>
                  </w:r>
                  <w:proofErr w:type="spellEnd"/>
                </w:p>
              </w:tc>
              <w:tc>
                <w:tcPr>
                  <w:tcW w:w="1554" w:type="dxa"/>
                  <w:tcBorders>
                    <w:top w:val="single" w:sz="2" w:space="0" w:color="auto"/>
                    <w:left w:val="single" w:sz="2" w:space="0" w:color="auto"/>
                    <w:bottom w:val="single" w:sz="2" w:space="0" w:color="auto"/>
                    <w:right w:val="single" w:sz="2" w:space="0" w:color="auto"/>
                  </w:tcBorders>
                  <w:vAlign w:val="center"/>
                </w:tcPr>
                <w:p w14:paraId="2BF7E77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6077D30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5,0</w:t>
                  </w:r>
                </w:p>
              </w:tc>
              <w:tc>
                <w:tcPr>
                  <w:tcW w:w="1117" w:type="dxa"/>
                  <w:tcBorders>
                    <w:top w:val="single" w:sz="2" w:space="0" w:color="auto"/>
                    <w:left w:val="single" w:sz="2" w:space="0" w:color="auto"/>
                    <w:bottom w:val="single" w:sz="2" w:space="0" w:color="auto"/>
                    <w:right w:val="single" w:sz="2" w:space="0" w:color="auto"/>
                  </w:tcBorders>
                  <w:vAlign w:val="center"/>
                </w:tcPr>
                <w:p w14:paraId="6FE713E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0,20</w:t>
                  </w:r>
                </w:p>
              </w:tc>
              <w:tc>
                <w:tcPr>
                  <w:tcW w:w="719" w:type="dxa"/>
                  <w:tcBorders>
                    <w:top w:val="single" w:sz="2" w:space="0" w:color="auto"/>
                    <w:left w:val="single" w:sz="2" w:space="0" w:color="auto"/>
                    <w:bottom w:val="single" w:sz="2" w:space="0" w:color="auto"/>
                    <w:right w:val="single" w:sz="2" w:space="0" w:color="auto"/>
                  </w:tcBorders>
                  <w:vAlign w:val="center"/>
                </w:tcPr>
                <w:p w14:paraId="0EF42BEA" w14:textId="312EE2CB"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w:t>
                  </w:r>
                  <w:r w:rsidR="009033C3" w:rsidRPr="00FA439A">
                    <w:rPr>
                      <w:rFonts w:ascii="Arial" w:hAnsi="Arial" w:cs="Arial"/>
                      <w:sz w:val="16"/>
                      <w:szCs w:val="16"/>
                    </w:rPr>
                    <w:t xml:space="preserve"> </w:t>
                  </w:r>
                  <w:r w:rsidRPr="00FA439A">
                    <w:rPr>
                      <w:rFonts w:ascii="Arial" w:hAnsi="Arial" w:cs="Arial"/>
                      <w:sz w:val="16"/>
                      <w:szCs w:val="16"/>
                    </w:rPr>
                    <w:t>000</w:t>
                  </w:r>
                </w:p>
              </w:tc>
            </w:tr>
            <w:tr w:rsidR="00DE2E75" w:rsidRPr="00FA439A" w14:paraId="6E3A9CDF"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29B895B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7.</w:t>
                  </w:r>
                </w:p>
              </w:tc>
              <w:tc>
                <w:tcPr>
                  <w:tcW w:w="1139" w:type="dxa"/>
                  <w:tcBorders>
                    <w:top w:val="single" w:sz="2" w:space="0" w:color="auto"/>
                    <w:left w:val="single" w:sz="2" w:space="0" w:color="auto"/>
                    <w:bottom w:val="single" w:sz="2" w:space="0" w:color="auto"/>
                    <w:right w:val="single" w:sz="2" w:space="0" w:color="auto"/>
                  </w:tcBorders>
                  <w:vAlign w:val="center"/>
                </w:tcPr>
                <w:p w14:paraId="2953DA75"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SM-10</w:t>
                  </w:r>
                </w:p>
              </w:tc>
              <w:tc>
                <w:tcPr>
                  <w:tcW w:w="3120" w:type="dxa"/>
                  <w:tcBorders>
                    <w:top w:val="single" w:sz="2" w:space="0" w:color="auto"/>
                    <w:left w:val="single" w:sz="2" w:space="0" w:color="auto"/>
                    <w:bottom w:val="single" w:sz="2" w:space="0" w:color="auto"/>
                    <w:right w:val="single" w:sz="2" w:space="0" w:color="auto"/>
                  </w:tcBorders>
                  <w:vAlign w:val="center"/>
                </w:tcPr>
                <w:p w14:paraId="10F07999"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stanowisko grafitowania</w:t>
                  </w:r>
                </w:p>
              </w:tc>
              <w:tc>
                <w:tcPr>
                  <w:tcW w:w="1554" w:type="dxa"/>
                  <w:tcBorders>
                    <w:top w:val="single" w:sz="2" w:space="0" w:color="auto"/>
                    <w:left w:val="single" w:sz="2" w:space="0" w:color="auto"/>
                    <w:bottom w:val="single" w:sz="2" w:space="0" w:color="auto"/>
                    <w:right w:val="single" w:sz="2" w:space="0" w:color="auto"/>
                  </w:tcBorders>
                  <w:vAlign w:val="center"/>
                </w:tcPr>
                <w:p w14:paraId="747593C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5DB4530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3,0</w:t>
                  </w:r>
                </w:p>
              </w:tc>
              <w:tc>
                <w:tcPr>
                  <w:tcW w:w="1117" w:type="dxa"/>
                  <w:tcBorders>
                    <w:top w:val="single" w:sz="2" w:space="0" w:color="auto"/>
                    <w:left w:val="single" w:sz="2" w:space="0" w:color="auto"/>
                    <w:bottom w:val="single" w:sz="2" w:space="0" w:color="auto"/>
                    <w:right w:val="single" w:sz="2" w:space="0" w:color="auto"/>
                  </w:tcBorders>
                  <w:vAlign w:val="center"/>
                </w:tcPr>
                <w:p w14:paraId="69E108E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0,40</w:t>
                  </w:r>
                </w:p>
              </w:tc>
              <w:tc>
                <w:tcPr>
                  <w:tcW w:w="719" w:type="dxa"/>
                  <w:tcBorders>
                    <w:top w:val="single" w:sz="2" w:space="0" w:color="auto"/>
                    <w:left w:val="single" w:sz="2" w:space="0" w:color="auto"/>
                    <w:bottom w:val="single" w:sz="2" w:space="0" w:color="auto"/>
                    <w:right w:val="single" w:sz="2" w:space="0" w:color="auto"/>
                  </w:tcBorders>
                  <w:vAlign w:val="center"/>
                </w:tcPr>
                <w:p w14:paraId="79207BC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500</w:t>
                  </w:r>
                </w:p>
              </w:tc>
            </w:tr>
            <w:tr w:rsidR="00DE2E75" w:rsidRPr="00FA439A" w14:paraId="3ABB858B" w14:textId="77777777" w:rsidTr="00FA439A">
              <w:tc>
                <w:tcPr>
                  <w:tcW w:w="705" w:type="dxa"/>
                  <w:tcBorders>
                    <w:top w:val="single" w:sz="2" w:space="0" w:color="auto"/>
                    <w:left w:val="single" w:sz="2" w:space="0" w:color="auto"/>
                    <w:bottom w:val="single" w:sz="2" w:space="0" w:color="auto"/>
                    <w:right w:val="single" w:sz="2" w:space="0" w:color="auto"/>
                  </w:tcBorders>
                  <w:vAlign w:val="center"/>
                </w:tcPr>
                <w:p w14:paraId="59A10DC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8.</w:t>
                  </w:r>
                </w:p>
              </w:tc>
              <w:tc>
                <w:tcPr>
                  <w:tcW w:w="1139" w:type="dxa"/>
                  <w:tcBorders>
                    <w:top w:val="single" w:sz="2" w:space="0" w:color="auto"/>
                    <w:left w:val="single" w:sz="2" w:space="0" w:color="auto"/>
                    <w:bottom w:val="single" w:sz="2" w:space="0" w:color="auto"/>
                    <w:right w:val="single" w:sz="2" w:space="0" w:color="auto"/>
                  </w:tcBorders>
                  <w:vAlign w:val="center"/>
                </w:tcPr>
                <w:p w14:paraId="129A3B07"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SM-11a</w:t>
                  </w:r>
                </w:p>
              </w:tc>
              <w:tc>
                <w:tcPr>
                  <w:tcW w:w="3120" w:type="dxa"/>
                  <w:tcBorders>
                    <w:top w:val="single" w:sz="2" w:space="0" w:color="auto"/>
                    <w:left w:val="single" w:sz="2" w:space="0" w:color="auto"/>
                    <w:bottom w:val="single" w:sz="2" w:space="0" w:color="auto"/>
                    <w:right w:val="single" w:sz="2" w:space="0" w:color="auto"/>
                  </w:tcBorders>
                  <w:vAlign w:val="center"/>
                </w:tcPr>
                <w:p w14:paraId="41D723B4"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szlifierki</w:t>
                  </w:r>
                </w:p>
              </w:tc>
              <w:tc>
                <w:tcPr>
                  <w:tcW w:w="1554" w:type="dxa"/>
                  <w:tcBorders>
                    <w:top w:val="single" w:sz="2" w:space="0" w:color="auto"/>
                    <w:left w:val="single" w:sz="2" w:space="0" w:color="auto"/>
                    <w:bottom w:val="single" w:sz="2" w:space="0" w:color="auto"/>
                    <w:right w:val="single" w:sz="2" w:space="0" w:color="auto"/>
                  </w:tcBorders>
                  <w:vAlign w:val="center"/>
                </w:tcPr>
                <w:p w14:paraId="7581980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07B1B35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6,0</w:t>
                  </w:r>
                </w:p>
              </w:tc>
              <w:tc>
                <w:tcPr>
                  <w:tcW w:w="1117" w:type="dxa"/>
                  <w:tcBorders>
                    <w:top w:val="single" w:sz="2" w:space="0" w:color="auto"/>
                    <w:left w:val="single" w:sz="2" w:space="0" w:color="auto"/>
                    <w:bottom w:val="single" w:sz="2" w:space="0" w:color="auto"/>
                    <w:right w:val="single" w:sz="2" w:space="0" w:color="auto"/>
                  </w:tcBorders>
                  <w:vAlign w:val="center"/>
                </w:tcPr>
                <w:p w14:paraId="4738C03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0,30</w:t>
                  </w:r>
                </w:p>
              </w:tc>
              <w:tc>
                <w:tcPr>
                  <w:tcW w:w="719" w:type="dxa"/>
                  <w:tcBorders>
                    <w:top w:val="single" w:sz="2" w:space="0" w:color="auto"/>
                    <w:left w:val="single" w:sz="2" w:space="0" w:color="auto"/>
                    <w:bottom w:val="single" w:sz="2" w:space="0" w:color="auto"/>
                    <w:right w:val="single" w:sz="2" w:space="0" w:color="auto"/>
                  </w:tcBorders>
                  <w:vAlign w:val="center"/>
                </w:tcPr>
                <w:p w14:paraId="67336BCD" w14:textId="3F1F9E1C"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w:t>
                  </w:r>
                  <w:r w:rsidR="009033C3" w:rsidRPr="00FA439A">
                    <w:rPr>
                      <w:rFonts w:ascii="Arial" w:hAnsi="Arial" w:cs="Arial"/>
                      <w:sz w:val="16"/>
                      <w:szCs w:val="16"/>
                    </w:rPr>
                    <w:t xml:space="preserve"> </w:t>
                  </w:r>
                  <w:r w:rsidRPr="00FA439A">
                    <w:rPr>
                      <w:rFonts w:ascii="Arial" w:hAnsi="Arial" w:cs="Arial"/>
                      <w:sz w:val="16"/>
                      <w:szCs w:val="16"/>
                    </w:rPr>
                    <w:t>500</w:t>
                  </w:r>
                </w:p>
              </w:tc>
            </w:tr>
            <w:tr w:rsidR="00DE2E75" w:rsidRPr="00FA439A" w14:paraId="4C52E526" w14:textId="77777777" w:rsidTr="00FA439A">
              <w:trPr>
                <w:trHeight w:val="135"/>
              </w:trPr>
              <w:tc>
                <w:tcPr>
                  <w:tcW w:w="705" w:type="dxa"/>
                  <w:tcBorders>
                    <w:top w:val="single" w:sz="2" w:space="0" w:color="auto"/>
                    <w:left w:val="single" w:sz="2" w:space="0" w:color="auto"/>
                    <w:bottom w:val="single" w:sz="2" w:space="0" w:color="auto"/>
                    <w:right w:val="single" w:sz="2" w:space="0" w:color="auto"/>
                  </w:tcBorders>
                  <w:vAlign w:val="center"/>
                </w:tcPr>
                <w:p w14:paraId="46FEF8D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9.</w:t>
                  </w:r>
                </w:p>
              </w:tc>
              <w:tc>
                <w:tcPr>
                  <w:tcW w:w="1139" w:type="dxa"/>
                  <w:tcBorders>
                    <w:top w:val="single" w:sz="2" w:space="0" w:color="auto"/>
                    <w:left w:val="single" w:sz="2" w:space="0" w:color="auto"/>
                    <w:bottom w:val="single" w:sz="2" w:space="0" w:color="auto"/>
                    <w:right w:val="single" w:sz="2" w:space="0" w:color="auto"/>
                  </w:tcBorders>
                  <w:vAlign w:val="center"/>
                </w:tcPr>
                <w:p w14:paraId="3E9C432A"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SM-11b</w:t>
                  </w:r>
                </w:p>
              </w:tc>
              <w:tc>
                <w:tcPr>
                  <w:tcW w:w="3120" w:type="dxa"/>
                  <w:tcBorders>
                    <w:top w:val="single" w:sz="2" w:space="0" w:color="auto"/>
                    <w:left w:val="single" w:sz="2" w:space="0" w:color="auto"/>
                    <w:bottom w:val="single" w:sz="2" w:space="0" w:color="auto"/>
                    <w:right w:val="single" w:sz="2" w:space="0" w:color="auto"/>
                  </w:tcBorders>
                  <w:vAlign w:val="center"/>
                </w:tcPr>
                <w:p w14:paraId="0BC988EA"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szlifierki</w:t>
                  </w:r>
                </w:p>
              </w:tc>
              <w:tc>
                <w:tcPr>
                  <w:tcW w:w="1554" w:type="dxa"/>
                  <w:tcBorders>
                    <w:top w:val="single" w:sz="2" w:space="0" w:color="auto"/>
                    <w:left w:val="single" w:sz="2" w:space="0" w:color="auto"/>
                    <w:bottom w:val="single" w:sz="2" w:space="0" w:color="auto"/>
                    <w:right w:val="single" w:sz="2" w:space="0" w:color="auto"/>
                  </w:tcBorders>
                  <w:vAlign w:val="center"/>
                </w:tcPr>
                <w:p w14:paraId="4D9626A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w:t>
                  </w:r>
                </w:p>
              </w:tc>
              <w:tc>
                <w:tcPr>
                  <w:tcW w:w="1281" w:type="dxa"/>
                  <w:tcBorders>
                    <w:top w:val="single" w:sz="2" w:space="0" w:color="auto"/>
                    <w:left w:val="single" w:sz="2" w:space="0" w:color="auto"/>
                    <w:bottom w:val="single" w:sz="2" w:space="0" w:color="auto"/>
                    <w:right w:val="single" w:sz="2" w:space="0" w:color="auto"/>
                  </w:tcBorders>
                  <w:vAlign w:val="center"/>
                </w:tcPr>
                <w:p w14:paraId="14552CC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6,0</w:t>
                  </w:r>
                </w:p>
              </w:tc>
              <w:tc>
                <w:tcPr>
                  <w:tcW w:w="1117" w:type="dxa"/>
                  <w:tcBorders>
                    <w:top w:val="single" w:sz="2" w:space="0" w:color="auto"/>
                    <w:left w:val="single" w:sz="2" w:space="0" w:color="auto"/>
                    <w:bottom w:val="single" w:sz="2" w:space="0" w:color="auto"/>
                    <w:right w:val="single" w:sz="2" w:space="0" w:color="auto"/>
                  </w:tcBorders>
                  <w:vAlign w:val="center"/>
                </w:tcPr>
                <w:p w14:paraId="22A4C2C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0,40</w:t>
                  </w:r>
                </w:p>
              </w:tc>
              <w:tc>
                <w:tcPr>
                  <w:tcW w:w="719" w:type="dxa"/>
                  <w:tcBorders>
                    <w:top w:val="single" w:sz="2" w:space="0" w:color="auto"/>
                    <w:left w:val="single" w:sz="2" w:space="0" w:color="auto"/>
                    <w:bottom w:val="single" w:sz="2" w:space="0" w:color="auto"/>
                    <w:right w:val="single" w:sz="2" w:space="0" w:color="auto"/>
                  </w:tcBorders>
                  <w:vAlign w:val="center"/>
                </w:tcPr>
                <w:p w14:paraId="25D08A35" w14:textId="6DA4B2DE"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w:t>
                  </w:r>
                  <w:r w:rsidR="009033C3" w:rsidRPr="00FA439A">
                    <w:rPr>
                      <w:rFonts w:ascii="Arial" w:hAnsi="Arial" w:cs="Arial"/>
                      <w:sz w:val="16"/>
                      <w:szCs w:val="16"/>
                    </w:rPr>
                    <w:t xml:space="preserve"> </w:t>
                  </w:r>
                  <w:r w:rsidRPr="00FA439A">
                    <w:rPr>
                      <w:rFonts w:ascii="Arial" w:hAnsi="Arial" w:cs="Arial"/>
                      <w:sz w:val="16"/>
                      <w:szCs w:val="16"/>
                    </w:rPr>
                    <w:t>500</w:t>
                  </w:r>
                </w:p>
              </w:tc>
            </w:tr>
            <w:tr w:rsidR="00DE2E75" w:rsidRPr="00FA439A" w14:paraId="251EF9F3" w14:textId="77777777" w:rsidTr="00FA439A">
              <w:trPr>
                <w:trHeight w:val="416"/>
              </w:trPr>
              <w:tc>
                <w:tcPr>
                  <w:tcW w:w="705" w:type="dxa"/>
                  <w:tcBorders>
                    <w:top w:val="single" w:sz="2" w:space="0" w:color="auto"/>
                    <w:left w:val="single" w:sz="2" w:space="0" w:color="auto"/>
                    <w:bottom w:val="single" w:sz="2" w:space="0" w:color="auto"/>
                    <w:right w:val="single" w:sz="2" w:space="0" w:color="auto"/>
                  </w:tcBorders>
                  <w:vAlign w:val="center"/>
                </w:tcPr>
                <w:p w14:paraId="232DD11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10.</w:t>
                  </w:r>
                </w:p>
              </w:tc>
              <w:tc>
                <w:tcPr>
                  <w:tcW w:w="1139" w:type="dxa"/>
                  <w:tcBorders>
                    <w:top w:val="single" w:sz="2" w:space="0" w:color="auto"/>
                    <w:left w:val="single" w:sz="2" w:space="0" w:color="auto"/>
                    <w:bottom w:val="single" w:sz="2" w:space="0" w:color="auto"/>
                    <w:right w:val="single" w:sz="2" w:space="0" w:color="auto"/>
                  </w:tcBorders>
                  <w:vAlign w:val="center"/>
                </w:tcPr>
                <w:p w14:paraId="2FBB944F"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SM-12</w:t>
                  </w:r>
                </w:p>
              </w:tc>
              <w:tc>
                <w:tcPr>
                  <w:tcW w:w="3120" w:type="dxa"/>
                  <w:tcBorders>
                    <w:top w:val="single" w:sz="2" w:space="0" w:color="auto"/>
                    <w:left w:val="single" w:sz="2" w:space="0" w:color="auto"/>
                    <w:bottom w:val="single" w:sz="2" w:space="0" w:color="auto"/>
                    <w:right w:val="single" w:sz="2" w:space="0" w:color="auto"/>
                  </w:tcBorders>
                  <w:vAlign w:val="center"/>
                </w:tcPr>
                <w:p w14:paraId="4A356793"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wiertarki</w:t>
                  </w:r>
                </w:p>
              </w:tc>
              <w:tc>
                <w:tcPr>
                  <w:tcW w:w="1554" w:type="dxa"/>
                  <w:tcBorders>
                    <w:top w:val="single" w:sz="2" w:space="0" w:color="auto"/>
                    <w:left w:val="single" w:sz="2" w:space="0" w:color="auto"/>
                    <w:bottom w:val="single" w:sz="2" w:space="0" w:color="auto"/>
                    <w:right w:val="single" w:sz="2" w:space="0" w:color="auto"/>
                  </w:tcBorders>
                  <w:vAlign w:val="center"/>
                </w:tcPr>
                <w:p w14:paraId="7DD35A2D" w14:textId="77777777" w:rsidR="00DE2E75" w:rsidRPr="00FA439A" w:rsidRDefault="00DE2E75" w:rsidP="002103F7">
                  <w:pPr>
                    <w:framePr w:hSpace="141" w:wrap="around" w:vAnchor="text" w:hAnchor="margin" w:x="108" w:y="-3002"/>
                    <w:spacing w:line="320" w:lineRule="atLeast"/>
                    <w:suppressOverlap/>
                    <w:rPr>
                      <w:rFonts w:ascii="Arial" w:hAnsi="Arial" w:cs="Arial"/>
                      <w:sz w:val="16"/>
                      <w:szCs w:val="16"/>
                    </w:rPr>
                  </w:pPr>
                  <w:r w:rsidRPr="00FA439A">
                    <w:rPr>
                      <w:rFonts w:ascii="Arial" w:hAnsi="Arial" w:cs="Arial"/>
                      <w:sz w:val="16"/>
                      <w:szCs w:val="16"/>
                    </w:rPr>
                    <w:t xml:space="preserve">Cyklon o skuteczności min. </w:t>
                  </w:r>
                  <w:r w:rsidRPr="00FA439A">
                    <w:rPr>
                      <w:rFonts w:ascii="Arial" w:hAnsi="Arial" w:cs="Arial"/>
                      <w:sz w:val="16"/>
                      <w:szCs w:val="16"/>
                    </w:rPr>
                    <w:sym w:font="Symbol" w:char="F068"/>
                  </w:r>
                  <w:r w:rsidRPr="00FA439A">
                    <w:rPr>
                      <w:rFonts w:ascii="Arial" w:hAnsi="Arial" w:cs="Arial"/>
                      <w:sz w:val="16"/>
                      <w:szCs w:val="16"/>
                    </w:rPr>
                    <w:t xml:space="preserve"> = 80%</w:t>
                  </w:r>
                </w:p>
              </w:tc>
              <w:tc>
                <w:tcPr>
                  <w:tcW w:w="1281" w:type="dxa"/>
                  <w:tcBorders>
                    <w:top w:val="single" w:sz="2" w:space="0" w:color="auto"/>
                    <w:left w:val="single" w:sz="2" w:space="0" w:color="auto"/>
                    <w:bottom w:val="single" w:sz="2" w:space="0" w:color="auto"/>
                    <w:right w:val="single" w:sz="2" w:space="0" w:color="auto"/>
                  </w:tcBorders>
                  <w:vAlign w:val="center"/>
                </w:tcPr>
                <w:p w14:paraId="3037602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3,0</w:t>
                  </w:r>
                </w:p>
              </w:tc>
              <w:tc>
                <w:tcPr>
                  <w:tcW w:w="1117" w:type="dxa"/>
                  <w:tcBorders>
                    <w:top w:val="single" w:sz="2" w:space="0" w:color="auto"/>
                    <w:left w:val="single" w:sz="2" w:space="0" w:color="auto"/>
                    <w:bottom w:val="single" w:sz="2" w:space="0" w:color="auto"/>
                    <w:right w:val="single" w:sz="2" w:space="0" w:color="auto"/>
                  </w:tcBorders>
                  <w:vAlign w:val="center"/>
                </w:tcPr>
                <w:p w14:paraId="57701F3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0,30</w:t>
                  </w:r>
                </w:p>
              </w:tc>
              <w:tc>
                <w:tcPr>
                  <w:tcW w:w="719" w:type="dxa"/>
                  <w:tcBorders>
                    <w:top w:val="single" w:sz="2" w:space="0" w:color="auto"/>
                    <w:left w:val="single" w:sz="2" w:space="0" w:color="auto"/>
                    <w:bottom w:val="single" w:sz="2" w:space="0" w:color="auto"/>
                    <w:right w:val="single" w:sz="2" w:space="0" w:color="auto"/>
                  </w:tcBorders>
                  <w:vAlign w:val="center"/>
                </w:tcPr>
                <w:p w14:paraId="036A6E88" w14:textId="19859089" w:rsidR="00DE2E75" w:rsidRPr="00FA439A" w:rsidRDefault="00DE2E75" w:rsidP="002103F7">
                  <w:pPr>
                    <w:framePr w:hSpace="141" w:wrap="around" w:vAnchor="text" w:hAnchor="margin" w:x="108" w:y="-3002"/>
                    <w:spacing w:line="320" w:lineRule="atLeast"/>
                    <w:suppressOverlap/>
                    <w:jc w:val="center"/>
                    <w:rPr>
                      <w:rFonts w:ascii="Arial" w:hAnsi="Arial" w:cs="Arial"/>
                      <w:sz w:val="16"/>
                      <w:szCs w:val="16"/>
                    </w:rPr>
                  </w:pPr>
                  <w:r w:rsidRPr="00FA439A">
                    <w:rPr>
                      <w:rFonts w:ascii="Arial" w:hAnsi="Arial" w:cs="Arial"/>
                      <w:sz w:val="16"/>
                      <w:szCs w:val="16"/>
                    </w:rPr>
                    <w:t>1</w:t>
                  </w:r>
                  <w:r w:rsidR="009033C3" w:rsidRPr="00FA439A">
                    <w:rPr>
                      <w:rFonts w:ascii="Arial" w:hAnsi="Arial" w:cs="Arial"/>
                      <w:sz w:val="16"/>
                      <w:szCs w:val="16"/>
                    </w:rPr>
                    <w:t xml:space="preserve"> </w:t>
                  </w:r>
                  <w:r w:rsidRPr="00FA439A">
                    <w:rPr>
                      <w:rFonts w:ascii="Arial" w:hAnsi="Arial" w:cs="Arial"/>
                      <w:sz w:val="16"/>
                      <w:szCs w:val="16"/>
                    </w:rPr>
                    <w:t>000</w:t>
                  </w:r>
                </w:p>
              </w:tc>
            </w:tr>
          </w:tbl>
          <w:p w14:paraId="6AF0B797" w14:textId="3A397EC7" w:rsidR="00552D03" w:rsidRPr="00FA439A" w:rsidRDefault="00A23A80" w:rsidP="00FA439A">
            <w:pPr>
              <w:pStyle w:val="Akapitzlist"/>
              <w:spacing w:line="320" w:lineRule="atLeast"/>
              <w:ind w:left="602"/>
              <w:rPr>
                <w:rFonts w:ascii="Arial" w:hAnsi="Arial" w:cs="Arial"/>
                <w:b/>
                <w:bCs/>
              </w:rPr>
            </w:pPr>
            <w:r w:rsidRPr="00FA439A">
              <w:rPr>
                <w:rFonts w:ascii="Arial" w:hAnsi="Arial" w:cs="Arial"/>
                <w:b/>
                <w:bCs/>
              </w:rPr>
              <w:t xml:space="preserve">                                                                                                                                  „</w:t>
            </w:r>
          </w:p>
          <w:p w14:paraId="2FC002BC" w14:textId="77777777" w:rsidR="00552D03" w:rsidRPr="00FA439A" w:rsidRDefault="00552D03"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W części</w:t>
            </w:r>
            <w:r w:rsidRPr="00FA439A">
              <w:rPr>
                <w:rFonts w:ascii="Arial" w:hAnsi="Arial" w:cs="Arial"/>
                <w:b/>
              </w:rPr>
              <w:t xml:space="preserve"> 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r w:rsidRPr="00FA439A">
              <w:rPr>
                <w:rFonts w:ascii="Arial" w:hAnsi="Arial" w:cs="Arial"/>
                <w:b/>
                <w:bCs/>
              </w:rPr>
              <w:t>Rodzaj i parametry instalacji</w:t>
            </w:r>
            <w:r w:rsidRPr="00FA439A">
              <w:rPr>
                <w:rFonts w:ascii="Arial" w:hAnsi="Arial" w:cs="Arial"/>
                <w:b/>
              </w:rPr>
              <w:t>.”,</w:t>
            </w:r>
          </w:p>
          <w:p w14:paraId="7435A8E8" w14:textId="77777777" w:rsidR="00552D03" w:rsidRPr="00FA439A" w:rsidRDefault="00552D03"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 xml:space="preserve">w punkcie </w:t>
            </w:r>
            <w:r w:rsidRPr="00FA439A">
              <w:rPr>
                <w:rFonts w:ascii="Arial" w:hAnsi="Arial" w:cs="Arial"/>
                <w:b/>
                <w:sz w:val="24"/>
                <w:szCs w:val="24"/>
              </w:rPr>
              <w:t xml:space="preserve">3. ,,Źródła emisji, zużycie energii, materiałów, surowców i paliw </w:t>
            </w:r>
          </w:p>
          <w:p w14:paraId="499DB87A" w14:textId="77777777" w:rsidR="00552D03" w:rsidRPr="00FA439A" w:rsidRDefault="00552D03" w:rsidP="00FA439A">
            <w:pPr>
              <w:widowControl w:val="0"/>
              <w:shd w:val="clear" w:color="auto" w:fill="FFFFFF"/>
              <w:tabs>
                <w:tab w:val="left" w:pos="1168"/>
                <w:tab w:val="num" w:pos="1440"/>
              </w:tabs>
              <w:suppressAutoHyphens/>
              <w:autoSpaceDE w:val="0"/>
              <w:spacing w:line="320" w:lineRule="atLeast"/>
              <w:ind w:left="567"/>
              <w:rPr>
                <w:rFonts w:ascii="Arial" w:hAnsi="Arial" w:cs="Arial"/>
                <w:sz w:val="24"/>
                <w:szCs w:val="24"/>
              </w:rPr>
            </w:pPr>
            <w:r w:rsidRPr="00FA439A">
              <w:rPr>
                <w:rFonts w:ascii="Arial" w:hAnsi="Arial" w:cs="Arial"/>
                <w:b/>
                <w:sz w:val="24"/>
                <w:szCs w:val="24"/>
              </w:rPr>
              <w:t>(w tym źródła zaopatrzenia zakładu w wodę)</w:t>
            </w:r>
            <w:r w:rsidRPr="00FA439A">
              <w:rPr>
                <w:rFonts w:ascii="Arial" w:hAnsi="Arial" w:cs="Arial"/>
                <w:sz w:val="24"/>
                <w:szCs w:val="24"/>
              </w:rPr>
              <w:t>.”</w:t>
            </w:r>
          </w:p>
          <w:p w14:paraId="42BB0540" w14:textId="77777777" w:rsidR="00552D03" w:rsidRPr="00FA439A" w:rsidRDefault="00552D03"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punkt</w:t>
            </w:r>
            <w:r w:rsidRPr="00FA439A">
              <w:rPr>
                <w:rFonts w:ascii="Arial" w:hAnsi="Arial" w:cs="Arial"/>
                <w:b/>
                <w:sz w:val="24"/>
                <w:szCs w:val="24"/>
              </w:rPr>
              <w:t xml:space="preserve"> 3.3. </w:t>
            </w:r>
            <w:r w:rsidRPr="00FA439A">
              <w:rPr>
                <w:rFonts w:ascii="Arial" w:hAnsi="Arial" w:cs="Arial"/>
                <w:sz w:val="24"/>
                <w:szCs w:val="24"/>
              </w:rPr>
              <w:t>„</w:t>
            </w:r>
            <w:bookmarkStart w:id="6" w:name="_Hlk222139326"/>
            <w:r w:rsidRPr="00FA439A">
              <w:rPr>
                <w:rFonts w:ascii="Arial" w:hAnsi="Arial" w:cs="Arial"/>
                <w:b/>
                <w:sz w:val="24"/>
                <w:szCs w:val="24"/>
              </w:rPr>
              <w:t>Gospodarka wodno-ściekowa</w:t>
            </w:r>
            <w:bookmarkEnd w:id="6"/>
            <w:r w:rsidRPr="00FA439A">
              <w:rPr>
                <w:rFonts w:ascii="Arial" w:hAnsi="Arial" w:cs="Arial"/>
                <w:b/>
                <w:sz w:val="24"/>
                <w:szCs w:val="24"/>
              </w:rPr>
              <w:t>.</w:t>
            </w:r>
            <w:r w:rsidRPr="00FA439A">
              <w:rPr>
                <w:rFonts w:ascii="Arial" w:hAnsi="Arial" w:cs="Arial"/>
                <w:sz w:val="24"/>
                <w:szCs w:val="24"/>
              </w:rPr>
              <w:t>”</w:t>
            </w:r>
          </w:p>
          <w:p w14:paraId="1BC5356E" w14:textId="77777777" w:rsidR="00552D03" w:rsidRPr="00FA439A" w:rsidRDefault="00552D03"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b/>
                <w:sz w:val="24"/>
                <w:szCs w:val="24"/>
              </w:rPr>
              <w:t>otrzymuje brzmienie:</w:t>
            </w:r>
          </w:p>
          <w:p w14:paraId="779F73E1" w14:textId="77777777" w:rsidR="00552D03" w:rsidRPr="00FA439A" w:rsidRDefault="00552D03" w:rsidP="00FA439A">
            <w:pPr>
              <w:pStyle w:val="Akapitzlist"/>
              <w:spacing w:line="320" w:lineRule="atLeast"/>
              <w:ind w:left="35"/>
              <w:rPr>
                <w:rFonts w:ascii="Arial" w:hAnsi="Arial" w:cs="Arial"/>
                <w:bCs/>
              </w:rPr>
            </w:pPr>
            <w:r w:rsidRPr="00FA439A">
              <w:rPr>
                <w:rFonts w:ascii="Arial" w:hAnsi="Arial" w:cs="Arial"/>
                <w:bCs/>
              </w:rPr>
              <w:t>,,</w:t>
            </w:r>
          </w:p>
          <w:p w14:paraId="3B2D8469" w14:textId="77777777" w:rsidR="00552D03" w:rsidRPr="00FA439A" w:rsidRDefault="00552D03" w:rsidP="00FA439A">
            <w:pPr>
              <w:widowControl w:val="0"/>
              <w:shd w:val="clear" w:color="auto" w:fill="FFFFFF"/>
              <w:tabs>
                <w:tab w:val="left" w:pos="1168"/>
                <w:tab w:val="num" w:pos="1440"/>
              </w:tabs>
              <w:suppressAutoHyphens/>
              <w:autoSpaceDE w:val="0"/>
              <w:spacing w:line="320" w:lineRule="atLeast"/>
              <w:ind w:left="35"/>
              <w:rPr>
                <w:rFonts w:ascii="Arial" w:hAnsi="Arial" w:cs="Arial"/>
                <w:b/>
                <w:sz w:val="24"/>
                <w:szCs w:val="24"/>
              </w:rPr>
            </w:pPr>
            <w:r w:rsidRPr="00FA439A">
              <w:rPr>
                <w:rFonts w:ascii="Arial" w:hAnsi="Arial" w:cs="Arial"/>
                <w:b/>
                <w:sz w:val="24"/>
                <w:szCs w:val="24"/>
              </w:rPr>
              <w:t>3.3. Gospodarka wodno-ściekowa.</w:t>
            </w:r>
          </w:p>
          <w:p w14:paraId="5C3D8BC8" w14:textId="77777777" w:rsidR="00552D03" w:rsidRPr="00FA439A" w:rsidRDefault="00552D03" w:rsidP="00FA439A">
            <w:pPr>
              <w:spacing w:line="320" w:lineRule="atLeast"/>
              <w:jc w:val="both"/>
              <w:rPr>
                <w:rFonts w:ascii="Arial" w:hAnsi="Arial" w:cs="Arial"/>
                <w:b/>
                <w:sz w:val="24"/>
                <w:szCs w:val="24"/>
              </w:rPr>
            </w:pPr>
          </w:p>
          <w:p w14:paraId="4028571D" w14:textId="77777777" w:rsidR="00552D03" w:rsidRPr="00FA439A" w:rsidRDefault="00552D03" w:rsidP="00FA439A">
            <w:pPr>
              <w:spacing w:line="320" w:lineRule="atLeast"/>
              <w:jc w:val="both"/>
              <w:rPr>
                <w:rFonts w:ascii="Arial" w:hAnsi="Arial" w:cs="Arial"/>
                <w:b/>
                <w:sz w:val="24"/>
                <w:szCs w:val="24"/>
              </w:rPr>
            </w:pPr>
            <w:r w:rsidRPr="00FA439A">
              <w:rPr>
                <w:rFonts w:ascii="Arial" w:hAnsi="Arial" w:cs="Arial"/>
                <w:b/>
                <w:sz w:val="24"/>
                <w:szCs w:val="24"/>
              </w:rPr>
              <w:t xml:space="preserve">3.3.1. Źródła zapotrzebowania instalacji w wodę. </w:t>
            </w:r>
          </w:p>
          <w:p w14:paraId="66A2DD1B" w14:textId="77777777" w:rsidR="00552D03" w:rsidRPr="00FA439A" w:rsidRDefault="00552D03" w:rsidP="00FA439A">
            <w:pPr>
              <w:spacing w:line="320" w:lineRule="atLeast"/>
              <w:jc w:val="both"/>
              <w:rPr>
                <w:rFonts w:ascii="Arial" w:hAnsi="Arial" w:cs="Arial"/>
                <w:sz w:val="24"/>
                <w:szCs w:val="24"/>
              </w:rPr>
            </w:pPr>
          </w:p>
          <w:p w14:paraId="205C245D" w14:textId="77777777" w:rsidR="00552D03" w:rsidRPr="00FA439A" w:rsidRDefault="00552D03" w:rsidP="00FA439A">
            <w:pPr>
              <w:pStyle w:val="Arial10i50"/>
              <w:spacing w:line="320" w:lineRule="atLeast"/>
              <w:rPr>
                <w:rFonts w:cs="Arial"/>
                <w:sz w:val="24"/>
                <w:szCs w:val="24"/>
              </w:rPr>
            </w:pPr>
            <w:r w:rsidRPr="00FA439A">
              <w:rPr>
                <w:rFonts w:cs="Arial"/>
                <w:sz w:val="24"/>
                <w:szCs w:val="24"/>
              </w:rPr>
              <w:t>Zaopatrzenie instalacji w wodę następuje z własnego ujęcia wód podziemnych. Wody podziemne pobierane są</w:t>
            </w:r>
            <w:r w:rsidRPr="00FA439A">
              <w:rPr>
                <w:rFonts w:eastAsia="Times New Roman" w:cs="Arial"/>
                <w:color w:val="auto"/>
                <w:sz w:val="24"/>
                <w:szCs w:val="24"/>
                <w:lang w:eastAsia="pl-PL"/>
              </w:rPr>
              <w:t xml:space="preserve"> </w:t>
            </w:r>
            <w:r w:rsidRPr="00FA439A">
              <w:rPr>
                <w:rFonts w:cs="Arial"/>
                <w:sz w:val="24"/>
                <w:szCs w:val="24"/>
              </w:rPr>
              <w:t xml:space="preserve">z poziomu karbońskiego, za pomocą trzech studni głębinowych </w:t>
            </w:r>
          </w:p>
          <w:p w14:paraId="11095264" w14:textId="3DCA98FE" w:rsidR="00552D03" w:rsidRPr="00FA439A" w:rsidRDefault="00552D03" w:rsidP="00FA439A">
            <w:pPr>
              <w:pStyle w:val="Arial10i50"/>
              <w:spacing w:line="320" w:lineRule="atLeast"/>
              <w:rPr>
                <w:rFonts w:cs="Arial"/>
                <w:sz w:val="24"/>
                <w:szCs w:val="24"/>
              </w:rPr>
            </w:pPr>
            <w:r w:rsidRPr="00FA439A">
              <w:rPr>
                <w:rFonts w:cs="Arial"/>
                <w:sz w:val="24"/>
                <w:szCs w:val="24"/>
              </w:rPr>
              <w:t>(U-7, U-8, U-9),</w:t>
            </w:r>
            <w:r w:rsidRPr="00FA439A">
              <w:rPr>
                <w:rFonts w:cs="Arial"/>
                <w:color w:val="auto"/>
                <w:sz w:val="24"/>
                <w:szCs w:val="24"/>
              </w:rPr>
              <w:t xml:space="preserve"> </w:t>
            </w:r>
            <w:r w:rsidRPr="00FA439A">
              <w:rPr>
                <w:rFonts w:cs="Arial"/>
                <w:sz w:val="24"/>
                <w:szCs w:val="24"/>
              </w:rPr>
              <w:t>na podstawie odrębnego pozwolenia wodnoprawnego.</w:t>
            </w:r>
          </w:p>
          <w:p w14:paraId="2DAA8A4A" w14:textId="77777777" w:rsidR="00552D03" w:rsidRPr="00FA439A" w:rsidRDefault="00552D03" w:rsidP="00FA439A">
            <w:pPr>
              <w:pStyle w:val="Arial10i50"/>
              <w:spacing w:line="320" w:lineRule="atLeast"/>
              <w:rPr>
                <w:rFonts w:cs="Arial"/>
                <w:sz w:val="24"/>
                <w:szCs w:val="24"/>
              </w:rPr>
            </w:pPr>
          </w:p>
          <w:p w14:paraId="4AAAD4C6" w14:textId="2429142E" w:rsidR="00552D03" w:rsidRPr="00FA439A" w:rsidRDefault="00552D03" w:rsidP="00FA439A">
            <w:pPr>
              <w:pStyle w:val="Arial10i50"/>
              <w:spacing w:line="320" w:lineRule="atLeast"/>
              <w:rPr>
                <w:rFonts w:cs="Arial"/>
                <w:sz w:val="24"/>
                <w:szCs w:val="24"/>
              </w:rPr>
            </w:pPr>
            <w:r w:rsidRPr="00FA439A">
              <w:rPr>
                <w:rFonts w:cs="Arial"/>
                <w:sz w:val="24"/>
                <w:szCs w:val="24"/>
              </w:rPr>
              <w:t xml:space="preserve">Wody podziemne wykorzystywane są do celów produkcyjnych oraz do celów bytowych pracowników zakładu. Zakład ma ponadto możliwość zakupu wody z systemu wodociągowego operatora zewnętrznego, na podstawie zawartej umowy. </w:t>
            </w:r>
          </w:p>
          <w:p w14:paraId="218CD423" w14:textId="77777777" w:rsidR="00552D03" w:rsidRPr="00FA439A" w:rsidRDefault="00552D03" w:rsidP="00FA439A">
            <w:pPr>
              <w:pStyle w:val="Arial10i50"/>
              <w:spacing w:line="320" w:lineRule="atLeast"/>
              <w:rPr>
                <w:rFonts w:cs="Arial"/>
                <w:sz w:val="24"/>
                <w:szCs w:val="24"/>
              </w:rPr>
            </w:pPr>
          </w:p>
          <w:p w14:paraId="4C09793C" w14:textId="4DA3404D" w:rsidR="00552D03" w:rsidRPr="00FA439A" w:rsidRDefault="00552D03" w:rsidP="00FA439A">
            <w:pPr>
              <w:pStyle w:val="Arial10i50"/>
              <w:spacing w:line="320" w:lineRule="atLeast"/>
              <w:rPr>
                <w:rFonts w:cs="Arial"/>
                <w:sz w:val="24"/>
                <w:szCs w:val="24"/>
              </w:rPr>
            </w:pPr>
            <w:r w:rsidRPr="00FA439A">
              <w:rPr>
                <w:rFonts w:cs="Arial"/>
                <w:sz w:val="24"/>
                <w:szCs w:val="24"/>
              </w:rPr>
              <w:t>Całkowite zużycie wody z systemu wodociągowego operatora zewnętrznego (wodociąg miejski) – wynosi około 490 m</w:t>
            </w:r>
            <w:r w:rsidRPr="00FA439A">
              <w:rPr>
                <w:rFonts w:cs="Arial"/>
                <w:sz w:val="24"/>
                <w:szCs w:val="24"/>
                <w:vertAlign w:val="superscript"/>
              </w:rPr>
              <w:t>3</w:t>
            </w:r>
            <w:r w:rsidRPr="00FA439A">
              <w:rPr>
                <w:rFonts w:cs="Arial"/>
                <w:sz w:val="24"/>
                <w:szCs w:val="24"/>
              </w:rPr>
              <w:t>/rok (potrzeby przeciwpożarowe - sytuacje nadzwyczajne).</w:t>
            </w:r>
          </w:p>
          <w:p w14:paraId="0AE6A7A3" w14:textId="77777777" w:rsidR="00D31BDE" w:rsidRPr="00FA439A" w:rsidRDefault="00D31BDE" w:rsidP="00FA439A">
            <w:pPr>
              <w:pStyle w:val="Arial10i50"/>
              <w:spacing w:line="320" w:lineRule="atLeast"/>
              <w:rPr>
                <w:rFonts w:cs="Arial"/>
                <w:sz w:val="24"/>
                <w:szCs w:val="24"/>
              </w:rPr>
            </w:pPr>
          </w:p>
          <w:p w14:paraId="227CCE10" w14:textId="77777777" w:rsidR="00552D03" w:rsidRPr="00FA439A" w:rsidRDefault="00552D03" w:rsidP="00FA439A">
            <w:pPr>
              <w:spacing w:line="320" w:lineRule="atLeast"/>
              <w:rPr>
                <w:rFonts w:ascii="Arial" w:hAnsi="Arial" w:cs="Arial"/>
                <w:sz w:val="24"/>
                <w:szCs w:val="24"/>
              </w:rPr>
            </w:pPr>
            <w:r w:rsidRPr="00FA439A">
              <w:rPr>
                <w:rFonts w:ascii="Arial" w:hAnsi="Arial" w:cs="Arial"/>
                <w:sz w:val="24"/>
                <w:szCs w:val="24"/>
              </w:rPr>
              <w:t>Ilość wykorzystywanej wody na cele technologiczne wynosi:</w:t>
            </w:r>
          </w:p>
          <w:p w14:paraId="28F9F86E" w14:textId="77777777" w:rsidR="00552D03" w:rsidRPr="00FA439A" w:rsidRDefault="00552D03" w:rsidP="00FA439A">
            <w:pPr>
              <w:spacing w:line="320" w:lineRule="atLeast"/>
              <w:rPr>
                <w:rFonts w:ascii="Arial" w:hAnsi="Arial" w:cs="Arial"/>
                <w:sz w:val="24"/>
                <w:szCs w:val="24"/>
              </w:rPr>
            </w:pPr>
          </w:p>
          <w:p w14:paraId="18BC6BC8" w14:textId="7BB39965" w:rsidR="00552D03" w:rsidRDefault="00552D03" w:rsidP="00FA439A">
            <w:pPr>
              <w:pStyle w:val="Akapitzlist"/>
              <w:numPr>
                <w:ilvl w:val="0"/>
                <w:numId w:val="57"/>
              </w:numPr>
              <w:spacing w:line="320" w:lineRule="atLeast"/>
              <w:contextualSpacing w:val="0"/>
              <w:jc w:val="left"/>
              <w:rPr>
                <w:rFonts w:ascii="Arial" w:hAnsi="Arial" w:cs="Arial"/>
              </w:rPr>
            </w:pPr>
            <w:r w:rsidRPr="00FA439A">
              <w:rPr>
                <w:rFonts w:ascii="Arial" w:hAnsi="Arial" w:cs="Arial"/>
              </w:rPr>
              <w:t>na potrzeby produkcji MWE</w:t>
            </w:r>
            <w:r w:rsidRPr="00FA439A">
              <w:rPr>
                <w:rFonts w:ascii="Arial" w:hAnsi="Arial" w:cs="Arial"/>
                <w:color w:val="FF0000"/>
              </w:rPr>
              <w:t xml:space="preserve"> </w:t>
            </w:r>
            <w:r w:rsidRPr="00FA439A">
              <w:rPr>
                <w:rFonts w:ascii="Arial" w:hAnsi="Arial" w:cs="Arial"/>
              </w:rPr>
              <w:t>– 30 000 m</w:t>
            </w:r>
            <w:r w:rsidRPr="00FA439A">
              <w:rPr>
                <w:rFonts w:ascii="Arial" w:hAnsi="Arial" w:cs="Arial"/>
                <w:vertAlign w:val="superscript"/>
              </w:rPr>
              <w:t>3</w:t>
            </w:r>
            <w:r w:rsidRPr="00FA439A">
              <w:rPr>
                <w:rFonts w:ascii="Arial" w:hAnsi="Arial" w:cs="Arial"/>
              </w:rPr>
              <w:t>/rok,</w:t>
            </w:r>
          </w:p>
          <w:p w14:paraId="3410C3F5" w14:textId="77777777" w:rsidR="00422AE7" w:rsidRPr="00FA439A" w:rsidRDefault="00422AE7" w:rsidP="00422AE7">
            <w:pPr>
              <w:pStyle w:val="Akapitzlist"/>
              <w:spacing w:line="320" w:lineRule="atLeast"/>
              <w:contextualSpacing w:val="0"/>
              <w:jc w:val="left"/>
              <w:rPr>
                <w:rFonts w:ascii="Arial" w:hAnsi="Arial" w:cs="Arial"/>
              </w:rPr>
            </w:pPr>
          </w:p>
          <w:p w14:paraId="0F7F86A4" w14:textId="77777777" w:rsidR="00552D03" w:rsidRPr="00FA439A" w:rsidRDefault="00552D03" w:rsidP="00FA439A">
            <w:pPr>
              <w:pStyle w:val="Akapitzlist"/>
              <w:numPr>
                <w:ilvl w:val="0"/>
                <w:numId w:val="57"/>
              </w:numPr>
              <w:spacing w:line="320" w:lineRule="atLeast"/>
              <w:contextualSpacing w:val="0"/>
              <w:jc w:val="left"/>
              <w:rPr>
                <w:rFonts w:ascii="Arial" w:hAnsi="Arial" w:cs="Arial"/>
              </w:rPr>
            </w:pPr>
            <w:r w:rsidRPr="00FA439A">
              <w:rPr>
                <w:rFonts w:ascii="Arial" w:hAnsi="Arial" w:cs="Arial"/>
              </w:rPr>
              <w:t>na potrzeby produkcji środków strzałowych – 120 000 m</w:t>
            </w:r>
            <w:r w:rsidRPr="00FA439A">
              <w:rPr>
                <w:rFonts w:ascii="Arial" w:hAnsi="Arial" w:cs="Arial"/>
                <w:vertAlign w:val="superscript"/>
              </w:rPr>
              <w:t>3</w:t>
            </w:r>
            <w:r w:rsidRPr="00FA439A">
              <w:rPr>
                <w:rFonts w:ascii="Arial" w:hAnsi="Arial" w:cs="Arial"/>
              </w:rPr>
              <w:t>/rok,</w:t>
            </w:r>
          </w:p>
          <w:p w14:paraId="2A5CF0C9" w14:textId="4D459385" w:rsidR="00552D03" w:rsidRDefault="00552D03" w:rsidP="00FA439A">
            <w:pPr>
              <w:pStyle w:val="Akapitzlist"/>
              <w:numPr>
                <w:ilvl w:val="0"/>
                <w:numId w:val="57"/>
              </w:numPr>
              <w:spacing w:line="320" w:lineRule="atLeast"/>
              <w:contextualSpacing w:val="0"/>
              <w:jc w:val="left"/>
              <w:rPr>
                <w:rFonts w:ascii="Arial" w:hAnsi="Arial" w:cs="Arial"/>
              </w:rPr>
            </w:pPr>
            <w:r w:rsidRPr="00FA439A">
              <w:rPr>
                <w:rFonts w:ascii="Arial" w:hAnsi="Arial" w:cs="Arial"/>
              </w:rPr>
              <w:lastRenderedPageBreak/>
              <w:t>na potrzeby warsztatu mechaniczno-remontowego – 1 100 m</w:t>
            </w:r>
            <w:r w:rsidRPr="00FA439A">
              <w:rPr>
                <w:rFonts w:ascii="Arial" w:hAnsi="Arial" w:cs="Arial"/>
                <w:vertAlign w:val="superscript"/>
              </w:rPr>
              <w:t>3</w:t>
            </w:r>
            <w:r w:rsidR="00422AE7">
              <w:rPr>
                <w:rFonts w:ascii="Arial" w:hAnsi="Arial" w:cs="Arial"/>
              </w:rPr>
              <w:t>/rok,</w:t>
            </w:r>
          </w:p>
          <w:p w14:paraId="0139292A" w14:textId="77777777" w:rsidR="00422AE7" w:rsidRPr="00FA439A" w:rsidRDefault="00422AE7" w:rsidP="00422AE7">
            <w:pPr>
              <w:pStyle w:val="Akapitzlist"/>
              <w:spacing w:line="320" w:lineRule="atLeast"/>
              <w:contextualSpacing w:val="0"/>
              <w:jc w:val="left"/>
              <w:rPr>
                <w:rFonts w:ascii="Arial" w:hAnsi="Arial" w:cs="Arial"/>
              </w:rPr>
            </w:pPr>
          </w:p>
          <w:p w14:paraId="4A8E1321" w14:textId="1ED67987" w:rsidR="00552D03" w:rsidRDefault="00552D03" w:rsidP="00FA439A">
            <w:pPr>
              <w:pStyle w:val="Akapitzlist"/>
              <w:numPr>
                <w:ilvl w:val="0"/>
                <w:numId w:val="57"/>
              </w:numPr>
              <w:spacing w:line="320" w:lineRule="atLeast"/>
              <w:contextualSpacing w:val="0"/>
              <w:jc w:val="left"/>
              <w:rPr>
                <w:rFonts w:ascii="Arial" w:hAnsi="Arial" w:cs="Arial"/>
              </w:rPr>
            </w:pPr>
            <w:r w:rsidRPr="00FA439A">
              <w:rPr>
                <w:rFonts w:ascii="Arial" w:hAnsi="Arial" w:cs="Arial"/>
              </w:rPr>
              <w:t>na pozostałe potrzeby – 50 000 m</w:t>
            </w:r>
            <w:r w:rsidRPr="00FA439A">
              <w:rPr>
                <w:rFonts w:ascii="Arial" w:hAnsi="Arial" w:cs="Arial"/>
                <w:vertAlign w:val="superscript"/>
              </w:rPr>
              <w:t>3</w:t>
            </w:r>
            <w:r w:rsidRPr="00FA439A">
              <w:rPr>
                <w:rFonts w:ascii="Arial" w:hAnsi="Arial" w:cs="Arial"/>
              </w:rPr>
              <w:t>/rok,</w:t>
            </w:r>
          </w:p>
          <w:p w14:paraId="2D805F57" w14:textId="77777777" w:rsidR="00422AE7" w:rsidRPr="00422AE7" w:rsidRDefault="00422AE7" w:rsidP="00422AE7">
            <w:pPr>
              <w:pStyle w:val="Akapitzlist"/>
              <w:rPr>
                <w:rFonts w:ascii="Arial" w:hAnsi="Arial" w:cs="Arial"/>
              </w:rPr>
            </w:pPr>
          </w:p>
          <w:p w14:paraId="3870686B" w14:textId="77777777" w:rsidR="00D31BDE" w:rsidRPr="00FA439A" w:rsidRDefault="00552D03" w:rsidP="00FA439A">
            <w:pPr>
              <w:pStyle w:val="Akapitzlist"/>
              <w:numPr>
                <w:ilvl w:val="0"/>
                <w:numId w:val="57"/>
              </w:numPr>
              <w:spacing w:line="320" w:lineRule="atLeast"/>
              <w:contextualSpacing w:val="0"/>
              <w:jc w:val="left"/>
              <w:rPr>
                <w:rFonts w:ascii="Arial" w:hAnsi="Arial" w:cs="Arial"/>
              </w:rPr>
            </w:pPr>
            <w:r w:rsidRPr="00FA439A">
              <w:rPr>
                <w:rFonts w:ascii="Arial" w:hAnsi="Arial" w:cs="Arial"/>
              </w:rPr>
              <w:t xml:space="preserve">do uzupełnienia obiegu wód chłodniczych (straty wynikające z odparowania) – </w:t>
            </w:r>
          </w:p>
          <w:p w14:paraId="4780B719" w14:textId="03FEDD0B" w:rsidR="00552D03" w:rsidRDefault="00552D03" w:rsidP="00FA439A">
            <w:pPr>
              <w:pStyle w:val="Akapitzlist"/>
              <w:spacing w:line="320" w:lineRule="atLeast"/>
              <w:contextualSpacing w:val="0"/>
              <w:jc w:val="left"/>
              <w:rPr>
                <w:rFonts w:ascii="Arial" w:hAnsi="Arial" w:cs="Arial"/>
              </w:rPr>
            </w:pPr>
            <w:r w:rsidRPr="00FA439A">
              <w:rPr>
                <w:rFonts w:ascii="Arial" w:hAnsi="Arial" w:cs="Arial"/>
              </w:rPr>
              <w:t>40 m</w:t>
            </w:r>
            <w:r w:rsidRPr="00FA439A">
              <w:rPr>
                <w:rFonts w:ascii="Arial" w:hAnsi="Arial" w:cs="Arial"/>
                <w:vertAlign w:val="superscript"/>
              </w:rPr>
              <w:t>3</w:t>
            </w:r>
            <w:r w:rsidRPr="00FA439A">
              <w:rPr>
                <w:rFonts w:ascii="Arial" w:hAnsi="Arial" w:cs="Arial"/>
              </w:rPr>
              <w:t>/rok,</w:t>
            </w:r>
          </w:p>
          <w:p w14:paraId="6372968E" w14:textId="77777777" w:rsidR="00422AE7" w:rsidRPr="00FA439A" w:rsidRDefault="00422AE7" w:rsidP="00FA439A">
            <w:pPr>
              <w:pStyle w:val="Akapitzlist"/>
              <w:spacing w:line="320" w:lineRule="atLeast"/>
              <w:contextualSpacing w:val="0"/>
              <w:jc w:val="left"/>
              <w:rPr>
                <w:rFonts w:ascii="Arial" w:hAnsi="Arial" w:cs="Arial"/>
              </w:rPr>
            </w:pPr>
          </w:p>
          <w:p w14:paraId="2FFD1951" w14:textId="77777777" w:rsidR="00552D03" w:rsidRPr="00FA439A" w:rsidRDefault="00552D03" w:rsidP="00FA439A">
            <w:pPr>
              <w:pStyle w:val="Akapitzlist"/>
              <w:numPr>
                <w:ilvl w:val="0"/>
                <w:numId w:val="57"/>
              </w:numPr>
              <w:spacing w:line="320" w:lineRule="atLeast"/>
              <w:ind w:left="714" w:hanging="357"/>
              <w:contextualSpacing w:val="0"/>
              <w:jc w:val="left"/>
              <w:rPr>
                <w:rFonts w:ascii="Arial" w:hAnsi="Arial" w:cs="Arial"/>
              </w:rPr>
            </w:pPr>
            <w:r w:rsidRPr="00FA439A">
              <w:rPr>
                <w:rFonts w:ascii="Arial" w:hAnsi="Arial" w:cs="Arial"/>
              </w:rPr>
              <w:t>do celów przeciwpożarowych, - ok 490 m</w:t>
            </w:r>
            <w:r w:rsidRPr="00FA439A">
              <w:rPr>
                <w:rFonts w:ascii="Arial" w:hAnsi="Arial" w:cs="Arial"/>
                <w:vertAlign w:val="superscript"/>
              </w:rPr>
              <w:t>3</w:t>
            </w:r>
            <w:r w:rsidRPr="00FA439A">
              <w:rPr>
                <w:rFonts w:ascii="Arial" w:hAnsi="Arial" w:cs="Arial"/>
              </w:rPr>
              <w:t xml:space="preserve"> na akcję gaśniczą (sytuacje awaryjne).</w:t>
            </w:r>
          </w:p>
          <w:p w14:paraId="1BC10D19" w14:textId="77777777" w:rsidR="00552D03" w:rsidRPr="00FA439A" w:rsidRDefault="00552D03" w:rsidP="00FA439A">
            <w:pPr>
              <w:spacing w:line="320" w:lineRule="atLeast"/>
              <w:rPr>
                <w:rFonts w:ascii="Arial" w:hAnsi="Arial" w:cs="Arial"/>
                <w:sz w:val="24"/>
                <w:szCs w:val="24"/>
              </w:rPr>
            </w:pPr>
          </w:p>
          <w:p w14:paraId="5820354C" w14:textId="77777777" w:rsidR="00552D03" w:rsidRPr="00FA439A" w:rsidRDefault="00552D03" w:rsidP="00FA439A">
            <w:pPr>
              <w:spacing w:line="320" w:lineRule="atLeast"/>
              <w:rPr>
                <w:rFonts w:ascii="Arial" w:hAnsi="Arial" w:cs="Arial"/>
                <w:sz w:val="24"/>
                <w:szCs w:val="24"/>
              </w:rPr>
            </w:pPr>
            <w:r w:rsidRPr="00FA439A">
              <w:rPr>
                <w:rFonts w:ascii="Arial" w:hAnsi="Arial" w:cs="Arial"/>
                <w:sz w:val="24"/>
                <w:szCs w:val="24"/>
              </w:rPr>
              <w:t>Ilość wykorzystywanej wody do celów bytowych - ok. 8 000 m</w:t>
            </w:r>
            <w:r w:rsidRPr="00FA439A">
              <w:rPr>
                <w:rFonts w:ascii="Arial" w:hAnsi="Arial" w:cs="Arial"/>
                <w:sz w:val="24"/>
                <w:szCs w:val="24"/>
                <w:vertAlign w:val="superscript"/>
              </w:rPr>
              <w:t>3</w:t>
            </w:r>
            <w:r w:rsidRPr="00FA439A">
              <w:rPr>
                <w:rFonts w:ascii="Arial" w:hAnsi="Arial" w:cs="Arial"/>
                <w:sz w:val="24"/>
                <w:szCs w:val="24"/>
              </w:rPr>
              <w:t>/rok.</w:t>
            </w:r>
          </w:p>
          <w:p w14:paraId="27E1BC55" w14:textId="77777777" w:rsidR="00DF5EC2" w:rsidRPr="00FA439A" w:rsidRDefault="00DF5EC2" w:rsidP="00FA439A">
            <w:pPr>
              <w:spacing w:line="320" w:lineRule="atLeast"/>
              <w:jc w:val="both"/>
              <w:rPr>
                <w:rFonts w:ascii="Arial" w:hAnsi="Arial" w:cs="Arial"/>
                <w:b/>
                <w:sz w:val="24"/>
                <w:szCs w:val="24"/>
              </w:rPr>
            </w:pPr>
          </w:p>
          <w:p w14:paraId="11B218F1" w14:textId="77777777" w:rsidR="00552D03" w:rsidRPr="00FA439A" w:rsidRDefault="00552D03" w:rsidP="00FA439A">
            <w:pPr>
              <w:spacing w:line="320" w:lineRule="atLeast"/>
              <w:jc w:val="both"/>
              <w:rPr>
                <w:rFonts w:ascii="Arial" w:hAnsi="Arial" w:cs="Arial"/>
                <w:b/>
                <w:sz w:val="24"/>
                <w:szCs w:val="24"/>
              </w:rPr>
            </w:pPr>
            <w:r w:rsidRPr="00FA439A">
              <w:rPr>
                <w:rFonts w:ascii="Arial" w:hAnsi="Arial" w:cs="Arial"/>
                <w:b/>
                <w:sz w:val="24"/>
                <w:szCs w:val="24"/>
              </w:rPr>
              <w:t>3.3.2. Źródła powstawania ścieków przemysłowych z instalacji.</w:t>
            </w:r>
          </w:p>
          <w:p w14:paraId="787387C0" w14:textId="77777777" w:rsidR="00552D03" w:rsidRPr="00FA439A" w:rsidRDefault="00552D03" w:rsidP="00FA439A">
            <w:pPr>
              <w:spacing w:line="320" w:lineRule="atLeast"/>
              <w:jc w:val="both"/>
              <w:rPr>
                <w:rFonts w:ascii="Arial" w:hAnsi="Arial" w:cs="Arial"/>
                <w:b/>
                <w:sz w:val="24"/>
                <w:szCs w:val="24"/>
              </w:rPr>
            </w:pPr>
          </w:p>
          <w:p w14:paraId="032BC56B" w14:textId="77777777" w:rsidR="00552D03" w:rsidRPr="00FA439A" w:rsidRDefault="00552D03" w:rsidP="00FA439A">
            <w:pPr>
              <w:pStyle w:val="Arial10i50"/>
              <w:spacing w:line="320" w:lineRule="atLeast"/>
              <w:rPr>
                <w:rFonts w:cs="Arial"/>
                <w:color w:val="auto"/>
                <w:sz w:val="24"/>
                <w:szCs w:val="24"/>
              </w:rPr>
            </w:pPr>
            <w:r w:rsidRPr="00FA439A">
              <w:rPr>
                <w:rFonts w:cs="Arial"/>
                <w:color w:val="auto"/>
                <w:sz w:val="24"/>
                <w:szCs w:val="24"/>
              </w:rPr>
              <w:t>Na terenie zakładu powstają następujące rodzaje ścieków i wód:</w:t>
            </w:r>
          </w:p>
          <w:p w14:paraId="4141464E" w14:textId="77777777" w:rsidR="00552D03" w:rsidRPr="00FA439A" w:rsidRDefault="00552D03" w:rsidP="00FA439A">
            <w:pPr>
              <w:pStyle w:val="Arial10i50"/>
              <w:spacing w:line="320" w:lineRule="atLeast"/>
              <w:rPr>
                <w:rFonts w:cs="Arial"/>
                <w:color w:val="auto"/>
                <w:sz w:val="24"/>
                <w:szCs w:val="24"/>
              </w:rPr>
            </w:pPr>
          </w:p>
          <w:p w14:paraId="0032ED2B" w14:textId="4177C662" w:rsidR="00552D03" w:rsidRPr="00422AE7" w:rsidRDefault="00552D03" w:rsidP="00FA439A">
            <w:pPr>
              <w:pStyle w:val="Arial10i50"/>
              <w:numPr>
                <w:ilvl w:val="0"/>
                <w:numId w:val="59"/>
              </w:numPr>
              <w:spacing w:line="320" w:lineRule="atLeast"/>
              <w:ind w:left="284" w:hanging="284"/>
              <w:rPr>
                <w:rFonts w:cs="Arial"/>
                <w:b/>
                <w:color w:val="auto"/>
                <w:sz w:val="24"/>
                <w:szCs w:val="24"/>
              </w:rPr>
            </w:pPr>
            <w:r w:rsidRPr="00FA439A">
              <w:rPr>
                <w:rFonts w:cs="Arial"/>
                <w:color w:val="auto"/>
                <w:sz w:val="24"/>
                <w:szCs w:val="24"/>
              </w:rPr>
              <w:t>ścieki przemysłowe,</w:t>
            </w:r>
          </w:p>
          <w:p w14:paraId="2B02841B" w14:textId="77777777" w:rsidR="00422AE7" w:rsidRPr="00FA439A" w:rsidRDefault="00422AE7" w:rsidP="00422AE7">
            <w:pPr>
              <w:pStyle w:val="Arial10i50"/>
              <w:spacing w:line="320" w:lineRule="atLeast"/>
              <w:ind w:left="284"/>
              <w:rPr>
                <w:rFonts w:cs="Arial"/>
                <w:b/>
                <w:color w:val="auto"/>
                <w:sz w:val="24"/>
                <w:szCs w:val="24"/>
              </w:rPr>
            </w:pPr>
          </w:p>
          <w:p w14:paraId="3CC13209" w14:textId="333EB7BC" w:rsidR="00552D03" w:rsidRDefault="00552D03" w:rsidP="00FA439A">
            <w:pPr>
              <w:pStyle w:val="Arial10i50"/>
              <w:numPr>
                <w:ilvl w:val="0"/>
                <w:numId w:val="59"/>
              </w:numPr>
              <w:spacing w:line="320" w:lineRule="atLeast"/>
              <w:ind w:left="284" w:hanging="284"/>
              <w:rPr>
                <w:rFonts w:cs="Arial"/>
                <w:color w:val="auto"/>
                <w:sz w:val="24"/>
                <w:szCs w:val="24"/>
              </w:rPr>
            </w:pPr>
            <w:r w:rsidRPr="00FA439A">
              <w:rPr>
                <w:rFonts w:cs="Arial"/>
                <w:color w:val="auto"/>
                <w:sz w:val="24"/>
                <w:szCs w:val="24"/>
              </w:rPr>
              <w:t>ścieki bytowe,</w:t>
            </w:r>
          </w:p>
          <w:p w14:paraId="5402F06B" w14:textId="77777777" w:rsidR="00422AE7" w:rsidRDefault="00422AE7" w:rsidP="00422AE7">
            <w:pPr>
              <w:pStyle w:val="Akapitzlist"/>
              <w:rPr>
                <w:rFonts w:cs="Arial"/>
              </w:rPr>
            </w:pPr>
          </w:p>
          <w:p w14:paraId="5AA94B93" w14:textId="77777777" w:rsidR="00552D03" w:rsidRPr="00FA439A" w:rsidRDefault="00552D03" w:rsidP="00FA439A">
            <w:pPr>
              <w:pStyle w:val="Arial10i50"/>
              <w:numPr>
                <w:ilvl w:val="0"/>
                <w:numId w:val="59"/>
              </w:numPr>
              <w:spacing w:line="320" w:lineRule="atLeast"/>
              <w:ind w:left="284" w:hanging="284"/>
              <w:rPr>
                <w:rFonts w:cs="Arial"/>
                <w:color w:val="auto"/>
                <w:sz w:val="24"/>
                <w:szCs w:val="24"/>
              </w:rPr>
            </w:pPr>
            <w:r w:rsidRPr="00FA439A">
              <w:rPr>
                <w:rFonts w:cs="Arial"/>
                <w:color w:val="auto"/>
                <w:sz w:val="24"/>
                <w:szCs w:val="24"/>
              </w:rPr>
              <w:t>wody opadowe i roztopowe.</w:t>
            </w:r>
          </w:p>
          <w:p w14:paraId="1D4A69E0" w14:textId="77777777" w:rsidR="00552D03" w:rsidRPr="00FA439A" w:rsidRDefault="00552D03" w:rsidP="00FA439A">
            <w:pPr>
              <w:pStyle w:val="Arial10i50"/>
              <w:spacing w:line="320" w:lineRule="atLeast"/>
              <w:rPr>
                <w:rFonts w:eastAsia="CIDFont+F1" w:cs="Arial"/>
                <w:color w:val="auto"/>
                <w:sz w:val="24"/>
                <w:szCs w:val="24"/>
                <w:u w:val="single"/>
                <w:lang w:eastAsia="pl-PL"/>
              </w:rPr>
            </w:pPr>
          </w:p>
          <w:p w14:paraId="4ACC825A" w14:textId="77777777" w:rsidR="00552D03" w:rsidRPr="00FA439A" w:rsidRDefault="00552D03" w:rsidP="00FA439A">
            <w:pPr>
              <w:pStyle w:val="Arial10i50"/>
              <w:spacing w:line="320" w:lineRule="atLeast"/>
              <w:rPr>
                <w:rFonts w:eastAsia="CIDFont+F1" w:cs="Arial"/>
                <w:color w:val="auto"/>
                <w:sz w:val="24"/>
                <w:szCs w:val="24"/>
                <w:u w:val="single"/>
                <w:lang w:eastAsia="pl-PL"/>
              </w:rPr>
            </w:pPr>
            <w:r w:rsidRPr="00FA439A">
              <w:rPr>
                <w:rFonts w:eastAsia="CIDFont+F1" w:cs="Arial"/>
                <w:color w:val="auto"/>
                <w:sz w:val="24"/>
                <w:szCs w:val="24"/>
                <w:u w:val="single"/>
                <w:lang w:eastAsia="pl-PL"/>
              </w:rPr>
              <w:t>Ścieki przemysłowe.</w:t>
            </w:r>
          </w:p>
          <w:p w14:paraId="22B19794" w14:textId="77777777" w:rsidR="00552D03" w:rsidRPr="00FA439A" w:rsidRDefault="00552D03" w:rsidP="00FA439A">
            <w:pPr>
              <w:pStyle w:val="Arial10i50"/>
              <w:spacing w:line="320" w:lineRule="atLeast"/>
              <w:rPr>
                <w:rFonts w:eastAsia="CIDFont+F1" w:cs="Arial"/>
                <w:color w:val="auto"/>
                <w:sz w:val="24"/>
                <w:szCs w:val="24"/>
                <w:u w:val="single"/>
                <w:lang w:eastAsia="pl-PL"/>
              </w:rPr>
            </w:pPr>
          </w:p>
          <w:p w14:paraId="1210DD4A" w14:textId="77777777" w:rsidR="00552D03" w:rsidRPr="00FA439A" w:rsidRDefault="00552D03" w:rsidP="00FA439A">
            <w:pPr>
              <w:pStyle w:val="Arial10i5"/>
              <w:spacing w:after="0" w:line="320" w:lineRule="atLeast"/>
              <w:rPr>
                <w:rFonts w:cs="Arial"/>
                <w:sz w:val="24"/>
                <w:szCs w:val="24"/>
              </w:rPr>
            </w:pPr>
            <w:r w:rsidRPr="00FA439A">
              <w:rPr>
                <w:rFonts w:eastAsia="CIDFont+F1" w:cs="Arial"/>
                <w:sz w:val="24"/>
                <w:szCs w:val="24"/>
              </w:rPr>
              <w:t xml:space="preserve">Ścieki przemysłowe z instalacji IPPC </w:t>
            </w:r>
            <w:r w:rsidRPr="00FA439A">
              <w:rPr>
                <w:rFonts w:cs="Arial"/>
                <w:sz w:val="24"/>
                <w:szCs w:val="24"/>
              </w:rPr>
              <w:t>do produkcji środków strzałowych stanowią:</w:t>
            </w:r>
          </w:p>
          <w:p w14:paraId="2C060F2A" w14:textId="77777777" w:rsidR="00552D03" w:rsidRPr="00FA439A" w:rsidRDefault="00552D03" w:rsidP="00FA439A">
            <w:pPr>
              <w:pStyle w:val="Arial10i5"/>
              <w:spacing w:after="0" w:line="320" w:lineRule="atLeast"/>
              <w:rPr>
                <w:rFonts w:eastAsia="CIDFont+F1" w:cs="Arial"/>
                <w:sz w:val="24"/>
                <w:szCs w:val="24"/>
              </w:rPr>
            </w:pPr>
          </w:p>
          <w:p w14:paraId="7F808955" w14:textId="183A98F5" w:rsidR="00552D03" w:rsidRDefault="00552D03" w:rsidP="00FA439A">
            <w:pPr>
              <w:pStyle w:val="Arial10i50"/>
              <w:numPr>
                <w:ilvl w:val="0"/>
                <w:numId w:val="143"/>
              </w:numPr>
              <w:spacing w:line="320" w:lineRule="atLeast"/>
              <w:ind w:left="603" w:hanging="567"/>
              <w:rPr>
                <w:rFonts w:cs="Arial"/>
                <w:sz w:val="24"/>
                <w:szCs w:val="24"/>
              </w:rPr>
            </w:pPr>
            <w:r w:rsidRPr="00FA439A">
              <w:rPr>
                <w:rFonts w:cs="Arial"/>
                <w:sz w:val="24"/>
                <w:szCs w:val="24"/>
              </w:rPr>
              <w:t>ścieki z produkcji MWI (azydku ołowiu, TNRO, DNOKO) - w ilości 15,0 m</w:t>
            </w:r>
            <w:r w:rsidRPr="00FA439A">
              <w:rPr>
                <w:rFonts w:cs="Arial"/>
                <w:sz w:val="24"/>
                <w:szCs w:val="24"/>
                <w:vertAlign w:val="superscript"/>
              </w:rPr>
              <w:t>3</w:t>
            </w:r>
            <w:r w:rsidRPr="00FA439A">
              <w:rPr>
                <w:rFonts w:cs="Arial"/>
                <w:sz w:val="24"/>
                <w:szCs w:val="24"/>
              </w:rPr>
              <w:t>/d,</w:t>
            </w:r>
          </w:p>
          <w:p w14:paraId="1B0AA9E6" w14:textId="77777777" w:rsidR="00422AE7" w:rsidRPr="00FA439A" w:rsidRDefault="00422AE7" w:rsidP="00422AE7">
            <w:pPr>
              <w:pStyle w:val="Arial10i50"/>
              <w:spacing w:line="320" w:lineRule="atLeast"/>
              <w:ind w:left="603"/>
              <w:rPr>
                <w:rFonts w:cs="Arial"/>
                <w:sz w:val="24"/>
                <w:szCs w:val="24"/>
              </w:rPr>
            </w:pPr>
          </w:p>
          <w:p w14:paraId="0121823C" w14:textId="77777777" w:rsidR="00552D03" w:rsidRPr="00FA439A" w:rsidRDefault="00552D03" w:rsidP="00FA439A">
            <w:pPr>
              <w:pStyle w:val="Arial10i50"/>
              <w:numPr>
                <w:ilvl w:val="0"/>
                <w:numId w:val="143"/>
              </w:numPr>
              <w:spacing w:line="320" w:lineRule="atLeast"/>
              <w:ind w:left="603" w:hanging="567"/>
              <w:rPr>
                <w:rFonts w:cs="Arial"/>
                <w:sz w:val="24"/>
                <w:szCs w:val="24"/>
              </w:rPr>
            </w:pPr>
            <w:r w:rsidRPr="00FA439A">
              <w:rPr>
                <w:rFonts w:cs="Arial"/>
                <w:sz w:val="24"/>
                <w:szCs w:val="24"/>
              </w:rPr>
              <w:t xml:space="preserve">ścieki z produkcji mieszanek opóźniających wraz z wodami chłodniczymi – </w:t>
            </w:r>
          </w:p>
          <w:p w14:paraId="7D8DF11D" w14:textId="6397D5B7" w:rsidR="00552D03" w:rsidRDefault="00552D03" w:rsidP="00FA439A">
            <w:pPr>
              <w:pStyle w:val="Arial10i50"/>
              <w:spacing w:line="320" w:lineRule="atLeast"/>
              <w:ind w:left="603"/>
              <w:rPr>
                <w:rFonts w:cs="Arial"/>
                <w:sz w:val="24"/>
                <w:szCs w:val="24"/>
              </w:rPr>
            </w:pPr>
            <w:r w:rsidRPr="00FA439A">
              <w:rPr>
                <w:rFonts w:cs="Arial"/>
                <w:sz w:val="24"/>
                <w:szCs w:val="24"/>
              </w:rPr>
              <w:t>w ilości 80 m</w:t>
            </w:r>
            <w:r w:rsidRPr="00FA439A">
              <w:rPr>
                <w:rFonts w:cs="Arial"/>
                <w:sz w:val="24"/>
                <w:szCs w:val="24"/>
                <w:vertAlign w:val="superscript"/>
              </w:rPr>
              <w:t>3</w:t>
            </w:r>
            <w:r w:rsidRPr="00FA439A">
              <w:rPr>
                <w:rFonts w:cs="Arial"/>
                <w:sz w:val="24"/>
                <w:szCs w:val="24"/>
              </w:rPr>
              <w:t>/d,</w:t>
            </w:r>
          </w:p>
          <w:p w14:paraId="52EEBB2D" w14:textId="77777777" w:rsidR="00422AE7" w:rsidRPr="00FA439A" w:rsidRDefault="00422AE7" w:rsidP="00FA439A">
            <w:pPr>
              <w:pStyle w:val="Arial10i50"/>
              <w:spacing w:line="320" w:lineRule="atLeast"/>
              <w:ind w:left="603"/>
              <w:rPr>
                <w:rFonts w:cs="Arial"/>
                <w:sz w:val="24"/>
                <w:szCs w:val="24"/>
              </w:rPr>
            </w:pPr>
          </w:p>
          <w:p w14:paraId="4967E404" w14:textId="77777777" w:rsidR="00552D03" w:rsidRPr="00FA439A" w:rsidRDefault="00552D03" w:rsidP="00FA439A">
            <w:pPr>
              <w:pStyle w:val="Arial10i50"/>
              <w:numPr>
                <w:ilvl w:val="0"/>
                <w:numId w:val="143"/>
              </w:numPr>
              <w:spacing w:line="320" w:lineRule="atLeast"/>
              <w:ind w:left="603" w:hanging="567"/>
              <w:rPr>
                <w:rFonts w:cs="Arial"/>
                <w:sz w:val="24"/>
                <w:szCs w:val="24"/>
              </w:rPr>
            </w:pPr>
            <w:r w:rsidRPr="00FA439A">
              <w:rPr>
                <w:rFonts w:cs="Arial"/>
                <w:sz w:val="24"/>
                <w:szCs w:val="24"/>
              </w:rPr>
              <w:t>ścieki z produkcji elementów metalowych do zapalników - w ilości 1,0 m</w:t>
            </w:r>
            <w:r w:rsidRPr="00FA439A">
              <w:rPr>
                <w:rFonts w:cs="Arial"/>
                <w:sz w:val="24"/>
                <w:szCs w:val="24"/>
                <w:vertAlign w:val="superscript"/>
              </w:rPr>
              <w:t>3</w:t>
            </w:r>
            <w:r w:rsidRPr="00FA439A">
              <w:rPr>
                <w:rFonts w:cs="Arial"/>
                <w:sz w:val="24"/>
                <w:szCs w:val="24"/>
              </w:rPr>
              <w:t>/d.</w:t>
            </w:r>
          </w:p>
          <w:p w14:paraId="31A343D9" w14:textId="413AFD62" w:rsidR="00552D03" w:rsidRPr="00FA439A" w:rsidRDefault="00552D03" w:rsidP="00FA439A">
            <w:pPr>
              <w:pStyle w:val="Arial10i50"/>
              <w:spacing w:line="320" w:lineRule="atLeast"/>
              <w:rPr>
                <w:rFonts w:cs="Arial"/>
                <w:sz w:val="24"/>
                <w:szCs w:val="24"/>
              </w:rPr>
            </w:pPr>
          </w:p>
          <w:p w14:paraId="0F177FA2" w14:textId="1826488E" w:rsidR="00A23A80" w:rsidRPr="00FA439A" w:rsidRDefault="00A23A80" w:rsidP="00FA439A">
            <w:pPr>
              <w:pStyle w:val="Arial10i50"/>
              <w:spacing w:line="320" w:lineRule="atLeast"/>
              <w:rPr>
                <w:rFonts w:cs="Arial"/>
                <w:sz w:val="24"/>
                <w:szCs w:val="24"/>
              </w:rPr>
            </w:pPr>
            <w:r w:rsidRPr="00FA439A">
              <w:rPr>
                <w:rFonts w:cs="Arial"/>
                <w:sz w:val="24"/>
                <w:szCs w:val="24"/>
              </w:rPr>
              <w:t>Instalacja do produkcji materiałów wybuchowych nie jest źródłem ścieków przemysłowych.</w:t>
            </w:r>
          </w:p>
          <w:p w14:paraId="5F6E9FDE" w14:textId="77777777" w:rsidR="00552D03" w:rsidRPr="00FA439A" w:rsidRDefault="00552D03" w:rsidP="00FA439A">
            <w:pPr>
              <w:pStyle w:val="Arial10i50"/>
              <w:spacing w:line="320" w:lineRule="atLeast"/>
              <w:rPr>
                <w:rFonts w:cs="Arial"/>
                <w:sz w:val="24"/>
                <w:szCs w:val="24"/>
              </w:rPr>
            </w:pPr>
            <w:r w:rsidRPr="00FA439A">
              <w:rPr>
                <w:rFonts w:cs="Arial"/>
                <w:sz w:val="24"/>
                <w:szCs w:val="24"/>
              </w:rPr>
              <w:t>Ścieki przemysłowe z pozostałych instalacji - kotłowni zakładowych, tj.:</w:t>
            </w:r>
          </w:p>
          <w:p w14:paraId="31F7DECB" w14:textId="77777777" w:rsidR="00552D03" w:rsidRPr="00FA439A" w:rsidRDefault="00552D03" w:rsidP="00FA439A">
            <w:pPr>
              <w:pStyle w:val="Arial10i50"/>
              <w:spacing w:line="320" w:lineRule="atLeast"/>
              <w:rPr>
                <w:rFonts w:cs="Arial"/>
                <w:sz w:val="24"/>
                <w:szCs w:val="24"/>
              </w:rPr>
            </w:pPr>
          </w:p>
          <w:p w14:paraId="0D2ACEBE" w14:textId="156A2452" w:rsidR="00552D03" w:rsidRDefault="00552D03" w:rsidP="00FA439A">
            <w:pPr>
              <w:pStyle w:val="Arial10i50"/>
              <w:numPr>
                <w:ilvl w:val="0"/>
                <w:numId w:val="144"/>
              </w:numPr>
              <w:spacing w:line="320" w:lineRule="atLeast"/>
              <w:ind w:left="603" w:hanging="567"/>
              <w:rPr>
                <w:rFonts w:cs="Arial"/>
                <w:sz w:val="24"/>
                <w:szCs w:val="24"/>
              </w:rPr>
            </w:pPr>
            <w:r w:rsidRPr="00FA439A">
              <w:rPr>
                <w:rFonts w:cs="Arial"/>
                <w:sz w:val="24"/>
                <w:szCs w:val="24"/>
              </w:rPr>
              <w:t>ścieki z kotłowni węglowej</w:t>
            </w:r>
            <w:r w:rsidRPr="00FA439A">
              <w:rPr>
                <w:rFonts w:eastAsia="Times New Roman" w:cs="Arial"/>
                <w:color w:val="auto"/>
                <w:sz w:val="24"/>
                <w:szCs w:val="24"/>
                <w:lang w:eastAsia="pl-PL"/>
              </w:rPr>
              <w:t xml:space="preserve"> (</w:t>
            </w:r>
            <w:r w:rsidRPr="00FA439A">
              <w:rPr>
                <w:rFonts w:cs="Arial"/>
                <w:sz w:val="24"/>
                <w:szCs w:val="24"/>
              </w:rPr>
              <w:t>pochodzą głównie z procesów mycia i płukania urządzeń oraz mycia posadzki w pomieszczeniu kotłowni) - w ilości 74,0 m</w:t>
            </w:r>
            <w:r w:rsidRPr="00FA439A">
              <w:rPr>
                <w:rFonts w:cs="Arial"/>
                <w:sz w:val="24"/>
                <w:szCs w:val="24"/>
                <w:vertAlign w:val="superscript"/>
              </w:rPr>
              <w:t>3</w:t>
            </w:r>
            <w:r w:rsidRPr="00FA439A">
              <w:rPr>
                <w:rFonts w:cs="Arial"/>
                <w:sz w:val="24"/>
                <w:szCs w:val="24"/>
              </w:rPr>
              <w:t>/d,</w:t>
            </w:r>
          </w:p>
          <w:p w14:paraId="24001AC8" w14:textId="77777777" w:rsidR="00422AE7" w:rsidRPr="00FA439A" w:rsidRDefault="00422AE7" w:rsidP="00422AE7">
            <w:pPr>
              <w:pStyle w:val="Arial10i50"/>
              <w:spacing w:line="320" w:lineRule="atLeast"/>
              <w:ind w:left="603"/>
              <w:rPr>
                <w:rFonts w:cs="Arial"/>
                <w:sz w:val="24"/>
                <w:szCs w:val="24"/>
              </w:rPr>
            </w:pPr>
          </w:p>
          <w:p w14:paraId="77D1860D" w14:textId="77777777" w:rsidR="00D31BDE" w:rsidRPr="00FA439A" w:rsidRDefault="00552D03" w:rsidP="00FA439A">
            <w:pPr>
              <w:pStyle w:val="Arial10i50"/>
              <w:numPr>
                <w:ilvl w:val="0"/>
                <w:numId w:val="144"/>
              </w:numPr>
              <w:spacing w:line="320" w:lineRule="atLeast"/>
              <w:ind w:left="603" w:hanging="567"/>
              <w:rPr>
                <w:rFonts w:cs="Arial"/>
                <w:sz w:val="24"/>
                <w:szCs w:val="24"/>
              </w:rPr>
            </w:pPr>
            <w:r w:rsidRPr="00FA439A">
              <w:rPr>
                <w:rFonts w:cs="Arial"/>
                <w:sz w:val="24"/>
                <w:szCs w:val="24"/>
              </w:rPr>
              <w:t>ścieki z kotłowni gazowo-olejowej,</w:t>
            </w:r>
            <w:r w:rsidRPr="00FA439A">
              <w:rPr>
                <w:rFonts w:eastAsia="Times New Roman" w:cs="Arial"/>
                <w:color w:val="auto"/>
                <w:sz w:val="24"/>
                <w:szCs w:val="24"/>
                <w:lang w:eastAsia="pl-PL"/>
              </w:rPr>
              <w:t xml:space="preserve"> </w:t>
            </w:r>
            <w:r w:rsidRPr="00FA439A">
              <w:rPr>
                <w:rFonts w:cs="Arial"/>
                <w:sz w:val="24"/>
                <w:szCs w:val="24"/>
              </w:rPr>
              <w:t>produkującej parę technologiczną - w ilości</w:t>
            </w:r>
          </w:p>
          <w:p w14:paraId="3E49FCF4" w14:textId="251E844D" w:rsidR="00552D03" w:rsidRPr="00FA439A" w:rsidRDefault="00552D03" w:rsidP="00FA439A">
            <w:pPr>
              <w:pStyle w:val="Arial10i50"/>
              <w:spacing w:line="320" w:lineRule="atLeast"/>
              <w:ind w:left="603"/>
              <w:rPr>
                <w:rFonts w:cs="Arial"/>
                <w:sz w:val="24"/>
                <w:szCs w:val="24"/>
              </w:rPr>
            </w:pPr>
            <w:r w:rsidRPr="00FA439A">
              <w:rPr>
                <w:rFonts w:cs="Arial"/>
                <w:sz w:val="24"/>
                <w:szCs w:val="24"/>
              </w:rPr>
              <w:t>120 m</w:t>
            </w:r>
            <w:r w:rsidRPr="00FA439A">
              <w:rPr>
                <w:rFonts w:cs="Arial"/>
                <w:sz w:val="24"/>
                <w:szCs w:val="24"/>
                <w:vertAlign w:val="superscript"/>
              </w:rPr>
              <w:t>3</w:t>
            </w:r>
            <w:r w:rsidRPr="00FA439A">
              <w:rPr>
                <w:rFonts w:cs="Arial"/>
                <w:sz w:val="24"/>
                <w:szCs w:val="24"/>
              </w:rPr>
              <w:t>/d.</w:t>
            </w:r>
          </w:p>
          <w:p w14:paraId="377A03BE" w14:textId="30D7746F" w:rsidR="00552D03" w:rsidRDefault="00552D03" w:rsidP="00FA439A">
            <w:pPr>
              <w:pStyle w:val="Arial10i50"/>
              <w:spacing w:line="320" w:lineRule="atLeast"/>
              <w:rPr>
                <w:rFonts w:cs="Arial"/>
                <w:sz w:val="24"/>
                <w:szCs w:val="24"/>
              </w:rPr>
            </w:pPr>
          </w:p>
          <w:p w14:paraId="549A9573" w14:textId="0DFF118E" w:rsidR="00422AE7" w:rsidRDefault="00422AE7" w:rsidP="00FA439A">
            <w:pPr>
              <w:pStyle w:val="Arial10i50"/>
              <w:spacing w:line="320" w:lineRule="atLeast"/>
              <w:rPr>
                <w:rFonts w:cs="Arial"/>
                <w:sz w:val="24"/>
                <w:szCs w:val="24"/>
              </w:rPr>
            </w:pPr>
          </w:p>
          <w:p w14:paraId="0D51296A" w14:textId="33E64351" w:rsidR="00422AE7" w:rsidRDefault="00422AE7" w:rsidP="00FA439A">
            <w:pPr>
              <w:pStyle w:val="Arial10i50"/>
              <w:spacing w:line="320" w:lineRule="atLeast"/>
              <w:rPr>
                <w:rFonts w:cs="Arial"/>
                <w:sz w:val="24"/>
                <w:szCs w:val="24"/>
              </w:rPr>
            </w:pPr>
          </w:p>
          <w:p w14:paraId="23B14D26" w14:textId="11F69DAD" w:rsidR="00422AE7" w:rsidRDefault="00422AE7" w:rsidP="00FA439A">
            <w:pPr>
              <w:pStyle w:val="Arial10i50"/>
              <w:spacing w:line="320" w:lineRule="atLeast"/>
              <w:rPr>
                <w:rFonts w:cs="Arial"/>
                <w:sz w:val="24"/>
                <w:szCs w:val="24"/>
              </w:rPr>
            </w:pPr>
          </w:p>
          <w:p w14:paraId="3D0BA86D" w14:textId="77777777" w:rsidR="00422AE7" w:rsidRPr="00FA439A" w:rsidRDefault="00422AE7" w:rsidP="00FA439A">
            <w:pPr>
              <w:pStyle w:val="Arial10i50"/>
              <w:spacing w:line="320" w:lineRule="atLeast"/>
              <w:rPr>
                <w:rFonts w:cs="Arial"/>
                <w:sz w:val="24"/>
                <w:szCs w:val="24"/>
              </w:rPr>
            </w:pPr>
          </w:p>
          <w:p w14:paraId="5EEE6777" w14:textId="0EE30192" w:rsidR="00552D03" w:rsidRPr="00FA439A" w:rsidRDefault="00552D03" w:rsidP="00FA439A">
            <w:pPr>
              <w:pStyle w:val="Arial10i50"/>
              <w:spacing w:line="320" w:lineRule="atLeast"/>
              <w:rPr>
                <w:rFonts w:cs="Arial"/>
                <w:bCs/>
                <w:sz w:val="24"/>
                <w:szCs w:val="24"/>
              </w:rPr>
            </w:pPr>
            <w:r w:rsidRPr="00FA439A">
              <w:rPr>
                <w:rFonts w:cs="Arial"/>
                <w:sz w:val="24"/>
                <w:szCs w:val="24"/>
              </w:rPr>
              <w:t xml:space="preserve">Oczyszczanie ścieków przemysłowych w zakładowej oczyszczalni ścieków przemysłowych [opisanej w punkcie I.2.1.2. </w:t>
            </w:r>
            <w:r w:rsidRPr="00FA439A">
              <w:rPr>
                <w:rFonts w:cs="Arial"/>
                <w:bCs/>
                <w:i/>
                <w:sz w:val="24"/>
                <w:szCs w:val="24"/>
              </w:rPr>
              <w:t>„Instalacja do produkcji środków strzałowych</w:t>
            </w:r>
            <w:r w:rsidRPr="00FA439A">
              <w:rPr>
                <w:rFonts w:cs="Arial"/>
                <w:bCs/>
                <w:sz w:val="24"/>
                <w:szCs w:val="24"/>
              </w:rPr>
              <w:t>” pozwolenia zintegrowanego</w:t>
            </w:r>
            <w:r w:rsidRPr="00FA439A">
              <w:rPr>
                <w:rFonts w:cs="Arial"/>
                <w:sz w:val="24"/>
                <w:szCs w:val="24"/>
              </w:rPr>
              <w:t xml:space="preserve"> </w:t>
            </w:r>
            <w:r w:rsidRPr="00FA439A">
              <w:rPr>
                <w:rFonts w:cs="Arial"/>
                <w:bCs/>
                <w:sz w:val="24"/>
                <w:szCs w:val="24"/>
              </w:rPr>
              <w:t xml:space="preserve">(oczyszczalnia ścieków przemysłowych jest integralną częścią instalacji IPPC do produkcji środków strzałowych)] dotyczy jedynie </w:t>
            </w:r>
            <w:r w:rsidRPr="00FA439A">
              <w:rPr>
                <w:rFonts w:eastAsia="Lucida Sans Unicode" w:cs="Arial"/>
                <w:bCs/>
                <w:sz w:val="24"/>
                <w:szCs w:val="24"/>
                <w:lang w:eastAsia="pl-PL"/>
              </w:rPr>
              <w:t>ś</w:t>
            </w:r>
            <w:r w:rsidRPr="00FA439A">
              <w:rPr>
                <w:rFonts w:cs="Arial"/>
                <w:sz w:val="24"/>
                <w:szCs w:val="24"/>
              </w:rPr>
              <w:t>cieków przemysłowych z</w:t>
            </w:r>
            <w:r w:rsidR="009A78E9" w:rsidRPr="00FA439A">
              <w:rPr>
                <w:rFonts w:cs="Arial"/>
                <w:sz w:val="24"/>
                <w:szCs w:val="24"/>
              </w:rPr>
              <w:t> </w:t>
            </w:r>
            <w:r w:rsidRPr="00FA439A">
              <w:rPr>
                <w:rFonts w:cs="Arial"/>
                <w:bCs/>
                <w:sz w:val="24"/>
                <w:szCs w:val="24"/>
              </w:rPr>
              <w:t>instalacji IPPC do produkcji środków strzałowych:</w:t>
            </w:r>
          </w:p>
          <w:p w14:paraId="7B041918" w14:textId="77777777" w:rsidR="00552D03" w:rsidRPr="00FA439A" w:rsidRDefault="00552D03" w:rsidP="00FA439A">
            <w:pPr>
              <w:pStyle w:val="Arial10i50"/>
              <w:spacing w:line="320" w:lineRule="atLeast"/>
              <w:rPr>
                <w:rFonts w:cs="Arial"/>
                <w:bCs/>
                <w:sz w:val="24"/>
                <w:szCs w:val="24"/>
              </w:rPr>
            </w:pPr>
          </w:p>
          <w:p w14:paraId="674397E4" w14:textId="1F893BE2" w:rsidR="00552D03" w:rsidRPr="00FA439A" w:rsidRDefault="00552D03" w:rsidP="00FA439A">
            <w:pPr>
              <w:pStyle w:val="Arial10i50"/>
              <w:numPr>
                <w:ilvl w:val="0"/>
                <w:numId w:val="84"/>
              </w:numPr>
              <w:spacing w:line="320" w:lineRule="atLeast"/>
              <w:rPr>
                <w:rFonts w:cs="Arial"/>
                <w:bCs/>
                <w:sz w:val="24"/>
                <w:szCs w:val="24"/>
              </w:rPr>
            </w:pPr>
            <w:r w:rsidRPr="00FA439A">
              <w:rPr>
                <w:rFonts w:cs="Arial"/>
                <w:bCs/>
                <w:sz w:val="24"/>
                <w:szCs w:val="24"/>
              </w:rPr>
              <w:t>z produkcji azydku ołowiu,</w:t>
            </w:r>
          </w:p>
          <w:p w14:paraId="6ECB01C6" w14:textId="77777777" w:rsidR="009A78E9" w:rsidRPr="00FA439A" w:rsidRDefault="009A78E9" w:rsidP="00FA439A">
            <w:pPr>
              <w:pStyle w:val="Arial10i50"/>
              <w:spacing w:line="320" w:lineRule="atLeast"/>
              <w:ind w:left="720"/>
              <w:rPr>
                <w:rFonts w:cs="Arial"/>
                <w:bCs/>
                <w:sz w:val="24"/>
                <w:szCs w:val="24"/>
              </w:rPr>
            </w:pPr>
          </w:p>
          <w:p w14:paraId="2726EE81" w14:textId="1F350A4A" w:rsidR="00552D03" w:rsidRPr="00FA439A" w:rsidRDefault="00552D03" w:rsidP="00FA439A">
            <w:pPr>
              <w:pStyle w:val="Arial10i50"/>
              <w:numPr>
                <w:ilvl w:val="0"/>
                <w:numId w:val="84"/>
              </w:numPr>
              <w:spacing w:line="320" w:lineRule="atLeast"/>
              <w:rPr>
                <w:rFonts w:cs="Arial"/>
                <w:bCs/>
                <w:sz w:val="24"/>
                <w:szCs w:val="24"/>
              </w:rPr>
            </w:pPr>
            <w:r w:rsidRPr="00FA439A">
              <w:rPr>
                <w:rFonts w:cs="Arial"/>
                <w:bCs/>
                <w:sz w:val="24"/>
                <w:szCs w:val="24"/>
              </w:rPr>
              <w:t xml:space="preserve">z produkcji </w:t>
            </w:r>
            <w:proofErr w:type="spellStart"/>
            <w:r w:rsidRPr="00FA439A">
              <w:rPr>
                <w:rFonts w:cs="Arial"/>
                <w:bCs/>
                <w:sz w:val="24"/>
                <w:szCs w:val="24"/>
              </w:rPr>
              <w:t>trinitrorezorcynianu</w:t>
            </w:r>
            <w:proofErr w:type="spellEnd"/>
            <w:r w:rsidRPr="00FA439A">
              <w:rPr>
                <w:rFonts w:cs="Arial"/>
                <w:bCs/>
                <w:sz w:val="24"/>
                <w:szCs w:val="24"/>
              </w:rPr>
              <w:t xml:space="preserve"> ołowiu (TNRO),</w:t>
            </w:r>
          </w:p>
          <w:p w14:paraId="060E6C9E" w14:textId="77777777" w:rsidR="009A78E9" w:rsidRPr="00FA439A" w:rsidRDefault="009A78E9" w:rsidP="00FA439A">
            <w:pPr>
              <w:pStyle w:val="Akapitzlist"/>
              <w:spacing w:line="320" w:lineRule="atLeast"/>
              <w:rPr>
                <w:rFonts w:ascii="Arial" w:hAnsi="Arial" w:cs="Arial"/>
                <w:bCs/>
              </w:rPr>
            </w:pPr>
          </w:p>
          <w:p w14:paraId="1B989B30" w14:textId="77777777" w:rsidR="00552D03" w:rsidRPr="00FA439A" w:rsidRDefault="00552D03" w:rsidP="00FA439A">
            <w:pPr>
              <w:pStyle w:val="Arial10i50"/>
              <w:numPr>
                <w:ilvl w:val="0"/>
                <w:numId w:val="84"/>
              </w:numPr>
              <w:spacing w:line="320" w:lineRule="atLeast"/>
              <w:ind w:left="714" w:hanging="357"/>
              <w:rPr>
                <w:rFonts w:cs="Arial"/>
                <w:bCs/>
                <w:sz w:val="24"/>
                <w:szCs w:val="24"/>
              </w:rPr>
            </w:pPr>
            <w:r w:rsidRPr="00FA439A">
              <w:rPr>
                <w:rFonts w:cs="Arial"/>
                <w:bCs/>
                <w:sz w:val="24"/>
                <w:szCs w:val="24"/>
              </w:rPr>
              <w:t xml:space="preserve">z produkcji </w:t>
            </w:r>
            <w:proofErr w:type="spellStart"/>
            <w:r w:rsidRPr="00FA439A">
              <w:rPr>
                <w:rFonts w:cs="Arial"/>
                <w:bCs/>
                <w:sz w:val="24"/>
                <w:szCs w:val="24"/>
              </w:rPr>
              <w:t>dinitroortokrezolanu</w:t>
            </w:r>
            <w:proofErr w:type="spellEnd"/>
            <w:r w:rsidRPr="00FA439A">
              <w:rPr>
                <w:rFonts w:cs="Arial"/>
                <w:bCs/>
                <w:sz w:val="24"/>
                <w:szCs w:val="24"/>
              </w:rPr>
              <w:t xml:space="preserve"> ołowiu (DNOKO).</w:t>
            </w:r>
          </w:p>
          <w:p w14:paraId="34C3412E" w14:textId="77777777" w:rsidR="009964F2" w:rsidRPr="00FA439A" w:rsidRDefault="009964F2" w:rsidP="00FA439A">
            <w:pPr>
              <w:pStyle w:val="Arial10i50"/>
              <w:spacing w:line="320" w:lineRule="atLeast"/>
              <w:rPr>
                <w:rFonts w:cs="Arial"/>
                <w:bCs/>
                <w:sz w:val="24"/>
                <w:szCs w:val="24"/>
              </w:rPr>
            </w:pPr>
          </w:p>
          <w:p w14:paraId="1D4B51C1" w14:textId="0E67876E" w:rsidR="00D31BDE" w:rsidRPr="00FA439A" w:rsidRDefault="00552D03" w:rsidP="00FA439A">
            <w:pPr>
              <w:pStyle w:val="Arial10i50"/>
              <w:spacing w:line="320" w:lineRule="atLeast"/>
              <w:rPr>
                <w:rFonts w:cs="Arial"/>
                <w:bCs/>
                <w:sz w:val="24"/>
                <w:szCs w:val="24"/>
              </w:rPr>
            </w:pPr>
            <w:r w:rsidRPr="00FA439A">
              <w:rPr>
                <w:rFonts w:cs="Arial"/>
                <w:bCs/>
                <w:sz w:val="24"/>
                <w:szCs w:val="24"/>
              </w:rPr>
              <w:t xml:space="preserve">Oczyszczanie ścieków przemysłowych obejmuje również ścieki z produkcji mieszanek opóźniających i z produkcji elementów metalowych – w osadnikach zlokalizowanych </w:t>
            </w:r>
          </w:p>
          <w:p w14:paraId="63A43A16" w14:textId="4B086D06" w:rsidR="00552D03" w:rsidRPr="00FA439A" w:rsidRDefault="00552D03" w:rsidP="00FA439A">
            <w:pPr>
              <w:pStyle w:val="Arial10i50"/>
              <w:spacing w:line="320" w:lineRule="atLeast"/>
              <w:rPr>
                <w:rFonts w:cs="Arial"/>
                <w:bCs/>
                <w:sz w:val="24"/>
                <w:szCs w:val="24"/>
              </w:rPr>
            </w:pPr>
            <w:r w:rsidRPr="00FA439A">
              <w:rPr>
                <w:rFonts w:cs="Arial"/>
                <w:bCs/>
                <w:sz w:val="24"/>
                <w:szCs w:val="24"/>
              </w:rPr>
              <w:t>w ciągu kanalizacji technologicznej.</w:t>
            </w:r>
          </w:p>
          <w:p w14:paraId="2E55495E" w14:textId="77777777" w:rsidR="00552D03" w:rsidRPr="00FA439A" w:rsidRDefault="00552D03" w:rsidP="00FA439A">
            <w:pPr>
              <w:pStyle w:val="Arial10i50"/>
              <w:spacing w:line="320" w:lineRule="atLeast"/>
              <w:rPr>
                <w:rFonts w:cs="Arial"/>
                <w:sz w:val="24"/>
                <w:szCs w:val="24"/>
              </w:rPr>
            </w:pPr>
          </w:p>
          <w:p w14:paraId="5540A9C9" w14:textId="77777777" w:rsidR="00D31BDE" w:rsidRPr="00FA439A" w:rsidRDefault="00552D03" w:rsidP="00FA439A">
            <w:pPr>
              <w:pStyle w:val="Arial10i50"/>
              <w:spacing w:line="320" w:lineRule="atLeast"/>
              <w:rPr>
                <w:rFonts w:cs="Arial"/>
                <w:sz w:val="24"/>
                <w:szCs w:val="24"/>
              </w:rPr>
            </w:pPr>
            <w:r w:rsidRPr="00FA439A">
              <w:rPr>
                <w:rFonts w:cs="Arial"/>
                <w:sz w:val="24"/>
                <w:szCs w:val="24"/>
              </w:rPr>
              <w:t xml:space="preserve">Wyżej wymienione strumienie ścieków przemysłowych odprowadzane są istniejącym systemem zbierania ścieków na terenie zakładu, tj. szczelnym otwartym kanałem, </w:t>
            </w:r>
          </w:p>
          <w:p w14:paraId="18EC59CB" w14:textId="1CDAE546" w:rsidR="00552D03" w:rsidRPr="00FA439A" w:rsidRDefault="00552D03" w:rsidP="00FA439A">
            <w:pPr>
              <w:pStyle w:val="Arial10i50"/>
              <w:spacing w:line="320" w:lineRule="atLeast"/>
              <w:rPr>
                <w:rFonts w:cs="Arial"/>
                <w:color w:val="auto"/>
                <w:sz w:val="24"/>
                <w:szCs w:val="24"/>
                <w:u w:val="single"/>
              </w:rPr>
            </w:pPr>
            <w:r w:rsidRPr="00FA439A">
              <w:rPr>
                <w:rFonts w:cs="Arial"/>
                <w:sz w:val="24"/>
                <w:szCs w:val="24"/>
              </w:rPr>
              <w:t>do kanału o nazwie „ciek Młynówka”, uchodzącego do rzeki Gostyni</w:t>
            </w:r>
            <w:r w:rsidR="00A23A80" w:rsidRPr="00FA439A">
              <w:rPr>
                <w:rFonts w:cs="Arial"/>
                <w:sz w:val="24"/>
                <w:szCs w:val="24"/>
              </w:rPr>
              <w:t>.</w:t>
            </w:r>
          </w:p>
          <w:p w14:paraId="75B43C6B" w14:textId="77777777" w:rsidR="009A78E9" w:rsidRPr="00FA439A" w:rsidRDefault="009A78E9" w:rsidP="00FA439A">
            <w:pPr>
              <w:pStyle w:val="Arial10i50"/>
              <w:spacing w:line="320" w:lineRule="atLeast"/>
              <w:rPr>
                <w:rFonts w:eastAsia="CIDFont+F1" w:cs="Arial"/>
                <w:color w:val="auto"/>
                <w:sz w:val="24"/>
                <w:szCs w:val="24"/>
                <w:u w:val="single"/>
                <w:lang w:eastAsia="pl-PL"/>
              </w:rPr>
            </w:pPr>
          </w:p>
          <w:p w14:paraId="55C60A35" w14:textId="77777777" w:rsidR="00552D03" w:rsidRPr="00FA439A" w:rsidRDefault="00552D03" w:rsidP="00FA439A">
            <w:pPr>
              <w:pStyle w:val="Arial10i50"/>
              <w:spacing w:line="320" w:lineRule="atLeast"/>
              <w:rPr>
                <w:rFonts w:eastAsia="CIDFont+F1" w:cs="Arial"/>
                <w:color w:val="auto"/>
                <w:sz w:val="24"/>
                <w:szCs w:val="24"/>
                <w:u w:val="single"/>
                <w:lang w:eastAsia="pl-PL"/>
              </w:rPr>
            </w:pPr>
            <w:r w:rsidRPr="00FA439A">
              <w:rPr>
                <w:rFonts w:eastAsia="CIDFont+F1" w:cs="Arial"/>
                <w:color w:val="auto"/>
                <w:sz w:val="24"/>
                <w:szCs w:val="24"/>
                <w:u w:val="single"/>
                <w:lang w:eastAsia="pl-PL"/>
              </w:rPr>
              <w:t>Ścieki bytowe.</w:t>
            </w:r>
          </w:p>
          <w:p w14:paraId="298272F0" w14:textId="77777777" w:rsidR="00552D03" w:rsidRPr="00FA439A" w:rsidRDefault="00552D03" w:rsidP="00FA439A">
            <w:pPr>
              <w:pStyle w:val="Arial10i50"/>
              <w:spacing w:line="320" w:lineRule="atLeast"/>
              <w:rPr>
                <w:rFonts w:eastAsia="CIDFont+F1" w:cs="Arial"/>
                <w:color w:val="auto"/>
                <w:sz w:val="24"/>
                <w:szCs w:val="24"/>
                <w:u w:val="single"/>
                <w:lang w:eastAsia="pl-PL"/>
              </w:rPr>
            </w:pPr>
          </w:p>
          <w:p w14:paraId="0C80394E" w14:textId="77777777" w:rsidR="00552D03" w:rsidRPr="00FA439A" w:rsidRDefault="00552D03" w:rsidP="00FA439A">
            <w:pPr>
              <w:pStyle w:val="Arial10i50"/>
              <w:spacing w:line="320" w:lineRule="atLeast"/>
              <w:rPr>
                <w:rFonts w:cs="Arial"/>
                <w:sz w:val="24"/>
                <w:szCs w:val="24"/>
              </w:rPr>
            </w:pPr>
            <w:r w:rsidRPr="00FA439A">
              <w:rPr>
                <w:rFonts w:cs="Arial"/>
                <w:sz w:val="24"/>
                <w:szCs w:val="24"/>
              </w:rPr>
              <w:t>Ścieki bytowe powstają</w:t>
            </w:r>
            <w:r w:rsidRPr="00FA439A">
              <w:rPr>
                <w:rFonts w:cs="Arial"/>
                <w:color w:val="auto"/>
                <w:sz w:val="24"/>
                <w:szCs w:val="24"/>
              </w:rPr>
              <w:t xml:space="preserve"> </w:t>
            </w:r>
            <w:r w:rsidRPr="00FA439A">
              <w:rPr>
                <w:rFonts w:cs="Arial"/>
                <w:sz w:val="24"/>
                <w:szCs w:val="24"/>
              </w:rPr>
              <w:t>niezależnie od eksploatacji instalacji IPPC.</w:t>
            </w:r>
          </w:p>
          <w:p w14:paraId="2E233031" w14:textId="77777777" w:rsidR="00552D03" w:rsidRPr="00FA439A" w:rsidRDefault="00552D03" w:rsidP="00FA439A">
            <w:pPr>
              <w:pStyle w:val="Arial10i50"/>
              <w:spacing w:line="320" w:lineRule="atLeast"/>
              <w:rPr>
                <w:rFonts w:cs="Arial"/>
                <w:sz w:val="24"/>
                <w:szCs w:val="24"/>
              </w:rPr>
            </w:pPr>
          </w:p>
          <w:p w14:paraId="16FC8CE3" w14:textId="3003CEC7" w:rsidR="00552D03" w:rsidRPr="00FA439A" w:rsidRDefault="00552D03" w:rsidP="00FA439A">
            <w:pPr>
              <w:pStyle w:val="Arial10i50"/>
              <w:spacing w:line="320" w:lineRule="atLeast"/>
              <w:rPr>
                <w:rFonts w:cs="Arial"/>
                <w:sz w:val="24"/>
                <w:szCs w:val="24"/>
              </w:rPr>
            </w:pPr>
            <w:r w:rsidRPr="00FA439A">
              <w:rPr>
                <w:rFonts w:cs="Arial"/>
                <w:sz w:val="24"/>
                <w:szCs w:val="24"/>
              </w:rPr>
              <w:t>Ścieki bytowe z poszczególnych wydziałów (produkcji materiałów wybuchowych, produkcji środków strzałowych, warsztatu mechaniczno-remontowego, kotłowni zakładowych oraz z pozostałych komórek organizacyjnych) odprowadzane są systemem kanalizacji zakładowej do kolektora miejskiego, a następnie do miejskiej oczyszczalni ścieków (na</w:t>
            </w:r>
            <w:r w:rsidR="009A78E9" w:rsidRPr="00FA439A">
              <w:rPr>
                <w:rFonts w:cs="Arial"/>
                <w:sz w:val="24"/>
                <w:szCs w:val="24"/>
              </w:rPr>
              <w:t> </w:t>
            </w:r>
            <w:r w:rsidRPr="00FA439A">
              <w:rPr>
                <w:rFonts w:cs="Arial"/>
                <w:sz w:val="24"/>
                <w:szCs w:val="24"/>
              </w:rPr>
              <w:t>podstawie umowy).</w:t>
            </w:r>
          </w:p>
          <w:p w14:paraId="44143860" w14:textId="77777777" w:rsidR="00552D03" w:rsidRPr="00FA439A" w:rsidRDefault="00552D03" w:rsidP="00FA439A">
            <w:pPr>
              <w:pStyle w:val="Arial10i50"/>
              <w:spacing w:line="320" w:lineRule="atLeast"/>
              <w:rPr>
                <w:rFonts w:eastAsia="CIDFont+F1" w:cs="Arial"/>
                <w:color w:val="auto"/>
                <w:sz w:val="24"/>
                <w:szCs w:val="24"/>
                <w:u w:val="single"/>
                <w:lang w:eastAsia="pl-PL"/>
              </w:rPr>
            </w:pPr>
          </w:p>
          <w:p w14:paraId="56C3A4E6" w14:textId="77777777" w:rsidR="00552D03" w:rsidRPr="00FA439A" w:rsidRDefault="00552D03" w:rsidP="00FA439A">
            <w:pPr>
              <w:pStyle w:val="Arial10i50"/>
              <w:spacing w:line="320" w:lineRule="atLeast"/>
              <w:rPr>
                <w:rFonts w:eastAsia="CIDFont+F1" w:cs="Arial"/>
                <w:color w:val="auto"/>
                <w:sz w:val="24"/>
                <w:szCs w:val="24"/>
                <w:u w:val="single"/>
                <w:lang w:eastAsia="pl-PL"/>
              </w:rPr>
            </w:pPr>
            <w:r w:rsidRPr="00FA439A">
              <w:rPr>
                <w:rFonts w:eastAsia="CIDFont+F1" w:cs="Arial"/>
                <w:color w:val="auto"/>
                <w:sz w:val="24"/>
                <w:szCs w:val="24"/>
                <w:u w:val="single"/>
                <w:lang w:eastAsia="pl-PL"/>
              </w:rPr>
              <w:t>Wody opadowe i roztopowe.</w:t>
            </w:r>
          </w:p>
          <w:p w14:paraId="2A99E638" w14:textId="77777777" w:rsidR="00552D03" w:rsidRPr="00FA439A" w:rsidRDefault="00552D03" w:rsidP="00FA439A">
            <w:pPr>
              <w:pStyle w:val="Arial10i50"/>
              <w:spacing w:line="320" w:lineRule="atLeast"/>
              <w:rPr>
                <w:rFonts w:eastAsia="CIDFont+F1" w:cs="Arial"/>
                <w:color w:val="auto"/>
                <w:sz w:val="24"/>
                <w:szCs w:val="24"/>
                <w:u w:val="single"/>
                <w:lang w:eastAsia="pl-PL"/>
              </w:rPr>
            </w:pPr>
          </w:p>
          <w:p w14:paraId="6D21C3F0" w14:textId="77777777" w:rsidR="00552D03" w:rsidRPr="00FA439A" w:rsidRDefault="00552D03" w:rsidP="00FA439A">
            <w:pPr>
              <w:pStyle w:val="Arial10i50"/>
              <w:spacing w:line="320" w:lineRule="atLeast"/>
              <w:rPr>
                <w:rFonts w:cs="Arial"/>
                <w:sz w:val="24"/>
                <w:szCs w:val="24"/>
              </w:rPr>
            </w:pPr>
            <w:r w:rsidRPr="00FA439A">
              <w:rPr>
                <w:rFonts w:cs="Arial"/>
                <w:sz w:val="24"/>
                <w:szCs w:val="24"/>
              </w:rPr>
              <w:t>Wody opadowe i roztopowe powstają niezależnie od eksploatacji instalacji IPPC.</w:t>
            </w:r>
          </w:p>
          <w:p w14:paraId="021DDF2B" w14:textId="77777777" w:rsidR="00DE1C4C" w:rsidRPr="00FA439A" w:rsidRDefault="00DE1C4C" w:rsidP="00FA439A">
            <w:pPr>
              <w:pStyle w:val="Arial10i50"/>
              <w:spacing w:line="320" w:lineRule="atLeast"/>
              <w:rPr>
                <w:rFonts w:cs="Arial"/>
                <w:sz w:val="24"/>
                <w:szCs w:val="24"/>
              </w:rPr>
            </w:pPr>
          </w:p>
          <w:p w14:paraId="58EC10CD" w14:textId="026F47B0" w:rsidR="00552D03" w:rsidRPr="00FA439A" w:rsidRDefault="00552D03" w:rsidP="00FA439A">
            <w:pPr>
              <w:pStyle w:val="Arial10i50"/>
              <w:spacing w:line="320" w:lineRule="atLeast"/>
              <w:rPr>
                <w:rFonts w:cs="Arial"/>
                <w:sz w:val="24"/>
                <w:szCs w:val="24"/>
              </w:rPr>
            </w:pPr>
            <w:r w:rsidRPr="00FA439A">
              <w:rPr>
                <w:rFonts w:cs="Arial"/>
                <w:sz w:val="24"/>
                <w:szCs w:val="24"/>
              </w:rPr>
              <w:t>Wody opadowe i roztopowe:</w:t>
            </w:r>
          </w:p>
          <w:p w14:paraId="734D7A36" w14:textId="77777777" w:rsidR="00552D03" w:rsidRPr="00FA439A" w:rsidRDefault="00552D03" w:rsidP="00FA439A">
            <w:pPr>
              <w:pStyle w:val="Arial10i50"/>
              <w:spacing w:line="320" w:lineRule="atLeast"/>
              <w:rPr>
                <w:rFonts w:cs="Arial"/>
                <w:sz w:val="24"/>
                <w:szCs w:val="24"/>
              </w:rPr>
            </w:pPr>
          </w:p>
          <w:p w14:paraId="23E80CA2" w14:textId="77777777" w:rsidR="00D31BDE" w:rsidRPr="00FA439A" w:rsidRDefault="00552D03" w:rsidP="00FA439A">
            <w:pPr>
              <w:pStyle w:val="Arial10i50"/>
              <w:numPr>
                <w:ilvl w:val="0"/>
                <w:numId w:val="59"/>
              </w:numPr>
              <w:spacing w:line="320" w:lineRule="atLeast"/>
              <w:ind w:left="284" w:hanging="284"/>
              <w:rPr>
                <w:rFonts w:cs="Arial"/>
                <w:sz w:val="24"/>
                <w:szCs w:val="24"/>
              </w:rPr>
            </w:pPr>
            <w:r w:rsidRPr="00FA439A">
              <w:rPr>
                <w:rFonts w:cs="Arial"/>
                <w:sz w:val="24"/>
                <w:szCs w:val="24"/>
              </w:rPr>
              <w:t>pochodzące ze skanalizowanego terenu zakładu - ujmowane są systemem kanalizacji deszczowej, wprowadzane są do rowów przemysłowych zlokalizowanych na terenie zakładu, a następnie - wspólnie ze ściekami przemysłowymi - odprowadzane są</w:t>
            </w:r>
            <w:r w:rsidR="00D31BDE" w:rsidRPr="00FA439A">
              <w:rPr>
                <w:rFonts w:cs="Arial"/>
                <w:sz w:val="24"/>
                <w:szCs w:val="24"/>
              </w:rPr>
              <w:t> </w:t>
            </w:r>
            <w:r w:rsidRPr="00FA439A">
              <w:rPr>
                <w:rFonts w:cs="Arial"/>
                <w:sz w:val="24"/>
                <w:szCs w:val="24"/>
              </w:rPr>
              <w:t>szczelnym, otwartym kanałem, znajdującym się na terenie zakładu, do kanału</w:t>
            </w:r>
          </w:p>
          <w:p w14:paraId="7E565F7A" w14:textId="3E90B4CB" w:rsidR="00552D03" w:rsidRPr="00FA439A" w:rsidRDefault="00552D03" w:rsidP="00FA439A">
            <w:pPr>
              <w:pStyle w:val="Arial10i50"/>
              <w:spacing w:line="320" w:lineRule="atLeast"/>
              <w:ind w:left="284"/>
              <w:rPr>
                <w:rFonts w:cs="Arial"/>
                <w:sz w:val="24"/>
                <w:szCs w:val="24"/>
              </w:rPr>
            </w:pPr>
            <w:r w:rsidRPr="00FA439A">
              <w:rPr>
                <w:rFonts w:cs="Arial"/>
                <w:sz w:val="24"/>
                <w:szCs w:val="24"/>
              </w:rPr>
              <w:t>o nazwie „ciek Młynówka”, uchodzącego do rzeki Gostyni,</w:t>
            </w:r>
          </w:p>
          <w:p w14:paraId="5299C0E2" w14:textId="77777777" w:rsidR="00552D03" w:rsidRPr="00FA439A" w:rsidRDefault="00552D03" w:rsidP="00FA439A">
            <w:pPr>
              <w:pStyle w:val="Arial10i50"/>
              <w:spacing w:line="320" w:lineRule="atLeast"/>
              <w:ind w:left="284"/>
              <w:rPr>
                <w:rFonts w:cs="Arial"/>
                <w:sz w:val="24"/>
                <w:szCs w:val="24"/>
              </w:rPr>
            </w:pPr>
          </w:p>
          <w:p w14:paraId="4478B5C5" w14:textId="77777777" w:rsidR="00D31BDE" w:rsidRPr="00FA439A" w:rsidRDefault="00552D03" w:rsidP="00FA439A">
            <w:pPr>
              <w:pStyle w:val="Arial10i50"/>
              <w:numPr>
                <w:ilvl w:val="0"/>
                <w:numId w:val="59"/>
              </w:numPr>
              <w:spacing w:line="320" w:lineRule="atLeast"/>
              <w:ind w:left="284" w:hanging="284"/>
              <w:jc w:val="both"/>
              <w:rPr>
                <w:rFonts w:cs="Arial"/>
                <w:sz w:val="24"/>
                <w:szCs w:val="24"/>
              </w:rPr>
            </w:pPr>
            <w:r w:rsidRPr="00FA439A">
              <w:rPr>
                <w:rFonts w:cs="Arial"/>
                <w:sz w:val="24"/>
                <w:szCs w:val="24"/>
              </w:rPr>
              <w:lastRenderedPageBreak/>
              <w:t xml:space="preserve">pochodzące z terenów lokalizacji budynków administracji oraz bramy wjazdowej </w:t>
            </w:r>
          </w:p>
          <w:p w14:paraId="6F8977CA" w14:textId="3FABFF94" w:rsidR="00552D03" w:rsidRPr="00FA439A" w:rsidRDefault="00552D03" w:rsidP="00FA439A">
            <w:pPr>
              <w:pStyle w:val="Arial10i50"/>
              <w:spacing w:line="320" w:lineRule="atLeast"/>
              <w:ind w:left="284"/>
              <w:jc w:val="both"/>
              <w:rPr>
                <w:rFonts w:cs="Arial"/>
                <w:sz w:val="24"/>
                <w:szCs w:val="24"/>
              </w:rPr>
            </w:pPr>
            <w:r w:rsidRPr="00FA439A">
              <w:rPr>
                <w:rFonts w:cs="Arial"/>
                <w:sz w:val="24"/>
                <w:szCs w:val="24"/>
              </w:rPr>
              <w:t>do zakładu - odprowadzane są do kolektora miejskiego.”</w:t>
            </w:r>
          </w:p>
          <w:p w14:paraId="7CC3C2DD" w14:textId="77777777" w:rsidR="00552D03" w:rsidRPr="00FA439A" w:rsidRDefault="00552D03" w:rsidP="00FA439A">
            <w:pPr>
              <w:pStyle w:val="Akapitzlist"/>
              <w:widowControl w:val="0"/>
              <w:tabs>
                <w:tab w:val="left" w:pos="567"/>
              </w:tabs>
              <w:suppressAutoHyphens/>
              <w:autoSpaceDE w:val="0"/>
              <w:spacing w:line="320" w:lineRule="atLeast"/>
              <w:ind w:left="567"/>
              <w:jc w:val="left"/>
              <w:rPr>
                <w:rFonts w:ascii="Arial" w:hAnsi="Arial" w:cs="Arial"/>
                <w:b/>
              </w:rPr>
            </w:pPr>
          </w:p>
          <w:p w14:paraId="1E666174" w14:textId="797E4902" w:rsidR="00DE2E75" w:rsidRPr="00FA439A" w:rsidRDefault="00DE2E75"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W części</w:t>
            </w:r>
            <w:r w:rsidRPr="00FA439A">
              <w:rPr>
                <w:rFonts w:ascii="Arial" w:hAnsi="Arial" w:cs="Arial"/>
                <w:b/>
              </w:rPr>
              <w:t xml:space="preserve"> 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r w:rsidRPr="00FA439A">
              <w:rPr>
                <w:rFonts w:ascii="Arial" w:hAnsi="Arial" w:cs="Arial"/>
                <w:b/>
                <w:bCs/>
              </w:rPr>
              <w:t>Rodzaj i parametry instalacji</w:t>
            </w:r>
            <w:r w:rsidRPr="00FA439A">
              <w:rPr>
                <w:rFonts w:ascii="Arial" w:hAnsi="Arial" w:cs="Arial"/>
                <w:b/>
              </w:rPr>
              <w:t>.”,</w:t>
            </w:r>
          </w:p>
          <w:p w14:paraId="58B56A71"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 xml:space="preserve">w punkcie </w:t>
            </w:r>
            <w:r w:rsidRPr="00FA439A">
              <w:rPr>
                <w:rFonts w:ascii="Arial" w:hAnsi="Arial" w:cs="Arial"/>
                <w:b/>
                <w:sz w:val="24"/>
                <w:szCs w:val="24"/>
              </w:rPr>
              <w:t xml:space="preserve">3. ,,Źródła emisji, zużycie energii, materiałów, surowców i paliw </w:t>
            </w:r>
          </w:p>
          <w:p w14:paraId="42C15FF2"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sz w:val="24"/>
                <w:szCs w:val="24"/>
              </w:rPr>
            </w:pPr>
            <w:r w:rsidRPr="00FA439A">
              <w:rPr>
                <w:rFonts w:ascii="Arial" w:hAnsi="Arial" w:cs="Arial"/>
                <w:b/>
                <w:sz w:val="24"/>
                <w:szCs w:val="24"/>
              </w:rPr>
              <w:t>(w tym źródła zaopatrzenia zakładu w wodę)</w:t>
            </w:r>
            <w:r w:rsidRPr="00FA439A">
              <w:rPr>
                <w:rFonts w:ascii="Arial" w:hAnsi="Arial" w:cs="Arial"/>
                <w:sz w:val="24"/>
                <w:szCs w:val="24"/>
              </w:rPr>
              <w:t>.”</w:t>
            </w:r>
          </w:p>
          <w:p w14:paraId="0F8A9A2A"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punkt</w:t>
            </w:r>
            <w:r w:rsidRPr="00FA439A">
              <w:rPr>
                <w:rFonts w:ascii="Arial" w:hAnsi="Arial" w:cs="Arial"/>
                <w:b/>
                <w:sz w:val="24"/>
                <w:szCs w:val="24"/>
              </w:rPr>
              <w:t xml:space="preserve"> 3.4. </w:t>
            </w:r>
            <w:r w:rsidRPr="00FA439A">
              <w:rPr>
                <w:rFonts w:ascii="Arial" w:hAnsi="Arial" w:cs="Arial"/>
                <w:sz w:val="24"/>
                <w:szCs w:val="24"/>
              </w:rPr>
              <w:t>„</w:t>
            </w:r>
            <w:r w:rsidRPr="00FA439A">
              <w:rPr>
                <w:rFonts w:ascii="Arial" w:hAnsi="Arial" w:cs="Arial"/>
                <w:b/>
                <w:sz w:val="24"/>
                <w:szCs w:val="24"/>
              </w:rPr>
              <w:t>Gospodarka odpadami.</w:t>
            </w:r>
            <w:r w:rsidRPr="00FA439A">
              <w:rPr>
                <w:rFonts w:ascii="Arial" w:hAnsi="Arial" w:cs="Arial"/>
                <w:sz w:val="24"/>
                <w:szCs w:val="24"/>
              </w:rPr>
              <w:t>”</w:t>
            </w:r>
          </w:p>
          <w:p w14:paraId="5348E92A"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b/>
                <w:sz w:val="24"/>
                <w:szCs w:val="24"/>
              </w:rPr>
              <w:t>otrzymuje brzmienie:</w:t>
            </w:r>
          </w:p>
          <w:p w14:paraId="2F25DB08" w14:textId="47275A41" w:rsidR="00DE2E75" w:rsidRPr="00FA439A" w:rsidRDefault="00DE2E75" w:rsidP="00FA439A">
            <w:pPr>
              <w:pStyle w:val="Akapitzlist"/>
              <w:spacing w:line="320" w:lineRule="atLeast"/>
              <w:ind w:left="0"/>
              <w:rPr>
                <w:rFonts w:ascii="Arial" w:hAnsi="Arial" w:cs="Arial"/>
                <w:bCs/>
              </w:rPr>
            </w:pPr>
            <w:r w:rsidRPr="00FA439A">
              <w:rPr>
                <w:rFonts w:ascii="Arial" w:hAnsi="Arial" w:cs="Arial"/>
                <w:bCs/>
              </w:rPr>
              <w:t>,,</w:t>
            </w:r>
          </w:p>
          <w:p w14:paraId="5A509586"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rPr>
                <w:rFonts w:ascii="Arial" w:hAnsi="Arial" w:cs="Arial"/>
                <w:b/>
                <w:sz w:val="24"/>
                <w:szCs w:val="24"/>
              </w:rPr>
            </w:pPr>
            <w:r w:rsidRPr="00FA439A">
              <w:rPr>
                <w:rFonts w:ascii="Arial" w:hAnsi="Arial" w:cs="Arial"/>
                <w:b/>
                <w:sz w:val="24"/>
                <w:szCs w:val="24"/>
              </w:rPr>
              <w:t>3.4. Gospodarka odpadami.</w:t>
            </w:r>
          </w:p>
          <w:p w14:paraId="60852ACA" w14:textId="77777777" w:rsidR="00DE2E75" w:rsidRPr="00FA439A" w:rsidRDefault="00DE2E75" w:rsidP="00FA439A">
            <w:pPr>
              <w:pStyle w:val="Akapitzlist"/>
              <w:spacing w:line="320" w:lineRule="atLeast"/>
              <w:ind w:left="602"/>
              <w:rPr>
                <w:rFonts w:ascii="Arial" w:hAnsi="Arial" w:cs="Arial"/>
                <w:b/>
                <w:bCs/>
              </w:rPr>
            </w:pPr>
          </w:p>
          <w:p w14:paraId="6FC783E9" w14:textId="77777777" w:rsidR="00DE2E75" w:rsidRPr="00FA439A" w:rsidRDefault="00DE2E75" w:rsidP="00FA439A">
            <w:pPr>
              <w:pStyle w:val="Akapitzlist"/>
              <w:spacing w:line="320" w:lineRule="atLeast"/>
              <w:ind w:left="35"/>
              <w:rPr>
                <w:rFonts w:ascii="Arial" w:hAnsi="Arial" w:cs="Arial"/>
                <w:bCs/>
              </w:rPr>
            </w:pPr>
            <w:r w:rsidRPr="00FA439A">
              <w:rPr>
                <w:rFonts w:ascii="Arial" w:hAnsi="Arial" w:cs="Arial"/>
                <w:bCs/>
              </w:rPr>
              <w:t>Na terenie instalacji gospodarka odpadami polega na:</w:t>
            </w:r>
          </w:p>
          <w:p w14:paraId="35C78941" w14:textId="77777777" w:rsidR="00650B11" w:rsidRPr="00FA439A" w:rsidRDefault="00650B11" w:rsidP="00FA439A">
            <w:pPr>
              <w:pStyle w:val="Akapitzlist"/>
              <w:spacing w:line="320" w:lineRule="atLeast"/>
              <w:ind w:left="602"/>
              <w:rPr>
                <w:rFonts w:ascii="Arial" w:hAnsi="Arial" w:cs="Arial"/>
                <w:bCs/>
              </w:rPr>
            </w:pPr>
          </w:p>
          <w:p w14:paraId="170EA271" w14:textId="77777777" w:rsidR="00D31BDE" w:rsidRPr="00FA439A" w:rsidRDefault="00DE2E75" w:rsidP="00FA439A">
            <w:pPr>
              <w:pStyle w:val="Akapitzlist"/>
              <w:numPr>
                <w:ilvl w:val="0"/>
                <w:numId w:val="60"/>
              </w:numPr>
              <w:spacing w:line="320" w:lineRule="atLeast"/>
              <w:ind w:left="602" w:hanging="567"/>
              <w:jc w:val="left"/>
              <w:rPr>
                <w:rFonts w:ascii="Arial" w:hAnsi="Arial" w:cs="Arial"/>
                <w:bCs/>
              </w:rPr>
            </w:pPr>
            <w:r w:rsidRPr="00FA439A">
              <w:rPr>
                <w:rFonts w:ascii="Arial" w:hAnsi="Arial" w:cs="Arial"/>
                <w:bCs/>
              </w:rPr>
              <w:t>wytwarzaniu odpadów powstających w zw</w:t>
            </w:r>
            <w:r w:rsidR="00D31BDE" w:rsidRPr="00FA439A">
              <w:rPr>
                <w:rFonts w:ascii="Arial" w:hAnsi="Arial" w:cs="Arial"/>
                <w:bCs/>
              </w:rPr>
              <w:t xml:space="preserve">iązku z eksploatacją instalacji </w:t>
            </w:r>
          </w:p>
          <w:p w14:paraId="4D311E7D" w14:textId="77777777" w:rsidR="00D31BDE" w:rsidRPr="00FA439A" w:rsidRDefault="00DE2E75" w:rsidP="00FA439A">
            <w:pPr>
              <w:pStyle w:val="Akapitzlist"/>
              <w:spacing w:line="320" w:lineRule="atLeast"/>
              <w:ind w:left="602"/>
              <w:jc w:val="left"/>
              <w:rPr>
                <w:rFonts w:ascii="Arial" w:hAnsi="Arial" w:cs="Arial"/>
                <w:bCs/>
              </w:rPr>
            </w:pPr>
            <w:r w:rsidRPr="00FA439A">
              <w:rPr>
                <w:rFonts w:ascii="Arial" w:hAnsi="Arial" w:cs="Arial"/>
                <w:bCs/>
              </w:rPr>
              <w:t>do produkcji materiałów wybuchowych</w:t>
            </w:r>
            <w:r w:rsidR="00D31BDE" w:rsidRPr="00FA439A">
              <w:rPr>
                <w:rFonts w:ascii="Arial" w:hAnsi="Arial" w:cs="Arial"/>
                <w:bCs/>
              </w:rPr>
              <w:t>,</w:t>
            </w:r>
            <w:r w:rsidRPr="00FA439A">
              <w:rPr>
                <w:rFonts w:ascii="Arial" w:hAnsi="Arial" w:cs="Arial"/>
                <w:bCs/>
              </w:rPr>
              <w:t xml:space="preserve"> w ilości: 139 Mg/rok odpadów </w:t>
            </w:r>
          </w:p>
          <w:p w14:paraId="64077B14" w14:textId="3F9EE12C" w:rsidR="00DE2E75" w:rsidRPr="00FA439A" w:rsidRDefault="00DE2E75" w:rsidP="00FA439A">
            <w:pPr>
              <w:pStyle w:val="Akapitzlist"/>
              <w:spacing w:line="320" w:lineRule="atLeast"/>
              <w:ind w:left="602"/>
              <w:jc w:val="left"/>
              <w:rPr>
                <w:rFonts w:ascii="Arial" w:hAnsi="Arial" w:cs="Arial"/>
                <w:bCs/>
              </w:rPr>
            </w:pPr>
            <w:r w:rsidRPr="00FA439A">
              <w:rPr>
                <w:rFonts w:ascii="Arial" w:hAnsi="Arial" w:cs="Arial"/>
                <w:bCs/>
              </w:rPr>
              <w:t>niebezpiecznych i 500 Mg/rok odpadów innych niż niebezpieczne,</w:t>
            </w:r>
          </w:p>
          <w:p w14:paraId="0E099778" w14:textId="77777777" w:rsidR="00DE2E75" w:rsidRPr="00FA439A" w:rsidRDefault="00DE2E75" w:rsidP="00FA439A">
            <w:pPr>
              <w:pStyle w:val="Akapitzlist"/>
              <w:spacing w:line="320" w:lineRule="atLeast"/>
              <w:ind w:left="602"/>
              <w:rPr>
                <w:rFonts w:ascii="Arial" w:hAnsi="Arial" w:cs="Arial"/>
                <w:bCs/>
              </w:rPr>
            </w:pPr>
          </w:p>
          <w:p w14:paraId="21048AF9" w14:textId="77777777" w:rsidR="00DE2E75" w:rsidRPr="00FA439A" w:rsidRDefault="00DE2E75" w:rsidP="00FA439A">
            <w:pPr>
              <w:pStyle w:val="Akapitzlist"/>
              <w:numPr>
                <w:ilvl w:val="0"/>
                <w:numId w:val="60"/>
              </w:numPr>
              <w:spacing w:line="320" w:lineRule="atLeast"/>
              <w:ind w:left="602" w:hanging="567"/>
              <w:jc w:val="left"/>
              <w:rPr>
                <w:rFonts w:ascii="Arial" w:hAnsi="Arial" w:cs="Arial"/>
                <w:bCs/>
              </w:rPr>
            </w:pPr>
            <w:r w:rsidRPr="00FA439A">
              <w:rPr>
                <w:rFonts w:ascii="Arial" w:hAnsi="Arial" w:cs="Arial"/>
                <w:bCs/>
              </w:rPr>
              <w:t>magazynowaniu odpadów,</w:t>
            </w:r>
          </w:p>
          <w:p w14:paraId="465424A9" w14:textId="77777777" w:rsidR="00DE2E75" w:rsidRPr="00FA439A" w:rsidRDefault="00DE2E75" w:rsidP="00FA439A">
            <w:pPr>
              <w:pStyle w:val="Akapitzlist"/>
              <w:spacing w:line="320" w:lineRule="atLeast"/>
              <w:rPr>
                <w:rFonts w:ascii="Arial" w:hAnsi="Arial" w:cs="Arial"/>
                <w:bCs/>
              </w:rPr>
            </w:pPr>
          </w:p>
          <w:p w14:paraId="250F35B2" w14:textId="77777777" w:rsidR="00DE2E75" w:rsidRPr="00FA439A" w:rsidRDefault="00DE2E75" w:rsidP="00FA439A">
            <w:pPr>
              <w:pStyle w:val="Akapitzlist"/>
              <w:numPr>
                <w:ilvl w:val="0"/>
                <w:numId w:val="60"/>
              </w:numPr>
              <w:spacing w:line="320" w:lineRule="atLeast"/>
              <w:ind w:left="602" w:hanging="567"/>
              <w:jc w:val="left"/>
              <w:rPr>
                <w:rFonts w:ascii="Arial" w:hAnsi="Arial" w:cs="Arial"/>
                <w:bCs/>
              </w:rPr>
            </w:pPr>
            <w:r w:rsidRPr="00FA439A">
              <w:rPr>
                <w:rFonts w:ascii="Arial" w:hAnsi="Arial" w:cs="Arial"/>
                <w:bCs/>
              </w:rPr>
              <w:t>unieszkodliwianiu odpadów niebezpiecznych poprzez spalanie odpadów poza instalacjami i urządzeniami.”</w:t>
            </w:r>
          </w:p>
          <w:p w14:paraId="69D2576C" w14:textId="77777777" w:rsidR="009A78E9" w:rsidRPr="00FA439A" w:rsidRDefault="009A78E9" w:rsidP="00FA439A">
            <w:pPr>
              <w:pStyle w:val="Akapitzlist"/>
              <w:spacing w:line="320" w:lineRule="atLeast"/>
              <w:ind w:left="602"/>
              <w:rPr>
                <w:rFonts w:ascii="Arial" w:hAnsi="Arial" w:cs="Arial"/>
                <w:b/>
                <w:bCs/>
              </w:rPr>
            </w:pPr>
          </w:p>
          <w:p w14:paraId="33605DD2" w14:textId="77777777" w:rsidR="00DE2E75" w:rsidRPr="00FA439A" w:rsidRDefault="00DE2E75"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W części</w:t>
            </w:r>
            <w:r w:rsidRPr="00FA439A">
              <w:rPr>
                <w:rFonts w:ascii="Arial" w:hAnsi="Arial" w:cs="Arial"/>
                <w:b/>
              </w:rPr>
              <w:t xml:space="preserve"> 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r w:rsidRPr="00FA439A">
              <w:rPr>
                <w:rFonts w:ascii="Arial" w:hAnsi="Arial" w:cs="Arial"/>
                <w:b/>
                <w:bCs/>
              </w:rPr>
              <w:t>Rodzaj i parametry instalacji</w:t>
            </w:r>
            <w:r w:rsidRPr="00FA439A">
              <w:rPr>
                <w:rFonts w:ascii="Arial" w:hAnsi="Arial" w:cs="Arial"/>
                <w:b/>
              </w:rPr>
              <w:t>.”,</w:t>
            </w:r>
          </w:p>
          <w:p w14:paraId="12FC228D"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 xml:space="preserve">w punkcie </w:t>
            </w:r>
            <w:r w:rsidRPr="00FA439A">
              <w:rPr>
                <w:rFonts w:ascii="Arial" w:hAnsi="Arial" w:cs="Arial"/>
                <w:b/>
                <w:sz w:val="24"/>
                <w:szCs w:val="24"/>
              </w:rPr>
              <w:t xml:space="preserve">3. ,,Źródła emisji, zużycie energii, materiałów, surowców i paliw </w:t>
            </w:r>
          </w:p>
          <w:p w14:paraId="6DC625DB"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sz w:val="24"/>
                <w:szCs w:val="24"/>
              </w:rPr>
            </w:pPr>
            <w:r w:rsidRPr="00FA439A">
              <w:rPr>
                <w:rFonts w:ascii="Arial" w:hAnsi="Arial" w:cs="Arial"/>
                <w:b/>
                <w:sz w:val="24"/>
                <w:szCs w:val="24"/>
              </w:rPr>
              <w:t>(w tym źródła zaopatrzenia zakładu w wodę)</w:t>
            </w:r>
            <w:r w:rsidRPr="00FA439A">
              <w:rPr>
                <w:rFonts w:ascii="Arial" w:hAnsi="Arial" w:cs="Arial"/>
                <w:sz w:val="24"/>
                <w:szCs w:val="24"/>
              </w:rPr>
              <w:t>.”</w:t>
            </w:r>
          </w:p>
          <w:p w14:paraId="65A729F5" w14:textId="3D8B3CF2" w:rsidR="00DE2E75" w:rsidRPr="00FA439A" w:rsidRDefault="00DE2E75" w:rsidP="00FA439A">
            <w:pPr>
              <w:widowControl w:val="0"/>
              <w:shd w:val="clear" w:color="auto" w:fill="FFFFFF"/>
              <w:tabs>
                <w:tab w:val="left" w:pos="1168"/>
                <w:tab w:val="num" w:pos="1440"/>
              </w:tabs>
              <w:suppressAutoHyphens/>
              <w:autoSpaceDE w:val="0"/>
              <w:spacing w:line="320" w:lineRule="atLeast"/>
              <w:ind w:left="567"/>
              <w:rPr>
                <w:rFonts w:ascii="Arial" w:hAnsi="Arial" w:cs="Arial"/>
                <w:b/>
                <w:sz w:val="24"/>
                <w:szCs w:val="24"/>
              </w:rPr>
            </w:pPr>
            <w:r w:rsidRPr="00FA439A">
              <w:rPr>
                <w:rFonts w:ascii="Arial" w:hAnsi="Arial" w:cs="Arial"/>
                <w:sz w:val="24"/>
                <w:szCs w:val="24"/>
              </w:rPr>
              <w:t>punkt</w:t>
            </w:r>
            <w:r w:rsidRPr="00FA439A">
              <w:rPr>
                <w:rFonts w:ascii="Arial" w:hAnsi="Arial" w:cs="Arial"/>
                <w:b/>
                <w:sz w:val="24"/>
                <w:szCs w:val="24"/>
              </w:rPr>
              <w:t xml:space="preserve"> 3.5. </w:t>
            </w:r>
            <w:r w:rsidRPr="00FA439A">
              <w:rPr>
                <w:rFonts w:ascii="Arial" w:hAnsi="Arial" w:cs="Arial"/>
                <w:sz w:val="24"/>
                <w:szCs w:val="24"/>
              </w:rPr>
              <w:t>„</w:t>
            </w:r>
            <w:bookmarkStart w:id="7" w:name="_Hlk222139379"/>
            <w:r w:rsidR="00E80325" w:rsidRPr="00FA439A">
              <w:rPr>
                <w:rFonts w:ascii="Arial" w:hAnsi="Arial" w:cs="Arial"/>
                <w:b/>
                <w:sz w:val="24"/>
                <w:szCs w:val="24"/>
              </w:rPr>
              <w:t>Zużycie surowców, materiałów</w:t>
            </w:r>
            <w:r w:rsidRPr="00FA439A">
              <w:rPr>
                <w:rFonts w:ascii="Arial" w:hAnsi="Arial" w:cs="Arial"/>
                <w:b/>
                <w:sz w:val="24"/>
                <w:szCs w:val="24"/>
              </w:rPr>
              <w:t>, paliw i mediów</w:t>
            </w:r>
            <w:bookmarkEnd w:id="7"/>
            <w:r w:rsidRPr="00FA439A">
              <w:rPr>
                <w:rFonts w:ascii="Arial" w:hAnsi="Arial" w:cs="Arial"/>
                <w:b/>
                <w:sz w:val="24"/>
                <w:szCs w:val="24"/>
              </w:rPr>
              <w:t>.</w:t>
            </w:r>
            <w:r w:rsidRPr="00FA439A">
              <w:rPr>
                <w:rFonts w:ascii="Arial" w:hAnsi="Arial" w:cs="Arial"/>
                <w:sz w:val="24"/>
                <w:szCs w:val="24"/>
              </w:rPr>
              <w:t>”</w:t>
            </w:r>
          </w:p>
          <w:p w14:paraId="59018F51"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b/>
                <w:sz w:val="24"/>
                <w:szCs w:val="24"/>
              </w:rPr>
              <w:t>otrzymuje brzmienie:</w:t>
            </w:r>
          </w:p>
          <w:p w14:paraId="5D7E3EDA" w14:textId="77777777" w:rsidR="00DE2E75" w:rsidRPr="00FA439A" w:rsidRDefault="00DE2E75" w:rsidP="00FA439A">
            <w:pPr>
              <w:pStyle w:val="Akapitzlist"/>
              <w:spacing w:line="320" w:lineRule="atLeast"/>
              <w:ind w:left="35"/>
              <w:rPr>
                <w:rFonts w:ascii="Arial" w:hAnsi="Arial" w:cs="Arial"/>
                <w:bCs/>
              </w:rPr>
            </w:pPr>
            <w:r w:rsidRPr="00FA439A">
              <w:rPr>
                <w:rFonts w:ascii="Arial" w:hAnsi="Arial" w:cs="Arial"/>
                <w:bCs/>
              </w:rPr>
              <w:t>„</w:t>
            </w:r>
          </w:p>
          <w:p w14:paraId="4F3E2A0E" w14:textId="77777777" w:rsidR="00DE2E75" w:rsidRPr="00FA439A" w:rsidRDefault="00DE2E75" w:rsidP="00FA439A">
            <w:pPr>
              <w:widowControl w:val="0"/>
              <w:shd w:val="clear" w:color="auto" w:fill="FFFFFF"/>
              <w:tabs>
                <w:tab w:val="left" w:pos="1168"/>
                <w:tab w:val="num" w:pos="1440"/>
              </w:tabs>
              <w:suppressAutoHyphens/>
              <w:autoSpaceDE w:val="0"/>
              <w:spacing w:line="320" w:lineRule="atLeast"/>
              <w:rPr>
                <w:rFonts w:ascii="Arial" w:hAnsi="Arial" w:cs="Arial"/>
                <w:b/>
                <w:sz w:val="24"/>
                <w:szCs w:val="24"/>
              </w:rPr>
            </w:pPr>
            <w:r w:rsidRPr="00FA439A">
              <w:rPr>
                <w:rFonts w:ascii="Arial" w:hAnsi="Arial" w:cs="Arial"/>
                <w:b/>
                <w:sz w:val="24"/>
                <w:szCs w:val="24"/>
              </w:rPr>
              <w:t>3.5. Zużycie surowców, materiałów, paliw i mediów.</w:t>
            </w:r>
          </w:p>
          <w:p w14:paraId="613EEA6F" w14:textId="77777777" w:rsidR="00F70587" w:rsidRPr="00FA439A" w:rsidRDefault="00F70587"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p>
          <w:p w14:paraId="1A471AAD" w14:textId="77777777" w:rsidR="00DE2E75" w:rsidRPr="00FA439A" w:rsidRDefault="00DE2E75" w:rsidP="00FA439A">
            <w:pPr>
              <w:spacing w:line="320" w:lineRule="atLeast"/>
              <w:jc w:val="both"/>
              <w:rPr>
                <w:rFonts w:ascii="Arial" w:eastAsia="Calibri" w:hAnsi="Arial" w:cs="Arial"/>
                <w:sz w:val="24"/>
                <w:szCs w:val="24"/>
              </w:rPr>
            </w:pPr>
            <w:r w:rsidRPr="00FA439A">
              <w:rPr>
                <w:rFonts w:ascii="Arial" w:eastAsia="Calibri" w:hAnsi="Arial" w:cs="Arial"/>
                <w:b/>
                <w:sz w:val="24"/>
                <w:szCs w:val="24"/>
              </w:rPr>
              <w:t>3.5.1</w:t>
            </w:r>
            <w:r w:rsidRPr="00FA439A">
              <w:rPr>
                <w:rFonts w:ascii="Arial" w:eastAsia="Calibri" w:hAnsi="Arial" w:cs="Arial"/>
                <w:b/>
                <w:sz w:val="24"/>
                <w:szCs w:val="24"/>
              </w:rPr>
              <w:tab/>
              <w:t>Zużycie surowców, materiałów niezawierających substancji niebezpiecznych</w:t>
            </w:r>
            <w:r w:rsidRPr="00FA439A">
              <w:rPr>
                <w:rFonts w:ascii="Arial" w:eastAsia="Calibri" w:hAnsi="Arial" w:cs="Arial"/>
                <w:sz w:val="24"/>
                <w:szCs w:val="24"/>
              </w:rPr>
              <w:t>.</w:t>
            </w:r>
          </w:p>
          <w:p w14:paraId="34D72EB9" w14:textId="77777777" w:rsidR="00DE2E75" w:rsidRPr="00FA439A" w:rsidRDefault="00DE2E75" w:rsidP="00FA439A">
            <w:pPr>
              <w:spacing w:line="320" w:lineRule="atLeast"/>
              <w:jc w:val="both"/>
              <w:rPr>
                <w:rFonts w:ascii="Arial" w:eastAsia="Calibri" w:hAnsi="Arial" w:cs="Arial"/>
                <w:sz w:val="24"/>
                <w:szCs w:val="24"/>
              </w:rPr>
            </w:pPr>
          </w:p>
          <w:tbl>
            <w:tblPr>
              <w:tblW w:w="470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902"/>
              <w:gridCol w:w="3363"/>
              <w:gridCol w:w="3265"/>
              <w:gridCol w:w="1599"/>
            </w:tblGrid>
            <w:tr w:rsidR="00DE2E75" w:rsidRPr="00FA439A" w14:paraId="70BBED62" w14:textId="77777777" w:rsidTr="00FA439A">
              <w:trPr>
                <w:trHeight w:val="18"/>
                <w:tblHeader/>
                <w:jc w:val="center"/>
              </w:trPr>
              <w:tc>
                <w:tcPr>
                  <w:tcW w:w="494" w:type="pct"/>
                  <w:vAlign w:val="center"/>
                </w:tcPr>
                <w:p w14:paraId="3E283AC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Lp.</w:t>
                  </w:r>
                </w:p>
              </w:tc>
              <w:tc>
                <w:tcPr>
                  <w:tcW w:w="1842" w:type="pct"/>
                  <w:vAlign w:val="center"/>
                </w:tcPr>
                <w:p w14:paraId="572CB7BF" w14:textId="77777777" w:rsidR="00422AE7" w:rsidRDefault="00422AE7"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p>
                <w:p w14:paraId="403ED877" w14:textId="4817E158" w:rsidR="00DE2E75"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Surowiec / materiał pomocniczy</w:t>
                  </w:r>
                </w:p>
                <w:p w14:paraId="2864FB9B" w14:textId="167FCF42"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p>
              </w:tc>
              <w:tc>
                <w:tcPr>
                  <w:tcW w:w="1788" w:type="pct"/>
                  <w:vAlign w:val="center"/>
                </w:tcPr>
                <w:p w14:paraId="45152C1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Zastosowanie</w:t>
                  </w:r>
                </w:p>
              </w:tc>
              <w:tc>
                <w:tcPr>
                  <w:tcW w:w="876" w:type="pct"/>
                  <w:vAlign w:val="center"/>
                </w:tcPr>
                <w:p w14:paraId="5848824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zużycie Mg/rok</w:t>
                  </w:r>
                </w:p>
              </w:tc>
            </w:tr>
            <w:tr w:rsidR="00DE2E75" w:rsidRPr="00FA439A" w14:paraId="22F14D13" w14:textId="77777777" w:rsidTr="00FA439A">
              <w:trPr>
                <w:trHeight w:val="211"/>
                <w:jc w:val="center"/>
              </w:trPr>
              <w:tc>
                <w:tcPr>
                  <w:tcW w:w="5000" w:type="pct"/>
                  <w:gridSpan w:val="4"/>
                  <w:vAlign w:val="center"/>
                </w:tcPr>
                <w:p w14:paraId="627EB0B9" w14:textId="531FE0CA" w:rsidR="00DE2E75" w:rsidRPr="00FA439A" w:rsidRDefault="00DE2E75" w:rsidP="002103F7">
                  <w:pPr>
                    <w:framePr w:hSpace="141" w:wrap="around" w:vAnchor="text" w:hAnchor="margin" w:x="108" w:y="-3002"/>
                    <w:tabs>
                      <w:tab w:val="decimal" w:pos="921"/>
                    </w:tabs>
                    <w:overflowPunct w:val="0"/>
                    <w:autoSpaceDE w:val="0"/>
                    <w:autoSpaceDN w:val="0"/>
                    <w:adjustRightInd w:val="0"/>
                    <w:spacing w:after="0" w:line="320" w:lineRule="atLeast"/>
                    <w:suppressOverlap/>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Instalacja do produkcji materiałów wybuchowych – produkcja materiałów wybuchowych emulsyjnych</w:t>
                  </w:r>
                </w:p>
                <w:p w14:paraId="748EBCE3" w14:textId="7FAE7300" w:rsidR="009033C3" w:rsidRPr="00FA439A" w:rsidRDefault="009033C3" w:rsidP="002103F7">
                  <w:pPr>
                    <w:framePr w:hSpace="141" w:wrap="around" w:vAnchor="text" w:hAnchor="margin" w:x="108" w:y="-3002"/>
                    <w:tabs>
                      <w:tab w:val="decimal" w:pos="921"/>
                    </w:tabs>
                    <w:overflowPunct w:val="0"/>
                    <w:autoSpaceDE w:val="0"/>
                    <w:autoSpaceDN w:val="0"/>
                    <w:adjustRightInd w:val="0"/>
                    <w:spacing w:after="0" w:line="320" w:lineRule="atLeast"/>
                    <w:suppressOverlap/>
                    <w:textAlignment w:val="baseline"/>
                    <w:rPr>
                      <w:rFonts w:ascii="Arial" w:eastAsia="Calibri" w:hAnsi="Arial" w:cs="Arial"/>
                      <w:b/>
                      <w:sz w:val="24"/>
                      <w:szCs w:val="24"/>
                      <w:lang w:eastAsia="x-none"/>
                    </w:rPr>
                  </w:pPr>
                </w:p>
              </w:tc>
            </w:tr>
            <w:tr w:rsidR="00DE2E75" w:rsidRPr="00FA439A" w14:paraId="20AF832D" w14:textId="77777777" w:rsidTr="00FA439A">
              <w:trPr>
                <w:trHeight w:val="18"/>
                <w:jc w:val="center"/>
              </w:trPr>
              <w:tc>
                <w:tcPr>
                  <w:tcW w:w="494" w:type="pct"/>
                  <w:vAlign w:val="center"/>
                </w:tcPr>
                <w:p w14:paraId="1E26881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w:t>
                  </w:r>
                </w:p>
              </w:tc>
              <w:tc>
                <w:tcPr>
                  <w:tcW w:w="1842" w:type="pct"/>
                  <w:vAlign w:val="center"/>
                </w:tcPr>
                <w:p w14:paraId="18031621"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roofErr w:type="spellStart"/>
                  <w:r w:rsidRPr="00FA439A">
                    <w:rPr>
                      <w:rFonts w:ascii="Arial" w:eastAsia="Calibri" w:hAnsi="Arial" w:cs="Arial"/>
                      <w:sz w:val="24"/>
                      <w:szCs w:val="24"/>
                      <w:lang w:eastAsia="x-none"/>
                    </w:rPr>
                    <w:t>Mikrobalony</w:t>
                  </w:r>
                  <w:proofErr w:type="spellEnd"/>
                </w:p>
                <w:p w14:paraId="473F2741" w14:textId="2F0CC58A"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5CD1C71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76CFE5CB"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50,0</w:t>
                  </w:r>
                </w:p>
              </w:tc>
            </w:tr>
            <w:tr w:rsidR="00DE2E75" w:rsidRPr="00FA439A" w14:paraId="3493A586" w14:textId="77777777" w:rsidTr="00FA439A">
              <w:trPr>
                <w:trHeight w:val="18"/>
                <w:jc w:val="center"/>
              </w:trPr>
              <w:tc>
                <w:tcPr>
                  <w:tcW w:w="494" w:type="pct"/>
                  <w:vAlign w:val="center"/>
                </w:tcPr>
                <w:p w14:paraId="0848148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w:t>
                  </w:r>
                </w:p>
              </w:tc>
              <w:tc>
                <w:tcPr>
                  <w:tcW w:w="1842" w:type="pct"/>
                  <w:vAlign w:val="center"/>
                </w:tcPr>
                <w:p w14:paraId="11122D76"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Wosk</w:t>
                  </w:r>
                </w:p>
                <w:p w14:paraId="5047C426" w14:textId="74F5B448"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6C3CC87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72E41F5A"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80,0</w:t>
                  </w:r>
                </w:p>
              </w:tc>
            </w:tr>
            <w:tr w:rsidR="00DE2E75" w:rsidRPr="00FA439A" w14:paraId="596A5D3C" w14:textId="77777777" w:rsidTr="00FA439A">
              <w:trPr>
                <w:trHeight w:val="18"/>
                <w:jc w:val="center"/>
              </w:trPr>
              <w:tc>
                <w:tcPr>
                  <w:tcW w:w="494" w:type="pct"/>
                  <w:vAlign w:val="center"/>
                </w:tcPr>
                <w:p w14:paraId="1F41D9D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lastRenderedPageBreak/>
                    <w:t>3</w:t>
                  </w:r>
                </w:p>
              </w:tc>
              <w:tc>
                <w:tcPr>
                  <w:tcW w:w="1842" w:type="pct"/>
                  <w:vAlign w:val="center"/>
                </w:tcPr>
                <w:p w14:paraId="3B65DA97"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Olej (SN 200)</w:t>
                  </w:r>
                </w:p>
                <w:p w14:paraId="3C4E4CD1" w14:textId="2579595C"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22E5CD9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650DB1C9"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70,0</w:t>
                  </w:r>
                </w:p>
              </w:tc>
            </w:tr>
            <w:tr w:rsidR="00DE2E75" w:rsidRPr="00FA439A" w14:paraId="4435BC7C" w14:textId="77777777" w:rsidTr="00FA439A">
              <w:trPr>
                <w:trHeight w:val="18"/>
                <w:jc w:val="center"/>
              </w:trPr>
              <w:tc>
                <w:tcPr>
                  <w:tcW w:w="494" w:type="pct"/>
                  <w:vAlign w:val="center"/>
                </w:tcPr>
                <w:p w14:paraId="6087B23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w:t>
                  </w:r>
                </w:p>
              </w:tc>
              <w:tc>
                <w:tcPr>
                  <w:tcW w:w="1842" w:type="pct"/>
                  <w:vAlign w:val="center"/>
                </w:tcPr>
                <w:p w14:paraId="2D612091"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Olej (SN 100) lub AN-15</w:t>
                  </w:r>
                </w:p>
                <w:p w14:paraId="50CDE07F" w14:textId="2E37CA85"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052A382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3FB9566F" w14:textId="58C962FF"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w:t>
                  </w:r>
                  <w:r w:rsidR="009033C3" w:rsidRPr="00FA439A">
                    <w:rPr>
                      <w:rFonts w:ascii="Arial" w:eastAsia="Calibri" w:hAnsi="Arial" w:cs="Arial"/>
                      <w:sz w:val="24"/>
                      <w:szCs w:val="24"/>
                      <w:lang w:eastAsia="x-none"/>
                    </w:rPr>
                    <w:t xml:space="preserve"> </w:t>
                  </w:r>
                  <w:r w:rsidRPr="00FA439A">
                    <w:rPr>
                      <w:rFonts w:ascii="Arial" w:eastAsia="Calibri" w:hAnsi="Arial" w:cs="Arial"/>
                      <w:sz w:val="24"/>
                      <w:szCs w:val="24"/>
                      <w:lang w:eastAsia="x-none"/>
                    </w:rPr>
                    <w:t>500,0</w:t>
                  </w:r>
                </w:p>
              </w:tc>
            </w:tr>
            <w:tr w:rsidR="00DE2E75" w:rsidRPr="00FA439A" w14:paraId="6EBE4022" w14:textId="77777777" w:rsidTr="00FA439A">
              <w:trPr>
                <w:trHeight w:val="18"/>
                <w:jc w:val="center"/>
              </w:trPr>
              <w:tc>
                <w:tcPr>
                  <w:tcW w:w="494" w:type="pct"/>
                  <w:vAlign w:val="center"/>
                </w:tcPr>
                <w:p w14:paraId="5C8CCAE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w:t>
                  </w:r>
                </w:p>
              </w:tc>
              <w:tc>
                <w:tcPr>
                  <w:tcW w:w="1842" w:type="pct"/>
                  <w:vAlign w:val="center"/>
                </w:tcPr>
                <w:p w14:paraId="297D457F"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Parafina </w:t>
                  </w:r>
                </w:p>
                <w:p w14:paraId="20518C77" w14:textId="69E24BA7"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738664B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05D2456E"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80,0</w:t>
                  </w:r>
                </w:p>
              </w:tc>
            </w:tr>
            <w:tr w:rsidR="00DE2E75" w:rsidRPr="00FA439A" w14:paraId="3BEF718C" w14:textId="77777777" w:rsidTr="00FA439A">
              <w:trPr>
                <w:trHeight w:val="18"/>
                <w:jc w:val="center"/>
              </w:trPr>
              <w:tc>
                <w:tcPr>
                  <w:tcW w:w="494" w:type="pct"/>
                  <w:vAlign w:val="center"/>
                </w:tcPr>
                <w:p w14:paraId="13AF5AE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6</w:t>
                  </w:r>
                </w:p>
              </w:tc>
              <w:tc>
                <w:tcPr>
                  <w:tcW w:w="1842" w:type="pct"/>
                  <w:vAlign w:val="center"/>
                </w:tcPr>
                <w:p w14:paraId="0B7FBB3B"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Kopolimer</w:t>
                  </w:r>
                </w:p>
                <w:p w14:paraId="493E2D66" w14:textId="0AE4EDB4"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71607CB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1D9D7071"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3,0</w:t>
                  </w:r>
                </w:p>
              </w:tc>
            </w:tr>
            <w:tr w:rsidR="00DE2E75" w:rsidRPr="00FA439A" w14:paraId="7CEF1D24" w14:textId="77777777" w:rsidTr="00FA439A">
              <w:trPr>
                <w:trHeight w:val="18"/>
                <w:jc w:val="center"/>
              </w:trPr>
              <w:tc>
                <w:tcPr>
                  <w:tcW w:w="494" w:type="pct"/>
                  <w:vAlign w:val="center"/>
                </w:tcPr>
                <w:p w14:paraId="6BE3E12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7</w:t>
                  </w:r>
                </w:p>
              </w:tc>
              <w:tc>
                <w:tcPr>
                  <w:tcW w:w="1842" w:type="pct"/>
                  <w:vAlign w:val="center"/>
                </w:tcPr>
                <w:p w14:paraId="17DCA256"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Folia nabojowa </w:t>
                  </w:r>
                </w:p>
                <w:p w14:paraId="2042429B" w14:textId="367A9616"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2902044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4D6A2A8C"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50,0</w:t>
                  </w:r>
                </w:p>
              </w:tc>
            </w:tr>
            <w:tr w:rsidR="00DE2E75" w:rsidRPr="00FA439A" w14:paraId="3CAD306F" w14:textId="77777777" w:rsidTr="00FA439A">
              <w:tblPrEx>
                <w:tblCellMar>
                  <w:left w:w="71" w:type="dxa"/>
                  <w:right w:w="71" w:type="dxa"/>
                </w:tblCellMar>
              </w:tblPrEx>
              <w:trPr>
                <w:trHeight w:val="18"/>
                <w:jc w:val="center"/>
              </w:trPr>
              <w:tc>
                <w:tcPr>
                  <w:tcW w:w="494" w:type="pct"/>
                  <w:vAlign w:val="center"/>
                </w:tcPr>
                <w:p w14:paraId="7C3DD79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8</w:t>
                  </w:r>
                </w:p>
              </w:tc>
              <w:tc>
                <w:tcPr>
                  <w:tcW w:w="1842" w:type="pct"/>
                  <w:vAlign w:val="center"/>
                </w:tcPr>
                <w:p w14:paraId="195A368A"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Taśma PP</w:t>
                  </w:r>
                </w:p>
                <w:p w14:paraId="6B841903" w14:textId="1D77D605"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45C0769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03931585"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3,0</w:t>
                  </w:r>
                </w:p>
              </w:tc>
            </w:tr>
            <w:tr w:rsidR="00DE2E75" w:rsidRPr="00FA439A" w14:paraId="6DEBD6DC" w14:textId="77777777" w:rsidTr="00FA439A">
              <w:tblPrEx>
                <w:tblCellMar>
                  <w:left w:w="71" w:type="dxa"/>
                  <w:right w:w="71" w:type="dxa"/>
                </w:tblCellMar>
              </w:tblPrEx>
              <w:trPr>
                <w:trHeight w:val="18"/>
                <w:jc w:val="center"/>
              </w:trPr>
              <w:tc>
                <w:tcPr>
                  <w:tcW w:w="494" w:type="pct"/>
                  <w:vAlign w:val="center"/>
                </w:tcPr>
                <w:p w14:paraId="5B27F71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9</w:t>
                  </w:r>
                </w:p>
              </w:tc>
              <w:tc>
                <w:tcPr>
                  <w:tcW w:w="1842" w:type="pct"/>
                  <w:vAlign w:val="center"/>
                </w:tcPr>
                <w:p w14:paraId="1E40C877"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Sól kamienna</w:t>
                  </w:r>
                </w:p>
                <w:p w14:paraId="273F860D" w14:textId="16D5AC54"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4B065FE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4E996606"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200,0</w:t>
                  </w:r>
                </w:p>
              </w:tc>
            </w:tr>
            <w:tr w:rsidR="00DE2E75" w:rsidRPr="00FA439A" w14:paraId="777E3297" w14:textId="77777777" w:rsidTr="00FA439A">
              <w:tblPrEx>
                <w:tblCellMar>
                  <w:left w:w="71" w:type="dxa"/>
                  <w:right w:w="71" w:type="dxa"/>
                </w:tblCellMar>
              </w:tblPrEx>
              <w:trPr>
                <w:trHeight w:val="18"/>
                <w:jc w:val="center"/>
              </w:trPr>
              <w:tc>
                <w:tcPr>
                  <w:tcW w:w="494" w:type="pct"/>
                  <w:vAlign w:val="center"/>
                </w:tcPr>
                <w:p w14:paraId="0B9E983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c>
                <w:tcPr>
                  <w:tcW w:w="1842" w:type="pct"/>
                  <w:vAlign w:val="center"/>
                </w:tcPr>
                <w:p w14:paraId="3AC2A3A4"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Mocznik</w:t>
                  </w:r>
                </w:p>
                <w:p w14:paraId="5E42CEE5" w14:textId="04AEA37D"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440821A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76" w:type="pct"/>
                  <w:vAlign w:val="center"/>
                </w:tcPr>
                <w:p w14:paraId="06FEC953"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35,0</w:t>
                  </w:r>
                </w:p>
              </w:tc>
            </w:tr>
            <w:tr w:rsidR="00DE2E75" w:rsidRPr="00FA439A" w14:paraId="41D8E0E4" w14:textId="77777777" w:rsidTr="00FA439A">
              <w:tblPrEx>
                <w:tblCellMar>
                  <w:left w:w="71" w:type="dxa"/>
                  <w:right w:w="71" w:type="dxa"/>
                </w:tblCellMar>
              </w:tblPrEx>
              <w:trPr>
                <w:trHeight w:val="18"/>
                <w:jc w:val="center"/>
              </w:trPr>
              <w:tc>
                <w:tcPr>
                  <w:tcW w:w="494" w:type="pct"/>
                  <w:vAlign w:val="center"/>
                </w:tcPr>
                <w:p w14:paraId="3F67C8F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11</w:t>
                  </w:r>
                </w:p>
              </w:tc>
              <w:tc>
                <w:tcPr>
                  <w:tcW w:w="1842" w:type="pct"/>
                  <w:vAlign w:val="center"/>
                </w:tcPr>
                <w:p w14:paraId="2CBE5734"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Octan sodu</w:t>
                  </w:r>
                </w:p>
                <w:p w14:paraId="0B9553D2" w14:textId="2258338C"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7ABD5994"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produkcja MWE</w:t>
                  </w:r>
                </w:p>
              </w:tc>
              <w:tc>
                <w:tcPr>
                  <w:tcW w:w="876" w:type="pct"/>
                  <w:vAlign w:val="center"/>
                </w:tcPr>
                <w:p w14:paraId="4D228F1B"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15,0</w:t>
                  </w:r>
                </w:p>
              </w:tc>
            </w:tr>
            <w:tr w:rsidR="00DE2E75" w:rsidRPr="00FA439A" w14:paraId="14FB2E65" w14:textId="77777777" w:rsidTr="00FA439A">
              <w:tblPrEx>
                <w:tblCellMar>
                  <w:left w:w="71" w:type="dxa"/>
                  <w:right w:w="71" w:type="dxa"/>
                </w:tblCellMar>
              </w:tblPrEx>
              <w:trPr>
                <w:trHeight w:val="18"/>
                <w:jc w:val="center"/>
              </w:trPr>
              <w:tc>
                <w:tcPr>
                  <w:tcW w:w="494" w:type="pct"/>
                  <w:vAlign w:val="center"/>
                </w:tcPr>
                <w:p w14:paraId="38385BC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12</w:t>
                  </w:r>
                </w:p>
              </w:tc>
              <w:tc>
                <w:tcPr>
                  <w:tcW w:w="1842" w:type="pct"/>
                  <w:vAlign w:val="center"/>
                </w:tcPr>
                <w:p w14:paraId="0A9D5919"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Kwas cytrynowy</w:t>
                  </w:r>
                </w:p>
                <w:p w14:paraId="6524B52E" w14:textId="19A92FD9"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4C479D25"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produkcja MWE</w:t>
                  </w:r>
                </w:p>
              </w:tc>
              <w:tc>
                <w:tcPr>
                  <w:tcW w:w="876" w:type="pct"/>
                  <w:vAlign w:val="center"/>
                </w:tcPr>
                <w:p w14:paraId="726482CF"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20,0</w:t>
                  </w:r>
                </w:p>
              </w:tc>
            </w:tr>
            <w:tr w:rsidR="00DE2E75" w:rsidRPr="00FA439A" w14:paraId="5C4C6FE5" w14:textId="77777777" w:rsidTr="00FA439A">
              <w:tblPrEx>
                <w:tblCellMar>
                  <w:left w:w="71" w:type="dxa"/>
                  <w:right w:w="71" w:type="dxa"/>
                </w:tblCellMar>
              </w:tblPrEx>
              <w:trPr>
                <w:trHeight w:val="18"/>
                <w:jc w:val="center"/>
              </w:trPr>
              <w:tc>
                <w:tcPr>
                  <w:tcW w:w="494" w:type="pct"/>
                  <w:vAlign w:val="center"/>
                </w:tcPr>
                <w:p w14:paraId="032FA17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13</w:t>
                  </w:r>
                </w:p>
              </w:tc>
              <w:tc>
                <w:tcPr>
                  <w:tcW w:w="1842" w:type="pct"/>
                  <w:vAlign w:val="center"/>
                </w:tcPr>
                <w:p w14:paraId="54806990"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Drut aluminiowy</w:t>
                  </w:r>
                </w:p>
                <w:p w14:paraId="55517A90" w14:textId="32507AB6"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31D7D296"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produkcja MWE</w:t>
                  </w:r>
                </w:p>
              </w:tc>
              <w:tc>
                <w:tcPr>
                  <w:tcW w:w="876" w:type="pct"/>
                  <w:vAlign w:val="center"/>
                </w:tcPr>
                <w:p w14:paraId="3FB6A107"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5,0</w:t>
                  </w:r>
                </w:p>
              </w:tc>
            </w:tr>
            <w:tr w:rsidR="00DE2E75" w:rsidRPr="00FA439A" w14:paraId="12619442" w14:textId="77777777" w:rsidTr="00FA439A">
              <w:tblPrEx>
                <w:tblCellMar>
                  <w:left w:w="71" w:type="dxa"/>
                  <w:right w:w="71" w:type="dxa"/>
                </w:tblCellMar>
              </w:tblPrEx>
              <w:trPr>
                <w:trHeight w:val="18"/>
                <w:jc w:val="center"/>
              </w:trPr>
              <w:tc>
                <w:tcPr>
                  <w:tcW w:w="494" w:type="pct"/>
                  <w:vAlign w:val="center"/>
                </w:tcPr>
                <w:p w14:paraId="7B6D82A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14</w:t>
                  </w:r>
                </w:p>
              </w:tc>
              <w:tc>
                <w:tcPr>
                  <w:tcW w:w="1842" w:type="pct"/>
                  <w:vAlign w:val="center"/>
                </w:tcPr>
                <w:p w14:paraId="2B05BA49"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Drut miedziany</w:t>
                  </w:r>
                </w:p>
                <w:p w14:paraId="333B0290" w14:textId="71E96194"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79DE0E5F"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produkcja MWE</w:t>
                  </w:r>
                </w:p>
              </w:tc>
              <w:tc>
                <w:tcPr>
                  <w:tcW w:w="876" w:type="pct"/>
                  <w:vAlign w:val="center"/>
                </w:tcPr>
                <w:p w14:paraId="56DA5E54"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10,0</w:t>
                  </w:r>
                </w:p>
              </w:tc>
            </w:tr>
            <w:tr w:rsidR="00DE2E75" w:rsidRPr="00FA439A" w14:paraId="35A63463" w14:textId="77777777" w:rsidTr="00FA439A">
              <w:tblPrEx>
                <w:tblCellMar>
                  <w:left w:w="31" w:type="dxa"/>
                  <w:right w:w="31" w:type="dxa"/>
                </w:tblCellMar>
              </w:tblPrEx>
              <w:trPr>
                <w:trHeight w:val="18"/>
                <w:jc w:val="center"/>
              </w:trPr>
              <w:tc>
                <w:tcPr>
                  <w:tcW w:w="5000" w:type="pct"/>
                  <w:gridSpan w:val="4"/>
                  <w:vAlign w:val="center"/>
                </w:tcPr>
                <w:p w14:paraId="2CC02C39" w14:textId="77777777" w:rsidR="00422AE7"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b/>
                      <w:sz w:val="24"/>
                      <w:szCs w:val="24"/>
                      <w:lang w:eastAsia="x-none"/>
                    </w:rPr>
                  </w:pPr>
                </w:p>
                <w:p w14:paraId="2BD52199" w14:textId="100862BA"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Instalacja do produkcji środków strzałowych - Produkcja środków strzałowych</w:t>
                  </w:r>
                </w:p>
                <w:p w14:paraId="4481765A" w14:textId="693EDDF0"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b/>
                      <w:sz w:val="24"/>
                      <w:szCs w:val="24"/>
                      <w:lang w:eastAsia="x-none"/>
                    </w:rPr>
                  </w:pPr>
                </w:p>
              </w:tc>
            </w:tr>
            <w:tr w:rsidR="00DE2E75" w:rsidRPr="00FA439A" w14:paraId="0420AE1A" w14:textId="77777777" w:rsidTr="00FA439A">
              <w:tblPrEx>
                <w:tblCellMar>
                  <w:left w:w="31" w:type="dxa"/>
                  <w:right w:w="31" w:type="dxa"/>
                </w:tblCellMar>
              </w:tblPrEx>
              <w:trPr>
                <w:trHeight w:val="18"/>
                <w:jc w:val="center"/>
              </w:trPr>
              <w:tc>
                <w:tcPr>
                  <w:tcW w:w="494" w:type="pct"/>
                  <w:vAlign w:val="center"/>
                </w:tcPr>
                <w:p w14:paraId="44347DB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w:t>
                  </w:r>
                </w:p>
              </w:tc>
              <w:tc>
                <w:tcPr>
                  <w:tcW w:w="1842" w:type="pct"/>
                  <w:vAlign w:val="center"/>
                </w:tcPr>
                <w:p w14:paraId="7088F85B"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Blacha ołowiana</w:t>
                  </w:r>
                </w:p>
                <w:p w14:paraId="2CC71DA9" w14:textId="7CFF7DC5"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6DC9A9D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76" w:type="pct"/>
                  <w:vAlign w:val="center"/>
                </w:tcPr>
                <w:p w14:paraId="6C86A2CE"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13,0</w:t>
                  </w:r>
                </w:p>
              </w:tc>
            </w:tr>
            <w:tr w:rsidR="00DE2E75" w:rsidRPr="00FA439A" w14:paraId="42A54A4B" w14:textId="77777777" w:rsidTr="00FA439A">
              <w:tblPrEx>
                <w:tblCellMar>
                  <w:left w:w="31" w:type="dxa"/>
                  <w:right w:w="31" w:type="dxa"/>
                </w:tblCellMar>
              </w:tblPrEx>
              <w:trPr>
                <w:trHeight w:val="18"/>
                <w:jc w:val="center"/>
              </w:trPr>
              <w:tc>
                <w:tcPr>
                  <w:tcW w:w="494" w:type="pct"/>
                  <w:vAlign w:val="center"/>
                </w:tcPr>
                <w:p w14:paraId="74C3D94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w:t>
                  </w:r>
                </w:p>
              </w:tc>
              <w:tc>
                <w:tcPr>
                  <w:tcW w:w="1842" w:type="pct"/>
                  <w:vAlign w:val="center"/>
                </w:tcPr>
                <w:p w14:paraId="19E844E1"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Cyna</w:t>
                  </w:r>
                </w:p>
                <w:p w14:paraId="1872B390" w14:textId="3EAD5024"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035F551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76" w:type="pct"/>
                  <w:vAlign w:val="center"/>
                </w:tcPr>
                <w:p w14:paraId="7B4FE230"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r>
            <w:tr w:rsidR="00DE2E75" w:rsidRPr="00FA439A" w14:paraId="70D78EE2" w14:textId="77777777" w:rsidTr="00FA439A">
              <w:tblPrEx>
                <w:tblCellMar>
                  <w:left w:w="31" w:type="dxa"/>
                  <w:right w:w="31" w:type="dxa"/>
                </w:tblCellMar>
              </w:tblPrEx>
              <w:trPr>
                <w:trHeight w:val="18"/>
                <w:jc w:val="center"/>
              </w:trPr>
              <w:tc>
                <w:tcPr>
                  <w:tcW w:w="494" w:type="pct"/>
                  <w:vAlign w:val="center"/>
                </w:tcPr>
                <w:p w14:paraId="5A1FE6A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w:t>
                  </w:r>
                </w:p>
              </w:tc>
              <w:tc>
                <w:tcPr>
                  <w:tcW w:w="1842" w:type="pct"/>
                  <w:vAlign w:val="center"/>
                </w:tcPr>
                <w:p w14:paraId="42359941"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Przewód stalowy</w:t>
                  </w:r>
                </w:p>
                <w:p w14:paraId="14E0727B" w14:textId="378D48FB"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01949C0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produkcja "S"</w:t>
                  </w:r>
                </w:p>
              </w:tc>
              <w:tc>
                <w:tcPr>
                  <w:tcW w:w="876" w:type="pct"/>
                  <w:vAlign w:val="center"/>
                </w:tcPr>
                <w:p w14:paraId="3D333726"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350,0</w:t>
                  </w:r>
                </w:p>
              </w:tc>
            </w:tr>
            <w:tr w:rsidR="00DE2E75" w:rsidRPr="00FA439A" w14:paraId="1A488F34" w14:textId="77777777" w:rsidTr="00FA439A">
              <w:tblPrEx>
                <w:tblCellMar>
                  <w:left w:w="31" w:type="dxa"/>
                  <w:right w:w="31" w:type="dxa"/>
                </w:tblCellMar>
              </w:tblPrEx>
              <w:trPr>
                <w:trHeight w:val="18"/>
                <w:jc w:val="center"/>
              </w:trPr>
              <w:tc>
                <w:tcPr>
                  <w:tcW w:w="494" w:type="pct"/>
                  <w:vAlign w:val="center"/>
                </w:tcPr>
                <w:p w14:paraId="189176D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w:t>
                  </w:r>
                </w:p>
              </w:tc>
              <w:tc>
                <w:tcPr>
                  <w:tcW w:w="1842" w:type="pct"/>
                  <w:vAlign w:val="center"/>
                </w:tcPr>
                <w:p w14:paraId="41218CD5"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Przewód miedziany</w:t>
                  </w:r>
                </w:p>
                <w:p w14:paraId="1F8961B0" w14:textId="0F0154DE"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7475644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produkcja "S"</w:t>
                  </w:r>
                </w:p>
              </w:tc>
              <w:tc>
                <w:tcPr>
                  <w:tcW w:w="876" w:type="pct"/>
                  <w:vAlign w:val="center"/>
                </w:tcPr>
                <w:p w14:paraId="569481E8"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350,0</w:t>
                  </w:r>
                </w:p>
              </w:tc>
            </w:tr>
            <w:tr w:rsidR="00DE2E75" w:rsidRPr="00FA439A" w14:paraId="34472986" w14:textId="77777777" w:rsidTr="00FA439A">
              <w:tblPrEx>
                <w:tblCellMar>
                  <w:left w:w="31" w:type="dxa"/>
                  <w:right w:w="31" w:type="dxa"/>
                </w:tblCellMar>
              </w:tblPrEx>
              <w:trPr>
                <w:trHeight w:val="18"/>
                <w:jc w:val="center"/>
              </w:trPr>
              <w:tc>
                <w:tcPr>
                  <w:tcW w:w="494" w:type="pct"/>
                  <w:vAlign w:val="center"/>
                </w:tcPr>
                <w:p w14:paraId="6CAA834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w:t>
                  </w:r>
                </w:p>
              </w:tc>
              <w:tc>
                <w:tcPr>
                  <w:tcW w:w="1842" w:type="pct"/>
                  <w:vAlign w:val="center"/>
                </w:tcPr>
                <w:p w14:paraId="2BB5762D"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Krzem </w:t>
                  </w:r>
                </w:p>
                <w:p w14:paraId="647AF5E9" w14:textId="730BEDFA"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5C38D19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76" w:type="pct"/>
                  <w:vAlign w:val="center"/>
                </w:tcPr>
                <w:p w14:paraId="0ACEA2C6"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8,0</w:t>
                  </w:r>
                </w:p>
              </w:tc>
            </w:tr>
            <w:tr w:rsidR="00DE2E75" w:rsidRPr="00FA439A" w14:paraId="09751DBD" w14:textId="77777777" w:rsidTr="00FA439A">
              <w:tblPrEx>
                <w:tblCellMar>
                  <w:left w:w="31" w:type="dxa"/>
                  <w:right w:w="31" w:type="dxa"/>
                </w:tblCellMar>
              </w:tblPrEx>
              <w:trPr>
                <w:trHeight w:val="18"/>
                <w:jc w:val="center"/>
              </w:trPr>
              <w:tc>
                <w:tcPr>
                  <w:tcW w:w="494" w:type="pct"/>
                  <w:vAlign w:val="center"/>
                </w:tcPr>
                <w:p w14:paraId="2910B7D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6</w:t>
                  </w:r>
                </w:p>
              </w:tc>
              <w:tc>
                <w:tcPr>
                  <w:tcW w:w="1842" w:type="pct"/>
                  <w:vAlign w:val="center"/>
                </w:tcPr>
                <w:p w14:paraId="51629101"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Polwinit EOW</w:t>
                  </w:r>
                </w:p>
                <w:p w14:paraId="016AB6B7" w14:textId="1FD88B3E"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75F02FA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76" w:type="pct"/>
                  <w:vAlign w:val="center"/>
                </w:tcPr>
                <w:p w14:paraId="1A60AA61"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5,0</w:t>
                  </w:r>
                </w:p>
              </w:tc>
            </w:tr>
            <w:tr w:rsidR="00DE2E75" w:rsidRPr="00FA439A" w14:paraId="24C2C595" w14:textId="77777777" w:rsidTr="00FA439A">
              <w:tblPrEx>
                <w:tblCellMar>
                  <w:left w:w="31" w:type="dxa"/>
                  <w:right w:w="31" w:type="dxa"/>
                </w:tblCellMar>
              </w:tblPrEx>
              <w:trPr>
                <w:trHeight w:val="18"/>
                <w:jc w:val="center"/>
              </w:trPr>
              <w:tc>
                <w:tcPr>
                  <w:tcW w:w="494" w:type="pct"/>
                  <w:vAlign w:val="center"/>
                </w:tcPr>
                <w:p w14:paraId="6D028E9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7</w:t>
                  </w:r>
                </w:p>
              </w:tc>
              <w:tc>
                <w:tcPr>
                  <w:tcW w:w="1842" w:type="pct"/>
                  <w:vAlign w:val="center"/>
                </w:tcPr>
                <w:p w14:paraId="169E86C8"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Przewód TDY</w:t>
                  </w:r>
                </w:p>
                <w:p w14:paraId="1625E44B" w14:textId="43BBCC6F"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46B3E13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w:t>
                  </w:r>
                </w:p>
              </w:tc>
              <w:tc>
                <w:tcPr>
                  <w:tcW w:w="876" w:type="pct"/>
                  <w:vAlign w:val="center"/>
                </w:tcPr>
                <w:p w14:paraId="7DD30DBB"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r>
            <w:tr w:rsidR="00DE2E75" w:rsidRPr="00FA439A" w14:paraId="0FC9EDE2" w14:textId="77777777" w:rsidTr="00FA439A">
              <w:tblPrEx>
                <w:tblCellMar>
                  <w:left w:w="31" w:type="dxa"/>
                  <w:right w:w="31" w:type="dxa"/>
                </w:tblCellMar>
              </w:tblPrEx>
              <w:trPr>
                <w:trHeight w:val="18"/>
                <w:jc w:val="center"/>
              </w:trPr>
              <w:tc>
                <w:tcPr>
                  <w:tcW w:w="494" w:type="pct"/>
                  <w:vAlign w:val="center"/>
                </w:tcPr>
                <w:p w14:paraId="5F22A85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8</w:t>
                  </w:r>
                </w:p>
              </w:tc>
              <w:tc>
                <w:tcPr>
                  <w:tcW w:w="1842" w:type="pct"/>
                  <w:vAlign w:val="center"/>
                </w:tcPr>
                <w:p w14:paraId="0BAF6CE7" w14:textId="002266CB"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Taśma mosiężna </w:t>
                  </w:r>
                </w:p>
                <w:p w14:paraId="4FA0E8D2" w14:textId="2DCC4696"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6B10AA9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produkcja "S"</w:t>
                  </w:r>
                </w:p>
              </w:tc>
              <w:tc>
                <w:tcPr>
                  <w:tcW w:w="876" w:type="pct"/>
                  <w:vAlign w:val="center"/>
                </w:tcPr>
                <w:p w14:paraId="796E1935"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10,0</w:t>
                  </w:r>
                </w:p>
              </w:tc>
            </w:tr>
            <w:tr w:rsidR="00DE2E75" w:rsidRPr="00FA439A" w14:paraId="3442F961" w14:textId="77777777" w:rsidTr="00FA439A">
              <w:tblPrEx>
                <w:tblCellMar>
                  <w:left w:w="31" w:type="dxa"/>
                  <w:right w:w="31" w:type="dxa"/>
                </w:tblCellMar>
              </w:tblPrEx>
              <w:trPr>
                <w:trHeight w:val="18"/>
                <w:jc w:val="center"/>
              </w:trPr>
              <w:tc>
                <w:tcPr>
                  <w:tcW w:w="494" w:type="pct"/>
                  <w:vAlign w:val="center"/>
                </w:tcPr>
                <w:p w14:paraId="50B7B2A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lastRenderedPageBreak/>
                    <w:t>9</w:t>
                  </w:r>
                </w:p>
              </w:tc>
              <w:tc>
                <w:tcPr>
                  <w:tcW w:w="1842" w:type="pct"/>
                  <w:vAlign w:val="center"/>
                </w:tcPr>
                <w:p w14:paraId="763435DE"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Taśma stalowa </w:t>
                  </w:r>
                </w:p>
                <w:p w14:paraId="324E3379" w14:textId="4FCC931A"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7D196B4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 produkcja: ZE</w:t>
                  </w:r>
                </w:p>
              </w:tc>
              <w:tc>
                <w:tcPr>
                  <w:tcW w:w="876" w:type="pct"/>
                  <w:vAlign w:val="center"/>
                </w:tcPr>
                <w:p w14:paraId="53350664"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5,0</w:t>
                  </w:r>
                </w:p>
              </w:tc>
            </w:tr>
            <w:tr w:rsidR="00DE2E75" w:rsidRPr="00FA439A" w14:paraId="7D2AC248" w14:textId="77777777" w:rsidTr="00FA439A">
              <w:tblPrEx>
                <w:tblCellMar>
                  <w:left w:w="31" w:type="dxa"/>
                  <w:right w:w="31" w:type="dxa"/>
                </w:tblCellMar>
              </w:tblPrEx>
              <w:trPr>
                <w:trHeight w:val="18"/>
                <w:jc w:val="center"/>
              </w:trPr>
              <w:tc>
                <w:tcPr>
                  <w:tcW w:w="494" w:type="pct"/>
                  <w:vAlign w:val="center"/>
                </w:tcPr>
                <w:p w14:paraId="0865C9E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c>
                <w:tcPr>
                  <w:tcW w:w="1842" w:type="pct"/>
                  <w:vAlign w:val="center"/>
                </w:tcPr>
                <w:p w14:paraId="06EE7C70"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Taśma aluminiowa</w:t>
                  </w:r>
                </w:p>
                <w:p w14:paraId="44000161" w14:textId="4E50A59E"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4F41CB3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ZN, ZE</w:t>
                  </w:r>
                </w:p>
              </w:tc>
              <w:tc>
                <w:tcPr>
                  <w:tcW w:w="876" w:type="pct"/>
                  <w:vAlign w:val="center"/>
                </w:tcPr>
                <w:p w14:paraId="2A1EDDAB"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150,0</w:t>
                  </w:r>
                </w:p>
              </w:tc>
            </w:tr>
            <w:tr w:rsidR="00DE2E75" w:rsidRPr="00FA439A" w14:paraId="044D7AB0" w14:textId="77777777" w:rsidTr="00FA439A">
              <w:tblPrEx>
                <w:tblCellMar>
                  <w:left w:w="31" w:type="dxa"/>
                  <w:right w:w="31" w:type="dxa"/>
                </w:tblCellMar>
              </w:tblPrEx>
              <w:trPr>
                <w:trHeight w:val="18"/>
                <w:jc w:val="center"/>
              </w:trPr>
              <w:tc>
                <w:tcPr>
                  <w:tcW w:w="494" w:type="pct"/>
                  <w:vAlign w:val="center"/>
                </w:tcPr>
                <w:p w14:paraId="6C6C4A3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11</w:t>
                  </w:r>
                </w:p>
              </w:tc>
              <w:tc>
                <w:tcPr>
                  <w:tcW w:w="1842" w:type="pct"/>
                  <w:vAlign w:val="center"/>
                </w:tcPr>
                <w:p w14:paraId="4D1F7FD9"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Taśma miedziana</w:t>
                  </w:r>
                </w:p>
                <w:p w14:paraId="11678516" w14:textId="7F1E6BEE"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4B69488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ZN, ZE</w:t>
                  </w:r>
                </w:p>
              </w:tc>
              <w:tc>
                <w:tcPr>
                  <w:tcW w:w="876" w:type="pct"/>
                  <w:vAlign w:val="center"/>
                </w:tcPr>
                <w:p w14:paraId="21102AFA"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125,0</w:t>
                  </w:r>
                </w:p>
              </w:tc>
            </w:tr>
            <w:tr w:rsidR="00DE2E75" w:rsidRPr="00FA439A" w14:paraId="68EB3566" w14:textId="77777777" w:rsidTr="00FA439A">
              <w:tblPrEx>
                <w:tblCellMar>
                  <w:left w:w="31" w:type="dxa"/>
                  <w:right w:w="31" w:type="dxa"/>
                </w:tblCellMar>
              </w:tblPrEx>
              <w:trPr>
                <w:trHeight w:val="18"/>
                <w:jc w:val="center"/>
              </w:trPr>
              <w:tc>
                <w:tcPr>
                  <w:tcW w:w="494" w:type="pct"/>
                  <w:vAlign w:val="center"/>
                </w:tcPr>
                <w:p w14:paraId="2B68587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12</w:t>
                  </w:r>
                </w:p>
              </w:tc>
              <w:tc>
                <w:tcPr>
                  <w:tcW w:w="1842" w:type="pct"/>
                  <w:vAlign w:val="center"/>
                </w:tcPr>
                <w:p w14:paraId="3DEA9732"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roofErr w:type="spellStart"/>
                  <w:r w:rsidRPr="00FA439A">
                    <w:rPr>
                      <w:rFonts w:ascii="Arial" w:eastAsia="Calibri" w:hAnsi="Arial" w:cs="Arial"/>
                      <w:sz w:val="24"/>
                      <w:szCs w:val="24"/>
                      <w:lang w:eastAsia="x-none"/>
                    </w:rPr>
                    <w:t>ZnAl</w:t>
                  </w:r>
                  <w:proofErr w:type="spellEnd"/>
                </w:p>
                <w:p w14:paraId="5D161B8D" w14:textId="1B4840CC"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342BE00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76" w:type="pct"/>
                  <w:vAlign w:val="center"/>
                </w:tcPr>
                <w:p w14:paraId="123DD398"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150,0</w:t>
                  </w:r>
                </w:p>
              </w:tc>
            </w:tr>
            <w:tr w:rsidR="00DE2E75" w:rsidRPr="00FA439A" w14:paraId="25D39B31" w14:textId="77777777" w:rsidTr="00FA439A">
              <w:trPr>
                <w:trHeight w:val="18"/>
                <w:jc w:val="center"/>
              </w:trPr>
              <w:tc>
                <w:tcPr>
                  <w:tcW w:w="494" w:type="pct"/>
                  <w:vAlign w:val="center"/>
                </w:tcPr>
                <w:p w14:paraId="226C795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13</w:t>
                  </w:r>
                </w:p>
              </w:tc>
              <w:tc>
                <w:tcPr>
                  <w:tcW w:w="1842" w:type="pct"/>
                  <w:vAlign w:val="center"/>
                </w:tcPr>
                <w:p w14:paraId="727C5E1B"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Tlenek cyny</w:t>
                  </w:r>
                </w:p>
                <w:p w14:paraId="367734E1" w14:textId="4F1EFA7D"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788" w:type="pct"/>
                  <w:vAlign w:val="center"/>
                </w:tcPr>
                <w:p w14:paraId="1634596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Produkcja ZE, ZN </w:t>
                  </w:r>
                </w:p>
              </w:tc>
              <w:tc>
                <w:tcPr>
                  <w:tcW w:w="876" w:type="pct"/>
                  <w:vAlign w:val="center"/>
                </w:tcPr>
                <w:p w14:paraId="7156B110"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1,5</w:t>
                  </w:r>
                </w:p>
              </w:tc>
            </w:tr>
            <w:tr w:rsidR="00DE2E75" w:rsidRPr="00FA439A" w14:paraId="22243AB4" w14:textId="77777777" w:rsidTr="00FA439A">
              <w:tblPrEx>
                <w:tblCellMar>
                  <w:left w:w="31" w:type="dxa"/>
                  <w:right w:w="31" w:type="dxa"/>
                </w:tblCellMar>
              </w:tblPrEx>
              <w:trPr>
                <w:trHeight w:val="18"/>
                <w:jc w:val="center"/>
              </w:trPr>
              <w:tc>
                <w:tcPr>
                  <w:tcW w:w="494" w:type="pct"/>
                  <w:vAlign w:val="center"/>
                </w:tcPr>
                <w:p w14:paraId="41F55B5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14</w:t>
                  </w:r>
                </w:p>
              </w:tc>
              <w:tc>
                <w:tcPr>
                  <w:tcW w:w="1842" w:type="pct"/>
                  <w:vAlign w:val="center"/>
                </w:tcPr>
                <w:p w14:paraId="588459F0"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Grafit</w:t>
                  </w:r>
                </w:p>
                <w:p w14:paraId="7CBD65A7" w14:textId="022B7717"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pacing w:val="-10"/>
                      <w:sz w:val="24"/>
                      <w:szCs w:val="24"/>
                      <w:lang w:eastAsia="x-none"/>
                    </w:rPr>
                  </w:pPr>
                </w:p>
              </w:tc>
              <w:tc>
                <w:tcPr>
                  <w:tcW w:w="1788" w:type="pct"/>
                  <w:vAlign w:val="center"/>
                </w:tcPr>
                <w:p w14:paraId="08F1A41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76" w:type="pct"/>
                  <w:vAlign w:val="center"/>
                </w:tcPr>
                <w:p w14:paraId="3930D9E7" w14:textId="77777777" w:rsidR="00DE2E75" w:rsidRPr="00FA439A" w:rsidRDefault="00DE2E75" w:rsidP="002103F7">
                  <w:pPr>
                    <w:framePr w:hSpace="141" w:wrap="around" w:vAnchor="text" w:hAnchor="margin" w:x="108" w:y="-3002"/>
                    <w:tabs>
                      <w:tab w:val="decimal" w:pos="0"/>
                      <w:tab w:val="decimal" w:pos="921"/>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bl>
          <w:p w14:paraId="23D88CDB" w14:textId="77777777" w:rsidR="00DE2E75" w:rsidRPr="00FA439A" w:rsidRDefault="00DE2E75" w:rsidP="00FA439A">
            <w:pPr>
              <w:spacing w:line="320" w:lineRule="atLeast"/>
              <w:jc w:val="both"/>
              <w:rPr>
                <w:rFonts w:ascii="Arial" w:eastAsia="Calibri" w:hAnsi="Arial" w:cs="Arial"/>
                <w:b/>
                <w:sz w:val="24"/>
                <w:szCs w:val="24"/>
              </w:rPr>
            </w:pPr>
          </w:p>
          <w:p w14:paraId="45A06528" w14:textId="77777777" w:rsidR="00DE2E75" w:rsidRPr="00FA439A" w:rsidRDefault="00DE2E75" w:rsidP="00FA439A">
            <w:pPr>
              <w:spacing w:line="320" w:lineRule="atLeast"/>
              <w:jc w:val="both"/>
              <w:rPr>
                <w:rFonts w:ascii="Arial" w:eastAsia="Calibri" w:hAnsi="Arial" w:cs="Arial"/>
                <w:b/>
                <w:sz w:val="24"/>
                <w:szCs w:val="24"/>
              </w:rPr>
            </w:pPr>
            <w:r w:rsidRPr="00FA439A">
              <w:rPr>
                <w:rFonts w:ascii="Arial" w:eastAsia="Calibri" w:hAnsi="Arial" w:cs="Arial"/>
                <w:b/>
                <w:sz w:val="24"/>
                <w:szCs w:val="24"/>
              </w:rPr>
              <w:t>3.5.2</w:t>
            </w:r>
            <w:r w:rsidRPr="00FA439A">
              <w:rPr>
                <w:rFonts w:ascii="Arial" w:eastAsia="Calibri" w:hAnsi="Arial" w:cs="Arial"/>
                <w:b/>
                <w:sz w:val="24"/>
                <w:szCs w:val="24"/>
              </w:rPr>
              <w:tab/>
              <w:t>Zużycie surowców, materiałów zawierających substancje niebezpieczne.</w:t>
            </w:r>
          </w:p>
          <w:p w14:paraId="355580D4" w14:textId="77777777" w:rsidR="00DE2E75" w:rsidRPr="00FA439A" w:rsidRDefault="00DE2E75" w:rsidP="00FA439A">
            <w:pPr>
              <w:spacing w:line="320" w:lineRule="atLeast"/>
              <w:jc w:val="both"/>
              <w:rPr>
                <w:rFonts w:ascii="Arial" w:eastAsia="Calibri" w:hAnsi="Arial" w:cs="Arial"/>
                <w:sz w:val="24"/>
                <w:szCs w:val="24"/>
              </w:rPr>
            </w:pPr>
          </w:p>
          <w:tbl>
            <w:tblPr>
              <w:tblW w:w="477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689"/>
              <w:gridCol w:w="4466"/>
              <w:gridCol w:w="2526"/>
              <w:gridCol w:w="1580"/>
            </w:tblGrid>
            <w:tr w:rsidR="00DE2E75" w:rsidRPr="00FA439A" w14:paraId="4E761A9E" w14:textId="77777777" w:rsidTr="00FA439A">
              <w:trPr>
                <w:trHeight w:val="20"/>
                <w:tblHeader/>
                <w:jc w:val="center"/>
              </w:trPr>
              <w:tc>
                <w:tcPr>
                  <w:tcW w:w="372" w:type="pct"/>
                  <w:vAlign w:val="center"/>
                </w:tcPr>
                <w:p w14:paraId="2C3C21E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Lp.</w:t>
                  </w:r>
                </w:p>
              </w:tc>
              <w:tc>
                <w:tcPr>
                  <w:tcW w:w="2411" w:type="pct"/>
                  <w:vAlign w:val="center"/>
                </w:tcPr>
                <w:p w14:paraId="19EE63E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Surowiec / materiał pomocniczy</w:t>
                  </w:r>
                </w:p>
              </w:tc>
              <w:tc>
                <w:tcPr>
                  <w:tcW w:w="1364" w:type="pct"/>
                  <w:vAlign w:val="center"/>
                </w:tcPr>
                <w:p w14:paraId="697C6B5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Zastosowanie</w:t>
                  </w:r>
                </w:p>
              </w:tc>
              <w:tc>
                <w:tcPr>
                  <w:tcW w:w="853" w:type="pct"/>
                  <w:vAlign w:val="center"/>
                </w:tcPr>
                <w:p w14:paraId="652EC63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zużycie Mg/rok</w:t>
                  </w:r>
                </w:p>
              </w:tc>
            </w:tr>
            <w:tr w:rsidR="00DE2E75" w:rsidRPr="00FA439A" w14:paraId="18DDC1F8" w14:textId="77777777" w:rsidTr="00FA439A">
              <w:trPr>
                <w:trHeight w:val="20"/>
                <w:jc w:val="center"/>
              </w:trPr>
              <w:tc>
                <w:tcPr>
                  <w:tcW w:w="5000" w:type="pct"/>
                  <w:gridSpan w:val="4"/>
                  <w:vAlign w:val="center"/>
                </w:tcPr>
                <w:p w14:paraId="62E92C2C" w14:textId="77777777" w:rsidR="00DE2E75" w:rsidRDefault="00DE2E75" w:rsidP="002103F7">
                  <w:pPr>
                    <w:framePr w:hSpace="141" w:wrap="around" w:vAnchor="text" w:hAnchor="margin" w:x="108" w:y="-3002"/>
                    <w:spacing w:after="0" w:line="320" w:lineRule="atLeast"/>
                    <w:suppressOverlap/>
                    <w:rPr>
                      <w:rFonts w:ascii="Arial" w:eastAsia="Calibri" w:hAnsi="Arial" w:cs="Arial"/>
                      <w:b/>
                      <w:sz w:val="24"/>
                      <w:szCs w:val="24"/>
                    </w:rPr>
                  </w:pPr>
                  <w:r w:rsidRPr="00FA439A">
                    <w:rPr>
                      <w:rFonts w:ascii="Arial" w:eastAsia="Calibri" w:hAnsi="Arial" w:cs="Arial"/>
                      <w:b/>
                      <w:sz w:val="24"/>
                      <w:szCs w:val="24"/>
                    </w:rPr>
                    <w:t>Instalacja do produkcji materiałów wybuchowych – produkcja materiałów wybuchowych emulsyjnych</w:t>
                  </w:r>
                </w:p>
                <w:p w14:paraId="23E810EB" w14:textId="7829492D" w:rsidR="00C91692" w:rsidRPr="00FA439A" w:rsidRDefault="00C91692" w:rsidP="002103F7">
                  <w:pPr>
                    <w:framePr w:hSpace="141" w:wrap="around" w:vAnchor="text" w:hAnchor="margin" w:x="108" w:y="-3002"/>
                    <w:spacing w:after="0" w:line="320" w:lineRule="atLeast"/>
                    <w:suppressOverlap/>
                    <w:rPr>
                      <w:rFonts w:ascii="Arial" w:eastAsia="Calibri" w:hAnsi="Arial" w:cs="Arial"/>
                      <w:b/>
                      <w:sz w:val="24"/>
                      <w:szCs w:val="24"/>
                    </w:rPr>
                  </w:pPr>
                </w:p>
              </w:tc>
            </w:tr>
            <w:tr w:rsidR="00DE2E75" w:rsidRPr="00FA439A" w14:paraId="2E4A202A" w14:textId="77777777" w:rsidTr="00FA439A">
              <w:trPr>
                <w:trHeight w:val="20"/>
                <w:jc w:val="center"/>
              </w:trPr>
              <w:tc>
                <w:tcPr>
                  <w:tcW w:w="372" w:type="pct"/>
                  <w:vAlign w:val="center"/>
                </w:tcPr>
                <w:p w14:paraId="0E66FC3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w:t>
                  </w:r>
                </w:p>
              </w:tc>
              <w:tc>
                <w:tcPr>
                  <w:tcW w:w="2411" w:type="pct"/>
                  <w:vAlign w:val="center"/>
                </w:tcPr>
                <w:p w14:paraId="71A0A2A3"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Saletra amonowa (azotan (V) amonu)</w:t>
                  </w:r>
                </w:p>
                <w:p w14:paraId="1FE6C1DE" w14:textId="3B8B7F55"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2A82D1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38D714EA"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3 500,0</w:t>
                  </w:r>
                </w:p>
              </w:tc>
            </w:tr>
            <w:tr w:rsidR="00DE2E75" w:rsidRPr="00FA439A" w14:paraId="22E9E021" w14:textId="77777777" w:rsidTr="00FA439A">
              <w:trPr>
                <w:trHeight w:val="20"/>
                <w:jc w:val="center"/>
              </w:trPr>
              <w:tc>
                <w:tcPr>
                  <w:tcW w:w="372" w:type="pct"/>
                  <w:vAlign w:val="center"/>
                </w:tcPr>
                <w:p w14:paraId="6CC0A5D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w:t>
                  </w:r>
                </w:p>
              </w:tc>
              <w:tc>
                <w:tcPr>
                  <w:tcW w:w="2411" w:type="pct"/>
                  <w:vAlign w:val="center"/>
                </w:tcPr>
                <w:p w14:paraId="5B6F1253"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Azotan amonowy roztwór 92%</w:t>
                  </w:r>
                </w:p>
                <w:p w14:paraId="35A777AF" w14:textId="34E8A0D6"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4A7462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503BD86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20 000,0</w:t>
                  </w:r>
                </w:p>
              </w:tc>
            </w:tr>
            <w:tr w:rsidR="00DE2E75" w:rsidRPr="00FA439A" w14:paraId="7CD7D0C5" w14:textId="77777777" w:rsidTr="00FA439A">
              <w:trPr>
                <w:trHeight w:val="20"/>
                <w:jc w:val="center"/>
              </w:trPr>
              <w:tc>
                <w:tcPr>
                  <w:tcW w:w="372" w:type="pct"/>
                  <w:vAlign w:val="center"/>
                </w:tcPr>
                <w:p w14:paraId="01481D5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w:t>
                  </w:r>
                </w:p>
              </w:tc>
              <w:tc>
                <w:tcPr>
                  <w:tcW w:w="2411" w:type="pct"/>
                  <w:vAlign w:val="center"/>
                </w:tcPr>
                <w:p w14:paraId="26A1CE25"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Saletra sodowa (azotan (V) sodu)</w:t>
                  </w:r>
                </w:p>
                <w:p w14:paraId="469B6EA6" w14:textId="224405DE"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53F0A56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52074B12"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650,0</w:t>
                  </w:r>
                </w:p>
              </w:tc>
            </w:tr>
            <w:tr w:rsidR="00DE2E75" w:rsidRPr="00FA439A" w14:paraId="190E5585" w14:textId="77777777" w:rsidTr="00FA439A">
              <w:trPr>
                <w:trHeight w:val="20"/>
                <w:jc w:val="center"/>
              </w:trPr>
              <w:tc>
                <w:tcPr>
                  <w:tcW w:w="372" w:type="pct"/>
                  <w:vAlign w:val="center"/>
                </w:tcPr>
                <w:p w14:paraId="7E71109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w:t>
                  </w:r>
                </w:p>
              </w:tc>
              <w:tc>
                <w:tcPr>
                  <w:tcW w:w="2411" w:type="pct"/>
                  <w:vAlign w:val="center"/>
                </w:tcPr>
                <w:p w14:paraId="4C37A9D8"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Saletra wapniowa</w:t>
                  </w:r>
                </w:p>
                <w:p w14:paraId="5296A150" w14:textId="4FD2273A"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7B74AE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4DC1A61C"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4 500,0</w:t>
                  </w:r>
                </w:p>
              </w:tc>
            </w:tr>
            <w:tr w:rsidR="00DE2E75" w:rsidRPr="00FA439A" w14:paraId="12D1CF66" w14:textId="77777777" w:rsidTr="00FA439A">
              <w:trPr>
                <w:trHeight w:val="20"/>
                <w:jc w:val="center"/>
              </w:trPr>
              <w:tc>
                <w:tcPr>
                  <w:tcW w:w="372" w:type="pct"/>
                  <w:vAlign w:val="center"/>
                </w:tcPr>
                <w:p w14:paraId="55F37E8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w:t>
                  </w:r>
                </w:p>
              </w:tc>
              <w:tc>
                <w:tcPr>
                  <w:tcW w:w="2411" w:type="pct"/>
                  <w:vAlign w:val="center"/>
                </w:tcPr>
                <w:p w14:paraId="21ACA2E5"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Aluminium</w:t>
                  </w:r>
                </w:p>
                <w:p w14:paraId="79499EC9" w14:textId="55867112"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185D897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57708602"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100,0</w:t>
                  </w:r>
                </w:p>
              </w:tc>
            </w:tr>
            <w:tr w:rsidR="00DE2E75" w:rsidRPr="00FA439A" w14:paraId="29B632B3" w14:textId="77777777" w:rsidTr="00FA439A">
              <w:trPr>
                <w:trHeight w:val="20"/>
                <w:jc w:val="center"/>
              </w:trPr>
              <w:tc>
                <w:tcPr>
                  <w:tcW w:w="372" w:type="pct"/>
                  <w:vAlign w:val="center"/>
                </w:tcPr>
                <w:p w14:paraId="160E394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6</w:t>
                  </w:r>
                </w:p>
              </w:tc>
              <w:tc>
                <w:tcPr>
                  <w:tcW w:w="2411" w:type="pct"/>
                  <w:vAlign w:val="center"/>
                </w:tcPr>
                <w:p w14:paraId="71E4929D"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Emulgator</w:t>
                  </w:r>
                </w:p>
                <w:p w14:paraId="3AB7F544" w14:textId="44685729"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3E490C7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136F239E"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450,0</w:t>
                  </w:r>
                </w:p>
              </w:tc>
            </w:tr>
            <w:tr w:rsidR="00DE2E75" w:rsidRPr="00FA439A" w14:paraId="0DBFDFA1" w14:textId="77777777" w:rsidTr="00FA439A">
              <w:trPr>
                <w:trHeight w:val="20"/>
                <w:jc w:val="center"/>
              </w:trPr>
              <w:tc>
                <w:tcPr>
                  <w:tcW w:w="372" w:type="pct"/>
                  <w:vAlign w:val="center"/>
                </w:tcPr>
                <w:p w14:paraId="4DC3CFB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7</w:t>
                  </w:r>
                </w:p>
              </w:tc>
              <w:tc>
                <w:tcPr>
                  <w:tcW w:w="2411" w:type="pct"/>
                  <w:vAlign w:val="center"/>
                </w:tcPr>
                <w:p w14:paraId="5F089F4D"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Tiomocznik techniczny</w:t>
                  </w:r>
                </w:p>
                <w:p w14:paraId="6C05C09B" w14:textId="6EA22F97"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33BADB9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22861AD3"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50,0</w:t>
                  </w:r>
                </w:p>
              </w:tc>
            </w:tr>
            <w:tr w:rsidR="00DE2E75" w:rsidRPr="00FA439A" w14:paraId="65F4AE38" w14:textId="77777777" w:rsidTr="00FA439A">
              <w:trPr>
                <w:trHeight w:val="20"/>
                <w:jc w:val="center"/>
              </w:trPr>
              <w:tc>
                <w:tcPr>
                  <w:tcW w:w="372" w:type="pct"/>
                  <w:vAlign w:val="center"/>
                </w:tcPr>
                <w:p w14:paraId="14F2E83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8</w:t>
                  </w:r>
                </w:p>
              </w:tc>
              <w:tc>
                <w:tcPr>
                  <w:tcW w:w="2411" w:type="pct"/>
                  <w:vAlign w:val="center"/>
                </w:tcPr>
                <w:p w14:paraId="76916A7E"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Kwas octowy</w:t>
                  </w:r>
                </w:p>
                <w:p w14:paraId="45C2B5A8" w14:textId="73D968AB"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59BFD2A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2F017510"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7,5</w:t>
                  </w:r>
                </w:p>
              </w:tc>
            </w:tr>
            <w:tr w:rsidR="00DE2E75" w:rsidRPr="00FA439A" w14:paraId="32F112AB" w14:textId="77777777" w:rsidTr="00FA439A">
              <w:trPr>
                <w:trHeight w:val="20"/>
                <w:jc w:val="center"/>
              </w:trPr>
              <w:tc>
                <w:tcPr>
                  <w:tcW w:w="372" w:type="pct"/>
                  <w:vAlign w:val="center"/>
                </w:tcPr>
                <w:p w14:paraId="76CC782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9</w:t>
                  </w:r>
                </w:p>
              </w:tc>
              <w:tc>
                <w:tcPr>
                  <w:tcW w:w="2411" w:type="pct"/>
                  <w:vAlign w:val="center"/>
                </w:tcPr>
                <w:p w14:paraId="7EB33375"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Azotyn sodu</w:t>
                  </w:r>
                </w:p>
                <w:p w14:paraId="1D2A59E5" w14:textId="4B686338"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CC7650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MWE</w:t>
                  </w:r>
                </w:p>
              </w:tc>
              <w:tc>
                <w:tcPr>
                  <w:tcW w:w="853" w:type="pct"/>
                  <w:vAlign w:val="center"/>
                </w:tcPr>
                <w:p w14:paraId="087CB324"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80,0</w:t>
                  </w:r>
                </w:p>
              </w:tc>
            </w:tr>
            <w:tr w:rsidR="00DE2E75" w:rsidRPr="00FA439A" w14:paraId="1315042D" w14:textId="77777777" w:rsidTr="00FA439A">
              <w:tblPrEx>
                <w:tblCellMar>
                  <w:left w:w="31" w:type="dxa"/>
                  <w:right w:w="31" w:type="dxa"/>
                </w:tblCellMar>
              </w:tblPrEx>
              <w:trPr>
                <w:trHeight w:val="20"/>
                <w:jc w:val="center"/>
              </w:trPr>
              <w:tc>
                <w:tcPr>
                  <w:tcW w:w="5000" w:type="pct"/>
                  <w:gridSpan w:val="4"/>
                  <w:vAlign w:val="center"/>
                </w:tcPr>
                <w:p w14:paraId="5DD38DBA" w14:textId="77777777" w:rsidR="00C91692" w:rsidRDefault="00C91692" w:rsidP="002103F7">
                  <w:pPr>
                    <w:framePr w:hSpace="141" w:wrap="around" w:vAnchor="text" w:hAnchor="margin" w:x="108" w:y="-3002"/>
                    <w:tabs>
                      <w:tab w:val="left" w:pos="111"/>
                    </w:tabs>
                    <w:overflowPunct w:val="0"/>
                    <w:autoSpaceDE w:val="0"/>
                    <w:autoSpaceDN w:val="0"/>
                    <w:adjustRightInd w:val="0"/>
                    <w:spacing w:after="0" w:line="320" w:lineRule="atLeast"/>
                    <w:suppressOverlap/>
                    <w:textAlignment w:val="baseline"/>
                    <w:rPr>
                      <w:rFonts w:ascii="Arial" w:eastAsia="Calibri" w:hAnsi="Arial" w:cs="Arial"/>
                      <w:b/>
                      <w:sz w:val="24"/>
                      <w:szCs w:val="24"/>
                      <w:lang w:eastAsia="x-none"/>
                    </w:rPr>
                  </w:pPr>
                </w:p>
                <w:p w14:paraId="0561A268" w14:textId="497D0FCA" w:rsidR="00422AE7" w:rsidRDefault="00DE2E75" w:rsidP="002103F7">
                  <w:pPr>
                    <w:framePr w:hSpace="141" w:wrap="around" w:vAnchor="text" w:hAnchor="margin" w:x="108" w:y="-3002"/>
                    <w:tabs>
                      <w:tab w:val="left" w:pos="111"/>
                    </w:tabs>
                    <w:overflowPunct w:val="0"/>
                    <w:autoSpaceDE w:val="0"/>
                    <w:autoSpaceDN w:val="0"/>
                    <w:adjustRightInd w:val="0"/>
                    <w:spacing w:after="0" w:line="320" w:lineRule="atLeast"/>
                    <w:suppressOverlap/>
                    <w:textAlignment w:val="baseline"/>
                    <w:rPr>
                      <w:rFonts w:ascii="Arial" w:eastAsia="Calibri" w:hAnsi="Arial" w:cs="Arial"/>
                      <w:b/>
                      <w:sz w:val="24"/>
                      <w:szCs w:val="24"/>
                      <w:lang w:eastAsia="x-none"/>
                    </w:rPr>
                  </w:pPr>
                  <w:r w:rsidRPr="00FA439A">
                    <w:rPr>
                      <w:rFonts w:ascii="Arial" w:eastAsia="Calibri" w:hAnsi="Arial" w:cs="Arial"/>
                      <w:b/>
                      <w:sz w:val="24"/>
                      <w:szCs w:val="24"/>
                      <w:lang w:eastAsia="x-none"/>
                    </w:rPr>
                    <w:t xml:space="preserve">Instalacja do produkcji środków strzałowych </w:t>
                  </w:r>
                  <w:r w:rsidRPr="00FA439A">
                    <w:rPr>
                      <w:rFonts w:ascii="Arial" w:eastAsia="Calibri" w:hAnsi="Arial" w:cs="Arial"/>
                      <w:b/>
                      <w:sz w:val="24"/>
                      <w:szCs w:val="24"/>
                    </w:rPr>
                    <w:t>–</w:t>
                  </w:r>
                  <w:r w:rsidRPr="00FA439A">
                    <w:rPr>
                      <w:rFonts w:ascii="Arial" w:eastAsia="Calibri" w:hAnsi="Arial" w:cs="Arial"/>
                      <w:b/>
                      <w:sz w:val="24"/>
                      <w:szCs w:val="24"/>
                      <w:lang w:eastAsia="x-none"/>
                    </w:rPr>
                    <w:t xml:space="preserve"> produkcja środków strzałowych</w:t>
                  </w:r>
                </w:p>
                <w:p w14:paraId="6565F280" w14:textId="08CB3BD1" w:rsidR="00C91692" w:rsidRPr="00FA439A" w:rsidRDefault="00C91692" w:rsidP="002103F7">
                  <w:pPr>
                    <w:framePr w:hSpace="141" w:wrap="around" w:vAnchor="text" w:hAnchor="margin" w:x="108" w:y="-3002"/>
                    <w:tabs>
                      <w:tab w:val="left" w:pos="111"/>
                    </w:tabs>
                    <w:overflowPunct w:val="0"/>
                    <w:autoSpaceDE w:val="0"/>
                    <w:autoSpaceDN w:val="0"/>
                    <w:adjustRightInd w:val="0"/>
                    <w:spacing w:after="0" w:line="320" w:lineRule="atLeast"/>
                    <w:suppressOverlap/>
                    <w:textAlignment w:val="baseline"/>
                    <w:rPr>
                      <w:rFonts w:ascii="Arial" w:eastAsia="Calibri" w:hAnsi="Arial" w:cs="Arial"/>
                      <w:b/>
                      <w:sz w:val="24"/>
                      <w:szCs w:val="24"/>
                      <w:lang w:eastAsia="x-none"/>
                    </w:rPr>
                  </w:pPr>
                </w:p>
              </w:tc>
            </w:tr>
            <w:tr w:rsidR="00DE2E75" w:rsidRPr="00FA439A" w14:paraId="06EC675C" w14:textId="77777777" w:rsidTr="00FA439A">
              <w:tblPrEx>
                <w:tblCellMar>
                  <w:left w:w="31" w:type="dxa"/>
                  <w:right w:w="31" w:type="dxa"/>
                </w:tblCellMar>
              </w:tblPrEx>
              <w:trPr>
                <w:trHeight w:val="20"/>
                <w:jc w:val="center"/>
              </w:trPr>
              <w:tc>
                <w:tcPr>
                  <w:tcW w:w="372" w:type="pct"/>
                  <w:vAlign w:val="center"/>
                </w:tcPr>
                <w:p w14:paraId="284DE68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w:t>
                  </w:r>
                </w:p>
              </w:tc>
              <w:tc>
                <w:tcPr>
                  <w:tcW w:w="2411" w:type="pct"/>
                </w:tcPr>
                <w:p w14:paraId="307D1CC7"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Antymon</w:t>
                  </w:r>
                </w:p>
                <w:p w14:paraId="4F908029" w14:textId="09202020"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tcPr>
                <w:p w14:paraId="75917F8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69D7628B"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10,0</w:t>
                  </w:r>
                </w:p>
              </w:tc>
            </w:tr>
            <w:tr w:rsidR="00DE2E75" w:rsidRPr="00FA439A" w14:paraId="610E47E3" w14:textId="77777777" w:rsidTr="00FA439A">
              <w:tblPrEx>
                <w:tblCellMar>
                  <w:left w:w="31" w:type="dxa"/>
                  <w:right w:w="31" w:type="dxa"/>
                </w:tblCellMar>
              </w:tblPrEx>
              <w:trPr>
                <w:trHeight w:val="20"/>
                <w:jc w:val="center"/>
              </w:trPr>
              <w:tc>
                <w:tcPr>
                  <w:tcW w:w="372" w:type="pct"/>
                  <w:vAlign w:val="center"/>
                </w:tcPr>
                <w:p w14:paraId="3645E76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lastRenderedPageBreak/>
                    <w:t>2</w:t>
                  </w:r>
                </w:p>
              </w:tc>
              <w:tc>
                <w:tcPr>
                  <w:tcW w:w="2411" w:type="pct"/>
                  <w:vAlign w:val="center"/>
                </w:tcPr>
                <w:p w14:paraId="19069652"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Chlorek amonu</w:t>
                  </w:r>
                </w:p>
                <w:p w14:paraId="32CA1522" w14:textId="4A7F8463"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0D99893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563241A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2ADD5C70" w14:textId="77777777" w:rsidTr="00FA439A">
              <w:tblPrEx>
                <w:tblCellMar>
                  <w:left w:w="31" w:type="dxa"/>
                  <w:right w:w="31" w:type="dxa"/>
                </w:tblCellMar>
              </w:tblPrEx>
              <w:trPr>
                <w:trHeight w:val="20"/>
                <w:jc w:val="center"/>
              </w:trPr>
              <w:tc>
                <w:tcPr>
                  <w:tcW w:w="372" w:type="pct"/>
                  <w:vAlign w:val="center"/>
                </w:tcPr>
                <w:p w14:paraId="7BE8B89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w:t>
                  </w:r>
                </w:p>
              </w:tc>
              <w:tc>
                <w:tcPr>
                  <w:tcW w:w="2411" w:type="pct"/>
                  <w:vAlign w:val="center"/>
                </w:tcPr>
                <w:p w14:paraId="64B6B1A7"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Lakier poliwinylowy</w:t>
                  </w:r>
                </w:p>
                <w:p w14:paraId="29FE4CA1" w14:textId="1EA6166A"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1BCE72F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5A1D233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w:t>
                  </w:r>
                </w:p>
              </w:tc>
            </w:tr>
            <w:tr w:rsidR="00DE2E75" w:rsidRPr="00FA439A" w14:paraId="1B5F9A98" w14:textId="77777777" w:rsidTr="00FA439A">
              <w:tblPrEx>
                <w:tblCellMar>
                  <w:left w:w="31" w:type="dxa"/>
                  <w:right w:w="31" w:type="dxa"/>
                </w:tblCellMar>
              </w:tblPrEx>
              <w:trPr>
                <w:trHeight w:val="20"/>
                <w:jc w:val="center"/>
              </w:trPr>
              <w:tc>
                <w:tcPr>
                  <w:tcW w:w="372" w:type="pct"/>
                  <w:vAlign w:val="center"/>
                </w:tcPr>
                <w:p w14:paraId="092FEB8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w:t>
                  </w:r>
                </w:p>
              </w:tc>
              <w:tc>
                <w:tcPr>
                  <w:tcW w:w="2411" w:type="pct"/>
                  <w:vAlign w:val="center"/>
                </w:tcPr>
                <w:p w14:paraId="575991C2"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Lont prochowy SPCW</w:t>
                  </w:r>
                </w:p>
                <w:p w14:paraId="0E6BBF1D" w14:textId="127CC335"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568F74E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 ZE</w:t>
                  </w:r>
                </w:p>
              </w:tc>
              <w:tc>
                <w:tcPr>
                  <w:tcW w:w="853" w:type="pct"/>
                  <w:vAlign w:val="center"/>
                </w:tcPr>
                <w:p w14:paraId="5885AD8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5D4C9293" w14:textId="77777777" w:rsidTr="00FA439A">
              <w:tblPrEx>
                <w:tblCellMar>
                  <w:left w:w="31" w:type="dxa"/>
                  <w:right w:w="31" w:type="dxa"/>
                </w:tblCellMar>
              </w:tblPrEx>
              <w:trPr>
                <w:trHeight w:val="20"/>
                <w:jc w:val="center"/>
              </w:trPr>
              <w:tc>
                <w:tcPr>
                  <w:tcW w:w="372" w:type="pct"/>
                  <w:vAlign w:val="center"/>
                </w:tcPr>
                <w:p w14:paraId="3DBA7EA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w:t>
                  </w:r>
                </w:p>
              </w:tc>
              <w:tc>
                <w:tcPr>
                  <w:tcW w:w="2411" w:type="pct"/>
                  <w:vAlign w:val="center"/>
                </w:tcPr>
                <w:p w14:paraId="1A7C02D8"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Lakier nitrocelulozowy</w:t>
                  </w:r>
                </w:p>
                <w:p w14:paraId="369A9B4C" w14:textId="057FFF91"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6444946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w:t>
                  </w:r>
                </w:p>
              </w:tc>
              <w:tc>
                <w:tcPr>
                  <w:tcW w:w="853" w:type="pct"/>
                  <w:vAlign w:val="center"/>
                </w:tcPr>
                <w:p w14:paraId="35FD9BB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73E4C9AF" w14:textId="77777777" w:rsidTr="00FA439A">
              <w:tblPrEx>
                <w:tblCellMar>
                  <w:left w:w="31" w:type="dxa"/>
                  <w:right w:w="31" w:type="dxa"/>
                </w:tblCellMar>
              </w:tblPrEx>
              <w:trPr>
                <w:trHeight w:val="20"/>
                <w:jc w:val="center"/>
              </w:trPr>
              <w:tc>
                <w:tcPr>
                  <w:tcW w:w="372" w:type="pct"/>
                  <w:vAlign w:val="center"/>
                </w:tcPr>
                <w:p w14:paraId="5DA0075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6</w:t>
                  </w:r>
                </w:p>
              </w:tc>
              <w:tc>
                <w:tcPr>
                  <w:tcW w:w="2411" w:type="pct"/>
                  <w:vAlign w:val="center"/>
                </w:tcPr>
                <w:p w14:paraId="4DDB3D85"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Octan amylu </w:t>
                  </w:r>
                </w:p>
                <w:p w14:paraId="5F466AB2" w14:textId="7CE3E528"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B78238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3AF8BFD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w:t>
                  </w:r>
                </w:p>
              </w:tc>
            </w:tr>
            <w:tr w:rsidR="00DE2E75" w:rsidRPr="00FA439A" w14:paraId="3B4FD86E" w14:textId="77777777" w:rsidTr="00FA439A">
              <w:tblPrEx>
                <w:tblCellMar>
                  <w:left w:w="31" w:type="dxa"/>
                  <w:right w:w="31" w:type="dxa"/>
                </w:tblCellMar>
              </w:tblPrEx>
              <w:trPr>
                <w:trHeight w:val="20"/>
                <w:jc w:val="center"/>
              </w:trPr>
              <w:tc>
                <w:tcPr>
                  <w:tcW w:w="372" w:type="pct"/>
                  <w:vAlign w:val="center"/>
                </w:tcPr>
                <w:p w14:paraId="2B1A475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7</w:t>
                  </w:r>
                </w:p>
              </w:tc>
              <w:tc>
                <w:tcPr>
                  <w:tcW w:w="2411" w:type="pct"/>
                  <w:vAlign w:val="center"/>
                </w:tcPr>
                <w:p w14:paraId="402A3301"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Rozcieńczalnik "Nitro"</w:t>
                  </w:r>
                </w:p>
                <w:p w14:paraId="2A2EDB4C" w14:textId="24432D36"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629FC98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 i ZE</w:t>
                  </w:r>
                </w:p>
              </w:tc>
              <w:tc>
                <w:tcPr>
                  <w:tcW w:w="853" w:type="pct"/>
                  <w:vAlign w:val="center"/>
                </w:tcPr>
                <w:p w14:paraId="27030E7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77FDA3CA" w14:textId="77777777" w:rsidTr="00FA439A">
              <w:tblPrEx>
                <w:tblCellMar>
                  <w:left w:w="31" w:type="dxa"/>
                  <w:right w:w="31" w:type="dxa"/>
                </w:tblCellMar>
              </w:tblPrEx>
              <w:trPr>
                <w:trHeight w:val="20"/>
                <w:jc w:val="center"/>
              </w:trPr>
              <w:tc>
                <w:tcPr>
                  <w:tcW w:w="372" w:type="pct"/>
                  <w:vAlign w:val="center"/>
                </w:tcPr>
                <w:p w14:paraId="012ED9F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8</w:t>
                  </w:r>
                </w:p>
              </w:tc>
              <w:tc>
                <w:tcPr>
                  <w:tcW w:w="2411" w:type="pct"/>
                  <w:vAlign w:val="center"/>
                </w:tcPr>
                <w:p w14:paraId="2579CEF1"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Aceton</w:t>
                  </w:r>
                </w:p>
                <w:p w14:paraId="7D6BAE31" w14:textId="4EA83158"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7067E1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3F21351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w:t>
                  </w:r>
                </w:p>
              </w:tc>
            </w:tr>
            <w:tr w:rsidR="00DE2E75" w:rsidRPr="00FA439A" w14:paraId="1CB356AD" w14:textId="77777777" w:rsidTr="00FA439A">
              <w:tblPrEx>
                <w:tblCellMar>
                  <w:left w:w="31" w:type="dxa"/>
                  <w:right w:w="31" w:type="dxa"/>
                </w:tblCellMar>
              </w:tblPrEx>
              <w:trPr>
                <w:trHeight w:val="20"/>
                <w:jc w:val="center"/>
              </w:trPr>
              <w:tc>
                <w:tcPr>
                  <w:tcW w:w="372" w:type="pct"/>
                  <w:vAlign w:val="center"/>
                </w:tcPr>
                <w:p w14:paraId="58817BA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9</w:t>
                  </w:r>
                </w:p>
              </w:tc>
              <w:tc>
                <w:tcPr>
                  <w:tcW w:w="2411" w:type="pct"/>
                  <w:vAlign w:val="center"/>
                </w:tcPr>
                <w:p w14:paraId="05D85C86"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Aluminium (glin)</w:t>
                  </w:r>
                </w:p>
                <w:p w14:paraId="7A72D9CA" w14:textId="795325A6"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31A05D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385E822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r>
            <w:tr w:rsidR="00DE2E75" w:rsidRPr="00FA439A" w14:paraId="587C0A52" w14:textId="77777777" w:rsidTr="00FA439A">
              <w:tblPrEx>
                <w:tblCellMar>
                  <w:left w:w="31" w:type="dxa"/>
                  <w:right w:w="31" w:type="dxa"/>
                </w:tblCellMar>
              </w:tblPrEx>
              <w:trPr>
                <w:trHeight w:val="20"/>
                <w:jc w:val="center"/>
              </w:trPr>
              <w:tc>
                <w:tcPr>
                  <w:tcW w:w="372" w:type="pct"/>
                  <w:vAlign w:val="center"/>
                </w:tcPr>
                <w:p w14:paraId="2710FC2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c>
                <w:tcPr>
                  <w:tcW w:w="2411" w:type="pct"/>
                  <w:vAlign w:val="center"/>
                </w:tcPr>
                <w:p w14:paraId="26D16120"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Azydek sodu</w:t>
                  </w:r>
                </w:p>
                <w:p w14:paraId="51A5F45A" w14:textId="6BAEAA8A"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669C038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0A401BE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r>
            <w:tr w:rsidR="00DE2E75" w:rsidRPr="00FA439A" w14:paraId="4BE5106B" w14:textId="77777777" w:rsidTr="00FA439A">
              <w:tblPrEx>
                <w:tblCellMar>
                  <w:left w:w="31" w:type="dxa"/>
                  <w:right w:w="31" w:type="dxa"/>
                </w:tblCellMar>
              </w:tblPrEx>
              <w:trPr>
                <w:trHeight w:val="20"/>
                <w:jc w:val="center"/>
              </w:trPr>
              <w:tc>
                <w:tcPr>
                  <w:tcW w:w="372" w:type="pct"/>
                  <w:vAlign w:val="center"/>
                </w:tcPr>
                <w:p w14:paraId="29A4C09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11</w:t>
                  </w:r>
                </w:p>
              </w:tc>
              <w:tc>
                <w:tcPr>
                  <w:tcW w:w="2411" w:type="pct"/>
                  <w:vAlign w:val="center"/>
                </w:tcPr>
                <w:p w14:paraId="04FDCD7F"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Chloran potasu</w:t>
                  </w:r>
                </w:p>
                <w:p w14:paraId="307DEBD4" w14:textId="740F2B52"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69CCDE9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7384E22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r>
            <w:tr w:rsidR="00DE2E75" w:rsidRPr="00FA439A" w14:paraId="060EE871" w14:textId="77777777" w:rsidTr="00FA439A">
              <w:tblPrEx>
                <w:tblCellMar>
                  <w:left w:w="31" w:type="dxa"/>
                  <w:right w:w="31" w:type="dxa"/>
                </w:tblCellMar>
              </w:tblPrEx>
              <w:trPr>
                <w:trHeight w:val="20"/>
                <w:jc w:val="center"/>
              </w:trPr>
              <w:tc>
                <w:tcPr>
                  <w:tcW w:w="372" w:type="pct"/>
                  <w:vAlign w:val="center"/>
                </w:tcPr>
                <w:p w14:paraId="2DB3A45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12</w:t>
                  </w:r>
                </w:p>
              </w:tc>
              <w:tc>
                <w:tcPr>
                  <w:tcW w:w="2411" w:type="pct"/>
                  <w:vAlign w:val="center"/>
                </w:tcPr>
                <w:p w14:paraId="3E91E170"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Chlorek cynku</w:t>
                  </w:r>
                </w:p>
                <w:p w14:paraId="5FB3DA9E" w14:textId="2DB61D61"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11D6D0C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7913C23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0F1223A3" w14:textId="77777777" w:rsidTr="00FA439A">
              <w:tblPrEx>
                <w:tblCellMar>
                  <w:left w:w="31" w:type="dxa"/>
                  <w:right w:w="31" w:type="dxa"/>
                </w:tblCellMar>
              </w:tblPrEx>
              <w:trPr>
                <w:trHeight w:val="20"/>
                <w:jc w:val="center"/>
              </w:trPr>
              <w:tc>
                <w:tcPr>
                  <w:tcW w:w="372" w:type="pct"/>
                  <w:vAlign w:val="center"/>
                </w:tcPr>
                <w:p w14:paraId="04F7E18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13</w:t>
                  </w:r>
                </w:p>
              </w:tc>
              <w:tc>
                <w:tcPr>
                  <w:tcW w:w="2411" w:type="pct"/>
                  <w:vAlign w:val="center"/>
                </w:tcPr>
                <w:p w14:paraId="66D08250"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Cyrkon</w:t>
                  </w:r>
                </w:p>
                <w:p w14:paraId="34941E3C" w14:textId="567F258D"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3158B8F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33BDAFE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077127A0" w14:textId="77777777" w:rsidTr="00FA439A">
              <w:tblPrEx>
                <w:tblCellMar>
                  <w:left w:w="31" w:type="dxa"/>
                  <w:right w:w="31" w:type="dxa"/>
                </w:tblCellMar>
              </w:tblPrEx>
              <w:trPr>
                <w:trHeight w:val="20"/>
                <w:jc w:val="center"/>
              </w:trPr>
              <w:tc>
                <w:tcPr>
                  <w:tcW w:w="372" w:type="pct"/>
                  <w:vAlign w:val="center"/>
                </w:tcPr>
                <w:p w14:paraId="45EDDB3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14</w:t>
                  </w:r>
                </w:p>
              </w:tc>
              <w:tc>
                <w:tcPr>
                  <w:tcW w:w="2411" w:type="pct"/>
                  <w:vAlign w:val="center"/>
                </w:tcPr>
                <w:p w14:paraId="695E174F"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roofErr w:type="spellStart"/>
                  <w:r w:rsidRPr="00FA439A">
                    <w:rPr>
                      <w:rFonts w:ascii="Arial" w:eastAsia="Calibri" w:hAnsi="Arial" w:cs="Arial"/>
                      <w:sz w:val="24"/>
                      <w:szCs w:val="24"/>
                      <w:lang w:eastAsia="x-none"/>
                    </w:rPr>
                    <w:t>Denatural</w:t>
                  </w:r>
                  <w:proofErr w:type="spellEnd"/>
                </w:p>
                <w:p w14:paraId="50FF8CE5" w14:textId="4CF4E0BA"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6CD04B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323A739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3,5</w:t>
                  </w:r>
                </w:p>
              </w:tc>
            </w:tr>
            <w:tr w:rsidR="00DE2E75" w:rsidRPr="00FA439A" w14:paraId="5B6D8B6D" w14:textId="77777777" w:rsidTr="00FA439A">
              <w:tblPrEx>
                <w:tblCellMar>
                  <w:left w:w="31" w:type="dxa"/>
                  <w:right w:w="31" w:type="dxa"/>
                </w:tblCellMar>
              </w:tblPrEx>
              <w:trPr>
                <w:trHeight w:val="20"/>
                <w:jc w:val="center"/>
              </w:trPr>
              <w:tc>
                <w:tcPr>
                  <w:tcW w:w="372" w:type="pct"/>
                  <w:vAlign w:val="center"/>
                </w:tcPr>
                <w:p w14:paraId="1B09C85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15</w:t>
                  </w:r>
                </w:p>
              </w:tc>
              <w:tc>
                <w:tcPr>
                  <w:tcW w:w="2411" w:type="pct"/>
                  <w:vAlign w:val="center"/>
                </w:tcPr>
                <w:p w14:paraId="7ADC3ABD"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Glejta ołowiana</w:t>
                  </w:r>
                </w:p>
                <w:p w14:paraId="615799AE" w14:textId="7A9680E8"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8AF8D8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01D4CA9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w:t>
                  </w:r>
                </w:p>
              </w:tc>
            </w:tr>
            <w:tr w:rsidR="00DE2E75" w:rsidRPr="00FA439A" w14:paraId="1E40A604" w14:textId="77777777" w:rsidTr="00FA439A">
              <w:tblPrEx>
                <w:tblCellMar>
                  <w:left w:w="31" w:type="dxa"/>
                  <w:right w:w="31" w:type="dxa"/>
                </w:tblCellMar>
              </w:tblPrEx>
              <w:trPr>
                <w:trHeight w:val="20"/>
                <w:jc w:val="center"/>
              </w:trPr>
              <w:tc>
                <w:tcPr>
                  <w:tcW w:w="372" w:type="pct"/>
                  <w:vAlign w:val="center"/>
                </w:tcPr>
                <w:p w14:paraId="148ABCC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16</w:t>
                  </w:r>
                </w:p>
              </w:tc>
              <w:tc>
                <w:tcPr>
                  <w:tcW w:w="2411" w:type="pct"/>
                  <w:vAlign w:val="center"/>
                </w:tcPr>
                <w:p w14:paraId="1B0683E7"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Kalafonia sosnowa</w:t>
                  </w:r>
                </w:p>
                <w:p w14:paraId="2977EEAA" w14:textId="3677550C"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90BAC3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w:t>
                  </w:r>
                </w:p>
              </w:tc>
              <w:tc>
                <w:tcPr>
                  <w:tcW w:w="853" w:type="pct"/>
                  <w:vAlign w:val="center"/>
                </w:tcPr>
                <w:p w14:paraId="4FDAF6F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5969A9E9" w14:textId="77777777" w:rsidTr="00FA439A">
              <w:tblPrEx>
                <w:tblCellMar>
                  <w:left w:w="31" w:type="dxa"/>
                  <w:right w:w="31" w:type="dxa"/>
                </w:tblCellMar>
              </w:tblPrEx>
              <w:trPr>
                <w:trHeight w:val="20"/>
                <w:jc w:val="center"/>
              </w:trPr>
              <w:tc>
                <w:tcPr>
                  <w:tcW w:w="372" w:type="pct"/>
                  <w:vAlign w:val="center"/>
                </w:tcPr>
                <w:p w14:paraId="312DA3D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17</w:t>
                  </w:r>
                </w:p>
              </w:tc>
              <w:tc>
                <w:tcPr>
                  <w:tcW w:w="2411" w:type="pct"/>
                  <w:vAlign w:val="center"/>
                </w:tcPr>
                <w:p w14:paraId="0EB90100"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Kwas siarkowy akumulatorowy</w:t>
                  </w:r>
                </w:p>
                <w:p w14:paraId="3EF37EBE" w14:textId="60754A87"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1E5220B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w:t>
                  </w:r>
                </w:p>
              </w:tc>
              <w:tc>
                <w:tcPr>
                  <w:tcW w:w="853" w:type="pct"/>
                  <w:vAlign w:val="center"/>
                </w:tcPr>
                <w:p w14:paraId="4FBE7A6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4946579C" w14:textId="77777777" w:rsidTr="00FA439A">
              <w:tblPrEx>
                <w:tblCellMar>
                  <w:left w:w="31" w:type="dxa"/>
                  <w:right w:w="31" w:type="dxa"/>
                </w:tblCellMar>
              </w:tblPrEx>
              <w:trPr>
                <w:trHeight w:val="20"/>
                <w:jc w:val="center"/>
              </w:trPr>
              <w:tc>
                <w:tcPr>
                  <w:tcW w:w="372" w:type="pct"/>
                  <w:vAlign w:val="center"/>
                </w:tcPr>
                <w:p w14:paraId="45A8453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18</w:t>
                  </w:r>
                </w:p>
              </w:tc>
              <w:tc>
                <w:tcPr>
                  <w:tcW w:w="2411" w:type="pct"/>
                  <w:vAlign w:val="center"/>
                </w:tcPr>
                <w:p w14:paraId="14EFAF46"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Kwas azotowy</w:t>
                  </w:r>
                </w:p>
                <w:p w14:paraId="6373DBDE" w14:textId="3A8B8164"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6EC6B6C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585ED60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5,0</w:t>
                  </w:r>
                </w:p>
              </w:tc>
            </w:tr>
            <w:tr w:rsidR="00DE2E75" w:rsidRPr="00FA439A" w14:paraId="6FAA43EF" w14:textId="77777777" w:rsidTr="00FA439A">
              <w:tblPrEx>
                <w:tblCellMar>
                  <w:left w:w="31" w:type="dxa"/>
                  <w:right w:w="31" w:type="dxa"/>
                </w:tblCellMar>
              </w:tblPrEx>
              <w:trPr>
                <w:trHeight w:val="20"/>
                <w:jc w:val="center"/>
              </w:trPr>
              <w:tc>
                <w:tcPr>
                  <w:tcW w:w="372" w:type="pct"/>
                  <w:vAlign w:val="center"/>
                </w:tcPr>
                <w:p w14:paraId="2A9BDFE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19</w:t>
                  </w:r>
                </w:p>
              </w:tc>
              <w:tc>
                <w:tcPr>
                  <w:tcW w:w="2411" w:type="pct"/>
                  <w:vAlign w:val="center"/>
                </w:tcPr>
                <w:p w14:paraId="652C45EE"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Minia ołowiana</w:t>
                  </w:r>
                </w:p>
                <w:p w14:paraId="38EA6249" w14:textId="553B760A"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12C9668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536F4B5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7,5</w:t>
                  </w:r>
                </w:p>
              </w:tc>
            </w:tr>
            <w:tr w:rsidR="00DE2E75" w:rsidRPr="00FA439A" w14:paraId="66C71DD0" w14:textId="77777777" w:rsidTr="00FA439A">
              <w:tblPrEx>
                <w:tblCellMar>
                  <w:left w:w="31" w:type="dxa"/>
                  <w:right w:w="31" w:type="dxa"/>
                </w:tblCellMar>
              </w:tblPrEx>
              <w:trPr>
                <w:trHeight w:val="20"/>
                <w:jc w:val="center"/>
              </w:trPr>
              <w:tc>
                <w:tcPr>
                  <w:tcW w:w="372" w:type="pct"/>
                  <w:vAlign w:val="center"/>
                </w:tcPr>
                <w:p w14:paraId="71FD274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w:t>
                  </w:r>
                </w:p>
              </w:tc>
              <w:tc>
                <w:tcPr>
                  <w:tcW w:w="2411" w:type="pct"/>
                  <w:vAlign w:val="center"/>
                </w:tcPr>
                <w:p w14:paraId="598B284E"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Nadmanganian potasu</w:t>
                  </w:r>
                </w:p>
                <w:p w14:paraId="17D8A796" w14:textId="5EB17966"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6DA1E26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7677A37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5,0</w:t>
                  </w:r>
                </w:p>
              </w:tc>
            </w:tr>
            <w:tr w:rsidR="00DE2E75" w:rsidRPr="00FA439A" w14:paraId="53104936" w14:textId="77777777" w:rsidTr="00FA439A">
              <w:tblPrEx>
                <w:tblCellMar>
                  <w:left w:w="31" w:type="dxa"/>
                  <w:right w:w="31" w:type="dxa"/>
                </w:tblCellMar>
              </w:tblPrEx>
              <w:trPr>
                <w:trHeight w:val="20"/>
                <w:jc w:val="center"/>
              </w:trPr>
              <w:tc>
                <w:tcPr>
                  <w:tcW w:w="372" w:type="pct"/>
                  <w:vAlign w:val="center"/>
                </w:tcPr>
                <w:p w14:paraId="7FCFB21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21</w:t>
                  </w:r>
                </w:p>
              </w:tc>
              <w:tc>
                <w:tcPr>
                  <w:tcW w:w="2411" w:type="pct"/>
                  <w:vAlign w:val="center"/>
                </w:tcPr>
                <w:p w14:paraId="5BD1F369"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Nitroceluloza</w:t>
                  </w:r>
                </w:p>
                <w:p w14:paraId="5DEF1987" w14:textId="675C5266"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38B34AD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 S</w:t>
                  </w:r>
                </w:p>
              </w:tc>
              <w:tc>
                <w:tcPr>
                  <w:tcW w:w="853" w:type="pct"/>
                  <w:vAlign w:val="center"/>
                </w:tcPr>
                <w:p w14:paraId="514B5BD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r>
            <w:tr w:rsidR="00DE2E75" w:rsidRPr="00FA439A" w14:paraId="7080911C" w14:textId="77777777" w:rsidTr="00FA439A">
              <w:tblPrEx>
                <w:tblCellMar>
                  <w:left w:w="31" w:type="dxa"/>
                  <w:right w:w="31" w:type="dxa"/>
                </w:tblCellMar>
              </w:tblPrEx>
              <w:trPr>
                <w:trHeight w:val="20"/>
                <w:jc w:val="center"/>
              </w:trPr>
              <w:tc>
                <w:tcPr>
                  <w:tcW w:w="372" w:type="pct"/>
                  <w:vAlign w:val="center"/>
                </w:tcPr>
                <w:p w14:paraId="32D5763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22</w:t>
                  </w:r>
                </w:p>
              </w:tc>
              <w:tc>
                <w:tcPr>
                  <w:tcW w:w="2411" w:type="pct"/>
                  <w:vAlign w:val="center"/>
                </w:tcPr>
                <w:p w14:paraId="62400FD8"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Octan butylu</w:t>
                  </w:r>
                </w:p>
                <w:p w14:paraId="42259890" w14:textId="1398A6B4"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375AB21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 ZE</w:t>
                  </w:r>
                </w:p>
              </w:tc>
              <w:tc>
                <w:tcPr>
                  <w:tcW w:w="853" w:type="pct"/>
                  <w:vAlign w:val="center"/>
                </w:tcPr>
                <w:p w14:paraId="2D6E034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522E8EA8" w14:textId="77777777" w:rsidTr="00FA439A">
              <w:tblPrEx>
                <w:tblCellMar>
                  <w:left w:w="31" w:type="dxa"/>
                  <w:right w:w="31" w:type="dxa"/>
                </w:tblCellMar>
              </w:tblPrEx>
              <w:trPr>
                <w:trHeight w:val="20"/>
                <w:jc w:val="center"/>
              </w:trPr>
              <w:tc>
                <w:tcPr>
                  <w:tcW w:w="372" w:type="pct"/>
                  <w:vAlign w:val="center"/>
                </w:tcPr>
                <w:p w14:paraId="0F4BC29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23</w:t>
                  </w:r>
                </w:p>
              </w:tc>
              <w:tc>
                <w:tcPr>
                  <w:tcW w:w="2411" w:type="pct"/>
                  <w:vAlign w:val="center"/>
                </w:tcPr>
                <w:p w14:paraId="68756948" w14:textId="14C8054A" w:rsidR="00422AE7"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Azotan Ołowiu</w:t>
                  </w:r>
                </w:p>
              </w:tc>
              <w:tc>
                <w:tcPr>
                  <w:tcW w:w="1364" w:type="pct"/>
                  <w:vAlign w:val="center"/>
                </w:tcPr>
                <w:p w14:paraId="7B54D91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0119B48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3,0</w:t>
                  </w:r>
                </w:p>
              </w:tc>
            </w:tr>
            <w:tr w:rsidR="00DE2E75" w:rsidRPr="00FA439A" w14:paraId="439AA7AB" w14:textId="77777777" w:rsidTr="00FA439A">
              <w:tblPrEx>
                <w:tblCellMar>
                  <w:left w:w="31" w:type="dxa"/>
                  <w:right w:w="31" w:type="dxa"/>
                </w:tblCellMar>
              </w:tblPrEx>
              <w:trPr>
                <w:trHeight w:val="20"/>
                <w:jc w:val="center"/>
              </w:trPr>
              <w:tc>
                <w:tcPr>
                  <w:tcW w:w="372" w:type="pct"/>
                  <w:vAlign w:val="center"/>
                </w:tcPr>
                <w:p w14:paraId="5F239C0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lastRenderedPageBreak/>
                    <w:t>24</w:t>
                  </w:r>
                </w:p>
              </w:tc>
              <w:tc>
                <w:tcPr>
                  <w:tcW w:w="2411" w:type="pct"/>
                  <w:vAlign w:val="center"/>
                </w:tcPr>
                <w:p w14:paraId="498215FD"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Siarczan żelaza</w:t>
                  </w:r>
                </w:p>
                <w:p w14:paraId="74265591" w14:textId="1DC5D4D1" w:rsidR="00422AE7" w:rsidRPr="00FA439A" w:rsidRDefault="00422AE7"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DAD9A6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08085B1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1,5</w:t>
                  </w:r>
                </w:p>
              </w:tc>
            </w:tr>
            <w:tr w:rsidR="00DE2E75" w:rsidRPr="00FA439A" w14:paraId="1C09E677" w14:textId="77777777" w:rsidTr="00FA439A">
              <w:tblPrEx>
                <w:tblCellMar>
                  <w:left w:w="31" w:type="dxa"/>
                  <w:right w:w="31" w:type="dxa"/>
                </w:tblCellMar>
              </w:tblPrEx>
              <w:trPr>
                <w:trHeight w:val="20"/>
                <w:jc w:val="center"/>
              </w:trPr>
              <w:tc>
                <w:tcPr>
                  <w:tcW w:w="372" w:type="pct"/>
                  <w:vAlign w:val="center"/>
                </w:tcPr>
                <w:p w14:paraId="1F1F14B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25</w:t>
                  </w:r>
                </w:p>
              </w:tc>
              <w:tc>
                <w:tcPr>
                  <w:tcW w:w="2411" w:type="pct"/>
                  <w:vAlign w:val="center"/>
                </w:tcPr>
                <w:p w14:paraId="43CE203F"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Tlenek ołowiu</w:t>
                  </w:r>
                </w:p>
                <w:p w14:paraId="0669FF1B" w14:textId="57F3ECBE"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B6C6DC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79BB286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3,0</w:t>
                  </w:r>
                </w:p>
              </w:tc>
            </w:tr>
            <w:tr w:rsidR="00DE2E75" w:rsidRPr="00FA439A" w14:paraId="1B4BAC3D" w14:textId="77777777" w:rsidTr="00FA439A">
              <w:tblPrEx>
                <w:tblCellMar>
                  <w:left w:w="31" w:type="dxa"/>
                  <w:right w:w="31" w:type="dxa"/>
                </w:tblCellMar>
              </w:tblPrEx>
              <w:trPr>
                <w:trHeight w:val="20"/>
                <w:jc w:val="center"/>
              </w:trPr>
              <w:tc>
                <w:tcPr>
                  <w:tcW w:w="372" w:type="pct"/>
                  <w:vAlign w:val="center"/>
                </w:tcPr>
                <w:p w14:paraId="42DB1E3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26</w:t>
                  </w:r>
                </w:p>
              </w:tc>
              <w:tc>
                <w:tcPr>
                  <w:tcW w:w="2411" w:type="pct"/>
                  <w:vAlign w:val="center"/>
                </w:tcPr>
                <w:p w14:paraId="40A224FE"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Octan etylu</w:t>
                  </w:r>
                </w:p>
                <w:p w14:paraId="6B22627E" w14:textId="2C652DFE"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1295F0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 ZN</w:t>
                  </w:r>
                </w:p>
              </w:tc>
              <w:tc>
                <w:tcPr>
                  <w:tcW w:w="853" w:type="pct"/>
                  <w:vAlign w:val="center"/>
                </w:tcPr>
                <w:p w14:paraId="4B30697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2,5</w:t>
                  </w:r>
                </w:p>
              </w:tc>
            </w:tr>
            <w:tr w:rsidR="00DE2E75" w:rsidRPr="00FA439A" w14:paraId="340B82C0" w14:textId="77777777" w:rsidTr="00FA439A">
              <w:tblPrEx>
                <w:tblCellMar>
                  <w:left w:w="31" w:type="dxa"/>
                  <w:right w:w="31" w:type="dxa"/>
                </w:tblCellMar>
              </w:tblPrEx>
              <w:trPr>
                <w:trHeight w:val="20"/>
                <w:jc w:val="center"/>
              </w:trPr>
              <w:tc>
                <w:tcPr>
                  <w:tcW w:w="372" w:type="pct"/>
                  <w:vAlign w:val="center"/>
                </w:tcPr>
                <w:p w14:paraId="411B731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27</w:t>
                  </w:r>
                </w:p>
              </w:tc>
              <w:tc>
                <w:tcPr>
                  <w:tcW w:w="2411" w:type="pct"/>
                  <w:vAlign w:val="center"/>
                </w:tcPr>
                <w:p w14:paraId="16C58875"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VC </w:t>
                  </w:r>
                  <w:proofErr w:type="spellStart"/>
                  <w:r w:rsidRPr="00FA439A">
                    <w:rPr>
                      <w:rFonts w:ascii="Arial" w:eastAsia="Calibri" w:hAnsi="Arial" w:cs="Arial"/>
                      <w:sz w:val="24"/>
                      <w:szCs w:val="24"/>
                      <w:lang w:eastAsia="x-none"/>
                    </w:rPr>
                    <w:t>SolvCleaner</w:t>
                  </w:r>
                  <w:proofErr w:type="spellEnd"/>
                </w:p>
                <w:p w14:paraId="551BAF92" w14:textId="56BC7446"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22B48E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7199CAF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3,0</w:t>
                  </w:r>
                </w:p>
              </w:tc>
            </w:tr>
            <w:tr w:rsidR="00DE2E75" w:rsidRPr="00FA439A" w14:paraId="2A9C4DCF" w14:textId="77777777" w:rsidTr="00FA439A">
              <w:tblPrEx>
                <w:tblCellMar>
                  <w:left w:w="31" w:type="dxa"/>
                  <w:right w:w="31" w:type="dxa"/>
                </w:tblCellMar>
              </w:tblPrEx>
              <w:trPr>
                <w:trHeight w:val="20"/>
                <w:jc w:val="center"/>
              </w:trPr>
              <w:tc>
                <w:tcPr>
                  <w:tcW w:w="372" w:type="pct"/>
                  <w:vAlign w:val="center"/>
                </w:tcPr>
                <w:p w14:paraId="38A3DBB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28</w:t>
                  </w:r>
                </w:p>
              </w:tc>
              <w:tc>
                <w:tcPr>
                  <w:tcW w:w="2411" w:type="pct"/>
                  <w:vAlign w:val="center"/>
                </w:tcPr>
                <w:p w14:paraId="095B14C6"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roofErr w:type="spellStart"/>
                  <w:r w:rsidRPr="00FA439A">
                    <w:rPr>
                      <w:rFonts w:ascii="Arial" w:eastAsia="Calibri" w:hAnsi="Arial" w:cs="Arial"/>
                      <w:sz w:val="24"/>
                      <w:szCs w:val="24"/>
                      <w:lang w:eastAsia="x-none"/>
                    </w:rPr>
                    <w:t>Alkalizator</w:t>
                  </w:r>
                  <w:proofErr w:type="spellEnd"/>
                  <w:r w:rsidRPr="00FA439A">
                    <w:rPr>
                      <w:rFonts w:ascii="Arial" w:eastAsia="Calibri" w:hAnsi="Arial" w:cs="Arial"/>
                      <w:sz w:val="24"/>
                      <w:szCs w:val="24"/>
                      <w:lang w:eastAsia="x-none"/>
                    </w:rPr>
                    <w:t xml:space="preserve"> A-1</w:t>
                  </w:r>
                </w:p>
                <w:p w14:paraId="012FC3E9" w14:textId="0C072675"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07B746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3B2C393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0,75</w:t>
                  </w:r>
                </w:p>
              </w:tc>
            </w:tr>
            <w:tr w:rsidR="00DE2E75" w:rsidRPr="00FA439A" w14:paraId="21BA228B" w14:textId="77777777" w:rsidTr="00FA439A">
              <w:tblPrEx>
                <w:tblCellMar>
                  <w:left w:w="31" w:type="dxa"/>
                  <w:right w:w="31" w:type="dxa"/>
                </w:tblCellMar>
              </w:tblPrEx>
              <w:trPr>
                <w:trHeight w:val="20"/>
                <w:jc w:val="center"/>
              </w:trPr>
              <w:tc>
                <w:tcPr>
                  <w:tcW w:w="372" w:type="pct"/>
                  <w:vAlign w:val="center"/>
                </w:tcPr>
                <w:p w14:paraId="4961D75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29</w:t>
                  </w:r>
                </w:p>
              </w:tc>
              <w:tc>
                <w:tcPr>
                  <w:tcW w:w="2411" w:type="pct"/>
                  <w:vAlign w:val="center"/>
                </w:tcPr>
                <w:p w14:paraId="6996D55C"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Toluen</w:t>
                  </w:r>
                </w:p>
                <w:p w14:paraId="498FEA78" w14:textId="42BD0C8A"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3122D5B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w:t>
                  </w:r>
                </w:p>
              </w:tc>
              <w:tc>
                <w:tcPr>
                  <w:tcW w:w="853" w:type="pct"/>
                  <w:vAlign w:val="center"/>
                </w:tcPr>
                <w:p w14:paraId="206D71F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0,2</w:t>
                  </w:r>
                </w:p>
              </w:tc>
            </w:tr>
            <w:tr w:rsidR="00DE2E75" w:rsidRPr="00FA439A" w14:paraId="625E9147" w14:textId="77777777" w:rsidTr="00FA439A">
              <w:tblPrEx>
                <w:tblCellMar>
                  <w:left w:w="31" w:type="dxa"/>
                  <w:right w:w="31" w:type="dxa"/>
                </w:tblCellMar>
              </w:tblPrEx>
              <w:trPr>
                <w:trHeight w:val="20"/>
                <w:jc w:val="center"/>
              </w:trPr>
              <w:tc>
                <w:tcPr>
                  <w:tcW w:w="372" w:type="pct"/>
                  <w:vAlign w:val="center"/>
                </w:tcPr>
                <w:p w14:paraId="7CCBF41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30</w:t>
                  </w:r>
                </w:p>
              </w:tc>
              <w:tc>
                <w:tcPr>
                  <w:tcW w:w="2411" w:type="pct"/>
                  <w:vAlign w:val="center"/>
                </w:tcPr>
                <w:p w14:paraId="4C692D48"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Węglan baru</w:t>
                  </w:r>
                </w:p>
                <w:p w14:paraId="37607FD5" w14:textId="1A6FC1C4"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0C14E7E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1911FE8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r>
            <w:tr w:rsidR="00DE2E75" w:rsidRPr="00FA439A" w14:paraId="3311CE4F" w14:textId="77777777" w:rsidTr="00FA439A">
              <w:tblPrEx>
                <w:tblCellMar>
                  <w:left w:w="31" w:type="dxa"/>
                  <w:right w:w="31" w:type="dxa"/>
                </w:tblCellMar>
              </w:tblPrEx>
              <w:trPr>
                <w:trHeight w:val="20"/>
                <w:jc w:val="center"/>
              </w:trPr>
              <w:tc>
                <w:tcPr>
                  <w:tcW w:w="372" w:type="pct"/>
                  <w:vAlign w:val="center"/>
                </w:tcPr>
                <w:p w14:paraId="60F843E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31</w:t>
                  </w:r>
                </w:p>
              </w:tc>
              <w:tc>
                <w:tcPr>
                  <w:tcW w:w="2411" w:type="pct"/>
                  <w:vAlign w:val="center"/>
                </w:tcPr>
                <w:p w14:paraId="139D2722"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Węglan sodu</w:t>
                  </w:r>
                </w:p>
                <w:p w14:paraId="2F510EF1" w14:textId="13072182"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53B7053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 S</w:t>
                  </w:r>
                </w:p>
              </w:tc>
              <w:tc>
                <w:tcPr>
                  <w:tcW w:w="853" w:type="pct"/>
                  <w:vAlign w:val="center"/>
                </w:tcPr>
                <w:p w14:paraId="2F50351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3,5</w:t>
                  </w:r>
                </w:p>
              </w:tc>
            </w:tr>
            <w:tr w:rsidR="00DE2E75" w:rsidRPr="00FA439A" w14:paraId="756981FD" w14:textId="77777777" w:rsidTr="00FA439A">
              <w:tblPrEx>
                <w:tblCellMar>
                  <w:left w:w="31" w:type="dxa"/>
                  <w:right w:w="31" w:type="dxa"/>
                </w:tblCellMar>
              </w:tblPrEx>
              <w:trPr>
                <w:trHeight w:val="20"/>
                <w:jc w:val="center"/>
              </w:trPr>
              <w:tc>
                <w:tcPr>
                  <w:tcW w:w="372" w:type="pct"/>
                  <w:vAlign w:val="center"/>
                </w:tcPr>
                <w:p w14:paraId="4D24787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32</w:t>
                  </w:r>
                </w:p>
              </w:tc>
              <w:tc>
                <w:tcPr>
                  <w:tcW w:w="2411" w:type="pct"/>
                  <w:vAlign w:val="center"/>
                </w:tcPr>
                <w:p w14:paraId="062C363B"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Wodorotlenek sodu</w:t>
                  </w:r>
                </w:p>
                <w:p w14:paraId="0B2DC61F" w14:textId="17C1F04B"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6164DC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 S</w:t>
                  </w:r>
                </w:p>
              </w:tc>
              <w:tc>
                <w:tcPr>
                  <w:tcW w:w="853" w:type="pct"/>
                  <w:vAlign w:val="center"/>
                </w:tcPr>
                <w:p w14:paraId="50B2C62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0,2</w:t>
                  </w:r>
                </w:p>
              </w:tc>
            </w:tr>
            <w:tr w:rsidR="00DE2E75" w:rsidRPr="00FA439A" w14:paraId="11B8D6FB" w14:textId="77777777" w:rsidTr="00FA439A">
              <w:tblPrEx>
                <w:tblCellMar>
                  <w:left w:w="31" w:type="dxa"/>
                  <w:right w:w="31" w:type="dxa"/>
                </w:tblCellMar>
              </w:tblPrEx>
              <w:trPr>
                <w:trHeight w:val="20"/>
                <w:jc w:val="center"/>
              </w:trPr>
              <w:tc>
                <w:tcPr>
                  <w:tcW w:w="372" w:type="pct"/>
                  <w:vAlign w:val="center"/>
                </w:tcPr>
                <w:p w14:paraId="6BACB85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33</w:t>
                  </w:r>
                </w:p>
              </w:tc>
              <w:tc>
                <w:tcPr>
                  <w:tcW w:w="2411" w:type="pct"/>
                  <w:vAlign w:val="center"/>
                </w:tcPr>
                <w:p w14:paraId="6618644C"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Benzyna ekstrakcyjna</w:t>
                  </w:r>
                </w:p>
                <w:p w14:paraId="5C292ED5" w14:textId="0599532C"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32F68F0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37D8C2E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2,0</w:t>
                  </w:r>
                </w:p>
              </w:tc>
            </w:tr>
            <w:tr w:rsidR="00DE2E75" w:rsidRPr="00FA439A" w14:paraId="029F5C61" w14:textId="77777777" w:rsidTr="00FA439A">
              <w:tblPrEx>
                <w:tblCellMar>
                  <w:left w:w="31" w:type="dxa"/>
                  <w:right w:w="31" w:type="dxa"/>
                </w:tblCellMar>
              </w:tblPrEx>
              <w:trPr>
                <w:trHeight w:val="20"/>
                <w:jc w:val="center"/>
              </w:trPr>
              <w:tc>
                <w:tcPr>
                  <w:tcW w:w="372" w:type="pct"/>
                  <w:vAlign w:val="center"/>
                </w:tcPr>
                <w:p w14:paraId="7B1C193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34</w:t>
                  </w:r>
                </w:p>
              </w:tc>
              <w:tc>
                <w:tcPr>
                  <w:tcW w:w="2411" w:type="pct"/>
                  <w:vAlign w:val="center"/>
                </w:tcPr>
                <w:p w14:paraId="59E02561"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Kwas solny</w:t>
                  </w:r>
                </w:p>
                <w:p w14:paraId="000088D6" w14:textId="4676E29B"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F8E273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 ZE</w:t>
                  </w:r>
                </w:p>
              </w:tc>
              <w:tc>
                <w:tcPr>
                  <w:tcW w:w="853" w:type="pct"/>
                  <w:vAlign w:val="center"/>
                </w:tcPr>
                <w:p w14:paraId="7B83995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0,1</w:t>
                  </w:r>
                </w:p>
              </w:tc>
            </w:tr>
            <w:tr w:rsidR="00DE2E75" w:rsidRPr="00FA439A" w14:paraId="0E3A0BD1" w14:textId="77777777" w:rsidTr="00FA439A">
              <w:tblPrEx>
                <w:tblCellMar>
                  <w:left w:w="31" w:type="dxa"/>
                  <w:right w:w="31" w:type="dxa"/>
                </w:tblCellMar>
              </w:tblPrEx>
              <w:trPr>
                <w:trHeight w:val="20"/>
                <w:jc w:val="center"/>
              </w:trPr>
              <w:tc>
                <w:tcPr>
                  <w:tcW w:w="372" w:type="pct"/>
                  <w:vAlign w:val="center"/>
                </w:tcPr>
                <w:p w14:paraId="36A7B5C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35</w:t>
                  </w:r>
                </w:p>
              </w:tc>
              <w:tc>
                <w:tcPr>
                  <w:tcW w:w="2411" w:type="pct"/>
                  <w:vAlign w:val="center"/>
                </w:tcPr>
                <w:p w14:paraId="3AB508A7"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Heksogen</w:t>
                  </w:r>
                </w:p>
                <w:p w14:paraId="5AF46FA7" w14:textId="0FA4A75B"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6E6C2F8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w:t>
                  </w:r>
                </w:p>
              </w:tc>
              <w:tc>
                <w:tcPr>
                  <w:tcW w:w="853" w:type="pct"/>
                  <w:vAlign w:val="center"/>
                </w:tcPr>
                <w:p w14:paraId="47687AC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1,0</w:t>
                  </w:r>
                </w:p>
              </w:tc>
            </w:tr>
            <w:tr w:rsidR="00DE2E75" w:rsidRPr="00FA439A" w14:paraId="1DDCFB0E" w14:textId="77777777" w:rsidTr="00FA439A">
              <w:tblPrEx>
                <w:tblCellMar>
                  <w:left w:w="31" w:type="dxa"/>
                  <w:right w:w="31" w:type="dxa"/>
                </w:tblCellMar>
              </w:tblPrEx>
              <w:trPr>
                <w:trHeight w:val="20"/>
                <w:jc w:val="center"/>
              </w:trPr>
              <w:tc>
                <w:tcPr>
                  <w:tcW w:w="372" w:type="pct"/>
                  <w:vAlign w:val="center"/>
                </w:tcPr>
                <w:p w14:paraId="63E4124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36</w:t>
                  </w:r>
                </w:p>
              </w:tc>
              <w:tc>
                <w:tcPr>
                  <w:tcW w:w="2411" w:type="pct"/>
                  <w:vAlign w:val="center"/>
                </w:tcPr>
                <w:p w14:paraId="2B543DA8"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Pentryt</w:t>
                  </w:r>
                </w:p>
                <w:p w14:paraId="3F9D7D2A" w14:textId="17582370"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17D7928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441CBF2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30,0</w:t>
                  </w:r>
                </w:p>
              </w:tc>
            </w:tr>
            <w:tr w:rsidR="00DE2E75" w:rsidRPr="00FA439A" w14:paraId="2D95754F" w14:textId="77777777" w:rsidTr="00FA439A">
              <w:tblPrEx>
                <w:tblCellMar>
                  <w:left w:w="31" w:type="dxa"/>
                  <w:right w:w="31" w:type="dxa"/>
                </w:tblCellMar>
              </w:tblPrEx>
              <w:trPr>
                <w:trHeight w:val="20"/>
                <w:jc w:val="center"/>
              </w:trPr>
              <w:tc>
                <w:tcPr>
                  <w:tcW w:w="372" w:type="pct"/>
                  <w:vAlign w:val="center"/>
                </w:tcPr>
                <w:p w14:paraId="4198060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37</w:t>
                  </w:r>
                </w:p>
              </w:tc>
              <w:tc>
                <w:tcPr>
                  <w:tcW w:w="2411" w:type="pct"/>
                  <w:vAlign w:val="center"/>
                </w:tcPr>
                <w:p w14:paraId="1EF8FD4E"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Skażony spirytus (etanol) </w:t>
                  </w:r>
                </w:p>
                <w:p w14:paraId="002D02E2" w14:textId="34904D79"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59D449A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"S", ZE</w:t>
                  </w:r>
                </w:p>
              </w:tc>
              <w:tc>
                <w:tcPr>
                  <w:tcW w:w="853" w:type="pct"/>
                  <w:vAlign w:val="center"/>
                </w:tcPr>
                <w:p w14:paraId="401981C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4,0</w:t>
                  </w:r>
                </w:p>
              </w:tc>
            </w:tr>
            <w:tr w:rsidR="00DE2E75" w:rsidRPr="00FA439A" w14:paraId="66C7AAA8" w14:textId="77777777" w:rsidTr="00FA439A">
              <w:tblPrEx>
                <w:tblCellMar>
                  <w:left w:w="31" w:type="dxa"/>
                  <w:right w:w="31" w:type="dxa"/>
                </w:tblCellMar>
              </w:tblPrEx>
              <w:trPr>
                <w:trHeight w:val="20"/>
                <w:jc w:val="center"/>
              </w:trPr>
              <w:tc>
                <w:tcPr>
                  <w:tcW w:w="372" w:type="pct"/>
                  <w:vAlign w:val="center"/>
                </w:tcPr>
                <w:p w14:paraId="59C2176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38</w:t>
                  </w:r>
                </w:p>
              </w:tc>
              <w:tc>
                <w:tcPr>
                  <w:tcW w:w="2411" w:type="pct"/>
                  <w:vAlign w:val="center"/>
                </w:tcPr>
                <w:p w14:paraId="7F8877D4"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Alkohol izopropylowy</w:t>
                  </w:r>
                </w:p>
                <w:p w14:paraId="060819F1" w14:textId="2891E199"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7FD7F86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i ZN</w:t>
                  </w:r>
                </w:p>
              </w:tc>
              <w:tc>
                <w:tcPr>
                  <w:tcW w:w="853" w:type="pct"/>
                  <w:vAlign w:val="center"/>
                </w:tcPr>
                <w:p w14:paraId="1B60AC8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4,0</w:t>
                  </w:r>
                </w:p>
              </w:tc>
            </w:tr>
            <w:tr w:rsidR="00DE2E75" w:rsidRPr="00FA439A" w14:paraId="3788F60C" w14:textId="77777777" w:rsidTr="00FA439A">
              <w:tblPrEx>
                <w:tblCellMar>
                  <w:left w:w="31" w:type="dxa"/>
                  <w:right w:w="31" w:type="dxa"/>
                </w:tblCellMar>
              </w:tblPrEx>
              <w:trPr>
                <w:trHeight w:val="20"/>
                <w:jc w:val="center"/>
              </w:trPr>
              <w:tc>
                <w:tcPr>
                  <w:tcW w:w="372" w:type="pct"/>
                  <w:vAlign w:val="center"/>
                </w:tcPr>
                <w:p w14:paraId="14EAD34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39</w:t>
                  </w:r>
                </w:p>
              </w:tc>
              <w:tc>
                <w:tcPr>
                  <w:tcW w:w="2411" w:type="pct"/>
                  <w:vAlign w:val="center"/>
                </w:tcPr>
                <w:p w14:paraId="5884C619"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Olej </w:t>
                  </w:r>
                  <w:proofErr w:type="spellStart"/>
                  <w:r w:rsidRPr="00FA439A">
                    <w:rPr>
                      <w:rFonts w:ascii="Arial" w:eastAsia="Calibri" w:hAnsi="Arial" w:cs="Arial"/>
                      <w:sz w:val="24"/>
                      <w:szCs w:val="24"/>
                      <w:lang w:eastAsia="x-none"/>
                    </w:rPr>
                    <w:t>Formanol</w:t>
                  </w:r>
                  <w:proofErr w:type="spellEnd"/>
                </w:p>
                <w:p w14:paraId="0FB872B6" w14:textId="05604005"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321565C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79EDEC2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3,0</w:t>
                  </w:r>
                </w:p>
              </w:tc>
            </w:tr>
            <w:tr w:rsidR="00DE2E75" w:rsidRPr="00FA439A" w14:paraId="41758662" w14:textId="77777777" w:rsidTr="00FA439A">
              <w:tblPrEx>
                <w:tblCellMar>
                  <w:left w:w="31" w:type="dxa"/>
                  <w:right w:w="31" w:type="dxa"/>
                </w:tblCellMar>
              </w:tblPrEx>
              <w:trPr>
                <w:trHeight w:val="20"/>
                <w:jc w:val="center"/>
              </w:trPr>
              <w:tc>
                <w:tcPr>
                  <w:tcW w:w="372" w:type="pct"/>
                  <w:vAlign w:val="center"/>
                </w:tcPr>
                <w:p w14:paraId="1C54039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40</w:t>
                  </w:r>
                </w:p>
              </w:tc>
              <w:tc>
                <w:tcPr>
                  <w:tcW w:w="2411" w:type="pct"/>
                  <w:vAlign w:val="center"/>
                </w:tcPr>
                <w:p w14:paraId="671940D7"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 xml:space="preserve">Płyn do mycia łusek np. </w:t>
                  </w:r>
                  <w:proofErr w:type="spellStart"/>
                  <w:r w:rsidRPr="00FA439A">
                    <w:rPr>
                      <w:rFonts w:ascii="Arial" w:eastAsia="Calibri" w:hAnsi="Arial" w:cs="Arial"/>
                      <w:sz w:val="24"/>
                      <w:szCs w:val="24"/>
                      <w:lang w:eastAsia="x-none"/>
                    </w:rPr>
                    <w:t>Roklin</w:t>
                  </w:r>
                  <w:proofErr w:type="spellEnd"/>
                  <w:r w:rsidRPr="00FA439A">
                    <w:rPr>
                      <w:rFonts w:ascii="Arial" w:eastAsia="Calibri" w:hAnsi="Arial" w:cs="Arial"/>
                      <w:sz w:val="24"/>
                      <w:szCs w:val="24"/>
                      <w:lang w:eastAsia="x-none"/>
                    </w:rPr>
                    <w:t xml:space="preserve"> LF / NOYEN</w:t>
                  </w:r>
                </w:p>
                <w:p w14:paraId="5E1AEB3B" w14:textId="68D8FAC5"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49BF30C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46BFA6F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4,5</w:t>
                  </w:r>
                </w:p>
              </w:tc>
            </w:tr>
            <w:tr w:rsidR="00DE2E75" w:rsidRPr="00FA439A" w14:paraId="763545C6" w14:textId="77777777" w:rsidTr="00FA439A">
              <w:tblPrEx>
                <w:tblCellMar>
                  <w:left w:w="31" w:type="dxa"/>
                  <w:right w:w="31" w:type="dxa"/>
                </w:tblCellMar>
              </w:tblPrEx>
              <w:trPr>
                <w:trHeight w:val="20"/>
                <w:jc w:val="center"/>
              </w:trPr>
              <w:tc>
                <w:tcPr>
                  <w:tcW w:w="372" w:type="pct"/>
                  <w:vAlign w:val="center"/>
                </w:tcPr>
                <w:p w14:paraId="54B134F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41</w:t>
                  </w:r>
                </w:p>
              </w:tc>
              <w:tc>
                <w:tcPr>
                  <w:tcW w:w="2411" w:type="pct"/>
                  <w:vAlign w:val="center"/>
                </w:tcPr>
                <w:p w14:paraId="02883340"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roofErr w:type="spellStart"/>
                  <w:r w:rsidRPr="00FA439A">
                    <w:rPr>
                      <w:rFonts w:ascii="Arial" w:eastAsia="Calibri" w:hAnsi="Arial" w:cs="Arial"/>
                      <w:sz w:val="24"/>
                      <w:szCs w:val="24"/>
                      <w:lang w:eastAsia="x-none"/>
                    </w:rPr>
                    <w:t>Ecocool</w:t>
                  </w:r>
                  <w:proofErr w:type="spellEnd"/>
                </w:p>
                <w:p w14:paraId="2D49DFFE" w14:textId="33E56609"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0622DB3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0240421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3,5</w:t>
                  </w:r>
                </w:p>
              </w:tc>
            </w:tr>
            <w:tr w:rsidR="00DE2E75" w:rsidRPr="00FA439A" w14:paraId="24A1BB4E" w14:textId="77777777" w:rsidTr="00FA439A">
              <w:tblPrEx>
                <w:tblCellMar>
                  <w:left w:w="31" w:type="dxa"/>
                  <w:right w:w="31" w:type="dxa"/>
                </w:tblCellMar>
              </w:tblPrEx>
              <w:trPr>
                <w:trHeight w:val="20"/>
                <w:jc w:val="center"/>
              </w:trPr>
              <w:tc>
                <w:tcPr>
                  <w:tcW w:w="372" w:type="pct"/>
                  <w:vAlign w:val="center"/>
                </w:tcPr>
                <w:p w14:paraId="74C2A4B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42</w:t>
                  </w:r>
                </w:p>
              </w:tc>
              <w:tc>
                <w:tcPr>
                  <w:tcW w:w="2411" w:type="pct"/>
                  <w:vAlign w:val="center"/>
                </w:tcPr>
                <w:p w14:paraId="6CF1DE5F"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Nadchloran potasu</w:t>
                  </w:r>
                </w:p>
                <w:p w14:paraId="6A35942F" w14:textId="3E7D6E00"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2482C69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ZE, ZN</w:t>
                  </w:r>
                </w:p>
              </w:tc>
              <w:tc>
                <w:tcPr>
                  <w:tcW w:w="853" w:type="pct"/>
                  <w:vAlign w:val="center"/>
                </w:tcPr>
                <w:p w14:paraId="48093777"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1,0</w:t>
                  </w:r>
                </w:p>
              </w:tc>
            </w:tr>
            <w:tr w:rsidR="00DE2E75" w:rsidRPr="00FA439A" w14:paraId="244E260B" w14:textId="77777777" w:rsidTr="00FA439A">
              <w:tblPrEx>
                <w:tblCellMar>
                  <w:left w:w="31" w:type="dxa"/>
                  <w:right w:w="31" w:type="dxa"/>
                </w:tblCellMar>
              </w:tblPrEx>
              <w:trPr>
                <w:trHeight w:val="20"/>
                <w:jc w:val="center"/>
              </w:trPr>
              <w:tc>
                <w:tcPr>
                  <w:tcW w:w="372" w:type="pct"/>
                  <w:vAlign w:val="center"/>
                </w:tcPr>
                <w:p w14:paraId="6B9B6877" w14:textId="77777777" w:rsidR="00DE2E75" w:rsidRPr="00FA439A" w:rsidRDefault="00DE2E75" w:rsidP="002103F7">
                  <w:pPr>
                    <w:framePr w:hSpace="141" w:wrap="around" w:vAnchor="text" w:hAnchor="margin" w:x="108" w:y="-3002"/>
                    <w:tabs>
                      <w:tab w:val="left" w:pos="466"/>
                    </w:tabs>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43</w:t>
                  </w:r>
                </w:p>
              </w:tc>
              <w:tc>
                <w:tcPr>
                  <w:tcW w:w="2411" w:type="pct"/>
                  <w:vAlign w:val="center"/>
                </w:tcPr>
                <w:p w14:paraId="5EFA2755" w14:textId="77777777" w:rsidR="00DE2E75"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Rurka detonująca</w:t>
                  </w:r>
                </w:p>
                <w:p w14:paraId="440381DC" w14:textId="2AE2EF11" w:rsidR="00C91692" w:rsidRPr="00FA439A" w:rsidRDefault="00C91692"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p>
              </w:tc>
              <w:tc>
                <w:tcPr>
                  <w:tcW w:w="1364" w:type="pct"/>
                  <w:vAlign w:val="center"/>
                </w:tcPr>
                <w:p w14:paraId="5599ACA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Calibri" w:hAnsi="Arial" w:cs="Arial"/>
                      <w:sz w:val="24"/>
                      <w:szCs w:val="24"/>
                      <w:lang w:eastAsia="x-none"/>
                    </w:rPr>
                  </w:pPr>
                  <w:r w:rsidRPr="00FA439A">
                    <w:rPr>
                      <w:rFonts w:ascii="Arial" w:eastAsia="Calibri" w:hAnsi="Arial" w:cs="Arial"/>
                      <w:sz w:val="24"/>
                      <w:szCs w:val="24"/>
                      <w:lang w:eastAsia="x-none"/>
                    </w:rPr>
                    <w:t>Produkcja ZN, S</w:t>
                  </w:r>
                </w:p>
              </w:tc>
              <w:tc>
                <w:tcPr>
                  <w:tcW w:w="853" w:type="pct"/>
                </w:tcPr>
                <w:p w14:paraId="0381C423" w14:textId="77777777" w:rsidR="00DE2E75" w:rsidRPr="00FA439A" w:rsidRDefault="00DE2E75" w:rsidP="002103F7">
                  <w:pPr>
                    <w:framePr w:hSpace="141" w:wrap="around" w:vAnchor="text" w:hAnchor="margin" w:x="108" w:y="-3002"/>
                    <w:spacing w:after="0" w:line="320" w:lineRule="atLeast"/>
                    <w:suppressOverlap/>
                    <w:jc w:val="center"/>
                    <w:rPr>
                      <w:rFonts w:ascii="Arial" w:eastAsia="Calibri" w:hAnsi="Arial" w:cs="Arial"/>
                      <w:sz w:val="24"/>
                      <w:szCs w:val="24"/>
                    </w:rPr>
                  </w:pPr>
                  <w:r w:rsidRPr="00FA439A">
                    <w:rPr>
                      <w:rFonts w:ascii="Arial" w:eastAsia="Calibri" w:hAnsi="Arial" w:cs="Arial"/>
                      <w:sz w:val="24"/>
                      <w:szCs w:val="24"/>
                    </w:rPr>
                    <w:t>100 tys. km/rok</w:t>
                  </w:r>
                </w:p>
              </w:tc>
            </w:tr>
          </w:tbl>
          <w:p w14:paraId="651637BB" w14:textId="0A35F6FF" w:rsidR="00DE2E75" w:rsidRDefault="00DE2E75" w:rsidP="00FA439A">
            <w:pPr>
              <w:spacing w:line="320" w:lineRule="atLeast"/>
              <w:jc w:val="both"/>
              <w:rPr>
                <w:rFonts w:ascii="Arial" w:eastAsia="Calibri" w:hAnsi="Arial" w:cs="Arial"/>
                <w:b/>
                <w:sz w:val="24"/>
                <w:szCs w:val="24"/>
              </w:rPr>
            </w:pPr>
          </w:p>
          <w:p w14:paraId="5351438A" w14:textId="79E7FD6E" w:rsidR="00C91692" w:rsidRDefault="00C91692" w:rsidP="00FA439A">
            <w:pPr>
              <w:spacing w:line="320" w:lineRule="atLeast"/>
              <w:jc w:val="both"/>
              <w:rPr>
                <w:rFonts w:ascii="Arial" w:eastAsia="Calibri" w:hAnsi="Arial" w:cs="Arial"/>
                <w:b/>
                <w:sz w:val="24"/>
                <w:szCs w:val="24"/>
              </w:rPr>
            </w:pPr>
          </w:p>
          <w:p w14:paraId="53F24B63" w14:textId="77777777" w:rsidR="00C91692" w:rsidRPr="00FA439A" w:rsidRDefault="00C91692" w:rsidP="00FA439A">
            <w:pPr>
              <w:spacing w:line="320" w:lineRule="atLeast"/>
              <w:jc w:val="both"/>
              <w:rPr>
                <w:rFonts w:ascii="Arial" w:eastAsia="Calibri" w:hAnsi="Arial" w:cs="Arial"/>
                <w:b/>
                <w:sz w:val="24"/>
                <w:szCs w:val="24"/>
              </w:rPr>
            </w:pPr>
          </w:p>
          <w:p w14:paraId="2064E291" w14:textId="77777777" w:rsidR="00DE2E75" w:rsidRPr="00FA439A" w:rsidRDefault="00DE2E75" w:rsidP="00FA439A">
            <w:pPr>
              <w:spacing w:line="320" w:lineRule="atLeast"/>
              <w:jc w:val="both"/>
              <w:rPr>
                <w:rFonts w:ascii="Arial" w:eastAsia="Calibri" w:hAnsi="Arial" w:cs="Arial"/>
                <w:b/>
                <w:sz w:val="24"/>
                <w:szCs w:val="24"/>
              </w:rPr>
            </w:pPr>
            <w:r w:rsidRPr="00FA439A">
              <w:rPr>
                <w:rFonts w:ascii="Arial" w:eastAsia="Calibri" w:hAnsi="Arial" w:cs="Arial"/>
                <w:b/>
                <w:sz w:val="24"/>
                <w:szCs w:val="24"/>
              </w:rPr>
              <w:t>3.5.3 Zużycie energii elektrycznej i głównych mediów.</w:t>
            </w:r>
          </w:p>
          <w:p w14:paraId="5954A227" w14:textId="77777777" w:rsidR="00DE2E75" w:rsidRPr="00FA439A" w:rsidRDefault="00DE2E75" w:rsidP="00FA439A">
            <w:pPr>
              <w:spacing w:line="320" w:lineRule="atLeast"/>
              <w:jc w:val="both"/>
              <w:rPr>
                <w:rFonts w:ascii="Arial" w:eastAsia="Calibri" w:hAnsi="Arial" w:cs="Arial"/>
                <w:b/>
                <w:sz w:val="24"/>
                <w:szCs w:val="24"/>
              </w:rPr>
            </w:pPr>
          </w:p>
          <w:tbl>
            <w:tblPr>
              <w:tblpPr w:leftFromText="141" w:rightFromText="141" w:vertAnchor="text" w:horzAnchor="margin" w:tblpY="216"/>
              <w:tblOverlap w:val="never"/>
              <w:tblW w:w="94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A0" w:firstRow="1" w:lastRow="0" w:firstColumn="1" w:lastColumn="0" w:noHBand="0" w:noVBand="0"/>
            </w:tblPr>
            <w:tblGrid>
              <w:gridCol w:w="438"/>
              <w:gridCol w:w="3384"/>
              <w:gridCol w:w="2550"/>
              <w:gridCol w:w="3107"/>
            </w:tblGrid>
            <w:tr w:rsidR="00DE2E75" w:rsidRPr="00FA439A" w14:paraId="38B955A5" w14:textId="77777777" w:rsidTr="00FA439A">
              <w:trPr>
                <w:trHeight w:val="340"/>
                <w:tblHeader/>
              </w:trPr>
              <w:tc>
                <w:tcPr>
                  <w:tcW w:w="231" w:type="pct"/>
                  <w:vAlign w:val="center"/>
                </w:tcPr>
                <w:p w14:paraId="1EDD84F7" w14:textId="77777777" w:rsidR="00DE2E75" w:rsidRPr="00FA439A" w:rsidRDefault="00DE2E75" w:rsidP="00FA439A">
                  <w:pPr>
                    <w:overflowPunct w:val="0"/>
                    <w:autoSpaceDE w:val="0"/>
                    <w:autoSpaceDN w:val="0"/>
                    <w:adjustRightInd w:val="0"/>
                    <w:spacing w:after="0" w:line="320" w:lineRule="atLeast"/>
                    <w:ind w:hanging="80"/>
                    <w:jc w:val="center"/>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 xml:space="preserve">Lp.      </w:t>
                  </w:r>
                </w:p>
              </w:tc>
              <w:tc>
                <w:tcPr>
                  <w:tcW w:w="1785" w:type="pct"/>
                  <w:vAlign w:val="center"/>
                </w:tcPr>
                <w:p w14:paraId="3342C68E"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b/>
                      <w:sz w:val="24"/>
                      <w:szCs w:val="24"/>
                      <w:lang w:eastAsia="pl-PL"/>
                    </w:rPr>
                  </w:pPr>
                  <w:r w:rsidRPr="00FA439A">
                    <w:rPr>
                      <w:rFonts w:ascii="Arial" w:eastAsia="Times New Roman" w:hAnsi="Arial" w:cs="Arial"/>
                      <w:b/>
                      <w:bCs/>
                      <w:sz w:val="24"/>
                      <w:szCs w:val="24"/>
                      <w:lang w:eastAsia="pl-PL"/>
                    </w:rPr>
                    <w:t>Medium</w:t>
                  </w:r>
                </w:p>
              </w:tc>
              <w:tc>
                <w:tcPr>
                  <w:tcW w:w="1345" w:type="pct"/>
                  <w:vAlign w:val="center"/>
                </w:tcPr>
                <w:p w14:paraId="23C812B9"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Jednostka</w:t>
                  </w:r>
                </w:p>
              </w:tc>
              <w:tc>
                <w:tcPr>
                  <w:tcW w:w="1639" w:type="pct"/>
                  <w:vAlign w:val="center"/>
                </w:tcPr>
                <w:p w14:paraId="4D831494"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b/>
                      <w:sz w:val="24"/>
                      <w:szCs w:val="24"/>
                      <w:lang w:eastAsia="pl-PL"/>
                    </w:rPr>
                  </w:pPr>
                  <w:r w:rsidRPr="00FA439A">
                    <w:rPr>
                      <w:rFonts w:ascii="Arial" w:eastAsia="Times New Roman" w:hAnsi="Arial" w:cs="Arial"/>
                      <w:b/>
                      <w:bCs/>
                      <w:sz w:val="24"/>
                      <w:szCs w:val="24"/>
                      <w:lang w:eastAsia="pl-PL"/>
                    </w:rPr>
                    <w:t>Wartość</w:t>
                  </w:r>
                </w:p>
              </w:tc>
            </w:tr>
            <w:tr w:rsidR="00DE2E75" w:rsidRPr="00FA439A" w14:paraId="00AEA8F7" w14:textId="77777777" w:rsidTr="00FA439A">
              <w:tc>
                <w:tcPr>
                  <w:tcW w:w="231" w:type="pct"/>
                </w:tcPr>
                <w:p w14:paraId="52E81D5E" w14:textId="77777777" w:rsidR="00C91692" w:rsidRDefault="00C91692"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p>
                <w:p w14:paraId="391779A7" w14:textId="027B6541"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1.</w:t>
                  </w:r>
                </w:p>
              </w:tc>
              <w:tc>
                <w:tcPr>
                  <w:tcW w:w="1785" w:type="pct"/>
                  <w:vAlign w:val="center"/>
                </w:tcPr>
                <w:p w14:paraId="2F186ADE" w14:textId="77777777" w:rsidR="00C91692" w:rsidRDefault="00C91692"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p>
                <w:p w14:paraId="54A2C5EC" w14:textId="79AE4EF8" w:rsidR="00DE2E75" w:rsidRPr="00FA439A" w:rsidRDefault="00DE2E75"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Energia elektryczna:</w:t>
                  </w:r>
                </w:p>
                <w:p w14:paraId="3E1720B0" w14:textId="77777777" w:rsidR="00DE2E75" w:rsidRPr="00FA439A" w:rsidRDefault="00DE2E75" w:rsidP="00FA439A">
                  <w:pPr>
                    <w:pStyle w:val="Akapitzlist"/>
                    <w:numPr>
                      <w:ilvl w:val="0"/>
                      <w:numId w:val="61"/>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 xml:space="preserve">instalacja do produkcji materiałów wybuchowych emulsyjnych </w:t>
                  </w:r>
                </w:p>
                <w:p w14:paraId="184DCCF7" w14:textId="77777777" w:rsidR="00DE2E75" w:rsidRPr="00FA439A" w:rsidRDefault="00DE2E75" w:rsidP="00FA439A">
                  <w:pPr>
                    <w:pStyle w:val="Akapitzlist"/>
                    <w:numPr>
                      <w:ilvl w:val="0"/>
                      <w:numId w:val="61"/>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instalacja do produkcji środków strzałowych</w:t>
                  </w:r>
                </w:p>
                <w:p w14:paraId="7BBCEF14" w14:textId="77777777" w:rsidR="00DE2E75" w:rsidRPr="00FA439A" w:rsidRDefault="00DE2E75" w:rsidP="00FA439A">
                  <w:pPr>
                    <w:pStyle w:val="Akapitzlist"/>
                    <w:numPr>
                      <w:ilvl w:val="0"/>
                      <w:numId w:val="61"/>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 xml:space="preserve">warsztat </w:t>
                  </w:r>
                  <w:proofErr w:type="spellStart"/>
                  <w:r w:rsidRPr="00FA439A">
                    <w:rPr>
                      <w:rFonts w:ascii="Arial" w:hAnsi="Arial" w:cs="Arial"/>
                    </w:rPr>
                    <w:t>mechaniczno</w:t>
                  </w:r>
                  <w:proofErr w:type="spellEnd"/>
                  <w:r w:rsidRPr="00FA439A">
                    <w:rPr>
                      <w:rFonts w:ascii="Arial" w:hAnsi="Arial" w:cs="Arial"/>
                    </w:rPr>
                    <w:t xml:space="preserve"> – remontowy</w:t>
                  </w:r>
                </w:p>
                <w:p w14:paraId="1A2CB9D2" w14:textId="77777777" w:rsidR="00DE2E75" w:rsidRPr="00FA439A" w:rsidRDefault="00DE2E75" w:rsidP="00FA439A">
                  <w:pPr>
                    <w:pStyle w:val="Akapitzlist"/>
                    <w:overflowPunct w:val="0"/>
                    <w:autoSpaceDE w:val="0"/>
                    <w:autoSpaceDN w:val="0"/>
                    <w:adjustRightInd w:val="0"/>
                    <w:spacing w:line="320" w:lineRule="atLeast"/>
                    <w:textAlignment w:val="baseline"/>
                    <w:rPr>
                      <w:rFonts w:ascii="Arial" w:hAnsi="Arial" w:cs="Arial"/>
                    </w:rPr>
                  </w:pPr>
                </w:p>
              </w:tc>
              <w:tc>
                <w:tcPr>
                  <w:tcW w:w="1345" w:type="pct"/>
                  <w:vAlign w:val="center"/>
                </w:tcPr>
                <w:p w14:paraId="40E161F7"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MWh/rok</w:t>
                  </w:r>
                </w:p>
              </w:tc>
              <w:tc>
                <w:tcPr>
                  <w:tcW w:w="1639" w:type="pct"/>
                  <w:vAlign w:val="center"/>
                </w:tcPr>
                <w:p w14:paraId="15DCD905"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9 00</w:t>
                  </w:r>
                </w:p>
                <w:p w14:paraId="547E42AC"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1 800</w:t>
                  </w:r>
                </w:p>
                <w:p w14:paraId="0AD0A09F"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trike/>
                      <w:sz w:val="24"/>
                      <w:szCs w:val="24"/>
                      <w:lang w:eastAsia="pl-PL"/>
                    </w:rPr>
                  </w:pPr>
                  <w:r w:rsidRPr="00FA439A">
                    <w:rPr>
                      <w:rFonts w:ascii="Arial" w:eastAsia="Times New Roman" w:hAnsi="Arial" w:cs="Arial"/>
                      <w:sz w:val="24"/>
                      <w:szCs w:val="24"/>
                      <w:lang w:eastAsia="pl-PL"/>
                    </w:rPr>
                    <w:t>120</w:t>
                  </w:r>
                </w:p>
              </w:tc>
            </w:tr>
            <w:tr w:rsidR="00DE2E75" w:rsidRPr="00FA439A" w14:paraId="19FC1FF8" w14:textId="77777777" w:rsidTr="00FA439A">
              <w:tc>
                <w:tcPr>
                  <w:tcW w:w="231" w:type="pct"/>
                </w:tcPr>
                <w:p w14:paraId="5DCFABFF" w14:textId="77777777" w:rsidR="00C91692" w:rsidRDefault="00C91692"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p>
                <w:p w14:paraId="4794BDDB" w14:textId="572C694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2.</w:t>
                  </w:r>
                </w:p>
              </w:tc>
              <w:tc>
                <w:tcPr>
                  <w:tcW w:w="1785" w:type="pct"/>
                </w:tcPr>
                <w:p w14:paraId="77B1DA8A" w14:textId="77777777" w:rsidR="00C91692" w:rsidRDefault="00C91692"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p>
                <w:p w14:paraId="30446842" w14:textId="2105D465" w:rsidR="00DE2E75" w:rsidRPr="00FA439A" w:rsidRDefault="00DE2E75"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Woda:</w:t>
                  </w:r>
                </w:p>
                <w:p w14:paraId="4C7F8833" w14:textId="77777777" w:rsidR="00DE2E75" w:rsidRPr="00FA439A" w:rsidRDefault="00DE2E75" w:rsidP="00FA439A">
                  <w:pPr>
                    <w:pStyle w:val="Akapitzlist"/>
                    <w:numPr>
                      <w:ilvl w:val="0"/>
                      <w:numId w:val="62"/>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 xml:space="preserve">instalacja do produkcji materiałów wybuchowych emulsyjnych </w:t>
                  </w:r>
                </w:p>
                <w:p w14:paraId="5398E099" w14:textId="77777777" w:rsidR="00DE2E75" w:rsidRPr="00FA439A" w:rsidRDefault="00DE2E75" w:rsidP="00FA439A">
                  <w:pPr>
                    <w:pStyle w:val="Akapitzlist"/>
                    <w:numPr>
                      <w:ilvl w:val="0"/>
                      <w:numId w:val="62"/>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instalacja do produkcji środków strzałowych</w:t>
                  </w:r>
                </w:p>
                <w:p w14:paraId="2AED1FC8" w14:textId="77777777" w:rsidR="00DE2E75" w:rsidRPr="00FA439A" w:rsidRDefault="00DE2E75" w:rsidP="00FA439A">
                  <w:pPr>
                    <w:pStyle w:val="Akapitzlist"/>
                    <w:numPr>
                      <w:ilvl w:val="0"/>
                      <w:numId w:val="62"/>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warsztat mechaniczno-remontowy</w:t>
                  </w:r>
                </w:p>
                <w:p w14:paraId="35A90BD3" w14:textId="77777777" w:rsidR="00DE2E75" w:rsidRPr="00FA439A" w:rsidRDefault="00DE2E75" w:rsidP="00FA439A">
                  <w:pPr>
                    <w:overflowPunct w:val="0"/>
                    <w:autoSpaceDE w:val="0"/>
                    <w:autoSpaceDN w:val="0"/>
                    <w:adjustRightInd w:val="0"/>
                    <w:spacing w:after="0" w:line="320" w:lineRule="atLeast"/>
                    <w:textAlignment w:val="baseline"/>
                    <w:rPr>
                      <w:rFonts w:ascii="Arial" w:eastAsia="Times New Roman" w:hAnsi="Arial" w:cs="Arial"/>
                      <w:sz w:val="24"/>
                      <w:szCs w:val="24"/>
                      <w:lang w:eastAsia="pl-PL"/>
                    </w:rPr>
                  </w:pPr>
                </w:p>
              </w:tc>
              <w:tc>
                <w:tcPr>
                  <w:tcW w:w="1345" w:type="pct"/>
                  <w:vAlign w:val="center"/>
                </w:tcPr>
                <w:p w14:paraId="31376C07"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m</w:t>
                  </w:r>
                  <w:r w:rsidRPr="00FA439A">
                    <w:rPr>
                      <w:rFonts w:ascii="Arial" w:eastAsia="Times New Roman" w:hAnsi="Arial" w:cs="Arial"/>
                      <w:sz w:val="24"/>
                      <w:szCs w:val="24"/>
                      <w:vertAlign w:val="superscript"/>
                      <w:lang w:eastAsia="pl-PL"/>
                    </w:rPr>
                    <w:t>3</w:t>
                  </w:r>
                  <w:r w:rsidRPr="00FA439A">
                    <w:rPr>
                      <w:rFonts w:ascii="Arial" w:eastAsia="Times New Roman" w:hAnsi="Arial" w:cs="Arial"/>
                      <w:sz w:val="24"/>
                      <w:szCs w:val="24"/>
                      <w:lang w:eastAsia="pl-PL"/>
                    </w:rPr>
                    <w:t>/rok</w:t>
                  </w:r>
                </w:p>
              </w:tc>
              <w:tc>
                <w:tcPr>
                  <w:tcW w:w="1639" w:type="pct"/>
                  <w:vAlign w:val="center"/>
                </w:tcPr>
                <w:p w14:paraId="3638223C" w14:textId="77777777" w:rsidR="00DE2E75" w:rsidRPr="00FA439A" w:rsidRDefault="00DE2E75" w:rsidP="00FA439A">
                  <w:pPr>
                    <w:overflowPunct w:val="0"/>
                    <w:autoSpaceDE w:val="0"/>
                    <w:autoSpaceDN w:val="0"/>
                    <w:adjustRightInd w:val="0"/>
                    <w:spacing w:after="0" w:line="320" w:lineRule="atLeast"/>
                    <w:textAlignment w:val="baseline"/>
                    <w:rPr>
                      <w:rFonts w:ascii="Arial" w:eastAsia="Times New Roman" w:hAnsi="Arial" w:cs="Arial"/>
                      <w:sz w:val="24"/>
                      <w:szCs w:val="24"/>
                      <w:lang w:eastAsia="pl-PL"/>
                    </w:rPr>
                  </w:pPr>
                </w:p>
                <w:p w14:paraId="22861B89"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30 000</w:t>
                  </w:r>
                </w:p>
                <w:p w14:paraId="0DDB120B"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120 000</w:t>
                  </w:r>
                </w:p>
                <w:p w14:paraId="284FD71C"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trike/>
                      <w:sz w:val="24"/>
                      <w:szCs w:val="24"/>
                      <w:lang w:eastAsia="pl-PL"/>
                    </w:rPr>
                  </w:pPr>
                  <w:r w:rsidRPr="00FA439A">
                    <w:rPr>
                      <w:rFonts w:ascii="Arial" w:eastAsia="Times New Roman" w:hAnsi="Arial" w:cs="Arial"/>
                      <w:sz w:val="24"/>
                      <w:szCs w:val="24"/>
                      <w:lang w:eastAsia="pl-PL"/>
                    </w:rPr>
                    <w:t>1 100</w:t>
                  </w:r>
                  <w:r w:rsidRPr="00FA439A">
                    <w:rPr>
                      <w:rFonts w:ascii="Arial" w:eastAsia="Times New Roman" w:hAnsi="Arial" w:cs="Arial"/>
                      <w:strike/>
                      <w:sz w:val="24"/>
                      <w:szCs w:val="24"/>
                      <w:lang w:eastAsia="pl-PL"/>
                    </w:rPr>
                    <w:t xml:space="preserve"> </w:t>
                  </w:r>
                </w:p>
              </w:tc>
            </w:tr>
            <w:tr w:rsidR="00DE2E75" w:rsidRPr="00FA439A" w14:paraId="23E0A83A" w14:textId="77777777" w:rsidTr="00FA439A">
              <w:tc>
                <w:tcPr>
                  <w:tcW w:w="231" w:type="pct"/>
                </w:tcPr>
                <w:p w14:paraId="45A4F7BD" w14:textId="77777777" w:rsidR="00C91692" w:rsidRDefault="00C91692"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p>
                <w:p w14:paraId="78633BEA" w14:textId="2B03A385"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3.</w:t>
                  </w:r>
                </w:p>
              </w:tc>
              <w:tc>
                <w:tcPr>
                  <w:tcW w:w="1785" w:type="pct"/>
                </w:tcPr>
                <w:p w14:paraId="6544ED22" w14:textId="77777777" w:rsidR="00C91692" w:rsidRDefault="00C91692"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p>
                <w:p w14:paraId="11FE8383" w14:textId="578004CC" w:rsidR="00DE2E75" w:rsidRPr="00FA439A" w:rsidRDefault="00DE2E75"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Para wodna:</w:t>
                  </w:r>
                </w:p>
                <w:p w14:paraId="05B62856" w14:textId="77777777" w:rsidR="00DE2E75" w:rsidRPr="00FA439A" w:rsidRDefault="00DE2E75" w:rsidP="00FA439A">
                  <w:pPr>
                    <w:pStyle w:val="Akapitzlist"/>
                    <w:numPr>
                      <w:ilvl w:val="0"/>
                      <w:numId w:val="63"/>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instalacja do produkcji środków strzałowych</w:t>
                  </w:r>
                </w:p>
                <w:p w14:paraId="0F67C8F8" w14:textId="77777777" w:rsidR="00DE2E75" w:rsidRPr="00FA439A" w:rsidRDefault="00DE2E75" w:rsidP="00FA439A">
                  <w:pPr>
                    <w:pStyle w:val="Akapitzlist"/>
                    <w:overflowPunct w:val="0"/>
                    <w:autoSpaceDE w:val="0"/>
                    <w:autoSpaceDN w:val="0"/>
                    <w:adjustRightInd w:val="0"/>
                    <w:spacing w:line="320" w:lineRule="atLeast"/>
                    <w:textAlignment w:val="baseline"/>
                    <w:rPr>
                      <w:rFonts w:ascii="Arial" w:hAnsi="Arial" w:cs="Arial"/>
                    </w:rPr>
                  </w:pPr>
                </w:p>
              </w:tc>
              <w:tc>
                <w:tcPr>
                  <w:tcW w:w="1345" w:type="pct"/>
                  <w:vAlign w:val="center"/>
                </w:tcPr>
                <w:p w14:paraId="1B957A08"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GJ/rok</w:t>
                  </w:r>
                </w:p>
              </w:tc>
              <w:tc>
                <w:tcPr>
                  <w:tcW w:w="1639" w:type="pct"/>
                  <w:vAlign w:val="center"/>
                </w:tcPr>
                <w:p w14:paraId="0D698359"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30 000</w:t>
                  </w:r>
                </w:p>
              </w:tc>
            </w:tr>
            <w:tr w:rsidR="00DE2E75" w:rsidRPr="00FA439A" w14:paraId="56419A2E" w14:textId="77777777" w:rsidTr="00FA439A">
              <w:tc>
                <w:tcPr>
                  <w:tcW w:w="231" w:type="pct"/>
                </w:tcPr>
                <w:p w14:paraId="5BF0A9B7" w14:textId="77777777" w:rsidR="00C91692" w:rsidRDefault="00C91692"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p>
                <w:p w14:paraId="7CA28A10" w14:textId="30377E2F"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4.</w:t>
                  </w:r>
                </w:p>
              </w:tc>
              <w:tc>
                <w:tcPr>
                  <w:tcW w:w="1785" w:type="pct"/>
                </w:tcPr>
                <w:p w14:paraId="4F6A6AA7" w14:textId="77777777" w:rsidR="00C91692" w:rsidRDefault="00C91692"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p>
                <w:p w14:paraId="02979595" w14:textId="23F37F61" w:rsidR="00DE2E75" w:rsidRPr="00FA439A" w:rsidRDefault="00DE2E75"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C.O:</w:t>
                  </w:r>
                </w:p>
                <w:p w14:paraId="44FE2A3A" w14:textId="77777777" w:rsidR="00DE2E75" w:rsidRPr="00FA439A" w:rsidRDefault="00DE2E75" w:rsidP="00FA439A">
                  <w:pPr>
                    <w:pStyle w:val="Akapitzlist"/>
                    <w:numPr>
                      <w:ilvl w:val="0"/>
                      <w:numId w:val="64"/>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 xml:space="preserve">instalacja do produkcji materiałów wybuchowych emulsyjnych </w:t>
                  </w:r>
                </w:p>
                <w:p w14:paraId="65A6CF5F" w14:textId="77777777" w:rsidR="00DE2E75" w:rsidRPr="00FA439A" w:rsidRDefault="00DE2E75" w:rsidP="00FA439A">
                  <w:pPr>
                    <w:pStyle w:val="Akapitzlist"/>
                    <w:numPr>
                      <w:ilvl w:val="0"/>
                      <w:numId w:val="64"/>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instalacja do produkcji środków strzałowych</w:t>
                  </w:r>
                </w:p>
                <w:p w14:paraId="4B6E5809" w14:textId="77777777" w:rsidR="00DE2E75" w:rsidRPr="00FA439A" w:rsidRDefault="00DE2E75" w:rsidP="00FA439A">
                  <w:pPr>
                    <w:pStyle w:val="Akapitzlist"/>
                    <w:numPr>
                      <w:ilvl w:val="0"/>
                      <w:numId w:val="64"/>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 xml:space="preserve">warsztat </w:t>
                  </w:r>
                  <w:proofErr w:type="spellStart"/>
                  <w:r w:rsidRPr="00FA439A">
                    <w:rPr>
                      <w:rFonts w:ascii="Arial" w:hAnsi="Arial" w:cs="Arial"/>
                    </w:rPr>
                    <w:t>mechaniczno</w:t>
                  </w:r>
                  <w:proofErr w:type="spellEnd"/>
                  <w:r w:rsidRPr="00FA439A">
                    <w:rPr>
                      <w:rFonts w:ascii="Arial" w:hAnsi="Arial" w:cs="Arial"/>
                    </w:rPr>
                    <w:t xml:space="preserve"> – remontowy</w:t>
                  </w:r>
                </w:p>
                <w:p w14:paraId="65A2A91B" w14:textId="77777777" w:rsidR="00DE2E75" w:rsidRPr="00FA439A" w:rsidRDefault="00DE2E75" w:rsidP="00FA439A">
                  <w:pPr>
                    <w:pStyle w:val="Akapitzlist"/>
                    <w:overflowPunct w:val="0"/>
                    <w:autoSpaceDE w:val="0"/>
                    <w:autoSpaceDN w:val="0"/>
                    <w:adjustRightInd w:val="0"/>
                    <w:spacing w:line="320" w:lineRule="atLeast"/>
                    <w:textAlignment w:val="baseline"/>
                    <w:rPr>
                      <w:rFonts w:ascii="Arial" w:hAnsi="Arial" w:cs="Arial"/>
                    </w:rPr>
                  </w:pPr>
                </w:p>
              </w:tc>
              <w:tc>
                <w:tcPr>
                  <w:tcW w:w="1345" w:type="pct"/>
                  <w:vAlign w:val="center"/>
                </w:tcPr>
                <w:p w14:paraId="2C3E621A"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GJ/rok</w:t>
                  </w:r>
                </w:p>
              </w:tc>
              <w:tc>
                <w:tcPr>
                  <w:tcW w:w="1639" w:type="pct"/>
                  <w:vAlign w:val="center"/>
                </w:tcPr>
                <w:p w14:paraId="53CB2EFD"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10 000</w:t>
                  </w:r>
                </w:p>
                <w:p w14:paraId="34D67076"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25 000</w:t>
                  </w:r>
                </w:p>
                <w:p w14:paraId="21A51C76"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1 500</w:t>
                  </w:r>
                </w:p>
              </w:tc>
            </w:tr>
            <w:tr w:rsidR="00DE2E75" w:rsidRPr="00FA439A" w14:paraId="5F402253" w14:textId="77777777" w:rsidTr="00FA439A">
              <w:tc>
                <w:tcPr>
                  <w:tcW w:w="231" w:type="pct"/>
                </w:tcPr>
                <w:p w14:paraId="39F4356C" w14:textId="77777777" w:rsidR="00C91692" w:rsidRDefault="00C91692"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p>
                <w:p w14:paraId="2DC4C335" w14:textId="3EF43724"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5.</w:t>
                  </w:r>
                </w:p>
              </w:tc>
              <w:tc>
                <w:tcPr>
                  <w:tcW w:w="1785" w:type="pct"/>
                </w:tcPr>
                <w:p w14:paraId="749ABA3C" w14:textId="77777777" w:rsidR="00C91692" w:rsidRDefault="00C91692"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p>
                <w:p w14:paraId="7081A2B1" w14:textId="15B8FBA6" w:rsidR="00DE2E75" w:rsidRPr="00FA439A" w:rsidRDefault="00DE2E75"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Sprężone powietrze:</w:t>
                  </w:r>
                </w:p>
                <w:p w14:paraId="3A63D8FE" w14:textId="77777777" w:rsidR="00DE2E75" w:rsidRPr="00FA439A" w:rsidRDefault="00DE2E75" w:rsidP="00FA439A">
                  <w:pPr>
                    <w:pStyle w:val="Akapitzlist"/>
                    <w:numPr>
                      <w:ilvl w:val="0"/>
                      <w:numId w:val="65"/>
                    </w:numPr>
                    <w:overflowPunct w:val="0"/>
                    <w:autoSpaceDE w:val="0"/>
                    <w:autoSpaceDN w:val="0"/>
                    <w:adjustRightInd w:val="0"/>
                    <w:spacing w:line="320" w:lineRule="atLeast"/>
                    <w:jc w:val="left"/>
                    <w:textAlignment w:val="baseline"/>
                    <w:rPr>
                      <w:rFonts w:ascii="Arial" w:hAnsi="Arial" w:cs="Arial"/>
                    </w:rPr>
                  </w:pPr>
                  <w:r w:rsidRPr="00FA439A">
                    <w:rPr>
                      <w:rFonts w:ascii="Arial" w:hAnsi="Arial" w:cs="Arial"/>
                    </w:rPr>
                    <w:t xml:space="preserve">instalacja do produkcji materiałów wybuchowych emulsyjnych </w:t>
                  </w:r>
                </w:p>
                <w:p w14:paraId="2388676F" w14:textId="77777777" w:rsidR="00DE2E75" w:rsidRPr="00FA439A" w:rsidRDefault="00DE2E75" w:rsidP="00FA439A">
                  <w:pPr>
                    <w:pStyle w:val="Akapitzlist"/>
                    <w:numPr>
                      <w:ilvl w:val="0"/>
                      <w:numId w:val="65"/>
                    </w:numPr>
                    <w:overflowPunct w:val="0"/>
                    <w:autoSpaceDE w:val="0"/>
                    <w:autoSpaceDN w:val="0"/>
                    <w:adjustRightInd w:val="0"/>
                    <w:spacing w:line="320" w:lineRule="atLeast"/>
                    <w:jc w:val="left"/>
                    <w:textAlignment w:val="baseline"/>
                    <w:rPr>
                      <w:rFonts w:ascii="Arial" w:hAnsi="Arial" w:cs="Arial"/>
                      <w:strike/>
                    </w:rPr>
                  </w:pPr>
                  <w:r w:rsidRPr="00FA439A">
                    <w:rPr>
                      <w:rFonts w:ascii="Arial" w:hAnsi="Arial" w:cs="Arial"/>
                    </w:rPr>
                    <w:t>instalacja do produkcji środków strzałowych</w:t>
                  </w:r>
                </w:p>
                <w:p w14:paraId="68BA5FEA" w14:textId="77777777" w:rsidR="00DE2E75" w:rsidRPr="00FA439A" w:rsidRDefault="00DE2E75" w:rsidP="00FA439A">
                  <w:pPr>
                    <w:pStyle w:val="Akapitzlist"/>
                    <w:overflowPunct w:val="0"/>
                    <w:autoSpaceDE w:val="0"/>
                    <w:autoSpaceDN w:val="0"/>
                    <w:adjustRightInd w:val="0"/>
                    <w:spacing w:line="320" w:lineRule="atLeast"/>
                    <w:textAlignment w:val="baseline"/>
                    <w:rPr>
                      <w:rFonts w:ascii="Arial" w:hAnsi="Arial" w:cs="Arial"/>
                      <w:strike/>
                    </w:rPr>
                  </w:pPr>
                </w:p>
                <w:p w14:paraId="3F3660C1" w14:textId="77777777" w:rsidR="009033C3" w:rsidRPr="00FA439A" w:rsidRDefault="009033C3" w:rsidP="00FA439A">
                  <w:pPr>
                    <w:pStyle w:val="Akapitzlist"/>
                    <w:overflowPunct w:val="0"/>
                    <w:autoSpaceDE w:val="0"/>
                    <w:autoSpaceDN w:val="0"/>
                    <w:adjustRightInd w:val="0"/>
                    <w:spacing w:line="320" w:lineRule="atLeast"/>
                    <w:textAlignment w:val="baseline"/>
                    <w:rPr>
                      <w:rFonts w:ascii="Arial" w:hAnsi="Arial" w:cs="Arial"/>
                      <w:strike/>
                    </w:rPr>
                  </w:pPr>
                </w:p>
                <w:p w14:paraId="46835CE1" w14:textId="5B935BD2" w:rsidR="009033C3" w:rsidRPr="00FA439A" w:rsidRDefault="009033C3" w:rsidP="00FA439A">
                  <w:pPr>
                    <w:pStyle w:val="Akapitzlist"/>
                    <w:overflowPunct w:val="0"/>
                    <w:autoSpaceDE w:val="0"/>
                    <w:autoSpaceDN w:val="0"/>
                    <w:adjustRightInd w:val="0"/>
                    <w:spacing w:line="320" w:lineRule="atLeast"/>
                    <w:textAlignment w:val="baseline"/>
                    <w:rPr>
                      <w:rFonts w:ascii="Arial" w:hAnsi="Arial" w:cs="Arial"/>
                      <w:strike/>
                    </w:rPr>
                  </w:pPr>
                </w:p>
              </w:tc>
              <w:tc>
                <w:tcPr>
                  <w:tcW w:w="1345" w:type="pct"/>
                  <w:vAlign w:val="center"/>
                </w:tcPr>
                <w:p w14:paraId="388F0C90"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mln m</w:t>
                  </w:r>
                  <w:r w:rsidRPr="00FA439A">
                    <w:rPr>
                      <w:rFonts w:ascii="Arial" w:eastAsia="Times New Roman" w:hAnsi="Arial" w:cs="Arial"/>
                      <w:sz w:val="24"/>
                      <w:szCs w:val="24"/>
                      <w:vertAlign w:val="superscript"/>
                      <w:lang w:eastAsia="pl-PL"/>
                    </w:rPr>
                    <w:t xml:space="preserve">3 </w:t>
                  </w:r>
                  <w:r w:rsidRPr="00FA439A">
                    <w:rPr>
                      <w:rFonts w:ascii="Arial" w:eastAsia="Times New Roman" w:hAnsi="Arial" w:cs="Arial"/>
                      <w:sz w:val="24"/>
                      <w:szCs w:val="24"/>
                      <w:lang w:eastAsia="pl-PL"/>
                    </w:rPr>
                    <w:t>/rok</w:t>
                  </w:r>
                </w:p>
              </w:tc>
              <w:tc>
                <w:tcPr>
                  <w:tcW w:w="1639" w:type="pct"/>
                  <w:vAlign w:val="center"/>
                </w:tcPr>
                <w:p w14:paraId="0BBEA437"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1,0</w:t>
                  </w:r>
                </w:p>
                <w:p w14:paraId="2BAE780C"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5,5</w:t>
                  </w:r>
                </w:p>
              </w:tc>
            </w:tr>
            <w:tr w:rsidR="00DE2E75" w:rsidRPr="00FA439A" w14:paraId="6776DAB9" w14:textId="77777777" w:rsidTr="00FA439A">
              <w:tc>
                <w:tcPr>
                  <w:tcW w:w="231" w:type="pct"/>
                </w:tcPr>
                <w:p w14:paraId="13F74DA0" w14:textId="77777777" w:rsidR="00C91692" w:rsidRDefault="00C91692"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p>
                <w:p w14:paraId="3A71AC4F" w14:textId="6E2B7368"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6.</w:t>
                  </w:r>
                </w:p>
              </w:tc>
              <w:tc>
                <w:tcPr>
                  <w:tcW w:w="1785" w:type="pct"/>
                </w:tcPr>
                <w:p w14:paraId="4A07BBC9" w14:textId="77777777" w:rsidR="00C91692" w:rsidRDefault="00C91692"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p>
                <w:p w14:paraId="35EC2A97" w14:textId="47C0C9BA" w:rsidR="00DE2E75" w:rsidRPr="00FA439A" w:rsidRDefault="00DE2E75" w:rsidP="00FA439A">
                  <w:pPr>
                    <w:overflowPunct w:val="0"/>
                    <w:autoSpaceDE w:val="0"/>
                    <w:autoSpaceDN w:val="0"/>
                    <w:adjustRightInd w:val="0"/>
                    <w:spacing w:after="0" w:line="320" w:lineRule="atLeast"/>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Gaz ziemny:</w:t>
                  </w:r>
                </w:p>
                <w:p w14:paraId="42F4A611" w14:textId="77777777" w:rsidR="00DE2E75" w:rsidRPr="00FA439A" w:rsidRDefault="00DE2E75" w:rsidP="00FA439A">
                  <w:pPr>
                    <w:pStyle w:val="Akapitzlist"/>
                    <w:numPr>
                      <w:ilvl w:val="0"/>
                      <w:numId w:val="66"/>
                    </w:numPr>
                    <w:overflowPunct w:val="0"/>
                    <w:autoSpaceDE w:val="0"/>
                    <w:autoSpaceDN w:val="0"/>
                    <w:adjustRightInd w:val="0"/>
                    <w:spacing w:line="320" w:lineRule="atLeast"/>
                    <w:jc w:val="left"/>
                    <w:textAlignment w:val="baseline"/>
                    <w:rPr>
                      <w:rFonts w:ascii="Arial" w:hAnsi="Arial" w:cs="Arial"/>
                      <w:strike/>
                    </w:rPr>
                  </w:pPr>
                  <w:r w:rsidRPr="00FA439A">
                    <w:rPr>
                      <w:rFonts w:ascii="Arial" w:hAnsi="Arial" w:cs="Arial"/>
                    </w:rPr>
                    <w:t xml:space="preserve">instalacja do produkcji materiałów wybuchowych emulsyjnych </w:t>
                  </w:r>
                </w:p>
                <w:p w14:paraId="45FA51C5" w14:textId="77777777" w:rsidR="00DE2E75" w:rsidRPr="00FA439A" w:rsidRDefault="00DE2E75" w:rsidP="00FA439A">
                  <w:pPr>
                    <w:pStyle w:val="Akapitzlist"/>
                    <w:overflowPunct w:val="0"/>
                    <w:autoSpaceDE w:val="0"/>
                    <w:autoSpaceDN w:val="0"/>
                    <w:adjustRightInd w:val="0"/>
                    <w:spacing w:line="320" w:lineRule="atLeast"/>
                    <w:textAlignment w:val="baseline"/>
                    <w:rPr>
                      <w:rFonts w:ascii="Arial" w:hAnsi="Arial" w:cs="Arial"/>
                      <w:strike/>
                    </w:rPr>
                  </w:pPr>
                </w:p>
              </w:tc>
              <w:tc>
                <w:tcPr>
                  <w:tcW w:w="1345" w:type="pct"/>
                  <w:vAlign w:val="center"/>
                </w:tcPr>
                <w:p w14:paraId="2F1FBD32"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tys. m</w:t>
                  </w:r>
                  <w:r w:rsidRPr="00FA439A">
                    <w:rPr>
                      <w:rFonts w:ascii="Arial" w:eastAsia="Times New Roman" w:hAnsi="Arial" w:cs="Arial"/>
                      <w:sz w:val="24"/>
                      <w:szCs w:val="24"/>
                      <w:vertAlign w:val="superscript"/>
                      <w:lang w:eastAsia="pl-PL"/>
                    </w:rPr>
                    <w:t xml:space="preserve">3 </w:t>
                  </w:r>
                  <w:r w:rsidRPr="00FA439A">
                    <w:rPr>
                      <w:rFonts w:ascii="Arial" w:eastAsia="Times New Roman" w:hAnsi="Arial" w:cs="Arial"/>
                      <w:sz w:val="24"/>
                      <w:szCs w:val="24"/>
                      <w:lang w:eastAsia="pl-PL"/>
                    </w:rPr>
                    <w:t>/ rok</w:t>
                  </w:r>
                </w:p>
              </w:tc>
              <w:tc>
                <w:tcPr>
                  <w:tcW w:w="1639" w:type="pct"/>
                  <w:vAlign w:val="center"/>
                </w:tcPr>
                <w:p w14:paraId="6FA9FDB4" w14:textId="77777777" w:rsidR="00DE2E75" w:rsidRPr="00FA439A" w:rsidRDefault="00DE2E75" w:rsidP="00FA439A">
                  <w:pPr>
                    <w:overflowPunct w:val="0"/>
                    <w:autoSpaceDE w:val="0"/>
                    <w:autoSpaceDN w:val="0"/>
                    <w:adjustRightInd w:val="0"/>
                    <w:spacing w:after="0" w:line="320" w:lineRule="atLeast"/>
                    <w:jc w:val="center"/>
                    <w:textAlignment w:val="baseline"/>
                    <w:rPr>
                      <w:rFonts w:ascii="Arial" w:eastAsia="Times New Roman" w:hAnsi="Arial" w:cs="Arial"/>
                      <w:strike/>
                      <w:sz w:val="24"/>
                      <w:szCs w:val="24"/>
                      <w:lang w:eastAsia="pl-PL"/>
                    </w:rPr>
                  </w:pPr>
                  <w:r w:rsidRPr="00FA439A">
                    <w:rPr>
                      <w:rFonts w:ascii="Arial" w:eastAsia="Times New Roman" w:hAnsi="Arial" w:cs="Arial"/>
                      <w:sz w:val="24"/>
                      <w:szCs w:val="24"/>
                      <w:lang w:eastAsia="pl-PL"/>
                    </w:rPr>
                    <w:t>200</w:t>
                  </w:r>
                </w:p>
              </w:tc>
            </w:tr>
          </w:tbl>
          <w:p w14:paraId="2E7D4CE1" w14:textId="3CA2B0C5" w:rsidR="00650B11" w:rsidRDefault="00A23A80" w:rsidP="00FA439A">
            <w:pPr>
              <w:widowControl w:val="0"/>
              <w:tabs>
                <w:tab w:val="left" w:pos="567"/>
              </w:tabs>
              <w:suppressAutoHyphens/>
              <w:autoSpaceDE w:val="0"/>
              <w:spacing w:line="320" w:lineRule="atLeast"/>
              <w:rPr>
                <w:rFonts w:ascii="Arial" w:hAnsi="Arial" w:cs="Arial"/>
                <w:b/>
                <w:sz w:val="24"/>
                <w:szCs w:val="24"/>
              </w:rPr>
            </w:pPr>
            <w:r w:rsidRPr="00FA439A">
              <w:rPr>
                <w:rFonts w:ascii="Arial" w:hAnsi="Arial" w:cs="Arial"/>
                <w:b/>
                <w:sz w:val="24"/>
                <w:szCs w:val="24"/>
              </w:rPr>
              <w:t xml:space="preserve">                                                                                                                                            „</w:t>
            </w:r>
          </w:p>
          <w:p w14:paraId="4864504E" w14:textId="77777777" w:rsidR="00C91692" w:rsidRPr="00FA439A" w:rsidRDefault="00C91692" w:rsidP="00FA439A">
            <w:pPr>
              <w:widowControl w:val="0"/>
              <w:tabs>
                <w:tab w:val="left" w:pos="567"/>
              </w:tabs>
              <w:suppressAutoHyphens/>
              <w:autoSpaceDE w:val="0"/>
              <w:spacing w:line="320" w:lineRule="atLeast"/>
              <w:rPr>
                <w:rFonts w:ascii="Arial" w:hAnsi="Arial" w:cs="Arial"/>
                <w:b/>
                <w:sz w:val="24"/>
                <w:szCs w:val="24"/>
              </w:rPr>
            </w:pPr>
          </w:p>
          <w:p w14:paraId="740EB227" w14:textId="77777777" w:rsidR="00D31BDE" w:rsidRPr="00FA439A" w:rsidRDefault="00DE2E75"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Część</w:t>
            </w:r>
            <w:r w:rsidRPr="00FA439A">
              <w:rPr>
                <w:rFonts w:ascii="Arial" w:hAnsi="Arial" w:cs="Arial"/>
                <w:b/>
              </w:rPr>
              <w:t xml:space="preserve"> II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bookmarkStart w:id="8" w:name="_Hlk222139433"/>
            <w:r w:rsidRPr="00FA439A">
              <w:rPr>
                <w:rFonts w:ascii="Arial" w:hAnsi="Arial" w:cs="Arial"/>
                <w:b/>
              </w:rPr>
              <w:t xml:space="preserve">Wymagane działania, w tym środki techniczne, mające na celu zapobieganie lub ograniczanie emisji. </w:t>
            </w:r>
          </w:p>
          <w:p w14:paraId="2402FF71" w14:textId="1F57CAC3" w:rsidR="00DE2E75" w:rsidRPr="00FA439A" w:rsidRDefault="00DE2E75" w:rsidP="00FA439A">
            <w:pPr>
              <w:pStyle w:val="Akapitzlist"/>
              <w:widowControl w:val="0"/>
              <w:tabs>
                <w:tab w:val="left" w:pos="567"/>
              </w:tabs>
              <w:suppressAutoHyphens/>
              <w:autoSpaceDE w:val="0"/>
              <w:spacing w:line="320" w:lineRule="atLeast"/>
              <w:ind w:left="567"/>
              <w:jc w:val="left"/>
              <w:rPr>
                <w:rFonts w:ascii="Arial" w:hAnsi="Arial" w:cs="Arial"/>
                <w:b/>
              </w:rPr>
            </w:pPr>
            <w:r w:rsidRPr="00FA439A">
              <w:rPr>
                <w:rFonts w:ascii="Arial" w:hAnsi="Arial" w:cs="Arial"/>
                <w:b/>
              </w:rPr>
              <w:t>Sposoby osiągania wysokiego stopnia ochrony środowiska jako całości i</w:t>
            </w:r>
            <w:r w:rsidR="00D31BDE" w:rsidRPr="00FA439A">
              <w:rPr>
                <w:rFonts w:ascii="Arial" w:hAnsi="Arial" w:cs="Arial"/>
                <w:b/>
              </w:rPr>
              <w:t> </w:t>
            </w:r>
            <w:r w:rsidRPr="00FA439A">
              <w:rPr>
                <w:rFonts w:ascii="Arial" w:hAnsi="Arial" w:cs="Arial"/>
                <w:b/>
              </w:rPr>
              <w:t>zapewnienia efektywnego wykorzystania energi</w:t>
            </w:r>
            <w:bookmarkEnd w:id="8"/>
            <w:r w:rsidRPr="00FA439A">
              <w:rPr>
                <w:rFonts w:ascii="Arial" w:hAnsi="Arial" w:cs="Arial"/>
                <w:b/>
              </w:rPr>
              <w:t>i.”,</w:t>
            </w:r>
          </w:p>
          <w:p w14:paraId="220E5710"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hAnsi="Arial" w:cs="Arial"/>
                <w:b/>
                <w:sz w:val="24"/>
                <w:szCs w:val="24"/>
              </w:rPr>
            </w:pPr>
            <w:r w:rsidRPr="00FA439A">
              <w:rPr>
                <w:rFonts w:ascii="Arial" w:hAnsi="Arial" w:cs="Arial"/>
                <w:b/>
                <w:sz w:val="24"/>
                <w:szCs w:val="24"/>
              </w:rPr>
              <w:t>otrzymuje brzmienie:</w:t>
            </w:r>
          </w:p>
          <w:p w14:paraId="15E25ED6" w14:textId="58A0C58D" w:rsidR="00DE2E75" w:rsidRPr="00FA439A" w:rsidRDefault="00D31BDE" w:rsidP="00FA439A">
            <w:pPr>
              <w:spacing w:line="320" w:lineRule="atLeast"/>
              <w:rPr>
                <w:rFonts w:ascii="Arial" w:eastAsia="Calibri" w:hAnsi="Arial" w:cs="Arial"/>
                <w:color w:val="000000"/>
                <w:sz w:val="24"/>
                <w:szCs w:val="24"/>
              </w:rPr>
            </w:pPr>
            <w:r w:rsidRPr="00FA439A">
              <w:rPr>
                <w:rFonts w:ascii="Arial" w:eastAsia="Calibri" w:hAnsi="Arial" w:cs="Arial"/>
                <w:color w:val="000000"/>
                <w:sz w:val="24"/>
                <w:szCs w:val="24"/>
              </w:rPr>
              <w:t>,,</w:t>
            </w:r>
          </w:p>
          <w:p w14:paraId="4AE2D6F9" w14:textId="77777777" w:rsidR="00D31BDE" w:rsidRPr="00FA439A" w:rsidRDefault="00DE2E75" w:rsidP="00FA439A">
            <w:pPr>
              <w:numPr>
                <w:ilvl w:val="0"/>
                <w:numId w:val="68"/>
              </w:numPr>
              <w:spacing w:line="320" w:lineRule="atLeast"/>
              <w:ind w:left="602" w:hanging="602"/>
              <w:contextualSpacing/>
              <w:rPr>
                <w:rFonts w:ascii="Arial" w:eastAsia="Calibri" w:hAnsi="Arial" w:cs="Arial"/>
                <w:b/>
                <w:bCs/>
                <w:sz w:val="24"/>
                <w:szCs w:val="24"/>
              </w:rPr>
            </w:pPr>
            <w:r w:rsidRPr="00FA439A">
              <w:rPr>
                <w:rFonts w:ascii="Arial" w:eastAsia="Calibri" w:hAnsi="Arial" w:cs="Arial"/>
                <w:b/>
                <w:bCs/>
                <w:sz w:val="24"/>
                <w:szCs w:val="24"/>
              </w:rPr>
              <w:t xml:space="preserve">Sposoby osiągania wysokiego stopnia ochrony środowiska jako całości. </w:t>
            </w:r>
          </w:p>
          <w:p w14:paraId="285CFA5B" w14:textId="5E5C0C32" w:rsidR="00DE2E75" w:rsidRPr="00FA439A" w:rsidRDefault="00DE2E75" w:rsidP="00FA439A">
            <w:pPr>
              <w:spacing w:line="320" w:lineRule="atLeast"/>
              <w:ind w:left="602"/>
              <w:contextualSpacing/>
              <w:rPr>
                <w:rFonts w:ascii="Arial" w:eastAsia="Calibri" w:hAnsi="Arial" w:cs="Arial"/>
                <w:b/>
                <w:bCs/>
                <w:sz w:val="24"/>
                <w:szCs w:val="24"/>
              </w:rPr>
            </w:pPr>
            <w:r w:rsidRPr="00FA439A">
              <w:rPr>
                <w:rFonts w:ascii="Arial" w:eastAsia="Calibri" w:hAnsi="Arial" w:cs="Arial"/>
                <w:b/>
                <w:bCs/>
                <w:sz w:val="24"/>
                <w:szCs w:val="24"/>
              </w:rPr>
              <w:t>Sposoby osiągania wysokiego stopnia ochrony środowiska jako całości i zapewnienia efektywnego wykorzystania energii.</w:t>
            </w:r>
          </w:p>
          <w:p w14:paraId="0C4CB4AE" w14:textId="77777777" w:rsidR="00E80325" w:rsidRPr="00FA439A" w:rsidRDefault="00E80325" w:rsidP="00FA439A">
            <w:pPr>
              <w:spacing w:line="320" w:lineRule="atLeast"/>
              <w:ind w:left="602"/>
              <w:contextualSpacing/>
              <w:rPr>
                <w:rFonts w:ascii="Arial" w:eastAsia="Calibri" w:hAnsi="Arial" w:cs="Arial"/>
                <w:b/>
                <w:bCs/>
                <w:sz w:val="24"/>
                <w:szCs w:val="24"/>
              </w:rPr>
            </w:pPr>
          </w:p>
          <w:p w14:paraId="3AC921C2" w14:textId="32B6B6CC" w:rsidR="00DE2E75" w:rsidRPr="00FA439A" w:rsidRDefault="00DE2E75" w:rsidP="00FA439A">
            <w:pPr>
              <w:numPr>
                <w:ilvl w:val="0"/>
                <w:numId w:val="69"/>
              </w:numPr>
              <w:autoSpaceDN w:val="0"/>
              <w:spacing w:line="320" w:lineRule="atLeast"/>
              <w:ind w:left="567" w:hanging="567"/>
              <w:rPr>
                <w:rFonts w:ascii="Arial" w:eastAsia="Times New Roman" w:hAnsi="Arial" w:cs="Arial"/>
                <w:b/>
                <w:spacing w:val="-3"/>
                <w:sz w:val="24"/>
                <w:szCs w:val="24"/>
                <w:lang w:eastAsia="pl-PL"/>
              </w:rPr>
            </w:pPr>
            <w:r w:rsidRPr="00FA439A">
              <w:rPr>
                <w:rFonts w:ascii="Arial" w:eastAsia="Times New Roman" w:hAnsi="Arial" w:cs="Arial"/>
                <w:b/>
                <w:spacing w:val="-3"/>
                <w:sz w:val="24"/>
                <w:szCs w:val="24"/>
                <w:lang w:eastAsia="pl-PL"/>
              </w:rPr>
              <w:t xml:space="preserve">Sposoby osiągania wysokiego poziomu </w:t>
            </w:r>
            <w:r w:rsidR="00E80325" w:rsidRPr="00FA439A">
              <w:rPr>
                <w:rFonts w:ascii="Arial" w:eastAsia="Times New Roman" w:hAnsi="Arial" w:cs="Arial"/>
                <w:b/>
                <w:spacing w:val="-3"/>
                <w:sz w:val="24"/>
                <w:szCs w:val="24"/>
                <w:lang w:eastAsia="pl-PL"/>
              </w:rPr>
              <w:t>ochrony środowiska jako całości.</w:t>
            </w:r>
          </w:p>
          <w:p w14:paraId="268F6D67" w14:textId="77777777" w:rsidR="00E80325" w:rsidRPr="00FA439A" w:rsidRDefault="00E80325" w:rsidP="00FA439A">
            <w:pPr>
              <w:autoSpaceDN w:val="0"/>
              <w:spacing w:line="320" w:lineRule="atLeast"/>
              <w:ind w:left="567"/>
              <w:rPr>
                <w:rFonts w:ascii="Arial" w:eastAsia="Times New Roman" w:hAnsi="Arial" w:cs="Arial"/>
                <w:b/>
                <w:spacing w:val="-3"/>
                <w:sz w:val="24"/>
                <w:szCs w:val="24"/>
                <w:lang w:eastAsia="pl-PL"/>
              </w:rPr>
            </w:pPr>
          </w:p>
          <w:p w14:paraId="74BDCFF3" w14:textId="114A580F" w:rsidR="00DE2E75" w:rsidRPr="00FA439A" w:rsidRDefault="00DE2E75" w:rsidP="00FA439A">
            <w:pPr>
              <w:autoSpaceDN w:val="0"/>
              <w:spacing w:line="320" w:lineRule="atLeast"/>
              <w:rPr>
                <w:rFonts w:ascii="Arial" w:eastAsia="Times New Roman" w:hAnsi="Arial" w:cs="Arial"/>
                <w:color w:val="000000"/>
                <w:spacing w:val="-3"/>
                <w:sz w:val="24"/>
                <w:szCs w:val="24"/>
                <w:lang w:eastAsia="pl-PL"/>
              </w:rPr>
            </w:pPr>
            <w:r w:rsidRPr="00FA439A">
              <w:rPr>
                <w:rFonts w:ascii="Arial" w:eastAsia="Times New Roman" w:hAnsi="Arial" w:cs="Arial"/>
                <w:color w:val="000000"/>
                <w:spacing w:val="-3"/>
                <w:sz w:val="24"/>
                <w:szCs w:val="24"/>
                <w:lang w:eastAsia="pl-PL"/>
              </w:rPr>
              <w:t>W zakresie ochrony powietrza wprowadzono następujące metody w celu zminimalizowania oddziaływania instalacji na środowisko:</w:t>
            </w:r>
          </w:p>
          <w:p w14:paraId="6C20E53A" w14:textId="77777777" w:rsidR="00E80325" w:rsidRPr="00FA439A" w:rsidRDefault="00E80325" w:rsidP="00FA439A">
            <w:pPr>
              <w:autoSpaceDN w:val="0"/>
              <w:spacing w:line="320" w:lineRule="atLeast"/>
              <w:rPr>
                <w:rFonts w:ascii="Arial" w:eastAsia="Times New Roman" w:hAnsi="Arial" w:cs="Arial"/>
                <w:color w:val="000000"/>
                <w:spacing w:val="-3"/>
                <w:sz w:val="24"/>
                <w:szCs w:val="24"/>
                <w:lang w:eastAsia="pl-PL"/>
              </w:rPr>
            </w:pPr>
          </w:p>
          <w:p w14:paraId="0E7B1FEB" w14:textId="4E6530CE" w:rsidR="00DE2E75" w:rsidRPr="00FA439A" w:rsidRDefault="00DE2E75" w:rsidP="00FA439A">
            <w:pPr>
              <w:numPr>
                <w:ilvl w:val="0"/>
                <w:numId w:val="70"/>
              </w:numPr>
              <w:tabs>
                <w:tab w:val="num" w:pos="709"/>
              </w:tabs>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 xml:space="preserve">zastosowanie systemu </w:t>
            </w:r>
            <w:proofErr w:type="spellStart"/>
            <w:r w:rsidRPr="00FA439A">
              <w:rPr>
                <w:rFonts w:ascii="Arial" w:eastAsia="Lucida Sans Unicode" w:hAnsi="Arial" w:cs="Arial"/>
                <w:sz w:val="24"/>
                <w:szCs w:val="24"/>
                <w:lang w:eastAsia="pl-PL"/>
              </w:rPr>
              <w:t>kolektorowania</w:t>
            </w:r>
            <w:proofErr w:type="spellEnd"/>
            <w:r w:rsidRPr="00FA439A">
              <w:rPr>
                <w:rFonts w:ascii="Arial" w:eastAsia="Lucida Sans Unicode" w:hAnsi="Arial" w:cs="Arial"/>
                <w:sz w:val="24"/>
                <w:szCs w:val="24"/>
                <w:lang w:eastAsia="pl-PL"/>
              </w:rPr>
              <w:t> / zbierania emitorami emisji substancji do</w:t>
            </w:r>
            <w:r w:rsidR="00D31BDE" w:rsidRPr="00FA439A">
              <w:rPr>
                <w:rFonts w:ascii="Arial" w:eastAsia="Lucida Sans Unicode" w:hAnsi="Arial" w:cs="Arial"/>
                <w:sz w:val="24"/>
                <w:szCs w:val="24"/>
                <w:lang w:eastAsia="pl-PL"/>
              </w:rPr>
              <w:t> </w:t>
            </w:r>
            <w:r w:rsidRPr="00FA439A">
              <w:rPr>
                <w:rFonts w:ascii="Arial" w:eastAsia="Lucida Sans Unicode" w:hAnsi="Arial" w:cs="Arial"/>
                <w:sz w:val="24"/>
                <w:szCs w:val="24"/>
                <w:lang w:eastAsia="pl-PL"/>
              </w:rPr>
              <w:t>powietrza,</w:t>
            </w:r>
          </w:p>
          <w:p w14:paraId="1B0E1DF6" w14:textId="77777777" w:rsidR="00E80325" w:rsidRPr="00FA439A" w:rsidRDefault="00E80325" w:rsidP="00FA439A">
            <w:pPr>
              <w:spacing w:line="320" w:lineRule="atLeast"/>
              <w:ind w:left="567"/>
              <w:rPr>
                <w:rFonts w:ascii="Arial" w:eastAsia="Lucida Sans Unicode" w:hAnsi="Arial" w:cs="Arial"/>
                <w:sz w:val="24"/>
                <w:szCs w:val="24"/>
                <w:lang w:eastAsia="pl-PL"/>
              </w:rPr>
            </w:pPr>
          </w:p>
          <w:p w14:paraId="24843378" w14:textId="77777777" w:rsidR="00DE2E75" w:rsidRPr="00FA439A" w:rsidRDefault="00DE2E75" w:rsidP="00FA439A">
            <w:pPr>
              <w:numPr>
                <w:ilvl w:val="0"/>
                <w:numId w:val="70"/>
              </w:numPr>
              <w:tabs>
                <w:tab w:val="num" w:pos="720"/>
              </w:tabs>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zastosowanie urządzeń ochrony powietrza:</w:t>
            </w:r>
          </w:p>
          <w:p w14:paraId="7EB745CD" w14:textId="65B245B7" w:rsidR="00DE2E75" w:rsidRDefault="00DE2E75" w:rsidP="00FA439A">
            <w:pPr>
              <w:keepNext/>
              <w:shd w:val="clear" w:color="auto" w:fill="FFFFFF"/>
              <w:suppressAutoHyphens/>
              <w:spacing w:line="320" w:lineRule="atLeast"/>
              <w:ind w:left="720"/>
              <w:outlineLvl w:val="8"/>
              <w:rPr>
                <w:rFonts w:ascii="Arial" w:eastAsia="Lucida Sans Unicode" w:hAnsi="Arial" w:cs="Arial"/>
                <w:bCs/>
                <w:sz w:val="24"/>
                <w:szCs w:val="24"/>
                <w:lang w:eastAsia="pl-PL"/>
              </w:rPr>
            </w:pPr>
          </w:p>
          <w:p w14:paraId="03296F13" w14:textId="1728A005" w:rsidR="00C91692" w:rsidRDefault="00C91692" w:rsidP="00FA439A">
            <w:pPr>
              <w:keepNext/>
              <w:shd w:val="clear" w:color="auto" w:fill="FFFFFF"/>
              <w:suppressAutoHyphens/>
              <w:spacing w:line="320" w:lineRule="atLeast"/>
              <w:ind w:left="720"/>
              <w:outlineLvl w:val="8"/>
              <w:rPr>
                <w:rFonts w:ascii="Arial" w:eastAsia="Lucida Sans Unicode" w:hAnsi="Arial" w:cs="Arial"/>
                <w:bCs/>
                <w:sz w:val="24"/>
                <w:szCs w:val="24"/>
                <w:lang w:eastAsia="pl-PL"/>
              </w:rPr>
            </w:pPr>
          </w:p>
          <w:p w14:paraId="0C8FA68D" w14:textId="748F6871" w:rsidR="00C91692" w:rsidRDefault="00C91692" w:rsidP="00FA439A">
            <w:pPr>
              <w:keepNext/>
              <w:shd w:val="clear" w:color="auto" w:fill="FFFFFF"/>
              <w:suppressAutoHyphens/>
              <w:spacing w:line="320" w:lineRule="atLeast"/>
              <w:ind w:left="720"/>
              <w:outlineLvl w:val="8"/>
              <w:rPr>
                <w:rFonts w:ascii="Arial" w:eastAsia="Lucida Sans Unicode" w:hAnsi="Arial" w:cs="Arial"/>
                <w:bCs/>
                <w:sz w:val="24"/>
                <w:szCs w:val="24"/>
                <w:lang w:eastAsia="pl-PL"/>
              </w:rPr>
            </w:pPr>
          </w:p>
          <w:p w14:paraId="3CA6AB1E" w14:textId="00F79421" w:rsidR="00C91692" w:rsidRDefault="00C91692" w:rsidP="00FA439A">
            <w:pPr>
              <w:keepNext/>
              <w:shd w:val="clear" w:color="auto" w:fill="FFFFFF"/>
              <w:suppressAutoHyphens/>
              <w:spacing w:line="320" w:lineRule="atLeast"/>
              <w:ind w:left="720"/>
              <w:outlineLvl w:val="8"/>
              <w:rPr>
                <w:rFonts w:ascii="Arial" w:eastAsia="Lucida Sans Unicode" w:hAnsi="Arial" w:cs="Arial"/>
                <w:bCs/>
                <w:sz w:val="24"/>
                <w:szCs w:val="24"/>
                <w:lang w:eastAsia="pl-PL"/>
              </w:rPr>
            </w:pPr>
          </w:p>
          <w:p w14:paraId="34FA5F6D" w14:textId="77777777" w:rsidR="00C91692" w:rsidRPr="00FA439A" w:rsidRDefault="00C91692" w:rsidP="00FA439A">
            <w:pPr>
              <w:keepNext/>
              <w:shd w:val="clear" w:color="auto" w:fill="FFFFFF"/>
              <w:suppressAutoHyphens/>
              <w:spacing w:line="320" w:lineRule="atLeast"/>
              <w:ind w:left="720"/>
              <w:outlineLvl w:val="8"/>
              <w:rPr>
                <w:rFonts w:ascii="Arial" w:eastAsia="Lucida Sans Unicode" w:hAnsi="Arial" w:cs="Arial"/>
                <w:bCs/>
                <w:sz w:val="24"/>
                <w:szCs w:val="24"/>
                <w:lang w:eastAsia="pl-PL"/>
              </w:rPr>
            </w:pPr>
          </w:p>
          <w:tbl>
            <w:tblPr>
              <w:tblW w:w="9075"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94"/>
              <w:gridCol w:w="4140"/>
              <w:gridCol w:w="1815"/>
              <w:gridCol w:w="851"/>
              <w:gridCol w:w="1275"/>
            </w:tblGrid>
            <w:tr w:rsidR="00DE2E75" w:rsidRPr="00FA439A" w14:paraId="4E059070" w14:textId="77777777" w:rsidTr="00FA439A">
              <w:trPr>
                <w:trHeight w:val="397"/>
                <w:tblHeader/>
              </w:trPr>
              <w:tc>
                <w:tcPr>
                  <w:tcW w:w="993" w:type="dxa"/>
                  <w:vAlign w:val="center"/>
                  <w:hideMark/>
                </w:tcPr>
                <w:p w14:paraId="57FDC70D"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b/>
                      <w:color w:val="000000"/>
                      <w:sz w:val="24"/>
                      <w:szCs w:val="24"/>
                    </w:rPr>
                  </w:pPr>
                  <w:r w:rsidRPr="00FA439A">
                    <w:rPr>
                      <w:rFonts w:ascii="Arial" w:eastAsia="Calibri" w:hAnsi="Arial" w:cs="Arial"/>
                      <w:b/>
                      <w:color w:val="000000"/>
                      <w:sz w:val="24"/>
                      <w:szCs w:val="24"/>
                    </w:rPr>
                    <w:t>Lp.</w:t>
                  </w:r>
                </w:p>
              </w:tc>
              <w:tc>
                <w:tcPr>
                  <w:tcW w:w="4139" w:type="dxa"/>
                  <w:vAlign w:val="center"/>
                  <w:hideMark/>
                </w:tcPr>
                <w:p w14:paraId="35120608" w14:textId="77777777" w:rsidR="00DE2E75" w:rsidRDefault="00DE2E75" w:rsidP="002103F7">
                  <w:pPr>
                    <w:framePr w:hSpace="141" w:wrap="around" w:vAnchor="text" w:hAnchor="margin" w:x="108" w:y="-3002"/>
                    <w:spacing w:after="0" w:line="320" w:lineRule="atLeast"/>
                    <w:suppressOverlap/>
                    <w:rPr>
                      <w:rFonts w:ascii="Arial" w:eastAsia="Calibri" w:hAnsi="Arial" w:cs="Arial"/>
                      <w:b/>
                      <w:color w:val="000000"/>
                      <w:sz w:val="24"/>
                      <w:szCs w:val="24"/>
                    </w:rPr>
                  </w:pPr>
                  <w:r w:rsidRPr="00FA439A">
                    <w:rPr>
                      <w:rFonts w:ascii="Arial" w:eastAsia="Calibri" w:hAnsi="Arial" w:cs="Arial"/>
                      <w:b/>
                      <w:color w:val="000000"/>
                      <w:sz w:val="24"/>
                      <w:szCs w:val="24"/>
                    </w:rPr>
                    <w:t>Nazwa urządzenia</w:t>
                  </w:r>
                </w:p>
                <w:p w14:paraId="3DCA280C" w14:textId="72334CB1" w:rsidR="00C91692" w:rsidRPr="00FA439A" w:rsidRDefault="00C91692" w:rsidP="002103F7">
                  <w:pPr>
                    <w:framePr w:hSpace="141" w:wrap="around" w:vAnchor="text" w:hAnchor="margin" w:x="108" w:y="-3002"/>
                    <w:spacing w:after="0" w:line="320" w:lineRule="atLeast"/>
                    <w:suppressOverlap/>
                    <w:rPr>
                      <w:rFonts w:ascii="Arial" w:eastAsia="Calibri" w:hAnsi="Arial" w:cs="Arial"/>
                      <w:b/>
                      <w:color w:val="000000"/>
                      <w:sz w:val="24"/>
                      <w:szCs w:val="24"/>
                    </w:rPr>
                  </w:pPr>
                </w:p>
              </w:tc>
              <w:tc>
                <w:tcPr>
                  <w:tcW w:w="1814" w:type="dxa"/>
                  <w:vAlign w:val="center"/>
                  <w:hideMark/>
                </w:tcPr>
                <w:p w14:paraId="0F6F2489"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b/>
                      <w:color w:val="000000"/>
                      <w:sz w:val="24"/>
                      <w:szCs w:val="24"/>
                    </w:rPr>
                  </w:pPr>
                  <w:r w:rsidRPr="00FA439A">
                    <w:rPr>
                      <w:rFonts w:ascii="Arial" w:eastAsia="Calibri" w:hAnsi="Arial" w:cs="Arial"/>
                      <w:b/>
                      <w:color w:val="000000"/>
                      <w:sz w:val="24"/>
                      <w:szCs w:val="24"/>
                    </w:rPr>
                    <w:t>Parametry</w:t>
                  </w:r>
                </w:p>
              </w:tc>
              <w:tc>
                <w:tcPr>
                  <w:tcW w:w="851" w:type="dxa"/>
                  <w:vAlign w:val="center"/>
                  <w:hideMark/>
                </w:tcPr>
                <w:p w14:paraId="35D95CE2"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b/>
                      <w:color w:val="000000"/>
                      <w:sz w:val="24"/>
                      <w:szCs w:val="24"/>
                    </w:rPr>
                  </w:pPr>
                  <w:r w:rsidRPr="00FA439A">
                    <w:rPr>
                      <w:rFonts w:ascii="Arial" w:eastAsia="Calibri" w:hAnsi="Arial" w:cs="Arial"/>
                      <w:b/>
                      <w:color w:val="000000"/>
                      <w:sz w:val="24"/>
                      <w:szCs w:val="24"/>
                    </w:rPr>
                    <w:t>Ilość</w:t>
                  </w:r>
                </w:p>
              </w:tc>
              <w:tc>
                <w:tcPr>
                  <w:tcW w:w="1275" w:type="dxa"/>
                  <w:vAlign w:val="center"/>
                  <w:hideMark/>
                </w:tcPr>
                <w:p w14:paraId="6ECD1E05"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b/>
                      <w:color w:val="000000"/>
                      <w:sz w:val="24"/>
                      <w:szCs w:val="24"/>
                    </w:rPr>
                  </w:pPr>
                  <w:r w:rsidRPr="00FA439A">
                    <w:rPr>
                      <w:rFonts w:ascii="Arial" w:eastAsia="Calibri" w:hAnsi="Arial" w:cs="Arial"/>
                      <w:b/>
                      <w:color w:val="000000"/>
                      <w:sz w:val="24"/>
                      <w:szCs w:val="24"/>
                    </w:rPr>
                    <w:t>Emitor</w:t>
                  </w:r>
                </w:p>
              </w:tc>
            </w:tr>
            <w:tr w:rsidR="00DE2E75" w:rsidRPr="00FA439A" w14:paraId="2B5C5729" w14:textId="77777777" w:rsidTr="00FA439A">
              <w:trPr>
                <w:trHeight w:val="340"/>
              </w:trPr>
              <w:tc>
                <w:tcPr>
                  <w:tcW w:w="9072" w:type="dxa"/>
                  <w:gridSpan w:val="5"/>
                  <w:vAlign w:val="center"/>
                  <w:hideMark/>
                </w:tcPr>
                <w:p w14:paraId="65D0ED7C" w14:textId="77777777" w:rsidR="00DE2E75" w:rsidRDefault="00DE2E75" w:rsidP="002103F7">
                  <w:pPr>
                    <w:framePr w:hSpace="141" w:wrap="around" w:vAnchor="text" w:hAnchor="margin" w:x="108" w:y="-3002"/>
                    <w:spacing w:after="0" w:line="320" w:lineRule="atLeast"/>
                    <w:suppressOverlap/>
                    <w:rPr>
                      <w:rFonts w:ascii="Arial" w:eastAsia="Calibri" w:hAnsi="Arial" w:cs="Arial"/>
                      <w:b/>
                      <w:color w:val="000000"/>
                      <w:sz w:val="24"/>
                      <w:szCs w:val="24"/>
                    </w:rPr>
                  </w:pPr>
                  <w:r w:rsidRPr="00FA439A">
                    <w:rPr>
                      <w:rFonts w:ascii="Arial" w:eastAsia="Calibri" w:hAnsi="Arial" w:cs="Arial"/>
                      <w:b/>
                      <w:color w:val="000000"/>
                      <w:sz w:val="24"/>
                      <w:szCs w:val="24"/>
                    </w:rPr>
                    <w:t>Instalacja do produkcji środków strzałowych</w:t>
                  </w:r>
                </w:p>
                <w:p w14:paraId="468304CF" w14:textId="0BAF7966" w:rsidR="00C91692" w:rsidRPr="00FA439A" w:rsidRDefault="00C91692" w:rsidP="002103F7">
                  <w:pPr>
                    <w:framePr w:hSpace="141" w:wrap="around" w:vAnchor="text" w:hAnchor="margin" w:x="108" w:y="-3002"/>
                    <w:spacing w:after="0" w:line="320" w:lineRule="atLeast"/>
                    <w:suppressOverlap/>
                    <w:rPr>
                      <w:rFonts w:ascii="Arial" w:eastAsia="Calibri" w:hAnsi="Arial" w:cs="Arial"/>
                      <w:b/>
                      <w:color w:val="000000"/>
                      <w:sz w:val="24"/>
                      <w:szCs w:val="24"/>
                    </w:rPr>
                  </w:pPr>
                </w:p>
              </w:tc>
            </w:tr>
            <w:tr w:rsidR="00DE2E75" w:rsidRPr="00FA439A" w14:paraId="1C463F3F" w14:textId="77777777" w:rsidTr="00FA439A">
              <w:trPr>
                <w:trHeight w:val="126"/>
              </w:trPr>
              <w:tc>
                <w:tcPr>
                  <w:tcW w:w="993" w:type="dxa"/>
                  <w:hideMark/>
                </w:tcPr>
                <w:p w14:paraId="10889132"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6236E1B6"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1</w:t>
                  </w:r>
                </w:p>
              </w:tc>
              <w:tc>
                <w:tcPr>
                  <w:tcW w:w="4139" w:type="dxa"/>
                  <w:hideMark/>
                </w:tcPr>
                <w:p w14:paraId="6E7DE5F2"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6EEB6527"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 xml:space="preserve">1-modułowy </w:t>
                  </w:r>
                  <w:proofErr w:type="spellStart"/>
                  <w:r w:rsidRPr="00FA439A">
                    <w:rPr>
                      <w:rFonts w:ascii="Arial" w:eastAsia="Calibri" w:hAnsi="Arial" w:cs="Arial"/>
                      <w:color w:val="000000"/>
                      <w:sz w:val="24"/>
                      <w:szCs w:val="24"/>
                    </w:rPr>
                    <w:t>filtrocyklon</w:t>
                  </w:r>
                  <w:proofErr w:type="spellEnd"/>
                  <w:r w:rsidRPr="00FA439A">
                    <w:rPr>
                      <w:rFonts w:ascii="Arial" w:eastAsia="Calibri" w:hAnsi="Arial" w:cs="Arial"/>
                      <w:color w:val="000000"/>
                      <w:sz w:val="24"/>
                      <w:szCs w:val="24"/>
                    </w:rPr>
                    <w:t xml:space="preserve"> ACF 234 H/G113A</w:t>
                  </w:r>
                </w:p>
                <w:p w14:paraId="57948D44"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tc>
              <w:tc>
                <w:tcPr>
                  <w:tcW w:w="1814" w:type="dxa"/>
                  <w:vAlign w:val="center"/>
                  <w:hideMark/>
                </w:tcPr>
                <w:p w14:paraId="78FC4C88"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η &gt; 92,5%</w:t>
                  </w:r>
                </w:p>
              </w:tc>
              <w:tc>
                <w:tcPr>
                  <w:tcW w:w="851" w:type="dxa"/>
                  <w:vAlign w:val="center"/>
                  <w:hideMark/>
                </w:tcPr>
                <w:p w14:paraId="0210EDA7"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2</w:t>
                  </w:r>
                </w:p>
              </w:tc>
              <w:tc>
                <w:tcPr>
                  <w:tcW w:w="1275" w:type="dxa"/>
                  <w:hideMark/>
                </w:tcPr>
                <w:p w14:paraId="5E79D70A"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033B7D65"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WZ-8, WZ-10a</w:t>
                  </w:r>
                </w:p>
              </w:tc>
            </w:tr>
            <w:tr w:rsidR="00DE2E75" w:rsidRPr="00FA439A" w14:paraId="408ED149" w14:textId="77777777" w:rsidTr="00FA439A">
              <w:trPr>
                <w:trHeight w:val="340"/>
              </w:trPr>
              <w:tc>
                <w:tcPr>
                  <w:tcW w:w="993" w:type="dxa"/>
                  <w:hideMark/>
                </w:tcPr>
                <w:p w14:paraId="4DF5062A"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4BFA6587"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2</w:t>
                  </w:r>
                </w:p>
              </w:tc>
              <w:tc>
                <w:tcPr>
                  <w:tcW w:w="4139" w:type="dxa"/>
                  <w:hideMark/>
                </w:tcPr>
                <w:p w14:paraId="6015D7F0"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410A019B"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Filtr wodny NA-K6000</w:t>
                  </w:r>
                </w:p>
                <w:p w14:paraId="37EC74F8"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tc>
              <w:tc>
                <w:tcPr>
                  <w:tcW w:w="1814" w:type="dxa"/>
                  <w:vAlign w:val="center"/>
                  <w:hideMark/>
                </w:tcPr>
                <w:p w14:paraId="055029E3"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η &gt; 95%</w:t>
                  </w:r>
                </w:p>
              </w:tc>
              <w:tc>
                <w:tcPr>
                  <w:tcW w:w="851" w:type="dxa"/>
                  <w:vAlign w:val="center"/>
                  <w:hideMark/>
                </w:tcPr>
                <w:p w14:paraId="6F638A22"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1</w:t>
                  </w:r>
                </w:p>
              </w:tc>
              <w:tc>
                <w:tcPr>
                  <w:tcW w:w="1275" w:type="dxa"/>
                  <w:hideMark/>
                </w:tcPr>
                <w:p w14:paraId="58B71BAF"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03ADE09E"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WZ-27</w:t>
                  </w:r>
                </w:p>
              </w:tc>
            </w:tr>
            <w:tr w:rsidR="00DE2E75" w:rsidRPr="00FA439A" w14:paraId="784BBE5E" w14:textId="77777777" w:rsidTr="00FA439A">
              <w:trPr>
                <w:trHeight w:val="340"/>
              </w:trPr>
              <w:tc>
                <w:tcPr>
                  <w:tcW w:w="993" w:type="dxa"/>
                  <w:hideMark/>
                </w:tcPr>
                <w:p w14:paraId="41FFA6BA"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07ABF2CF"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3</w:t>
                  </w:r>
                </w:p>
              </w:tc>
              <w:tc>
                <w:tcPr>
                  <w:tcW w:w="4139" w:type="dxa"/>
                  <w:hideMark/>
                </w:tcPr>
                <w:p w14:paraId="6A8E9C61"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7C122361"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 xml:space="preserve">Filtr dymu olejowego A </w:t>
                  </w:r>
                  <w:proofErr w:type="spellStart"/>
                  <w:r w:rsidRPr="00FA439A">
                    <w:rPr>
                      <w:rFonts w:ascii="Arial" w:eastAsia="Calibri" w:hAnsi="Arial" w:cs="Arial"/>
                      <w:color w:val="000000"/>
                      <w:sz w:val="24"/>
                      <w:szCs w:val="24"/>
                    </w:rPr>
                    <w:t>smoke</w:t>
                  </w:r>
                  <w:proofErr w:type="spellEnd"/>
                </w:p>
                <w:p w14:paraId="5EE440E3"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 xml:space="preserve"> </w:t>
                  </w:r>
                </w:p>
              </w:tc>
              <w:tc>
                <w:tcPr>
                  <w:tcW w:w="1814" w:type="dxa"/>
                  <w:vAlign w:val="center"/>
                  <w:hideMark/>
                </w:tcPr>
                <w:p w14:paraId="759A4005"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η &gt; 99,99%</w:t>
                  </w:r>
                </w:p>
              </w:tc>
              <w:tc>
                <w:tcPr>
                  <w:tcW w:w="851" w:type="dxa"/>
                  <w:vAlign w:val="center"/>
                  <w:hideMark/>
                </w:tcPr>
                <w:p w14:paraId="3996EDD0"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1</w:t>
                  </w:r>
                </w:p>
              </w:tc>
              <w:tc>
                <w:tcPr>
                  <w:tcW w:w="1275" w:type="dxa"/>
                  <w:vAlign w:val="center"/>
                  <w:hideMark/>
                </w:tcPr>
                <w:p w14:paraId="6E2E10E9" w14:textId="77777777" w:rsidR="00DE2E75" w:rsidRPr="00FA439A" w:rsidRDefault="00DE2E7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WZ-38</w:t>
                  </w:r>
                </w:p>
              </w:tc>
            </w:tr>
          </w:tbl>
          <w:p w14:paraId="2B5F9AC4" w14:textId="77777777" w:rsidR="00E80325" w:rsidRPr="00FA439A" w:rsidRDefault="00E80325" w:rsidP="00FA439A">
            <w:pPr>
              <w:spacing w:line="320" w:lineRule="atLeast"/>
              <w:ind w:left="567"/>
              <w:rPr>
                <w:rFonts w:ascii="Arial" w:eastAsia="Lucida Sans Unicode" w:hAnsi="Arial" w:cs="Arial"/>
                <w:sz w:val="24"/>
                <w:szCs w:val="24"/>
                <w:lang w:eastAsia="pl-PL"/>
              </w:rPr>
            </w:pPr>
          </w:p>
          <w:p w14:paraId="1616A6EF" w14:textId="66E3DEDB" w:rsidR="00DE2E75" w:rsidRDefault="00DE2E75" w:rsidP="00FA439A">
            <w:pPr>
              <w:numPr>
                <w:ilvl w:val="0"/>
                <w:numId w:val="70"/>
              </w:numPr>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zminimalizowanie wielkości przepływu gazu do jednostki sterującej, poprzez zhermetyzowanie źródeł emisji,</w:t>
            </w:r>
          </w:p>
          <w:p w14:paraId="4EE9706B" w14:textId="77777777" w:rsidR="00C91692" w:rsidRPr="00FA439A" w:rsidRDefault="00C91692" w:rsidP="00C91692">
            <w:pPr>
              <w:spacing w:line="320" w:lineRule="atLeast"/>
              <w:ind w:left="567"/>
              <w:rPr>
                <w:rFonts w:ascii="Arial" w:eastAsia="Lucida Sans Unicode" w:hAnsi="Arial" w:cs="Arial"/>
                <w:sz w:val="24"/>
                <w:szCs w:val="24"/>
                <w:lang w:eastAsia="pl-PL"/>
              </w:rPr>
            </w:pPr>
          </w:p>
          <w:p w14:paraId="7E0ED704" w14:textId="4AA3710A" w:rsidR="00DE2E75" w:rsidRDefault="00DE2E75" w:rsidP="00FA439A">
            <w:pPr>
              <w:numPr>
                <w:ilvl w:val="0"/>
                <w:numId w:val="70"/>
              </w:numPr>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zainstalowanie odpowiedniego wyposażenia do zapobieżenia zapłonowi palnej mieszaniny lub do zminimalizowania efektów takiego wybuchu,</w:t>
            </w:r>
          </w:p>
          <w:p w14:paraId="299C6E58" w14:textId="77777777" w:rsidR="00C91692" w:rsidRDefault="00C91692" w:rsidP="00C91692">
            <w:pPr>
              <w:pStyle w:val="Akapitzlist"/>
              <w:rPr>
                <w:rFonts w:ascii="Arial" w:eastAsia="Lucida Sans Unicode" w:hAnsi="Arial" w:cs="Arial"/>
              </w:rPr>
            </w:pPr>
          </w:p>
          <w:p w14:paraId="0B4DA5EA" w14:textId="77777777" w:rsidR="00D31BDE" w:rsidRPr="00FA439A" w:rsidRDefault="00DE2E75" w:rsidP="00FA439A">
            <w:pPr>
              <w:numPr>
                <w:ilvl w:val="0"/>
                <w:numId w:val="70"/>
              </w:numPr>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 xml:space="preserve">wprowadzenie urządzenia i procedury, umożliwiającej wykrycie na czas zakłóceń, </w:t>
            </w:r>
          </w:p>
          <w:p w14:paraId="1A5BBD80" w14:textId="6BE09670" w:rsidR="00DE2E75" w:rsidRDefault="00DE2E75" w:rsidP="00FA439A">
            <w:pPr>
              <w:spacing w:line="320" w:lineRule="atLeast"/>
              <w:ind w:left="567"/>
              <w:rPr>
                <w:rFonts w:ascii="Arial" w:eastAsia="Lucida Sans Unicode" w:hAnsi="Arial" w:cs="Arial"/>
                <w:sz w:val="24"/>
                <w:szCs w:val="24"/>
                <w:lang w:eastAsia="pl-PL"/>
              </w:rPr>
            </w:pPr>
            <w:r w:rsidRPr="00FA439A">
              <w:rPr>
                <w:rFonts w:ascii="Arial" w:eastAsia="Lucida Sans Unicode" w:hAnsi="Arial" w:cs="Arial"/>
                <w:sz w:val="24"/>
                <w:szCs w:val="24"/>
                <w:lang w:eastAsia="pl-PL"/>
              </w:rPr>
              <w:t>które mogłyby wpłynąć negatywnie na funkcjonowanie urządzeń oczyszczających, w</w:t>
            </w:r>
            <w:r w:rsidR="00D31BDE" w:rsidRPr="00FA439A">
              <w:rPr>
                <w:rFonts w:ascii="Arial" w:eastAsia="Lucida Sans Unicode" w:hAnsi="Arial" w:cs="Arial"/>
                <w:sz w:val="24"/>
                <w:szCs w:val="24"/>
                <w:lang w:eastAsia="pl-PL"/>
              </w:rPr>
              <w:t> </w:t>
            </w:r>
            <w:r w:rsidRPr="00FA439A">
              <w:rPr>
                <w:rFonts w:ascii="Arial" w:eastAsia="Lucida Sans Unicode" w:hAnsi="Arial" w:cs="Arial"/>
                <w:sz w:val="24"/>
                <w:szCs w:val="24"/>
                <w:lang w:eastAsia="pl-PL"/>
              </w:rPr>
              <w:t>celu uniknięcia awarii instalacji oczyszczających,</w:t>
            </w:r>
          </w:p>
          <w:p w14:paraId="21F83D4D" w14:textId="77777777" w:rsidR="00C91692" w:rsidRPr="00FA439A" w:rsidRDefault="00C91692" w:rsidP="00FA439A">
            <w:pPr>
              <w:spacing w:line="320" w:lineRule="atLeast"/>
              <w:ind w:left="567"/>
              <w:rPr>
                <w:rFonts w:ascii="Arial" w:eastAsia="Lucida Sans Unicode" w:hAnsi="Arial" w:cs="Arial"/>
                <w:sz w:val="24"/>
                <w:szCs w:val="24"/>
                <w:lang w:eastAsia="pl-PL"/>
              </w:rPr>
            </w:pPr>
          </w:p>
          <w:p w14:paraId="4C819384" w14:textId="708F0DEB" w:rsidR="00DE2E75" w:rsidRDefault="00DE2E75" w:rsidP="00FA439A">
            <w:pPr>
              <w:numPr>
                <w:ilvl w:val="0"/>
                <w:numId w:val="70"/>
              </w:numPr>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przestrzeganie reżimu technologicznego,</w:t>
            </w:r>
          </w:p>
          <w:p w14:paraId="3B15E52F" w14:textId="77777777" w:rsidR="00C91692" w:rsidRPr="00FA439A" w:rsidRDefault="00C91692" w:rsidP="00C91692">
            <w:pPr>
              <w:spacing w:line="320" w:lineRule="atLeast"/>
              <w:ind w:left="567"/>
              <w:rPr>
                <w:rFonts w:ascii="Arial" w:eastAsia="Lucida Sans Unicode" w:hAnsi="Arial" w:cs="Arial"/>
                <w:sz w:val="24"/>
                <w:szCs w:val="24"/>
                <w:lang w:eastAsia="pl-PL"/>
              </w:rPr>
            </w:pPr>
          </w:p>
          <w:p w14:paraId="22051BC0" w14:textId="3FEA50BF" w:rsidR="00DE2E75" w:rsidRDefault="00DE2E75" w:rsidP="00FA439A">
            <w:pPr>
              <w:numPr>
                <w:ilvl w:val="0"/>
                <w:numId w:val="70"/>
              </w:numPr>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utrzymywanie instalacji w dobrym stanie technicznym,</w:t>
            </w:r>
          </w:p>
          <w:p w14:paraId="52ACC6FF" w14:textId="77777777" w:rsidR="00C91692" w:rsidRDefault="00C91692" w:rsidP="00C91692">
            <w:pPr>
              <w:pStyle w:val="Akapitzlist"/>
              <w:rPr>
                <w:rFonts w:ascii="Arial" w:eastAsia="Lucida Sans Unicode" w:hAnsi="Arial" w:cs="Arial"/>
              </w:rPr>
            </w:pPr>
          </w:p>
          <w:p w14:paraId="390664B3" w14:textId="519C064D" w:rsidR="00DE2E75" w:rsidRDefault="00DE2E75" w:rsidP="00FA439A">
            <w:pPr>
              <w:numPr>
                <w:ilvl w:val="0"/>
                <w:numId w:val="70"/>
              </w:numPr>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monitorowanie parametrów procesu technologicznego,</w:t>
            </w:r>
          </w:p>
          <w:p w14:paraId="735E033F" w14:textId="77777777" w:rsidR="00C91692" w:rsidRDefault="00C91692" w:rsidP="00C91692">
            <w:pPr>
              <w:pStyle w:val="Akapitzlist"/>
              <w:rPr>
                <w:rFonts w:ascii="Arial" w:eastAsia="Lucida Sans Unicode" w:hAnsi="Arial" w:cs="Arial"/>
              </w:rPr>
            </w:pPr>
          </w:p>
          <w:p w14:paraId="4551F999" w14:textId="77777777" w:rsidR="00DE2E75" w:rsidRPr="00FA439A" w:rsidRDefault="00DE2E75" w:rsidP="00FA439A">
            <w:pPr>
              <w:numPr>
                <w:ilvl w:val="0"/>
                <w:numId w:val="70"/>
              </w:numPr>
              <w:spacing w:line="320" w:lineRule="atLeast"/>
              <w:ind w:left="567" w:hanging="567"/>
              <w:rPr>
                <w:rFonts w:ascii="Arial" w:eastAsia="Lucida Sans Unicode" w:hAnsi="Arial" w:cs="Arial"/>
                <w:sz w:val="24"/>
                <w:szCs w:val="24"/>
                <w:lang w:eastAsia="pl-PL"/>
              </w:rPr>
            </w:pPr>
            <w:r w:rsidRPr="00FA439A">
              <w:rPr>
                <w:rFonts w:ascii="Arial" w:eastAsia="Lucida Sans Unicode" w:hAnsi="Arial" w:cs="Arial"/>
                <w:sz w:val="24"/>
                <w:szCs w:val="24"/>
                <w:lang w:eastAsia="pl-PL"/>
              </w:rPr>
              <w:t>prowadzenie okresowych pomiarów emisji ze znaczących źródeł emisji.</w:t>
            </w:r>
          </w:p>
          <w:p w14:paraId="74E142DD" w14:textId="77777777" w:rsidR="00DE2E75" w:rsidRPr="00FA439A" w:rsidRDefault="00DE2E75" w:rsidP="00FA439A">
            <w:pPr>
              <w:spacing w:line="320" w:lineRule="atLeast"/>
              <w:rPr>
                <w:rFonts w:ascii="Arial" w:eastAsia="Calibri" w:hAnsi="Arial" w:cs="Arial"/>
                <w:sz w:val="24"/>
                <w:szCs w:val="24"/>
              </w:rPr>
            </w:pPr>
          </w:p>
          <w:p w14:paraId="00CF01CA" w14:textId="77777777" w:rsidR="00DE2E75" w:rsidRPr="00FA439A" w:rsidRDefault="00DE2E75" w:rsidP="00FA439A">
            <w:pPr>
              <w:numPr>
                <w:ilvl w:val="0"/>
                <w:numId w:val="71"/>
              </w:numPr>
              <w:suppressAutoHyphens/>
              <w:spacing w:line="320" w:lineRule="atLeast"/>
              <w:ind w:left="567" w:hanging="567"/>
              <w:rPr>
                <w:rFonts w:ascii="Arial" w:eastAsia="Lucida Sans Unicode" w:hAnsi="Arial" w:cs="Arial"/>
                <w:b/>
                <w:sz w:val="24"/>
                <w:szCs w:val="24"/>
                <w:lang w:eastAsia="pl-PL"/>
              </w:rPr>
            </w:pPr>
            <w:r w:rsidRPr="00FA439A">
              <w:rPr>
                <w:rFonts w:ascii="Arial" w:eastAsia="Lucida Sans Unicode" w:hAnsi="Arial" w:cs="Arial"/>
                <w:b/>
                <w:sz w:val="24"/>
                <w:szCs w:val="24"/>
                <w:lang w:eastAsia="pl-PL"/>
              </w:rPr>
              <w:t>W zakresie ochrony środowiska przed hałasem.</w:t>
            </w:r>
          </w:p>
          <w:p w14:paraId="20844C45"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p>
          <w:p w14:paraId="0E6EBB27" w14:textId="77777777" w:rsidR="00DE2E75" w:rsidRPr="00FA439A" w:rsidRDefault="00DE2E75" w:rsidP="00FA439A">
            <w:pPr>
              <w:autoSpaceDN w:val="0"/>
              <w:spacing w:line="320" w:lineRule="atLeast"/>
              <w:rPr>
                <w:rFonts w:ascii="Arial" w:eastAsia="Times New Roman" w:hAnsi="Arial" w:cs="Arial"/>
                <w:color w:val="000000"/>
                <w:spacing w:val="-3"/>
                <w:sz w:val="24"/>
                <w:szCs w:val="24"/>
                <w:lang w:eastAsia="pl-PL"/>
              </w:rPr>
            </w:pPr>
            <w:r w:rsidRPr="00FA439A">
              <w:rPr>
                <w:rFonts w:ascii="Arial" w:eastAsia="Times New Roman" w:hAnsi="Arial" w:cs="Arial"/>
                <w:color w:val="000000"/>
                <w:spacing w:val="-3"/>
                <w:sz w:val="24"/>
                <w:szCs w:val="24"/>
                <w:lang w:eastAsia="pl-PL"/>
              </w:rPr>
              <w:t>W zakresie ograniczenia emisji hałasu wprowadzono następujące metody w celu zminimalizowania oddziaływania instalacji na środowisko:</w:t>
            </w:r>
          </w:p>
          <w:p w14:paraId="490E7C1B" w14:textId="77777777" w:rsidR="00DE2E75" w:rsidRPr="00FA439A" w:rsidRDefault="00DE2E75" w:rsidP="00FA439A">
            <w:pPr>
              <w:spacing w:line="320" w:lineRule="atLeast"/>
              <w:rPr>
                <w:rFonts w:ascii="Arial" w:eastAsia="Calibri" w:hAnsi="Arial" w:cs="Arial"/>
                <w:sz w:val="24"/>
                <w:szCs w:val="24"/>
              </w:rPr>
            </w:pPr>
          </w:p>
          <w:p w14:paraId="4F5B7397" w14:textId="77777777" w:rsidR="00D31BDE" w:rsidRPr="00FA439A" w:rsidRDefault="00DE2E75" w:rsidP="00FA439A">
            <w:pPr>
              <w:numPr>
                <w:ilvl w:val="0"/>
                <w:numId w:val="72"/>
              </w:numPr>
              <w:spacing w:line="320" w:lineRule="atLeast"/>
              <w:ind w:left="567" w:hanging="567"/>
              <w:rPr>
                <w:rFonts w:ascii="Arial" w:eastAsia="Calibri" w:hAnsi="Arial" w:cs="Arial"/>
                <w:sz w:val="24"/>
                <w:szCs w:val="24"/>
              </w:rPr>
            </w:pPr>
            <w:r w:rsidRPr="00FA439A">
              <w:rPr>
                <w:rFonts w:ascii="Arial" w:eastAsia="Calibri" w:hAnsi="Arial" w:cs="Arial"/>
                <w:sz w:val="24"/>
                <w:szCs w:val="24"/>
              </w:rPr>
              <w:t xml:space="preserve">umieszczenie urządzeń emitujących znaczący hałas w pomieszczeniach </w:t>
            </w:r>
          </w:p>
          <w:p w14:paraId="4BBBEB17" w14:textId="04DD360A" w:rsidR="00DE2E75" w:rsidRDefault="00DE2E75" w:rsidP="00FA439A">
            <w:pPr>
              <w:spacing w:line="320" w:lineRule="atLeast"/>
              <w:ind w:left="567"/>
              <w:rPr>
                <w:rFonts w:ascii="Arial" w:eastAsia="Calibri" w:hAnsi="Arial" w:cs="Arial"/>
                <w:sz w:val="24"/>
                <w:szCs w:val="24"/>
              </w:rPr>
            </w:pPr>
            <w:r w:rsidRPr="00FA439A">
              <w:rPr>
                <w:rFonts w:ascii="Arial" w:eastAsia="Calibri" w:hAnsi="Arial" w:cs="Arial"/>
                <w:sz w:val="24"/>
                <w:szCs w:val="24"/>
              </w:rPr>
              <w:t>zamkniętych,</w:t>
            </w:r>
          </w:p>
          <w:p w14:paraId="356EC69F" w14:textId="77777777" w:rsidR="00C91692" w:rsidRPr="00FA439A" w:rsidRDefault="00C91692" w:rsidP="00FA439A">
            <w:pPr>
              <w:spacing w:line="320" w:lineRule="atLeast"/>
              <w:ind w:left="567"/>
              <w:rPr>
                <w:rFonts w:ascii="Arial" w:eastAsia="Calibri" w:hAnsi="Arial" w:cs="Arial"/>
                <w:sz w:val="24"/>
                <w:szCs w:val="24"/>
              </w:rPr>
            </w:pPr>
          </w:p>
          <w:p w14:paraId="4E89FE31" w14:textId="77777777" w:rsidR="00D31BDE" w:rsidRPr="00FA439A" w:rsidRDefault="00DE2E75" w:rsidP="00FA439A">
            <w:pPr>
              <w:numPr>
                <w:ilvl w:val="0"/>
                <w:numId w:val="72"/>
              </w:numPr>
              <w:spacing w:line="320" w:lineRule="atLeast"/>
              <w:ind w:left="567" w:hanging="567"/>
              <w:rPr>
                <w:rFonts w:ascii="Arial" w:eastAsia="Calibri" w:hAnsi="Arial" w:cs="Arial"/>
                <w:sz w:val="24"/>
                <w:szCs w:val="24"/>
              </w:rPr>
            </w:pPr>
            <w:r w:rsidRPr="00FA439A">
              <w:rPr>
                <w:rFonts w:ascii="Arial" w:eastAsia="Calibri" w:hAnsi="Arial" w:cs="Arial"/>
                <w:sz w:val="24"/>
                <w:szCs w:val="24"/>
              </w:rPr>
              <w:t xml:space="preserve">bieżące usuwanie usterek oraz wymiana uszkodzonych urządzeń lub ich </w:t>
            </w:r>
          </w:p>
          <w:p w14:paraId="0336BA42" w14:textId="120E6D76" w:rsidR="00DE2E75" w:rsidRPr="00FA439A" w:rsidRDefault="00DE2E75" w:rsidP="00FA439A">
            <w:pPr>
              <w:spacing w:line="320" w:lineRule="atLeast"/>
              <w:ind w:left="567"/>
              <w:rPr>
                <w:rFonts w:ascii="Arial" w:eastAsia="Calibri" w:hAnsi="Arial" w:cs="Arial"/>
                <w:sz w:val="24"/>
                <w:szCs w:val="24"/>
              </w:rPr>
            </w:pPr>
            <w:r w:rsidRPr="00FA439A">
              <w:rPr>
                <w:rFonts w:ascii="Arial" w:eastAsia="Calibri" w:hAnsi="Arial" w:cs="Arial"/>
                <w:sz w:val="24"/>
                <w:szCs w:val="24"/>
              </w:rPr>
              <w:t>podzespołów na nowe,</w:t>
            </w:r>
          </w:p>
          <w:p w14:paraId="53FD0A94" w14:textId="77777777" w:rsidR="00D31BDE" w:rsidRPr="00FA439A" w:rsidRDefault="00DE2E75" w:rsidP="00FA439A">
            <w:pPr>
              <w:numPr>
                <w:ilvl w:val="0"/>
                <w:numId w:val="72"/>
              </w:numPr>
              <w:spacing w:line="320" w:lineRule="atLeast"/>
              <w:ind w:left="567" w:hanging="567"/>
              <w:rPr>
                <w:rFonts w:ascii="Arial" w:eastAsia="Calibri" w:hAnsi="Arial" w:cs="Arial"/>
                <w:sz w:val="24"/>
                <w:szCs w:val="24"/>
              </w:rPr>
            </w:pPr>
            <w:r w:rsidRPr="00FA439A">
              <w:rPr>
                <w:rFonts w:ascii="Arial" w:eastAsia="Calibri" w:hAnsi="Arial" w:cs="Arial"/>
                <w:sz w:val="24"/>
                <w:szCs w:val="24"/>
              </w:rPr>
              <w:lastRenderedPageBreak/>
              <w:t>utrzymywanie instalacji w dobrym stanie t</w:t>
            </w:r>
            <w:r w:rsidR="00D31BDE" w:rsidRPr="00FA439A">
              <w:rPr>
                <w:rFonts w:ascii="Arial" w:eastAsia="Calibri" w:hAnsi="Arial" w:cs="Arial"/>
                <w:sz w:val="24"/>
                <w:szCs w:val="24"/>
              </w:rPr>
              <w:t>echnicznym, poprzez prowadzenie</w:t>
            </w:r>
          </w:p>
          <w:p w14:paraId="659434D7" w14:textId="13E93D5E" w:rsidR="00DE2E75" w:rsidRDefault="00DE2E75" w:rsidP="00FA439A">
            <w:pPr>
              <w:spacing w:line="320" w:lineRule="atLeast"/>
              <w:ind w:left="567"/>
              <w:rPr>
                <w:rFonts w:ascii="Arial" w:eastAsia="Calibri" w:hAnsi="Arial" w:cs="Arial"/>
                <w:sz w:val="24"/>
                <w:szCs w:val="24"/>
              </w:rPr>
            </w:pPr>
            <w:r w:rsidRPr="00FA439A">
              <w:rPr>
                <w:rFonts w:ascii="Arial" w:eastAsia="Calibri" w:hAnsi="Arial" w:cs="Arial"/>
                <w:sz w:val="24"/>
                <w:szCs w:val="24"/>
              </w:rPr>
              <w:t>okresowych przeglądów,</w:t>
            </w:r>
          </w:p>
          <w:p w14:paraId="75E3F94A" w14:textId="77777777" w:rsidR="00C91692" w:rsidRPr="00FA439A" w:rsidRDefault="00C91692" w:rsidP="00FA439A">
            <w:pPr>
              <w:spacing w:line="320" w:lineRule="atLeast"/>
              <w:ind w:left="567"/>
              <w:rPr>
                <w:rFonts w:ascii="Arial" w:eastAsia="Calibri" w:hAnsi="Arial" w:cs="Arial"/>
                <w:sz w:val="24"/>
                <w:szCs w:val="24"/>
              </w:rPr>
            </w:pPr>
          </w:p>
          <w:p w14:paraId="531E4EB9" w14:textId="77777777" w:rsidR="00D31BDE" w:rsidRPr="00FA439A" w:rsidRDefault="00DE2E75" w:rsidP="00FA439A">
            <w:pPr>
              <w:numPr>
                <w:ilvl w:val="0"/>
                <w:numId w:val="72"/>
              </w:numPr>
              <w:spacing w:line="320" w:lineRule="atLeast"/>
              <w:ind w:left="567" w:hanging="567"/>
              <w:rPr>
                <w:rFonts w:ascii="Arial" w:eastAsia="Calibri" w:hAnsi="Arial" w:cs="Arial"/>
                <w:sz w:val="24"/>
                <w:szCs w:val="24"/>
              </w:rPr>
            </w:pPr>
            <w:r w:rsidRPr="00FA439A">
              <w:rPr>
                <w:rFonts w:ascii="Arial" w:eastAsia="Calibri" w:hAnsi="Arial" w:cs="Arial"/>
                <w:sz w:val="24"/>
                <w:szCs w:val="24"/>
              </w:rPr>
              <w:t xml:space="preserve">kontrolowanie wpływu instalacji na klimat </w:t>
            </w:r>
            <w:r w:rsidR="00D31BDE" w:rsidRPr="00FA439A">
              <w:rPr>
                <w:rFonts w:ascii="Arial" w:eastAsia="Calibri" w:hAnsi="Arial" w:cs="Arial"/>
                <w:sz w:val="24"/>
                <w:szCs w:val="24"/>
              </w:rPr>
              <w:t xml:space="preserve">akustyczny, poprzez prowadzenie </w:t>
            </w:r>
          </w:p>
          <w:p w14:paraId="01BC0529" w14:textId="2A3F2294" w:rsidR="00DE2E75" w:rsidRPr="00FA439A" w:rsidRDefault="00DE2E75" w:rsidP="00FA439A">
            <w:pPr>
              <w:spacing w:line="320" w:lineRule="atLeast"/>
              <w:ind w:left="567"/>
              <w:rPr>
                <w:rFonts w:ascii="Arial" w:eastAsia="Calibri" w:hAnsi="Arial" w:cs="Arial"/>
                <w:sz w:val="24"/>
                <w:szCs w:val="24"/>
              </w:rPr>
            </w:pPr>
            <w:r w:rsidRPr="00FA439A">
              <w:rPr>
                <w:rFonts w:ascii="Arial" w:eastAsia="Calibri" w:hAnsi="Arial" w:cs="Arial"/>
                <w:sz w:val="24"/>
                <w:szCs w:val="24"/>
              </w:rPr>
              <w:t>okresowych pomiarów emisji hałasu.</w:t>
            </w:r>
          </w:p>
          <w:p w14:paraId="251EB356"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p>
          <w:p w14:paraId="25D2C1FD" w14:textId="77777777" w:rsidR="00DE2E75" w:rsidRPr="00FA439A" w:rsidRDefault="00DE2E75" w:rsidP="00FA439A">
            <w:pPr>
              <w:numPr>
                <w:ilvl w:val="0"/>
                <w:numId w:val="71"/>
              </w:numPr>
              <w:suppressAutoHyphens/>
              <w:spacing w:line="320" w:lineRule="atLeast"/>
              <w:ind w:left="567" w:hanging="567"/>
              <w:rPr>
                <w:rFonts w:ascii="Arial" w:eastAsia="Lucida Sans Unicode" w:hAnsi="Arial" w:cs="Arial"/>
                <w:b/>
                <w:sz w:val="24"/>
                <w:szCs w:val="24"/>
                <w:lang w:eastAsia="pl-PL"/>
              </w:rPr>
            </w:pPr>
            <w:r w:rsidRPr="00FA439A">
              <w:rPr>
                <w:rFonts w:ascii="Arial" w:eastAsia="Lucida Sans Unicode" w:hAnsi="Arial" w:cs="Arial"/>
                <w:b/>
                <w:sz w:val="24"/>
                <w:szCs w:val="24"/>
                <w:lang w:eastAsia="pl-PL"/>
              </w:rPr>
              <w:t>W zakresie ochrony gospodarki wodno-ściekowej.</w:t>
            </w:r>
          </w:p>
          <w:p w14:paraId="2168C5ED" w14:textId="77777777" w:rsidR="00DE2E75" w:rsidRPr="00FA439A" w:rsidRDefault="00DE2E75" w:rsidP="00FA439A">
            <w:pPr>
              <w:suppressAutoHyphens/>
              <w:spacing w:line="320" w:lineRule="atLeast"/>
              <w:rPr>
                <w:rFonts w:ascii="Arial" w:eastAsia="Lucida Sans Unicode" w:hAnsi="Arial" w:cs="Arial"/>
                <w:sz w:val="24"/>
                <w:szCs w:val="24"/>
                <w:lang w:eastAsia="pl-PL"/>
              </w:rPr>
            </w:pPr>
          </w:p>
          <w:p w14:paraId="4B7DE5B8" w14:textId="77777777" w:rsidR="00DE2E75" w:rsidRPr="00FA439A" w:rsidRDefault="00DE2E75" w:rsidP="00FA439A">
            <w:pPr>
              <w:suppressAutoHyphens/>
              <w:spacing w:line="320" w:lineRule="atLeast"/>
              <w:rPr>
                <w:rFonts w:ascii="Arial" w:eastAsia="Lucida Sans Unicode" w:hAnsi="Arial" w:cs="Arial"/>
                <w:sz w:val="24"/>
                <w:szCs w:val="24"/>
                <w:lang w:eastAsia="pl-PL"/>
              </w:rPr>
            </w:pPr>
            <w:r w:rsidRPr="00FA439A">
              <w:rPr>
                <w:rFonts w:ascii="Arial" w:eastAsia="Lucida Sans Unicode" w:hAnsi="Arial" w:cs="Arial"/>
                <w:sz w:val="24"/>
                <w:szCs w:val="24"/>
                <w:lang w:eastAsia="pl-PL"/>
              </w:rPr>
              <w:t>Ograniczenie negatywnego oddziaływania instalacji na środowisko w zakresie gospodarki wodno-ściekowej realizowane jest poprzez:</w:t>
            </w:r>
          </w:p>
          <w:p w14:paraId="37E2AEC4" w14:textId="77777777" w:rsidR="00DE2E75" w:rsidRPr="00FA439A" w:rsidRDefault="00DE2E75" w:rsidP="00FA439A">
            <w:pPr>
              <w:suppressAutoHyphens/>
              <w:spacing w:line="320" w:lineRule="atLeast"/>
              <w:ind w:left="567" w:hanging="567"/>
              <w:rPr>
                <w:rFonts w:ascii="Arial" w:eastAsia="Lucida Sans Unicode" w:hAnsi="Arial" w:cs="Arial"/>
                <w:sz w:val="24"/>
                <w:szCs w:val="24"/>
                <w:lang w:eastAsia="pl-PL"/>
              </w:rPr>
            </w:pPr>
          </w:p>
          <w:p w14:paraId="0E5776C3" w14:textId="65D1E26D" w:rsidR="00DE2E75" w:rsidRDefault="00DE2E75" w:rsidP="00FA439A">
            <w:pPr>
              <w:numPr>
                <w:ilvl w:val="0"/>
                <w:numId w:val="73"/>
              </w:numPr>
              <w:suppressAutoHyphens/>
              <w:overflowPunct w:val="0"/>
              <w:autoSpaceDE w:val="0"/>
              <w:autoSpaceDN w:val="0"/>
              <w:adjustRightInd w:val="0"/>
              <w:spacing w:line="320" w:lineRule="atLeast"/>
              <w:ind w:left="567" w:hanging="567"/>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ograniczanie zużycia wody i wytwarzania ścieków (zastosowanie zamkniętych obiegów wód chłodniczych w procesie produkcyjnym),</w:t>
            </w:r>
          </w:p>
          <w:p w14:paraId="3FE85846" w14:textId="77777777" w:rsidR="00C91692" w:rsidRPr="00FA439A" w:rsidRDefault="00C91692" w:rsidP="00C91692">
            <w:pPr>
              <w:suppressAutoHyphens/>
              <w:overflowPunct w:val="0"/>
              <w:autoSpaceDE w:val="0"/>
              <w:autoSpaceDN w:val="0"/>
              <w:adjustRightInd w:val="0"/>
              <w:spacing w:line="320" w:lineRule="atLeast"/>
              <w:ind w:left="567"/>
              <w:textAlignment w:val="baseline"/>
              <w:rPr>
                <w:rFonts w:ascii="Arial" w:eastAsia="Times New Roman" w:hAnsi="Arial" w:cs="Arial"/>
                <w:sz w:val="24"/>
                <w:szCs w:val="24"/>
                <w:lang w:eastAsia="pl-PL"/>
              </w:rPr>
            </w:pPr>
          </w:p>
          <w:p w14:paraId="4C73DD59" w14:textId="72D35825" w:rsidR="00DE2E75" w:rsidRDefault="00DE2E75" w:rsidP="00FA439A">
            <w:pPr>
              <w:numPr>
                <w:ilvl w:val="0"/>
                <w:numId w:val="73"/>
              </w:numPr>
              <w:suppressAutoHyphens/>
              <w:overflowPunct w:val="0"/>
              <w:autoSpaceDE w:val="0"/>
              <w:autoSpaceDN w:val="0"/>
              <w:adjustRightInd w:val="0"/>
              <w:spacing w:line="320" w:lineRule="atLeast"/>
              <w:ind w:left="567" w:hanging="567"/>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zapewnianie bezawaryjnej pracy instalacji i systemu kanalizacyjnego (transportu i oczyszczania ścieków),</w:t>
            </w:r>
          </w:p>
          <w:p w14:paraId="6FDAC9D4" w14:textId="77777777" w:rsidR="00C91692" w:rsidRDefault="00C91692" w:rsidP="00C91692">
            <w:pPr>
              <w:pStyle w:val="Akapitzlist"/>
              <w:rPr>
                <w:rFonts w:ascii="Arial" w:hAnsi="Arial" w:cs="Arial"/>
              </w:rPr>
            </w:pPr>
          </w:p>
          <w:p w14:paraId="13FF7640" w14:textId="207EA129" w:rsidR="00DE2E75" w:rsidRPr="00C91692" w:rsidRDefault="00DE2E75" w:rsidP="00FA439A">
            <w:pPr>
              <w:numPr>
                <w:ilvl w:val="0"/>
                <w:numId w:val="73"/>
              </w:numPr>
              <w:suppressAutoHyphens/>
              <w:overflowPunct w:val="0"/>
              <w:autoSpaceDE w:val="0"/>
              <w:autoSpaceDN w:val="0"/>
              <w:adjustRightInd w:val="0"/>
              <w:spacing w:line="320" w:lineRule="atLeast"/>
              <w:ind w:left="567" w:hanging="567"/>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oddzielenie strumienia ścieków bytowych, które odprowadzane są </w:t>
            </w:r>
            <w:bookmarkStart w:id="9" w:name="_Hlk45717992"/>
            <w:r w:rsidRPr="00FA439A">
              <w:rPr>
                <w:rFonts w:ascii="Arial" w:eastAsia="Times New Roman" w:hAnsi="Arial" w:cs="Arial"/>
                <w:sz w:val="24"/>
                <w:szCs w:val="24"/>
                <w:lang w:eastAsia="pl-PL"/>
              </w:rPr>
              <w:t xml:space="preserve">systemem kanalizacji zakładowej </w:t>
            </w:r>
            <w:bookmarkEnd w:id="9"/>
            <w:r w:rsidRPr="00FA439A">
              <w:rPr>
                <w:rFonts w:ascii="Arial" w:eastAsia="Times New Roman" w:hAnsi="Arial" w:cs="Arial"/>
                <w:sz w:val="24"/>
                <w:szCs w:val="24"/>
                <w:lang w:eastAsia="pl-PL"/>
              </w:rPr>
              <w:t xml:space="preserve">do kolektora miejskiego, a następnie do miejskiej oczyszczalni ścieków, </w:t>
            </w:r>
            <w:r w:rsidRPr="00FA439A">
              <w:rPr>
                <w:rFonts w:ascii="Arial" w:eastAsia="Times New Roman" w:hAnsi="Arial" w:cs="Arial"/>
                <w:iCs/>
                <w:sz w:val="24"/>
                <w:szCs w:val="24"/>
                <w:lang w:eastAsia="pl-PL"/>
              </w:rPr>
              <w:t>od mieszaniny ścieków przemysłowych oraz wód opadowych i roztopowych, która odprowadzana jest do środowiska,</w:t>
            </w:r>
          </w:p>
          <w:p w14:paraId="151AD895" w14:textId="77777777" w:rsidR="00C91692" w:rsidRDefault="00C91692" w:rsidP="00C91692">
            <w:pPr>
              <w:pStyle w:val="Akapitzlist"/>
              <w:rPr>
                <w:rFonts w:ascii="Arial" w:hAnsi="Arial" w:cs="Arial"/>
              </w:rPr>
            </w:pPr>
          </w:p>
          <w:p w14:paraId="4A6843B3" w14:textId="0EE57FED" w:rsidR="00DE2E75" w:rsidRDefault="00DE2E75" w:rsidP="00FA439A">
            <w:pPr>
              <w:numPr>
                <w:ilvl w:val="0"/>
                <w:numId w:val="73"/>
              </w:numPr>
              <w:suppressAutoHyphens/>
              <w:overflowPunct w:val="0"/>
              <w:autoSpaceDE w:val="0"/>
              <w:autoSpaceDN w:val="0"/>
              <w:adjustRightInd w:val="0"/>
              <w:spacing w:line="320" w:lineRule="atLeast"/>
              <w:ind w:left="567" w:hanging="567"/>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zastosowanie odpowiednich rozwiązań technologicznych i technicznych, ograniczających niekorzystne oddziaływanie systemu oczyszczania ścieków (stosowanie technik oczyszczania oraz urządzeń oczyszczających dostosowanych do</w:t>
            </w:r>
            <w:r w:rsidR="00650B11" w:rsidRPr="00FA439A">
              <w:rPr>
                <w:rFonts w:ascii="Arial" w:eastAsia="Times New Roman" w:hAnsi="Arial" w:cs="Arial"/>
                <w:sz w:val="24"/>
                <w:szCs w:val="24"/>
                <w:lang w:eastAsia="pl-PL"/>
              </w:rPr>
              <w:t> </w:t>
            </w:r>
            <w:r w:rsidRPr="00FA439A">
              <w:rPr>
                <w:rFonts w:ascii="Arial" w:eastAsia="Times New Roman" w:hAnsi="Arial" w:cs="Arial"/>
                <w:sz w:val="24"/>
                <w:szCs w:val="24"/>
                <w:lang w:eastAsia="pl-PL"/>
              </w:rPr>
              <w:t>jakości dopływających ścieków, stała kontrola i regulacja szeregu parametrów oczyszczalni ścieków oraz prowadzenie monitoringu jakości odprowadzanych ścieków, utrzymywanie optymalnych warunków pracy urządzeń podczyszczających poszczególne strumienie ścieków),</w:t>
            </w:r>
          </w:p>
          <w:p w14:paraId="4AF9AC13" w14:textId="77777777" w:rsidR="00C91692" w:rsidRDefault="00C91692" w:rsidP="00C91692">
            <w:pPr>
              <w:pStyle w:val="Akapitzlist"/>
              <w:rPr>
                <w:rFonts w:ascii="Arial" w:hAnsi="Arial" w:cs="Arial"/>
              </w:rPr>
            </w:pPr>
          </w:p>
          <w:p w14:paraId="1CFA0AB0" w14:textId="580B6AEE" w:rsidR="00DE2E75" w:rsidRDefault="00DE2E75" w:rsidP="00FA439A">
            <w:pPr>
              <w:numPr>
                <w:ilvl w:val="0"/>
                <w:numId w:val="73"/>
              </w:numPr>
              <w:suppressAutoHyphens/>
              <w:overflowPunct w:val="0"/>
              <w:autoSpaceDE w:val="0"/>
              <w:autoSpaceDN w:val="0"/>
              <w:adjustRightInd w:val="0"/>
              <w:spacing w:line="320" w:lineRule="atLeast"/>
              <w:ind w:left="567" w:hanging="567"/>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magazynowanie surowców i materiałów ciekłych w szczelnych zbiornikach lub pojemnikach jednostkowych, wykonanych z materiałów odpornych na działanie znajdujących się w nich substancji (w tym prowadzenie nadzoru pod k</w:t>
            </w:r>
            <w:bookmarkStart w:id="10" w:name="_Hlk45714195"/>
            <w:r w:rsidRPr="00FA439A">
              <w:rPr>
                <w:rFonts w:ascii="Arial" w:eastAsia="Times New Roman" w:hAnsi="Arial" w:cs="Arial"/>
                <w:sz w:val="24"/>
                <w:szCs w:val="24"/>
                <w:lang w:eastAsia="pl-PL"/>
              </w:rPr>
              <w:t>ą</w:t>
            </w:r>
            <w:bookmarkEnd w:id="10"/>
            <w:r w:rsidRPr="00FA439A">
              <w:rPr>
                <w:rFonts w:ascii="Arial" w:eastAsia="Times New Roman" w:hAnsi="Arial" w:cs="Arial"/>
                <w:sz w:val="24"/>
                <w:szCs w:val="24"/>
                <w:lang w:eastAsia="pl-PL"/>
              </w:rPr>
              <w:t>tem nieszczelności zbiorników magazynowych), a także funkcjonowanie tacy rozładunku cystern samochodowych,</w:t>
            </w:r>
          </w:p>
          <w:p w14:paraId="2E065071" w14:textId="77777777" w:rsidR="00C91692" w:rsidRDefault="00C91692" w:rsidP="00C91692">
            <w:pPr>
              <w:pStyle w:val="Akapitzlist"/>
              <w:rPr>
                <w:rFonts w:ascii="Arial" w:hAnsi="Arial" w:cs="Arial"/>
              </w:rPr>
            </w:pPr>
          </w:p>
          <w:p w14:paraId="3F78C18D" w14:textId="77777777" w:rsidR="00DE2E75" w:rsidRPr="00FA439A" w:rsidRDefault="00DE2E75" w:rsidP="00FA439A">
            <w:pPr>
              <w:numPr>
                <w:ilvl w:val="0"/>
                <w:numId w:val="73"/>
              </w:numPr>
              <w:suppressAutoHyphens/>
              <w:overflowPunct w:val="0"/>
              <w:autoSpaceDE w:val="0"/>
              <w:autoSpaceDN w:val="0"/>
              <w:adjustRightInd w:val="0"/>
              <w:spacing w:line="320" w:lineRule="atLeast"/>
              <w:ind w:left="567" w:hanging="567"/>
              <w:textAlignment w:val="baseline"/>
              <w:rPr>
                <w:rFonts w:ascii="Arial" w:eastAsia="Times New Roman" w:hAnsi="Arial" w:cs="Arial"/>
                <w:sz w:val="24"/>
                <w:szCs w:val="24"/>
                <w:lang w:eastAsia="pl-PL"/>
              </w:rPr>
            </w:pPr>
            <w:r w:rsidRPr="00FA439A">
              <w:rPr>
                <w:rFonts w:ascii="Arial" w:eastAsia="Times New Roman" w:hAnsi="Arial" w:cs="Arial"/>
                <w:sz w:val="24"/>
                <w:szCs w:val="24"/>
                <w:lang w:eastAsia="pl-PL"/>
              </w:rPr>
              <w:t>prowadzenie okresowych przeglądów technicznych instalacji (w tym prowadzenie nadzoru pod kątem nieszczelności instalacji, usuwanie usterek wyeksploatowanych elementów instalacji).</w:t>
            </w:r>
          </w:p>
          <w:p w14:paraId="16A6203B" w14:textId="156670A0" w:rsidR="00DE2E75" w:rsidRDefault="00DE2E75" w:rsidP="00FA439A">
            <w:pPr>
              <w:tabs>
                <w:tab w:val="num" w:pos="851"/>
              </w:tabs>
              <w:suppressAutoHyphens/>
              <w:spacing w:line="320" w:lineRule="atLeast"/>
              <w:ind w:left="567" w:hanging="567"/>
              <w:rPr>
                <w:rFonts w:ascii="Arial" w:eastAsia="Lucida Sans Unicode" w:hAnsi="Arial" w:cs="Arial"/>
                <w:sz w:val="24"/>
                <w:szCs w:val="24"/>
                <w:lang w:eastAsia="pl-PL"/>
              </w:rPr>
            </w:pPr>
          </w:p>
          <w:p w14:paraId="15FB586F" w14:textId="10211701" w:rsidR="00C91692" w:rsidRDefault="00C91692" w:rsidP="00FA439A">
            <w:pPr>
              <w:tabs>
                <w:tab w:val="num" w:pos="851"/>
              </w:tabs>
              <w:suppressAutoHyphens/>
              <w:spacing w:line="320" w:lineRule="atLeast"/>
              <w:ind w:left="567" w:hanging="567"/>
              <w:rPr>
                <w:rFonts w:ascii="Arial" w:eastAsia="Lucida Sans Unicode" w:hAnsi="Arial" w:cs="Arial"/>
                <w:sz w:val="24"/>
                <w:szCs w:val="24"/>
                <w:lang w:eastAsia="pl-PL"/>
              </w:rPr>
            </w:pPr>
          </w:p>
          <w:p w14:paraId="607C4852" w14:textId="088A10AC" w:rsidR="00C91692" w:rsidRDefault="00C91692" w:rsidP="00FA439A">
            <w:pPr>
              <w:tabs>
                <w:tab w:val="num" w:pos="851"/>
              </w:tabs>
              <w:suppressAutoHyphens/>
              <w:spacing w:line="320" w:lineRule="atLeast"/>
              <w:ind w:left="567" w:hanging="567"/>
              <w:rPr>
                <w:rFonts w:ascii="Arial" w:eastAsia="Lucida Sans Unicode" w:hAnsi="Arial" w:cs="Arial"/>
                <w:sz w:val="24"/>
                <w:szCs w:val="24"/>
                <w:lang w:eastAsia="pl-PL"/>
              </w:rPr>
            </w:pPr>
          </w:p>
          <w:p w14:paraId="33AE58F2" w14:textId="45B985F1" w:rsidR="00C91692" w:rsidRDefault="00C91692" w:rsidP="00FA439A">
            <w:pPr>
              <w:tabs>
                <w:tab w:val="num" w:pos="851"/>
              </w:tabs>
              <w:suppressAutoHyphens/>
              <w:spacing w:line="320" w:lineRule="atLeast"/>
              <w:ind w:left="567" w:hanging="567"/>
              <w:rPr>
                <w:rFonts w:ascii="Arial" w:eastAsia="Lucida Sans Unicode" w:hAnsi="Arial" w:cs="Arial"/>
                <w:sz w:val="24"/>
                <w:szCs w:val="24"/>
                <w:lang w:eastAsia="pl-PL"/>
              </w:rPr>
            </w:pPr>
          </w:p>
          <w:p w14:paraId="79543714" w14:textId="177F0D8A" w:rsidR="00C91692" w:rsidRDefault="00C91692" w:rsidP="00FA439A">
            <w:pPr>
              <w:tabs>
                <w:tab w:val="num" w:pos="851"/>
              </w:tabs>
              <w:suppressAutoHyphens/>
              <w:spacing w:line="320" w:lineRule="atLeast"/>
              <w:ind w:left="567" w:hanging="567"/>
              <w:rPr>
                <w:rFonts w:ascii="Arial" w:eastAsia="Lucida Sans Unicode" w:hAnsi="Arial" w:cs="Arial"/>
                <w:sz w:val="24"/>
                <w:szCs w:val="24"/>
                <w:lang w:eastAsia="pl-PL"/>
              </w:rPr>
            </w:pPr>
          </w:p>
          <w:p w14:paraId="003717C4" w14:textId="77777777" w:rsidR="00C91692" w:rsidRPr="00FA439A" w:rsidRDefault="00C91692" w:rsidP="00FA439A">
            <w:pPr>
              <w:tabs>
                <w:tab w:val="num" w:pos="851"/>
              </w:tabs>
              <w:suppressAutoHyphens/>
              <w:spacing w:line="320" w:lineRule="atLeast"/>
              <w:ind w:left="567" w:hanging="567"/>
              <w:rPr>
                <w:rFonts w:ascii="Arial" w:eastAsia="Lucida Sans Unicode" w:hAnsi="Arial" w:cs="Arial"/>
                <w:sz w:val="24"/>
                <w:szCs w:val="24"/>
                <w:lang w:eastAsia="pl-PL"/>
              </w:rPr>
            </w:pPr>
          </w:p>
          <w:p w14:paraId="7E2F4162" w14:textId="77777777" w:rsidR="00DE2E75" w:rsidRPr="00FA439A" w:rsidRDefault="00DE2E75" w:rsidP="00FA439A">
            <w:pPr>
              <w:numPr>
                <w:ilvl w:val="0"/>
                <w:numId w:val="71"/>
              </w:numPr>
              <w:suppressAutoHyphens/>
              <w:spacing w:line="320" w:lineRule="atLeast"/>
              <w:ind w:left="0" w:firstLine="0"/>
              <w:rPr>
                <w:rFonts w:ascii="Arial" w:eastAsia="Lucida Sans Unicode" w:hAnsi="Arial" w:cs="Arial"/>
                <w:b/>
                <w:sz w:val="24"/>
                <w:szCs w:val="24"/>
                <w:lang w:eastAsia="pl-PL"/>
              </w:rPr>
            </w:pPr>
            <w:r w:rsidRPr="00FA439A">
              <w:rPr>
                <w:rFonts w:ascii="Arial" w:eastAsia="Lucida Sans Unicode" w:hAnsi="Arial" w:cs="Arial"/>
                <w:b/>
                <w:sz w:val="24"/>
                <w:szCs w:val="24"/>
                <w:lang w:eastAsia="pl-PL"/>
              </w:rPr>
              <w:t>W zakresie gospodarki odpadami.</w:t>
            </w:r>
          </w:p>
          <w:p w14:paraId="75EC5784" w14:textId="77777777" w:rsidR="00DE2E75" w:rsidRPr="00FA439A" w:rsidRDefault="00DE2E75" w:rsidP="00FA439A">
            <w:pPr>
              <w:spacing w:line="320" w:lineRule="atLeast"/>
              <w:rPr>
                <w:rFonts w:ascii="Arial" w:eastAsia="Calibri" w:hAnsi="Arial" w:cs="Arial"/>
                <w:b/>
                <w:sz w:val="24"/>
                <w:szCs w:val="24"/>
              </w:rPr>
            </w:pPr>
          </w:p>
          <w:p w14:paraId="06E65A2B" w14:textId="32F7D207" w:rsidR="00DE2E75" w:rsidRPr="00FA439A" w:rsidRDefault="00DE2E75" w:rsidP="00FA439A">
            <w:pPr>
              <w:spacing w:line="320" w:lineRule="atLeast"/>
              <w:rPr>
                <w:rFonts w:ascii="Arial" w:eastAsia="Calibri" w:hAnsi="Arial" w:cs="Arial"/>
                <w:sz w:val="24"/>
                <w:szCs w:val="24"/>
              </w:rPr>
            </w:pPr>
            <w:r w:rsidRPr="00FA439A">
              <w:rPr>
                <w:rFonts w:ascii="Arial" w:eastAsia="Calibri" w:hAnsi="Arial" w:cs="Arial"/>
                <w:sz w:val="24"/>
                <w:szCs w:val="24"/>
              </w:rPr>
              <w:t xml:space="preserve">W celu ograniczenia emisji - </w:t>
            </w:r>
            <w:r w:rsidRPr="00FA439A">
              <w:rPr>
                <w:rFonts w:ascii="Arial" w:eastAsia="HG Mincho Light J" w:hAnsi="Arial" w:cs="Arial"/>
                <w:sz w:val="24"/>
                <w:szCs w:val="24"/>
              </w:rPr>
              <w:t xml:space="preserve">ilości wytwarzanych odpadów </w:t>
            </w:r>
            <w:r w:rsidRPr="00FA439A">
              <w:rPr>
                <w:rFonts w:ascii="Arial" w:eastAsia="Calibri" w:hAnsi="Arial" w:cs="Arial"/>
                <w:sz w:val="24"/>
                <w:szCs w:val="24"/>
              </w:rPr>
              <w:t>do środowiska zastosowano następujące rozwiązania:</w:t>
            </w:r>
          </w:p>
          <w:p w14:paraId="684120F2" w14:textId="77777777" w:rsidR="00F70587" w:rsidRPr="00FA439A" w:rsidRDefault="00F70587" w:rsidP="00FA439A">
            <w:pPr>
              <w:spacing w:line="320" w:lineRule="atLeast"/>
              <w:rPr>
                <w:rFonts w:ascii="Arial" w:eastAsia="Calibri" w:hAnsi="Arial" w:cs="Arial"/>
                <w:sz w:val="24"/>
                <w:szCs w:val="24"/>
              </w:rPr>
            </w:pPr>
          </w:p>
          <w:p w14:paraId="512B2174" w14:textId="77777777" w:rsidR="00650B11" w:rsidRPr="00FA439A" w:rsidRDefault="00DE2E75" w:rsidP="00FA439A">
            <w:pPr>
              <w:widowControl w:val="0"/>
              <w:numPr>
                <w:ilvl w:val="0"/>
                <w:numId w:val="74"/>
              </w:numPr>
              <w:tabs>
                <w:tab w:val="clear" w:pos="283"/>
                <w:tab w:val="num" w:pos="851"/>
                <w:tab w:val="left" w:pos="1263"/>
              </w:tabs>
              <w:suppressAutoHyphens/>
              <w:spacing w:line="320" w:lineRule="atLeast"/>
              <w:ind w:left="0" w:firstLine="0"/>
              <w:rPr>
                <w:rFonts w:ascii="Arial" w:eastAsia="HG Mincho Light J" w:hAnsi="Arial" w:cs="Arial"/>
                <w:sz w:val="24"/>
                <w:szCs w:val="24"/>
              </w:rPr>
            </w:pPr>
            <w:r w:rsidRPr="00FA439A">
              <w:rPr>
                <w:rFonts w:ascii="Arial" w:eastAsia="HG Mincho Light J" w:hAnsi="Arial" w:cs="Arial"/>
                <w:sz w:val="24"/>
                <w:szCs w:val="24"/>
              </w:rPr>
              <w:t>stosowanie lepszej jakości surowców i dodatków do produkcji,</w:t>
            </w:r>
          </w:p>
          <w:p w14:paraId="4E1DD6CC" w14:textId="4529017E" w:rsidR="00DE2E75" w:rsidRPr="00FA439A" w:rsidRDefault="00DE2E75" w:rsidP="00FA439A">
            <w:pPr>
              <w:widowControl w:val="0"/>
              <w:tabs>
                <w:tab w:val="left" w:pos="1263"/>
              </w:tabs>
              <w:suppressAutoHyphens/>
              <w:spacing w:line="320" w:lineRule="atLeast"/>
              <w:rPr>
                <w:rFonts w:ascii="Arial" w:eastAsia="HG Mincho Light J" w:hAnsi="Arial" w:cs="Arial"/>
                <w:sz w:val="24"/>
                <w:szCs w:val="24"/>
              </w:rPr>
            </w:pPr>
            <w:r w:rsidRPr="00FA439A">
              <w:rPr>
                <w:rFonts w:ascii="Arial" w:eastAsia="HG Mincho Light J" w:hAnsi="Arial" w:cs="Arial"/>
                <w:sz w:val="24"/>
                <w:szCs w:val="24"/>
              </w:rPr>
              <w:t xml:space="preserve"> </w:t>
            </w:r>
          </w:p>
          <w:p w14:paraId="69C62C45" w14:textId="06073E68" w:rsidR="00DE2E75" w:rsidRPr="00FA439A" w:rsidRDefault="00DE2E75" w:rsidP="00FA439A">
            <w:pPr>
              <w:widowControl w:val="0"/>
              <w:numPr>
                <w:ilvl w:val="0"/>
                <w:numId w:val="74"/>
              </w:numPr>
              <w:tabs>
                <w:tab w:val="clear" w:pos="283"/>
                <w:tab w:val="num" w:pos="851"/>
                <w:tab w:val="left" w:pos="1285"/>
              </w:tabs>
              <w:suppressAutoHyphens/>
              <w:spacing w:line="320" w:lineRule="atLeast"/>
              <w:ind w:left="0" w:firstLine="0"/>
              <w:rPr>
                <w:rFonts w:ascii="Arial" w:eastAsia="HG Mincho Light J" w:hAnsi="Arial" w:cs="Arial"/>
                <w:sz w:val="24"/>
                <w:szCs w:val="24"/>
              </w:rPr>
            </w:pPr>
            <w:r w:rsidRPr="00FA439A">
              <w:rPr>
                <w:rFonts w:ascii="Arial" w:eastAsia="HG Mincho Light J" w:hAnsi="Arial" w:cs="Arial"/>
                <w:sz w:val="24"/>
                <w:szCs w:val="24"/>
              </w:rPr>
              <w:t xml:space="preserve">stosowanie poprawnych praktyk eksploatacyjnych, </w:t>
            </w:r>
          </w:p>
          <w:p w14:paraId="35BA43A5" w14:textId="77777777" w:rsidR="00650B11" w:rsidRPr="00FA439A" w:rsidRDefault="00650B11" w:rsidP="00FA439A">
            <w:pPr>
              <w:pStyle w:val="Akapitzlist"/>
              <w:spacing w:line="320" w:lineRule="atLeast"/>
              <w:rPr>
                <w:rFonts w:ascii="Arial" w:eastAsia="HG Mincho Light J" w:hAnsi="Arial" w:cs="Arial"/>
              </w:rPr>
            </w:pPr>
          </w:p>
          <w:p w14:paraId="729D3CF0" w14:textId="7E4E4B99" w:rsidR="00DE2E75" w:rsidRPr="00FA439A" w:rsidRDefault="00DE2E75" w:rsidP="00FA439A">
            <w:pPr>
              <w:widowControl w:val="0"/>
              <w:numPr>
                <w:ilvl w:val="0"/>
                <w:numId w:val="74"/>
              </w:numPr>
              <w:tabs>
                <w:tab w:val="clear" w:pos="283"/>
                <w:tab w:val="num" w:pos="851"/>
                <w:tab w:val="left" w:pos="1285"/>
              </w:tabs>
              <w:suppressAutoHyphens/>
              <w:spacing w:line="320" w:lineRule="atLeast"/>
              <w:ind w:left="0" w:firstLine="0"/>
              <w:rPr>
                <w:rFonts w:ascii="Arial" w:eastAsia="HG Mincho Light J" w:hAnsi="Arial" w:cs="Arial"/>
                <w:sz w:val="24"/>
                <w:szCs w:val="24"/>
              </w:rPr>
            </w:pPr>
            <w:r w:rsidRPr="00FA439A">
              <w:rPr>
                <w:rFonts w:ascii="Arial" w:eastAsia="HG Mincho Light J" w:hAnsi="Arial" w:cs="Arial"/>
                <w:sz w:val="24"/>
                <w:szCs w:val="24"/>
              </w:rPr>
              <w:t>stosowanie racjonalnej gospodarki materiałami,</w:t>
            </w:r>
          </w:p>
          <w:p w14:paraId="7CAD9588" w14:textId="77777777" w:rsidR="00650B11" w:rsidRPr="00FA439A" w:rsidRDefault="00650B11" w:rsidP="00FA439A">
            <w:pPr>
              <w:pStyle w:val="Akapitzlist"/>
              <w:spacing w:line="320" w:lineRule="atLeast"/>
              <w:rPr>
                <w:rFonts w:ascii="Arial" w:eastAsia="HG Mincho Light J" w:hAnsi="Arial" w:cs="Arial"/>
              </w:rPr>
            </w:pPr>
          </w:p>
          <w:p w14:paraId="6F7BABD5" w14:textId="77777777" w:rsidR="00650B11" w:rsidRPr="00FA439A" w:rsidRDefault="00DE2E75" w:rsidP="00FA439A">
            <w:pPr>
              <w:widowControl w:val="0"/>
              <w:numPr>
                <w:ilvl w:val="0"/>
                <w:numId w:val="74"/>
              </w:numPr>
              <w:tabs>
                <w:tab w:val="clear" w:pos="283"/>
                <w:tab w:val="num" w:pos="851"/>
                <w:tab w:val="left" w:pos="1285"/>
              </w:tabs>
              <w:suppressAutoHyphens/>
              <w:spacing w:line="320" w:lineRule="atLeast"/>
              <w:ind w:left="851" w:hanging="851"/>
              <w:rPr>
                <w:rFonts w:ascii="Arial" w:eastAsia="HG Mincho Light J" w:hAnsi="Arial" w:cs="Arial"/>
                <w:sz w:val="24"/>
                <w:szCs w:val="24"/>
              </w:rPr>
            </w:pPr>
            <w:r w:rsidRPr="00FA439A">
              <w:rPr>
                <w:rFonts w:ascii="Arial" w:eastAsia="HG Mincho Light J" w:hAnsi="Arial" w:cs="Arial"/>
                <w:sz w:val="24"/>
                <w:szCs w:val="24"/>
              </w:rPr>
              <w:t>stosowanie szczegółowych bilansów zużycia surowców i paliw,</w:t>
            </w:r>
          </w:p>
          <w:p w14:paraId="6BE894AC" w14:textId="77777777" w:rsidR="00650B11" w:rsidRPr="00FA439A" w:rsidRDefault="00650B11" w:rsidP="00FA439A">
            <w:pPr>
              <w:pStyle w:val="Akapitzlist"/>
              <w:spacing w:line="320" w:lineRule="atLeast"/>
              <w:rPr>
                <w:rFonts w:ascii="Arial" w:eastAsia="HG Mincho Light J" w:hAnsi="Arial" w:cs="Arial"/>
              </w:rPr>
            </w:pPr>
          </w:p>
          <w:p w14:paraId="15589BA3" w14:textId="77777777" w:rsidR="00DE2E75" w:rsidRPr="00FA439A" w:rsidRDefault="00DE2E75" w:rsidP="00FA439A">
            <w:pPr>
              <w:widowControl w:val="0"/>
              <w:numPr>
                <w:ilvl w:val="0"/>
                <w:numId w:val="74"/>
              </w:numPr>
              <w:tabs>
                <w:tab w:val="clear" w:pos="283"/>
                <w:tab w:val="num" w:pos="851"/>
                <w:tab w:val="left" w:pos="1285"/>
              </w:tabs>
              <w:suppressAutoHyphens/>
              <w:spacing w:line="320" w:lineRule="atLeast"/>
              <w:ind w:left="851" w:hanging="851"/>
              <w:rPr>
                <w:rFonts w:ascii="Arial" w:eastAsia="HG Mincho Light J" w:hAnsi="Arial" w:cs="Arial"/>
                <w:sz w:val="24"/>
                <w:szCs w:val="24"/>
              </w:rPr>
            </w:pPr>
            <w:r w:rsidRPr="00FA439A">
              <w:rPr>
                <w:rFonts w:ascii="Arial" w:eastAsia="HG Mincho Light J" w:hAnsi="Arial" w:cs="Arial"/>
                <w:sz w:val="24"/>
                <w:szCs w:val="24"/>
              </w:rPr>
              <w:t>stosowanie produktów o wydłużonym okresie użytkowania oraz w opakowaniach wielokrotnego użytku.</w:t>
            </w:r>
          </w:p>
          <w:p w14:paraId="5904D5C3" w14:textId="77777777" w:rsidR="00DE2E75" w:rsidRPr="00FA439A" w:rsidRDefault="00DE2E75" w:rsidP="00FA439A">
            <w:pPr>
              <w:spacing w:line="320" w:lineRule="atLeast"/>
              <w:rPr>
                <w:rFonts w:ascii="Arial" w:eastAsia="HG Mincho Light J" w:hAnsi="Arial" w:cs="Arial"/>
                <w:sz w:val="24"/>
                <w:szCs w:val="24"/>
              </w:rPr>
            </w:pPr>
          </w:p>
          <w:p w14:paraId="29898BF5" w14:textId="77777777" w:rsidR="00DE2E75" w:rsidRPr="00FA439A" w:rsidRDefault="00DE2E75" w:rsidP="00FA439A">
            <w:pPr>
              <w:spacing w:line="320" w:lineRule="atLeast"/>
              <w:rPr>
                <w:rFonts w:ascii="Arial" w:eastAsia="Calibri" w:hAnsi="Arial" w:cs="Arial"/>
                <w:sz w:val="24"/>
                <w:szCs w:val="24"/>
              </w:rPr>
            </w:pPr>
            <w:r w:rsidRPr="00FA439A">
              <w:rPr>
                <w:rFonts w:ascii="Arial" w:eastAsia="HG Mincho Light J" w:hAnsi="Arial" w:cs="Arial"/>
                <w:sz w:val="24"/>
                <w:szCs w:val="24"/>
              </w:rPr>
              <w:t>Ograniczenie negatywnego wpływu na środowisko będzie polegać na zorganizowanym transporcie z miejsc wytworzenia do miejsc magazynowania, selektywnym i szczelnym magazynowaniu odpadów i przekazywaniu odpadów odbiorcom, posiadającym stosowne zezwolenia w zakresie przetwarzania odpadów (odzysku lub unieszkodliwienia).</w:t>
            </w:r>
          </w:p>
          <w:p w14:paraId="1CCB01FC" w14:textId="77777777" w:rsidR="00DE2E75" w:rsidRPr="00FA439A" w:rsidRDefault="00DE2E75" w:rsidP="00FA439A">
            <w:pPr>
              <w:tabs>
                <w:tab w:val="left" w:pos="284"/>
              </w:tabs>
              <w:spacing w:line="320" w:lineRule="atLeast"/>
              <w:rPr>
                <w:rFonts w:ascii="Arial" w:eastAsia="Calibri" w:hAnsi="Arial" w:cs="Arial"/>
                <w:b/>
                <w:i/>
                <w:iCs/>
                <w:sz w:val="24"/>
                <w:szCs w:val="24"/>
              </w:rPr>
            </w:pPr>
          </w:p>
          <w:p w14:paraId="3317DB11" w14:textId="77777777" w:rsidR="00DE2E75" w:rsidRPr="00FA439A" w:rsidRDefault="00DE2E75" w:rsidP="00FA439A">
            <w:pPr>
              <w:spacing w:line="320" w:lineRule="atLeast"/>
              <w:rPr>
                <w:rFonts w:ascii="Arial" w:eastAsia="HG Mincho Light J" w:hAnsi="Arial" w:cs="Arial"/>
                <w:sz w:val="24"/>
                <w:szCs w:val="24"/>
              </w:rPr>
            </w:pPr>
            <w:r w:rsidRPr="00FA439A">
              <w:rPr>
                <w:rFonts w:ascii="Arial" w:eastAsia="HG Mincho Light J" w:hAnsi="Arial" w:cs="Arial"/>
                <w:sz w:val="24"/>
                <w:szCs w:val="24"/>
              </w:rPr>
              <w:t>Dla wszystkich wytworzonych odpadów będą opracowane procedury, dążące do minimalizacji ilości powstających odpadów, w tym:</w:t>
            </w:r>
          </w:p>
          <w:p w14:paraId="353BEFB2" w14:textId="77777777" w:rsidR="00DE2E75" w:rsidRPr="00FA439A" w:rsidRDefault="00DE2E75" w:rsidP="00FA439A">
            <w:pPr>
              <w:spacing w:line="320" w:lineRule="atLeast"/>
              <w:rPr>
                <w:rFonts w:ascii="Arial" w:eastAsia="HG Mincho Light J" w:hAnsi="Arial" w:cs="Arial"/>
                <w:sz w:val="24"/>
                <w:szCs w:val="24"/>
              </w:rPr>
            </w:pPr>
          </w:p>
          <w:p w14:paraId="5767554E" w14:textId="77777777" w:rsidR="00DE2E75" w:rsidRPr="00FA439A" w:rsidRDefault="00DE2E75" w:rsidP="00FA439A">
            <w:pPr>
              <w:numPr>
                <w:ilvl w:val="0"/>
                <w:numId w:val="75"/>
              </w:numPr>
              <w:suppressAutoHyphens/>
              <w:spacing w:line="320" w:lineRule="atLeast"/>
              <w:ind w:left="709" w:hanging="709"/>
              <w:rPr>
                <w:rFonts w:ascii="Arial" w:eastAsia="HG Mincho Light J" w:hAnsi="Arial" w:cs="Arial"/>
                <w:sz w:val="24"/>
                <w:szCs w:val="24"/>
                <w:lang w:eastAsia="pl-PL"/>
              </w:rPr>
            </w:pPr>
            <w:r w:rsidRPr="00FA439A">
              <w:rPr>
                <w:rFonts w:ascii="Arial" w:eastAsia="HG Mincho Light J" w:hAnsi="Arial" w:cs="Arial"/>
                <w:sz w:val="24"/>
                <w:szCs w:val="24"/>
                <w:lang w:eastAsia="pl-PL"/>
              </w:rPr>
              <w:t>wdrażanie nowoczesnej technologii zmniejszającej ilość wytwarzanych odpadów,</w:t>
            </w:r>
          </w:p>
          <w:p w14:paraId="324082C7" w14:textId="77777777" w:rsidR="00DE2E75" w:rsidRPr="00FA439A" w:rsidRDefault="00DE2E75" w:rsidP="00FA439A">
            <w:pPr>
              <w:suppressAutoHyphens/>
              <w:spacing w:line="320" w:lineRule="atLeast"/>
              <w:ind w:left="709"/>
              <w:rPr>
                <w:rFonts w:ascii="Arial" w:eastAsia="HG Mincho Light J" w:hAnsi="Arial" w:cs="Arial"/>
                <w:sz w:val="24"/>
                <w:szCs w:val="24"/>
                <w:lang w:eastAsia="pl-PL"/>
              </w:rPr>
            </w:pPr>
          </w:p>
          <w:p w14:paraId="6FE5E647" w14:textId="77777777" w:rsidR="00DE2E75" w:rsidRPr="00FA439A" w:rsidRDefault="00DE2E75" w:rsidP="00FA439A">
            <w:pPr>
              <w:numPr>
                <w:ilvl w:val="0"/>
                <w:numId w:val="75"/>
              </w:numPr>
              <w:suppressAutoHyphens/>
              <w:spacing w:line="320" w:lineRule="atLeast"/>
              <w:ind w:left="709" w:hanging="709"/>
              <w:rPr>
                <w:rFonts w:ascii="Arial" w:eastAsia="HG Mincho Light J" w:hAnsi="Arial" w:cs="Arial"/>
                <w:sz w:val="24"/>
                <w:szCs w:val="24"/>
                <w:lang w:eastAsia="pl-PL"/>
              </w:rPr>
            </w:pPr>
            <w:r w:rsidRPr="00FA439A">
              <w:rPr>
                <w:rFonts w:ascii="Arial" w:eastAsia="HG Mincho Light J" w:hAnsi="Arial" w:cs="Arial"/>
                <w:sz w:val="24"/>
                <w:szCs w:val="24"/>
                <w:lang w:eastAsia="pl-PL"/>
              </w:rPr>
              <w:t>dostarczanie wszystkich stale używanych w zakładzie substancji w opakowaniach wielokrotnego użytku lub luzem,</w:t>
            </w:r>
          </w:p>
          <w:p w14:paraId="61C037C3" w14:textId="77777777" w:rsidR="00DE2E75" w:rsidRPr="00FA439A" w:rsidRDefault="00DE2E75" w:rsidP="00FA439A">
            <w:pPr>
              <w:pStyle w:val="Akapitzlist"/>
              <w:spacing w:line="320" w:lineRule="atLeast"/>
              <w:rPr>
                <w:rFonts w:ascii="Arial" w:eastAsia="HG Mincho Light J" w:hAnsi="Arial" w:cs="Arial"/>
              </w:rPr>
            </w:pPr>
          </w:p>
          <w:p w14:paraId="26282B5A" w14:textId="77777777" w:rsidR="00DE2E75" w:rsidRPr="00FA439A" w:rsidRDefault="00DE2E75" w:rsidP="00FA439A">
            <w:pPr>
              <w:numPr>
                <w:ilvl w:val="0"/>
                <w:numId w:val="75"/>
              </w:numPr>
              <w:suppressAutoHyphens/>
              <w:spacing w:line="320" w:lineRule="atLeast"/>
              <w:ind w:left="709" w:hanging="709"/>
              <w:rPr>
                <w:rFonts w:ascii="Arial" w:eastAsia="HG Mincho Light J" w:hAnsi="Arial" w:cs="Arial"/>
                <w:sz w:val="24"/>
                <w:szCs w:val="24"/>
                <w:lang w:eastAsia="pl-PL"/>
              </w:rPr>
            </w:pPr>
            <w:r w:rsidRPr="00FA439A">
              <w:rPr>
                <w:rFonts w:ascii="Arial" w:eastAsia="HG Mincho Light J" w:hAnsi="Arial" w:cs="Arial"/>
                <w:sz w:val="24"/>
                <w:szCs w:val="24"/>
                <w:lang w:eastAsia="pl-PL"/>
              </w:rPr>
              <w:t>magazynowanie wszystkich odpadów znajdujących się na terenie zakładu selektywnie i opisaniu kodami odpadów,</w:t>
            </w:r>
          </w:p>
          <w:p w14:paraId="6E13EAAB" w14:textId="77777777" w:rsidR="00DE2E75" w:rsidRPr="00FA439A" w:rsidRDefault="00DE2E75" w:rsidP="00FA439A">
            <w:pPr>
              <w:pStyle w:val="Akapitzlist"/>
              <w:spacing w:line="320" w:lineRule="atLeast"/>
              <w:rPr>
                <w:rFonts w:ascii="Arial" w:eastAsia="HG Mincho Light J" w:hAnsi="Arial" w:cs="Arial"/>
              </w:rPr>
            </w:pPr>
          </w:p>
          <w:p w14:paraId="0D1E8D32" w14:textId="77777777" w:rsidR="00DE2E75" w:rsidRPr="00FA439A" w:rsidRDefault="00DE2E75" w:rsidP="00FA439A">
            <w:pPr>
              <w:numPr>
                <w:ilvl w:val="0"/>
                <w:numId w:val="75"/>
              </w:numPr>
              <w:tabs>
                <w:tab w:val="left" w:pos="709"/>
              </w:tabs>
              <w:suppressAutoHyphens/>
              <w:spacing w:line="320" w:lineRule="atLeast"/>
              <w:ind w:left="709" w:hanging="709"/>
              <w:rPr>
                <w:rFonts w:ascii="Arial" w:eastAsia="HG Mincho Light J" w:hAnsi="Arial" w:cs="Arial"/>
                <w:sz w:val="24"/>
                <w:szCs w:val="24"/>
                <w:lang w:eastAsia="pl-PL"/>
              </w:rPr>
            </w:pPr>
            <w:r w:rsidRPr="00FA439A">
              <w:rPr>
                <w:rFonts w:ascii="Arial" w:eastAsia="HG Mincho Light J" w:hAnsi="Arial" w:cs="Arial"/>
                <w:sz w:val="24"/>
                <w:szCs w:val="24"/>
                <w:lang w:eastAsia="pl-PL"/>
              </w:rPr>
              <w:t>magazynowanie odpadów w sposób uniemożliwiający ich negatywny wpływ na środowisko: grunt, wody gruntowe, powietrze oraz zabezpieczone przed dostępem osób postronnych.</w:t>
            </w:r>
          </w:p>
          <w:p w14:paraId="12B7E326" w14:textId="6EB097E0" w:rsidR="00F70587" w:rsidRDefault="00F70587" w:rsidP="00FA439A">
            <w:pPr>
              <w:spacing w:line="320" w:lineRule="atLeast"/>
              <w:rPr>
                <w:rFonts w:ascii="Arial" w:eastAsia="Calibri" w:hAnsi="Arial" w:cs="Arial"/>
                <w:b/>
                <w:sz w:val="24"/>
                <w:szCs w:val="24"/>
              </w:rPr>
            </w:pPr>
          </w:p>
          <w:p w14:paraId="07BF4F22" w14:textId="483ECB13" w:rsidR="00C91692" w:rsidRDefault="00C91692" w:rsidP="00FA439A">
            <w:pPr>
              <w:spacing w:line="320" w:lineRule="atLeast"/>
              <w:rPr>
                <w:rFonts w:ascii="Arial" w:eastAsia="Calibri" w:hAnsi="Arial" w:cs="Arial"/>
                <w:b/>
                <w:sz w:val="24"/>
                <w:szCs w:val="24"/>
              </w:rPr>
            </w:pPr>
          </w:p>
          <w:p w14:paraId="2C0180E1" w14:textId="56F24169" w:rsidR="00C91692" w:rsidRDefault="00C91692" w:rsidP="00FA439A">
            <w:pPr>
              <w:spacing w:line="320" w:lineRule="atLeast"/>
              <w:rPr>
                <w:rFonts w:ascii="Arial" w:eastAsia="Calibri" w:hAnsi="Arial" w:cs="Arial"/>
                <w:b/>
                <w:sz w:val="24"/>
                <w:szCs w:val="24"/>
              </w:rPr>
            </w:pPr>
          </w:p>
          <w:p w14:paraId="26C42D5E" w14:textId="15C43EE8" w:rsidR="00C91692" w:rsidRDefault="00C91692" w:rsidP="00FA439A">
            <w:pPr>
              <w:spacing w:line="320" w:lineRule="atLeast"/>
              <w:rPr>
                <w:rFonts w:ascii="Arial" w:eastAsia="Calibri" w:hAnsi="Arial" w:cs="Arial"/>
                <w:b/>
                <w:sz w:val="24"/>
                <w:szCs w:val="24"/>
              </w:rPr>
            </w:pPr>
          </w:p>
          <w:p w14:paraId="24ADF478" w14:textId="24ED19DB" w:rsidR="00C91692" w:rsidRDefault="00C91692" w:rsidP="00FA439A">
            <w:pPr>
              <w:spacing w:line="320" w:lineRule="atLeast"/>
              <w:rPr>
                <w:rFonts w:ascii="Arial" w:eastAsia="Calibri" w:hAnsi="Arial" w:cs="Arial"/>
                <w:b/>
                <w:sz w:val="24"/>
                <w:szCs w:val="24"/>
              </w:rPr>
            </w:pPr>
          </w:p>
          <w:p w14:paraId="3705BC81" w14:textId="5E519D44" w:rsidR="00C91692" w:rsidRDefault="00C91692" w:rsidP="00FA439A">
            <w:pPr>
              <w:spacing w:line="320" w:lineRule="atLeast"/>
              <w:rPr>
                <w:rFonts w:ascii="Arial" w:eastAsia="Calibri" w:hAnsi="Arial" w:cs="Arial"/>
                <w:b/>
                <w:sz w:val="24"/>
                <w:szCs w:val="24"/>
              </w:rPr>
            </w:pPr>
          </w:p>
          <w:p w14:paraId="7C0B1EA1" w14:textId="4FEBA08C" w:rsidR="00C91692" w:rsidRDefault="00C91692" w:rsidP="00FA439A">
            <w:pPr>
              <w:spacing w:line="320" w:lineRule="atLeast"/>
              <w:rPr>
                <w:rFonts w:ascii="Arial" w:eastAsia="Calibri" w:hAnsi="Arial" w:cs="Arial"/>
                <w:b/>
                <w:sz w:val="24"/>
                <w:szCs w:val="24"/>
              </w:rPr>
            </w:pPr>
          </w:p>
          <w:p w14:paraId="61C6F9BD" w14:textId="77777777" w:rsidR="00C91692" w:rsidRPr="00FA439A" w:rsidRDefault="00C91692" w:rsidP="00FA439A">
            <w:pPr>
              <w:spacing w:line="320" w:lineRule="atLeast"/>
              <w:rPr>
                <w:rFonts w:ascii="Arial" w:eastAsia="Calibri" w:hAnsi="Arial" w:cs="Arial"/>
                <w:b/>
                <w:sz w:val="24"/>
                <w:szCs w:val="24"/>
              </w:rPr>
            </w:pPr>
          </w:p>
          <w:p w14:paraId="021881C0" w14:textId="77777777" w:rsidR="00DE2E75" w:rsidRPr="00FA439A" w:rsidRDefault="00DE2E75" w:rsidP="00FA439A">
            <w:pPr>
              <w:numPr>
                <w:ilvl w:val="0"/>
                <w:numId w:val="71"/>
              </w:numPr>
              <w:suppressAutoHyphens/>
              <w:spacing w:line="320" w:lineRule="atLeast"/>
              <w:ind w:hanging="720"/>
              <w:rPr>
                <w:rFonts w:ascii="Arial" w:eastAsia="Lucida Sans Unicode" w:hAnsi="Arial" w:cs="Arial"/>
                <w:b/>
                <w:sz w:val="24"/>
                <w:szCs w:val="24"/>
                <w:lang w:eastAsia="pl-PL"/>
              </w:rPr>
            </w:pPr>
            <w:bookmarkStart w:id="11" w:name="_Toc395501913"/>
            <w:bookmarkStart w:id="12" w:name="_Toc389813995"/>
            <w:bookmarkStart w:id="13" w:name="_Ref388390947"/>
            <w:r w:rsidRPr="00FA439A">
              <w:rPr>
                <w:rFonts w:ascii="Arial" w:eastAsia="Lucida Sans Unicode" w:hAnsi="Arial" w:cs="Arial"/>
                <w:b/>
                <w:sz w:val="24"/>
                <w:szCs w:val="24"/>
                <w:lang w:eastAsia="pl-PL"/>
              </w:rPr>
              <w:t>W zakresie ochrony gleb</w:t>
            </w:r>
            <w:bookmarkEnd w:id="11"/>
            <w:bookmarkEnd w:id="12"/>
            <w:bookmarkEnd w:id="13"/>
            <w:r w:rsidRPr="00FA439A">
              <w:rPr>
                <w:rFonts w:ascii="Arial" w:eastAsia="Lucida Sans Unicode" w:hAnsi="Arial" w:cs="Arial"/>
                <w:b/>
                <w:sz w:val="24"/>
                <w:szCs w:val="24"/>
                <w:lang w:eastAsia="pl-PL"/>
              </w:rPr>
              <w:t>.</w:t>
            </w:r>
          </w:p>
          <w:p w14:paraId="01364FF0" w14:textId="77777777" w:rsidR="00DE2E75" w:rsidRPr="00FA439A" w:rsidRDefault="00DE2E75" w:rsidP="00FA439A">
            <w:pPr>
              <w:suppressAutoHyphens/>
              <w:spacing w:line="320" w:lineRule="atLeast"/>
              <w:rPr>
                <w:rFonts w:ascii="Arial" w:eastAsia="Lucida Sans Unicode" w:hAnsi="Arial" w:cs="Arial"/>
                <w:sz w:val="24"/>
                <w:szCs w:val="24"/>
                <w:lang w:eastAsia="ar-SA"/>
              </w:rPr>
            </w:pPr>
          </w:p>
          <w:p w14:paraId="1BA54B9C" w14:textId="77777777" w:rsidR="00DE2E75" w:rsidRPr="00FA439A" w:rsidRDefault="00DE2E75" w:rsidP="00FA439A">
            <w:pPr>
              <w:suppressAutoHyphens/>
              <w:overflowPunct w:val="0"/>
              <w:autoSpaceDE w:val="0"/>
              <w:spacing w:line="320" w:lineRule="atLeast"/>
              <w:rPr>
                <w:rFonts w:ascii="Arial" w:eastAsia="Lucida Sans Unicode" w:hAnsi="Arial" w:cs="Arial"/>
                <w:sz w:val="24"/>
                <w:szCs w:val="24"/>
                <w:lang w:eastAsia="pl-PL"/>
              </w:rPr>
            </w:pPr>
            <w:r w:rsidRPr="00FA439A">
              <w:rPr>
                <w:rFonts w:ascii="Arial" w:eastAsia="Lucida Sans Unicode" w:hAnsi="Arial" w:cs="Arial"/>
                <w:sz w:val="24"/>
                <w:szCs w:val="24"/>
                <w:lang w:eastAsia="pl-PL"/>
              </w:rPr>
              <w:t xml:space="preserve">Odpowiednio prowadzona gospodarka surowcowa, wodno-ściekowa, oraz odpadami zabezpiecza środowisko gruntowe przez negatywnym oddziaływaniem instalacji. </w:t>
            </w:r>
          </w:p>
          <w:p w14:paraId="03404071" w14:textId="77777777" w:rsidR="00650B11" w:rsidRPr="00FA439A" w:rsidRDefault="00650B11" w:rsidP="00FA439A">
            <w:pPr>
              <w:suppressAutoHyphens/>
              <w:overflowPunct w:val="0"/>
              <w:autoSpaceDE w:val="0"/>
              <w:spacing w:line="320" w:lineRule="atLeast"/>
              <w:rPr>
                <w:rFonts w:ascii="Arial" w:eastAsia="Lucida Sans Unicode" w:hAnsi="Arial" w:cs="Arial"/>
                <w:sz w:val="24"/>
                <w:szCs w:val="24"/>
                <w:lang w:eastAsia="pl-PL"/>
              </w:rPr>
            </w:pPr>
          </w:p>
          <w:p w14:paraId="07D0287E" w14:textId="77777777" w:rsidR="00DE2E75" w:rsidRPr="00FA439A" w:rsidRDefault="00DE2E75" w:rsidP="00FA439A">
            <w:pPr>
              <w:suppressAutoHyphens/>
              <w:overflowPunct w:val="0"/>
              <w:autoSpaceDE w:val="0"/>
              <w:spacing w:line="320" w:lineRule="atLeast"/>
              <w:rPr>
                <w:rFonts w:ascii="Arial" w:eastAsia="Lucida Sans Unicode" w:hAnsi="Arial" w:cs="Arial"/>
                <w:sz w:val="24"/>
                <w:szCs w:val="24"/>
                <w:lang w:eastAsia="pl-PL"/>
              </w:rPr>
            </w:pPr>
            <w:r w:rsidRPr="00FA439A">
              <w:rPr>
                <w:rFonts w:ascii="Arial" w:eastAsia="Lucida Sans Unicode" w:hAnsi="Arial" w:cs="Arial"/>
                <w:sz w:val="24"/>
                <w:szCs w:val="24"/>
                <w:lang w:eastAsia="pl-PL"/>
              </w:rPr>
              <w:t>Spośród metod ograniczających negatywny wpływ instalacji na środowisko gruntowe należy wymienić przede wszystkim:</w:t>
            </w:r>
          </w:p>
          <w:p w14:paraId="57AE2EBE" w14:textId="77777777" w:rsidR="00DE2E75" w:rsidRPr="00FA439A" w:rsidRDefault="00DE2E75" w:rsidP="00FA439A">
            <w:pPr>
              <w:suppressAutoHyphens/>
              <w:overflowPunct w:val="0"/>
              <w:autoSpaceDE w:val="0"/>
              <w:spacing w:line="320" w:lineRule="atLeast"/>
              <w:rPr>
                <w:rFonts w:ascii="Arial" w:eastAsia="Lucida Sans Unicode" w:hAnsi="Arial" w:cs="Arial"/>
                <w:sz w:val="24"/>
                <w:szCs w:val="24"/>
                <w:lang w:eastAsia="pl-PL"/>
              </w:rPr>
            </w:pPr>
          </w:p>
          <w:p w14:paraId="504423B9" w14:textId="72F2654B" w:rsidR="00DE2E75" w:rsidRPr="00FA439A" w:rsidRDefault="00DE2E75" w:rsidP="00FA439A">
            <w:pPr>
              <w:numPr>
                <w:ilvl w:val="0"/>
                <w:numId w:val="76"/>
              </w:numPr>
              <w:tabs>
                <w:tab w:val="left" w:pos="567"/>
              </w:tabs>
              <w:overflowPunct w:val="0"/>
              <w:autoSpaceDE w:val="0"/>
              <w:autoSpaceDN w:val="0"/>
              <w:adjustRightInd w:val="0"/>
              <w:spacing w:line="320" w:lineRule="atLeast"/>
              <w:ind w:left="567" w:hanging="567"/>
              <w:rPr>
                <w:rFonts w:ascii="Arial" w:eastAsia="Times New Roman" w:hAnsi="Arial" w:cs="Arial"/>
                <w:sz w:val="24"/>
                <w:szCs w:val="24"/>
                <w:lang w:eastAsia="pl-PL"/>
              </w:rPr>
            </w:pPr>
            <w:r w:rsidRPr="00FA439A">
              <w:rPr>
                <w:rFonts w:ascii="Arial" w:eastAsia="Times New Roman" w:hAnsi="Arial" w:cs="Arial"/>
                <w:sz w:val="24"/>
                <w:szCs w:val="24"/>
                <w:lang w:eastAsia="pl-PL"/>
              </w:rPr>
              <w:t>magazynowanie surowców i materiałów ciekłych w szczelnych zbiornikach lub pojemnikach jednostkowych, wykonanych z materiałów odpornych na działanie znajdujących się w nich substancji,</w:t>
            </w:r>
          </w:p>
          <w:p w14:paraId="5824F557" w14:textId="77777777" w:rsidR="009033C3" w:rsidRPr="00FA439A" w:rsidRDefault="009033C3" w:rsidP="00FA439A">
            <w:pPr>
              <w:tabs>
                <w:tab w:val="left" w:pos="567"/>
              </w:tabs>
              <w:overflowPunct w:val="0"/>
              <w:autoSpaceDE w:val="0"/>
              <w:autoSpaceDN w:val="0"/>
              <w:adjustRightInd w:val="0"/>
              <w:spacing w:line="320" w:lineRule="atLeast"/>
              <w:ind w:left="567"/>
              <w:rPr>
                <w:rFonts w:ascii="Arial" w:eastAsia="Times New Roman" w:hAnsi="Arial" w:cs="Arial"/>
                <w:sz w:val="24"/>
                <w:szCs w:val="24"/>
                <w:lang w:eastAsia="pl-PL"/>
              </w:rPr>
            </w:pPr>
          </w:p>
          <w:p w14:paraId="611B598E" w14:textId="5FCC427B" w:rsidR="00DE2E75" w:rsidRPr="00FA439A" w:rsidRDefault="00DE2E75" w:rsidP="00FA439A">
            <w:pPr>
              <w:numPr>
                <w:ilvl w:val="0"/>
                <w:numId w:val="76"/>
              </w:numPr>
              <w:tabs>
                <w:tab w:val="left" w:pos="567"/>
              </w:tabs>
              <w:overflowPunct w:val="0"/>
              <w:autoSpaceDE w:val="0"/>
              <w:autoSpaceDN w:val="0"/>
              <w:adjustRightInd w:val="0"/>
              <w:spacing w:line="320" w:lineRule="atLeast"/>
              <w:ind w:left="567" w:hanging="567"/>
              <w:rPr>
                <w:rFonts w:ascii="Arial" w:eastAsia="Times New Roman" w:hAnsi="Arial" w:cs="Arial"/>
                <w:sz w:val="24"/>
                <w:szCs w:val="24"/>
                <w:lang w:eastAsia="pl-PL"/>
              </w:rPr>
            </w:pPr>
            <w:r w:rsidRPr="00FA439A">
              <w:rPr>
                <w:rFonts w:ascii="Arial" w:eastAsia="Times New Roman" w:hAnsi="Arial" w:cs="Arial"/>
                <w:sz w:val="24"/>
                <w:szCs w:val="24"/>
                <w:lang w:eastAsia="pl-PL"/>
              </w:rPr>
              <w:t>wyposażenie zbiorników w tace</w:t>
            </w:r>
            <w:r w:rsidR="009033C3" w:rsidRPr="00FA439A">
              <w:rPr>
                <w:rFonts w:ascii="Arial" w:eastAsia="Times New Roman" w:hAnsi="Arial" w:cs="Arial"/>
                <w:sz w:val="24"/>
                <w:szCs w:val="24"/>
                <w:lang w:eastAsia="pl-PL"/>
              </w:rPr>
              <w:t>,</w:t>
            </w:r>
            <w:r w:rsidRPr="00FA439A">
              <w:rPr>
                <w:rFonts w:ascii="Arial" w:eastAsia="Times New Roman" w:hAnsi="Arial" w:cs="Arial"/>
                <w:sz w:val="24"/>
                <w:szCs w:val="24"/>
                <w:lang w:eastAsia="pl-PL"/>
              </w:rPr>
              <w:t xml:space="preserve"> umożliwiające przejęcie ewentualnego wycieku,</w:t>
            </w:r>
          </w:p>
          <w:p w14:paraId="3824D1C0" w14:textId="77777777" w:rsidR="00DE1C4C" w:rsidRPr="00FA439A" w:rsidRDefault="00DE1C4C" w:rsidP="00FA439A">
            <w:pPr>
              <w:tabs>
                <w:tab w:val="left" w:pos="567"/>
              </w:tabs>
              <w:overflowPunct w:val="0"/>
              <w:autoSpaceDE w:val="0"/>
              <w:autoSpaceDN w:val="0"/>
              <w:adjustRightInd w:val="0"/>
              <w:spacing w:line="320" w:lineRule="atLeast"/>
              <w:ind w:left="567"/>
              <w:rPr>
                <w:rFonts w:ascii="Arial" w:eastAsia="Times New Roman" w:hAnsi="Arial" w:cs="Arial"/>
                <w:sz w:val="24"/>
                <w:szCs w:val="24"/>
                <w:lang w:eastAsia="pl-PL"/>
              </w:rPr>
            </w:pPr>
          </w:p>
          <w:p w14:paraId="71478542" w14:textId="5E960A56" w:rsidR="00DE2E75" w:rsidRPr="00FA439A" w:rsidRDefault="00DE2E75" w:rsidP="00FA439A">
            <w:pPr>
              <w:numPr>
                <w:ilvl w:val="0"/>
                <w:numId w:val="76"/>
              </w:numPr>
              <w:tabs>
                <w:tab w:val="left" w:pos="567"/>
              </w:tabs>
              <w:overflowPunct w:val="0"/>
              <w:autoSpaceDE w:val="0"/>
              <w:autoSpaceDN w:val="0"/>
              <w:adjustRightInd w:val="0"/>
              <w:spacing w:line="320" w:lineRule="atLeast"/>
              <w:ind w:left="567" w:hanging="567"/>
              <w:rPr>
                <w:rFonts w:ascii="Arial" w:eastAsia="Times New Roman" w:hAnsi="Arial" w:cs="Arial"/>
                <w:sz w:val="24"/>
                <w:szCs w:val="24"/>
                <w:lang w:eastAsia="pl-PL"/>
              </w:rPr>
            </w:pPr>
            <w:r w:rsidRPr="00FA439A">
              <w:rPr>
                <w:rFonts w:ascii="Arial" w:eastAsia="Times New Roman" w:hAnsi="Arial" w:cs="Arial"/>
                <w:sz w:val="24"/>
                <w:szCs w:val="24"/>
                <w:lang w:eastAsia="pl-PL"/>
              </w:rPr>
              <w:t>magazynowanie materiałów ciekłych w miejscach wyposażonych w szczelną posadzkę, zabezpieczającą środowisko gruntowo-wodne przed zanieczyszczeniem,</w:t>
            </w:r>
          </w:p>
          <w:p w14:paraId="78E40120" w14:textId="77777777" w:rsidR="00DE1C4C" w:rsidRPr="00FA439A" w:rsidRDefault="00DE1C4C" w:rsidP="00FA439A">
            <w:pPr>
              <w:pStyle w:val="Akapitzlist"/>
              <w:spacing w:line="320" w:lineRule="atLeast"/>
              <w:rPr>
                <w:rFonts w:ascii="Arial" w:hAnsi="Arial" w:cs="Arial"/>
              </w:rPr>
            </w:pPr>
          </w:p>
          <w:p w14:paraId="5FD02BA9" w14:textId="2FFE6188" w:rsidR="00DE2E75" w:rsidRPr="00FA439A" w:rsidRDefault="00DE2E75" w:rsidP="00FA439A">
            <w:pPr>
              <w:numPr>
                <w:ilvl w:val="0"/>
                <w:numId w:val="76"/>
              </w:numPr>
              <w:tabs>
                <w:tab w:val="left" w:pos="567"/>
              </w:tabs>
              <w:overflowPunct w:val="0"/>
              <w:autoSpaceDE w:val="0"/>
              <w:autoSpaceDN w:val="0"/>
              <w:adjustRightInd w:val="0"/>
              <w:spacing w:line="320" w:lineRule="atLeast"/>
              <w:ind w:left="567" w:hanging="567"/>
              <w:rPr>
                <w:rFonts w:ascii="Arial" w:eastAsia="Times New Roman" w:hAnsi="Arial" w:cs="Arial"/>
                <w:sz w:val="24"/>
                <w:szCs w:val="24"/>
                <w:lang w:eastAsia="pl-PL"/>
              </w:rPr>
            </w:pPr>
            <w:r w:rsidRPr="00FA439A">
              <w:rPr>
                <w:rFonts w:ascii="Arial" w:eastAsia="Times New Roman" w:hAnsi="Arial" w:cs="Arial"/>
                <w:sz w:val="24"/>
                <w:szCs w:val="24"/>
                <w:lang w:eastAsia="pl-PL"/>
              </w:rPr>
              <w:t>magazynowanie odpadów w sposób zabezpieczający je przed przedostaniem się do środowiska gruntowo-wodnego,</w:t>
            </w:r>
          </w:p>
          <w:p w14:paraId="1347FBD8" w14:textId="77777777" w:rsidR="00DE1C4C" w:rsidRPr="00FA439A" w:rsidRDefault="00DE1C4C" w:rsidP="00FA439A">
            <w:pPr>
              <w:pStyle w:val="Akapitzlist"/>
              <w:spacing w:line="320" w:lineRule="atLeast"/>
              <w:rPr>
                <w:rFonts w:ascii="Arial" w:hAnsi="Arial" w:cs="Arial"/>
              </w:rPr>
            </w:pPr>
          </w:p>
          <w:p w14:paraId="5027E7CE" w14:textId="38EE1C22" w:rsidR="00DE2E75" w:rsidRPr="00FA439A" w:rsidRDefault="00DE2E75" w:rsidP="00FA439A">
            <w:pPr>
              <w:numPr>
                <w:ilvl w:val="0"/>
                <w:numId w:val="76"/>
              </w:numPr>
              <w:tabs>
                <w:tab w:val="left" w:pos="567"/>
              </w:tabs>
              <w:overflowPunct w:val="0"/>
              <w:autoSpaceDE w:val="0"/>
              <w:autoSpaceDN w:val="0"/>
              <w:adjustRightInd w:val="0"/>
              <w:spacing w:line="320" w:lineRule="atLeast"/>
              <w:ind w:left="567" w:hanging="567"/>
              <w:rPr>
                <w:rFonts w:ascii="Arial" w:eastAsia="Times New Roman" w:hAnsi="Arial" w:cs="Arial"/>
                <w:sz w:val="24"/>
                <w:szCs w:val="24"/>
                <w:lang w:eastAsia="pl-PL"/>
              </w:rPr>
            </w:pPr>
            <w:r w:rsidRPr="00FA439A">
              <w:rPr>
                <w:rFonts w:ascii="Arial" w:eastAsia="Times New Roman" w:hAnsi="Arial" w:cs="Arial"/>
                <w:sz w:val="24"/>
                <w:szCs w:val="24"/>
                <w:lang w:eastAsia="pl-PL"/>
              </w:rPr>
              <w:t>prowadzenie okresowych przeglądów technicznych instalacji,</w:t>
            </w:r>
          </w:p>
          <w:p w14:paraId="260B736D" w14:textId="77777777" w:rsidR="00DE1C4C" w:rsidRPr="00FA439A" w:rsidRDefault="00DE1C4C" w:rsidP="00FA439A">
            <w:pPr>
              <w:pStyle w:val="Akapitzlist"/>
              <w:spacing w:line="320" w:lineRule="atLeast"/>
              <w:rPr>
                <w:rFonts w:ascii="Arial" w:hAnsi="Arial" w:cs="Arial"/>
              </w:rPr>
            </w:pPr>
          </w:p>
          <w:p w14:paraId="25F4BBE1" w14:textId="3A649EEB" w:rsidR="00DE2E75" w:rsidRPr="00FA439A" w:rsidRDefault="00DE2E75" w:rsidP="00FA439A">
            <w:pPr>
              <w:numPr>
                <w:ilvl w:val="0"/>
                <w:numId w:val="76"/>
              </w:numPr>
              <w:tabs>
                <w:tab w:val="left" w:pos="567"/>
              </w:tabs>
              <w:overflowPunct w:val="0"/>
              <w:autoSpaceDE w:val="0"/>
              <w:autoSpaceDN w:val="0"/>
              <w:adjustRightInd w:val="0"/>
              <w:spacing w:line="320" w:lineRule="atLeast"/>
              <w:ind w:left="567" w:hanging="567"/>
              <w:rPr>
                <w:rFonts w:ascii="Arial" w:eastAsia="Times New Roman" w:hAnsi="Arial" w:cs="Arial"/>
                <w:sz w:val="24"/>
                <w:szCs w:val="24"/>
                <w:lang w:eastAsia="pl-PL"/>
              </w:rPr>
            </w:pPr>
            <w:r w:rsidRPr="00FA439A">
              <w:rPr>
                <w:rFonts w:ascii="Arial" w:eastAsia="Times New Roman" w:hAnsi="Arial" w:cs="Arial"/>
                <w:sz w:val="24"/>
                <w:szCs w:val="24"/>
                <w:lang w:eastAsia="pl-PL"/>
              </w:rPr>
              <w:t>bieżącym nadzorowaniu personelu w zakresie wykrywania potencjalnych usterek instalacji oraz odchyleń od prawidłowych parametrów procesów technologicznych,</w:t>
            </w:r>
          </w:p>
          <w:p w14:paraId="75509D74" w14:textId="77777777" w:rsidR="00DE1C4C" w:rsidRPr="00FA439A" w:rsidRDefault="00DE1C4C" w:rsidP="00FA439A">
            <w:pPr>
              <w:pStyle w:val="Akapitzlist"/>
              <w:spacing w:line="320" w:lineRule="atLeast"/>
              <w:rPr>
                <w:rFonts w:ascii="Arial" w:hAnsi="Arial" w:cs="Arial"/>
              </w:rPr>
            </w:pPr>
          </w:p>
          <w:p w14:paraId="38D86BBF" w14:textId="77777777" w:rsidR="00DE2E75" w:rsidRPr="00FA439A" w:rsidRDefault="00DE2E75" w:rsidP="00FA439A">
            <w:pPr>
              <w:numPr>
                <w:ilvl w:val="0"/>
                <w:numId w:val="76"/>
              </w:numPr>
              <w:tabs>
                <w:tab w:val="left" w:pos="567"/>
              </w:tabs>
              <w:overflowPunct w:val="0"/>
              <w:autoSpaceDE w:val="0"/>
              <w:autoSpaceDN w:val="0"/>
              <w:adjustRightInd w:val="0"/>
              <w:spacing w:line="320" w:lineRule="atLeast"/>
              <w:ind w:left="567" w:hanging="567"/>
              <w:rPr>
                <w:rFonts w:ascii="Arial" w:eastAsia="Times New Roman" w:hAnsi="Arial" w:cs="Arial"/>
                <w:sz w:val="24"/>
                <w:szCs w:val="24"/>
                <w:lang w:eastAsia="pl-PL"/>
              </w:rPr>
            </w:pPr>
            <w:r w:rsidRPr="00FA439A">
              <w:rPr>
                <w:rFonts w:ascii="Arial" w:eastAsia="Times New Roman" w:hAnsi="Arial" w:cs="Arial"/>
                <w:sz w:val="24"/>
                <w:szCs w:val="24"/>
                <w:lang w:eastAsia="pl-PL"/>
              </w:rPr>
              <w:t>bieżące usuwanie usterek wyeksploatowanych elementów instalacji.</w:t>
            </w:r>
          </w:p>
          <w:p w14:paraId="35CE0BA2" w14:textId="77777777" w:rsidR="00DE2E75" w:rsidRPr="00FA439A" w:rsidRDefault="00DE2E75" w:rsidP="00FA439A">
            <w:pPr>
              <w:spacing w:line="320" w:lineRule="atLeast"/>
              <w:rPr>
                <w:rFonts w:ascii="Arial" w:eastAsia="Calibri" w:hAnsi="Arial" w:cs="Arial"/>
                <w:b/>
                <w:bCs/>
                <w:sz w:val="24"/>
                <w:szCs w:val="24"/>
              </w:rPr>
            </w:pPr>
          </w:p>
          <w:p w14:paraId="3CA106D1" w14:textId="77777777" w:rsidR="00DE2E75" w:rsidRPr="00FA439A" w:rsidRDefault="00DE2E75" w:rsidP="00FA439A">
            <w:pPr>
              <w:widowControl w:val="0"/>
              <w:numPr>
                <w:ilvl w:val="0"/>
                <w:numId w:val="77"/>
              </w:numPr>
              <w:suppressAutoHyphens/>
              <w:spacing w:line="320" w:lineRule="atLeast"/>
              <w:ind w:hanging="720"/>
              <w:contextualSpacing/>
              <w:rPr>
                <w:rFonts w:ascii="Arial" w:eastAsia="Calibri" w:hAnsi="Arial" w:cs="Arial"/>
                <w:b/>
                <w:sz w:val="24"/>
                <w:szCs w:val="24"/>
              </w:rPr>
            </w:pPr>
            <w:r w:rsidRPr="00FA439A">
              <w:rPr>
                <w:rFonts w:ascii="Arial" w:eastAsia="Calibri" w:hAnsi="Arial" w:cs="Arial"/>
                <w:b/>
                <w:sz w:val="24"/>
                <w:szCs w:val="24"/>
              </w:rPr>
              <w:t>Wymogi wynikające z najlepszych dostępnych technik (BAT) zgodne z dyrektywą Parlamentu Europejskiego i Rady 2010/75/UE.</w:t>
            </w:r>
          </w:p>
          <w:p w14:paraId="088F45EA" w14:textId="77777777" w:rsidR="00DE2E75" w:rsidRPr="00FA439A" w:rsidRDefault="00DE2E75" w:rsidP="00FA439A">
            <w:pPr>
              <w:spacing w:line="320" w:lineRule="atLeast"/>
              <w:rPr>
                <w:rFonts w:ascii="Arial" w:eastAsia="Calibri" w:hAnsi="Arial" w:cs="Arial"/>
                <w:sz w:val="24"/>
                <w:szCs w:val="24"/>
              </w:rPr>
            </w:pPr>
          </w:p>
          <w:p w14:paraId="7B79C825" w14:textId="77C24E2B" w:rsidR="00DE2E75" w:rsidRPr="00FA439A" w:rsidRDefault="00DE2E75" w:rsidP="00FA439A">
            <w:pPr>
              <w:spacing w:line="320" w:lineRule="atLeast"/>
              <w:rPr>
                <w:rFonts w:ascii="Arial" w:eastAsia="Calibri" w:hAnsi="Arial" w:cs="Arial"/>
                <w:b/>
                <w:sz w:val="24"/>
                <w:szCs w:val="24"/>
              </w:rPr>
            </w:pPr>
            <w:r w:rsidRPr="00FA439A">
              <w:rPr>
                <w:rFonts w:ascii="Arial" w:eastAsia="Calibri" w:hAnsi="Arial" w:cs="Arial"/>
                <w:sz w:val="24"/>
                <w:szCs w:val="24"/>
              </w:rPr>
              <w:t xml:space="preserve">Spółka NITROERG S.A. w Bieruniu, eksploatuje </w:t>
            </w:r>
            <w:r w:rsidRPr="00FA439A">
              <w:rPr>
                <w:rFonts w:ascii="Arial" w:eastAsia="Calibri" w:hAnsi="Arial" w:cs="Arial"/>
                <w:bCs/>
                <w:sz w:val="24"/>
                <w:szCs w:val="24"/>
              </w:rPr>
              <w:t>w Bieruniu przy ul. Plac Alfreda Nobla 1 dwie</w:t>
            </w:r>
            <w:r w:rsidRPr="00FA439A">
              <w:rPr>
                <w:rFonts w:ascii="Arial" w:eastAsia="Calibri" w:hAnsi="Arial" w:cs="Arial"/>
                <w:sz w:val="24"/>
                <w:szCs w:val="24"/>
              </w:rPr>
              <w:t xml:space="preserve"> instalacje</w:t>
            </w:r>
            <w:r w:rsidRPr="00FA439A">
              <w:rPr>
                <w:rFonts w:ascii="Arial" w:eastAsia="Calibri" w:hAnsi="Arial" w:cs="Arial"/>
                <w:b/>
                <w:sz w:val="24"/>
                <w:szCs w:val="24"/>
              </w:rPr>
              <w:t xml:space="preserve"> </w:t>
            </w:r>
            <w:r w:rsidRPr="00FA439A">
              <w:rPr>
                <w:rFonts w:ascii="Arial" w:eastAsia="Calibri" w:hAnsi="Arial" w:cs="Arial"/>
                <w:sz w:val="24"/>
                <w:szCs w:val="24"/>
              </w:rPr>
              <w:t>IPPC</w:t>
            </w:r>
            <w:r w:rsidRPr="00FA439A">
              <w:rPr>
                <w:rFonts w:ascii="Arial" w:eastAsia="Calibri" w:hAnsi="Arial" w:cs="Arial"/>
                <w:b/>
                <w:sz w:val="24"/>
                <w:szCs w:val="24"/>
              </w:rPr>
              <w:t>:</w:t>
            </w:r>
          </w:p>
          <w:p w14:paraId="0A001EBE" w14:textId="77777777" w:rsidR="00DE2E75" w:rsidRPr="00FA439A" w:rsidRDefault="00DE2E75" w:rsidP="00FA439A">
            <w:pPr>
              <w:spacing w:line="320" w:lineRule="atLeast"/>
              <w:rPr>
                <w:rFonts w:ascii="Arial" w:eastAsia="Calibri" w:hAnsi="Arial" w:cs="Arial"/>
                <w:b/>
                <w:sz w:val="24"/>
                <w:szCs w:val="24"/>
              </w:rPr>
            </w:pPr>
          </w:p>
          <w:p w14:paraId="41A816B2" w14:textId="034C30FF" w:rsidR="00DE2E75" w:rsidRDefault="00DE2E75" w:rsidP="00FA439A">
            <w:pPr>
              <w:numPr>
                <w:ilvl w:val="0"/>
                <w:numId w:val="78"/>
              </w:numPr>
              <w:spacing w:line="320" w:lineRule="atLeast"/>
              <w:ind w:left="602" w:hanging="602"/>
              <w:contextualSpacing/>
              <w:rPr>
                <w:rFonts w:ascii="Arial" w:eastAsia="SimSun" w:hAnsi="Arial" w:cs="Arial"/>
                <w:kern w:val="2"/>
                <w:sz w:val="24"/>
                <w:szCs w:val="24"/>
                <w:lang w:eastAsia="zh-CN" w:bidi="hi-IN"/>
              </w:rPr>
            </w:pPr>
            <w:r w:rsidRPr="00FA439A">
              <w:rPr>
                <w:rFonts w:ascii="Arial" w:eastAsia="Lucida Sans Unicode" w:hAnsi="Arial" w:cs="Arial"/>
                <w:sz w:val="24"/>
                <w:szCs w:val="24"/>
                <w:lang w:eastAsia="pl-PL"/>
              </w:rPr>
              <w:t xml:space="preserve">instalację </w:t>
            </w:r>
            <w:r w:rsidRPr="00FA439A">
              <w:rPr>
                <w:rFonts w:ascii="Arial" w:eastAsia="SimSun" w:hAnsi="Arial" w:cs="Arial"/>
                <w:kern w:val="2"/>
                <w:sz w:val="24"/>
                <w:szCs w:val="24"/>
                <w:lang w:eastAsia="zh-CN" w:bidi="hi-IN"/>
              </w:rPr>
              <w:t>w przemyśle chemicznym do wytwarzania, przy zastosowaniu procesów chemicznych materiałów wybuchowych – instalację do produkcji materiałów wybuchowych (</w:t>
            </w:r>
            <w:r w:rsidRPr="00FA439A">
              <w:rPr>
                <w:rFonts w:ascii="Arial" w:eastAsia="SimSun" w:hAnsi="Arial" w:cs="Arial"/>
                <w:b/>
                <w:kern w:val="2"/>
                <w:sz w:val="24"/>
                <w:szCs w:val="24"/>
                <w:lang w:eastAsia="zh-CN" w:bidi="hi-IN"/>
              </w:rPr>
              <w:t>A1</w:t>
            </w:r>
            <w:r w:rsidRPr="00FA439A">
              <w:rPr>
                <w:rFonts w:ascii="Arial" w:eastAsia="SimSun" w:hAnsi="Arial" w:cs="Arial"/>
                <w:kern w:val="2"/>
                <w:sz w:val="24"/>
                <w:szCs w:val="24"/>
                <w:lang w:eastAsia="zh-CN" w:bidi="hi-IN"/>
              </w:rPr>
              <w:t xml:space="preserve">), </w:t>
            </w:r>
          </w:p>
          <w:p w14:paraId="1D006355" w14:textId="77777777" w:rsidR="00C91692" w:rsidRPr="00FA439A" w:rsidRDefault="00C91692" w:rsidP="00C91692">
            <w:pPr>
              <w:spacing w:line="320" w:lineRule="atLeast"/>
              <w:ind w:left="602"/>
              <w:contextualSpacing/>
              <w:rPr>
                <w:rFonts w:ascii="Arial" w:eastAsia="SimSun" w:hAnsi="Arial" w:cs="Arial"/>
                <w:kern w:val="2"/>
                <w:sz w:val="24"/>
                <w:szCs w:val="24"/>
                <w:lang w:eastAsia="zh-CN" w:bidi="hi-IN"/>
              </w:rPr>
            </w:pPr>
          </w:p>
          <w:p w14:paraId="687B82ED" w14:textId="77777777" w:rsidR="00DE2E75" w:rsidRPr="00FA439A" w:rsidRDefault="00DE2E75" w:rsidP="00FA439A">
            <w:pPr>
              <w:numPr>
                <w:ilvl w:val="0"/>
                <w:numId w:val="78"/>
              </w:numPr>
              <w:spacing w:line="320" w:lineRule="atLeast"/>
              <w:ind w:left="602" w:hanging="602"/>
              <w:contextualSpacing/>
              <w:rPr>
                <w:rFonts w:ascii="Arial" w:eastAsia="SimSun" w:hAnsi="Arial" w:cs="Arial"/>
                <w:kern w:val="2"/>
                <w:sz w:val="24"/>
                <w:szCs w:val="24"/>
                <w:lang w:eastAsia="zh-CN" w:bidi="hi-IN"/>
              </w:rPr>
            </w:pPr>
            <w:r w:rsidRPr="00FA439A">
              <w:rPr>
                <w:rFonts w:ascii="Arial" w:eastAsia="SimSun" w:hAnsi="Arial" w:cs="Arial"/>
                <w:kern w:val="2"/>
                <w:sz w:val="24"/>
                <w:szCs w:val="24"/>
                <w:lang w:eastAsia="zh-CN" w:bidi="hi-IN"/>
              </w:rPr>
              <w:t>instalację w przemyśle chemicznym do wytwarzania przy zastosowaniu procesów chemicznych materiałów wybuchowych – instalację do produkcji środków strzałowych (</w:t>
            </w:r>
            <w:r w:rsidRPr="00FA439A">
              <w:rPr>
                <w:rFonts w:ascii="Arial" w:eastAsia="SimSun" w:hAnsi="Arial" w:cs="Arial"/>
                <w:b/>
                <w:kern w:val="2"/>
                <w:sz w:val="24"/>
                <w:szCs w:val="24"/>
                <w:lang w:eastAsia="zh-CN" w:bidi="hi-IN"/>
              </w:rPr>
              <w:t>A2</w:t>
            </w:r>
            <w:r w:rsidRPr="00FA439A">
              <w:rPr>
                <w:rFonts w:ascii="Arial" w:eastAsia="SimSun" w:hAnsi="Arial" w:cs="Arial"/>
                <w:kern w:val="2"/>
                <w:sz w:val="24"/>
                <w:szCs w:val="24"/>
                <w:lang w:eastAsia="zh-CN" w:bidi="hi-IN"/>
              </w:rPr>
              <w:t xml:space="preserve">). </w:t>
            </w:r>
          </w:p>
          <w:p w14:paraId="655ABD40" w14:textId="24C19361" w:rsidR="00DE2E75" w:rsidRDefault="00DE2E75" w:rsidP="00FA439A">
            <w:pPr>
              <w:spacing w:line="320" w:lineRule="atLeast"/>
              <w:contextualSpacing/>
              <w:rPr>
                <w:rFonts w:ascii="Arial" w:eastAsia="Calibri" w:hAnsi="Arial" w:cs="Arial"/>
                <w:sz w:val="24"/>
                <w:szCs w:val="24"/>
              </w:rPr>
            </w:pPr>
            <w:bookmarkStart w:id="14" w:name="_Hlk222139462"/>
          </w:p>
          <w:p w14:paraId="313FAB0F" w14:textId="65877A86" w:rsidR="00C91692" w:rsidRDefault="00C91692" w:rsidP="00FA439A">
            <w:pPr>
              <w:spacing w:line="320" w:lineRule="atLeast"/>
              <w:contextualSpacing/>
              <w:rPr>
                <w:rFonts w:ascii="Arial" w:eastAsia="Calibri" w:hAnsi="Arial" w:cs="Arial"/>
                <w:sz w:val="24"/>
                <w:szCs w:val="24"/>
              </w:rPr>
            </w:pPr>
          </w:p>
          <w:p w14:paraId="197447F0" w14:textId="77777777" w:rsidR="00C91692" w:rsidRPr="00FA439A" w:rsidRDefault="00C91692" w:rsidP="00FA439A">
            <w:pPr>
              <w:spacing w:line="320" w:lineRule="atLeast"/>
              <w:contextualSpacing/>
              <w:rPr>
                <w:rFonts w:ascii="Arial" w:eastAsia="Calibri" w:hAnsi="Arial" w:cs="Arial"/>
                <w:sz w:val="24"/>
                <w:szCs w:val="24"/>
              </w:rPr>
            </w:pPr>
          </w:p>
          <w:p w14:paraId="1E716E3F" w14:textId="03A192F3" w:rsidR="009033C3" w:rsidRPr="00FA439A" w:rsidRDefault="009033C3" w:rsidP="00FA439A">
            <w:pPr>
              <w:spacing w:line="320" w:lineRule="atLeast"/>
              <w:ind w:left="35"/>
              <w:contextualSpacing/>
              <w:rPr>
                <w:rFonts w:ascii="Arial" w:eastAsia="Calibri" w:hAnsi="Arial" w:cs="Arial"/>
                <w:sz w:val="24"/>
                <w:szCs w:val="24"/>
              </w:rPr>
            </w:pPr>
            <w:r w:rsidRPr="00FA439A">
              <w:rPr>
                <w:rFonts w:ascii="Arial" w:eastAsia="Calibri" w:hAnsi="Arial" w:cs="Arial"/>
                <w:sz w:val="24"/>
                <w:szCs w:val="24"/>
              </w:rPr>
              <w:t xml:space="preserve">Instalacje </w:t>
            </w:r>
            <w:r w:rsidRPr="00FA439A">
              <w:rPr>
                <w:rFonts w:ascii="Arial" w:eastAsia="Calibri" w:hAnsi="Arial" w:cs="Arial"/>
                <w:b/>
                <w:sz w:val="24"/>
                <w:szCs w:val="24"/>
              </w:rPr>
              <w:t>A1, A2</w:t>
            </w:r>
            <w:r w:rsidRPr="00FA439A">
              <w:rPr>
                <w:rFonts w:ascii="Arial" w:eastAsia="Calibri" w:hAnsi="Arial" w:cs="Arial"/>
                <w:sz w:val="24"/>
                <w:szCs w:val="24"/>
              </w:rPr>
              <w:t xml:space="preserve"> </w:t>
            </w:r>
            <w:r w:rsidRPr="00FA439A">
              <w:rPr>
                <w:rFonts w:ascii="Arial" w:eastAsia="Times New Roman" w:hAnsi="Arial" w:cs="Arial"/>
                <w:bCs/>
                <w:color w:val="000000"/>
                <w:sz w:val="24"/>
                <w:szCs w:val="24"/>
                <w:lang w:eastAsia="pl-PL" w:bidi="pl-PL"/>
              </w:rPr>
              <w:t xml:space="preserve">objęte są również konkluzjami </w:t>
            </w:r>
            <w:r w:rsidRPr="00FA439A">
              <w:rPr>
                <w:rFonts w:ascii="Arial" w:eastAsia="Calibri" w:hAnsi="Arial" w:cs="Arial"/>
                <w:sz w:val="24"/>
                <w:szCs w:val="24"/>
              </w:rPr>
              <w:t>dotyczącymi najlepszych dostępnych technik (BAT) zgodnie z dyrektywą Parlamentu Europejskiego i Rady 2010/75/UE w odniesieniu do w</w:t>
            </w:r>
            <w:r w:rsidRPr="00FA439A">
              <w:rPr>
                <w:rFonts w:ascii="Arial" w:eastAsia="Calibri" w:hAnsi="Arial" w:cs="Arial"/>
                <w:bCs/>
                <w:sz w:val="24"/>
                <w:szCs w:val="24"/>
              </w:rPr>
              <w:t>spólnych systemów oczyszczania ścieków/gazów odlotowych i zarządzanie nimi w sektorze chemicznym</w:t>
            </w:r>
            <w:r w:rsidRPr="00FA439A">
              <w:rPr>
                <w:rFonts w:ascii="Arial" w:eastAsia="Calibri" w:hAnsi="Arial" w:cs="Arial"/>
                <w:b/>
                <w:bCs/>
                <w:sz w:val="24"/>
                <w:szCs w:val="24"/>
              </w:rPr>
              <w:t xml:space="preserve"> (CWW) </w:t>
            </w:r>
            <w:r w:rsidRPr="00FA439A">
              <w:rPr>
                <w:rFonts w:ascii="Arial" w:eastAsia="Calibri" w:hAnsi="Arial" w:cs="Arial"/>
                <w:bCs/>
                <w:sz w:val="24"/>
                <w:szCs w:val="24"/>
              </w:rPr>
              <w:t>zgodnie</w:t>
            </w:r>
            <w:r w:rsidRPr="00FA439A">
              <w:rPr>
                <w:rFonts w:ascii="Arial" w:eastAsia="Calibri" w:hAnsi="Arial" w:cs="Arial"/>
                <w:sz w:val="24"/>
                <w:szCs w:val="24"/>
              </w:rPr>
              <w:t xml:space="preserve"> z Decyzją Wykonawczą Komisji (UE) 2016/902/UE z dnia 30 maja 2016 r. </w:t>
            </w:r>
          </w:p>
          <w:p w14:paraId="726822DB" w14:textId="77777777" w:rsidR="009033C3" w:rsidRPr="00FA439A" w:rsidRDefault="009033C3" w:rsidP="00FA439A">
            <w:pPr>
              <w:spacing w:line="320" w:lineRule="atLeast"/>
              <w:ind w:left="35"/>
              <w:contextualSpacing/>
              <w:rPr>
                <w:rFonts w:ascii="Arial" w:eastAsia="Calibri" w:hAnsi="Arial" w:cs="Arial"/>
                <w:sz w:val="24"/>
                <w:szCs w:val="24"/>
              </w:rPr>
            </w:pPr>
          </w:p>
          <w:p w14:paraId="778BBC5C" w14:textId="5DDA95A6" w:rsidR="009033C3" w:rsidRPr="00FA439A" w:rsidRDefault="009033C3" w:rsidP="00FA439A">
            <w:pPr>
              <w:spacing w:line="320" w:lineRule="atLeast"/>
              <w:ind w:left="35"/>
              <w:contextualSpacing/>
              <w:rPr>
                <w:rFonts w:ascii="Arial" w:eastAsia="Calibri" w:hAnsi="Arial" w:cs="Arial"/>
                <w:sz w:val="24"/>
                <w:szCs w:val="24"/>
              </w:rPr>
            </w:pPr>
            <w:r w:rsidRPr="00FA439A">
              <w:rPr>
                <w:rFonts w:ascii="Arial" w:eastAsia="Calibri" w:hAnsi="Arial" w:cs="Arial"/>
                <w:sz w:val="24"/>
                <w:szCs w:val="24"/>
              </w:rPr>
              <w:t xml:space="preserve">Instalacje </w:t>
            </w:r>
            <w:r w:rsidRPr="00FA439A">
              <w:rPr>
                <w:rFonts w:ascii="Arial" w:eastAsia="Calibri" w:hAnsi="Arial" w:cs="Arial"/>
                <w:b/>
                <w:sz w:val="24"/>
                <w:szCs w:val="24"/>
              </w:rPr>
              <w:t>A1, A2</w:t>
            </w:r>
            <w:r w:rsidRPr="00FA439A">
              <w:rPr>
                <w:rFonts w:ascii="Arial" w:eastAsia="Calibri" w:hAnsi="Arial" w:cs="Arial"/>
                <w:sz w:val="24"/>
                <w:szCs w:val="24"/>
              </w:rPr>
              <w:t xml:space="preserve"> </w:t>
            </w:r>
            <w:r w:rsidRPr="00FA439A">
              <w:rPr>
                <w:rFonts w:ascii="Arial" w:eastAsia="Times New Roman" w:hAnsi="Arial" w:cs="Arial"/>
                <w:bCs/>
                <w:color w:val="000000"/>
                <w:sz w:val="24"/>
                <w:szCs w:val="24"/>
                <w:lang w:eastAsia="pl-PL" w:bidi="pl-PL"/>
              </w:rPr>
              <w:t xml:space="preserve">objęte są również konkluzjami </w:t>
            </w:r>
            <w:r w:rsidRPr="00FA439A">
              <w:rPr>
                <w:rFonts w:ascii="Arial" w:eastAsia="Calibri" w:hAnsi="Arial" w:cs="Arial"/>
                <w:sz w:val="24"/>
                <w:szCs w:val="24"/>
              </w:rPr>
              <w:t>dotyczącymi najlepszych dostępnych technik (BAT) zgodnie z dyrektywą Parlamentu Europejskiego i Rady 2010/75/UE w</w:t>
            </w:r>
            <w:r w:rsidR="00274BAE" w:rsidRPr="00FA439A">
              <w:rPr>
                <w:rFonts w:ascii="Arial" w:eastAsia="Calibri" w:hAnsi="Arial" w:cs="Arial"/>
                <w:sz w:val="24"/>
                <w:szCs w:val="24"/>
              </w:rPr>
              <w:t> </w:t>
            </w:r>
            <w:r w:rsidRPr="00FA439A">
              <w:rPr>
                <w:rFonts w:ascii="Arial" w:eastAsia="Calibri" w:hAnsi="Arial" w:cs="Arial"/>
                <w:sz w:val="24"/>
                <w:szCs w:val="24"/>
              </w:rPr>
              <w:t xml:space="preserve">odniesieniu </w:t>
            </w:r>
            <w:r w:rsidRPr="00FA439A">
              <w:rPr>
                <w:rFonts w:ascii="Arial" w:eastAsia="Calibri" w:hAnsi="Arial" w:cs="Arial"/>
                <w:bCs/>
                <w:sz w:val="24"/>
                <w:szCs w:val="24"/>
              </w:rPr>
              <w:t xml:space="preserve">do wspólnych systemów gospodarowania gazami odlotowymi i oczyszczania gazów odlotowych w sektorze chemicznym </w:t>
            </w:r>
            <w:r w:rsidRPr="00FA439A">
              <w:rPr>
                <w:rFonts w:ascii="Arial" w:eastAsia="Calibri" w:hAnsi="Arial" w:cs="Arial"/>
                <w:b/>
                <w:bCs/>
                <w:sz w:val="24"/>
                <w:szCs w:val="24"/>
              </w:rPr>
              <w:t xml:space="preserve">(WGC) </w:t>
            </w:r>
            <w:r w:rsidRPr="00FA439A">
              <w:rPr>
                <w:rFonts w:ascii="Arial" w:eastAsia="Calibri" w:hAnsi="Arial" w:cs="Arial"/>
                <w:bCs/>
                <w:sz w:val="24"/>
                <w:szCs w:val="24"/>
              </w:rPr>
              <w:t>zgodnie</w:t>
            </w:r>
            <w:r w:rsidRPr="00FA439A">
              <w:rPr>
                <w:rFonts w:ascii="Arial" w:eastAsia="Calibri" w:hAnsi="Arial" w:cs="Arial"/>
                <w:sz w:val="24"/>
                <w:szCs w:val="24"/>
              </w:rPr>
              <w:t xml:space="preserve"> z Decyzją Wykonawczą Komisji (UE) 2022/2427/UE z dnia 6 grudnia 2022 r.</w:t>
            </w:r>
          </w:p>
          <w:p w14:paraId="0C41DED7" w14:textId="0BFE40EF" w:rsidR="009033C3" w:rsidRPr="00FA439A" w:rsidRDefault="009033C3" w:rsidP="00FA439A">
            <w:pPr>
              <w:spacing w:line="320" w:lineRule="atLeast"/>
              <w:contextualSpacing/>
              <w:rPr>
                <w:rFonts w:ascii="Arial" w:eastAsia="Calibri" w:hAnsi="Arial" w:cs="Arial"/>
                <w:sz w:val="24"/>
                <w:szCs w:val="24"/>
              </w:rPr>
            </w:pPr>
          </w:p>
          <w:bookmarkEnd w:id="14"/>
          <w:p w14:paraId="45DD05AD" w14:textId="5CEBB99B" w:rsidR="00DE2E75" w:rsidRPr="00FA439A" w:rsidRDefault="00DE2E75" w:rsidP="00FA439A">
            <w:pPr>
              <w:spacing w:line="320" w:lineRule="atLeast"/>
              <w:contextualSpacing/>
              <w:rPr>
                <w:rFonts w:ascii="Arial" w:eastAsia="Calibri" w:hAnsi="Arial" w:cs="Arial"/>
                <w:b/>
                <w:sz w:val="24"/>
                <w:szCs w:val="24"/>
              </w:rPr>
            </w:pPr>
            <w:r w:rsidRPr="00FA439A">
              <w:rPr>
                <w:rFonts w:ascii="Arial" w:eastAsia="Calibri" w:hAnsi="Arial" w:cs="Arial"/>
                <w:b/>
                <w:sz w:val="24"/>
                <w:szCs w:val="24"/>
              </w:rPr>
              <w:t xml:space="preserve">2.1. Konkluzje dla </w:t>
            </w:r>
            <w:r w:rsidRPr="00FA439A">
              <w:rPr>
                <w:rFonts w:ascii="Arial" w:eastAsia="Calibri" w:hAnsi="Arial" w:cs="Arial"/>
                <w:sz w:val="24"/>
                <w:szCs w:val="24"/>
              </w:rPr>
              <w:t>w</w:t>
            </w:r>
            <w:r w:rsidRPr="00FA439A">
              <w:rPr>
                <w:rFonts w:ascii="Arial" w:eastAsia="Calibri" w:hAnsi="Arial" w:cs="Arial"/>
                <w:b/>
                <w:bCs/>
                <w:sz w:val="24"/>
                <w:szCs w:val="24"/>
              </w:rPr>
              <w:t xml:space="preserve">spólnych systemów oczyszczania ścieków/gazów odlotowych i zarządzanie nimi w sektorze chemicznym (CWW) </w:t>
            </w:r>
            <w:r w:rsidR="009033C3" w:rsidRPr="00FA439A">
              <w:rPr>
                <w:rFonts w:ascii="Arial" w:eastAsia="Calibri" w:hAnsi="Arial" w:cs="Arial"/>
                <w:b/>
                <w:bCs/>
                <w:sz w:val="24"/>
                <w:szCs w:val="24"/>
              </w:rPr>
              <w:t>zgodnie</w:t>
            </w:r>
            <w:r w:rsidR="009033C3" w:rsidRPr="00FA439A">
              <w:rPr>
                <w:rFonts w:ascii="Arial" w:eastAsia="Calibri" w:hAnsi="Arial" w:cs="Arial"/>
                <w:b/>
                <w:sz w:val="24"/>
                <w:szCs w:val="24"/>
              </w:rPr>
              <w:t xml:space="preserve"> z Decyzją Wykonawczą Komisji (UE) 2016/902/UE z dnia 30 maja 2016 r.</w:t>
            </w:r>
            <w:r w:rsidRPr="00FA439A">
              <w:rPr>
                <w:rFonts w:ascii="Arial" w:eastAsia="Calibri" w:hAnsi="Arial" w:cs="Arial"/>
                <w:b/>
                <w:sz w:val="24"/>
                <w:szCs w:val="24"/>
              </w:rPr>
              <w:t>,</w:t>
            </w:r>
            <w:r w:rsidRPr="00FA439A">
              <w:rPr>
                <w:rFonts w:ascii="Arial" w:eastAsia="Calibri" w:hAnsi="Arial" w:cs="Arial"/>
                <w:sz w:val="24"/>
                <w:szCs w:val="24"/>
              </w:rPr>
              <w:t xml:space="preserve"> </w:t>
            </w:r>
            <w:r w:rsidRPr="00FA439A">
              <w:rPr>
                <w:rFonts w:ascii="Arial" w:eastAsia="Calibri" w:hAnsi="Arial" w:cs="Arial"/>
                <w:b/>
                <w:sz w:val="24"/>
                <w:szCs w:val="24"/>
              </w:rPr>
              <w:t>dotyczące Instalacji A1, A2 i sposób realizacji w instalacji A1, A2.</w:t>
            </w:r>
          </w:p>
          <w:p w14:paraId="4B2F8B79"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bookmarkStart w:id="15" w:name="_Hlk222143340"/>
          </w:p>
          <w:p w14:paraId="7A0681B0" w14:textId="77777777" w:rsidR="00DE2E75" w:rsidRPr="00FA439A" w:rsidRDefault="00DE2E75" w:rsidP="00FA439A">
            <w:pPr>
              <w:spacing w:line="320" w:lineRule="atLeast"/>
              <w:rPr>
                <w:rFonts w:ascii="Arial" w:eastAsia="Calibri" w:hAnsi="Arial" w:cs="Arial"/>
                <w:b/>
                <w:sz w:val="24"/>
                <w:szCs w:val="24"/>
              </w:rPr>
            </w:pPr>
            <w:r w:rsidRPr="00FA439A">
              <w:rPr>
                <w:rFonts w:ascii="Arial" w:eastAsia="Lucida Sans Unicode" w:hAnsi="Arial" w:cs="Arial"/>
                <w:b/>
                <w:sz w:val="24"/>
                <w:szCs w:val="24"/>
                <w:lang w:eastAsia="pl-PL"/>
              </w:rPr>
              <w:t xml:space="preserve">1. </w:t>
            </w:r>
            <w:r w:rsidRPr="00FA439A">
              <w:rPr>
                <w:rFonts w:ascii="Arial" w:eastAsia="Calibri" w:hAnsi="Arial" w:cs="Arial"/>
                <w:b/>
                <w:sz w:val="24"/>
                <w:szCs w:val="24"/>
              </w:rPr>
              <w:t>W zakresie Zintegrowanego Systemu Zarządzania Środowiskowego:</w:t>
            </w:r>
          </w:p>
          <w:p w14:paraId="66AA29E2"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p>
          <w:tbl>
            <w:tblPr>
              <w:tblW w:w="96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56"/>
              <w:gridCol w:w="8081"/>
            </w:tblGrid>
            <w:tr w:rsidR="00DE2E75" w:rsidRPr="00FA439A" w14:paraId="78E0DCF8" w14:textId="77777777" w:rsidTr="00FA439A">
              <w:trPr>
                <w:tblHeader/>
              </w:trPr>
              <w:tc>
                <w:tcPr>
                  <w:tcW w:w="1556" w:type="dxa"/>
                  <w:vAlign w:val="center"/>
                  <w:hideMark/>
                </w:tcPr>
                <w:p w14:paraId="4ECB48D8" w14:textId="77777777" w:rsidR="00C91692" w:rsidRDefault="00C91692"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p>
                <w:p w14:paraId="561AF55F" w14:textId="77777777" w:rsidR="00DE2E75"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r w:rsidRPr="00FA439A">
                    <w:rPr>
                      <w:rFonts w:ascii="Arial" w:eastAsia="SimSun" w:hAnsi="Arial" w:cs="Arial"/>
                      <w:b/>
                      <w:kern w:val="2"/>
                      <w:sz w:val="24"/>
                      <w:szCs w:val="24"/>
                      <w:lang w:eastAsia="zh-CN" w:bidi="hi-IN"/>
                    </w:rPr>
                    <w:t xml:space="preserve">Nr BAT </w:t>
                  </w:r>
                </w:p>
                <w:p w14:paraId="2915A123" w14:textId="6776DD76" w:rsidR="00C91692" w:rsidRPr="00FA439A" w:rsidRDefault="00C91692"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p>
              </w:tc>
              <w:tc>
                <w:tcPr>
                  <w:tcW w:w="8081" w:type="dxa"/>
                  <w:vAlign w:val="center"/>
                  <w:hideMark/>
                </w:tcPr>
                <w:p w14:paraId="3DD393FB"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r w:rsidRPr="00FA439A">
                    <w:rPr>
                      <w:rFonts w:ascii="Arial" w:eastAsia="Calibri" w:hAnsi="Arial" w:cs="Arial"/>
                      <w:b/>
                      <w:bCs/>
                      <w:kern w:val="2"/>
                      <w:sz w:val="24"/>
                      <w:szCs w:val="24"/>
                      <w:lang w:eastAsia="zh-CN" w:bidi="hi-IN"/>
                    </w:rPr>
                    <w:t>Sposób realizacji w instalacjach.</w:t>
                  </w:r>
                </w:p>
              </w:tc>
            </w:tr>
            <w:tr w:rsidR="00DE2E75" w:rsidRPr="00FA439A" w14:paraId="40323495" w14:textId="77777777" w:rsidTr="00FA439A">
              <w:tc>
                <w:tcPr>
                  <w:tcW w:w="1556" w:type="dxa"/>
                  <w:hideMark/>
                </w:tcPr>
                <w:p w14:paraId="744B2B26" w14:textId="77777777" w:rsidR="00DE1C4C" w:rsidRPr="00FA439A" w:rsidRDefault="00DE1C4C"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p>
                <w:p w14:paraId="658A1FA9" w14:textId="62A8798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r w:rsidRPr="00FA439A">
                    <w:rPr>
                      <w:rFonts w:ascii="Arial" w:eastAsia="SimSun" w:hAnsi="Arial" w:cs="Arial"/>
                      <w:b/>
                      <w:kern w:val="2"/>
                      <w:sz w:val="24"/>
                      <w:szCs w:val="24"/>
                      <w:lang w:eastAsia="zh-CN" w:bidi="hi-IN"/>
                    </w:rPr>
                    <w:t>BAT 1</w:t>
                  </w:r>
                </w:p>
              </w:tc>
              <w:tc>
                <w:tcPr>
                  <w:tcW w:w="8081" w:type="dxa"/>
                  <w:hideMark/>
                </w:tcPr>
                <w:p w14:paraId="3C9D569B" w14:textId="77777777" w:rsidR="00DE1C4C" w:rsidRPr="00FA439A" w:rsidRDefault="00DE1C4C" w:rsidP="002103F7">
                  <w:pPr>
                    <w:framePr w:hSpace="141" w:wrap="around" w:vAnchor="text" w:hAnchor="margin" w:x="108" w:y="-3002"/>
                    <w:widowControl w:val="0"/>
                    <w:suppressAutoHyphens/>
                    <w:spacing w:after="0" w:line="320" w:lineRule="atLeast"/>
                    <w:suppressOverlap/>
                    <w:rPr>
                      <w:rFonts w:ascii="Arial" w:eastAsia="SimSun" w:hAnsi="Arial" w:cs="Arial"/>
                      <w:kern w:val="2"/>
                      <w:sz w:val="24"/>
                      <w:szCs w:val="24"/>
                      <w:lang w:eastAsia="zh-CN" w:bidi="hi-IN"/>
                    </w:rPr>
                  </w:pPr>
                </w:p>
                <w:p w14:paraId="7EED831D" w14:textId="39779BB6"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kern w:val="2"/>
                      <w:sz w:val="24"/>
                      <w:szCs w:val="24"/>
                      <w:lang w:eastAsia="zh-CN" w:bidi="hi-IN"/>
                    </w:rPr>
                  </w:pPr>
                  <w:r w:rsidRPr="00FA439A">
                    <w:rPr>
                      <w:rFonts w:ascii="Arial" w:eastAsia="SimSun" w:hAnsi="Arial" w:cs="Arial"/>
                      <w:kern w:val="2"/>
                      <w:sz w:val="24"/>
                      <w:szCs w:val="24"/>
                      <w:lang w:eastAsia="zh-CN" w:bidi="hi-IN"/>
                    </w:rPr>
                    <w:t xml:space="preserve">Spółka opracowała i będzie przestrzegać system zarządzania środowiskowego opisanego w BAT 1. </w:t>
                  </w:r>
                </w:p>
                <w:p w14:paraId="5FA2705B"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kern w:val="2"/>
                      <w:sz w:val="24"/>
                      <w:szCs w:val="24"/>
                      <w:lang w:eastAsia="zh-CN" w:bidi="hi-IN"/>
                    </w:rPr>
                  </w:pPr>
                  <w:r w:rsidRPr="00FA439A">
                    <w:rPr>
                      <w:rFonts w:ascii="Arial" w:eastAsia="SimSun" w:hAnsi="Arial" w:cs="Arial"/>
                      <w:kern w:val="2"/>
                      <w:sz w:val="24"/>
                      <w:szCs w:val="24"/>
                      <w:lang w:eastAsia="zh-CN" w:bidi="hi-IN"/>
                    </w:rPr>
                    <w:t xml:space="preserve">Działania będą weryfikowane w ramach przeprowadzanego przeglądu. </w:t>
                  </w:r>
                </w:p>
                <w:p w14:paraId="78CBDEE0" w14:textId="049B94A7" w:rsidR="00DE1C4C" w:rsidRPr="00FA439A" w:rsidRDefault="00DE1C4C" w:rsidP="002103F7">
                  <w:pPr>
                    <w:framePr w:hSpace="141" w:wrap="around" w:vAnchor="text" w:hAnchor="margin" w:x="108" w:y="-3002"/>
                    <w:widowControl w:val="0"/>
                    <w:suppressAutoHyphens/>
                    <w:spacing w:after="0" w:line="320" w:lineRule="atLeast"/>
                    <w:suppressOverlap/>
                    <w:rPr>
                      <w:rFonts w:ascii="Arial" w:eastAsia="SimSun" w:hAnsi="Arial" w:cs="Arial"/>
                      <w:kern w:val="2"/>
                      <w:sz w:val="24"/>
                      <w:szCs w:val="24"/>
                      <w:lang w:eastAsia="zh-CN" w:bidi="hi-IN"/>
                    </w:rPr>
                  </w:pPr>
                </w:p>
              </w:tc>
            </w:tr>
            <w:bookmarkEnd w:id="15"/>
          </w:tbl>
          <w:p w14:paraId="6117FFAF"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p>
          <w:p w14:paraId="6D1FCF64" w14:textId="4DBD7297" w:rsidR="00DE2E75" w:rsidRPr="00FA439A" w:rsidRDefault="00DE2E75" w:rsidP="00FA439A">
            <w:pPr>
              <w:pStyle w:val="Akapitzlist"/>
              <w:numPr>
                <w:ilvl w:val="0"/>
                <w:numId w:val="69"/>
              </w:numPr>
              <w:suppressAutoHyphens/>
              <w:spacing w:line="320" w:lineRule="atLeast"/>
              <w:jc w:val="left"/>
              <w:rPr>
                <w:rFonts w:ascii="Arial" w:eastAsia="Lucida Sans Unicode" w:hAnsi="Arial" w:cs="Arial"/>
                <w:b/>
              </w:rPr>
            </w:pPr>
            <w:r w:rsidRPr="00FA439A">
              <w:rPr>
                <w:rFonts w:ascii="Arial" w:eastAsia="Lucida Sans Unicode" w:hAnsi="Arial" w:cs="Arial"/>
                <w:b/>
              </w:rPr>
              <w:t>W zakresie ochrony powietrza.</w:t>
            </w:r>
          </w:p>
          <w:p w14:paraId="23766CA0" w14:textId="77777777" w:rsidR="00744D16" w:rsidRPr="00FA439A" w:rsidRDefault="00744D16" w:rsidP="00FA439A">
            <w:pPr>
              <w:spacing w:line="320" w:lineRule="atLeast"/>
              <w:rPr>
                <w:rFonts w:ascii="Arial" w:eastAsia="Calibri" w:hAnsi="Arial" w:cs="Arial"/>
                <w:color w:val="000000"/>
                <w:szCs w:val="24"/>
              </w:rPr>
            </w:pPr>
          </w:p>
          <w:tbl>
            <w:tblPr>
              <w:tblW w:w="9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2129"/>
              <w:gridCol w:w="3252"/>
              <w:gridCol w:w="4392"/>
            </w:tblGrid>
            <w:tr w:rsidR="00EE1D1D" w:rsidRPr="00FA439A" w14:paraId="188A6566" w14:textId="77777777" w:rsidTr="00FA439A">
              <w:trPr>
                <w:trHeight w:val="425"/>
                <w:tblHeader/>
              </w:trPr>
              <w:tc>
                <w:tcPr>
                  <w:tcW w:w="1089" w:type="pct"/>
                  <w:vMerge w:val="restart"/>
                  <w:shd w:val="clear" w:color="auto" w:fill="auto"/>
                  <w:vAlign w:val="center"/>
                  <w:hideMark/>
                </w:tcPr>
                <w:p w14:paraId="65D4C362" w14:textId="77777777" w:rsidR="00C91692" w:rsidRDefault="00C91692"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2644B9FF" w14:textId="77777777" w:rsidR="00EE1D1D" w:rsidRDefault="00EE1D1D"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Nr BAT</w:t>
                  </w:r>
                </w:p>
                <w:p w14:paraId="460EC5C2" w14:textId="4FCDD3D7" w:rsidR="00C91692" w:rsidRPr="00FA439A" w:rsidRDefault="00C91692"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tc>
              <w:tc>
                <w:tcPr>
                  <w:tcW w:w="3911" w:type="pct"/>
                  <w:gridSpan w:val="2"/>
                  <w:shd w:val="clear" w:color="auto" w:fill="auto"/>
                  <w:vAlign w:val="center"/>
                  <w:hideMark/>
                </w:tcPr>
                <w:p w14:paraId="6E20A3A6" w14:textId="77777777" w:rsidR="00C91692" w:rsidRDefault="00C91692"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79DBD316" w14:textId="77777777" w:rsidR="00EE1D1D" w:rsidRDefault="00EE1D1D"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 xml:space="preserve">Sposób realizacji w instalacjach: </w:t>
                  </w:r>
                </w:p>
                <w:p w14:paraId="3FC58BA1" w14:textId="3784B9E2" w:rsidR="00C91692" w:rsidRPr="00FA439A" w:rsidRDefault="00C91692"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tc>
            </w:tr>
            <w:tr w:rsidR="00EE1D1D" w:rsidRPr="00FA439A" w14:paraId="577E72A9" w14:textId="77777777" w:rsidTr="00FA439A">
              <w:trPr>
                <w:trHeight w:val="330"/>
              </w:trPr>
              <w:tc>
                <w:tcPr>
                  <w:tcW w:w="1089" w:type="pct"/>
                  <w:vMerge/>
                  <w:shd w:val="clear" w:color="auto" w:fill="auto"/>
                  <w:vAlign w:val="center"/>
                  <w:hideMark/>
                </w:tcPr>
                <w:p w14:paraId="6AA2CCE9" w14:textId="77777777" w:rsidR="00EE1D1D" w:rsidRPr="00FA439A" w:rsidRDefault="00EE1D1D" w:rsidP="002103F7">
                  <w:pPr>
                    <w:framePr w:hSpace="141" w:wrap="around" w:vAnchor="text" w:hAnchor="margin" w:x="108" w:y="-3002"/>
                    <w:spacing w:after="0" w:line="320" w:lineRule="atLeast"/>
                    <w:suppressOverlap/>
                    <w:rPr>
                      <w:rFonts w:ascii="Arial" w:eastAsia="Calibri" w:hAnsi="Arial" w:cs="Arial"/>
                      <w:b/>
                      <w:sz w:val="24"/>
                      <w:szCs w:val="24"/>
                    </w:rPr>
                  </w:pPr>
                </w:p>
              </w:tc>
              <w:tc>
                <w:tcPr>
                  <w:tcW w:w="1664" w:type="pct"/>
                  <w:shd w:val="clear" w:color="auto" w:fill="auto"/>
                  <w:hideMark/>
                </w:tcPr>
                <w:p w14:paraId="029BE44F" w14:textId="77777777" w:rsidR="00EE1D1D" w:rsidRPr="00FA439A" w:rsidRDefault="00EE1D1D" w:rsidP="002103F7">
                  <w:pPr>
                    <w:framePr w:hSpace="141" w:wrap="around" w:vAnchor="text" w:hAnchor="margin" w:x="108" w:y="-3002"/>
                    <w:spacing w:after="0" w:line="320" w:lineRule="atLeast"/>
                    <w:suppressOverlap/>
                    <w:rPr>
                      <w:rFonts w:ascii="Arial" w:eastAsia="Calibri" w:hAnsi="Arial" w:cs="Arial"/>
                      <w:b/>
                      <w:sz w:val="24"/>
                      <w:szCs w:val="24"/>
                      <w:highlight w:val="yellow"/>
                    </w:rPr>
                  </w:pPr>
                  <w:r w:rsidRPr="00FA439A">
                    <w:rPr>
                      <w:rFonts w:ascii="Arial" w:eastAsia="Calibri" w:hAnsi="Arial" w:cs="Arial"/>
                      <w:b/>
                      <w:sz w:val="24"/>
                      <w:szCs w:val="24"/>
                    </w:rPr>
                    <w:t>Instalacja do produkcji materiałów wybuchowych (emulsyjnych) A1</w:t>
                  </w:r>
                </w:p>
              </w:tc>
              <w:tc>
                <w:tcPr>
                  <w:tcW w:w="2247" w:type="pct"/>
                  <w:shd w:val="clear" w:color="auto" w:fill="auto"/>
                  <w:hideMark/>
                </w:tcPr>
                <w:p w14:paraId="31926020" w14:textId="77777777" w:rsidR="00EE1D1D" w:rsidRPr="00FA439A" w:rsidRDefault="00EE1D1D" w:rsidP="002103F7">
                  <w:pPr>
                    <w:framePr w:hSpace="141" w:wrap="around" w:vAnchor="text" w:hAnchor="margin" w:x="108" w:y="-3002"/>
                    <w:spacing w:after="0" w:line="320" w:lineRule="atLeast"/>
                    <w:suppressOverlap/>
                    <w:rPr>
                      <w:rFonts w:ascii="Arial" w:eastAsia="Calibri" w:hAnsi="Arial" w:cs="Arial"/>
                      <w:b/>
                      <w:sz w:val="24"/>
                      <w:szCs w:val="24"/>
                      <w:highlight w:val="yellow"/>
                    </w:rPr>
                  </w:pPr>
                  <w:r w:rsidRPr="00FA439A">
                    <w:rPr>
                      <w:rFonts w:ascii="Arial" w:eastAsia="Calibri" w:hAnsi="Arial" w:cs="Arial"/>
                      <w:b/>
                      <w:sz w:val="24"/>
                      <w:szCs w:val="24"/>
                    </w:rPr>
                    <w:t>Instalacja do produkcji środków strzałowych A2</w:t>
                  </w:r>
                </w:p>
              </w:tc>
            </w:tr>
            <w:tr w:rsidR="0095029A" w:rsidRPr="00FA439A" w14:paraId="16E1E680" w14:textId="77777777" w:rsidTr="00FA439A">
              <w:trPr>
                <w:trHeight w:val="330"/>
              </w:trPr>
              <w:tc>
                <w:tcPr>
                  <w:tcW w:w="1089" w:type="pct"/>
                </w:tcPr>
                <w:p w14:paraId="62ED04F2" w14:textId="77777777" w:rsidR="0095029A" w:rsidRPr="00FA439A" w:rsidRDefault="0095029A"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BAT 2</w:t>
                  </w:r>
                </w:p>
                <w:p w14:paraId="7D832A7A" w14:textId="77777777" w:rsidR="0095029A" w:rsidRPr="00FA439A" w:rsidRDefault="0095029A" w:rsidP="002103F7">
                  <w:pPr>
                    <w:framePr w:hSpace="141" w:wrap="around" w:vAnchor="text" w:hAnchor="margin" w:x="108" w:y="-3002"/>
                    <w:spacing w:after="0" w:line="320" w:lineRule="atLeast"/>
                    <w:suppressOverlap/>
                    <w:rPr>
                      <w:rFonts w:ascii="Arial" w:eastAsia="Calibri" w:hAnsi="Arial" w:cs="Arial"/>
                      <w:sz w:val="24"/>
                      <w:szCs w:val="24"/>
                    </w:rPr>
                  </w:pPr>
                </w:p>
              </w:tc>
              <w:tc>
                <w:tcPr>
                  <w:tcW w:w="1664" w:type="pct"/>
                </w:tcPr>
                <w:p w14:paraId="7BB5AA69" w14:textId="0E691AA3" w:rsidR="009964F2" w:rsidRPr="00FA439A" w:rsidRDefault="009964F2"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W ramach systemu zarządzania środowiskowego</w:t>
                  </w:r>
                  <w:r w:rsidRPr="00FA439A">
                    <w:rPr>
                      <w:rFonts w:ascii="Arial" w:hAnsi="Arial" w:cs="Arial"/>
                      <w:color w:val="000000"/>
                      <w:sz w:val="24"/>
                      <w:szCs w:val="24"/>
                    </w:rPr>
                    <w:t xml:space="preserve"> jest </w:t>
                  </w:r>
                  <w:r w:rsidRPr="00FA439A">
                    <w:rPr>
                      <w:rFonts w:ascii="Arial" w:hAnsi="Arial" w:cs="Arial"/>
                      <w:sz w:val="24"/>
                      <w:szCs w:val="24"/>
                    </w:rPr>
                    <w:t>prowadzony wykaz strumieni gazów odlotowych</w:t>
                  </w:r>
                </w:p>
                <w:p w14:paraId="6A107B1A" w14:textId="77777777" w:rsidR="0095029A" w:rsidRPr="00FA439A" w:rsidRDefault="009964F2"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lastRenderedPageBreak/>
                    <w:t>jest</w:t>
                  </w:r>
                  <w:r w:rsidR="0095029A" w:rsidRPr="00FA439A">
                    <w:rPr>
                      <w:rFonts w:ascii="Arial" w:hAnsi="Arial" w:cs="Arial"/>
                      <w:sz w:val="24"/>
                      <w:szCs w:val="24"/>
                    </w:rPr>
                    <w:t xml:space="preserve"> prowadzony wykaz strumieni gazów odlotowych zgodny z</w:t>
                  </w:r>
                  <w:r w:rsidR="008809CA" w:rsidRPr="00FA439A">
                    <w:rPr>
                      <w:rFonts w:ascii="Arial" w:hAnsi="Arial" w:cs="Arial"/>
                      <w:sz w:val="24"/>
                      <w:szCs w:val="24"/>
                    </w:rPr>
                    <w:t> </w:t>
                  </w:r>
                  <w:r w:rsidR="0095029A" w:rsidRPr="00FA439A">
                    <w:rPr>
                      <w:rFonts w:ascii="Arial" w:hAnsi="Arial" w:cs="Arial"/>
                      <w:sz w:val="24"/>
                      <w:szCs w:val="24"/>
                    </w:rPr>
                    <w:t>wymaganiami BAT 2 CWW punkt (i) dotyczący informacji na temat chemicznych procesów oraz punkt (iii) dotyczący informacje o</w:t>
                  </w:r>
                  <w:r w:rsidR="008809CA" w:rsidRPr="00FA439A">
                    <w:rPr>
                      <w:rFonts w:ascii="Arial" w:hAnsi="Arial" w:cs="Arial"/>
                      <w:sz w:val="24"/>
                      <w:szCs w:val="24"/>
                    </w:rPr>
                    <w:t> </w:t>
                  </w:r>
                  <w:r w:rsidR="0095029A" w:rsidRPr="00FA439A">
                    <w:rPr>
                      <w:rFonts w:ascii="Arial" w:hAnsi="Arial" w:cs="Arial"/>
                      <w:sz w:val="24"/>
                      <w:szCs w:val="24"/>
                    </w:rPr>
                    <w:t>cechach strumieni gazów odlotowych.</w:t>
                  </w:r>
                </w:p>
                <w:p w14:paraId="53BE7652" w14:textId="0C59BF67" w:rsidR="00A23A80" w:rsidRPr="00FA439A" w:rsidRDefault="00A23A80" w:rsidP="002103F7">
                  <w:pPr>
                    <w:framePr w:hSpace="141" w:wrap="around" w:vAnchor="text" w:hAnchor="margin" w:x="108" w:y="-3002"/>
                    <w:spacing w:after="0" w:line="320" w:lineRule="atLeast"/>
                    <w:suppressOverlap/>
                    <w:rPr>
                      <w:rFonts w:ascii="Arial" w:eastAsia="Calibri" w:hAnsi="Arial" w:cs="Arial"/>
                      <w:sz w:val="24"/>
                      <w:szCs w:val="24"/>
                    </w:rPr>
                  </w:pPr>
                </w:p>
              </w:tc>
              <w:tc>
                <w:tcPr>
                  <w:tcW w:w="2247" w:type="pct"/>
                </w:tcPr>
                <w:p w14:paraId="4CCE06A6" w14:textId="05977424" w:rsidR="0095029A" w:rsidRPr="00FA439A" w:rsidRDefault="009964F2"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hAnsi="Arial" w:cs="Arial"/>
                    </w:rPr>
                    <w:lastRenderedPageBreak/>
                    <w:t xml:space="preserve">W ramach systemu zarządzania środowiskowego </w:t>
                  </w:r>
                  <w:r w:rsidRPr="00FA439A">
                    <w:rPr>
                      <w:rFonts w:ascii="Arial" w:hAnsi="Arial" w:cs="Arial"/>
                      <w:sz w:val="24"/>
                      <w:szCs w:val="24"/>
                    </w:rPr>
                    <w:t xml:space="preserve">jest </w:t>
                  </w:r>
                  <w:r w:rsidR="0095029A" w:rsidRPr="00FA439A">
                    <w:rPr>
                      <w:rFonts w:ascii="Arial" w:hAnsi="Arial" w:cs="Arial"/>
                      <w:sz w:val="24"/>
                      <w:szCs w:val="24"/>
                    </w:rPr>
                    <w:t>prowadzony wykaz strumieni gazów odlotowych zgodny z</w:t>
                  </w:r>
                  <w:r w:rsidR="008809CA" w:rsidRPr="00FA439A">
                    <w:rPr>
                      <w:rFonts w:ascii="Arial" w:hAnsi="Arial" w:cs="Arial"/>
                      <w:sz w:val="24"/>
                      <w:szCs w:val="24"/>
                    </w:rPr>
                    <w:t> </w:t>
                  </w:r>
                  <w:r w:rsidR="0095029A" w:rsidRPr="00FA439A">
                    <w:rPr>
                      <w:rFonts w:ascii="Arial" w:hAnsi="Arial" w:cs="Arial"/>
                      <w:sz w:val="24"/>
                      <w:szCs w:val="24"/>
                    </w:rPr>
                    <w:t xml:space="preserve">wymaganiami BAT 2 CWW punkt (i) dotyczący informacji na temat chemicznych procesów oraz punkt (iii) </w:t>
                  </w:r>
                  <w:r w:rsidR="0095029A" w:rsidRPr="00FA439A">
                    <w:rPr>
                      <w:rFonts w:ascii="Arial" w:hAnsi="Arial" w:cs="Arial"/>
                      <w:sz w:val="24"/>
                      <w:szCs w:val="24"/>
                    </w:rPr>
                    <w:lastRenderedPageBreak/>
                    <w:t>dotyczący informacje o cechach strumieni gazów odlotowych.</w:t>
                  </w:r>
                </w:p>
              </w:tc>
            </w:tr>
            <w:tr w:rsidR="0095029A" w:rsidRPr="00FA439A" w14:paraId="03E39E81" w14:textId="77777777" w:rsidTr="00FA439A">
              <w:trPr>
                <w:trHeight w:val="330"/>
              </w:trPr>
              <w:tc>
                <w:tcPr>
                  <w:tcW w:w="1089" w:type="pct"/>
                </w:tcPr>
                <w:p w14:paraId="7E79CB28" w14:textId="77777777" w:rsidR="00A23A80" w:rsidRPr="00FA439A" w:rsidRDefault="00A23A80"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737D24DD" w14:textId="2E689DC8" w:rsidR="0095029A" w:rsidRPr="00FA439A" w:rsidRDefault="0095029A"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BAT 5</w:t>
                  </w:r>
                </w:p>
                <w:p w14:paraId="0FE3C7F1" w14:textId="3132EF41" w:rsidR="0095029A" w:rsidRPr="00FA439A" w:rsidRDefault="0095029A" w:rsidP="002103F7">
                  <w:pPr>
                    <w:framePr w:hSpace="141" w:wrap="around" w:vAnchor="text" w:hAnchor="margin" w:x="108" w:y="-3002"/>
                    <w:spacing w:after="0" w:line="320" w:lineRule="atLeast"/>
                    <w:suppressOverlap/>
                    <w:rPr>
                      <w:rFonts w:ascii="Arial" w:eastAsia="Calibri" w:hAnsi="Arial" w:cs="Arial"/>
                      <w:sz w:val="24"/>
                      <w:szCs w:val="24"/>
                    </w:rPr>
                  </w:pPr>
                </w:p>
              </w:tc>
              <w:tc>
                <w:tcPr>
                  <w:tcW w:w="1664" w:type="pct"/>
                </w:tcPr>
                <w:p w14:paraId="07125BBB" w14:textId="77777777" w:rsidR="00A23A80" w:rsidRPr="00FA439A" w:rsidRDefault="00A23A80" w:rsidP="002103F7">
                  <w:pPr>
                    <w:framePr w:hSpace="141" w:wrap="around" w:vAnchor="text" w:hAnchor="margin" w:x="108" w:y="-3002"/>
                    <w:spacing w:after="0" w:line="320" w:lineRule="atLeast"/>
                    <w:suppressOverlap/>
                    <w:rPr>
                      <w:rFonts w:ascii="Arial" w:hAnsi="Arial" w:cs="Arial"/>
                      <w:sz w:val="24"/>
                      <w:szCs w:val="24"/>
                    </w:rPr>
                  </w:pPr>
                </w:p>
                <w:p w14:paraId="7ADCD399" w14:textId="0F4C8EE3" w:rsidR="008809CA" w:rsidRPr="00FA439A" w:rsidRDefault="0095029A"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 xml:space="preserve">Nie dotyczy - instalacja nie jest źródłem emisji niezorganizowanych/rozproszonych do powietrza. </w:t>
                  </w:r>
                </w:p>
                <w:p w14:paraId="307A15A9" w14:textId="702ED8C4" w:rsidR="0095029A" w:rsidRPr="00FA439A" w:rsidRDefault="0095029A"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hAnsi="Arial" w:cs="Arial"/>
                      <w:sz w:val="24"/>
                      <w:szCs w:val="24"/>
                    </w:rPr>
                    <w:t xml:space="preserve">Jeśli w przyszłości takie </w:t>
                  </w:r>
                  <w:r w:rsidR="00A23A80" w:rsidRPr="00FA439A">
                    <w:rPr>
                      <w:rFonts w:ascii="Arial" w:hAnsi="Arial" w:cs="Arial"/>
                      <w:sz w:val="24"/>
                      <w:szCs w:val="24"/>
                    </w:rPr>
                    <w:t>emisje</w:t>
                  </w:r>
                  <w:r w:rsidRPr="00FA439A">
                    <w:rPr>
                      <w:rFonts w:ascii="Arial" w:hAnsi="Arial" w:cs="Arial"/>
                      <w:sz w:val="24"/>
                      <w:szCs w:val="24"/>
                    </w:rPr>
                    <w:t xml:space="preserve"> się pojawią</w:t>
                  </w:r>
                  <w:r w:rsidR="00A23A80" w:rsidRPr="00FA439A">
                    <w:rPr>
                      <w:rFonts w:ascii="Arial" w:hAnsi="Arial" w:cs="Arial"/>
                      <w:sz w:val="24"/>
                      <w:szCs w:val="24"/>
                    </w:rPr>
                    <w:t>,</w:t>
                  </w:r>
                  <w:r w:rsidRPr="00FA439A">
                    <w:rPr>
                      <w:rFonts w:ascii="Arial" w:hAnsi="Arial" w:cs="Arial"/>
                      <w:sz w:val="24"/>
                      <w:szCs w:val="24"/>
                    </w:rPr>
                    <w:t xml:space="preserve"> będą odpowiednio monitorowane.</w:t>
                  </w:r>
                </w:p>
              </w:tc>
              <w:tc>
                <w:tcPr>
                  <w:tcW w:w="2247" w:type="pct"/>
                </w:tcPr>
                <w:p w14:paraId="2FA7F31B" w14:textId="77777777" w:rsidR="00A23A80" w:rsidRPr="00FA439A" w:rsidRDefault="00A23A80" w:rsidP="002103F7">
                  <w:pPr>
                    <w:framePr w:hSpace="141" w:wrap="around" w:vAnchor="text" w:hAnchor="margin" w:x="108" w:y="-3002"/>
                    <w:spacing w:after="0" w:line="320" w:lineRule="atLeast"/>
                    <w:suppressOverlap/>
                    <w:rPr>
                      <w:rFonts w:ascii="Arial" w:hAnsi="Arial" w:cs="Arial"/>
                      <w:sz w:val="24"/>
                      <w:szCs w:val="24"/>
                    </w:rPr>
                  </w:pPr>
                </w:p>
                <w:p w14:paraId="2CEFDD05" w14:textId="4A4E0F26" w:rsidR="0095029A" w:rsidRPr="00FA439A" w:rsidRDefault="0095029A"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Nie dotyczy - instalacja nie jest źródłem emisji niezorganizowanych/rozproszonych do</w:t>
                  </w:r>
                  <w:r w:rsidR="008809CA" w:rsidRPr="00FA439A">
                    <w:rPr>
                      <w:rFonts w:ascii="Arial" w:hAnsi="Arial" w:cs="Arial"/>
                      <w:sz w:val="24"/>
                      <w:szCs w:val="24"/>
                    </w:rPr>
                    <w:t> </w:t>
                  </w:r>
                  <w:r w:rsidRPr="00FA439A">
                    <w:rPr>
                      <w:rFonts w:ascii="Arial" w:hAnsi="Arial" w:cs="Arial"/>
                      <w:sz w:val="24"/>
                      <w:szCs w:val="24"/>
                    </w:rPr>
                    <w:t xml:space="preserve">powietrza. Jeśli w przyszłości takie </w:t>
                  </w:r>
                  <w:r w:rsidR="00A23A80" w:rsidRPr="00FA439A">
                    <w:rPr>
                      <w:rFonts w:ascii="Arial" w:hAnsi="Arial" w:cs="Arial"/>
                      <w:sz w:val="24"/>
                      <w:szCs w:val="24"/>
                    </w:rPr>
                    <w:t>emisje się pojawią,</w:t>
                  </w:r>
                  <w:r w:rsidRPr="00FA439A">
                    <w:rPr>
                      <w:rFonts w:ascii="Arial" w:hAnsi="Arial" w:cs="Arial"/>
                      <w:sz w:val="24"/>
                      <w:szCs w:val="24"/>
                    </w:rPr>
                    <w:t xml:space="preserve"> będą odpowiednio monitorowane.</w:t>
                  </w:r>
                </w:p>
                <w:p w14:paraId="2533EE7F" w14:textId="77777777" w:rsidR="0095029A" w:rsidRPr="00FA439A" w:rsidRDefault="0095029A" w:rsidP="002103F7">
                  <w:pPr>
                    <w:framePr w:hSpace="141" w:wrap="around" w:vAnchor="text" w:hAnchor="margin" w:x="108" w:y="-3002"/>
                    <w:spacing w:after="0" w:line="320" w:lineRule="atLeast"/>
                    <w:suppressOverlap/>
                    <w:rPr>
                      <w:rFonts w:ascii="Arial" w:eastAsia="Calibri" w:hAnsi="Arial" w:cs="Arial"/>
                      <w:sz w:val="24"/>
                      <w:szCs w:val="24"/>
                    </w:rPr>
                  </w:pPr>
                </w:p>
                <w:p w14:paraId="7B3D90A9" w14:textId="5922C031" w:rsidR="00A23A80" w:rsidRPr="00FA439A" w:rsidRDefault="00A23A80" w:rsidP="002103F7">
                  <w:pPr>
                    <w:framePr w:hSpace="141" w:wrap="around" w:vAnchor="text" w:hAnchor="margin" w:x="108" w:y="-3002"/>
                    <w:spacing w:after="0" w:line="320" w:lineRule="atLeast"/>
                    <w:suppressOverlap/>
                    <w:rPr>
                      <w:rFonts w:ascii="Arial" w:eastAsia="Calibri" w:hAnsi="Arial" w:cs="Arial"/>
                      <w:sz w:val="24"/>
                      <w:szCs w:val="24"/>
                    </w:rPr>
                  </w:pPr>
                </w:p>
              </w:tc>
            </w:tr>
            <w:tr w:rsidR="0095029A" w:rsidRPr="00FA439A" w14:paraId="1D2374FA" w14:textId="77777777" w:rsidTr="00FA439A">
              <w:trPr>
                <w:trHeight w:val="330"/>
              </w:trPr>
              <w:tc>
                <w:tcPr>
                  <w:tcW w:w="1089" w:type="pct"/>
                </w:tcPr>
                <w:p w14:paraId="136D8581" w14:textId="77777777" w:rsidR="00A23A80" w:rsidRPr="00FA439A" w:rsidRDefault="00A23A80"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7F78C484" w14:textId="2D46E28A" w:rsidR="0095029A" w:rsidRPr="00FA439A" w:rsidRDefault="0095029A"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BAT 15</w:t>
                  </w:r>
                </w:p>
                <w:p w14:paraId="774277A2" w14:textId="02BDDF04" w:rsidR="0095029A" w:rsidRPr="00FA439A" w:rsidRDefault="0095029A"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hAnsi="Arial" w:cs="Arial"/>
                      <w:sz w:val="24"/>
                      <w:szCs w:val="24"/>
                    </w:rPr>
                    <w:t>Zbieranie i</w:t>
                  </w:r>
                  <w:r w:rsidR="008809CA" w:rsidRPr="00FA439A">
                    <w:rPr>
                      <w:rFonts w:ascii="Arial" w:hAnsi="Arial" w:cs="Arial"/>
                      <w:sz w:val="24"/>
                      <w:szCs w:val="24"/>
                    </w:rPr>
                    <w:t> </w:t>
                  </w:r>
                  <w:r w:rsidRPr="00FA439A">
                    <w:rPr>
                      <w:rFonts w:ascii="Arial" w:hAnsi="Arial" w:cs="Arial"/>
                      <w:sz w:val="24"/>
                      <w:szCs w:val="24"/>
                    </w:rPr>
                    <w:t>oczyszczanie gazów odlotowych</w:t>
                  </w:r>
                </w:p>
              </w:tc>
              <w:tc>
                <w:tcPr>
                  <w:tcW w:w="1664" w:type="pct"/>
                </w:tcPr>
                <w:p w14:paraId="7D43C325" w14:textId="77777777" w:rsidR="00A23A80" w:rsidRPr="00FA439A" w:rsidRDefault="00A23A80" w:rsidP="002103F7">
                  <w:pPr>
                    <w:framePr w:hSpace="141" w:wrap="around" w:vAnchor="text" w:hAnchor="margin" w:x="108" w:y="-3002"/>
                    <w:spacing w:after="0" w:line="320" w:lineRule="atLeast"/>
                    <w:suppressOverlap/>
                    <w:rPr>
                      <w:rFonts w:ascii="Arial" w:hAnsi="Arial" w:cs="Arial"/>
                      <w:sz w:val="24"/>
                      <w:szCs w:val="24"/>
                    </w:rPr>
                  </w:pPr>
                </w:p>
                <w:p w14:paraId="4BF4680E" w14:textId="1F683EF3" w:rsidR="0095029A" w:rsidRPr="00FA439A" w:rsidRDefault="0095029A"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hAnsi="Arial" w:cs="Arial"/>
                      <w:sz w:val="24"/>
                      <w:szCs w:val="24"/>
                    </w:rPr>
                    <w:t>Instalacja nie jest źródłem emisji do powietrza. W</w:t>
                  </w:r>
                  <w:r w:rsidR="008809CA" w:rsidRPr="00FA439A">
                    <w:rPr>
                      <w:rFonts w:ascii="Arial" w:hAnsi="Arial" w:cs="Arial"/>
                      <w:sz w:val="24"/>
                      <w:szCs w:val="24"/>
                    </w:rPr>
                    <w:t> </w:t>
                  </w:r>
                  <w:r w:rsidRPr="00FA439A">
                    <w:rPr>
                      <w:rFonts w:ascii="Arial" w:hAnsi="Arial" w:cs="Arial"/>
                      <w:sz w:val="24"/>
                      <w:szCs w:val="24"/>
                    </w:rPr>
                    <w:t>instalacji nie prowadzi się odzysku związków.</w:t>
                  </w:r>
                </w:p>
              </w:tc>
              <w:tc>
                <w:tcPr>
                  <w:tcW w:w="2247" w:type="pct"/>
                </w:tcPr>
                <w:p w14:paraId="3E66AFD0" w14:textId="77777777" w:rsidR="00A23A80" w:rsidRPr="00FA439A" w:rsidRDefault="00A23A80" w:rsidP="002103F7">
                  <w:pPr>
                    <w:framePr w:hSpace="141" w:wrap="around" w:vAnchor="text" w:hAnchor="margin" w:x="108" w:y="-3002"/>
                    <w:spacing w:after="0" w:line="320" w:lineRule="atLeast"/>
                    <w:suppressOverlap/>
                    <w:rPr>
                      <w:rFonts w:ascii="Arial" w:hAnsi="Arial" w:cs="Arial"/>
                      <w:sz w:val="24"/>
                      <w:szCs w:val="24"/>
                    </w:rPr>
                  </w:pPr>
                </w:p>
                <w:p w14:paraId="58BD5642" w14:textId="6A1B8FC0" w:rsidR="0095029A" w:rsidRPr="00FA439A" w:rsidRDefault="0095029A"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W instalacji zidentyfikowano źródła emisji pyłów i gazów do powietrza oraz zainstalowano następujące urządzenia ochrony powietrza:</w:t>
                  </w:r>
                </w:p>
                <w:p w14:paraId="72A305DA" w14:textId="2B86278B" w:rsidR="0095029A" w:rsidRPr="00FA439A" w:rsidRDefault="0095029A" w:rsidP="002103F7">
                  <w:pPr>
                    <w:pStyle w:val="Akapitzlist"/>
                    <w:framePr w:hSpace="141" w:wrap="around" w:vAnchor="text" w:hAnchor="margin" w:x="108" w:y="-3002"/>
                    <w:numPr>
                      <w:ilvl w:val="0"/>
                      <w:numId w:val="79"/>
                    </w:numPr>
                    <w:spacing w:line="320" w:lineRule="atLeast"/>
                    <w:ind w:left="304" w:hanging="283"/>
                    <w:contextualSpacing w:val="0"/>
                    <w:suppressOverlap/>
                    <w:jc w:val="left"/>
                    <w:rPr>
                      <w:rFonts w:ascii="Arial" w:hAnsi="Arial" w:cs="Arial"/>
                    </w:rPr>
                  </w:pPr>
                  <w:r w:rsidRPr="00FA439A">
                    <w:rPr>
                      <w:rFonts w:ascii="Arial" w:hAnsi="Arial" w:cs="Arial"/>
                    </w:rPr>
                    <w:t xml:space="preserve">filtr dymu olejowego A </w:t>
                  </w:r>
                  <w:proofErr w:type="spellStart"/>
                  <w:r w:rsidRPr="00FA439A">
                    <w:rPr>
                      <w:rFonts w:ascii="Arial" w:hAnsi="Arial" w:cs="Arial"/>
                    </w:rPr>
                    <w:t>smoke</w:t>
                  </w:r>
                  <w:proofErr w:type="spellEnd"/>
                  <w:r w:rsidRPr="00FA439A">
                    <w:rPr>
                      <w:rFonts w:ascii="Arial" w:hAnsi="Arial" w:cs="Arial"/>
                    </w:rPr>
                    <w:t xml:space="preserve"> o</w:t>
                  </w:r>
                  <w:r w:rsidR="008809CA" w:rsidRPr="00FA439A">
                    <w:rPr>
                      <w:rFonts w:ascii="Arial" w:hAnsi="Arial" w:cs="Arial"/>
                    </w:rPr>
                    <w:t> </w:t>
                  </w:r>
                  <w:r w:rsidRPr="00FA439A">
                    <w:rPr>
                      <w:rFonts w:ascii="Arial" w:hAnsi="Arial" w:cs="Arial"/>
                    </w:rPr>
                    <w:t>sprawności 99,99 % na emitorze WZ-38,</w:t>
                  </w:r>
                </w:p>
                <w:p w14:paraId="73248144" w14:textId="4483CD63" w:rsidR="0095029A" w:rsidRPr="00FA439A" w:rsidRDefault="0095029A" w:rsidP="002103F7">
                  <w:pPr>
                    <w:pStyle w:val="Akapitzlist"/>
                    <w:framePr w:hSpace="141" w:wrap="around" w:vAnchor="text" w:hAnchor="margin" w:x="108" w:y="-3002"/>
                    <w:numPr>
                      <w:ilvl w:val="0"/>
                      <w:numId w:val="79"/>
                    </w:numPr>
                    <w:spacing w:line="320" w:lineRule="atLeast"/>
                    <w:ind w:left="304" w:hanging="283"/>
                    <w:contextualSpacing w:val="0"/>
                    <w:suppressOverlap/>
                    <w:jc w:val="left"/>
                    <w:rPr>
                      <w:rFonts w:ascii="Arial" w:hAnsi="Arial" w:cs="Arial"/>
                    </w:rPr>
                  </w:pPr>
                  <w:r w:rsidRPr="00FA439A">
                    <w:rPr>
                      <w:rFonts w:ascii="Arial" w:hAnsi="Arial" w:cs="Arial"/>
                    </w:rPr>
                    <w:t xml:space="preserve">1-modułowy </w:t>
                  </w:r>
                  <w:proofErr w:type="spellStart"/>
                  <w:r w:rsidRPr="00FA439A">
                    <w:rPr>
                      <w:rFonts w:ascii="Arial" w:hAnsi="Arial" w:cs="Arial"/>
                    </w:rPr>
                    <w:t>filtrocyklon</w:t>
                  </w:r>
                  <w:proofErr w:type="spellEnd"/>
                  <w:r w:rsidRPr="00FA439A">
                    <w:rPr>
                      <w:rFonts w:ascii="Arial" w:hAnsi="Arial" w:cs="Arial"/>
                    </w:rPr>
                    <w:t xml:space="preserve"> ACF 234 H/G113A o sprawności 92,5% na</w:t>
                  </w:r>
                  <w:r w:rsidR="008809CA" w:rsidRPr="00FA439A">
                    <w:rPr>
                      <w:rFonts w:ascii="Arial" w:hAnsi="Arial" w:cs="Arial"/>
                    </w:rPr>
                    <w:t> </w:t>
                  </w:r>
                  <w:r w:rsidRPr="00FA439A">
                    <w:rPr>
                      <w:rFonts w:ascii="Arial" w:hAnsi="Arial" w:cs="Arial"/>
                    </w:rPr>
                    <w:t>emitorze WZ-10a,</w:t>
                  </w:r>
                </w:p>
                <w:p w14:paraId="5A7FFE52" w14:textId="174115CF" w:rsidR="0095029A" w:rsidRPr="00FA439A" w:rsidRDefault="0095029A" w:rsidP="002103F7">
                  <w:pPr>
                    <w:pStyle w:val="Akapitzlist"/>
                    <w:framePr w:hSpace="141" w:wrap="around" w:vAnchor="text" w:hAnchor="margin" w:x="108" w:y="-3002"/>
                    <w:numPr>
                      <w:ilvl w:val="0"/>
                      <w:numId w:val="79"/>
                    </w:numPr>
                    <w:spacing w:line="320" w:lineRule="atLeast"/>
                    <w:ind w:left="304" w:hanging="283"/>
                    <w:contextualSpacing w:val="0"/>
                    <w:suppressOverlap/>
                    <w:jc w:val="left"/>
                    <w:rPr>
                      <w:rFonts w:ascii="Arial" w:hAnsi="Arial" w:cs="Arial"/>
                    </w:rPr>
                  </w:pPr>
                  <w:r w:rsidRPr="00FA439A">
                    <w:rPr>
                      <w:rFonts w:ascii="Arial" w:hAnsi="Arial" w:cs="Arial"/>
                    </w:rPr>
                    <w:t xml:space="preserve">1-modułowy </w:t>
                  </w:r>
                  <w:proofErr w:type="spellStart"/>
                  <w:r w:rsidRPr="00FA439A">
                    <w:rPr>
                      <w:rFonts w:ascii="Arial" w:hAnsi="Arial" w:cs="Arial"/>
                    </w:rPr>
                    <w:t>filtrocyklon</w:t>
                  </w:r>
                  <w:proofErr w:type="spellEnd"/>
                  <w:r w:rsidRPr="00FA439A">
                    <w:rPr>
                      <w:rFonts w:ascii="Arial" w:hAnsi="Arial" w:cs="Arial"/>
                    </w:rPr>
                    <w:t xml:space="preserve"> ACF 234 H/G113A o sprawności 92,5% na</w:t>
                  </w:r>
                  <w:r w:rsidR="008809CA" w:rsidRPr="00FA439A">
                    <w:rPr>
                      <w:rFonts w:ascii="Arial" w:hAnsi="Arial" w:cs="Arial"/>
                    </w:rPr>
                    <w:t> </w:t>
                  </w:r>
                  <w:r w:rsidRPr="00FA439A">
                    <w:rPr>
                      <w:rFonts w:ascii="Arial" w:hAnsi="Arial" w:cs="Arial"/>
                    </w:rPr>
                    <w:t>emitorze WZ-8,</w:t>
                  </w:r>
                </w:p>
                <w:p w14:paraId="7B4C69ED" w14:textId="77777777" w:rsidR="0095029A" w:rsidRPr="00FA439A" w:rsidRDefault="0095029A" w:rsidP="002103F7">
                  <w:pPr>
                    <w:pStyle w:val="Akapitzlist"/>
                    <w:framePr w:hSpace="141" w:wrap="around" w:vAnchor="text" w:hAnchor="margin" w:x="108" w:y="-3002"/>
                    <w:numPr>
                      <w:ilvl w:val="0"/>
                      <w:numId w:val="79"/>
                    </w:numPr>
                    <w:spacing w:line="320" w:lineRule="atLeast"/>
                    <w:ind w:left="304" w:hanging="283"/>
                    <w:contextualSpacing w:val="0"/>
                    <w:suppressOverlap/>
                    <w:jc w:val="left"/>
                    <w:rPr>
                      <w:rFonts w:ascii="Arial" w:hAnsi="Arial" w:cs="Arial"/>
                    </w:rPr>
                  </w:pPr>
                  <w:r w:rsidRPr="00FA439A">
                    <w:rPr>
                      <w:rFonts w:ascii="Arial" w:hAnsi="Arial" w:cs="Arial"/>
                    </w:rPr>
                    <w:t>filtr wodny NA-K6000 o sprawności 95% na emitorze WZ-27.</w:t>
                  </w:r>
                </w:p>
                <w:p w14:paraId="2B1D466C" w14:textId="56213626" w:rsidR="00A23A80" w:rsidRPr="00FA439A" w:rsidRDefault="0095029A"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hAnsi="Arial" w:cs="Arial"/>
                      <w:sz w:val="24"/>
                      <w:szCs w:val="24"/>
                    </w:rPr>
                    <w:t>W instalacji nie prowadzi się odzysku związków pochodzących z emisji ze</w:t>
                  </w:r>
                  <w:r w:rsidR="008809CA" w:rsidRPr="00FA439A">
                    <w:rPr>
                      <w:rFonts w:ascii="Arial" w:hAnsi="Arial" w:cs="Arial"/>
                      <w:sz w:val="24"/>
                      <w:szCs w:val="24"/>
                    </w:rPr>
                    <w:t> </w:t>
                  </w:r>
                  <w:r w:rsidRPr="00FA439A">
                    <w:rPr>
                      <w:rFonts w:ascii="Arial" w:hAnsi="Arial" w:cs="Arial"/>
                      <w:sz w:val="24"/>
                      <w:szCs w:val="24"/>
                    </w:rPr>
                    <w:t>względu na kwestie bezpieczeństwa (Zakład Dużego Ryzyka), specyfikę produkcji, wymagania jakościowe produktu oraz relatywnie niską emisję, dla której odzysk substancji nie jest ekonomicznie uzasadniony.</w:t>
                  </w:r>
                </w:p>
              </w:tc>
            </w:tr>
            <w:tr w:rsidR="0095029A" w:rsidRPr="00FA439A" w14:paraId="1501BC7D" w14:textId="77777777" w:rsidTr="00FA439A">
              <w:trPr>
                <w:trHeight w:val="330"/>
              </w:trPr>
              <w:tc>
                <w:tcPr>
                  <w:tcW w:w="1089" w:type="pct"/>
                </w:tcPr>
                <w:p w14:paraId="3F359769" w14:textId="067040A1" w:rsidR="0095029A" w:rsidRPr="00FA439A" w:rsidRDefault="0095029A"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lastRenderedPageBreak/>
                    <w:t>BAT 16</w:t>
                  </w:r>
                </w:p>
                <w:p w14:paraId="4935A15E" w14:textId="29B1C96F" w:rsidR="0095029A" w:rsidRPr="00FA439A" w:rsidRDefault="0095029A" w:rsidP="002103F7">
                  <w:pPr>
                    <w:framePr w:hSpace="141" w:wrap="around" w:vAnchor="text" w:hAnchor="margin" w:x="108" w:y="-3002"/>
                    <w:spacing w:after="0" w:line="320" w:lineRule="atLeast"/>
                    <w:suppressOverlap/>
                    <w:rPr>
                      <w:rFonts w:ascii="Arial" w:eastAsia="Calibri" w:hAnsi="Arial" w:cs="Arial"/>
                      <w:color w:val="000000"/>
                      <w:sz w:val="24"/>
                      <w:szCs w:val="24"/>
                    </w:rPr>
                  </w:pPr>
                </w:p>
              </w:tc>
              <w:tc>
                <w:tcPr>
                  <w:tcW w:w="1664" w:type="pct"/>
                </w:tcPr>
                <w:p w14:paraId="297C7BC0" w14:textId="7914BE37" w:rsidR="0095029A" w:rsidRPr="00FA439A" w:rsidRDefault="0095029A"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hAnsi="Arial" w:cs="Arial"/>
                      <w:color w:val="000000" w:themeColor="text1"/>
                      <w:sz w:val="24"/>
                      <w:szCs w:val="24"/>
                    </w:rPr>
                    <w:t>Instalacja nie jest źródłem emisji do powietrza.</w:t>
                  </w:r>
                </w:p>
              </w:tc>
              <w:tc>
                <w:tcPr>
                  <w:tcW w:w="2247" w:type="pct"/>
                </w:tcPr>
                <w:p w14:paraId="2BD22C95" w14:textId="77777777" w:rsidR="0095029A" w:rsidRPr="00FA439A" w:rsidRDefault="0095029A" w:rsidP="002103F7">
                  <w:pPr>
                    <w:framePr w:hSpace="141" w:wrap="around" w:vAnchor="text" w:hAnchor="margin" w:x="108" w:y="-3002"/>
                    <w:spacing w:after="0"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Zakład prowadzi zintegrowaną strategię gospodarowania gazami odlotowymi i oczyszczania gazów odlotowych.</w:t>
                  </w:r>
                </w:p>
                <w:p w14:paraId="62EF64FA" w14:textId="4172C964" w:rsidR="0095029A" w:rsidRPr="00FA439A" w:rsidRDefault="0095029A"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hAnsi="Arial" w:cs="Arial"/>
                      <w:color w:val="000000" w:themeColor="text1"/>
                      <w:sz w:val="24"/>
                      <w:szCs w:val="24"/>
                    </w:rPr>
                    <w:t>Wszystkie urządzenia i procesy związane z instalacją IPPC zostały zlokalizowane wewnątrz obiektów produkcyjnych. Wszystkie miejsca emisji gazów zostały ujęte w system odprowadzania gazów odlotowych</w:t>
                  </w:r>
                  <w:r w:rsidR="00A23A80" w:rsidRPr="00FA439A">
                    <w:rPr>
                      <w:rFonts w:ascii="Arial" w:hAnsi="Arial" w:cs="Arial"/>
                      <w:color w:val="000000" w:themeColor="text1"/>
                      <w:sz w:val="24"/>
                      <w:szCs w:val="24"/>
                    </w:rPr>
                    <w:t>,</w:t>
                  </w:r>
                  <w:r w:rsidRPr="00FA439A">
                    <w:rPr>
                      <w:rFonts w:ascii="Arial" w:hAnsi="Arial" w:cs="Arial"/>
                      <w:color w:val="000000" w:themeColor="text1"/>
                      <w:sz w:val="24"/>
                      <w:szCs w:val="24"/>
                    </w:rPr>
                    <w:t xml:space="preserve"> poprzez odci</w:t>
                  </w:r>
                  <w:r w:rsidR="00A23A80" w:rsidRPr="00FA439A">
                    <w:rPr>
                      <w:rFonts w:ascii="Arial" w:hAnsi="Arial" w:cs="Arial"/>
                      <w:color w:val="000000" w:themeColor="text1"/>
                      <w:sz w:val="24"/>
                      <w:szCs w:val="24"/>
                    </w:rPr>
                    <w:t>ągi stanowiskowe oraz wentylację</w:t>
                  </w:r>
                  <w:r w:rsidRPr="00FA439A">
                    <w:rPr>
                      <w:rFonts w:ascii="Arial" w:hAnsi="Arial" w:cs="Arial"/>
                      <w:color w:val="000000" w:themeColor="text1"/>
                      <w:sz w:val="24"/>
                      <w:szCs w:val="24"/>
                    </w:rPr>
                    <w:t xml:space="preserve"> ogólną. Urządzenia ochronne zostały zainstalowane na</w:t>
                  </w:r>
                  <w:r w:rsidR="008809CA" w:rsidRPr="00FA439A">
                    <w:rPr>
                      <w:rFonts w:ascii="Arial" w:hAnsi="Arial" w:cs="Arial"/>
                      <w:color w:val="000000" w:themeColor="text1"/>
                      <w:sz w:val="24"/>
                      <w:szCs w:val="24"/>
                    </w:rPr>
                    <w:t> </w:t>
                  </w:r>
                  <w:r w:rsidRPr="00FA439A">
                    <w:rPr>
                      <w:rFonts w:ascii="Arial" w:hAnsi="Arial" w:cs="Arial"/>
                      <w:color w:val="000000" w:themeColor="text1"/>
                      <w:sz w:val="24"/>
                      <w:szCs w:val="24"/>
                    </w:rPr>
                    <w:t>emitorach WZ-38, WZ-10a, WZ-8 i</w:t>
                  </w:r>
                  <w:r w:rsidR="008809CA" w:rsidRPr="00FA439A">
                    <w:rPr>
                      <w:rFonts w:ascii="Arial" w:hAnsi="Arial" w:cs="Arial"/>
                      <w:color w:val="000000" w:themeColor="text1"/>
                      <w:sz w:val="24"/>
                      <w:szCs w:val="24"/>
                    </w:rPr>
                    <w:t> </w:t>
                  </w:r>
                  <w:r w:rsidRPr="00FA439A">
                    <w:rPr>
                      <w:rFonts w:ascii="Arial" w:hAnsi="Arial" w:cs="Arial"/>
                      <w:color w:val="000000" w:themeColor="text1"/>
                      <w:sz w:val="24"/>
                      <w:szCs w:val="24"/>
                    </w:rPr>
                    <w:t>WZ-27.</w:t>
                  </w:r>
                  <w:r w:rsidRPr="00FA439A">
                    <w:rPr>
                      <w:rFonts w:ascii="Arial" w:hAnsi="Arial" w:cs="Arial"/>
                      <w:color w:val="000000" w:themeColor="text1"/>
                      <w:sz w:val="24"/>
                      <w:szCs w:val="24"/>
                    </w:rPr>
                    <w:br/>
                    <w:t>Sposób oczyszczania pyłów i gazów jest dostosowany do charakterystyki produkcji, wysokiego ryzyka wystąpienia awarii, wybuchu lub pożaru.</w:t>
                  </w:r>
                </w:p>
              </w:tc>
            </w:tr>
            <w:tr w:rsidR="0095029A" w:rsidRPr="00FA439A" w14:paraId="261C22BC" w14:textId="77777777" w:rsidTr="00FA439A">
              <w:trPr>
                <w:trHeight w:val="330"/>
              </w:trPr>
              <w:tc>
                <w:tcPr>
                  <w:tcW w:w="1089" w:type="pct"/>
                </w:tcPr>
                <w:p w14:paraId="6214B34C" w14:textId="04152A33" w:rsidR="0095029A" w:rsidRPr="00FA439A" w:rsidRDefault="0095029A"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BAT 19</w:t>
                  </w:r>
                </w:p>
                <w:p w14:paraId="43F01B75" w14:textId="0993948C" w:rsidR="0095029A" w:rsidRPr="00FA439A" w:rsidRDefault="0095029A" w:rsidP="002103F7">
                  <w:pPr>
                    <w:framePr w:hSpace="141" w:wrap="around" w:vAnchor="text" w:hAnchor="margin" w:x="108" w:y="-3002"/>
                    <w:spacing w:after="0" w:line="320" w:lineRule="atLeast"/>
                    <w:suppressOverlap/>
                    <w:rPr>
                      <w:rFonts w:ascii="Arial" w:eastAsia="Calibri" w:hAnsi="Arial" w:cs="Arial"/>
                      <w:color w:val="000000"/>
                      <w:sz w:val="24"/>
                      <w:szCs w:val="24"/>
                    </w:rPr>
                  </w:pPr>
                </w:p>
              </w:tc>
              <w:tc>
                <w:tcPr>
                  <w:tcW w:w="1664" w:type="pct"/>
                </w:tcPr>
                <w:p w14:paraId="6D5A22E1" w14:textId="2C9FDF11" w:rsidR="0095029A" w:rsidRPr="00FA439A" w:rsidRDefault="0095029A"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hAnsi="Arial" w:cs="Arial"/>
                      <w:color w:val="000000" w:themeColor="text1"/>
                      <w:sz w:val="24"/>
                      <w:szCs w:val="24"/>
                    </w:rPr>
                    <w:t>Instalacja nie jest źródłem emisji LZO.</w:t>
                  </w:r>
                </w:p>
              </w:tc>
              <w:tc>
                <w:tcPr>
                  <w:tcW w:w="2247" w:type="pct"/>
                </w:tcPr>
                <w:p w14:paraId="0C3D4786" w14:textId="32206BE0" w:rsidR="0095029A" w:rsidRPr="00FA439A" w:rsidRDefault="0095029A" w:rsidP="002103F7">
                  <w:pPr>
                    <w:framePr w:hSpace="141" w:wrap="around" w:vAnchor="text" w:hAnchor="margin" w:x="108" w:y="-3002"/>
                    <w:spacing w:after="0"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Instalacja nie jest źródłem emisji rozproszonych LZO.</w:t>
                  </w:r>
                </w:p>
                <w:p w14:paraId="20D74F63" w14:textId="77777777" w:rsidR="00A23A80" w:rsidRPr="00FA439A" w:rsidRDefault="00A23A80" w:rsidP="002103F7">
                  <w:pPr>
                    <w:framePr w:hSpace="141" w:wrap="around" w:vAnchor="text" w:hAnchor="margin" w:x="108" w:y="-3002"/>
                    <w:spacing w:after="0" w:line="320" w:lineRule="atLeast"/>
                    <w:suppressOverlap/>
                    <w:rPr>
                      <w:rFonts w:ascii="Arial" w:hAnsi="Arial" w:cs="Arial"/>
                      <w:color w:val="000000" w:themeColor="text1"/>
                      <w:sz w:val="24"/>
                      <w:szCs w:val="24"/>
                    </w:rPr>
                  </w:pPr>
                </w:p>
                <w:p w14:paraId="25EDA9EF" w14:textId="2117C2AF" w:rsidR="0095029A" w:rsidRPr="00FA439A" w:rsidRDefault="0095029A" w:rsidP="002103F7">
                  <w:pPr>
                    <w:framePr w:hSpace="141" w:wrap="around" w:vAnchor="text" w:hAnchor="margin" w:x="108" w:y="-3002"/>
                    <w:spacing w:after="0"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Instalacja i zakład zorganizowane są</w:t>
                  </w:r>
                  <w:r w:rsidR="008809CA" w:rsidRPr="00FA439A">
                    <w:rPr>
                      <w:rFonts w:ascii="Arial" w:hAnsi="Arial" w:cs="Arial"/>
                      <w:color w:val="000000" w:themeColor="text1"/>
                      <w:sz w:val="24"/>
                      <w:szCs w:val="24"/>
                    </w:rPr>
                    <w:t> </w:t>
                  </w:r>
                  <w:r w:rsidRPr="00FA439A">
                    <w:rPr>
                      <w:rFonts w:ascii="Arial" w:hAnsi="Arial" w:cs="Arial"/>
                      <w:color w:val="000000" w:themeColor="text1"/>
                      <w:sz w:val="24"/>
                      <w:szCs w:val="24"/>
                    </w:rPr>
                    <w:t>w</w:t>
                  </w:r>
                  <w:r w:rsidR="008809CA" w:rsidRPr="00FA439A">
                    <w:rPr>
                      <w:rFonts w:ascii="Arial" w:hAnsi="Arial" w:cs="Arial"/>
                      <w:color w:val="000000" w:themeColor="text1"/>
                      <w:sz w:val="24"/>
                      <w:szCs w:val="24"/>
                    </w:rPr>
                    <w:t> </w:t>
                  </w:r>
                  <w:r w:rsidRPr="00FA439A">
                    <w:rPr>
                      <w:rFonts w:ascii="Arial" w:hAnsi="Arial" w:cs="Arial"/>
                      <w:color w:val="000000" w:themeColor="text1"/>
                      <w:sz w:val="24"/>
                      <w:szCs w:val="24"/>
                    </w:rPr>
                    <w:t>taki sposób, że zapobiega się występowaniu emisji rozproszonych. Na terenie zakładu nie znajdują się zewnętrzne urządzenia mogące stanowić źródło emisji rozproszonych. Wszystkie instalacje, urządzenia, zbiorniki oraz związane z nimi procesy, takie jak dozowanie, mieszanie i transport, odbywają się w zamkniętych obiektach budowlanych. Rozładunek saletry z cysterny również odbywa się wewnątrz obiektu.</w:t>
                  </w:r>
                </w:p>
                <w:p w14:paraId="27946C72" w14:textId="77777777" w:rsidR="00A23A80" w:rsidRPr="00FA439A" w:rsidRDefault="00A23A80" w:rsidP="002103F7">
                  <w:pPr>
                    <w:framePr w:hSpace="141" w:wrap="around" w:vAnchor="text" w:hAnchor="margin" w:x="108" w:y="-3002"/>
                    <w:spacing w:after="0" w:line="320" w:lineRule="atLeast"/>
                    <w:suppressOverlap/>
                    <w:rPr>
                      <w:rFonts w:ascii="Arial" w:hAnsi="Arial" w:cs="Arial"/>
                      <w:color w:val="000000" w:themeColor="text1"/>
                      <w:sz w:val="24"/>
                      <w:szCs w:val="24"/>
                    </w:rPr>
                  </w:pPr>
                </w:p>
                <w:p w14:paraId="299D0FE4" w14:textId="77777777" w:rsidR="0095029A" w:rsidRPr="00FA439A" w:rsidRDefault="0095029A" w:rsidP="002103F7">
                  <w:pPr>
                    <w:framePr w:hSpace="141" w:wrap="around" w:vAnchor="text" w:hAnchor="margin" w:x="108" w:y="-3002"/>
                    <w:spacing w:after="0"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W odniesieniu do zapisów BAT 19 zastosowano następujące techniki:</w:t>
                  </w:r>
                </w:p>
                <w:p w14:paraId="3F116696" w14:textId="77777777" w:rsidR="0095029A" w:rsidRPr="00FA439A" w:rsidRDefault="0095029A" w:rsidP="002103F7">
                  <w:pPr>
                    <w:framePr w:hSpace="141" w:wrap="around" w:vAnchor="text" w:hAnchor="margin" w:x="108" w:y="-3002"/>
                    <w:spacing w:after="0"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 xml:space="preserve">Ograniczanie liczby źródeł emisji rozproszonych poprzez zapewnienie, że nie występują one na terenie zakładu – wszystkie procesy technologiczne i urządzenie zostały </w:t>
                  </w:r>
                  <w:r w:rsidRPr="00FA439A">
                    <w:rPr>
                      <w:rFonts w:ascii="Arial" w:hAnsi="Arial" w:cs="Arial"/>
                      <w:color w:val="000000" w:themeColor="text1"/>
                      <w:sz w:val="24"/>
                      <w:szCs w:val="24"/>
                    </w:rPr>
                    <w:lastRenderedPageBreak/>
                    <w:t>zlokalizowane wewnątrz obiektów budowlanych, a stanowiska pracy wyposażono w systemy odciągowe, dzięki czemu całość emisji odprowadzana jest w sposób zorganizowany.</w:t>
                  </w:r>
                </w:p>
                <w:p w14:paraId="36D50B38" w14:textId="7B3F1B90" w:rsidR="00A23A80" w:rsidRPr="00FA439A" w:rsidRDefault="00A23A80" w:rsidP="002103F7">
                  <w:pPr>
                    <w:framePr w:hSpace="141" w:wrap="around" w:vAnchor="text" w:hAnchor="margin" w:x="108" w:y="-3002"/>
                    <w:spacing w:after="0" w:line="320" w:lineRule="atLeast"/>
                    <w:suppressOverlap/>
                    <w:rPr>
                      <w:rFonts w:ascii="Arial" w:eastAsia="Lucida Sans Unicode" w:hAnsi="Arial" w:cs="Arial"/>
                      <w:color w:val="000000"/>
                      <w:sz w:val="24"/>
                      <w:szCs w:val="24"/>
                    </w:rPr>
                  </w:pPr>
                </w:p>
              </w:tc>
            </w:tr>
          </w:tbl>
          <w:p w14:paraId="7169E365" w14:textId="77777777" w:rsidR="009964F2" w:rsidRPr="00FA439A" w:rsidRDefault="009964F2" w:rsidP="00FA439A">
            <w:pPr>
              <w:suppressAutoHyphens/>
              <w:spacing w:line="320" w:lineRule="atLeast"/>
              <w:rPr>
                <w:rFonts w:ascii="Arial" w:eastAsia="Lucida Sans Unicode" w:hAnsi="Arial" w:cs="Arial"/>
                <w:b/>
                <w:sz w:val="24"/>
                <w:szCs w:val="24"/>
                <w:lang w:eastAsia="pl-PL"/>
              </w:rPr>
            </w:pPr>
          </w:p>
          <w:p w14:paraId="6A042FD8" w14:textId="1D64C93D" w:rsidR="00DE2E75" w:rsidRPr="00FA439A" w:rsidRDefault="00DE2E75" w:rsidP="00FA439A">
            <w:pPr>
              <w:suppressAutoHyphens/>
              <w:spacing w:line="320" w:lineRule="atLeast"/>
              <w:rPr>
                <w:rFonts w:ascii="Arial" w:eastAsia="Lucida Sans Unicode" w:hAnsi="Arial" w:cs="Arial"/>
                <w:b/>
                <w:sz w:val="24"/>
                <w:szCs w:val="24"/>
                <w:lang w:eastAsia="pl-PL"/>
              </w:rPr>
            </w:pPr>
            <w:r w:rsidRPr="00FA439A">
              <w:rPr>
                <w:rFonts w:ascii="Arial" w:eastAsia="Lucida Sans Unicode" w:hAnsi="Arial" w:cs="Arial"/>
                <w:b/>
                <w:sz w:val="24"/>
                <w:szCs w:val="24"/>
                <w:lang w:eastAsia="pl-PL"/>
              </w:rPr>
              <w:t>3. W zakresie ochrony środowiska przed hałasem.</w:t>
            </w:r>
          </w:p>
          <w:p w14:paraId="3DAC70D9" w14:textId="77777777" w:rsidR="00DE2E75" w:rsidRPr="00FA439A" w:rsidRDefault="00DE2E75" w:rsidP="00FA439A">
            <w:pPr>
              <w:spacing w:line="320" w:lineRule="atLeast"/>
              <w:rPr>
                <w:rFonts w:ascii="Arial" w:eastAsia="Calibri" w:hAnsi="Arial" w:cs="Arial"/>
                <w:b/>
                <w:bCs/>
                <w:sz w:val="24"/>
                <w:szCs w:val="24"/>
                <w:u w:val="single"/>
              </w:rPr>
            </w:pPr>
          </w:p>
          <w:tbl>
            <w:tblPr>
              <w:tblW w:w="96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8"/>
              <w:gridCol w:w="8219"/>
            </w:tblGrid>
            <w:tr w:rsidR="00DE2E75" w:rsidRPr="00FA439A" w14:paraId="7CD450B6" w14:textId="77777777" w:rsidTr="00FA439A">
              <w:trPr>
                <w:trHeight w:val="1610"/>
                <w:tblHeader/>
              </w:trPr>
              <w:tc>
                <w:tcPr>
                  <w:tcW w:w="1418" w:type="dxa"/>
                  <w:vAlign w:val="center"/>
                  <w:hideMark/>
                </w:tcPr>
                <w:p w14:paraId="1B720695"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b/>
                      <w:sz w:val="24"/>
                      <w:szCs w:val="24"/>
                    </w:rPr>
                  </w:pPr>
                  <w:r w:rsidRPr="00FA439A">
                    <w:rPr>
                      <w:rFonts w:ascii="Arial" w:eastAsia="Times New Roman" w:hAnsi="Arial" w:cs="Arial"/>
                      <w:b/>
                      <w:sz w:val="24"/>
                      <w:szCs w:val="24"/>
                    </w:rPr>
                    <w:t>Nr BAT</w:t>
                  </w:r>
                </w:p>
              </w:tc>
              <w:tc>
                <w:tcPr>
                  <w:tcW w:w="8219" w:type="dxa"/>
                  <w:vAlign w:val="center"/>
                  <w:hideMark/>
                </w:tcPr>
                <w:p w14:paraId="6CD9341F" w14:textId="77777777" w:rsidR="00C91692" w:rsidRDefault="00C91692" w:rsidP="002103F7">
                  <w:pPr>
                    <w:framePr w:hSpace="141" w:wrap="around" w:vAnchor="text" w:hAnchor="margin" w:x="108" w:y="-3002"/>
                    <w:spacing w:after="0" w:line="320" w:lineRule="atLeast"/>
                    <w:suppressOverlap/>
                    <w:rPr>
                      <w:rFonts w:ascii="Arial" w:eastAsia="Times New Roman" w:hAnsi="Arial" w:cs="Arial"/>
                      <w:b/>
                      <w:sz w:val="24"/>
                      <w:szCs w:val="24"/>
                    </w:rPr>
                  </w:pPr>
                </w:p>
                <w:p w14:paraId="00733C21" w14:textId="02697F39" w:rsidR="00DE2E75" w:rsidRDefault="00DE2E75" w:rsidP="002103F7">
                  <w:pPr>
                    <w:framePr w:hSpace="141" w:wrap="around" w:vAnchor="text" w:hAnchor="margin" w:x="108" w:y="-3002"/>
                    <w:spacing w:after="0" w:line="320" w:lineRule="atLeast"/>
                    <w:suppressOverlap/>
                    <w:rPr>
                      <w:rFonts w:ascii="Arial" w:eastAsia="Times New Roman" w:hAnsi="Arial" w:cs="Arial"/>
                      <w:b/>
                      <w:sz w:val="24"/>
                      <w:szCs w:val="24"/>
                    </w:rPr>
                  </w:pPr>
                  <w:r w:rsidRPr="00FA439A">
                    <w:rPr>
                      <w:rFonts w:ascii="Arial" w:eastAsia="Times New Roman" w:hAnsi="Arial" w:cs="Arial"/>
                      <w:b/>
                      <w:sz w:val="24"/>
                      <w:szCs w:val="24"/>
                    </w:rPr>
                    <w:t>Sposób realizacji w instalacjach:</w:t>
                  </w:r>
                </w:p>
                <w:p w14:paraId="24424DA1" w14:textId="77777777" w:rsidR="00C91692" w:rsidRPr="00FA439A" w:rsidRDefault="00C91692" w:rsidP="002103F7">
                  <w:pPr>
                    <w:framePr w:hSpace="141" w:wrap="around" w:vAnchor="text" w:hAnchor="margin" w:x="108" w:y="-3002"/>
                    <w:spacing w:after="0" w:line="320" w:lineRule="atLeast"/>
                    <w:suppressOverlap/>
                    <w:rPr>
                      <w:rFonts w:ascii="Arial" w:eastAsia="Times New Roman" w:hAnsi="Arial" w:cs="Arial"/>
                      <w:b/>
                      <w:sz w:val="24"/>
                      <w:szCs w:val="24"/>
                    </w:rPr>
                  </w:pPr>
                </w:p>
                <w:p w14:paraId="24356C8F" w14:textId="180CB326"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b/>
                      <w:sz w:val="24"/>
                      <w:szCs w:val="24"/>
                    </w:rPr>
                  </w:pPr>
                  <w:r w:rsidRPr="00FA439A">
                    <w:rPr>
                      <w:rFonts w:ascii="Arial" w:eastAsia="Times New Roman" w:hAnsi="Arial" w:cs="Arial"/>
                      <w:b/>
                      <w:sz w:val="24"/>
                      <w:szCs w:val="24"/>
                    </w:rPr>
                    <w:t>instalacji do produkcji materiałów wybuchowych (emulsyjnych) A1 oraz</w:t>
                  </w:r>
                  <w:r w:rsidR="00C91692">
                    <w:rPr>
                      <w:rFonts w:ascii="Arial" w:eastAsia="Times New Roman" w:hAnsi="Arial" w:cs="Arial"/>
                      <w:b/>
                      <w:sz w:val="24"/>
                      <w:szCs w:val="24"/>
                    </w:rPr>
                    <w:t xml:space="preserve"> </w:t>
                  </w:r>
                  <w:r w:rsidRPr="00FA439A">
                    <w:rPr>
                      <w:rFonts w:ascii="Arial" w:eastAsia="Times New Roman" w:hAnsi="Arial" w:cs="Arial"/>
                      <w:b/>
                      <w:sz w:val="24"/>
                      <w:szCs w:val="24"/>
                    </w:rPr>
                    <w:t>instalacji do produkcji środków strzałowych A2</w:t>
                  </w:r>
                </w:p>
                <w:p w14:paraId="597C9DB1" w14:textId="77777777" w:rsidR="00DE2E75" w:rsidRDefault="00DE2E75" w:rsidP="002103F7">
                  <w:pPr>
                    <w:framePr w:hSpace="141" w:wrap="around" w:vAnchor="text" w:hAnchor="margin" w:x="108" w:y="-3002"/>
                    <w:spacing w:after="0" w:line="320" w:lineRule="atLeast"/>
                    <w:suppressOverlap/>
                    <w:rPr>
                      <w:rFonts w:ascii="Arial" w:eastAsia="Times New Roman" w:hAnsi="Arial" w:cs="Arial"/>
                      <w:b/>
                      <w:sz w:val="24"/>
                      <w:szCs w:val="24"/>
                    </w:rPr>
                  </w:pPr>
                </w:p>
                <w:p w14:paraId="30926FB5" w14:textId="591D70C8" w:rsidR="00C91692" w:rsidRPr="00FA439A" w:rsidRDefault="00C91692" w:rsidP="002103F7">
                  <w:pPr>
                    <w:framePr w:hSpace="141" w:wrap="around" w:vAnchor="text" w:hAnchor="margin" w:x="108" w:y="-3002"/>
                    <w:spacing w:after="0" w:line="320" w:lineRule="atLeast"/>
                    <w:suppressOverlap/>
                    <w:rPr>
                      <w:rFonts w:ascii="Arial" w:eastAsia="Times New Roman" w:hAnsi="Arial" w:cs="Arial"/>
                      <w:b/>
                      <w:sz w:val="24"/>
                      <w:szCs w:val="24"/>
                    </w:rPr>
                  </w:pPr>
                </w:p>
              </w:tc>
            </w:tr>
            <w:tr w:rsidR="00DE2E75" w:rsidRPr="00FA439A" w14:paraId="2E657EDE" w14:textId="77777777" w:rsidTr="00FA439A">
              <w:tc>
                <w:tcPr>
                  <w:tcW w:w="1418" w:type="dxa"/>
                  <w:vAlign w:val="center"/>
                  <w:hideMark/>
                </w:tcPr>
                <w:p w14:paraId="78294DC6"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b/>
                      <w:sz w:val="24"/>
                      <w:szCs w:val="24"/>
                    </w:rPr>
                  </w:pPr>
                  <w:r w:rsidRPr="00FA439A">
                    <w:rPr>
                      <w:rFonts w:ascii="Arial" w:eastAsia="Times New Roman" w:hAnsi="Arial" w:cs="Arial"/>
                      <w:b/>
                      <w:sz w:val="24"/>
                      <w:szCs w:val="24"/>
                    </w:rPr>
                    <w:t>BAT 1</w:t>
                  </w:r>
                </w:p>
              </w:tc>
              <w:tc>
                <w:tcPr>
                  <w:tcW w:w="8219" w:type="dxa"/>
                  <w:hideMark/>
                </w:tcPr>
                <w:p w14:paraId="6399A847"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p w14:paraId="18D995AB" w14:textId="672A794F"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r w:rsidRPr="00FA439A">
                    <w:rPr>
                      <w:rFonts w:ascii="Arial" w:eastAsia="Times New Roman" w:hAnsi="Arial" w:cs="Arial"/>
                      <w:sz w:val="24"/>
                      <w:szCs w:val="24"/>
                    </w:rPr>
                    <w:t>Zakład posiada wdrożony System Zarządzania Środowiskowego (na</w:t>
                  </w:r>
                  <w:r w:rsidR="009D39A6" w:rsidRPr="00FA439A">
                    <w:rPr>
                      <w:rFonts w:ascii="Arial" w:eastAsia="Times New Roman" w:hAnsi="Arial" w:cs="Arial"/>
                      <w:sz w:val="24"/>
                      <w:szCs w:val="24"/>
                    </w:rPr>
                    <w:t> </w:t>
                  </w:r>
                  <w:r w:rsidRPr="00FA439A">
                    <w:rPr>
                      <w:rFonts w:ascii="Arial" w:eastAsia="Times New Roman" w:hAnsi="Arial" w:cs="Arial"/>
                      <w:sz w:val="24"/>
                      <w:szCs w:val="24"/>
                    </w:rPr>
                    <w:t>podstawie normy ISO 14001 – system nie jest certyfikowany w</w:t>
                  </w:r>
                  <w:r w:rsidR="009D39A6" w:rsidRPr="00FA439A">
                    <w:rPr>
                      <w:rFonts w:ascii="Arial" w:eastAsia="Times New Roman" w:hAnsi="Arial" w:cs="Arial"/>
                      <w:sz w:val="24"/>
                      <w:szCs w:val="24"/>
                    </w:rPr>
                    <w:t> </w:t>
                  </w:r>
                  <w:r w:rsidRPr="00FA439A">
                    <w:rPr>
                      <w:rFonts w:ascii="Arial" w:eastAsia="Times New Roman" w:hAnsi="Arial" w:cs="Arial"/>
                      <w:sz w:val="24"/>
                      <w:szCs w:val="24"/>
                    </w:rPr>
                    <w:t>lokalizacji Bieruń).</w:t>
                  </w:r>
                </w:p>
                <w:p w14:paraId="6E4F8DD8"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p w14:paraId="7D0197AB"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r w:rsidRPr="00FA439A">
                    <w:rPr>
                      <w:rFonts w:ascii="Arial" w:eastAsia="Times New Roman" w:hAnsi="Arial" w:cs="Arial"/>
                      <w:sz w:val="24"/>
                      <w:szCs w:val="24"/>
                    </w:rPr>
                    <w:t>Zakład posiada plan zarządzania hałasem, który zostanie wdrożony w przypadku wystąpienia dokuczliwości hałasu lub wibracji.</w:t>
                  </w:r>
                </w:p>
                <w:p w14:paraId="4124733B"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tc>
            </w:tr>
            <w:tr w:rsidR="00DE2E75" w:rsidRPr="00FA439A" w14:paraId="7B9BEFD4" w14:textId="77777777" w:rsidTr="00FA439A">
              <w:tc>
                <w:tcPr>
                  <w:tcW w:w="1418" w:type="dxa"/>
                  <w:vAlign w:val="center"/>
                  <w:hideMark/>
                </w:tcPr>
                <w:p w14:paraId="06C0DBBA"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b/>
                      <w:sz w:val="24"/>
                      <w:szCs w:val="24"/>
                    </w:rPr>
                  </w:pPr>
                  <w:r w:rsidRPr="00FA439A">
                    <w:rPr>
                      <w:rFonts w:ascii="Arial" w:eastAsia="Times New Roman" w:hAnsi="Arial" w:cs="Arial"/>
                      <w:b/>
                      <w:sz w:val="24"/>
                      <w:szCs w:val="24"/>
                    </w:rPr>
                    <w:t>BAT 22</w:t>
                  </w:r>
                </w:p>
              </w:tc>
              <w:tc>
                <w:tcPr>
                  <w:tcW w:w="8219" w:type="dxa"/>
                  <w:hideMark/>
                </w:tcPr>
                <w:p w14:paraId="2FBA1037"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p w14:paraId="100CD6D0"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r w:rsidRPr="00FA439A">
                    <w:rPr>
                      <w:rFonts w:ascii="Arial" w:eastAsia="Times New Roman" w:hAnsi="Arial" w:cs="Arial"/>
                      <w:sz w:val="24"/>
                      <w:szCs w:val="24"/>
                    </w:rPr>
                    <w:t>Opracowany plan zarządzania hałasem obejmuje następujące elementy:</w:t>
                  </w:r>
                </w:p>
                <w:p w14:paraId="5799B251"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p w14:paraId="3E5AB594" w14:textId="77777777" w:rsidR="00DE2E75" w:rsidRPr="00FA439A" w:rsidRDefault="00DE2E75" w:rsidP="002103F7">
                  <w:pPr>
                    <w:framePr w:hSpace="141" w:wrap="around" w:vAnchor="text" w:hAnchor="margin" w:x="108" w:y="-3002"/>
                    <w:numPr>
                      <w:ilvl w:val="0"/>
                      <w:numId w:val="81"/>
                    </w:numPr>
                    <w:spacing w:after="0" w:line="320" w:lineRule="atLeast"/>
                    <w:ind w:left="311" w:hanging="283"/>
                    <w:suppressOverlap/>
                    <w:rPr>
                      <w:rFonts w:ascii="Arial" w:eastAsia="Times New Roman" w:hAnsi="Arial" w:cs="Arial"/>
                      <w:sz w:val="24"/>
                      <w:szCs w:val="24"/>
                    </w:rPr>
                  </w:pPr>
                  <w:r w:rsidRPr="00FA439A">
                    <w:rPr>
                      <w:rFonts w:ascii="Arial" w:eastAsia="Times New Roman" w:hAnsi="Arial" w:cs="Arial"/>
                      <w:sz w:val="24"/>
                      <w:szCs w:val="24"/>
                    </w:rPr>
                    <w:t xml:space="preserve">protokół zawierający odpowiednie działania i harmonogram, </w:t>
                  </w:r>
                </w:p>
                <w:p w14:paraId="38F4B4AD" w14:textId="77777777" w:rsidR="00DE2E75" w:rsidRPr="00FA439A" w:rsidRDefault="00DE2E75" w:rsidP="002103F7">
                  <w:pPr>
                    <w:framePr w:hSpace="141" w:wrap="around" w:vAnchor="text" w:hAnchor="margin" w:x="108" w:y="-3002"/>
                    <w:numPr>
                      <w:ilvl w:val="0"/>
                      <w:numId w:val="81"/>
                    </w:numPr>
                    <w:spacing w:after="0" w:line="320" w:lineRule="atLeast"/>
                    <w:ind w:left="311" w:hanging="283"/>
                    <w:suppressOverlap/>
                    <w:rPr>
                      <w:rFonts w:ascii="Arial" w:eastAsia="Times New Roman" w:hAnsi="Arial" w:cs="Arial"/>
                      <w:sz w:val="24"/>
                      <w:szCs w:val="24"/>
                    </w:rPr>
                  </w:pPr>
                  <w:r w:rsidRPr="00FA439A">
                    <w:rPr>
                      <w:rFonts w:ascii="Arial" w:eastAsia="Times New Roman" w:hAnsi="Arial" w:cs="Arial"/>
                      <w:sz w:val="24"/>
                      <w:szCs w:val="24"/>
                    </w:rPr>
                    <w:t>protokół monitorowania hałasu, zgodnie z zapisami pozwolenia zintegrowanego,</w:t>
                  </w:r>
                </w:p>
                <w:p w14:paraId="1EC41662" w14:textId="77777777" w:rsidR="00DE2E75" w:rsidRPr="00FA439A" w:rsidRDefault="00DE2E75" w:rsidP="002103F7">
                  <w:pPr>
                    <w:framePr w:hSpace="141" w:wrap="around" w:vAnchor="text" w:hAnchor="margin" w:x="108" w:y="-3002"/>
                    <w:numPr>
                      <w:ilvl w:val="0"/>
                      <w:numId w:val="81"/>
                    </w:numPr>
                    <w:spacing w:after="0" w:line="320" w:lineRule="atLeast"/>
                    <w:ind w:left="311" w:hanging="283"/>
                    <w:suppressOverlap/>
                    <w:rPr>
                      <w:rFonts w:ascii="Arial" w:eastAsia="Times New Roman" w:hAnsi="Arial" w:cs="Arial"/>
                      <w:sz w:val="24"/>
                      <w:szCs w:val="24"/>
                    </w:rPr>
                  </w:pPr>
                  <w:r w:rsidRPr="00FA439A">
                    <w:rPr>
                      <w:rFonts w:ascii="Arial" w:eastAsia="Times New Roman" w:hAnsi="Arial" w:cs="Arial"/>
                      <w:sz w:val="24"/>
                      <w:szCs w:val="24"/>
                    </w:rPr>
                    <w:t>protokół reagowania na stwierdzone przypadki występowania hałasu,</w:t>
                  </w:r>
                </w:p>
                <w:p w14:paraId="639B76A8" w14:textId="77777777" w:rsidR="00DE2E75" w:rsidRPr="00FA439A" w:rsidRDefault="00DE2E75" w:rsidP="002103F7">
                  <w:pPr>
                    <w:framePr w:hSpace="141" w:wrap="around" w:vAnchor="text" w:hAnchor="margin" w:x="108" w:y="-3002"/>
                    <w:numPr>
                      <w:ilvl w:val="0"/>
                      <w:numId w:val="81"/>
                    </w:numPr>
                    <w:spacing w:after="0" w:line="320" w:lineRule="atLeast"/>
                    <w:ind w:left="311" w:hanging="283"/>
                    <w:suppressOverlap/>
                    <w:rPr>
                      <w:rFonts w:ascii="Arial" w:eastAsia="Times New Roman" w:hAnsi="Arial" w:cs="Arial"/>
                      <w:sz w:val="24"/>
                      <w:szCs w:val="24"/>
                    </w:rPr>
                  </w:pPr>
                  <w:r w:rsidRPr="00FA439A">
                    <w:rPr>
                      <w:rFonts w:ascii="Arial" w:eastAsia="Times New Roman" w:hAnsi="Arial" w:cs="Arial"/>
                      <w:sz w:val="24"/>
                      <w:szCs w:val="24"/>
                    </w:rPr>
                    <w:t>program zapobiegania hałasowi i ograniczania hałasu.</w:t>
                  </w:r>
                </w:p>
                <w:p w14:paraId="5E23E8B1"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p w14:paraId="22A2AA17"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r w:rsidRPr="00FA439A">
                    <w:rPr>
                      <w:rFonts w:ascii="Arial" w:eastAsia="Times New Roman" w:hAnsi="Arial" w:cs="Arial"/>
                      <w:sz w:val="24"/>
                      <w:szCs w:val="24"/>
                    </w:rPr>
                    <w:t>BAT 22 ma zastosowanie w przypadku, w którym oczekuje się, że w obiektach wrażliwych odczuwana będzie lub zostanie uzasadniona dokuczliwość hałasu lub wibracji.</w:t>
                  </w:r>
                </w:p>
                <w:p w14:paraId="5563FB63"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p w14:paraId="77AFE64B"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r w:rsidRPr="00FA439A">
                    <w:rPr>
                      <w:rFonts w:ascii="Arial" w:eastAsia="Times New Roman" w:hAnsi="Arial" w:cs="Arial"/>
                      <w:sz w:val="24"/>
                      <w:szCs w:val="24"/>
                    </w:rPr>
                    <w:t>Przeprowadzanie okresowych pomiarów hałasu (raz na 2 lata) w porze dnia oraz w porze nocy, na granicy terenów najbliższej zabudowy podlegającej ochronie akustycznej.</w:t>
                  </w:r>
                </w:p>
                <w:p w14:paraId="731AB818" w14:textId="77777777" w:rsidR="00C91692" w:rsidRDefault="00C91692" w:rsidP="002103F7">
                  <w:pPr>
                    <w:framePr w:hSpace="141" w:wrap="around" w:vAnchor="text" w:hAnchor="margin" w:x="108" w:y="-3002"/>
                    <w:spacing w:after="0" w:line="320" w:lineRule="atLeast"/>
                    <w:suppressOverlap/>
                    <w:rPr>
                      <w:rFonts w:ascii="Arial" w:eastAsia="Times New Roman" w:hAnsi="Arial" w:cs="Arial"/>
                      <w:sz w:val="24"/>
                      <w:szCs w:val="24"/>
                    </w:rPr>
                  </w:pPr>
                </w:p>
                <w:p w14:paraId="3222C994" w14:textId="795954E4" w:rsidR="00C91692" w:rsidRPr="00FA439A" w:rsidRDefault="00C91692" w:rsidP="002103F7">
                  <w:pPr>
                    <w:framePr w:hSpace="141" w:wrap="around" w:vAnchor="text" w:hAnchor="margin" w:x="108" w:y="-3002"/>
                    <w:spacing w:after="0" w:line="320" w:lineRule="atLeast"/>
                    <w:suppressOverlap/>
                    <w:rPr>
                      <w:rFonts w:ascii="Arial" w:eastAsia="Times New Roman" w:hAnsi="Arial" w:cs="Arial"/>
                      <w:sz w:val="24"/>
                      <w:szCs w:val="24"/>
                    </w:rPr>
                  </w:pPr>
                </w:p>
              </w:tc>
            </w:tr>
            <w:tr w:rsidR="00DE2E75" w:rsidRPr="00FA439A" w14:paraId="19D16D3E" w14:textId="77777777" w:rsidTr="00FA439A">
              <w:tc>
                <w:tcPr>
                  <w:tcW w:w="1418" w:type="dxa"/>
                  <w:vAlign w:val="center"/>
                  <w:hideMark/>
                </w:tcPr>
                <w:p w14:paraId="284C99A5"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b/>
                      <w:sz w:val="24"/>
                      <w:szCs w:val="24"/>
                    </w:rPr>
                  </w:pPr>
                  <w:r w:rsidRPr="00FA439A">
                    <w:rPr>
                      <w:rFonts w:ascii="Arial" w:eastAsia="Times New Roman" w:hAnsi="Arial" w:cs="Arial"/>
                      <w:b/>
                      <w:sz w:val="24"/>
                      <w:szCs w:val="24"/>
                    </w:rPr>
                    <w:lastRenderedPageBreak/>
                    <w:t>BAT 23</w:t>
                  </w:r>
                </w:p>
              </w:tc>
              <w:tc>
                <w:tcPr>
                  <w:tcW w:w="8219" w:type="dxa"/>
                  <w:hideMark/>
                </w:tcPr>
                <w:p w14:paraId="1DAF0BB6"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p w14:paraId="5F610481"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r w:rsidRPr="00FA439A">
                    <w:rPr>
                      <w:rFonts w:ascii="Arial" w:eastAsia="Times New Roman" w:hAnsi="Arial" w:cs="Arial"/>
                      <w:sz w:val="24"/>
                      <w:szCs w:val="24"/>
                    </w:rPr>
                    <w:t>W celu zapobiegania i ograniczania emisji hałasu i wibracji stosowane są następujące techniki:</w:t>
                  </w:r>
                </w:p>
                <w:p w14:paraId="27F6BC54"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rPr>
                  </w:pPr>
                </w:p>
                <w:p w14:paraId="3FA3B8D5" w14:textId="77777777" w:rsidR="00DE2E75" w:rsidRPr="00FA439A" w:rsidRDefault="00DE2E75" w:rsidP="002103F7">
                  <w:pPr>
                    <w:framePr w:hSpace="141" w:wrap="around" w:vAnchor="text" w:hAnchor="margin" w:x="108" w:y="-3002"/>
                    <w:numPr>
                      <w:ilvl w:val="0"/>
                      <w:numId w:val="82"/>
                    </w:numPr>
                    <w:spacing w:after="0" w:line="320" w:lineRule="atLeast"/>
                    <w:ind w:left="316" w:hanging="283"/>
                    <w:suppressOverlap/>
                    <w:rPr>
                      <w:rFonts w:ascii="Arial" w:eastAsia="Times New Roman" w:hAnsi="Arial" w:cs="Arial"/>
                      <w:sz w:val="24"/>
                      <w:szCs w:val="24"/>
                    </w:rPr>
                  </w:pPr>
                  <w:r w:rsidRPr="00FA439A">
                    <w:rPr>
                      <w:rFonts w:ascii="Arial" w:eastAsia="Times New Roman" w:hAnsi="Arial" w:cs="Arial"/>
                      <w:sz w:val="24"/>
                      <w:szCs w:val="24"/>
                    </w:rPr>
                    <w:t xml:space="preserve">konstrukcje wsporcze/ fundamenty pod urządzenia wentylacyjne, grzewcze </w:t>
                  </w:r>
                  <w:r w:rsidRPr="00FA439A">
                    <w:rPr>
                      <w:rFonts w:ascii="Arial" w:eastAsia="Times New Roman" w:hAnsi="Arial" w:cs="Arial"/>
                      <w:sz w:val="24"/>
                      <w:szCs w:val="24"/>
                    </w:rPr>
                    <w:br/>
                    <w:t>i chłodnicze wykonane są w sposób zabezpieczający przed przenoszeniem drgań i hałasu do wnętrza budynku i środowiska otaczającego (technika e),</w:t>
                  </w:r>
                </w:p>
                <w:p w14:paraId="06F6A6D0" w14:textId="77777777" w:rsidR="00DE2E75" w:rsidRPr="00FA439A" w:rsidRDefault="00DE2E75" w:rsidP="002103F7">
                  <w:pPr>
                    <w:framePr w:hSpace="141" w:wrap="around" w:vAnchor="text" w:hAnchor="margin" w:x="108" w:y="-3002"/>
                    <w:numPr>
                      <w:ilvl w:val="0"/>
                      <w:numId w:val="82"/>
                    </w:numPr>
                    <w:spacing w:after="0" w:line="320" w:lineRule="atLeast"/>
                    <w:ind w:left="316" w:hanging="283"/>
                    <w:suppressOverlap/>
                    <w:rPr>
                      <w:rFonts w:ascii="Arial" w:eastAsia="Times New Roman" w:hAnsi="Arial" w:cs="Arial"/>
                      <w:sz w:val="24"/>
                      <w:szCs w:val="24"/>
                    </w:rPr>
                  </w:pPr>
                  <w:r w:rsidRPr="00FA439A">
                    <w:rPr>
                      <w:rFonts w:ascii="Arial" w:eastAsia="Times New Roman" w:hAnsi="Arial" w:cs="Arial"/>
                      <w:sz w:val="24"/>
                      <w:szCs w:val="24"/>
                    </w:rPr>
                    <w:t>nowe układy wentylacyjne zewnętrzne wyposażone są w tłumiki akustyczne kanałowe (wyloty na S-2b) - (technika d),</w:t>
                  </w:r>
                </w:p>
                <w:p w14:paraId="3F6A2E76" w14:textId="77777777" w:rsidR="00DE2E75" w:rsidRPr="00FA439A" w:rsidRDefault="00DE2E75" w:rsidP="002103F7">
                  <w:pPr>
                    <w:framePr w:hSpace="141" w:wrap="around" w:vAnchor="text" w:hAnchor="margin" w:x="108" w:y="-3002"/>
                    <w:numPr>
                      <w:ilvl w:val="0"/>
                      <w:numId w:val="82"/>
                    </w:numPr>
                    <w:spacing w:after="0" w:line="320" w:lineRule="atLeast"/>
                    <w:ind w:left="316" w:hanging="283"/>
                    <w:suppressOverlap/>
                    <w:rPr>
                      <w:rFonts w:ascii="Arial" w:eastAsia="Times New Roman" w:hAnsi="Arial" w:cs="Arial"/>
                      <w:sz w:val="24"/>
                      <w:szCs w:val="24"/>
                    </w:rPr>
                  </w:pPr>
                  <w:r w:rsidRPr="00FA439A">
                    <w:rPr>
                      <w:rFonts w:ascii="Arial" w:eastAsia="Times New Roman" w:hAnsi="Arial" w:cs="Arial"/>
                      <w:sz w:val="24"/>
                      <w:szCs w:val="24"/>
                    </w:rPr>
                    <w:t>szczególne zwrócenie uwagi na hałas impulsowy,</w:t>
                  </w:r>
                </w:p>
                <w:p w14:paraId="678547D8" w14:textId="77777777" w:rsidR="00DE2E75" w:rsidRPr="00FA439A" w:rsidRDefault="00DE2E75" w:rsidP="002103F7">
                  <w:pPr>
                    <w:framePr w:hSpace="141" w:wrap="around" w:vAnchor="text" w:hAnchor="margin" w:x="108" w:y="-3002"/>
                    <w:numPr>
                      <w:ilvl w:val="0"/>
                      <w:numId w:val="82"/>
                    </w:numPr>
                    <w:spacing w:after="0" w:line="320" w:lineRule="atLeast"/>
                    <w:ind w:left="316" w:hanging="283"/>
                    <w:suppressOverlap/>
                    <w:rPr>
                      <w:rFonts w:ascii="Arial" w:eastAsia="Times New Roman" w:hAnsi="Arial" w:cs="Arial"/>
                      <w:sz w:val="24"/>
                      <w:szCs w:val="24"/>
                    </w:rPr>
                  </w:pPr>
                  <w:r w:rsidRPr="00FA439A">
                    <w:rPr>
                      <w:rFonts w:ascii="Arial" w:eastAsia="Times New Roman" w:hAnsi="Arial" w:cs="Arial"/>
                      <w:sz w:val="24"/>
                      <w:szCs w:val="24"/>
                    </w:rPr>
                    <w:t xml:space="preserve">obsługę instalacji prowadzić będą fachowe służby eksploatacyjne </w:t>
                  </w:r>
                </w:p>
                <w:p w14:paraId="7F2227A5" w14:textId="77777777" w:rsidR="00DE2E75" w:rsidRPr="00FA439A" w:rsidRDefault="00DE2E75" w:rsidP="002103F7">
                  <w:pPr>
                    <w:framePr w:hSpace="141" w:wrap="around" w:vAnchor="text" w:hAnchor="margin" w:x="108" w:y="-3002"/>
                    <w:spacing w:after="0" w:line="320" w:lineRule="atLeast"/>
                    <w:ind w:left="316"/>
                    <w:suppressOverlap/>
                    <w:rPr>
                      <w:rFonts w:ascii="Arial" w:eastAsia="Times New Roman" w:hAnsi="Arial" w:cs="Arial"/>
                      <w:sz w:val="24"/>
                      <w:szCs w:val="24"/>
                    </w:rPr>
                  </w:pPr>
                  <w:r w:rsidRPr="00FA439A">
                    <w:rPr>
                      <w:rFonts w:ascii="Arial" w:eastAsia="Times New Roman" w:hAnsi="Arial" w:cs="Arial"/>
                      <w:sz w:val="24"/>
                      <w:szCs w:val="24"/>
                    </w:rPr>
                    <w:t>(technika b),</w:t>
                  </w:r>
                </w:p>
                <w:p w14:paraId="5C57E0A6" w14:textId="77777777" w:rsidR="00DE2E75" w:rsidRPr="00FA439A" w:rsidRDefault="00DE2E75" w:rsidP="002103F7">
                  <w:pPr>
                    <w:framePr w:hSpace="141" w:wrap="around" w:vAnchor="text" w:hAnchor="margin" w:x="108" w:y="-3002"/>
                    <w:numPr>
                      <w:ilvl w:val="0"/>
                      <w:numId w:val="82"/>
                    </w:numPr>
                    <w:spacing w:after="0" w:line="320" w:lineRule="atLeast"/>
                    <w:ind w:left="316" w:hanging="283"/>
                    <w:suppressOverlap/>
                    <w:rPr>
                      <w:rFonts w:ascii="Arial" w:eastAsia="Times New Roman" w:hAnsi="Arial" w:cs="Arial"/>
                      <w:sz w:val="24"/>
                      <w:szCs w:val="24"/>
                    </w:rPr>
                  </w:pPr>
                  <w:r w:rsidRPr="00FA439A">
                    <w:rPr>
                      <w:rFonts w:ascii="Arial" w:eastAsia="Times New Roman" w:hAnsi="Arial" w:cs="Arial"/>
                      <w:sz w:val="24"/>
                      <w:szCs w:val="24"/>
                    </w:rPr>
                    <w:t>w miarę możliwości zamykanie drzwi i okien (technika b),</w:t>
                  </w:r>
                </w:p>
                <w:p w14:paraId="325215F3" w14:textId="77777777" w:rsidR="00DE2E75" w:rsidRPr="00FA439A" w:rsidRDefault="00DE2E75" w:rsidP="002103F7">
                  <w:pPr>
                    <w:framePr w:hSpace="141" w:wrap="around" w:vAnchor="text" w:hAnchor="margin" w:x="108" w:y="-3002"/>
                    <w:numPr>
                      <w:ilvl w:val="0"/>
                      <w:numId w:val="82"/>
                    </w:numPr>
                    <w:spacing w:after="0" w:line="320" w:lineRule="atLeast"/>
                    <w:ind w:left="316" w:hanging="283"/>
                    <w:suppressOverlap/>
                    <w:rPr>
                      <w:rFonts w:ascii="Arial" w:eastAsia="Times New Roman" w:hAnsi="Arial" w:cs="Arial"/>
                      <w:sz w:val="24"/>
                      <w:szCs w:val="24"/>
                    </w:rPr>
                  </w:pPr>
                  <w:r w:rsidRPr="00FA439A">
                    <w:rPr>
                      <w:rFonts w:ascii="Arial" w:eastAsia="Times New Roman" w:hAnsi="Arial" w:cs="Arial"/>
                      <w:sz w:val="24"/>
                      <w:szCs w:val="24"/>
                    </w:rPr>
                    <w:t>unikanie przeprowadzania hałaśliwych działań nocą (technika b),</w:t>
                  </w:r>
                </w:p>
                <w:p w14:paraId="1220D65C" w14:textId="77777777" w:rsidR="00DE2E75" w:rsidRPr="00FA439A" w:rsidRDefault="00DE2E75" w:rsidP="002103F7">
                  <w:pPr>
                    <w:framePr w:hSpace="141" w:wrap="around" w:vAnchor="text" w:hAnchor="margin" w:x="108" w:y="-3002"/>
                    <w:spacing w:after="0" w:line="320" w:lineRule="atLeast"/>
                    <w:ind w:left="316"/>
                    <w:suppressOverlap/>
                    <w:rPr>
                      <w:rFonts w:ascii="Arial" w:eastAsia="Times New Roman" w:hAnsi="Arial" w:cs="Arial"/>
                      <w:sz w:val="24"/>
                      <w:szCs w:val="24"/>
                    </w:rPr>
                  </w:pPr>
                  <w:r w:rsidRPr="00FA439A">
                    <w:rPr>
                      <w:rFonts w:ascii="Arial" w:eastAsia="Times New Roman" w:hAnsi="Arial" w:cs="Arial"/>
                      <w:sz w:val="24"/>
                      <w:szCs w:val="24"/>
                    </w:rPr>
                    <w:t xml:space="preserve">zapewnienie kontroli hałasu podczas czynności konserwacyjnych </w:t>
                  </w:r>
                </w:p>
                <w:p w14:paraId="10CC3B0D" w14:textId="77777777" w:rsidR="00DE2E75" w:rsidRPr="00FA439A" w:rsidRDefault="00DE2E75" w:rsidP="002103F7">
                  <w:pPr>
                    <w:framePr w:hSpace="141" w:wrap="around" w:vAnchor="text" w:hAnchor="margin" w:x="108" w:y="-3002"/>
                    <w:spacing w:after="0" w:line="320" w:lineRule="atLeast"/>
                    <w:ind w:left="316"/>
                    <w:suppressOverlap/>
                    <w:rPr>
                      <w:rFonts w:ascii="Arial" w:eastAsia="Times New Roman" w:hAnsi="Arial" w:cs="Arial"/>
                      <w:sz w:val="24"/>
                      <w:szCs w:val="24"/>
                    </w:rPr>
                  </w:pPr>
                  <w:r w:rsidRPr="00FA439A">
                    <w:rPr>
                      <w:rFonts w:ascii="Arial" w:eastAsia="Times New Roman" w:hAnsi="Arial" w:cs="Arial"/>
                      <w:sz w:val="24"/>
                      <w:szCs w:val="24"/>
                    </w:rPr>
                    <w:t>(technika b).</w:t>
                  </w:r>
                </w:p>
                <w:p w14:paraId="06021AF9" w14:textId="77777777" w:rsidR="00DE2E75" w:rsidRPr="00FA439A" w:rsidRDefault="00DE2E75" w:rsidP="002103F7">
                  <w:pPr>
                    <w:framePr w:hSpace="141" w:wrap="around" w:vAnchor="text" w:hAnchor="margin" w:x="108" w:y="-3002"/>
                    <w:spacing w:after="0" w:line="320" w:lineRule="atLeast"/>
                    <w:ind w:left="316"/>
                    <w:suppressOverlap/>
                    <w:rPr>
                      <w:rFonts w:ascii="Arial" w:eastAsia="Times New Roman" w:hAnsi="Arial" w:cs="Arial"/>
                      <w:b/>
                      <w:sz w:val="24"/>
                      <w:szCs w:val="24"/>
                    </w:rPr>
                  </w:pPr>
                </w:p>
              </w:tc>
            </w:tr>
          </w:tbl>
          <w:p w14:paraId="1258B280" w14:textId="77777777" w:rsidR="00DE2E75" w:rsidRPr="00FA439A" w:rsidRDefault="00DE2E75" w:rsidP="00FA439A">
            <w:pPr>
              <w:spacing w:line="320" w:lineRule="atLeast"/>
              <w:rPr>
                <w:rFonts w:ascii="Arial" w:eastAsia="Calibri" w:hAnsi="Arial" w:cs="Arial"/>
                <w:sz w:val="24"/>
                <w:szCs w:val="24"/>
              </w:rPr>
            </w:pPr>
          </w:p>
          <w:p w14:paraId="6FC49D35" w14:textId="77777777" w:rsidR="00DE2E75" w:rsidRPr="00FA439A" w:rsidRDefault="00DE2E75" w:rsidP="00FA439A">
            <w:pPr>
              <w:numPr>
                <w:ilvl w:val="0"/>
                <w:numId w:val="77"/>
              </w:numPr>
              <w:suppressAutoHyphens/>
              <w:spacing w:line="320" w:lineRule="atLeast"/>
              <w:ind w:left="602" w:hanging="602"/>
              <w:rPr>
                <w:rFonts w:ascii="Arial" w:eastAsia="Lucida Sans Unicode" w:hAnsi="Arial" w:cs="Arial"/>
                <w:b/>
                <w:sz w:val="24"/>
                <w:szCs w:val="24"/>
                <w:lang w:eastAsia="pl-PL"/>
              </w:rPr>
            </w:pPr>
            <w:r w:rsidRPr="00FA439A">
              <w:rPr>
                <w:rFonts w:ascii="Arial" w:eastAsia="Lucida Sans Unicode" w:hAnsi="Arial" w:cs="Arial"/>
                <w:b/>
                <w:sz w:val="24"/>
                <w:szCs w:val="24"/>
                <w:lang w:eastAsia="pl-PL"/>
              </w:rPr>
              <w:t>W zakresie gospodarki wodno-ściekowej.</w:t>
            </w:r>
          </w:p>
          <w:p w14:paraId="64CFE9BF" w14:textId="77777777" w:rsidR="00DE2E75" w:rsidRPr="00FA439A" w:rsidRDefault="00DE2E75" w:rsidP="00FA439A">
            <w:pPr>
              <w:suppressAutoHyphens/>
              <w:spacing w:line="320" w:lineRule="atLeast"/>
              <w:ind w:left="720"/>
              <w:rPr>
                <w:rFonts w:ascii="Arial" w:eastAsia="Lucida Sans Unicode" w:hAnsi="Arial" w:cs="Arial"/>
                <w:b/>
                <w:sz w:val="24"/>
                <w:szCs w:val="24"/>
                <w:lang w:eastAsia="pl-PL"/>
              </w:rPr>
            </w:pPr>
          </w:p>
          <w:tbl>
            <w:tblPr>
              <w:tblpPr w:leftFromText="141" w:rightFromText="141" w:bottomFromText="200" w:vertAnchor="text" w:horzAnchor="margin" w:tblpXSpec="center" w:tblpY="56"/>
              <w:tblW w:w="4831"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266"/>
              <w:gridCol w:w="3419"/>
              <w:gridCol w:w="4688"/>
            </w:tblGrid>
            <w:tr w:rsidR="00DE2E75" w:rsidRPr="00FA439A" w14:paraId="54DDAAAB" w14:textId="77777777" w:rsidTr="00FA439A">
              <w:trPr>
                <w:trHeight w:val="425"/>
                <w:tblHeader/>
              </w:trPr>
              <w:tc>
                <w:tcPr>
                  <w:tcW w:w="675" w:type="pct"/>
                  <w:vMerge w:val="restart"/>
                  <w:vAlign w:val="center"/>
                  <w:hideMark/>
                </w:tcPr>
                <w:p w14:paraId="17472905" w14:textId="77777777" w:rsidR="00DE2E75" w:rsidRPr="00FA439A" w:rsidRDefault="00DE2E75" w:rsidP="00FA439A">
                  <w:pPr>
                    <w:tabs>
                      <w:tab w:val="left" w:pos="1418"/>
                    </w:tabs>
                    <w:spacing w:after="0" w:line="320" w:lineRule="atLeast"/>
                    <w:ind w:hanging="73"/>
                    <w:contextualSpacing/>
                    <w:rPr>
                      <w:rFonts w:ascii="Arial" w:eastAsia="Calibri" w:hAnsi="Arial" w:cs="Arial"/>
                      <w:b/>
                      <w:sz w:val="24"/>
                      <w:szCs w:val="24"/>
                    </w:rPr>
                  </w:pPr>
                  <w:r w:rsidRPr="00FA439A">
                    <w:rPr>
                      <w:rFonts w:ascii="Arial" w:eastAsia="Calibri" w:hAnsi="Arial" w:cs="Arial"/>
                      <w:b/>
                      <w:sz w:val="24"/>
                      <w:szCs w:val="24"/>
                    </w:rPr>
                    <w:t>Nr BAT</w:t>
                  </w:r>
                </w:p>
              </w:tc>
              <w:tc>
                <w:tcPr>
                  <w:tcW w:w="4325" w:type="pct"/>
                  <w:gridSpan w:val="2"/>
                  <w:vAlign w:val="center"/>
                  <w:hideMark/>
                </w:tcPr>
                <w:p w14:paraId="1859C242" w14:textId="77777777" w:rsidR="00C91692" w:rsidRDefault="00C91692" w:rsidP="00FA439A">
                  <w:pPr>
                    <w:tabs>
                      <w:tab w:val="left" w:pos="1418"/>
                    </w:tabs>
                    <w:spacing w:after="0" w:line="320" w:lineRule="atLeast"/>
                    <w:contextualSpacing/>
                    <w:rPr>
                      <w:rFonts w:ascii="Arial" w:eastAsia="Times New Roman" w:hAnsi="Arial" w:cs="Arial"/>
                      <w:b/>
                      <w:sz w:val="24"/>
                      <w:szCs w:val="24"/>
                    </w:rPr>
                  </w:pPr>
                </w:p>
                <w:p w14:paraId="5AC997AB" w14:textId="77777777" w:rsidR="00DE2E75" w:rsidRDefault="00DE2E75" w:rsidP="00FA439A">
                  <w:pPr>
                    <w:tabs>
                      <w:tab w:val="left" w:pos="1418"/>
                    </w:tabs>
                    <w:spacing w:after="0" w:line="320" w:lineRule="atLeast"/>
                    <w:contextualSpacing/>
                    <w:rPr>
                      <w:rFonts w:ascii="Arial" w:eastAsia="Times New Roman" w:hAnsi="Arial" w:cs="Arial"/>
                      <w:b/>
                      <w:sz w:val="24"/>
                      <w:szCs w:val="24"/>
                    </w:rPr>
                  </w:pPr>
                  <w:r w:rsidRPr="00FA439A">
                    <w:rPr>
                      <w:rFonts w:ascii="Arial" w:eastAsia="Times New Roman" w:hAnsi="Arial" w:cs="Arial"/>
                      <w:b/>
                      <w:sz w:val="24"/>
                      <w:szCs w:val="24"/>
                    </w:rPr>
                    <w:t>Sposób realizacji w instalacjach:</w:t>
                  </w:r>
                </w:p>
                <w:p w14:paraId="1FFD561F" w14:textId="638E07AE" w:rsidR="00C91692" w:rsidRPr="00FA439A" w:rsidRDefault="00C91692" w:rsidP="00FA439A">
                  <w:pPr>
                    <w:tabs>
                      <w:tab w:val="left" w:pos="1418"/>
                    </w:tabs>
                    <w:spacing w:after="0" w:line="320" w:lineRule="atLeast"/>
                    <w:contextualSpacing/>
                    <w:rPr>
                      <w:rFonts w:ascii="Arial" w:eastAsia="Calibri" w:hAnsi="Arial" w:cs="Arial"/>
                      <w:b/>
                      <w:sz w:val="24"/>
                      <w:szCs w:val="24"/>
                    </w:rPr>
                  </w:pPr>
                </w:p>
              </w:tc>
            </w:tr>
            <w:tr w:rsidR="00DE2E75" w:rsidRPr="00FA439A" w14:paraId="62223226" w14:textId="77777777" w:rsidTr="00FA439A">
              <w:trPr>
                <w:trHeight w:val="425"/>
                <w:tblHeader/>
              </w:trPr>
              <w:tc>
                <w:tcPr>
                  <w:tcW w:w="675" w:type="pct"/>
                  <w:vMerge/>
                  <w:vAlign w:val="center"/>
                  <w:hideMark/>
                </w:tcPr>
                <w:p w14:paraId="56E93FEE" w14:textId="77777777" w:rsidR="00DE2E75" w:rsidRPr="00FA439A" w:rsidRDefault="00DE2E75" w:rsidP="00FA439A">
                  <w:pPr>
                    <w:spacing w:after="0" w:line="320" w:lineRule="atLeast"/>
                    <w:rPr>
                      <w:rFonts w:ascii="Arial" w:eastAsia="Calibri" w:hAnsi="Arial" w:cs="Arial"/>
                      <w:b/>
                      <w:sz w:val="24"/>
                      <w:szCs w:val="24"/>
                    </w:rPr>
                  </w:pPr>
                </w:p>
              </w:tc>
              <w:tc>
                <w:tcPr>
                  <w:tcW w:w="1824" w:type="pct"/>
                  <w:vAlign w:val="center"/>
                  <w:hideMark/>
                </w:tcPr>
                <w:p w14:paraId="4D46772F"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Times New Roman" w:hAnsi="Arial" w:cs="Arial"/>
                      <w:b/>
                      <w:sz w:val="24"/>
                      <w:szCs w:val="24"/>
                    </w:rPr>
                    <w:t>Instalacja do produkcji materiałów wybuchowych (emulsyjnych) A1</w:t>
                  </w:r>
                </w:p>
              </w:tc>
              <w:tc>
                <w:tcPr>
                  <w:tcW w:w="2501" w:type="pct"/>
                  <w:hideMark/>
                </w:tcPr>
                <w:p w14:paraId="23572B3B"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Times New Roman" w:hAnsi="Arial" w:cs="Arial"/>
                      <w:b/>
                      <w:sz w:val="24"/>
                      <w:szCs w:val="24"/>
                    </w:rPr>
                    <w:t>Instalacja do produkcji środków strzałowych A2</w:t>
                  </w:r>
                </w:p>
              </w:tc>
            </w:tr>
            <w:tr w:rsidR="00DE2E75" w:rsidRPr="00FA439A" w14:paraId="53D9C4F3" w14:textId="77777777" w:rsidTr="00FA439A">
              <w:trPr>
                <w:trHeight w:val="330"/>
              </w:trPr>
              <w:tc>
                <w:tcPr>
                  <w:tcW w:w="675" w:type="pct"/>
                  <w:vAlign w:val="center"/>
                </w:tcPr>
                <w:p w14:paraId="54EAD317"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Calibri" w:hAnsi="Arial" w:cs="Arial"/>
                      <w:b/>
                      <w:sz w:val="24"/>
                      <w:szCs w:val="24"/>
                    </w:rPr>
                    <w:t>BAT 1</w:t>
                  </w:r>
                </w:p>
                <w:p w14:paraId="4FB0F9CA" w14:textId="77777777" w:rsidR="00DE2E75" w:rsidRPr="00FA439A" w:rsidRDefault="00DE2E75" w:rsidP="00FA439A">
                  <w:pPr>
                    <w:tabs>
                      <w:tab w:val="left" w:pos="922"/>
                    </w:tabs>
                    <w:spacing w:after="0" w:line="320" w:lineRule="atLeast"/>
                    <w:contextualSpacing/>
                    <w:rPr>
                      <w:rFonts w:ascii="Arial" w:eastAsia="Calibri" w:hAnsi="Arial" w:cs="Arial"/>
                      <w:b/>
                      <w:sz w:val="24"/>
                      <w:szCs w:val="24"/>
                    </w:rPr>
                  </w:pPr>
                </w:p>
              </w:tc>
              <w:tc>
                <w:tcPr>
                  <w:tcW w:w="1824" w:type="pct"/>
                </w:tcPr>
                <w:p w14:paraId="536B8B74" w14:textId="77777777"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 xml:space="preserve">NIE DOTYCZY. </w:t>
                  </w:r>
                </w:p>
                <w:p w14:paraId="5FD1CF82" w14:textId="77777777" w:rsidR="00DE2E75" w:rsidRPr="00FA439A" w:rsidRDefault="00DE2E75" w:rsidP="00FA439A">
                  <w:pPr>
                    <w:spacing w:after="0" w:line="320" w:lineRule="atLeast"/>
                    <w:rPr>
                      <w:rFonts w:ascii="Arial" w:eastAsia="Calibri" w:hAnsi="Arial" w:cs="Arial"/>
                      <w:color w:val="000000"/>
                      <w:sz w:val="24"/>
                      <w:szCs w:val="24"/>
                    </w:rPr>
                  </w:pPr>
                </w:p>
              </w:tc>
              <w:tc>
                <w:tcPr>
                  <w:tcW w:w="2501" w:type="pct"/>
                  <w:hideMark/>
                </w:tcPr>
                <w:p w14:paraId="0F129D6C" w14:textId="77777777" w:rsidR="00DE2E75" w:rsidRPr="00FA439A" w:rsidRDefault="00DE2E75" w:rsidP="00FA439A">
                  <w:pPr>
                    <w:tabs>
                      <w:tab w:val="left" w:pos="922"/>
                    </w:tabs>
                    <w:spacing w:after="0" w:line="320" w:lineRule="atLeast"/>
                    <w:contextualSpacing/>
                    <w:rPr>
                      <w:rFonts w:ascii="Arial" w:eastAsia="Calibri" w:hAnsi="Arial" w:cs="Arial"/>
                      <w:color w:val="000000"/>
                      <w:sz w:val="24"/>
                      <w:szCs w:val="24"/>
                    </w:rPr>
                  </w:pPr>
                  <w:r w:rsidRPr="00FA439A">
                    <w:rPr>
                      <w:rFonts w:ascii="Arial" w:eastAsia="Calibri" w:hAnsi="Arial" w:cs="Arial"/>
                      <w:color w:val="000000"/>
                      <w:sz w:val="24"/>
                      <w:szCs w:val="24"/>
                      <w:u w:val="single"/>
                    </w:rPr>
                    <w:t>BAT 1 punkt V) lit. a)</w:t>
                  </w:r>
                  <w:r w:rsidRPr="00FA439A">
                    <w:rPr>
                      <w:rFonts w:ascii="Arial" w:eastAsia="Calibri" w:hAnsi="Arial" w:cs="Arial"/>
                      <w:color w:val="000000"/>
                      <w:sz w:val="24"/>
                      <w:szCs w:val="24"/>
                    </w:rPr>
                    <w:t xml:space="preserve">  </w:t>
                  </w:r>
                </w:p>
                <w:p w14:paraId="582E00FD"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Układ technologiczny zapewnia możliwość pomiaru emisji substancji do wód powierzchniowych.</w:t>
                  </w:r>
                </w:p>
                <w:p w14:paraId="77E8D20F" w14:textId="77777777" w:rsidR="00DE2E75" w:rsidRPr="00FA439A" w:rsidRDefault="00DE2E75" w:rsidP="00FA439A">
                  <w:pPr>
                    <w:tabs>
                      <w:tab w:val="left" w:pos="922"/>
                    </w:tabs>
                    <w:spacing w:after="0" w:line="320" w:lineRule="atLeast"/>
                    <w:contextualSpacing/>
                    <w:rPr>
                      <w:rFonts w:ascii="Arial" w:eastAsia="Calibri" w:hAnsi="Arial" w:cs="Arial"/>
                      <w:sz w:val="24"/>
                      <w:szCs w:val="24"/>
                    </w:rPr>
                  </w:pPr>
                  <w:r w:rsidRPr="00FA439A">
                    <w:rPr>
                      <w:rFonts w:ascii="Arial" w:eastAsia="Calibri" w:hAnsi="Arial" w:cs="Arial"/>
                      <w:sz w:val="24"/>
                      <w:szCs w:val="24"/>
                    </w:rPr>
                    <w:t>Wykonywane są pomiary ilości i jakości ścieków wprowadzanych do kanału o nazwie „ciek Młynówka”, uchodzącego do rzeki Gostyni, zgodnie z zapisami części IV. punktu 4. pozwolenia zintegrowanego.</w:t>
                  </w:r>
                </w:p>
                <w:p w14:paraId="39CF75B9" w14:textId="77777777" w:rsidR="00DE2E75" w:rsidRPr="00FA439A" w:rsidRDefault="00DE2E75" w:rsidP="00FA439A">
                  <w:pPr>
                    <w:tabs>
                      <w:tab w:val="left" w:pos="922"/>
                    </w:tabs>
                    <w:spacing w:after="0" w:line="320" w:lineRule="atLeast"/>
                    <w:contextualSpacing/>
                    <w:rPr>
                      <w:rFonts w:ascii="Arial" w:eastAsia="Calibri" w:hAnsi="Arial" w:cs="Arial"/>
                      <w:color w:val="000000"/>
                      <w:sz w:val="24"/>
                      <w:szCs w:val="24"/>
                    </w:rPr>
                  </w:pPr>
                  <w:r w:rsidRPr="00FA439A">
                    <w:rPr>
                      <w:rFonts w:ascii="Arial" w:eastAsia="Calibri" w:hAnsi="Arial" w:cs="Arial"/>
                      <w:color w:val="000000"/>
                      <w:sz w:val="24"/>
                      <w:szCs w:val="24"/>
                      <w:u w:val="single"/>
                    </w:rPr>
                    <w:t>BAT 1 punkt xii)</w:t>
                  </w:r>
                  <w:r w:rsidRPr="00FA439A">
                    <w:rPr>
                      <w:rFonts w:ascii="Arial" w:eastAsia="Calibri" w:hAnsi="Arial" w:cs="Arial"/>
                      <w:color w:val="000000"/>
                      <w:sz w:val="24"/>
                      <w:szCs w:val="24"/>
                    </w:rPr>
                    <w:t xml:space="preserve"> </w:t>
                  </w:r>
                </w:p>
                <w:p w14:paraId="66E3FFD0"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W ramach systemu zarządzania środowiskowego będzie prowadzony wykaz strumieni ścieków zgodny z BAT 2 pkt (ii).</w:t>
                  </w:r>
                </w:p>
              </w:tc>
            </w:tr>
            <w:tr w:rsidR="00DE2E75" w:rsidRPr="00FA439A" w14:paraId="5AE05A55" w14:textId="77777777" w:rsidTr="00FA439A">
              <w:trPr>
                <w:trHeight w:val="330"/>
              </w:trPr>
              <w:tc>
                <w:tcPr>
                  <w:tcW w:w="675" w:type="pct"/>
                  <w:vAlign w:val="center"/>
                </w:tcPr>
                <w:p w14:paraId="646577D1"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Calibri" w:hAnsi="Arial" w:cs="Arial"/>
                      <w:b/>
                      <w:sz w:val="24"/>
                      <w:szCs w:val="24"/>
                    </w:rPr>
                    <w:lastRenderedPageBreak/>
                    <w:t>BAT 2</w:t>
                  </w:r>
                </w:p>
                <w:p w14:paraId="23B26917"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p>
                <w:p w14:paraId="0E765ADF" w14:textId="77777777" w:rsidR="00DE2E75" w:rsidRPr="00FA439A" w:rsidRDefault="00DE2E75" w:rsidP="00FA439A">
                  <w:pPr>
                    <w:spacing w:after="0" w:line="320" w:lineRule="atLeast"/>
                    <w:ind w:left="431"/>
                    <w:contextualSpacing/>
                    <w:rPr>
                      <w:rFonts w:ascii="Arial" w:eastAsia="Calibri" w:hAnsi="Arial" w:cs="Arial"/>
                      <w:i/>
                      <w:color w:val="000000"/>
                      <w:sz w:val="24"/>
                      <w:szCs w:val="24"/>
                    </w:rPr>
                  </w:pPr>
                  <w:r w:rsidRPr="00FA439A">
                    <w:rPr>
                      <w:rFonts w:ascii="Arial" w:eastAsia="Calibri" w:hAnsi="Arial" w:cs="Arial"/>
                      <w:i/>
                      <w:color w:val="000000"/>
                      <w:sz w:val="24"/>
                      <w:szCs w:val="24"/>
                    </w:rPr>
                    <w:t xml:space="preserve"> </w:t>
                  </w:r>
                </w:p>
              </w:tc>
              <w:tc>
                <w:tcPr>
                  <w:tcW w:w="1824" w:type="pct"/>
                </w:tcPr>
                <w:p w14:paraId="6D88C35F"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NIE DOTYCZY.</w:t>
                  </w:r>
                </w:p>
                <w:p w14:paraId="32BC13B7" w14:textId="77777777" w:rsidR="00DE2E75" w:rsidRPr="00FA439A" w:rsidRDefault="00DE2E75" w:rsidP="00FA439A">
                  <w:pPr>
                    <w:spacing w:after="0" w:line="320" w:lineRule="atLeast"/>
                    <w:contextualSpacing/>
                    <w:rPr>
                      <w:rFonts w:ascii="Arial" w:eastAsia="Calibri" w:hAnsi="Arial" w:cs="Arial"/>
                      <w:sz w:val="24"/>
                      <w:szCs w:val="24"/>
                    </w:rPr>
                  </w:pPr>
                </w:p>
                <w:p w14:paraId="744D2539" w14:textId="77777777" w:rsidR="00DE2E75" w:rsidRPr="00FA439A" w:rsidRDefault="00DE2E75" w:rsidP="00FA439A">
                  <w:pPr>
                    <w:tabs>
                      <w:tab w:val="left" w:pos="922"/>
                    </w:tabs>
                    <w:spacing w:after="0" w:line="320" w:lineRule="atLeast"/>
                    <w:contextualSpacing/>
                    <w:rPr>
                      <w:rFonts w:ascii="Arial" w:eastAsia="Calibri" w:hAnsi="Arial" w:cs="Arial"/>
                      <w:bCs/>
                      <w:sz w:val="24"/>
                      <w:szCs w:val="24"/>
                      <w:lang w:eastAsia="ar-SA"/>
                    </w:rPr>
                  </w:pPr>
                </w:p>
              </w:tc>
              <w:tc>
                <w:tcPr>
                  <w:tcW w:w="2501" w:type="pct"/>
                  <w:hideMark/>
                </w:tcPr>
                <w:p w14:paraId="4E9A026D" w14:textId="54D90ED6"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W instalacji zidentyfikowano strumienie ścieków przemysłowych, w tym określono: średnie stężenie i wartości ładunków danych zanieczyszczeń/parametrów i ich zmienność. Ści</w:t>
                  </w:r>
                  <w:r w:rsidR="00BC6E35" w:rsidRPr="00FA439A">
                    <w:rPr>
                      <w:rFonts w:ascii="Arial" w:eastAsia="Calibri" w:hAnsi="Arial" w:cs="Arial"/>
                      <w:sz w:val="24"/>
                      <w:szCs w:val="24"/>
                    </w:rPr>
                    <w:t>eki są oczyszczane w </w:t>
                  </w:r>
                  <w:r w:rsidRPr="00FA439A">
                    <w:rPr>
                      <w:rFonts w:ascii="Arial" w:eastAsia="Calibri" w:hAnsi="Arial" w:cs="Arial"/>
                      <w:sz w:val="24"/>
                      <w:szCs w:val="24"/>
                    </w:rPr>
                    <w:t>oczyszczalni ścieków przemysłowych.</w:t>
                  </w:r>
                </w:p>
                <w:p w14:paraId="055C0038" w14:textId="77777777"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Ścieki po oczyszczeniu odprowadzane są do szczelnego otwartego kanału znajdującego się na terenie instalacji, gdzie wraz ze strumieniem ścieków z pozostałych instalacji odprowadzane są do kanału o nazwie „ciek Młynówka”, uchodzącego do rzeki Gostyni, zgodnie z warunkami ustalonymi w części III. punkt 3. pozwolenia zintegrowanego.</w:t>
                  </w:r>
                </w:p>
                <w:p w14:paraId="3581180C" w14:textId="0298C251"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u w:val="single"/>
                    </w:rPr>
                    <w:t>Cechy charakterystyczne ścieków</w:t>
                  </w:r>
                  <w:r w:rsidRPr="00FA439A">
                    <w:rPr>
                      <w:rFonts w:ascii="Arial" w:eastAsia="Calibri" w:hAnsi="Arial" w:cs="Arial"/>
                      <w:sz w:val="24"/>
                      <w:szCs w:val="24"/>
                    </w:rPr>
                    <w:t>:</w:t>
                  </w:r>
                </w:p>
                <w:p w14:paraId="39634A4F" w14:textId="77777777" w:rsidR="00A23A80" w:rsidRPr="00FA439A" w:rsidRDefault="00A23A80" w:rsidP="00FA439A">
                  <w:pPr>
                    <w:spacing w:after="0" w:line="320" w:lineRule="atLeast"/>
                    <w:contextualSpacing/>
                    <w:rPr>
                      <w:rFonts w:ascii="Arial" w:eastAsia="Calibri" w:hAnsi="Arial" w:cs="Arial"/>
                      <w:sz w:val="24"/>
                      <w:szCs w:val="24"/>
                    </w:rPr>
                  </w:pPr>
                </w:p>
                <w:p w14:paraId="34844493"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xml:space="preserve">- odczyn </w:t>
                  </w:r>
                  <w:proofErr w:type="spellStart"/>
                  <w:r w:rsidRPr="00FA439A">
                    <w:rPr>
                      <w:rFonts w:ascii="Arial" w:eastAsia="Calibri" w:hAnsi="Arial" w:cs="Arial"/>
                      <w:sz w:val="24"/>
                      <w:szCs w:val="24"/>
                    </w:rPr>
                    <w:t>pH</w:t>
                  </w:r>
                  <w:proofErr w:type="spellEnd"/>
                  <w:r w:rsidRPr="00FA439A">
                    <w:rPr>
                      <w:rFonts w:ascii="Arial" w:eastAsia="Calibri" w:hAnsi="Arial" w:cs="Arial"/>
                      <w:sz w:val="24"/>
                      <w:szCs w:val="24"/>
                    </w:rPr>
                    <w:t>: 6,5 – 9,</w:t>
                  </w:r>
                </w:p>
                <w:p w14:paraId="5147886E"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temperatura: 35</w:t>
                  </w:r>
                  <w:r w:rsidRPr="00FA439A">
                    <w:rPr>
                      <w:rFonts w:ascii="Arial" w:eastAsia="Calibri" w:hAnsi="Arial" w:cs="Arial"/>
                      <w:sz w:val="24"/>
                      <w:szCs w:val="24"/>
                      <w:vertAlign w:val="superscript"/>
                    </w:rPr>
                    <w:t>0</w:t>
                  </w:r>
                  <w:r w:rsidRPr="00FA439A">
                    <w:rPr>
                      <w:rFonts w:ascii="Arial" w:eastAsia="Calibri" w:hAnsi="Arial" w:cs="Arial"/>
                      <w:sz w:val="24"/>
                      <w:szCs w:val="24"/>
                    </w:rPr>
                    <w:t>C</w:t>
                  </w:r>
                </w:p>
                <w:p w14:paraId="4049B34F"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zawiesiny ogólne: do 35 mg/l</w:t>
                  </w:r>
                </w:p>
                <w:p w14:paraId="6670C540"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xml:space="preserve">- </w:t>
                  </w:r>
                  <w:proofErr w:type="spellStart"/>
                  <w:r w:rsidRPr="00FA439A">
                    <w:rPr>
                      <w:rFonts w:ascii="Arial" w:eastAsia="Calibri" w:hAnsi="Arial" w:cs="Arial"/>
                      <w:sz w:val="24"/>
                      <w:szCs w:val="24"/>
                    </w:rPr>
                    <w:t>ChZT</w:t>
                  </w:r>
                  <w:proofErr w:type="spellEnd"/>
                  <w:r w:rsidRPr="00FA439A">
                    <w:rPr>
                      <w:rFonts w:ascii="Arial" w:eastAsia="Calibri" w:hAnsi="Arial" w:cs="Arial"/>
                      <w:sz w:val="24"/>
                      <w:szCs w:val="24"/>
                    </w:rPr>
                    <w:t>: do 125 mgO</w:t>
                  </w:r>
                  <w:r w:rsidRPr="00FA439A">
                    <w:rPr>
                      <w:rFonts w:ascii="Arial" w:eastAsia="Calibri" w:hAnsi="Arial" w:cs="Arial"/>
                      <w:sz w:val="24"/>
                      <w:szCs w:val="24"/>
                      <w:vertAlign w:val="subscript"/>
                    </w:rPr>
                    <w:t>2</w:t>
                  </w:r>
                  <w:r w:rsidRPr="00FA439A">
                    <w:rPr>
                      <w:rFonts w:ascii="Arial" w:eastAsia="Calibri" w:hAnsi="Arial" w:cs="Arial"/>
                      <w:sz w:val="24"/>
                      <w:szCs w:val="24"/>
                    </w:rPr>
                    <w:t>/l</w:t>
                  </w:r>
                  <w:r w:rsidRPr="00FA439A">
                    <w:rPr>
                      <w:rFonts w:ascii="Arial" w:eastAsia="Calibri" w:hAnsi="Arial" w:cs="Arial"/>
                      <w:sz w:val="24"/>
                      <w:szCs w:val="24"/>
                    </w:rPr>
                    <w:tab/>
                  </w:r>
                </w:p>
                <w:p w14:paraId="0F4C0324"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BZT</w:t>
                  </w:r>
                  <w:r w:rsidRPr="00FA439A">
                    <w:rPr>
                      <w:rFonts w:ascii="Arial" w:eastAsia="Calibri" w:hAnsi="Arial" w:cs="Arial"/>
                      <w:sz w:val="24"/>
                      <w:szCs w:val="24"/>
                      <w:vertAlign w:val="subscript"/>
                    </w:rPr>
                    <w:t>5</w:t>
                  </w:r>
                  <w:r w:rsidRPr="00FA439A">
                    <w:rPr>
                      <w:rFonts w:ascii="Arial" w:eastAsia="Calibri" w:hAnsi="Arial" w:cs="Arial"/>
                      <w:sz w:val="24"/>
                      <w:szCs w:val="24"/>
                    </w:rPr>
                    <w:t>: do 25 mgO</w:t>
                  </w:r>
                  <w:r w:rsidRPr="00FA439A">
                    <w:rPr>
                      <w:rFonts w:ascii="Arial" w:eastAsia="Calibri" w:hAnsi="Arial" w:cs="Arial"/>
                      <w:sz w:val="24"/>
                      <w:szCs w:val="24"/>
                      <w:vertAlign w:val="subscript"/>
                    </w:rPr>
                    <w:t>2</w:t>
                  </w:r>
                  <w:r w:rsidRPr="00FA439A">
                    <w:rPr>
                      <w:rFonts w:ascii="Arial" w:eastAsia="Calibri" w:hAnsi="Arial" w:cs="Arial"/>
                      <w:sz w:val="24"/>
                      <w:szCs w:val="24"/>
                    </w:rPr>
                    <w:t>/l</w:t>
                  </w:r>
                  <w:r w:rsidRPr="00FA439A">
                    <w:rPr>
                      <w:rFonts w:ascii="Arial" w:eastAsia="Calibri" w:hAnsi="Arial" w:cs="Arial"/>
                      <w:sz w:val="24"/>
                      <w:szCs w:val="24"/>
                    </w:rPr>
                    <w:tab/>
                  </w:r>
                </w:p>
                <w:p w14:paraId="72213C37"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xml:space="preserve">- azot ogólny: do 30 </w:t>
                  </w:r>
                  <w:proofErr w:type="spellStart"/>
                  <w:r w:rsidRPr="00FA439A">
                    <w:rPr>
                      <w:rFonts w:ascii="Arial" w:eastAsia="Calibri" w:hAnsi="Arial" w:cs="Arial"/>
                      <w:sz w:val="24"/>
                      <w:szCs w:val="24"/>
                    </w:rPr>
                    <w:t>mgN</w:t>
                  </w:r>
                  <w:proofErr w:type="spellEnd"/>
                  <w:r w:rsidRPr="00FA439A">
                    <w:rPr>
                      <w:rFonts w:ascii="Arial" w:eastAsia="Calibri" w:hAnsi="Arial" w:cs="Arial"/>
                      <w:sz w:val="24"/>
                      <w:szCs w:val="24"/>
                    </w:rPr>
                    <w:t>/l</w:t>
                  </w:r>
                </w:p>
                <w:p w14:paraId="000FF668"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fenole lotne: do 0,1 mg/l</w:t>
                  </w:r>
                </w:p>
                <w:p w14:paraId="7F6CA0F6"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chlorki: do 1000 mg/l</w:t>
                  </w:r>
                </w:p>
                <w:p w14:paraId="0567EB84"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siarczany: do 500 mg/l</w:t>
                  </w:r>
                </w:p>
                <w:p w14:paraId="7EC2E8A9"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ołów: do 0,5 mg/l</w:t>
                  </w:r>
                </w:p>
                <w:p w14:paraId="1664A710"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nikiel: do 0,5 mg/l</w:t>
                  </w:r>
                </w:p>
                <w:p w14:paraId="2E69DA78"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miedź: do 0,5 mg/l</w:t>
                  </w:r>
                </w:p>
                <w:p w14:paraId="2DEEF647"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żelazo: do 10 mg/l</w:t>
                  </w:r>
                </w:p>
                <w:p w14:paraId="70D29D10" w14:textId="2DBF2D76" w:rsidR="00DE2E75" w:rsidRPr="00FA439A" w:rsidRDefault="00A23A80"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węglowodory/</w:t>
                  </w:r>
                  <w:r w:rsidR="00DE2E75" w:rsidRPr="00FA439A">
                    <w:rPr>
                      <w:rFonts w:ascii="Arial" w:eastAsia="Calibri" w:hAnsi="Arial" w:cs="Arial"/>
                      <w:sz w:val="24"/>
                      <w:szCs w:val="24"/>
                    </w:rPr>
                    <w:t>ropopochodne: do 15 mg/l.</w:t>
                  </w:r>
                </w:p>
              </w:tc>
            </w:tr>
            <w:tr w:rsidR="00DE2E75" w:rsidRPr="00FA439A" w14:paraId="1EF4687A" w14:textId="77777777" w:rsidTr="00FA439A">
              <w:trPr>
                <w:trHeight w:val="330"/>
              </w:trPr>
              <w:tc>
                <w:tcPr>
                  <w:tcW w:w="675" w:type="pct"/>
                  <w:vAlign w:val="center"/>
                </w:tcPr>
                <w:p w14:paraId="6BF661E4"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Calibri" w:hAnsi="Arial" w:cs="Arial"/>
                      <w:b/>
                      <w:sz w:val="24"/>
                      <w:szCs w:val="24"/>
                    </w:rPr>
                    <w:t>BAT 3</w:t>
                  </w:r>
                </w:p>
                <w:p w14:paraId="6616610F"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p>
                <w:p w14:paraId="039678C2" w14:textId="77777777" w:rsidR="00DE2E75" w:rsidRPr="00FA439A" w:rsidRDefault="00DE2E75" w:rsidP="00FA439A">
                  <w:pPr>
                    <w:spacing w:after="0" w:line="320" w:lineRule="atLeast"/>
                    <w:contextualSpacing/>
                    <w:rPr>
                      <w:rFonts w:ascii="Arial" w:eastAsia="Calibri" w:hAnsi="Arial" w:cs="Arial"/>
                      <w:b/>
                      <w:sz w:val="24"/>
                      <w:szCs w:val="24"/>
                    </w:rPr>
                  </w:pPr>
                </w:p>
              </w:tc>
              <w:tc>
                <w:tcPr>
                  <w:tcW w:w="1824" w:type="pct"/>
                </w:tcPr>
                <w:p w14:paraId="3EA36B11"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NIE DOTYCZY</w:t>
                  </w:r>
                </w:p>
                <w:p w14:paraId="1E4F34AF" w14:textId="77777777" w:rsidR="00DE2E75" w:rsidRPr="00FA439A" w:rsidRDefault="00DE2E75" w:rsidP="00FA439A">
                  <w:pPr>
                    <w:spacing w:after="0" w:line="320" w:lineRule="atLeast"/>
                    <w:contextualSpacing/>
                    <w:rPr>
                      <w:rFonts w:ascii="Arial" w:eastAsia="Calibri" w:hAnsi="Arial" w:cs="Arial"/>
                      <w:sz w:val="24"/>
                      <w:szCs w:val="24"/>
                    </w:rPr>
                  </w:pPr>
                </w:p>
              </w:tc>
              <w:tc>
                <w:tcPr>
                  <w:tcW w:w="2501" w:type="pct"/>
                </w:tcPr>
                <w:p w14:paraId="5FA4D851" w14:textId="77777777" w:rsidR="00DE2E75" w:rsidRPr="00FA439A" w:rsidRDefault="00DE2E75" w:rsidP="00FA439A">
                  <w:pPr>
                    <w:tabs>
                      <w:tab w:val="left" w:pos="922"/>
                    </w:tabs>
                    <w:spacing w:after="0" w:line="320" w:lineRule="atLeast"/>
                    <w:contextualSpacing/>
                    <w:rPr>
                      <w:rFonts w:ascii="Arial" w:eastAsia="Calibri" w:hAnsi="Arial" w:cs="Arial"/>
                      <w:sz w:val="24"/>
                      <w:szCs w:val="24"/>
                    </w:rPr>
                  </w:pPr>
                  <w:r w:rsidRPr="00FA439A">
                    <w:rPr>
                      <w:rFonts w:ascii="Arial" w:eastAsia="Calibri" w:hAnsi="Arial" w:cs="Arial"/>
                      <w:sz w:val="24"/>
                      <w:szCs w:val="24"/>
                    </w:rPr>
                    <w:t xml:space="preserve">Prowadzone są pomiary odczynu </w:t>
                  </w:r>
                  <w:proofErr w:type="spellStart"/>
                  <w:r w:rsidRPr="00FA439A">
                    <w:rPr>
                      <w:rFonts w:ascii="Arial" w:eastAsia="Calibri" w:hAnsi="Arial" w:cs="Arial"/>
                      <w:sz w:val="24"/>
                      <w:szCs w:val="24"/>
                    </w:rPr>
                    <w:t>pH</w:t>
                  </w:r>
                  <w:proofErr w:type="spellEnd"/>
                  <w:r w:rsidRPr="00FA439A">
                    <w:rPr>
                      <w:rFonts w:ascii="Arial" w:eastAsia="Calibri" w:hAnsi="Arial" w:cs="Arial"/>
                      <w:sz w:val="24"/>
                      <w:szCs w:val="24"/>
                    </w:rPr>
                    <w:t xml:space="preserve"> i temperatury w ściekach przemysłowych wprowadzanych kanału o nazwie „ciek Młynówka”, uchodzącego do rzeki Gostyni – w miejscu i z częstotliwością - określonymi w części IV. punktu 4. pozwolenia zintegrowanego.</w:t>
                  </w:r>
                </w:p>
                <w:p w14:paraId="520B84D9" w14:textId="77777777" w:rsidR="00DE2E75" w:rsidRPr="00FA439A" w:rsidRDefault="00DE2E75" w:rsidP="00FA439A">
                  <w:pPr>
                    <w:spacing w:after="0" w:line="320" w:lineRule="atLeast"/>
                    <w:contextualSpacing/>
                    <w:rPr>
                      <w:rFonts w:ascii="Arial" w:eastAsia="Calibri" w:hAnsi="Arial" w:cs="Arial"/>
                      <w:color w:val="000000"/>
                      <w:sz w:val="24"/>
                      <w:szCs w:val="24"/>
                    </w:rPr>
                  </w:pPr>
                </w:p>
              </w:tc>
            </w:tr>
            <w:tr w:rsidR="00DE2E75" w:rsidRPr="00FA439A" w14:paraId="12D663EA" w14:textId="77777777" w:rsidTr="00FA439A">
              <w:trPr>
                <w:trHeight w:val="330"/>
              </w:trPr>
              <w:tc>
                <w:tcPr>
                  <w:tcW w:w="675" w:type="pct"/>
                  <w:vAlign w:val="center"/>
                </w:tcPr>
                <w:p w14:paraId="2158DC86"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Calibri" w:hAnsi="Arial" w:cs="Arial"/>
                      <w:b/>
                      <w:sz w:val="24"/>
                      <w:szCs w:val="24"/>
                    </w:rPr>
                    <w:t xml:space="preserve">BAT 4 </w:t>
                  </w:r>
                </w:p>
                <w:p w14:paraId="6910D01A" w14:textId="77777777" w:rsidR="00DE2E75" w:rsidRPr="00FA439A" w:rsidRDefault="00DE2E75" w:rsidP="00FA439A">
                  <w:pPr>
                    <w:tabs>
                      <w:tab w:val="left" w:pos="922"/>
                    </w:tabs>
                    <w:spacing w:after="0" w:line="320" w:lineRule="atLeast"/>
                    <w:contextualSpacing/>
                    <w:rPr>
                      <w:rFonts w:ascii="Arial" w:eastAsia="Calibri" w:hAnsi="Arial" w:cs="Arial"/>
                      <w:b/>
                      <w:sz w:val="24"/>
                      <w:szCs w:val="24"/>
                    </w:rPr>
                  </w:pPr>
                </w:p>
              </w:tc>
              <w:tc>
                <w:tcPr>
                  <w:tcW w:w="1824" w:type="pct"/>
                </w:tcPr>
                <w:p w14:paraId="450C63F7"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NIE DOTYCZY</w:t>
                  </w:r>
                </w:p>
                <w:p w14:paraId="0763D180" w14:textId="77777777" w:rsidR="00DE2E75" w:rsidRPr="00FA439A" w:rsidRDefault="00DE2E75" w:rsidP="00FA439A">
                  <w:pPr>
                    <w:spacing w:after="0" w:line="320" w:lineRule="atLeast"/>
                    <w:contextualSpacing/>
                    <w:rPr>
                      <w:rFonts w:ascii="Arial" w:eastAsia="Calibri" w:hAnsi="Arial" w:cs="Arial"/>
                      <w:sz w:val="24"/>
                      <w:szCs w:val="24"/>
                    </w:rPr>
                  </w:pPr>
                </w:p>
                <w:p w14:paraId="1B68DC04" w14:textId="77777777" w:rsidR="00DE2E75" w:rsidRPr="00FA439A" w:rsidRDefault="00DE2E75" w:rsidP="00FA439A">
                  <w:pPr>
                    <w:spacing w:after="0" w:line="320" w:lineRule="atLeast"/>
                    <w:contextualSpacing/>
                    <w:rPr>
                      <w:rFonts w:ascii="Arial" w:eastAsia="Calibri" w:hAnsi="Arial" w:cs="Arial"/>
                      <w:sz w:val="24"/>
                      <w:szCs w:val="24"/>
                    </w:rPr>
                  </w:pPr>
                </w:p>
                <w:p w14:paraId="20CD47FE" w14:textId="77777777" w:rsidR="00DE2E75" w:rsidRPr="00FA439A" w:rsidRDefault="00DE2E75" w:rsidP="00FA439A">
                  <w:pPr>
                    <w:spacing w:after="0" w:line="320" w:lineRule="atLeast"/>
                    <w:contextualSpacing/>
                    <w:rPr>
                      <w:rFonts w:ascii="Arial" w:eastAsia="Calibri" w:hAnsi="Arial" w:cs="Arial"/>
                      <w:sz w:val="24"/>
                      <w:szCs w:val="24"/>
                    </w:rPr>
                  </w:pPr>
                </w:p>
                <w:p w14:paraId="7E4F9A23" w14:textId="77777777" w:rsidR="00DE2E75" w:rsidRPr="00FA439A" w:rsidRDefault="00DE2E75" w:rsidP="00FA439A">
                  <w:pPr>
                    <w:tabs>
                      <w:tab w:val="left" w:pos="922"/>
                    </w:tabs>
                    <w:spacing w:after="0" w:line="320" w:lineRule="atLeast"/>
                    <w:ind w:left="-6"/>
                    <w:contextualSpacing/>
                    <w:rPr>
                      <w:rFonts w:ascii="Arial" w:eastAsia="Calibri" w:hAnsi="Arial" w:cs="Arial"/>
                      <w:sz w:val="24"/>
                      <w:szCs w:val="24"/>
                    </w:rPr>
                  </w:pPr>
                </w:p>
              </w:tc>
              <w:tc>
                <w:tcPr>
                  <w:tcW w:w="2501" w:type="pct"/>
                </w:tcPr>
                <w:p w14:paraId="4ED919C4" w14:textId="77777777" w:rsidR="00DE2E75" w:rsidRPr="00FA439A" w:rsidRDefault="00DE2E75" w:rsidP="00FA439A">
                  <w:pPr>
                    <w:tabs>
                      <w:tab w:val="left" w:pos="922"/>
                    </w:tabs>
                    <w:spacing w:after="0" w:line="320" w:lineRule="atLeast"/>
                    <w:contextualSpacing/>
                    <w:rPr>
                      <w:rFonts w:ascii="Arial" w:eastAsia="Calibri" w:hAnsi="Arial" w:cs="Arial"/>
                      <w:sz w:val="24"/>
                      <w:szCs w:val="24"/>
                    </w:rPr>
                  </w:pPr>
                  <w:r w:rsidRPr="00FA439A">
                    <w:rPr>
                      <w:rFonts w:ascii="Arial" w:eastAsia="Calibri" w:hAnsi="Arial" w:cs="Arial"/>
                      <w:sz w:val="24"/>
                      <w:szCs w:val="24"/>
                    </w:rPr>
                    <w:lastRenderedPageBreak/>
                    <w:t xml:space="preserve">Wykonywane są pomiary ilości i badania jakości ścieków przemysłowych wprowadzanych do kanału o nazwie „ciek Młynówka”, uchodzącego do rzeki </w:t>
                  </w:r>
                  <w:r w:rsidRPr="00FA439A">
                    <w:rPr>
                      <w:rFonts w:ascii="Arial" w:eastAsia="Calibri" w:hAnsi="Arial" w:cs="Arial"/>
                      <w:sz w:val="24"/>
                      <w:szCs w:val="24"/>
                    </w:rPr>
                    <w:lastRenderedPageBreak/>
                    <w:t xml:space="preserve">Gostyni, w zakresie parametrów: </w:t>
                  </w:r>
                  <w:proofErr w:type="spellStart"/>
                  <w:r w:rsidRPr="00FA439A">
                    <w:rPr>
                      <w:rFonts w:ascii="Arial" w:eastAsia="Calibri" w:hAnsi="Arial" w:cs="Arial"/>
                      <w:sz w:val="24"/>
                      <w:szCs w:val="24"/>
                    </w:rPr>
                    <w:t>ChZT</w:t>
                  </w:r>
                  <w:proofErr w:type="spellEnd"/>
                  <w:r w:rsidRPr="00FA439A">
                    <w:rPr>
                      <w:rFonts w:ascii="Arial" w:eastAsia="Calibri" w:hAnsi="Arial" w:cs="Arial"/>
                      <w:sz w:val="24"/>
                      <w:szCs w:val="24"/>
                    </w:rPr>
                    <w:t>, BZT</w:t>
                  </w:r>
                  <w:r w:rsidRPr="00FA439A">
                    <w:rPr>
                      <w:rFonts w:ascii="Arial" w:eastAsia="Calibri" w:hAnsi="Arial" w:cs="Arial"/>
                      <w:sz w:val="24"/>
                      <w:szCs w:val="24"/>
                      <w:vertAlign w:val="subscript"/>
                    </w:rPr>
                    <w:t>5</w:t>
                  </w:r>
                  <w:r w:rsidRPr="00FA439A">
                    <w:rPr>
                      <w:rFonts w:ascii="Arial" w:eastAsia="Calibri" w:hAnsi="Arial" w:cs="Arial"/>
                      <w:sz w:val="24"/>
                      <w:szCs w:val="24"/>
                    </w:rPr>
                    <w:t>, zawiesiny ogólne, azot ogólny, węglowodory ropopochodne, fenole lotne, chlorki, siarczany, żelazo, ołów, nikiel, miedź – w miejscu i z częstotliwością - określonymi w części IV. „punktu 4. pozwolenia zintegrowanego.</w:t>
                  </w:r>
                </w:p>
                <w:p w14:paraId="79BE4127" w14:textId="77777777" w:rsidR="00DE2E75" w:rsidRPr="00FA439A" w:rsidRDefault="00DE2E75" w:rsidP="00FA439A">
                  <w:pPr>
                    <w:tabs>
                      <w:tab w:val="left" w:pos="922"/>
                    </w:tabs>
                    <w:spacing w:after="0" w:line="320" w:lineRule="atLeast"/>
                    <w:contextualSpacing/>
                    <w:rPr>
                      <w:rFonts w:ascii="Arial" w:eastAsia="Calibri" w:hAnsi="Arial" w:cs="Arial"/>
                      <w:sz w:val="24"/>
                      <w:szCs w:val="24"/>
                      <w:lang w:bidi="pl-PL"/>
                    </w:rPr>
                  </w:pPr>
                </w:p>
              </w:tc>
            </w:tr>
            <w:tr w:rsidR="00DE2E75" w:rsidRPr="00FA439A" w14:paraId="1F253C6D" w14:textId="77777777" w:rsidTr="00FA439A">
              <w:trPr>
                <w:trHeight w:val="330"/>
              </w:trPr>
              <w:tc>
                <w:tcPr>
                  <w:tcW w:w="675" w:type="pct"/>
                  <w:vAlign w:val="center"/>
                </w:tcPr>
                <w:p w14:paraId="45C3CD77"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Calibri" w:hAnsi="Arial" w:cs="Arial"/>
                      <w:b/>
                      <w:sz w:val="24"/>
                      <w:szCs w:val="24"/>
                    </w:rPr>
                    <w:lastRenderedPageBreak/>
                    <w:t>BAT 7</w:t>
                  </w:r>
                </w:p>
                <w:p w14:paraId="03AE36AF" w14:textId="77777777" w:rsidR="00DE2E75" w:rsidRPr="00FA439A" w:rsidRDefault="00DE2E75" w:rsidP="00FA439A">
                  <w:pPr>
                    <w:tabs>
                      <w:tab w:val="left" w:pos="922"/>
                    </w:tabs>
                    <w:spacing w:after="0" w:line="320" w:lineRule="atLeast"/>
                    <w:contextualSpacing/>
                    <w:rPr>
                      <w:rFonts w:ascii="Arial" w:eastAsia="Calibri" w:hAnsi="Arial" w:cs="Arial"/>
                      <w:i/>
                      <w:sz w:val="24"/>
                      <w:szCs w:val="24"/>
                      <w:lang w:bidi="pl-PL"/>
                    </w:rPr>
                  </w:pPr>
                </w:p>
                <w:p w14:paraId="4D7492FE"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p>
              </w:tc>
              <w:tc>
                <w:tcPr>
                  <w:tcW w:w="1824" w:type="pct"/>
                </w:tcPr>
                <w:p w14:paraId="0C37F5B0" w14:textId="77777777"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Prowadzony jest ciągły monitoring ilości pobieranej wody.</w:t>
                  </w:r>
                </w:p>
                <w:p w14:paraId="59D92B7D" w14:textId="77777777" w:rsidR="00DE2E75" w:rsidRPr="00FA439A" w:rsidRDefault="00DE2E75" w:rsidP="00FA439A">
                  <w:pPr>
                    <w:spacing w:after="0" w:line="320" w:lineRule="atLeast"/>
                    <w:contextualSpacing/>
                    <w:rPr>
                      <w:rFonts w:ascii="Arial" w:eastAsia="Calibri" w:hAnsi="Arial" w:cs="Arial"/>
                      <w:color w:val="000000"/>
                      <w:sz w:val="24"/>
                      <w:szCs w:val="24"/>
                    </w:rPr>
                  </w:pPr>
                </w:p>
              </w:tc>
              <w:tc>
                <w:tcPr>
                  <w:tcW w:w="2501" w:type="pct"/>
                  <w:hideMark/>
                </w:tcPr>
                <w:p w14:paraId="7B665058" w14:textId="77777777" w:rsidR="00DE2E75" w:rsidRPr="00FA439A" w:rsidRDefault="00DE2E75" w:rsidP="00FA439A">
                  <w:pPr>
                    <w:spacing w:after="0" w:line="320" w:lineRule="atLeast"/>
                    <w:rPr>
                      <w:rFonts w:ascii="Arial" w:eastAsia="Calibri" w:hAnsi="Arial" w:cs="Arial"/>
                      <w:sz w:val="24"/>
                      <w:szCs w:val="24"/>
                      <w:lang w:bidi="pl-PL"/>
                    </w:rPr>
                  </w:pPr>
                  <w:r w:rsidRPr="00FA439A">
                    <w:rPr>
                      <w:rFonts w:ascii="Arial" w:eastAsia="Calibri" w:hAnsi="Arial" w:cs="Arial"/>
                      <w:sz w:val="24"/>
                      <w:szCs w:val="24"/>
                    </w:rPr>
                    <w:t>Prowadzony jest ciągły monitoring ilości pobieranej wody oraz ilości odprowadzanych ścieków przemysłowych. W instalacji funkcjonuje zamknięty obieg wód chłodniczych.</w:t>
                  </w:r>
                </w:p>
              </w:tc>
            </w:tr>
            <w:tr w:rsidR="00DE2E75" w:rsidRPr="00FA439A" w14:paraId="0E1531C5" w14:textId="77777777" w:rsidTr="00FA439A">
              <w:trPr>
                <w:trHeight w:val="330"/>
              </w:trPr>
              <w:tc>
                <w:tcPr>
                  <w:tcW w:w="675" w:type="pct"/>
                  <w:vMerge w:val="restart"/>
                  <w:vAlign w:val="center"/>
                </w:tcPr>
                <w:p w14:paraId="728BF032"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Calibri" w:hAnsi="Arial" w:cs="Arial"/>
                      <w:b/>
                      <w:sz w:val="24"/>
                      <w:szCs w:val="24"/>
                    </w:rPr>
                    <w:t>BAT 8</w:t>
                  </w:r>
                </w:p>
                <w:p w14:paraId="7D8A9CC1" w14:textId="77777777" w:rsidR="00DE2E75" w:rsidRPr="00FA439A" w:rsidRDefault="00DE2E75" w:rsidP="00FA439A">
                  <w:pPr>
                    <w:tabs>
                      <w:tab w:val="left" w:pos="922"/>
                    </w:tabs>
                    <w:spacing w:after="0" w:line="320" w:lineRule="atLeast"/>
                    <w:contextualSpacing/>
                    <w:rPr>
                      <w:rFonts w:ascii="Arial" w:eastAsia="Calibri" w:hAnsi="Arial" w:cs="Arial"/>
                      <w:b/>
                      <w:sz w:val="24"/>
                      <w:szCs w:val="24"/>
                    </w:rPr>
                  </w:pPr>
                </w:p>
              </w:tc>
              <w:tc>
                <w:tcPr>
                  <w:tcW w:w="1824" w:type="pct"/>
                  <w:hideMark/>
                </w:tcPr>
                <w:p w14:paraId="49AC9C36" w14:textId="61CE3EAB"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Po likwidacji produkcji TNR i</w:t>
                  </w:r>
                  <w:r w:rsidR="00DE1C4C" w:rsidRPr="00FA439A">
                    <w:rPr>
                      <w:rFonts w:ascii="Arial" w:eastAsia="Calibri" w:hAnsi="Arial" w:cs="Arial"/>
                      <w:sz w:val="24"/>
                      <w:szCs w:val="24"/>
                    </w:rPr>
                    <w:t> </w:t>
                  </w:r>
                  <w:r w:rsidRPr="00FA439A">
                    <w:rPr>
                      <w:rFonts w:ascii="Arial" w:eastAsia="Calibri" w:hAnsi="Arial" w:cs="Arial"/>
                      <w:sz w:val="24"/>
                      <w:szCs w:val="24"/>
                    </w:rPr>
                    <w:t>DNOK ścieki przemysłowe z</w:t>
                  </w:r>
                  <w:r w:rsidR="00DE1C4C" w:rsidRPr="00FA439A">
                    <w:rPr>
                      <w:rFonts w:ascii="Arial" w:eastAsia="Calibri" w:hAnsi="Arial" w:cs="Arial"/>
                      <w:sz w:val="24"/>
                      <w:szCs w:val="24"/>
                    </w:rPr>
                    <w:t> </w:t>
                  </w:r>
                  <w:r w:rsidRPr="00FA439A">
                    <w:rPr>
                      <w:rFonts w:ascii="Arial" w:eastAsia="Calibri" w:hAnsi="Arial" w:cs="Arial"/>
                      <w:sz w:val="24"/>
                      <w:szCs w:val="24"/>
                    </w:rPr>
                    <w:t xml:space="preserve">instalacji do produkcji materiałów wybuchowych nie powstają. </w:t>
                  </w:r>
                </w:p>
                <w:p w14:paraId="7DF1A672"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 xml:space="preserve"> </w:t>
                  </w:r>
                </w:p>
              </w:tc>
              <w:tc>
                <w:tcPr>
                  <w:tcW w:w="2501" w:type="pct"/>
                  <w:hideMark/>
                </w:tcPr>
                <w:p w14:paraId="3A8B53A8" w14:textId="77777777" w:rsidR="00DE2E75" w:rsidRPr="00FA439A" w:rsidRDefault="00DE2E75" w:rsidP="00FA439A">
                  <w:pPr>
                    <w:spacing w:after="0" w:line="320" w:lineRule="atLeast"/>
                    <w:rPr>
                      <w:rFonts w:ascii="Arial" w:eastAsia="Calibri" w:hAnsi="Arial" w:cs="Arial"/>
                      <w:sz w:val="24"/>
                      <w:szCs w:val="24"/>
                      <w:lang w:bidi="pl-PL"/>
                    </w:rPr>
                  </w:pPr>
                  <w:r w:rsidRPr="00FA439A">
                    <w:rPr>
                      <w:rFonts w:ascii="Arial" w:eastAsia="Calibri" w:hAnsi="Arial" w:cs="Arial"/>
                      <w:sz w:val="24"/>
                      <w:szCs w:val="24"/>
                    </w:rPr>
                    <w:t>Ścieki są oczyszczane w  oczyszczalni ścieków przemysłowych, a następnie wprowadzane do kanału o nazwie „ciek Młynówka”, uchodzącego do rzeki Gostyni, zgodnie z warunkami ustalonymi w części III. punkt 3. pozwolenia zintegrowanego.</w:t>
                  </w:r>
                </w:p>
              </w:tc>
            </w:tr>
            <w:tr w:rsidR="00DE2E75" w:rsidRPr="00FA439A" w14:paraId="2EF4DE23" w14:textId="77777777" w:rsidTr="00FA439A">
              <w:trPr>
                <w:trHeight w:val="330"/>
              </w:trPr>
              <w:tc>
                <w:tcPr>
                  <w:tcW w:w="675" w:type="pct"/>
                  <w:vMerge/>
                  <w:vAlign w:val="center"/>
                  <w:hideMark/>
                </w:tcPr>
                <w:p w14:paraId="5E230EF5" w14:textId="77777777" w:rsidR="00DE2E75" w:rsidRPr="00FA439A" w:rsidRDefault="00DE2E75" w:rsidP="00FA439A">
                  <w:pPr>
                    <w:spacing w:after="0" w:line="320" w:lineRule="atLeast"/>
                    <w:rPr>
                      <w:rFonts w:ascii="Arial" w:eastAsia="Calibri" w:hAnsi="Arial" w:cs="Arial"/>
                      <w:b/>
                      <w:sz w:val="24"/>
                      <w:szCs w:val="24"/>
                    </w:rPr>
                  </w:pPr>
                </w:p>
              </w:tc>
              <w:tc>
                <w:tcPr>
                  <w:tcW w:w="4325" w:type="pct"/>
                  <w:gridSpan w:val="2"/>
                  <w:hideMark/>
                </w:tcPr>
                <w:p w14:paraId="0201B648" w14:textId="23EB29F0"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Na terenie instalacji funkcjonuje system kanalizacji rozdzielczej: kanalizacja sanitarna oraz system kanalizacji deszczowej połączony z</w:t>
                  </w:r>
                  <w:r w:rsidR="00DE1C4C" w:rsidRPr="00FA439A">
                    <w:rPr>
                      <w:rFonts w:ascii="Arial" w:eastAsia="Calibri" w:hAnsi="Arial" w:cs="Arial"/>
                      <w:sz w:val="24"/>
                      <w:szCs w:val="24"/>
                    </w:rPr>
                    <w:t> </w:t>
                  </w:r>
                  <w:r w:rsidRPr="00FA439A">
                    <w:rPr>
                      <w:rFonts w:ascii="Arial" w:eastAsia="Calibri" w:hAnsi="Arial" w:cs="Arial"/>
                      <w:sz w:val="24"/>
                      <w:szCs w:val="24"/>
                    </w:rPr>
                    <w:t>kanalizacją przemysłową poprzez szczelny otwarty kanał.</w:t>
                  </w:r>
                </w:p>
                <w:p w14:paraId="16BAA381" w14:textId="77777777" w:rsidR="00DE2E75" w:rsidRPr="00FA439A" w:rsidRDefault="00DE2E75" w:rsidP="00FA439A">
                  <w:pPr>
                    <w:spacing w:after="0" w:line="320" w:lineRule="atLeast"/>
                    <w:rPr>
                      <w:rFonts w:ascii="Arial" w:eastAsia="Calibri" w:hAnsi="Arial" w:cs="Arial"/>
                      <w:color w:val="000000"/>
                      <w:sz w:val="24"/>
                      <w:szCs w:val="24"/>
                    </w:rPr>
                  </w:pPr>
                  <w:r w:rsidRPr="00FA439A">
                    <w:rPr>
                      <w:rFonts w:ascii="Arial" w:eastAsia="Calibri" w:hAnsi="Arial" w:cs="Arial"/>
                      <w:color w:val="000000"/>
                      <w:sz w:val="24"/>
                      <w:szCs w:val="24"/>
                    </w:rPr>
                    <w:t>Ścieki bytowe powstają</w:t>
                  </w:r>
                  <w:r w:rsidRPr="00FA439A">
                    <w:rPr>
                      <w:rFonts w:ascii="Arial" w:eastAsia="Calibri" w:hAnsi="Arial" w:cs="Arial"/>
                      <w:sz w:val="24"/>
                      <w:szCs w:val="24"/>
                    </w:rPr>
                    <w:t xml:space="preserve"> </w:t>
                  </w:r>
                  <w:r w:rsidRPr="00FA439A">
                    <w:rPr>
                      <w:rFonts w:ascii="Arial" w:eastAsia="Calibri" w:hAnsi="Arial" w:cs="Arial"/>
                      <w:color w:val="000000"/>
                      <w:sz w:val="24"/>
                      <w:szCs w:val="24"/>
                    </w:rPr>
                    <w:t>niezależnie od eksploatacji instalacji - odprowadzane są systemem kanalizacji zakładowej do kolektora miejskiego, a następnie do miejskiej oczyszczalni ścieków (na podstawie umowy).</w:t>
                  </w:r>
                </w:p>
                <w:p w14:paraId="111F39F3" w14:textId="5724147B" w:rsidR="00DE2E75" w:rsidRPr="00FA439A" w:rsidRDefault="00DE2E75" w:rsidP="00FA439A">
                  <w:pPr>
                    <w:spacing w:after="0" w:line="320" w:lineRule="atLeast"/>
                    <w:rPr>
                      <w:rFonts w:ascii="Arial" w:eastAsia="Calibri" w:hAnsi="Arial" w:cs="Arial"/>
                      <w:color w:val="000000"/>
                      <w:sz w:val="24"/>
                      <w:szCs w:val="24"/>
                    </w:rPr>
                  </w:pPr>
                  <w:r w:rsidRPr="00FA439A">
                    <w:rPr>
                      <w:rFonts w:ascii="Arial" w:eastAsia="Calibri" w:hAnsi="Arial" w:cs="Arial"/>
                      <w:color w:val="000000"/>
                      <w:sz w:val="24"/>
                      <w:szCs w:val="24"/>
                    </w:rPr>
                    <w:t>Wody opadowe i roztopowe powstają niezależnie od eksploatacji instalacji IPPC – wody opadowe pochodzące z terenów lokalizacji budynków administracji oraz bramy wjazdowej do zakładu odprowadzane są</w:t>
                  </w:r>
                  <w:r w:rsidR="009D39A6" w:rsidRPr="00FA439A">
                    <w:rPr>
                      <w:rFonts w:ascii="Arial" w:eastAsia="Calibri" w:hAnsi="Arial" w:cs="Arial"/>
                      <w:color w:val="000000"/>
                      <w:sz w:val="24"/>
                      <w:szCs w:val="24"/>
                    </w:rPr>
                    <w:t> </w:t>
                  </w:r>
                  <w:r w:rsidRPr="00FA439A">
                    <w:rPr>
                      <w:rFonts w:ascii="Arial" w:eastAsia="Calibri" w:hAnsi="Arial" w:cs="Arial"/>
                      <w:color w:val="000000"/>
                      <w:sz w:val="24"/>
                      <w:szCs w:val="24"/>
                    </w:rPr>
                    <w:t>do</w:t>
                  </w:r>
                  <w:r w:rsidR="009D39A6" w:rsidRPr="00FA439A">
                    <w:rPr>
                      <w:rFonts w:ascii="Arial" w:eastAsia="Calibri" w:hAnsi="Arial" w:cs="Arial"/>
                      <w:color w:val="000000"/>
                      <w:sz w:val="24"/>
                      <w:szCs w:val="24"/>
                    </w:rPr>
                    <w:t> </w:t>
                  </w:r>
                  <w:r w:rsidRPr="00FA439A">
                    <w:rPr>
                      <w:rFonts w:ascii="Arial" w:eastAsia="Calibri" w:hAnsi="Arial" w:cs="Arial"/>
                      <w:color w:val="000000"/>
                      <w:sz w:val="24"/>
                      <w:szCs w:val="24"/>
                    </w:rPr>
                    <w:t>miejskiej kanalizacji.</w:t>
                  </w:r>
                </w:p>
                <w:p w14:paraId="75FEDE97" w14:textId="164B8E56"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Place magazynowe i manewrowe, drogi dojazdowe i inne powierzchnie potencjalnie zanieczyszczone na terenie zakładu są utwardzone i</w:t>
                  </w:r>
                  <w:r w:rsidR="00DE1C4C" w:rsidRPr="00FA439A">
                    <w:rPr>
                      <w:rFonts w:ascii="Arial" w:eastAsia="Calibri" w:hAnsi="Arial" w:cs="Arial"/>
                      <w:sz w:val="24"/>
                      <w:szCs w:val="24"/>
                    </w:rPr>
                    <w:t> </w:t>
                  </w:r>
                  <w:r w:rsidRPr="00FA439A">
                    <w:rPr>
                      <w:rFonts w:ascii="Arial" w:eastAsia="Calibri" w:hAnsi="Arial" w:cs="Arial"/>
                      <w:sz w:val="24"/>
                      <w:szCs w:val="24"/>
                    </w:rPr>
                    <w:t>wyposażone w system kanalizacji deszczowej połączony z kanalizacją przemysłową.</w:t>
                  </w:r>
                </w:p>
                <w:p w14:paraId="4DAE335A" w14:textId="1FE24638" w:rsidR="00DE2E75" w:rsidRPr="00FA439A" w:rsidRDefault="00DE2E75" w:rsidP="00FA439A">
                  <w:pPr>
                    <w:spacing w:after="0" w:line="320" w:lineRule="atLeast"/>
                    <w:rPr>
                      <w:rFonts w:ascii="Arial" w:eastAsia="Calibri" w:hAnsi="Arial" w:cs="Arial"/>
                      <w:color w:val="000000"/>
                      <w:sz w:val="24"/>
                      <w:szCs w:val="24"/>
                    </w:rPr>
                  </w:pPr>
                  <w:r w:rsidRPr="00FA439A">
                    <w:rPr>
                      <w:rFonts w:ascii="Arial" w:eastAsia="Calibri" w:hAnsi="Arial" w:cs="Arial"/>
                      <w:color w:val="000000"/>
                      <w:sz w:val="24"/>
                      <w:szCs w:val="24"/>
                    </w:rPr>
                    <w:t>Wody opadowe i roztopowe pochodzące ze skanalizowanego terenu zakładu – odprowadzane są wraz ze ściekami przemysłowymi, istniejącym systemem zbierania ścieków na terenie zakładu, tj. szczelnym otwartym kanałem, do kanału o nazwie „ciek Młynówka”, uchodzącego do</w:t>
                  </w:r>
                  <w:r w:rsidR="006F6476" w:rsidRPr="00FA439A">
                    <w:rPr>
                      <w:rFonts w:ascii="Arial" w:eastAsia="Calibri" w:hAnsi="Arial" w:cs="Arial"/>
                      <w:color w:val="000000"/>
                      <w:sz w:val="24"/>
                      <w:szCs w:val="24"/>
                    </w:rPr>
                    <w:t> </w:t>
                  </w:r>
                  <w:r w:rsidRPr="00FA439A">
                    <w:rPr>
                      <w:rFonts w:ascii="Arial" w:eastAsia="Calibri" w:hAnsi="Arial" w:cs="Arial"/>
                      <w:color w:val="000000"/>
                      <w:sz w:val="24"/>
                      <w:szCs w:val="24"/>
                    </w:rPr>
                    <w:t>rzeki Gostyni.</w:t>
                  </w:r>
                </w:p>
              </w:tc>
            </w:tr>
            <w:tr w:rsidR="00DE2E75" w:rsidRPr="00FA439A" w14:paraId="50A68E24" w14:textId="77777777" w:rsidTr="00FA439A">
              <w:trPr>
                <w:trHeight w:val="330"/>
              </w:trPr>
              <w:tc>
                <w:tcPr>
                  <w:tcW w:w="675" w:type="pct"/>
                  <w:vAlign w:val="center"/>
                </w:tcPr>
                <w:p w14:paraId="02FAA169"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Calibri" w:hAnsi="Arial" w:cs="Arial"/>
                      <w:b/>
                      <w:sz w:val="24"/>
                      <w:szCs w:val="24"/>
                    </w:rPr>
                    <w:t>BAT 9</w:t>
                  </w:r>
                </w:p>
                <w:p w14:paraId="640EF190" w14:textId="77777777" w:rsidR="00DE2E75" w:rsidRPr="00FA439A" w:rsidRDefault="00DE2E75" w:rsidP="00FA439A">
                  <w:pPr>
                    <w:tabs>
                      <w:tab w:val="left" w:pos="922"/>
                    </w:tabs>
                    <w:spacing w:after="0" w:line="320" w:lineRule="atLeast"/>
                    <w:contextualSpacing/>
                    <w:rPr>
                      <w:rFonts w:ascii="Arial" w:eastAsia="Calibri" w:hAnsi="Arial" w:cs="Arial"/>
                      <w:i/>
                      <w:iCs/>
                      <w:color w:val="000000"/>
                      <w:sz w:val="24"/>
                      <w:szCs w:val="24"/>
                    </w:rPr>
                  </w:pPr>
                </w:p>
                <w:p w14:paraId="2C5618E7"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p>
              </w:tc>
              <w:tc>
                <w:tcPr>
                  <w:tcW w:w="1824" w:type="pct"/>
                </w:tcPr>
                <w:p w14:paraId="7E061C7F"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NIE DOTYCZY</w:t>
                  </w:r>
                </w:p>
                <w:p w14:paraId="4B803863" w14:textId="77777777" w:rsidR="00DE2E75" w:rsidRPr="00FA439A" w:rsidRDefault="00DE2E75" w:rsidP="00FA439A">
                  <w:pPr>
                    <w:spacing w:after="0" w:line="320" w:lineRule="atLeast"/>
                    <w:contextualSpacing/>
                    <w:rPr>
                      <w:rFonts w:ascii="Arial" w:eastAsia="Calibri" w:hAnsi="Arial" w:cs="Arial"/>
                      <w:sz w:val="24"/>
                      <w:szCs w:val="24"/>
                      <w:lang w:bidi="pl-PL"/>
                    </w:rPr>
                  </w:pPr>
                </w:p>
              </w:tc>
              <w:tc>
                <w:tcPr>
                  <w:tcW w:w="2501" w:type="pct"/>
                  <w:hideMark/>
                </w:tcPr>
                <w:p w14:paraId="10FFF85F" w14:textId="65AB496C"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Ścieki z produkcji środków strzało</w:t>
                  </w:r>
                  <w:r w:rsidR="00BC6E35" w:rsidRPr="00FA439A">
                    <w:rPr>
                      <w:rFonts w:ascii="Arial" w:eastAsia="Calibri" w:hAnsi="Arial" w:cs="Arial"/>
                      <w:sz w:val="24"/>
                      <w:szCs w:val="24"/>
                    </w:rPr>
                    <w:t>wych są oczyszczane w</w:t>
                  </w:r>
                  <w:r w:rsidRPr="00FA439A">
                    <w:rPr>
                      <w:rFonts w:ascii="Arial" w:eastAsia="Calibri" w:hAnsi="Arial" w:cs="Arial"/>
                      <w:sz w:val="24"/>
                      <w:szCs w:val="24"/>
                    </w:rPr>
                    <w:t xml:space="preserve"> oczyszczalni ścieków przemysłowych.</w:t>
                  </w:r>
                </w:p>
                <w:p w14:paraId="46E81626" w14:textId="77777777" w:rsidR="00DE2E75" w:rsidRPr="00FA439A" w:rsidRDefault="00DE2E75" w:rsidP="00FA439A">
                  <w:pPr>
                    <w:spacing w:after="0" w:line="320" w:lineRule="atLeast"/>
                    <w:contextualSpacing/>
                    <w:rPr>
                      <w:rFonts w:ascii="Arial" w:eastAsia="Calibri" w:hAnsi="Arial" w:cs="Arial"/>
                      <w:color w:val="000000"/>
                      <w:sz w:val="24"/>
                      <w:szCs w:val="24"/>
                    </w:rPr>
                  </w:pPr>
                  <w:r w:rsidRPr="00FA439A">
                    <w:rPr>
                      <w:rFonts w:ascii="Arial" w:eastAsia="Calibri" w:hAnsi="Arial" w:cs="Arial"/>
                      <w:sz w:val="24"/>
                      <w:szCs w:val="24"/>
                    </w:rPr>
                    <w:lastRenderedPageBreak/>
                    <w:t>Poszczególne urządzenia wchodzące w skład oczyszczalni ścieków są szczelne, a proces oczyszczalnia prowadzony jest z zachowaniem szczególnej ostrożności, co pozwala zapobiegać ewentualnym emisjom do wody.</w:t>
                  </w:r>
                </w:p>
              </w:tc>
            </w:tr>
            <w:tr w:rsidR="00DE2E75" w:rsidRPr="00FA439A" w14:paraId="4CE67663" w14:textId="77777777" w:rsidTr="00FA439A">
              <w:trPr>
                <w:trHeight w:val="330"/>
              </w:trPr>
              <w:tc>
                <w:tcPr>
                  <w:tcW w:w="675" w:type="pct"/>
                  <w:vAlign w:val="center"/>
                </w:tcPr>
                <w:p w14:paraId="20A7C8DB"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r w:rsidRPr="00FA439A">
                    <w:rPr>
                      <w:rFonts w:ascii="Arial" w:eastAsia="Calibri" w:hAnsi="Arial" w:cs="Arial"/>
                      <w:b/>
                      <w:sz w:val="24"/>
                      <w:szCs w:val="24"/>
                    </w:rPr>
                    <w:lastRenderedPageBreak/>
                    <w:t>BAT 10</w:t>
                  </w:r>
                </w:p>
                <w:p w14:paraId="5FD141DD" w14:textId="77777777" w:rsidR="00DE2E75" w:rsidRPr="00FA439A" w:rsidRDefault="00DE2E75" w:rsidP="00FA439A">
                  <w:pPr>
                    <w:spacing w:after="0" w:line="320" w:lineRule="atLeast"/>
                    <w:contextualSpacing/>
                    <w:rPr>
                      <w:rFonts w:ascii="Arial" w:eastAsia="Calibri" w:hAnsi="Arial" w:cs="Arial"/>
                      <w:i/>
                      <w:color w:val="000000"/>
                      <w:sz w:val="24"/>
                      <w:szCs w:val="24"/>
                    </w:rPr>
                  </w:pPr>
                </w:p>
                <w:p w14:paraId="79D89FFC" w14:textId="77777777" w:rsidR="00DE2E75" w:rsidRPr="00FA439A" w:rsidRDefault="00DE2E75" w:rsidP="00FA439A">
                  <w:pPr>
                    <w:tabs>
                      <w:tab w:val="left" w:pos="1418"/>
                    </w:tabs>
                    <w:spacing w:after="0" w:line="320" w:lineRule="atLeast"/>
                    <w:contextualSpacing/>
                    <w:rPr>
                      <w:rFonts w:ascii="Arial" w:eastAsia="Calibri" w:hAnsi="Arial" w:cs="Arial"/>
                      <w:b/>
                      <w:sz w:val="24"/>
                      <w:szCs w:val="24"/>
                    </w:rPr>
                  </w:pPr>
                </w:p>
              </w:tc>
              <w:tc>
                <w:tcPr>
                  <w:tcW w:w="1824" w:type="pct"/>
                </w:tcPr>
                <w:p w14:paraId="067E8B8C"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NIE DOTYCZY</w:t>
                  </w:r>
                </w:p>
                <w:p w14:paraId="3FBC3D38" w14:textId="77777777" w:rsidR="00DE2E75" w:rsidRPr="00FA439A" w:rsidRDefault="00DE2E75" w:rsidP="00FA439A">
                  <w:pPr>
                    <w:spacing w:after="0" w:line="320" w:lineRule="atLeast"/>
                    <w:contextualSpacing/>
                    <w:rPr>
                      <w:rFonts w:ascii="Arial" w:eastAsia="Calibri" w:hAnsi="Arial" w:cs="Arial"/>
                      <w:color w:val="000000"/>
                      <w:sz w:val="24"/>
                      <w:szCs w:val="24"/>
                    </w:rPr>
                  </w:pPr>
                </w:p>
              </w:tc>
              <w:tc>
                <w:tcPr>
                  <w:tcW w:w="2501" w:type="pct"/>
                  <w:hideMark/>
                </w:tcPr>
                <w:p w14:paraId="3385727F" w14:textId="77777777"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Ścieki z instalacji są oczyszczane w oczyszczalni ścieków przemysłowych, a następnie wprowadzane do kanału o nazwie „ciek Młynówka”, uchodzącego do rzeki Gostyni, zgodnie z warunkami ustalonymi w części III. punkt 3. pozwolenia zintegrowanego.</w:t>
                  </w:r>
                </w:p>
                <w:p w14:paraId="21865438" w14:textId="77777777"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 xml:space="preserve">Zastosowane techniki w oczyszczalni ścieków to: </w:t>
                  </w:r>
                </w:p>
                <w:p w14:paraId="3959B944" w14:textId="1817034D" w:rsidR="00DE2E75" w:rsidRPr="00FA439A" w:rsidRDefault="00DE2E75" w:rsidP="00FA439A">
                  <w:pPr>
                    <w:numPr>
                      <w:ilvl w:val="0"/>
                      <w:numId w:val="83"/>
                    </w:numPr>
                    <w:spacing w:after="0" w:line="320" w:lineRule="atLeast"/>
                    <w:ind w:left="175" w:hanging="175"/>
                    <w:contextualSpacing/>
                    <w:rPr>
                      <w:rFonts w:ascii="Arial" w:eastAsia="Calibri" w:hAnsi="Arial" w:cs="Arial"/>
                      <w:sz w:val="24"/>
                      <w:szCs w:val="24"/>
                    </w:rPr>
                  </w:pPr>
                  <w:r w:rsidRPr="00FA439A">
                    <w:rPr>
                      <w:rFonts w:ascii="Arial" w:eastAsia="Calibri" w:hAnsi="Arial" w:cs="Arial"/>
                      <w:sz w:val="24"/>
                      <w:szCs w:val="24"/>
                    </w:rPr>
                    <w:t>technika redukcji zanieczyszczeń przed oczyszczaniem polegająca na</w:t>
                  </w:r>
                  <w:r w:rsidR="006F6476" w:rsidRPr="00FA439A">
                    <w:rPr>
                      <w:rFonts w:ascii="Arial" w:eastAsia="Calibri" w:hAnsi="Arial" w:cs="Arial"/>
                      <w:sz w:val="24"/>
                      <w:szCs w:val="24"/>
                    </w:rPr>
                    <w:t> </w:t>
                  </w:r>
                  <w:r w:rsidRPr="00FA439A">
                    <w:rPr>
                      <w:rFonts w:ascii="Arial" w:eastAsia="Calibri" w:hAnsi="Arial" w:cs="Arial"/>
                      <w:sz w:val="24"/>
                      <w:szCs w:val="24"/>
                    </w:rPr>
                    <w:t>niszczeniu materiałów wybuchowych zawartych w ściekach za pomocą kwasu azotowego,</w:t>
                  </w:r>
                </w:p>
                <w:p w14:paraId="42254623" w14:textId="77777777" w:rsidR="00DE2E75" w:rsidRPr="00FA439A" w:rsidRDefault="00DE2E75" w:rsidP="00FA439A">
                  <w:pPr>
                    <w:numPr>
                      <w:ilvl w:val="0"/>
                      <w:numId w:val="83"/>
                    </w:numPr>
                    <w:spacing w:after="0" w:line="320" w:lineRule="atLeast"/>
                    <w:ind w:left="175" w:hanging="175"/>
                    <w:contextualSpacing/>
                    <w:rPr>
                      <w:rFonts w:ascii="Arial" w:eastAsia="Calibri" w:hAnsi="Arial" w:cs="Arial"/>
                      <w:sz w:val="24"/>
                      <w:szCs w:val="24"/>
                    </w:rPr>
                  </w:pPr>
                  <w:r w:rsidRPr="00FA439A">
                    <w:rPr>
                      <w:rFonts w:ascii="Arial" w:eastAsia="Calibri" w:hAnsi="Arial" w:cs="Arial"/>
                      <w:sz w:val="24"/>
                      <w:szCs w:val="24"/>
                    </w:rPr>
                    <w:t>podczyszczanie wody z odwodnienia osadów ściekowych,</w:t>
                  </w:r>
                </w:p>
                <w:p w14:paraId="2B007DCA" w14:textId="6081A6B4" w:rsidR="00DE2E75" w:rsidRPr="00FA439A" w:rsidRDefault="00DE2E75" w:rsidP="00FA439A">
                  <w:pPr>
                    <w:numPr>
                      <w:ilvl w:val="0"/>
                      <w:numId w:val="83"/>
                    </w:numPr>
                    <w:spacing w:after="0" w:line="320" w:lineRule="atLeast"/>
                    <w:ind w:left="176" w:hanging="176"/>
                    <w:rPr>
                      <w:rFonts w:ascii="Arial" w:eastAsia="Calibri" w:hAnsi="Arial" w:cs="Arial"/>
                      <w:sz w:val="24"/>
                      <w:szCs w:val="24"/>
                    </w:rPr>
                  </w:pPr>
                  <w:r w:rsidRPr="00FA439A">
                    <w:rPr>
                      <w:rFonts w:ascii="Arial" w:eastAsia="Calibri" w:hAnsi="Arial" w:cs="Arial"/>
                      <w:sz w:val="24"/>
                      <w:szCs w:val="24"/>
                    </w:rPr>
                    <w:t>oczyszczanie końcowe ścieków za</w:t>
                  </w:r>
                  <w:r w:rsidR="00F70587" w:rsidRPr="00FA439A">
                    <w:rPr>
                      <w:rFonts w:ascii="Arial" w:eastAsia="Calibri" w:hAnsi="Arial" w:cs="Arial"/>
                      <w:sz w:val="24"/>
                      <w:szCs w:val="24"/>
                    </w:rPr>
                    <w:t> </w:t>
                  </w:r>
                  <w:r w:rsidRPr="00FA439A">
                    <w:rPr>
                      <w:rFonts w:ascii="Arial" w:eastAsia="Calibri" w:hAnsi="Arial" w:cs="Arial"/>
                      <w:sz w:val="24"/>
                      <w:szCs w:val="24"/>
                    </w:rPr>
                    <w:t>pomocą technik fizyko-chemicznych polegających na prowadzeniu procesu koagulacji w</w:t>
                  </w:r>
                  <w:r w:rsidR="008809CA" w:rsidRPr="00FA439A">
                    <w:rPr>
                      <w:rFonts w:ascii="Arial" w:eastAsia="Calibri" w:hAnsi="Arial" w:cs="Arial"/>
                      <w:sz w:val="24"/>
                      <w:szCs w:val="24"/>
                    </w:rPr>
                    <w:t xml:space="preserve"> </w:t>
                  </w:r>
                  <w:r w:rsidRPr="00FA439A">
                    <w:rPr>
                      <w:rFonts w:ascii="Arial" w:eastAsia="Calibri" w:hAnsi="Arial" w:cs="Arial"/>
                      <w:sz w:val="24"/>
                      <w:szCs w:val="24"/>
                    </w:rPr>
                    <w:t>komorach szybkiego i</w:t>
                  </w:r>
                  <w:r w:rsidR="00F70587" w:rsidRPr="00FA439A">
                    <w:rPr>
                      <w:rFonts w:ascii="Arial" w:eastAsia="Calibri" w:hAnsi="Arial" w:cs="Arial"/>
                      <w:sz w:val="24"/>
                      <w:szCs w:val="24"/>
                    </w:rPr>
                    <w:t> </w:t>
                  </w:r>
                  <w:r w:rsidRPr="00FA439A">
                    <w:rPr>
                      <w:rFonts w:ascii="Arial" w:eastAsia="Calibri" w:hAnsi="Arial" w:cs="Arial"/>
                      <w:sz w:val="24"/>
                      <w:szCs w:val="24"/>
                    </w:rPr>
                    <w:t>wolnego mieszania oraz w komorze osadzania.</w:t>
                  </w:r>
                </w:p>
              </w:tc>
            </w:tr>
            <w:tr w:rsidR="00DE2E75" w:rsidRPr="00FA439A" w14:paraId="7B6B975B" w14:textId="77777777" w:rsidTr="00FA439A">
              <w:trPr>
                <w:trHeight w:val="330"/>
              </w:trPr>
              <w:tc>
                <w:tcPr>
                  <w:tcW w:w="675" w:type="pct"/>
                  <w:vAlign w:val="center"/>
                </w:tcPr>
                <w:p w14:paraId="4058A329" w14:textId="77777777" w:rsidR="00DE2E75" w:rsidRPr="00FA439A" w:rsidRDefault="00DE2E75" w:rsidP="00FA439A">
                  <w:pPr>
                    <w:spacing w:after="0" w:line="320" w:lineRule="atLeast"/>
                    <w:contextualSpacing/>
                    <w:rPr>
                      <w:rFonts w:ascii="Arial" w:eastAsia="Calibri" w:hAnsi="Arial" w:cs="Arial"/>
                      <w:b/>
                      <w:sz w:val="24"/>
                      <w:szCs w:val="24"/>
                    </w:rPr>
                  </w:pPr>
                  <w:r w:rsidRPr="00FA439A">
                    <w:rPr>
                      <w:rFonts w:ascii="Arial" w:eastAsia="Calibri" w:hAnsi="Arial" w:cs="Arial"/>
                      <w:b/>
                      <w:sz w:val="24"/>
                      <w:szCs w:val="24"/>
                    </w:rPr>
                    <w:t>BAT 11</w:t>
                  </w:r>
                </w:p>
                <w:p w14:paraId="237824A7" w14:textId="77777777" w:rsidR="00DE2E75" w:rsidRPr="00FA439A" w:rsidRDefault="00DE2E75" w:rsidP="00FA439A">
                  <w:pPr>
                    <w:spacing w:after="0" w:line="320" w:lineRule="atLeast"/>
                    <w:contextualSpacing/>
                    <w:rPr>
                      <w:rFonts w:ascii="Arial" w:eastAsia="Calibri" w:hAnsi="Arial" w:cs="Arial"/>
                      <w:i/>
                      <w:color w:val="000000"/>
                      <w:sz w:val="24"/>
                      <w:szCs w:val="24"/>
                    </w:rPr>
                  </w:pPr>
                </w:p>
                <w:p w14:paraId="5322DC74" w14:textId="77777777" w:rsidR="00DE2E75" w:rsidRPr="00FA439A" w:rsidRDefault="00DE2E75" w:rsidP="00FA439A">
                  <w:pPr>
                    <w:spacing w:after="0" w:line="320" w:lineRule="atLeast"/>
                    <w:contextualSpacing/>
                    <w:rPr>
                      <w:rFonts w:ascii="Arial" w:eastAsia="Calibri" w:hAnsi="Arial" w:cs="Arial"/>
                      <w:b/>
                      <w:sz w:val="24"/>
                      <w:szCs w:val="24"/>
                    </w:rPr>
                  </w:pPr>
                </w:p>
              </w:tc>
              <w:tc>
                <w:tcPr>
                  <w:tcW w:w="1824" w:type="pct"/>
                </w:tcPr>
                <w:p w14:paraId="7B703A69"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NIE DOTYCZY</w:t>
                  </w:r>
                </w:p>
                <w:p w14:paraId="1B7DBA0B" w14:textId="77777777" w:rsidR="00DE2E75" w:rsidRPr="00FA439A" w:rsidRDefault="00DE2E75" w:rsidP="00FA439A">
                  <w:pPr>
                    <w:spacing w:after="0" w:line="320" w:lineRule="atLeast"/>
                    <w:rPr>
                      <w:rFonts w:ascii="Arial" w:eastAsia="Calibri" w:hAnsi="Arial" w:cs="Arial"/>
                      <w:color w:val="000000"/>
                      <w:sz w:val="24"/>
                      <w:szCs w:val="24"/>
                    </w:rPr>
                  </w:pPr>
                </w:p>
              </w:tc>
              <w:tc>
                <w:tcPr>
                  <w:tcW w:w="2501" w:type="pct"/>
                </w:tcPr>
                <w:p w14:paraId="4157010D" w14:textId="77777777"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Podczyszczanie ścieków - stanowiące redukcję zanieczyszczeń polegającą na niszczeniu materiałów wybuchowych zawartych w ściekach - za pomocą kwasu azotowego jest niezbędne w celu:</w:t>
                  </w:r>
                </w:p>
                <w:p w14:paraId="41D02D62" w14:textId="77777777"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 ochrony zakładowej oczyszczalni ścieków przemysłowych przed końcowym oczyszczaniem ścieków,</w:t>
                  </w:r>
                </w:p>
                <w:p w14:paraId="6A69E463" w14:textId="77777777" w:rsidR="00DE2E75" w:rsidRPr="00FA439A" w:rsidRDefault="00DE2E75" w:rsidP="00FA439A">
                  <w:pPr>
                    <w:spacing w:after="0" w:line="320" w:lineRule="atLeast"/>
                    <w:rPr>
                      <w:rFonts w:ascii="Arial" w:eastAsia="Calibri" w:hAnsi="Arial" w:cs="Arial"/>
                      <w:color w:val="000000"/>
                      <w:sz w:val="24"/>
                      <w:szCs w:val="24"/>
                    </w:rPr>
                  </w:pPr>
                  <w:r w:rsidRPr="00FA439A">
                    <w:rPr>
                      <w:rFonts w:ascii="Arial" w:eastAsia="Calibri" w:hAnsi="Arial" w:cs="Arial"/>
                      <w:sz w:val="24"/>
                      <w:szCs w:val="24"/>
                    </w:rPr>
                    <w:t>- usuwania związków, które mogłyby zostać uwolnione do wód.</w:t>
                  </w:r>
                </w:p>
              </w:tc>
            </w:tr>
            <w:tr w:rsidR="00DE2E75" w:rsidRPr="00FA439A" w14:paraId="6A6718ED" w14:textId="77777777" w:rsidTr="00FA439A">
              <w:trPr>
                <w:trHeight w:val="330"/>
              </w:trPr>
              <w:tc>
                <w:tcPr>
                  <w:tcW w:w="675" w:type="pct"/>
                  <w:vAlign w:val="center"/>
                </w:tcPr>
                <w:p w14:paraId="699A85C0" w14:textId="77777777" w:rsidR="00DE2E75" w:rsidRPr="00FA439A" w:rsidRDefault="00DE2E75" w:rsidP="00FA439A">
                  <w:pPr>
                    <w:spacing w:after="0" w:line="320" w:lineRule="atLeast"/>
                    <w:contextualSpacing/>
                    <w:rPr>
                      <w:rFonts w:ascii="Arial" w:eastAsia="Calibri" w:hAnsi="Arial" w:cs="Arial"/>
                      <w:i/>
                      <w:color w:val="000000"/>
                      <w:sz w:val="24"/>
                      <w:szCs w:val="24"/>
                    </w:rPr>
                  </w:pPr>
                  <w:r w:rsidRPr="00FA439A">
                    <w:rPr>
                      <w:rFonts w:ascii="Arial" w:eastAsia="Calibri" w:hAnsi="Arial" w:cs="Arial"/>
                      <w:b/>
                      <w:sz w:val="24"/>
                      <w:szCs w:val="24"/>
                    </w:rPr>
                    <w:t>BAT 12</w:t>
                  </w:r>
                  <w:r w:rsidRPr="00FA439A">
                    <w:rPr>
                      <w:rFonts w:ascii="Arial" w:eastAsia="Calibri" w:hAnsi="Arial" w:cs="Arial"/>
                      <w:i/>
                      <w:color w:val="000000"/>
                      <w:sz w:val="24"/>
                      <w:szCs w:val="24"/>
                    </w:rPr>
                    <w:t xml:space="preserve"> </w:t>
                  </w:r>
                </w:p>
                <w:p w14:paraId="680A1527" w14:textId="77777777" w:rsidR="00DE2E75" w:rsidRPr="00FA439A" w:rsidRDefault="00DE2E75" w:rsidP="00FA439A">
                  <w:pPr>
                    <w:spacing w:after="0" w:line="320" w:lineRule="atLeast"/>
                    <w:contextualSpacing/>
                    <w:rPr>
                      <w:rFonts w:ascii="Arial" w:eastAsia="Calibri" w:hAnsi="Arial" w:cs="Arial"/>
                      <w:i/>
                      <w:color w:val="000000"/>
                      <w:sz w:val="24"/>
                      <w:szCs w:val="24"/>
                    </w:rPr>
                  </w:pPr>
                </w:p>
                <w:p w14:paraId="65DA636A" w14:textId="77777777" w:rsidR="00DE2E75" w:rsidRPr="00FA439A" w:rsidRDefault="00DE2E75" w:rsidP="00FA439A">
                  <w:pPr>
                    <w:spacing w:after="0" w:line="320" w:lineRule="atLeast"/>
                    <w:contextualSpacing/>
                    <w:rPr>
                      <w:rFonts w:ascii="Arial" w:eastAsia="Calibri" w:hAnsi="Arial" w:cs="Arial"/>
                      <w:b/>
                      <w:sz w:val="24"/>
                      <w:szCs w:val="24"/>
                    </w:rPr>
                  </w:pPr>
                </w:p>
              </w:tc>
              <w:tc>
                <w:tcPr>
                  <w:tcW w:w="1824" w:type="pct"/>
                </w:tcPr>
                <w:p w14:paraId="0624C914" w14:textId="77777777" w:rsidR="00DE2E75" w:rsidRPr="00FA439A" w:rsidRDefault="00DE2E75" w:rsidP="00FA439A">
                  <w:pPr>
                    <w:spacing w:after="0" w:line="320" w:lineRule="atLeast"/>
                    <w:contextualSpacing/>
                    <w:rPr>
                      <w:rFonts w:ascii="Arial" w:eastAsia="Calibri" w:hAnsi="Arial" w:cs="Arial"/>
                      <w:color w:val="000000"/>
                      <w:sz w:val="24"/>
                      <w:szCs w:val="24"/>
                    </w:rPr>
                  </w:pPr>
                </w:p>
                <w:p w14:paraId="4C42C980" w14:textId="77777777" w:rsidR="00DE2E75" w:rsidRPr="00FA439A" w:rsidRDefault="00DE2E75" w:rsidP="00FA439A">
                  <w:pPr>
                    <w:spacing w:after="0" w:line="320" w:lineRule="atLeast"/>
                    <w:contextualSpacing/>
                    <w:rPr>
                      <w:rFonts w:ascii="Arial" w:eastAsia="Calibri" w:hAnsi="Arial" w:cs="Arial"/>
                      <w:sz w:val="24"/>
                      <w:szCs w:val="24"/>
                    </w:rPr>
                  </w:pPr>
                  <w:r w:rsidRPr="00FA439A">
                    <w:rPr>
                      <w:rFonts w:ascii="Arial" w:eastAsia="Calibri" w:hAnsi="Arial" w:cs="Arial"/>
                      <w:sz w:val="24"/>
                      <w:szCs w:val="24"/>
                    </w:rPr>
                    <w:t>NIE DOTYCZY</w:t>
                  </w:r>
                </w:p>
                <w:p w14:paraId="3939070C" w14:textId="77777777" w:rsidR="00DE2E75" w:rsidRPr="00FA439A" w:rsidRDefault="00DE2E75" w:rsidP="00FA439A">
                  <w:pPr>
                    <w:spacing w:after="0" w:line="320" w:lineRule="atLeast"/>
                    <w:contextualSpacing/>
                    <w:rPr>
                      <w:rFonts w:ascii="Arial" w:eastAsia="Calibri" w:hAnsi="Arial" w:cs="Arial"/>
                      <w:color w:val="000000"/>
                      <w:sz w:val="24"/>
                      <w:szCs w:val="24"/>
                    </w:rPr>
                  </w:pPr>
                </w:p>
              </w:tc>
              <w:tc>
                <w:tcPr>
                  <w:tcW w:w="2501" w:type="pct"/>
                </w:tcPr>
                <w:p w14:paraId="5BD01F24" w14:textId="7E64F48D"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 xml:space="preserve">W oczyszczalni ścieków przemysłowych stosowane są następujące techniki oczyszczania: </w:t>
                  </w:r>
                </w:p>
                <w:p w14:paraId="0206BA57" w14:textId="77777777" w:rsidR="00E80325" w:rsidRPr="00FA439A" w:rsidRDefault="00E80325" w:rsidP="00FA439A">
                  <w:pPr>
                    <w:spacing w:after="0" w:line="320" w:lineRule="atLeast"/>
                    <w:rPr>
                      <w:rFonts w:ascii="Arial" w:eastAsia="Calibri" w:hAnsi="Arial" w:cs="Arial"/>
                      <w:sz w:val="24"/>
                      <w:szCs w:val="24"/>
                    </w:rPr>
                  </w:pPr>
                </w:p>
                <w:p w14:paraId="5A47825E" w14:textId="77777777" w:rsidR="00DE2E75" w:rsidRPr="00FA439A" w:rsidRDefault="00DE2E75" w:rsidP="00FA439A">
                  <w:pPr>
                    <w:numPr>
                      <w:ilvl w:val="0"/>
                      <w:numId w:val="83"/>
                    </w:numPr>
                    <w:spacing w:after="0" w:line="320" w:lineRule="atLeast"/>
                    <w:ind w:left="175" w:hanging="175"/>
                    <w:contextualSpacing/>
                    <w:rPr>
                      <w:rFonts w:ascii="Arial" w:eastAsia="Calibri" w:hAnsi="Arial" w:cs="Arial"/>
                      <w:sz w:val="24"/>
                      <w:szCs w:val="24"/>
                    </w:rPr>
                  </w:pPr>
                  <w:r w:rsidRPr="00FA439A">
                    <w:rPr>
                      <w:rFonts w:ascii="Arial" w:eastAsia="Calibri" w:hAnsi="Arial" w:cs="Arial"/>
                      <w:sz w:val="24"/>
                      <w:szCs w:val="24"/>
                    </w:rPr>
                    <w:lastRenderedPageBreak/>
                    <w:t>neutralizacja (niszczenie) kwasem azotowym (technika b),</w:t>
                  </w:r>
                </w:p>
                <w:p w14:paraId="04612545" w14:textId="77777777" w:rsidR="00DE2E75" w:rsidRPr="00FA439A" w:rsidRDefault="00DE2E75" w:rsidP="00FA439A">
                  <w:pPr>
                    <w:numPr>
                      <w:ilvl w:val="0"/>
                      <w:numId w:val="83"/>
                    </w:numPr>
                    <w:spacing w:after="0" w:line="320" w:lineRule="atLeast"/>
                    <w:ind w:left="175" w:hanging="175"/>
                    <w:contextualSpacing/>
                    <w:rPr>
                      <w:rFonts w:ascii="Arial" w:eastAsia="Calibri" w:hAnsi="Arial" w:cs="Arial"/>
                      <w:sz w:val="24"/>
                      <w:szCs w:val="24"/>
                    </w:rPr>
                  </w:pPr>
                  <w:r w:rsidRPr="00FA439A">
                    <w:rPr>
                      <w:rFonts w:ascii="Arial" w:eastAsia="Calibri" w:hAnsi="Arial" w:cs="Arial"/>
                      <w:sz w:val="24"/>
                      <w:szCs w:val="24"/>
                    </w:rPr>
                    <w:t>koagulacja (technika h),</w:t>
                  </w:r>
                </w:p>
                <w:p w14:paraId="1DDF88BB" w14:textId="77777777" w:rsidR="00DE2E75" w:rsidRPr="00FA439A" w:rsidRDefault="00DE2E75" w:rsidP="00FA439A">
                  <w:pPr>
                    <w:numPr>
                      <w:ilvl w:val="0"/>
                      <w:numId w:val="83"/>
                    </w:numPr>
                    <w:spacing w:after="0" w:line="320" w:lineRule="atLeast"/>
                    <w:ind w:left="175" w:hanging="175"/>
                    <w:contextualSpacing/>
                    <w:rPr>
                      <w:rFonts w:ascii="Arial" w:eastAsia="Calibri" w:hAnsi="Arial" w:cs="Arial"/>
                      <w:sz w:val="24"/>
                      <w:szCs w:val="24"/>
                    </w:rPr>
                  </w:pPr>
                  <w:r w:rsidRPr="00FA439A">
                    <w:rPr>
                      <w:rFonts w:ascii="Arial" w:eastAsia="Calibri" w:hAnsi="Arial" w:cs="Arial"/>
                      <w:sz w:val="24"/>
                      <w:szCs w:val="24"/>
                    </w:rPr>
                    <w:t>sedymentacja (technika i),</w:t>
                  </w:r>
                </w:p>
                <w:p w14:paraId="238D3E69" w14:textId="77777777" w:rsidR="00DE2E75" w:rsidRPr="00FA439A" w:rsidRDefault="00DE2E75" w:rsidP="00FA439A">
                  <w:pPr>
                    <w:numPr>
                      <w:ilvl w:val="0"/>
                      <w:numId w:val="83"/>
                    </w:numPr>
                    <w:spacing w:after="0" w:line="320" w:lineRule="atLeast"/>
                    <w:ind w:left="175" w:hanging="175"/>
                    <w:contextualSpacing/>
                    <w:rPr>
                      <w:rFonts w:ascii="Arial" w:eastAsia="Calibri" w:hAnsi="Arial" w:cs="Arial"/>
                      <w:sz w:val="24"/>
                      <w:szCs w:val="24"/>
                    </w:rPr>
                  </w:pPr>
                  <w:r w:rsidRPr="00FA439A">
                    <w:rPr>
                      <w:rFonts w:ascii="Arial" w:eastAsia="Calibri" w:hAnsi="Arial" w:cs="Arial"/>
                      <w:sz w:val="24"/>
                      <w:szCs w:val="24"/>
                    </w:rPr>
                    <w:t>odwadnianie.</w:t>
                  </w:r>
                </w:p>
                <w:p w14:paraId="7C9FF8C4" w14:textId="13DBFDAB" w:rsidR="00DE2E75" w:rsidRPr="00FA439A" w:rsidRDefault="00DE2E75" w:rsidP="00FA439A">
                  <w:pPr>
                    <w:spacing w:after="0" w:line="320" w:lineRule="atLeast"/>
                    <w:rPr>
                      <w:rFonts w:ascii="Arial" w:eastAsia="Calibri" w:hAnsi="Arial" w:cs="Arial"/>
                      <w:bCs/>
                      <w:color w:val="000000"/>
                      <w:sz w:val="24"/>
                      <w:szCs w:val="24"/>
                    </w:rPr>
                  </w:pPr>
                  <w:r w:rsidRPr="00FA439A">
                    <w:rPr>
                      <w:rFonts w:ascii="Arial" w:eastAsia="Calibri" w:hAnsi="Arial" w:cs="Arial"/>
                      <w:bCs/>
                      <w:color w:val="000000"/>
                      <w:sz w:val="24"/>
                      <w:szCs w:val="24"/>
                    </w:rPr>
                    <w:t xml:space="preserve">Oczyszczalnia ścieków przemysłowych służy do oczyszczania </w:t>
                  </w:r>
                  <w:r w:rsidRPr="00FA439A">
                    <w:rPr>
                      <w:rFonts w:ascii="Arial" w:eastAsia="Lucida Sans Unicode" w:hAnsi="Arial" w:cs="Arial"/>
                      <w:bCs/>
                      <w:color w:val="000000"/>
                      <w:sz w:val="24"/>
                      <w:szCs w:val="24"/>
                      <w:lang w:eastAsia="pl-PL"/>
                    </w:rPr>
                    <w:t>ś</w:t>
                  </w:r>
                  <w:r w:rsidRPr="00FA439A">
                    <w:rPr>
                      <w:rFonts w:ascii="Arial" w:eastAsia="Calibri" w:hAnsi="Arial" w:cs="Arial"/>
                      <w:color w:val="000000"/>
                      <w:sz w:val="24"/>
                      <w:szCs w:val="24"/>
                    </w:rPr>
                    <w:t>cieków przemysłowych jedynie z </w:t>
                  </w:r>
                  <w:r w:rsidRPr="00FA439A">
                    <w:rPr>
                      <w:rFonts w:ascii="Arial" w:eastAsia="Calibri" w:hAnsi="Arial" w:cs="Arial"/>
                      <w:bCs/>
                      <w:color w:val="000000"/>
                      <w:sz w:val="24"/>
                      <w:szCs w:val="24"/>
                    </w:rPr>
                    <w:t>instalacji:</w:t>
                  </w:r>
                </w:p>
                <w:p w14:paraId="799F37CC" w14:textId="77777777" w:rsidR="00E80325" w:rsidRPr="00FA439A" w:rsidRDefault="00E80325" w:rsidP="00FA439A">
                  <w:pPr>
                    <w:spacing w:after="0" w:line="320" w:lineRule="atLeast"/>
                    <w:rPr>
                      <w:rFonts w:ascii="Arial" w:eastAsia="Calibri" w:hAnsi="Arial" w:cs="Arial"/>
                      <w:bCs/>
                      <w:color w:val="000000"/>
                      <w:sz w:val="24"/>
                      <w:szCs w:val="24"/>
                    </w:rPr>
                  </w:pPr>
                </w:p>
                <w:p w14:paraId="20176101" w14:textId="036D9E72" w:rsidR="00DE2E75" w:rsidRPr="00FA439A" w:rsidRDefault="00DE2E75" w:rsidP="00FA439A">
                  <w:pPr>
                    <w:numPr>
                      <w:ilvl w:val="0"/>
                      <w:numId w:val="84"/>
                    </w:numPr>
                    <w:spacing w:after="0" w:line="320" w:lineRule="atLeast"/>
                    <w:ind w:left="357" w:hanging="357"/>
                    <w:rPr>
                      <w:rFonts w:ascii="Arial" w:eastAsia="Calibri" w:hAnsi="Arial" w:cs="Arial"/>
                      <w:bCs/>
                      <w:color w:val="000000"/>
                      <w:sz w:val="24"/>
                      <w:szCs w:val="24"/>
                    </w:rPr>
                  </w:pPr>
                  <w:r w:rsidRPr="00FA439A">
                    <w:rPr>
                      <w:rFonts w:ascii="Arial" w:eastAsia="Calibri" w:hAnsi="Arial" w:cs="Arial"/>
                      <w:bCs/>
                      <w:color w:val="000000"/>
                      <w:sz w:val="24"/>
                      <w:szCs w:val="24"/>
                    </w:rPr>
                    <w:t>z produkcji azydku ołowiu,</w:t>
                  </w:r>
                </w:p>
                <w:p w14:paraId="1F6433FD" w14:textId="77777777" w:rsidR="00E80325" w:rsidRPr="00FA439A" w:rsidRDefault="00E80325" w:rsidP="00FA439A">
                  <w:pPr>
                    <w:spacing w:after="0" w:line="320" w:lineRule="atLeast"/>
                    <w:ind w:left="357"/>
                    <w:rPr>
                      <w:rFonts w:ascii="Arial" w:eastAsia="Calibri" w:hAnsi="Arial" w:cs="Arial"/>
                      <w:bCs/>
                      <w:color w:val="000000"/>
                      <w:sz w:val="24"/>
                      <w:szCs w:val="24"/>
                    </w:rPr>
                  </w:pPr>
                </w:p>
                <w:p w14:paraId="3BF1291F" w14:textId="7F1A467C" w:rsidR="00DE2E75" w:rsidRPr="00FA439A" w:rsidRDefault="00DE2E75" w:rsidP="00FA439A">
                  <w:pPr>
                    <w:numPr>
                      <w:ilvl w:val="0"/>
                      <w:numId w:val="84"/>
                    </w:numPr>
                    <w:spacing w:after="0" w:line="320" w:lineRule="atLeast"/>
                    <w:ind w:left="357" w:hanging="357"/>
                    <w:rPr>
                      <w:rFonts w:ascii="Arial" w:eastAsia="Calibri" w:hAnsi="Arial" w:cs="Arial"/>
                      <w:bCs/>
                      <w:color w:val="000000"/>
                      <w:sz w:val="24"/>
                      <w:szCs w:val="24"/>
                    </w:rPr>
                  </w:pPr>
                  <w:r w:rsidRPr="00FA439A">
                    <w:rPr>
                      <w:rFonts w:ascii="Arial" w:eastAsia="Calibri" w:hAnsi="Arial" w:cs="Arial"/>
                      <w:bCs/>
                      <w:color w:val="000000"/>
                      <w:sz w:val="24"/>
                      <w:szCs w:val="24"/>
                    </w:rPr>
                    <w:t xml:space="preserve">z produkcji </w:t>
                  </w:r>
                  <w:proofErr w:type="spellStart"/>
                  <w:r w:rsidRPr="00FA439A">
                    <w:rPr>
                      <w:rFonts w:ascii="Arial" w:eastAsia="Calibri" w:hAnsi="Arial" w:cs="Arial"/>
                      <w:bCs/>
                      <w:color w:val="000000"/>
                      <w:sz w:val="24"/>
                      <w:szCs w:val="24"/>
                    </w:rPr>
                    <w:t>trinitrorezorcynianu</w:t>
                  </w:r>
                  <w:proofErr w:type="spellEnd"/>
                  <w:r w:rsidRPr="00FA439A">
                    <w:rPr>
                      <w:rFonts w:ascii="Arial" w:eastAsia="Calibri" w:hAnsi="Arial" w:cs="Arial"/>
                      <w:bCs/>
                      <w:color w:val="000000"/>
                      <w:sz w:val="24"/>
                      <w:szCs w:val="24"/>
                    </w:rPr>
                    <w:t xml:space="preserve"> ołowiu (TNRO),</w:t>
                  </w:r>
                </w:p>
                <w:p w14:paraId="4E5D996B" w14:textId="77777777" w:rsidR="00E80325" w:rsidRPr="00FA439A" w:rsidRDefault="00E80325" w:rsidP="00FA439A">
                  <w:pPr>
                    <w:pStyle w:val="Akapitzlist"/>
                    <w:spacing w:line="320" w:lineRule="atLeast"/>
                    <w:rPr>
                      <w:rFonts w:ascii="Arial" w:eastAsia="Calibri" w:hAnsi="Arial" w:cs="Arial"/>
                      <w:bCs/>
                      <w:color w:val="000000"/>
                    </w:rPr>
                  </w:pPr>
                </w:p>
                <w:p w14:paraId="2DC36839" w14:textId="77777777" w:rsidR="00DE2E75" w:rsidRPr="00FA439A" w:rsidRDefault="00DE2E75" w:rsidP="00FA439A">
                  <w:pPr>
                    <w:numPr>
                      <w:ilvl w:val="0"/>
                      <w:numId w:val="84"/>
                    </w:numPr>
                    <w:spacing w:after="0" w:line="320" w:lineRule="atLeast"/>
                    <w:ind w:left="357" w:hanging="357"/>
                    <w:rPr>
                      <w:rFonts w:ascii="Arial" w:eastAsia="Calibri" w:hAnsi="Arial" w:cs="Arial"/>
                      <w:bCs/>
                      <w:color w:val="000000"/>
                      <w:sz w:val="24"/>
                      <w:szCs w:val="24"/>
                    </w:rPr>
                  </w:pPr>
                  <w:r w:rsidRPr="00FA439A">
                    <w:rPr>
                      <w:rFonts w:ascii="Arial" w:eastAsia="Calibri" w:hAnsi="Arial" w:cs="Arial"/>
                      <w:bCs/>
                      <w:color w:val="000000"/>
                      <w:sz w:val="24"/>
                      <w:szCs w:val="24"/>
                    </w:rPr>
                    <w:t xml:space="preserve">z produkcji </w:t>
                  </w:r>
                  <w:proofErr w:type="spellStart"/>
                  <w:r w:rsidRPr="00FA439A">
                    <w:rPr>
                      <w:rFonts w:ascii="Arial" w:eastAsia="Calibri" w:hAnsi="Arial" w:cs="Arial"/>
                      <w:bCs/>
                      <w:color w:val="000000"/>
                      <w:sz w:val="24"/>
                      <w:szCs w:val="24"/>
                    </w:rPr>
                    <w:t>dinitroortokrezolanu</w:t>
                  </w:r>
                  <w:proofErr w:type="spellEnd"/>
                  <w:r w:rsidRPr="00FA439A">
                    <w:rPr>
                      <w:rFonts w:ascii="Arial" w:eastAsia="Calibri" w:hAnsi="Arial" w:cs="Arial"/>
                      <w:bCs/>
                      <w:color w:val="000000"/>
                      <w:sz w:val="24"/>
                      <w:szCs w:val="24"/>
                    </w:rPr>
                    <w:t xml:space="preserve"> ołowiu (DNOKO).</w:t>
                  </w:r>
                </w:p>
                <w:p w14:paraId="61DA9B51" w14:textId="77777777" w:rsidR="00E80325" w:rsidRPr="00FA439A" w:rsidRDefault="00E80325" w:rsidP="00FA439A">
                  <w:pPr>
                    <w:tabs>
                      <w:tab w:val="left" w:pos="284"/>
                    </w:tabs>
                    <w:spacing w:after="0" w:line="320" w:lineRule="atLeast"/>
                    <w:rPr>
                      <w:rFonts w:ascii="Arial" w:eastAsia="Times New Roman" w:hAnsi="Arial" w:cs="Arial"/>
                      <w:bCs/>
                      <w:color w:val="000000"/>
                      <w:sz w:val="24"/>
                      <w:szCs w:val="24"/>
                    </w:rPr>
                  </w:pPr>
                </w:p>
                <w:p w14:paraId="3C822401" w14:textId="1A4A72E5" w:rsidR="00DE2E75" w:rsidRPr="00FA439A" w:rsidRDefault="00DE2E75" w:rsidP="00FA439A">
                  <w:pPr>
                    <w:tabs>
                      <w:tab w:val="left" w:pos="284"/>
                    </w:tabs>
                    <w:spacing w:after="0" w:line="320" w:lineRule="atLeast"/>
                    <w:rPr>
                      <w:rFonts w:ascii="Arial" w:eastAsia="Times New Roman" w:hAnsi="Arial" w:cs="Arial"/>
                      <w:bCs/>
                      <w:color w:val="000000"/>
                      <w:sz w:val="24"/>
                      <w:szCs w:val="24"/>
                    </w:rPr>
                  </w:pPr>
                  <w:r w:rsidRPr="00FA439A">
                    <w:rPr>
                      <w:rFonts w:ascii="Arial" w:eastAsia="Times New Roman" w:hAnsi="Arial" w:cs="Arial"/>
                      <w:bCs/>
                      <w:color w:val="000000"/>
                      <w:sz w:val="24"/>
                      <w:szCs w:val="24"/>
                    </w:rPr>
                    <w:t xml:space="preserve">Przedmiotowa oczyszczalnia ścieków przemysłowych jest integralną częścią instalacji do produkcji środków strzałowych. </w:t>
                  </w:r>
                </w:p>
                <w:p w14:paraId="3526733D" w14:textId="77777777" w:rsidR="00E80325" w:rsidRPr="00FA439A" w:rsidRDefault="00E80325" w:rsidP="00FA439A">
                  <w:pPr>
                    <w:tabs>
                      <w:tab w:val="left" w:pos="284"/>
                    </w:tabs>
                    <w:spacing w:after="0" w:line="320" w:lineRule="atLeast"/>
                    <w:rPr>
                      <w:rFonts w:ascii="Arial" w:eastAsia="Times New Roman" w:hAnsi="Arial" w:cs="Arial"/>
                      <w:bCs/>
                      <w:color w:val="000000"/>
                      <w:sz w:val="24"/>
                      <w:szCs w:val="24"/>
                    </w:rPr>
                  </w:pPr>
                </w:p>
                <w:p w14:paraId="67AC1746" w14:textId="77777777" w:rsidR="00DE2E75" w:rsidRPr="00FA439A" w:rsidRDefault="00DE2E75" w:rsidP="00FA439A">
                  <w:pPr>
                    <w:tabs>
                      <w:tab w:val="left" w:pos="284"/>
                    </w:tabs>
                    <w:spacing w:after="0" w:line="320" w:lineRule="atLeast"/>
                    <w:rPr>
                      <w:rFonts w:ascii="Arial" w:eastAsia="Times New Roman" w:hAnsi="Arial" w:cs="Arial"/>
                      <w:bCs/>
                      <w:color w:val="000000"/>
                      <w:sz w:val="24"/>
                      <w:szCs w:val="24"/>
                    </w:rPr>
                  </w:pPr>
                  <w:r w:rsidRPr="00FA439A">
                    <w:rPr>
                      <w:rFonts w:ascii="Arial" w:eastAsia="Times New Roman" w:hAnsi="Arial" w:cs="Arial"/>
                      <w:bCs/>
                      <w:color w:val="000000"/>
                      <w:sz w:val="24"/>
                      <w:szCs w:val="24"/>
                    </w:rPr>
                    <w:t>Wobec powyższego w pozwoleniu zintegrowanym nie ustala się poziomów emisji powiązanych z BAT dla emisji do wody, określonych w BAT 12.</w:t>
                  </w:r>
                </w:p>
                <w:p w14:paraId="5005BB42" w14:textId="77777777" w:rsidR="00DE2E75" w:rsidRPr="00FA439A" w:rsidRDefault="00DE2E75" w:rsidP="00FA439A">
                  <w:pPr>
                    <w:spacing w:after="0" w:line="320" w:lineRule="atLeast"/>
                    <w:rPr>
                      <w:rFonts w:ascii="Arial" w:eastAsia="Calibri" w:hAnsi="Arial" w:cs="Arial"/>
                      <w:sz w:val="24"/>
                      <w:szCs w:val="24"/>
                    </w:rPr>
                  </w:pPr>
                  <w:r w:rsidRPr="00FA439A">
                    <w:rPr>
                      <w:rFonts w:ascii="Arial" w:eastAsia="Calibri" w:hAnsi="Arial" w:cs="Arial"/>
                      <w:sz w:val="24"/>
                      <w:szCs w:val="24"/>
                    </w:rPr>
                    <w:t>Warunki wprowadzane oczyszczonych ścieków przemysłowych z instalacji do kanału o nazwie „ciek Młynówka”, uchodzącego do rzeki Gostyni, zostały ustalone w części III. punkt 3. pozwolenia zintegrowanego.</w:t>
                  </w:r>
                </w:p>
                <w:p w14:paraId="06EDC339" w14:textId="77777777" w:rsidR="00DE2E75" w:rsidRPr="00FA439A" w:rsidRDefault="00DE2E75" w:rsidP="00FA439A">
                  <w:pPr>
                    <w:spacing w:after="0" w:line="320" w:lineRule="atLeast"/>
                    <w:contextualSpacing/>
                    <w:rPr>
                      <w:rFonts w:ascii="Arial" w:eastAsia="Calibri" w:hAnsi="Arial" w:cs="Arial"/>
                      <w:sz w:val="24"/>
                      <w:szCs w:val="24"/>
                    </w:rPr>
                  </w:pPr>
                </w:p>
              </w:tc>
            </w:tr>
          </w:tbl>
          <w:p w14:paraId="10343748" w14:textId="68F6F950" w:rsidR="00DE2E75" w:rsidRDefault="00DE2E75" w:rsidP="00FA439A">
            <w:pPr>
              <w:suppressAutoHyphens/>
              <w:spacing w:line="320" w:lineRule="atLeast"/>
              <w:rPr>
                <w:rFonts w:ascii="Arial" w:eastAsia="Lucida Sans Unicode" w:hAnsi="Arial" w:cs="Arial"/>
                <w:b/>
                <w:sz w:val="24"/>
                <w:szCs w:val="24"/>
                <w:lang w:eastAsia="pl-PL"/>
              </w:rPr>
            </w:pPr>
          </w:p>
          <w:p w14:paraId="65C76440" w14:textId="5AB722FA" w:rsidR="00C91692" w:rsidRDefault="00C91692" w:rsidP="00FA439A">
            <w:pPr>
              <w:suppressAutoHyphens/>
              <w:spacing w:line="320" w:lineRule="atLeast"/>
              <w:rPr>
                <w:rFonts w:ascii="Arial" w:eastAsia="Lucida Sans Unicode" w:hAnsi="Arial" w:cs="Arial"/>
                <w:b/>
                <w:sz w:val="24"/>
                <w:szCs w:val="24"/>
                <w:lang w:eastAsia="pl-PL"/>
              </w:rPr>
            </w:pPr>
          </w:p>
          <w:p w14:paraId="3EC5B094" w14:textId="0F2A9111" w:rsidR="00C91692" w:rsidRDefault="00C91692" w:rsidP="00FA439A">
            <w:pPr>
              <w:suppressAutoHyphens/>
              <w:spacing w:line="320" w:lineRule="atLeast"/>
              <w:rPr>
                <w:rFonts w:ascii="Arial" w:eastAsia="Lucida Sans Unicode" w:hAnsi="Arial" w:cs="Arial"/>
                <w:b/>
                <w:sz w:val="24"/>
                <w:szCs w:val="24"/>
                <w:lang w:eastAsia="pl-PL"/>
              </w:rPr>
            </w:pPr>
          </w:p>
          <w:p w14:paraId="6F0C04A0" w14:textId="3424B1D2" w:rsidR="00C91692" w:rsidRDefault="00C91692" w:rsidP="00FA439A">
            <w:pPr>
              <w:suppressAutoHyphens/>
              <w:spacing w:line="320" w:lineRule="atLeast"/>
              <w:rPr>
                <w:rFonts w:ascii="Arial" w:eastAsia="Lucida Sans Unicode" w:hAnsi="Arial" w:cs="Arial"/>
                <w:b/>
                <w:sz w:val="24"/>
                <w:szCs w:val="24"/>
                <w:lang w:eastAsia="pl-PL"/>
              </w:rPr>
            </w:pPr>
          </w:p>
          <w:p w14:paraId="7EC6887F" w14:textId="5A95740B" w:rsidR="00C91692" w:rsidRDefault="00C91692" w:rsidP="00FA439A">
            <w:pPr>
              <w:suppressAutoHyphens/>
              <w:spacing w:line="320" w:lineRule="atLeast"/>
              <w:rPr>
                <w:rFonts w:ascii="Arial" w:eastAsia="Lucida Sans Unicode" w:hAnsi="Arial" w:cs="Arial"/>
                <w:b/>
                <w:sz w:val="24"/>
                <w:szCs w:val="24"/>
                <w:lang w:eastAsia="pl-PL"/>
              </w:rPr>
            </w:pPr>
          </w:p>
          <w:p w14:paraId="3291BFA2" w14:textId="6DE65B23" w:rsidR="00C91692" w:rsidRDefault="00C91692" w:rsidP="00FA439A">
            <w:pPr>
              <w:suppressAutoHyphens/>
              <w:spacing w:line="320" w:lineRule="atLeast"/>
              <w:rPr>
                <w:rFonts w:ascii="Arial" w:eastAsia="Lucida Sans Unicode" w:hAnsi="Arial" w:cs="Arial"/>
                <w:b/>
                <w:sz w:val="24"/>
                <w:szCs w:val="24"/>
                <w:lang w:eastAsia="pl-PL"/>
              </w:rPr>
            </w:pPr>
          </w:p>
          <w:p w14:paraId="39434467" w14:textId="03E285F3" w:rsidR="00C91692" w:rsidRDefault="00C91692" w:rsidP="00FA439A">
            <w:pPr>
              <w:suppressAutoHyphens/>
              <w:spacing w:line="320" w:lineRule="atLeast"/>
              <w:rPr>
                <w:rFonts w:ascii="Arial" w:eastAsia="Lucida Sans Unicode" w:hAnsi="Arial" w:cs="Arial"/>
                <w:b/>
                <w:sz w:val="24"/>
                <w:szCs w:val="24"/>
                <w:lang w:eastAsia="pl-PL"/>
              </w:rPr>
            </w:pPr>
          </w:p>
          <w:p w14:paraId="24397CC4" w14:textId="554096C3" w:rsidR="00C91692" w:rsidRDefault="00C91692" w:rsidP="00FA439A">
            <w:pPr>
              <w:suppressAutoHyphens/>
              <w:spacing w:line="320" w:lineRule="atLeast"/>
              <w:rPr>
                <w:rFonts w:ascii="Arial" w:eastAsia="Lucida Sans Unicode" w:hAnsi="Arial" w:cs="Arial"/>
                <w:b/>
                <w:sz w:val="24"/>
                <w:szCs w:val="24"/>
                <w:lang w:eastAsia="pl-PL"/>
              </w:rPr>
            </w:pPr>
          </w:p>
          <w:p w14:paraId="29E498C6" w14:textId="1B5B73A2" w:rsidR="00C91692" w:rsidRDefault="00C91692" w:rsidP="00FA439A">
            <w:pPr>
              <w:suppressAutoHyphens/>
              <w:spacing w:line="320" w:lineRule="atLeast"/>
              <w:rPr>
                <w:rFonts w:ascii="Arial" w:eastAsia="Lucida Sans Unicode" w:hAnsi="Arial" w:cs="Arial"/>
                <w:b/>
                <w:sz w:val="24"/>
                <w:szCs w:val="24"/>
                <w:lang w:eastAsia="pl-PL"/>
              </w:rPr>
            </w:pPr>
          </w:p>
          <w:p w14:paraId="1E6FD2CA" w14:textId="259EF3BE" w:rsidR="00C91692" w:rsidRDefault="00C91692" w:rsidP="00FA439A">
            <w:pPr>
              <w:suppressAutoHyphens/>
              <w:spacing w:line="320" w:lineRule="atLeast"/>
              <w:rPr>
                <w:rFonts w:ascii="Arial" w:eastAsia="Lucida Sans Unicode" w:hAnsi="Arial" w:cs="Arial"/>
                <w:b/>
                <w:sz w:val="24"/>
                <w:szCs w:val="24"/>
                <w:lang w:eastAsia="pl-PL"/>
              </w:rPr>
            </w:pPr>
          </w:p>
          <w:p w14:paraId="5DF986FB" w14:textId="77777777" w:rsidR="00C91692" w:rsidRPr="00FA439A" w:rsidRDefault="00C91692" w:rsidP="00FA439A">
            <w:pPr>
              <w:suppressAutoHyphens/>
              <w:spacing w:line="320" w:lineRule="atLeast"/>
              <w:rPr>
                <w:rFonts w:ascii="Arial" w:eastAsia="Lucida Sans Unicode" w:hAnsi="Arial" w:cs="Arial"/>
                <w:b/>
                <w:sz w:val="24"/>
                <w:szCs w:val="24"/>
                <w:lang w:eastAsia="pl-PL"/>
              </w:rPr>
            </w:pPr>
          </w:p>
          <w:p w14:paraId="3E39904F"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r w:rsidRPr="00FA439A">
              <w:rPr>
                <w:rFonts w:ascii="Arial" w:eastAsia="Lucida Sans Unicode" w:hAnsi="Arial" w:cs="Arial"/>
                <w:b/>
                <w:sz w:val="24"/>
                <w:szCs w:val="24"/>
                <w:lang w:eastAsia="pl-PL"/>
              </w:rPr>
              <w:t>5. W zakresie gospodarki odpadami.</w:t>
            </w:r>
          </w:p>
          <w:p w14:paraId="416207A8"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315"/>
              <w:gridCol w:w="8325"/>
            </w:tblGrid>
            <w:tr w:rsidR="00DE2E75" w:rsidRPr="00FA439A" w14:paraId="5092D18F" w14:textId="77777777" w:rsidTr="00FA439A">
              <w:trPr>
                <w:tblHeader/>
              </w:trPr>
              <w:tc>
                <w:tcPr>
                  <w:tcW w:w="1315" w:type="dxa"/>
                  <w:shd w:val="clear" w:color="auto" w:fill="F2F2F2"/>
                  <w:vAlign w:val="center"/>
                  <w:hideMark/>
                </w:tcPr>
                <w:p w14:paraId="68CC9384"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r w:rsidRPr="00FA439A">
                    <w:rPr>
                      <w:rFonts w:ascii="Arial" w:eastAsia="SimSun" w:hAnsi="Arial" w:cs="Arial"/>
                      <w:b/>
                      <w:kern w:val="2"/>
                      <w:sz w:val="24"/>
                      <w:szCs w:val="24"/>
                      <w:lang w:eastAsia="zh-CN" w:bidi="hi-IN"/>
                    </w:rPr>
                    <w:t xml:space="preserve">Nr BAT </w:t>
                  </w:r>
                </w:p>
              </w:tc>
              <w:tc>
                <w:tcPr>
                  <w:tcW w:w="8325" w:type="dxa"/>
                  <w:shd w:val="clear" w:color="auto" w:fill="F2F2F2"/>
                  <w:vAlign w:val="center"/>
                  <w:hideMark/>
                </w:tcPr>
                <w:p w14:paraId="7C504F81" w14:textId="77777777" w:rsidR="00C91692" w:rsidRDefault="00C91692" w:rsidP="002103F7">
                  <w:pPr>
                    <w:framePr w:hSpace="141" w:wrap="around" w:vAnchor="text" w:hAnchor="margin" w:x="108" w:y="-3002"/>
                    <w:widowControl w:val="0"/>
                    <w:suppressAutoHyphens/>
                    <w:spacing w:after="0" w:line="320" w:lineRule="atLeast"/>
                    <w:suppressOverlap/>
                    <w:rPr>
                      <w:rFonts w:ascii="Arial" w:eastAsia="Calibri" w:hAnsi="Arial" w:cs="Arial"/>
                      <w:b/>
                      <w:bCs/>
                      <w:kern w:val="2"/>
                      <w:sz w:val="24"/>
                      <w:szCs w:val="24"/>
                      <w:lang w:eastAsia="zh-CN" w:bidi="hi-IN"/>
                    </w:rPr>
                  </w:pPr>
                </w:p>
                <w:p w14:paraId="60D3D9E3" w14:textId="77777777" w:rsidR="00DE2E75" w:rsidRDefault="00DE2E75" w:rsidP="002103F7">
                  <w:pPr>
                    <w:framePr w:hSpace="141" w:wrap="around" w:vAnchor="text" w:hAnchor="margin" w:x="108" w:y="-3002"/>
                    <w:widowControl w:val="0"/>
                    <w:suppressAutoHyphens/>
                    <w:spacing w:after="0" w:line="320" w:lineRule="atLeast"/>
                    <w:suppressOverlap/>
                    <w:rPr>
                      <w:rFonts w:ascii="Arial" w:eastAsia="Calibri" w:hAnsi="Arial" w:cs="Arial"/>
                      <w:b/>
                      <w:bCs/>
                      <w:kern w:val="2"/>
                      <w:sz w:val="24"/>
                      <w:szCs w:val="24"/>
                      <w:lang w:eastAsia="zh-CN" w:bidi="hi-IN"/>
                    </w:rPr>
                  </w:pPr>
                  <w:r w:rsidRPr="00FA439A">
                    <w:rPr>
                      <w:rFonts w:ascii="Arial" w:eastAsia="Calibri" w:hAnsi="Arial" w:cs="Arial"/>
                      <w:b/>
                      <w:bCs/>
                      <w:kern w:val="2"/>
                      <w:sz w:val="24"/>
                      <w:szCs w:val="24"/>
                      <w:lang w:eastAsia="zh-CN" w:bidi="hi-IN"/>
                    </w:rPr>
                    <w:t>Sposób realizacji w instalacjach.</w:t>
                  </w:r>
                </w:p>
                <w:p w14:paraId="0B4426D8" w14:textId="104FCF64" w:rsidR="00C91692" w:rsidRPr="00FA439A" w:rsidRDefault="00C91692"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p>
              </w:tc>
            </w:tr>
            <w:tr w:rsidR="00DE2E75" w:rsidRPr="00FA439A" w14:paraId="41496939" w14:textId="77777777" w:rsidTr="00FA439A">
              <w:trPr>
                <w:tblHeader/>
              </w:trPr>
              <w:tc>
                <w:tcPr>
                  <w:tcW w:w="1315" w:type="dxa"/>
                  <w:vAlign w:val="center"/>
                  <w:hideMark/>
                </w:tcPr>
                <w:p w14:paraId="2B7E316B"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r w:rsidRPr="00FA439A">
                    <w:rPr>
                      <w:rFonts w:ascii="Arial" w:eastAsia="SimSun" w:hAnsi="Arial" w:cs="Arial"/>
                      <w:b/>
                      <w:kern w:val="2"/>
                      <w:sz w:val="24"/>
                      <w:szCs w:val="24"/>
                      <w:lang w:eastAsia="zh-CN" w:bidi="hi-IN"/>
                    </w:rPr>
                    <w:t>BAT 13</w:t>
                  </w:r>
                </w:p>
              </w:tc>
              <w:tc>
                <w:tcPr>
                  <w:tcW w:w="8325" w:type="dxa"/>
                  <w:vAlign w:val="center"/>
                </w:tcPr>
                <w:p w14:paraId="233AA0E0"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Calibri" w:hAnsi="Arial" w:cs="Arial"/>
                      <w:kern w:val="2"/>
                      <w:sz w:val="24"/>
                      <w:szCs w:val="24"/>
                      <w:lang w:eastAsia="zh-CN" w:bidi="hi-IN"/>
                    </w:rPr>
                  </w:pPr>
                </w:p>
                <w:p w14:paraId="1B3A8466" w14:textId="0FAE220C"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Calibri" w:hAnsi="Arial" w:cs="Arial"/>
                      <w:kern w:val="2"/>
                      <w:sz w:val="24"/>
                      <w:szCs w:val="24"/>
                      <w:lang w:eastAsia="zh-CN" w:bidi="hi-IN"/>
                    </w:rPr>
                  </w:pPr>
                  <w:r w:rsidRPr="00FA439A">
                    <w:rPr>
                      <w:rFonts w:ascii="Arial" w:eastAsia="Calibri" w:hAnsi="Arial" w:cs="Arial"/>
                      <w:kern w:val="2"/>
                      <w:sz w:val="24"/>
                      <w:szCs w:val="24"/>
                      <w:lang w:eastAsia="zh-CN" w:bidi="hi-IN"/>
                    </w:rPr>
                    <w:t>Spółka wdroży procedurę gospodarki odpadami (QP-23) oraz instrukcje podległe</w:t>
                  </w:r>
                  <w:r w:rsidR="00A23A80" w:rsidRPr="00FA439A">
                    <w:rPr>
                      <w:rFonts w:ascii="Arial" w:eastAsia="Calibri" w:hAnsi="Arial" w:cs="Arial"/>
                      <w:kern w:val="2"/>
                      <w:sz w:val="24"/>
                      <w:szCs w:val="24"/>
                      <w:lang w:eastAsia="zh-CN" w:bidi="hi-IN"/>
                    </w:rPr>
                    <w:t>,</w:t>
                  </w:r>
                  <w:r w:rsidRPr="00FA439A">
                    <w:rPr>
                      <w:rFonts w:ascii="Arial" w:eastAsia="Calibri" w:hAnsi="Arial" w:cs="Arial"/>
                      <w:kern w:val="2"/>
                      <w:sz w:val="24"/>
                      <w:szCs w:val="24"/>
                      <w:lang w:eastAsia="zh-CN" w:bidi="hi-IN"/>
                    </w:rPr>
                    <w:t xml:space="preserve"> dotyczące postępowania z poszczególnymi rodzajami odpadów.</w:t>
                  </w:r>
                </w:p>
                <w:p w14:paraId="2EF5FA6C"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Calibri" w:hAnsi="Arial" w:cs="Arial"/>
                      <w:kern w:val="2"/>
                      <w:sz w:val="24"/>
                      <w:szCs w:val="24"/>
                      <w:lang w:eastAsia="zh-CN" w:bidi="hi-IN"/>
                    </w:rPr>
                  </w:pPr>
                </w:p>
                <w:p w14:paraId="2D94D202"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p>
              </w:tc>
            </w:tr>
          </w:tbl>
          <w:p w14:paraId="21234052" w14:textId="77777777" w:rsidR="00FA439A" w:rsidRPr="00FA439A" w:rsidRDefault="00FA439A" w:rsidP="00FA439A">
            <w:pPr>
              <w:spacing w:line="320" w:lineRule="atLeast"/>
              <w:rPr>
                <w:rFonts w:ascii="Arial" w:eastAsia="Calibri" w:hAnsi="Arial" w:cs="Arial"/>
                <w:sz w:val="24"/>
                <w:szCs w:val="24"/>
              </w:rPr>
            </w:pPr>
          </w:p>
          <w:p w14:paraId="6AD3726F" w14:textId="23C9AB3A" w:rsidR="00DE2E75" w:rsidRPr="00FA439A" w:rsidRDefault="00DE2E75" w:rsidP="00FA439A">
            <w:pPr>
              <w:spacing w:line="320" w:lineRule="atLeast"/>
              <w:contextualSpacing/>
              <w:rPr>
                <w:rFonts w:ascii="Arial" w:eastAsia="Calibri" w:hAnsi="Arial" w:cs="Arial"/>
                <w:b/>
                <w:sz w:val="24"/>
                <w:szCs w:val="24"/>
              </w:rPr>
            </w:pPr>
            <w:r w:rsidRPr="00FA439A">
              <w:rPr>
                <w:rFonts w:ascii="Arial" w:eastAsia="Calibri" w:hAnsi="Arial" w:cs="Arial"/>
                <w:b/>
                <w:sz w:val="24"/>
                <w:szCs w:val="24"/>
              </w:rPr>
              <w:t xml:space="preserve">2.2. Konkluzje dla </w:t>
            </w:r>
            <w:r w:rsidRPr="00FA439A">
              <w:rPr>
                <w:rFonts w:ascii="Arial" w:eastAsia="Calibri" w:hAnsi="Arial" w:cs="Arial"/>
                <w:b/>
                <w:bCs/>
                <w:sz w:val="24"/>
                <w:szCs w:val="24"/>
              </w:rPr>
              <w:t xml:space="preserve">wspólnych systemów gospodarowania gazami odlotowymi i oczyszczania gazów odlotowych w sektorze chemicznym (WGC) </w:t>
            </w:r>
            <w:r w:rsidR="009033C3" w:rsidRPr="00FA439A">
              <w:rPr>
                <w:rFonts w:ascii="Arial" w:eastAsia="Calibri" w:hAnsi="Arial" w:cs="Arial"/>
                <w:b/>
                <w:bCs/>
                <w:sz w:val="24"/>
                <w:szCs w:val="24"/>
              </w:rPr>
              <w:t>zgodnie</w:t>
            </w:r>
            <w:r w:rsidR="009033C3" w:rsidRPr="00FA439A">
              <w:rPr>
                <w:rFonts w:ascii="Arial" w:eastAsia="Calibri" w:hAnsi="Arial" w:cs="Arial"/>
                <w:b/>
                <w:sz w:val="24"/>
                <w:szCs w:val="24"/>
              </w:rPr>
              <w:t xml:space="preserve"> z Decyzją Wykonawczą Komisji (UE) 2022/2427/UE z dnia 6 grudnia 2022 r</w:t>
            </w:r>
            <w:r w:rsidR="009033C3" w:rsidRPr="00FA439A">
              <w:rPr>
                <w:rFonts w:ascii="Arial" w:eastAsia="Calibri" w:hAnsi="Arial" w:cs="Arial"/>
                <w:b/>
                <w:bCs/>
                <w:sz w:val="24"/>
                <w:szCs w:val="24"/>
              </w:rPr>
              <w:t xml:space="preserve"> </w:t>
            </w:r>
            <w:r w:rsidRPr="00FA439A">
              <w:rPr>
                <w:rFonts w:ascii="Arial" w:eastAsia="Calibri" w:hAnsi="Arial" w:cs="Arial"/>
                <w:b/>
                <w:sz w:val="24"/>
                <w:szCs w:val="24"/>
              </w:rPr>
              <w:t>dotyczące Instalacji A1, A2 i sposób realizacji w instalacji A1, A2.</w:t>
            </w:r>
          </w:p>
          <w:p w14:paraId="4CDA0290"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p>
          <w:p w14:paraId="62A11A10" w14:textId="77777777" w:rsidR="00DE2E75" w:rsidRPr="00FA439A" w:rsidRDefault="00DE2E75" w:rsidP="00FA439A">
            <w:pPr>
              <w:spacing w:line="320" w:lineRule="atLeast"/>
              <w:rPr>
                <w:rFonts w:ascii="Arial" w:eastAsia="Calibri" w:hAnsi="Arial" w:cs="Arial"/>
                <w:b/>
                <w:sz w:val="24"/>
                <w:szCs w:val="24"/>
              </w:rPr>
            </w:pPr>
            <w:r w:rsidRPr="00FA439A">
              <w:rPr>
                <w:rFonts w:ascii="Arial" w:eastAsia="Lucida Sans Unicode" w:hAnsi="Arial" w:cs="Arial"/>
                <w:b/>
                <w:sz w:val="24"/>
                <w:szCs w:val="24"/>
                <w:lang w:eastAsia="pl-PL"/>
              </w:rPr>
              <w:t xml:space="preserve">1. </w:t>
            </w:r>
            <w:r w:rsidRPr="00FA439A">
              <w:rPr>
                <w:rFonts w:ascii="Arial" w:eastAsia="Calibri" w:hAnsi="Arial" w:cs="Arial"/>
                <w:b/>
                <w:sz w:val="24"/>
                <w:szCs w:val="24"/>
              </w:rPr>
              <w:t>W zakresie Zintegrowanego Systemu Zarządzania Środowiskowego:</w:t>
            </w:r>
          </w:p>
          <w:p w14:paraId="5971CA27" w14:textId="77777777" w:rsidR="00DE2E75" w:rsidRPr="00FA439A" w:rsidRDefault="00DE2E75" w:rsidP="00FA439A">
            <w:pPr>
              <w:suppressAutoHyphens/>
              <w:spacing w:line="320" w:lineRule="atLeast"/>
              <w:rPr>
                <w:rFonts w:ascii="Arial" w:eastAsia="Lucida Sans Unicode" w:hAnsi="Arial" w:cs="Arial"/>
                <w:b/>
                <w:sz w:val="24"/>
                <w:szCs w:val="24"/>
                <w:lang w:eastAsia="pl-PL"/>
              </w:rPr>
            </w:pPr>
          </w:p>
          <w:tbl>
            <w:tblPr>
              <w:tblW w:w="96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4"/>
              <w:gridCol w:w="8221"/>
            </w:tblGrid>
            <w:tr w:rsidR="00DE2E75" w:rsidRPr="00FA439A" w14:paraId="5F4F9E2A" w14:textId="77777777" w:rsidTr="00FA439A">
              <w:trPr>
                <w:tblHeader/>
              </w:trPr>
              <w:tc>
                <w:tcPr>
                  <w:tcW w:w="1414" w:type="dxa"/>
                  <w:vAlign w:val="center"/>
                  <w:hideMark/>
                </w:tcPr>
                <w:p w14:paraId="7D651B0C"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r w:rsidRPr="00FA439A">
                    <w:rPr>
                      <w:rFonts w:ascii="Arial" w:eastAsia="SimSun" w:hAnsi="Arial" w:cs="Arial"/>
                      <w:b/>
                      <w:kern w:val="2"/>
                      <w:sz w:val="24"/>
                      <w:szCs w:val="24"/>
                      <w:lang w:eastAsia="zh-CN" w:bidi="hi-IN"/>
                    </w:rPr>
                    <w:t xml:space="preserve">Nr BAT </w:t>
                  </w:r>
                </w:p>
              </w:tc>
              <w:tc>
                <w:tcPr>
                  <w:tcW w:w="8221" w:type="dxa"/>
                  <w:vAlign w:val="center"/>
                  <w:hideMark/>
                </w:tcPr>
                <w:p w14:paraId="4E15736F" w14:textId="77777777" w:rsidR="00C91692" w:rsidRDefault="00C91692" w:rsidP="002103F7">
                  <w:pPr>
                    <w:framePr w:hSpace="141" w:wrap="around" w:vAnchor="text" w:hAnchor="margin" w:x="108" w:y="-3002"/>
                    <w:widowControl w:val="0"/>
                    <w:suppressAutoHyphens/>
                    <w:spacing w:after="0" w:line="320" w:lineRule="atLeast"/>
                    <w:suppressOverlap/>
                    <w:rPr>
                      <w:rFonts w:ascii="Arial" w:eastAsia="Calibri" w:hAnsi="Arial" w:cs="Arial"/>
                      <w:b/>
                      <w:bCs/>
                      <w:kern w:val="2"/>
                      <w:sz w:val="24"/>
                      <w:szCs w:val="24"/>
                      <w:lang w:eastAsia="zh-CN" w:bidi="hi-IN"/>
                    </w:rPr>
                  </w:pPr>
                </w:p>
                <w:p w14:paraId="752F4FCC" w14:textId="77777777" w:rsidR="00DE2E75" w:rsidRDefault="00DE2E75" w:rsidP="002103F7">
                  <w:pPr>
                    <w:framePr w:hSpace="141" w:wrap="around" w:vAnchor="text" w:hAnchor="margin" w:x="108" w:y="-3002"/>
                    <w:widowControl w:val="0"/>
                    <w:suppressAutoHyphens/>
                    <w:spacing w:after="0" w:line="320" w:lineRule="atLeast"/>
                    <w:suppressOverlap/>
                    <w:rPr>
                      <w:rFonts w:ascii="Arial" w:eastAsia="Calibri" w:hAnsi="Arial" w:cs="Arial"/>
                      <w:b/>
                      <w:bCs/>
                      <w:kern w:val="2"/>
                      <w:sz w:val="24"/>
                      <w:szCs w:val="24"/>
                      <w:lang w:eastAsia="zh-CN" w:bidi="hi-IN"/>
                    </w:rPr>
                  </w:pPr>
                  <w:r w:rsidRPr="00FA439A">
                    <w:rPr>
                      <w:rFonts w:ascii="Arial" w:eastAsia="Calibri" w:hAnsi="Arial" w:cs="Arial"/>
                      <w:b/>
                      <w:bCs/>
                      <w:kern w:val="2"/>
                      <w:sz w:val="24"/>
                      <w:szCs w:val="24"/>
                      <w:lang w:eastAsia="zh-CN" w:bidi="hi-IN"/>
                    </w:rPr>
                    <w:t>Sposób realizacji w instalacjach.</w:t>
                  </w:r>
                </w:p>
                <w:p w14:paraId="2ACB963E" w14:textId="172157BB" w:rsidR="00C91692" w:rsidRPr="00FA439A" w:rsidRDefault="00C91692"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p>
              </w:tc>
            </w:tr>
            <w:tr w:rsidR="00DE2E75" w:rsidRPr="00FA439A" w14:paraId="384C6AAE" w14:textId="77777777" w:rsidTr="00FA439A">
              <w:tc>
                <w:tcPr>
                  <w:tcW w:w="1414" w:type="dxa"/>
                  <w:hideMark/>
                </w:tcPr>
                <w:p w14:paraId="0C73A2B4"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kern w:val="2"/>
                      <w:sz w:val="24"/>
                      <w:szCs w:val="24"/>
                      <w:lang w:eastAsia="zh-CN" w:bidi="hi-IN"/>
                    </w:rPr>
                  </w:pPr>
                </w:p>
                <w:p w14:paraId="4B358704"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b/>
                      <w:kern w:val="2"/>
                      <w:sz w:val="24"/>
                      <w:szCs w:val="24"/>
                      <w:lang w:eastAsia="zh-CN" w:bidi="hi-IN"/>
                    </w:rPr>
                  </w:pPr>
                  <w:r w:rsidRPr="00FA439A">
                    <w:rPr>
                      <w:rFonts w:ascii="Arial" w:eastAsia="SimSun" w:hAnsi="Arial" w:cs="Arial"/>
                      <w:b/>
                      <w:kern w:val="2"/>
                      <w:sz w:val="24"/>
                      <w:szCs w:val="24"/>
                      <w:lang w:eastAsia="zh-CN" w:bidi="hi-IN"/>
                    </w:rPr>
                    <w:t>BAT 1</w:t>
                  </w:r>
                </w:p>
              </w:tc>
              <w:tc>
                <w:tcPr>
                  <w:tcW w:w="8221" w:type="dxa"/>
                  <w:hideMark/>
                </w:tcPr>
                <w:p w14:paraId="5F89840F"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kern w:val="2"/>
                      <w:sz w:val="24"/>
                      <w:szCs w:val="24"/>
                      <w:lang w:eastAsia="zh-CN" w:bidi="hi-IN"/>
                    </w:rPr>
                  </w:pPr>
                </w:p>
                <w:p w14:paraId="399C2AF6"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kern w:val="2"/>
                      <w:sz w:val="24"/>
                      <w:szCs w:val="24"/>
                      <w:lang w:eastAsia="zh-CN" w:bidi="hi-IN"/>
                    </w:rPr>
                  </w:pPr>
                  <w:r w:rsidRPr="00FA439A">
                    <w:rPr>
                      <w:rFonts w:ascii="Arial" w:eastAsia="SimSun" w:hAnsi="Arial" w:cs="Arial"/>
                      <w:kern w:val="2"/>
                      <w:sz w:val="24"/>
                      <w:szCs w:val="24"/>
                      <w:lang w:eastAsia="zh-CN" w:bidi="hi-IN"/>
                    </w:rPr>
                    <w:t xml:space="preserve">Spółka opracuje, wdroży i będzie przestrzegać system zarządzania środowiskowego opisanego w BAT 1. Działania będą weryfikowane w ramach przeprowadzanego przeglądu. </w:t>
                  </w:r>
                </w:p>
                <w:p w14:paraId="3728EE58"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SimSun" w:hAnsi="Arial" w:cs="Arial"/>
                      <w:kern w:val="2"/>
                      <w:sz w:val="24"/>
                      <w:szCs w:val="24"/>
                      <w:lang w:eastAsia="zh-CN" w:bidi="hi-IN"/>
                    </w:rPr>
                  </w:pPr>
                </w:p>
              </w:tc>
            </w:tr>
          </w:tbl>
          <w:p w14:paraId="797BAE79" w14:textId="77777777" w:rsidR="00DE2E75" w:rsidRPr="00FA439A" w:rsidRDefault="00DE2E75" w:rsidP="00FA439A">
            <w:pPr>
              <w:spacing w:line="320" w:lineRule="atLeast"/>
              <w:rPr>
                <w:rFonts w:ascii="Arial" w:eastAsia="Calibri" w:hAnsi="Arial" w:cs="Arial"/>
                <w:sz w:val="24"/>
                <w:szCs w:val="24"/>
              </w:rPr>
            </w:pPr>
          </w:p>
          <w:p w14:paraId="18E1595C" w14:textId="77777777" w:rsidR="00DE2E75" w:rsidRPr="00FA439A" w:rsidRDefault="00DE2E75" w:rsidP="00FA439A">
            <w:pPr>
              <w:numPr>
                <w:ilvl w:val="0"/>
                <w:numId w:val="142"/>
              </w:numPr>
              <w:spacing w:line="320" w:lineRule="atLeast"/>
              <w:ind w:left="602" w:hanging="567"/>
              <w:contextualSpacing/>
              <w:rPr>
                <w:rFonts w:ascii="Arial" w:eastAsia="Times New Roman" w:hAnsi="Arial" w:cs="Arial"/>
                <w:sz w:val="24"/>
                <w:szCs w:val="24"/>
              </w:rPr>
            </w:pPr>
            <w:r w:rsidRPr="00FA439A">
              <w:rPr>
                <w:rFonts w:ascii="Arial" w:eastAsia="Lucida Sans Unicode" w:hAnsi="Arial" w:cs="Arial"/>
                <w:b/>
                <w:sz w:val="24"/>
                <w:szCs w:val="24"/>
                <w:lang w:eastAsia="pl-PL"/>
              </w:rPr>
              <w:t>W zakresie ochrony powietrza.</w:t>
            </w:r>
          </w:p>
          <w:p w14:paraId="17E61160" w14:textId="77777777" w:rsidR="009D39A6" w:rsidRPr="00FA439A" w:rsidRDefault="009D39A6" w:rsidP="00FA439A">
            <w:pPr>
              <w:spacing w:line="320" w:lineRule="atLeast"/>
              <w:rPr>
                <w:rFonts w:ascii="Arial" w:eastAsia="Calibri" w:hAnsi="Arial" w:cs="Arial"/>
                <w:color w:val="000000"/>
                <w:szCs w:val="24"/>
              </w:rPr>
            </w:pPr>
          </w:p>
          <w:tbl>
            <w:tblPr>
              <w:tblW w:w="97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2129"/>
              <w:gridCol w:w="3252"/>
              <w:gridCol w:w="4392"/>
            </w:tblGrid>
            <w:tr w:rsidR="009D39A6" w:rsidRPr="00FA439A" w14:paraId="150DCA7B" w14:textId="77777777" w:rsidTr="00FA439A">
              <w:trPr>
                <w:trHeight w:val="425"/>
                <w:tblHeader/>
              </w:trPr>
              <w:tc>
                <w:tcPr>
                  <w:tcW w:w="1089" w:type="pct"/>
                  <w:vMerge w:val="restart"/>
                  <w:shd w:val="clear" w:color="auto" w:fill="auto"/>
                  <w:vAlign w:val="center"/>
                  <w:hideMark/>
                </w:tcPr>
                <w:p w14:paraId="70354BAA" w14:textId="77777777" w:rsidR="009D39A6" w:rsidRPr="00FA439A" w:rsidRDefault="009D39A6"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Nr BAT</w:t>
                  </w:r>
                </w:p>
              </w:tc>
              <w:tc>
                <w:tcPr>
                  <w:tcW w:w="3911" w:type="pct"/>
                  <w:gridSpan w:val="2"/>
                  <w:shd w:val="clear" w:color="auto" w:fill="auto"/>
                  <w:vAlign w:val="center"/>
                  <w:hideMark/>
                </w:tcPr>
                <w:p w14:paraId="0FB56DD6" w14:textId="77777777" w:rsidR="00C91692" w:rsidRDefault="00C91692"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2240109D" w14:textId="77777777" w:rsidR="00C91692" w:rsidRDefault="009D39A6"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Sposób realizacji w instalacjach:</w:t>
                  </w:r>
                </w:p>
                <w:p w14:paraId="47A4B703" w14:textId="354B3BC0" w:rsidR="009D39A6" w:rsidRPr="00FA439A" w:rsidRDefault="009D39A6"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 xml:space="preserve"> </w:t>
                  </w:r>
                </w:p>
              </w:tc>
            </w:tr>
            <w:tr w:rsidR="009D39A6" w:rsidRPr="00FA439A" w14:paraId="0221E48E" w14:textId="77777777" w:rsidTr="00FA439A">
              <w:trPr>
                <w:trHeight w:val="330"/>
              </w:trPr>
              <w:tc>
                <w:tcPr>
                  <w:tcW w:w="1089" w:type="pct"/>
                  <w:vMerge/>
                  <w:shd w:val="clear" w:color="auto" w:fill="auto"/>
                  <w:vAlign w:val="center"/>
                  <w:hideMark/>
                </w:tcPr>
                <w:p w14:paraId="4D1D82BC" w14:textId="77777777" w:rsidR="009D39A6" w:rsidRPr="00FA439A" w:rsidRDefault="009D39A6" w:rsidP="002103F7">
                  <w:pPr>
                    <w:framePr w:hSpace="141" w:wrap="around" w:vAnchor="text" w:hAnchor="margin" w:x="108" w:y="-3002"/>
                    <w:spacing w:after="0" w:line="320" w:lineRule="atLeast"/>
                    <w:suppressOverlap/>
                    <w:rPr>
                      <w:rFonts w:ascii="Arial" w:eastAsia="Calibri" w:hAnsi="Arial" w:cs="Arial"/>
                      <w:b/>
                      <w:sz w:val="24"/>
                      <w:szCs w:val="24"/>
                    </w:rPr>
                  </w:pPr>
                </w:p>
              </w:tc>
              <w:tc>
                <w:tcPr>
                  <w:tcW w:w="1664" w:type="pct"/>
                  <w:shd w:val="clear" w:color="auto" w:fill="auto"/>
                  <w:hideMark/>
                </w:tcPr>
                <w:p w14:paraId="002D4D07" w14:textId="77777777" w:rsidR="009D39A6" w:rsidRPr="00FA439A" w:rsidRDefault="009D39A6" w:rsidP="002103F7">
                  <w:pPr>
                    <w:framePr w:hSpace="141" w:wrap="around" w:vAnchor="text" w:hAnchor="margin" w:x="108" w:y="-3002"/>
                    <w:spacing w:after="0" w:line="320" w:lineRule="atLeast"/>
                    <w:suppressOverlap/>
                    <w:rPr>
                      <w:rFonts w:ascii="Arial" w:eastAsia="Calibri" w:hAnsi="Arial" w:cs="Arial"/>
                      <w:b/>
                      <w:sz w:val="24"/>
                      <w:szCs w:val="24"/>
                      <w:highlight w:val="yellow"/>
                    </w:rPr>
                  </w:pPr>
                  <w:r w:rsidRPr="00FA439A">
                    <w:rPr>
                      <w:rFonts w:ascii="Arial" w:eastAsia="Calibri" w:hAnsi="Arial" w:cs="Arial"/>
                      <w:b/>
                      <w:sz w:val="24"/>
                      <w:szCs w:val="24"/>
                    </w:rPr>
                    <w:t>Instalacja do produkcji materiałów wybuchowych (emulsyjnych) A1</w:t>
                  </w:r>
                </w:p>
              </w:tc>
              <w:tc>
                <w:tcPr>
                  <w:tcW w:w="2247" w:type="pct"/>
                  <w:shd w:val="clear" w:color="auto" w:fill="auto"/>
                  <w:hideMark/>
                </w:tcPr>
                <w:p w14:paraId="64F0BA24" w14:textId="77777777" w:rsidR="009D39A6" w:rsidRPr="00FA439A" w:rsidRDefault="009D39A6" w:rsidP="002103F7">
                  <w:pPr>
                    <w:framePr w:hSpace="141" w:wrap="around" w:vAnchor="text" w:hAnchor="margin" w:x="108" w:y="-3002"/>
                    <w:spacing w:after="0" w:line="320" w:lineRule="atLeast"/>
                    <w:suppressOverlap/>
                    <w:rPr>
                      <w:rFonts w:ascii="Arial" w:eastAsia="Calibri" w:hAnsi="Arial" w:cs="Arial"/>
                      <w:b/>
                      <w:sz w:val="24"/>
                      <w:szCs w:val="24"/>
                      <w:highlight w:val="yellow"/>
                    </w:rPr>
                  </w:pPr>
                  <w:r w:rsidRPr="00FA439A">
                    <w:rPr>
                      <w:rFonts w:ascii="Arial" w:eastAsia="Calibri" w:hAnsi="Arial" w:cs="Arial"/>
                      <w:b/>
                      <w:sz w:val="24"/>
                      <w:szCs w:val="24"/>
                    </w:rPr>
                    <w:t>Instalacja do produkcji środków strzałowych A2</w:t>
                  </w:r>
                </w:p>
              </w:tc>
            </w:tr>
            <w:tr w:rsidR="00FB5F03" w:rsidRPr="00FA439A" w14:paraId="37AFB3D4" w14:textId="77777777" w:rsidTr="00FA439A">
              <w:trPr>
                <w:trHeight w:val="330"/>
              </w:trPr>
              <w:tc>
                <w:tcPr>
                  <w:tcW w:w="1089" w:type="pct"/>
                </w:tcPr>
                <w:p w14:paraId="6D43F19E" w14:textId="77777777" w:rsidR="00847FE5" w:rsidRPr="00FA439A" w:rsidRDefault="00847FE5"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6949C58B" w14:textId="4ED8C680" w:rsidR="00FB5F03" w:rsidRPr="00FA439A" w:rsidRDefault="00FB5F03"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BAT 2</w:t>
                  </w:r>
                </w:p>
                <w:p w14:paraId="16A87F54" w14:textId="77777777"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p>
              </w:tc>
              <w:tc>
                <w:tcPr>
                  <w:tcW w:w="1664" w:type="pct"/>
                </w:tcPr>
                <w:p w14:paraId="18D12AE0"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129B6DF4" w14:textId="5A2C192F"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ramach prowadzonego systemu zarządzania środowiskiem:</w:t>
                  </w:r>
                </w:p>
                <w:p w14:paraId="68CEF856"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6FD5E1AF" w14:textId="77777777"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t>opracowano wzory reakcji chemicznych,</w:t>
                  </w:r>
                </w:p>
                <w:p w14:paraId="7B3FF1AE" w14:textId="77777777"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lastRenderedPageBreak/>
                    <w:t>opracowano schematy technologiczne,</w:t>
                  </w:r>
                </w:p>
                <w:p w14:paraId="5F278AD5" w14:textId="77777777"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t>zidentyfikowano strumienie gazów odlotowych, w tym: określono prędkość gazów odlotowych, ich temperaturę oraz objętościowe natężenie przepływu,</w:t>
                  </w:r>
                </w:p>
                <w:p w14:paraId="0B05F981" w14:textId="77777777"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t>określono rodzaje zanieczyszczeń w gazach odlotowych oraz ich wartości maksymalne w kg/h i wartości średnie w Mg/rok,</w:t>
                  </w:r>
                </w:p>
                <w:p w14:paraId="7F418175" w14:textId="77777777"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t>określono metody oczyszczania gazów odlotowych i skuteczność działania urządzeń ochronnych.</w:t>
                  </w:r>
                </w:p>
                <w:p w14:paraId="71E85D97"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67B01301" w14:textId="77777777"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 xml:space="preserve">System zarządzania środowiskowego zostanie zaktualizowany tak, aby zawierał wszystkie elementy punktów (i) i (ii) BAT 2. </w:t>
                  </w:r>
                </w:p>
                <w:p w14:paraId="7F1F9A15"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0F105D2B" w14:textId="5D7C2836"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Poziom szczegółowości oraz stopień formalizacji wykazu będzie zasadniczo zależeć od charakteru, skali i</w:t>
                  </w:r>
                  <w:r w:rsidR="00274BAE" w:rsidRPr="00FA439A">
                    <w:rPr>
                      <w:rFonts w:ascii="Arial" w:eastAsia="Calibri" w:hAnsi="Arial" w:cs="Arial"/>
                      <w:sz w:val="24"/>
                      <w:szCs w:val="24"/>
                    </w:rPr>
                    <w:t> </w:t>
                  </w:r>
                  <w:r w:rsidRPr="00FA439A">
                    <w:rPr>
                      <w:rFonts w:ascii="Arial" w:eastAsia="Calibri" w:hAnsi="Arial" w:cs="Arial"/>
                      <w:sz w:val="24"/>
                      <w:szCs w:val="24"/>
                    </w:rPr>
                    <w:t>złożoności instalacji oraz od</w:t>
                  </w:r>
                  <w:r w:rsidR="00274BAE" w:rsidRPr="00FA439A">
                    <w:rPr>
                      <w:rFonts w:ascii="Arial" w:eastAsia="Calibri" w:hAnsi="Arial" w:cs="Arial"/>
                      <w:sz w:val="24"/>
                      <w:szCs w:val="24"/>
                    </w:rPr>
                    <w:t> </w:t>
                  </w:r>
                  <w:r w:rsidRPr="00FA439A">
                    <w:rPr>
                      <w:rFonts w:ascii="Arial" w:eastAsia="Calibri" w:hAnsi="Arial" w:cs="Arial"/>
                      <w:sz w:val="24"/>
                      <w:szCs w:val="24"/>
                    </w:rPr>
                    <w:t>stopnia jej potencjalnego wpływu na środowisko.</w:t>
                  </w:r>
                </w:p>
                <w:p w14:paraId="0DD214F7"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758297FE" w14:textId="77777777"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odniesieniu do emisji rozproszonych wykaz zostanie opracowany zgodnie z pkt (iii) BAT 2 „na</w:t>
                  </w:r>
                  <w:r w:rsidR="00274BAE" w:rsidRPr="00FA439A">
                    <w:rPr>
                      <w:rFonts w:ascii="Arial" w:eastAsia="Calibri" w:hAnsi="Arial" w:cs="Arial"/>
                      <w:sz w:val="24"/>
                      <w:szCs w:val="24"/>
                    </w:rPr>
                    <w:t> </w:t>
                  </w:r>
                  <w:r w:rsidRPr="00FA439A">
                    <w:rPr>
                      <w:rFonts w:ascii="Arial" w:eastAsia="Calibri" w:hAnsi="Arial" w:cs="Arial"/>
                      <w:sz w:val="24"/>
                      <w:szCs w:val="24"/>
                    </w:rPr>
                    <w:t>tyle wyczerpująco, na ile jest to racjonalnie możliwe” i</w:t>
                  </w:r>
                  <w:r w:rsidR="00274BAE" w:rsidRPr="00FA439A">
                    <w:rPr>
                      <w:rFonts w:ascii="Arial" w:eastAsia="Calibri" w:hAnsi="Arial" w:cs="Arial"/>
                      <w:sz w:val="24"/>
                      <w:szCs w:val="24"/>
                    </w:rPr>
                    <w:t> </w:t>
                  </w:r>
                  <w:r w:rsidRPr="00FA439A">
                    <w:rPr>
                      <w:rFonts w:ascii="Arial" w:eastAsia="Calibri" w:hAnsi="Arial" w:cs="Arial"/>
                      <w:sz w:val="24"/>
                      <w:szCs w:val="24"/>
                    </w:rPr>
                    <w:t xml:space="preserve">będzie zawierał informację, że przy aktualnym stanie </w:t>
                  </w:r>
                  <w:r w:rsidRPr="00FA439A">
                    <w:rPr>
                      <w:rFonts w:ascii="Arial" w:eastAsia="Calibri" w:hAnsi="Arial" w:cs="Arial"/>
                      <w:sz w:val="24"/>
                      <w:szCs w:val="24"/>
                    </w:rPr>
                    <w:lastRenderedPageBreak/>
                    <w:t xml:space="preserve">instalacji emisje te nie występują. </w:t>
                  </w:r>
                  <w:r w:rsidRPr="00FA439A">
                    <w:rPr>
                      <w:rFonts w:ascii="Arial" w:eastAsia="Calibri" w:hAnsi="Arial" w:cs="Arial"/>
                      <w:sz w:val="24"/>
                      <w:szCs w:val="24"/>
                      <w:highlight w:val="yellow"/>
                    </w:rPr>
                    <w:br/>
                  </w:r>
                </w:p>
                <w:p w14:paraId="2D0BECA5" w14:textId="03A9AE1F"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Wykaz ten będzie obejmował pkt (iii) podpunkt d), tj. techniki stosowane w celu zapobiegania emisjom rozproszonym do powietrza, takie jak m.in. lokalizacja instalacji wewnątrz obiektów budowlanych wyposażonych w wentylację ogólną i stanowiskową.</w:t>
                  </w:r>
                  <w:r w:rsidRPr="00FA439A">
                    <w:rPr>
                      <w:rFonts w:ascii="Arial" w:eastAsia="Calibri" w:hAnsi="Arial" w:cs="Arial"/>
                      <w:sz w:val="24"/>
                      <w:szCs w:val="24"/>
                    </w:rPr>
                    <w:br/>
                  </w:r>
                </w:p>
                <w:p w14:paraId="01D2F13F" w14:textId="36887C0E"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Wykaz emisji rozproszonych zostanie uzupełniony w przypadku ich pojawienia się, np. w wyniku rozbudowy lub modernizacji instalacji.</w:t>
                  </w:r>
                </w:p>
                <w:p w14:paraId="677E3856"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30B6A5A6" w14:textId="77777777"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Zgodnie z informacją przekazana przez prowadzącego instalacji, od</w:t>
                  </w:r>
                  <w:r w:rsidR="00274BAE" w:rsidRPr="00FA439A">
                    <w:rPr>
                      <w:rFonts w:ascii="Arial" w:eastAsia="Calibri" w:hAnsi="Arial" w:cs="Arial"/>
                      <w:sz w:val="24"/>
                      <w:szCs w:val="24"/>
                    </w:rPr>
                    <w:t> </w:t>
                  </w:r>
                  <w:r w:rsidRPr="00FA439A">
                    <w:rPr>
                      <w:rFonts w:ascii="Arial" w:eastAsia="Calibri" w:hAnsi="Arial" w:cs="Arial"/>
                      <w:sz w:val="24"/>
                      <w:szCs w:val="24"/>
                    </w:rPr>
                    <w:t>stycznia 2026 r. zakład posiada wdrożony system zarzadzania środowiskowego zgodnie z normą ISO 14001,  zawierający elementy wymagane zgodnie z BAT 2.</w:t>
                  </w:r>
                </w:p>
                <w:p w14:paraId="22CAEEA0" w14:textId="359BAFDE"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tc>
              <w:tc>
                <w:tcPr>
                  <w:tcW w:w="2247" w:type="pct"/>
                </w:tcPr>
                <w:p w14:paraId="5C456635"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376E52EA" w14:textId="78CE1439"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ramach prowadzonego systemu zarządzania środowiskiem:</w:t>
                  </w:r>
                </w:p>
                <w:p w14:paraId="14EAB822"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1E6FA99C" w14:textId="77777777"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t>opracowano wzory reakcji chemicznych,</w:t>
                  </w:r>
                </w:p>
                <w:p w14:paraId="3CCA8DE7" w14:textId="77777777"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lastRenderedPageBreak/>
                    <w:t>opracowano schematy technologiczne,</w:t>
                  </w:r>
                </w:p>
                <w:p w14:paraId="41B2B4A7" w14:textId="77777777" w:rsidR="00FB5F03" w:rsidRPr="00FA439A" w:rsidRDefault="00FB5F03" w:rsidP="002103F7">
                  <w:pPr>
                    <w:framePr w:hSpace="141" w:wrap="around" w:vAnchor="text" w:hAnchor="margin" w:x="108" w:y="-3002"/>
                    <w:numPr>
                      <w:ilvl w:val="0"/>
                      <w:numId w:val="147"/>
                    </w:numPr>
                    <w:spacing w:after="0" w:line="320" w:lineRule="atLeast"/>
                    <w:ind w:left="176" w:hanging="176"/>
                    <w:suppressOverlap/>
                    <w:rPr>
                      <w:rFonts w:ascii="Arial" w:eastAsia="Calibri" w:hAnsi="Arial" w:cs="Arial"/>
                      <w:sz w:val="24"/>
                      <w:szCs w:val="24"/>
                    </w:rPr>
                  </w:pPr>
                  <w:r w:rsidRPr="00FA439A">
                    <w:rPr>
                      <w:rFonts w:ascii="Arial" w:eastAsia="Calibri" w:hAnsi="Arial" w:cs="Arial"/>
                      <w:sz w:val="24"/>
                      <w:szCs w:val="24"/>
                    </w:rPr>
                    <w:t>zidentyfikowano strumienie gazów odlotowych, w tym: określono prędkość gazów odlotowych, ich temperaturę oraz objętościowe natężenie przepływu,</w:t>
                  </w:r>
                </w:p>
                <w:p w14:paraId="7FC94D6B" w14:textId="2AA81F82"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t>określono rodzaje zanieczyszczeń w gazach odlotowych oraz ich wartości maksymalne w kg/h i</w:t>
                  </w:r>
                  <w:r w:rsidR="00274BAE" w:rsidRPr="00FA439A">
                    <w:rPr>
                      <w:rFonts w:ascii="Arial" w:eastAsia="Calibri" w:hAnsi="Arial" w:cs="Arial"/>
                      <w:sz w:val="24"/>
                      <w:szCs w:val="24"/>
                    </w:rPr>
                    <w:t> </w:t>
                  </w:r>
                  <w:r w:rsidRPr="00FA439A">
                    <w:rPr>
                      <w:rFonts w:ascii="Arial" w:eastAsia="Calibri" w:hAnsi="Arial" w:cs="Arial"/>
                      <w:sz w:val="24"/>
                      <w:szCs w:val="24"/>
                    </w:rPr>
                    <w:t>wartości średnie w Mg/rok,</w:t>
                  </w:r>
                </w:p>
                <w:p w14:paraId="68AC1182" w14:textId="77777777" w:rsidR="00FB5F03" w:rsidRPr="00FA439A" w:rsidRDefault="00FB5F03" w:rsidP="002103F7">
                  <w:pPr>
                    <w:framePr w:hSpace="141" w:wrap="around" w:vAnchor="text" w:hAnchor="margin" w:x="108" w:y="-3002"/>
                    <w:numPr>
                      <w:ilvl w:val="0"/>
                      <w:numId w:val="147"/>
                    </w:numPr>
                    <w:spacing w:after="0" w:line="320" w:lineRule="atLeast"/>
                    <w:ind w:left="175" w:hanging="175"/>
                    <w:suppressOverlap/>
                    <w:rPr>
                      <w:rFonts w:ascii="Arial" w:eastAsia="Calibri" w:hAnsi="Arial" w:cs="Arial"/>
                      <w:sz w:val="24"/>
                      <w:szCs w:val="24"/>
                    </w:rPr>
                  </w:pPr>
                  <w:r w:rsidRPr="00FA439A">
                    <w:rPr>
                      <w:rFonts w:ascii="Arial" w:eastAsia="Calibri" w:hAnsi="Arial" w:cs="Arial"/>
                      <w:sz w:val="24"/>
                      <w:szCs w:val="24"/>
                    </w:rPr>
                    <w:t>określono metody oczyszczania gazów odlotowych i skuteczność działania urządzeń ochronnych.</w:t>
                  </w:r>
                </w:p>
                <w:p w14:paraId="2824D83D" w14:textId="77777777" w:rsidR="00847FE5" w:rsidRPr="00FA439A" w:rsidRDefault="00847FE5" w:rsidP="002103F7">
                  <w:pPr>
                    <w:framePr w:hSpace="141" w:wrap="around" w:vAnchor="text" w:hAnchor="margin" w:x="108" w:y="-3002"/>
                    <w:spacing w:after="0" w:line="320" w:lineRule="atLeast"/>
                    <w:ind w:left="28"/>
                    <w:suppressOverlap/>
                    <w:rPr>
                      <w:rFonts w:ascii="Arial" w:eastAsia="Calibri" w:hAnsi="Arial" w:cs="Arial"/>
                      <w:sz w:val="24"/>
                      <w:szCs w:val="24"/>
                    </w:rPr>
                  </w:pPr>
                </w:p>
                <w:p w14:paraId="60A8CE54" w14:textId="77777777" w:rsidR="00847FE5" w:rsidRPr="00FA439A" w:rsidRDefault="00847FE5" w:rsidP="002103F7">
                  <w:pPr>
                    <w:framePr w:hSpace="141" w:wrap="around" w:vAnchor="text" w:hAnchor="margin" w:x="108" w:y="-3002"/>
                    <w:spacing w:after="0" w:line="320" w:lineRule="atLeast"/>
                    <w:ind w:left="28"/>
                    <w:suppressOverlap/>
                    <w:rPr>
                      <w:rFonts w:ascii="Arial" w:eastAsia="Calibri" w:hAnsi="Arial" w:cs="Arial"/>
                      <w:sz w:val="24"/>
                      <w:szCs w:val="24"/>
                    </w:rPr>
                  </w:pPr>
                </w:p>
                <w:p w14:paraId="5D4F4F6B" w14:textId="77777777" w:rsidR="00847FE5" w:rsidRPr="00FA439A" w:rsidRDefault="00847FE5" w:rsidP="002103F7">
                  <w:pPr>
                    <w:framePr w:hSpace="141" w:wrap="around" w:vAnchor="text" w:hAnchor="margin" w:x="108" w:y="-3002"/>
                    <w:spacing w:after="0" w:line="320" w:lineRule="atLeast"/>
                    <w:ind w:left="28"/>
                    <w:suppressOverlap/>
                    <w:rPr>
                      <w:rFonts w:ascii="Arial" w:eastAsia="Calibri" w:hAnsi="Arial" w:cs="Arial"/>
                      <w:sz w:val="24"/>
                      <w:szCs w:val="24"/>
                    </w:rPr>
                  </w:pPr>
                </w:p>
                <w:p w14:paraId="2C288A02" w14:textId="61F661DD" w:rsidR="00FB5F03" w:rsidRPr="00FA439A" w:rsidRDefault="00FB5F03" w:rsidP="002103F7">
                  <w:pPr>
                    <w:framePr w:hSpace="141" w:wrap="around" w:vAnchor="text" w:hAnchor="margin" w:x="108" w:y="-3002"/>
                    <w:spacing w:after="0" w:line="320" w:lineRule="atLeast"/>
                    <w:ind w:left="28"/>
                    <w:suppressOverlap/>
                    <w:rPr>
                      <w:rFonts w:ascii="Arial" w:eastAsia="Calibri" w:hAnsi="Arial" w:cs="Arial"/>
                      <w:sz w:val="24"/>
                      <w:szCs w:val="24"/>
                    </w:rPr>
                  </w:pPr>
                  <w:r w:rsidRPr="00FA439A">
                    <w:rPr>
                      <w:rFonts w:ascii="Arial" w:eastAsia="Calibri" w:hAnsi="Arial" w:cs="Arial"/>
                      <w:sz w:val="24"/>
                      <w:szCs w:val="24"/>
                    </w:rPr>
                    <w:t>System zarządzania środowiskowego zostanie zaktualizowany tak, aby zawierał wszystkie elementy punktów (i) i (ii) BAT 2. Poziom szczegółowości oraz stopień formalizacji wykazu będzie zasadniczo zależeć od charakteru, skali i złożoności instalacji oraz od</w:t>
                  </w:r>
                  <w:r w:rsidR="00274BAE" w:rsidRPr="00FA439A">
                    <w:rPr>
                      <w:rFonts w:ascii="Arial" w:eastAsia="Calibri" w:hAnsi="Arial" w:cs="Arial"/>
                      <w:sz w:val="24"/>
                      <w:szCs w:val="24"/>
                    </w:rPr>
                    <w:t> </w:t>
                  </w:r>
                  <w:r w:rsidRPr="00FA439A">
                    <w:rPr>
                      <w:rFonts w:ascii="Arial" w:eastAsia="Calibri" w:hAnsi="Arial" w:cs="Arial"/>
                      <w:sz w:val="24"/>
                      <w:szCs w:val="24"/>
                    </w:rPr>
                    <w:t>stopnia jej potencjalnego wpływu na</w:t>
                  </w:r>
                  <w:r w:rsidR="00274BAE" w:rsidRPr="00FA439A">
                    <w:rPr>
                      <w:rFonts w:ascii="Arial" w:eastAsia="Calibri" w:hAnsi="Arial" w:cs="Arial"/>
                      <w:sz w:val="24"/>
                      <w:szCs w:val="24"/>
                    </w:rPr>
                    <w:t> </w:t>
                  </w:r>
                  <w:r w:rsidRPr="00FA439A">
                    <w:rPr>
                      <w:rFonts w:ascii="Arial" w:eastAsia="Calibri" w:hAnsi="Arial" w:cs="Arial"/>
                      <w:sz w:val="24"/>
                      <w:szCs w:val="24"/>
                    </w:rPr>
                    <w:t>środowisko.</w:t>
                  </w:r>
                </w:p>
                <w:p w14:paraId="44153859" w14:textId="77777777" w:rsidR="00847FE5" w:rsidRPr="00FA439A" w:rsidRDefault="00847FE5" w:rsidP="002103F7">
                  <w:pPr>
                    <w:framePr w:hSpace="141" w:wrap="around" w:vAnchor="text" w:hAnchor="margin" w:x="108" w:y="-3002"/>
                    <w:spacing w:after="0" w:line="320" w:lineRule="atLeast"/>
                    <w:ind w:left="28"/>
                    <w:suppressOverlap/>
                    <w:rPr>
                      <w:rFonts w:ascii="Arial" w:eastAsia="Calibri" w:hAnsi="Arial" w:cs="Arial"/>
                      <w:sz w:val="24"/>
                      <w:szCs w:val="24"/>
                    </w:rPr>
                  </w:pPr>
                </w:p>
                <w:p w14:paraId="53CA3E7E" w14:textId="77777777"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odniesieniu do emisji rozproszonych wykaz zostanie opracowany zgodnie z</w:t>
                  </w:r>
                  <w:r w:rsidR="00274BAE" w:rsidRPr="00FA439A">
                    <w:rPr>
                      <w:rFonts w:ascii="Arial" w:eastAsia="Calibri" w:hAnsi="Arial" w:cs="Arial"/>
                      <w:sz w:val="24"/>
                      <w:szCs w:val="24"/>
                    </w:rPr>
                    <w:t> </w:t>
                  </w:r>
                  <w:r w:rsidRPr="00FA439A">
                    <w:rPr>
                      <w:rFonts w:ascii="Arial" w:eastAsia="Calibri" w:hAnsi="Arial" w:cs="Arial"/>
                      <w:sz w:val="24"/>
                      <w:szCs w:val="24"/>
                    </w:rPr>
                    <w:t>pkt (iii) BAT 2 „na tyle wyczerpująco, na ile jest to racjonalnie możliwe” i</w:t>
                  </w:r>
                  <w:r w:rsidR="00274BAE" w:rsidRPr="00FA439A">
                    <w:rPr>
                      <w:rFonts w:ascii="Arial" w:eastAsia="Calibri" w:hAnsi="Arial" w:cs="Arial"/>
                      <w:sz w:val="24"/>
                      <w:szCs w:val="24"/>
                    </w:rPr>
                    <w:t> </w:t>
                  </w:r>
                  <w:r w:rsidRPr="00FA439A">
                    <w:rPr>
                      <w:rFonts w:ascii="Arial" w:eastAsia="Calibri" w:hAnsi="Arial" w:cs="Arial"/>
                      <w:sz w:val="24"/>
                      <w:szCs w:val="24"/>
                    </w:rPr>
                    <w:t xml:space="preserve">będzie zawierał informację, że przy aktualnym stanie instalacji emisje te nie występują. </w:t>
                  </w:r>
                </w:p>
                <w:p w14:paraId="166C0EDE" w14:textId="77777777"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highlight w:val="yellow"/>
                    </w:rPr>
                    <w:br/>
                  </w:r>
                  <w:r w:rsidRPr="00FA439A">
                    <w:rPr>
                      <w:rFonts w:ascii="Arial" w:eastAsia="Calibri" w:hAnsi="Arial" w:cs="Arial"/>
                      <w:sz w:val="24"/>
                      <w:szCs w:val="24"/>
                    </w:rPr>
                    <w:t>Wykaz ten będzie obejmował pkt (iii) podpunkt d), tj. techniki stosowane w celu zapobiegania emisjom rozproszonym do powietrza, takie jak m.in. lokalizacja instalacji wewnątrz obiektów budowlanych wyposażonych w wentylację ogólną i stanowiskową.</w:t>
                  </w:r>
                  <w:r w:rsidRPr="00FA439A">
                    <w:rPr>
                      <w:rFonts w:ascii="Arial" w:eastAsia="Calibri" w:hAnsi="Arial" w:cs="Arial"/>
                      <w:sz w:val="24"/>
                      <w:szCs w:val="24"/>
                    </w:rPr>
                    <w:br/>
                  </w:r>
                </w:p>
                <w:p w14:paraId="2A434A24" w14:textId="56BF2779"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lastRenderedPageBreak/>
                    <w:t>Wykaz emisji rozproszonych zostanie uzupełniony w przypadku ich pojawienia się, np. w wyniku rozbudowy lub modernizacji instalacji.</w:t>
                  </w:r>
                </w:p>
                <w:p w14:paraId="7E5A3840"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1999ADDD" w14:textId="728011A1"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Zgodnie z informacją przekazaną przez prowadzącego instalacje, od stycznia 2026 r. zakład posiada wdrożony system zarzadzania środowiskowego zgodnie z normą ISO 14001,  zawierający elementy wymagane zgodnie z BAT 2.</w:t>
                  </w:r>
                </w:p>
              </w:tc>
            </w:tr>
            <w:tr w:rsidR="009D39A6" w:rsidRPr="00FA439A" w14:paraId="42D47F8F" w14:textId="77777777" w:rsidTr="00FA439A">
              <w:trPr>
                <w:trHeight w:val="330"/>
              </w:trPr>
              <w:tc>
                <w:tcPr>
                  <w:tcW w:w="1089" w:type="pct"/>
                </w:tcPr>
                <w:p w14:paraId="565FF361" w14:textId="77777777" w:rsidR="00847FE5" w:rsidRPr="00FA439A" w:rsidRDefault="00847FE5"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6A929CDC" w14:textId="41E0566A" w:rsidR="009D39A6" w:rsidRPr="00FA439A" w:rsidRDefault="009D39A6"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BAT 3</w:t>
                  </w:r>
                </w:p>
                <w:p w14:paraId="1598A3C1" w14:textId="06633577" w:rsidR="009D39A6" w:rsidRPr="00FA439A" w:rsidRDefault="009D39A6" w:rsidP="002103F7">
                  <w:pPr>
                    <w:framePr w:hSpace="141" w:wrap="around" w:vAnchor="text" w:hAnchor="margin" w:x="108" w:y="-3002"/>
                    <w:spacing w:after="0" w:line="320" w:lineRule="atLeast"/>
                    <w:suppressOverlap/>
                    <w:rPr>
                      <w:rFonts w:ascii="Arial" w:eastAsia="Calibri" w:hAnsi="Arial" w:cs="Arial"/>
                      <w:sz w:val="24"/>
                      <w:szCs w:val="24"/>
                    </w:rPr>
                  </w:pPr>
                </w:p>
              </w:tc>
              <w:tc>
                <w:tcPr>
                  <w:tcW w:w="1664" w:type="pct"/>
                </w:tcPr>
                <w:p w14:paraId="219A1F19"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3DE70D66" w14:textId="083DDD2F"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Zakład NITROERG S.A. zlokalizowany w Bieruniu należy do zakładów stwarzających zagrożenie wystąpienia poważnej awarii przemysłowej, dla którego opracowano Program zapobiegania poważnym awariom.</w:t>
                  </w:r>
                </w:p>
                <w:p w14:paraId="485B005B"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0CD1E449" w14:textId="4D621955"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lastRenderedPageBreak/>
                    <w:t>W zakładzie są obecnie stosowane systemy i rozwiązania, które mają na</w:t>
                  </w:r>
                  <w:r w:rsidR="00274BAE" w:rsidRPr="00FA439A">
                    <w:rPr>
                      <w:rFonts w:ascii="Arial" w:eastAsia="Calibri" w:hAnsi="Arial" w:cs="Arial"/>
                      <w:sz w:val="24"/>
                      <w:szCs w:val="24"/>
                    </w:rPr>
                    <w:t> </w:t>
                  </w:r>
                  <w:r w:rsidRPr="00FA439A">
                    <w:rPr>
                      <w:rFonts w:ascii="Arial" w:eastAsia="Calibri" w:hAnsi="Arial" w:cs="Arial"/>
                      <w:sz w:val="24"/>
                      <w:szCs w:val="24"/>
                    </w:rPr>
                    <w:t>celu ograniczyć częstotliwość i zakres występowania warunków innych niż normalne warunki eksploatacji oraz emisje do</w:t>
                  </w:r>
                  <w:r w:rsidR="00847FE5" w:rsidRPr="00FA439A">
                    <w:rPr>
                      <w:rFonts w:ascii="Arial" w:eastAsia="Calibri" w:hAnsi="Arial" w:cs="Arial"/>
                      <w:sz w:val="24"/>
                      <w:szCs w:val="24"/>
                    </w:rPr>
                    <w:t> </w:t>
                  </w:r>
                  <w:r w:rsidRPr="00FA439A">
                    <w:rPr>
                      <w:rFonts w:ascii="Arial" w:eastAsia="Calibri" w:hAnsi="Arial" w:cs="Arial"/>
                      <w:sz w:val="24"/>
                      <w:szCs w:val="24"/>
                    </w:rPr>
                    <w:t xml:space="preserve">powietrza mogące występować w tych warunkach. </w:t>
                  </w:r>
                </w:p>
                <w:p w14:paraId="5E679BF8"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75876CEB" w14:textId="77777777"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Dostosowania do BAT 3 wymagają dokumenty powiązane z systemem zarządzenia w</w:t>
                  </w:r>
                  <w:r w:rsidR="00274BAE" w:rsidRPr="00FA439A">
                    <w:rPr>
                      <w:rFonts w:ascii="Arial" w:eastAsia="Calibri" w:hAnsi="Arial" w:cs="Arial"/>
                      <w:sz w:val="24"/>
                      <w:szCs w:val="24"/>
                    </w:rPr>
                    <w:t> </w:t>
                  </w:r>
                  <w:r w:rsidRPr="00FA439A">
                    <w:rPr>
                      <w:rFonts w:ascii="Arial" w:eastAsia="Calibri" w:hAnsi="Arial" w:cs="Arial"/>
                      <w:sz w:val="24"/>
                      <w:szCs w:val="24"/>
                    </w:rPr>
                    <w:t xml:space="preserve">zakresie zapobiegania występowania warunków eksploatacji odbiegających od normalnych. </w:t>
                  </w:r>
                </w:p>
                <w:p w14:paraId="3D9389BA"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585B1634" w14:textId="69F67E44" w:rsidR="00274BAE"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tym zakresie wdrożony zostanie oparty na analizie ryzyka plan zarządzania emisjami do powietrza w</w:t>
                  </w:r>
                  <w:r w:rsidR="00847FE5" w:rsidRPr="00FA439A">
                    <w:rPr>
                      <w:rFonts w:ascii="Arial" w:eastAsia="Calibri" w:hAnsi="Arial" w:cs="Arial"/>
                      <w:sz w:val="24"/>
                      <w:szCs w:val="24"/>
                    </w:rPr>
                    <w:t> </w:t>
                  </w:r>
                  <w:r w:rsidRPr="00FA439A">
                    <w:rPr>
                      <w:rFonts w:ascii="Arial" w:eastAsia="Calibri" w:hAnsi="Arial" w:cs="Arial"/>
                      <w:sz w:val="24"/>
                      <w:szCs w:val="24"/>
                    </w:rPr>
                    <w:t>warunkach innych niż normalne. Plan zarzadzania warunkami innymi niż normalne będzie oparty na</w:t>
                  </w:r>
                  <w:r w:rsidR="00847FE5" w:rsidRPr="00FA439A">
                    <w:rPr>
                      <w:rFonts w:ascii="Arial" w:eastAsia="Calibri" w:hAnsi="Arial" w:cs="Arial"/>
                      <w:sz w:val="24"/>
                      <w:szCs w:val="24"/>
                    </w:rPr>
                    <w:t> </w:t>
                  </w:r>
                  <w:r w:rsidRPr="00FA439A">
                    <w:rPr>
                      <w:rFonts w:ascii="Arial" w:eastAsia="Calibri" w:hAnsi="Arial" w:cs="Arial"/>
                      <w:sz w:val="24"/>
                      <w:szCs w:val="24"/>
                    </w:rPr>
                    <w:t xml:space="preserve">opracowanych i  wdrożonych w zakładzie dokumentach, które swoim zakresem wykraczaj poza wymagania określone w BAT 3. Plan ten, jako element systemu zarzadzania środowiskowego , będzie uwzględniał wszystkie wymagania określone </w:t>
                  </w:r>
                </w:p>
                <w:p w14:paraId="63F9E3FC" w14:textId="33C2EF17"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BAT 3.</w:t>
                  </w:r>
                </w:p>
                <w:p w14:paraId="325E0EF4"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3843DF36" w14:textId="1779AFE8" w:rsidR="009D39A6"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 xml:space="preserve">Zgodnie z informacją przekazaną przez </w:t>
                  </w:r>
                  <w:r w:rsidRPr="00FA439A">
                    <w:rPr>
                      <w:rFonts w:ascii="Arial" w:eastAsia="Calibri" w:hAnsi="Arial" w:cs="Arial"/>
                      <w:sz w:val="24"/>
                      <w:szCs w:val="24"/>
                    </w:rPr>
                    <w:lastRenderedPageBreak/>
                    <w:t>prowadzącego instalacje od</w:t>
                  </w:r>
                  <w:r w:rsidR="00274BAE" w:rsidRPr="00FA439A">
                    <w:rPr>
                      <w:rFonts w:ascii="Arial" w:eastAsia="Calibri" w:hAnsi="Arial" w:cs="Arial"/>
                      <w:sz w:val="24"/>
                      <w:szCs w:val="24"/>
                    </w:rPr>
                    <w:t> </w:t>
                  </w:r>
                  <w:r w:rsidRPr="00FA439A">
                    <w:rPr>
                      <w:rFonts w:ascii="Arial" w:eastAsia="Calibri" w:hAnsi="Arial" w:cs="Arial"/>
                      <w:sz w:val="24"/>
                      <w:szCs w:val="24"/>
                    </w:rPr>
                    <w:t>stycznia 2026 r. zakład posiada wdrożony system zarzadzania środowiskowego zgodnie z normą ISO 14001,  zawierający elementy wymagane zgodnie z BAT 3.</w:t>
                  </w:r>
                </w:p>
              </w:tc>
              <w:tc>
                <w:tcPr>
                  <w:tcW w:w="2247" w:type="pct"/>
                </w:tcPr>
                <w:p w14:paraId="7D0B1EB6"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05F26012" w14:textId="678875AD"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Zakład NITROERG S.A. zlokalizowany w Bieruniu należy do zakładów stwarzających zagrożenie wystąpienia poważnej awarii przemysłowej, dla którego opracowano Program zapobiegania poważnym awariom.</w:t>
                  </w:r>
                </w:p>
                <w:p w14:paraId="791750E6"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6BA36CFB" w14:textId="77777777"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zakładzie są obecnie stosowane systemy i rozwiązania, które mają na</w:t>
                  </w:r>
                  <w:r w:rsidR="00274BAE" w:rsidRPr="00FA439A">
                    <w:rPr>
                      <w:rFonts w:ascii="Arial" w:eastAsia="Calibri" w:hAnsi="Arial" w:cs="Arial"/>
                      <w:sz w:val="24"/>
                      <w:szCs w:val="24"/>
                    </w:rPr>
                    <w:t> </w:t>
                  </w:r>
                  <w:r w:rsidRPr="00FA439A">
                    <w:rPr>
                      <w:rFonts w:ascii="Arial" w:eastAsia="Calibri" w:hAnsi="Arial" w:cs="Arial"/>
                      <w:sz w:val="24"/>
                      <w:szCs w:val="24"/>
                    </w:rPr>
                    <w:t>celu ograniczyć częstotliwość i</w:t>
                  </w:r>
                  <w:r w:rsidR="00274BAE" w:rsidRPr="00FA439A">
                    <w:rPr>
                      <w:rFonts w:ascii="Arial" w:eastAsia="Calibri" w:hAnsi="Arial" w:cs="Arial"/>
                      <w:sz w:val="24"/>
                      <w:szCs w:val="24"/>
                    </w:rPr>
                    <w:t> </w:t>
                  </w:r>
                  <w:r w:rsidRPr="00FA439A">
                    <w:rPr>
                      <w:rFonts w:ascii="Arial" w:eastAsia="Calibri" w:hAnsi="Arial" w:cs="Arial"/>
                      <w:sz w:val="24"/>
                      <w:szCs w:val="24"/>
                    </w:rPr>
                    <w:t xml:space="preserve">zakres występowania warunków </w:t>
                  </w:r>
                  <w:r w:rsidRPr="00FA439A">
                    <w:rPr>
                      <w:rFonts w:ascii="Arial" w:eastAsia="Calibri" w:hAnsi="Arial" w:cs="Arial"/>
                      <w:sz w:val="24"/>
                      <w:szCs w:val="24"/>
                    </w:rPr>
                    <w:lastRenderedPageBreak/>
                    <w:t xml:space="preserve">innych niż normalne warunki eksploatacji oraz emisje do powietrza mogące występować w tych warunkach. </w:t>
                  </w:r>
                </w:p>
                <w:p w14:paraId="4522A514"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3363D3CB" w14:textId="77777777"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Dostosowania do BAT 3 wymagały dokumenty powiązane z systemem zarządzenia w zakresie zapobiegania występowania warunków eksploatacji odbiegających od</w:t>
                  </w:r>
                  <w:r w:rsidR="00274BAE" w:rsidRPr="00FA439A">
                    <w:rPr>
                      <w:rFonts w:ascii="Arial" w:eastAsia="Calibri" w:hAnsi="Arial" w:cs="Arial"/>
                      <w:sz w:val="24"/>
                      <w:szCs w:val="24"/>
                    </w:rPr>
                    <w:t> </w:t>
                  </w:r>
                  <w:r w:rsidRPr="00FA439A">
                    <w:rPr>
                      <w:rFonts w:ascii="Arial" w:eastAsia="Calibri" w:hAnsi="Arial" w:cs="Arial"/>
                      <w:sz w:val="24"/>
                      <w:szCs w:val="24"/>
                    </w:rPr>
                    <w:t xml:space="preserve">normalnych. </w:t>
                  </w:r>
                </w:p>
                <w:p w14:paraId="2EEE0E4D"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204FA01A" w14:textId="14DAF4CD" w:rsidR="00274BAE"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tym zakresie wdrożony zostanie oparty na analizie ryzyka plan zarządzania emisjami do</w:t>
                  </w:r>
                  <w:r w:rsidR="00274BAE" w:rsidRPr="00FA439A">
                    <w:rPr>
                      <w:rFonts w:ascii="Arial" w:eastAsia="Calibri" w:hAnsi="Arial" w:cs="Arial"/>
                      <w:sz w:val="24"/>
                      <w:szCs w:val="24"/>
                    </w:rPr>
                    <w:t> </w:t>
                  </w:r>
                  <w:r w:rsidRPr="00FA439A">
                    <w:rPr>
                      <w:rFonts w:ascii="Arial" w:eastAsia="Calibri" w:hAnsi="Arial" w:cs="Arial"/>
                      <w:sz w:val="24"/>
                      <w:szCs w:val="24"/>
                    </w:rPr>
                    <w:t>powietrza w warunkach innych niż normalne. Plan zarzadzania warunkami innymi niż normalne będzie oparty na</w:t>
                  </w:r>
                  <w:r w:rsidR="00274BAE" w:rsidRPr="00FA439A">
                    <w:rPr>
                      <w:rFonts w:ascii="Arial" w:eastAsia="Calibri" w:hAnsi="Arial" w:cs="Arial"/>
                      <w:sz w:val="24"/>
                      <w:szCs w:val="24"/>
                    </w:rPr>
                    <w:t> </w:t>
                  </w:r>
                  <w:r w:rsidRPr="00FA439A">
                    <w:rPr>
                      <w:rFonts w:ascii="Arial" w:eastAsia="Calibri" w:hAnsi="Arial" w:cs="Arial"/>
                      <w:sz w:val="24"/>
                      <w:szCs w:val="24"/>
                    </w:rPr>
                    <w:t xml:space="preserve">opracowanych i  wdrożonych w zakładzie dokumentach, które swoim zakresem wykraczaj poza wymagania określone w BAT 3. Plan ten, jako element systemu zarzadzania środowiskowego , będzie uwzględniał wszystkie wymagania określone </w:t>
                  </w:r>
                </w:p>
                <w:p w14:paraId="3E5C4664" w14:textId="7EC1E589"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BAT 3.</w:t>
                  </w:r>
                </w:p>
                <w:p w14:paraId="6F8FC795"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3B4EFA17" w14:textId="199FA435" w:rsidR="00FB5F03" w:rsidRPr="00FA439A" w:rsidRDefault="00FB5F03" w:rsidP="002103F7">
                  <w:pPr>
                    <w:framePr w:hSpace="141" w:wrap="around" w:vAnchor="text" w:hAnchor="margin" w:x="108" w:y="-3002"/>
                    <w:spacing w:after="0" w:line="320" w:lineRule="atLeast"/>
                    <w:ind w:left="23"/>
                    <w:suppressOverlap/>
                    <w:rPr>
                      <w:rFonts w:ascii="Arial" w:eastAsia="Calibri" w:hAnsi="Arial" w:cs="Arial"/>
                      <w:sz w:val="24"/>
                      <w:szCs w:val="24"/>
                    </w:rPr>
                  </w:pPr>
                  <w:r w:rsidRPr="00FA439A">
                    <w:rPr>
                      <w:rFonts w:ascii="Arial" w:eastAsia="Calibri" w:hAnsi="Arial" w:cs="Arial"/>
                      <w:sz w:val="24"/>
                      <w:szCs w:val="24"/>
                    </w:rPr>
                    <w:t>Zgodnie z informacją przekazaną przez prowadzącego instalacje od stycznia 2026 r. zakład posiada wdrożony system zarzadzania środowiskowego zgodnie z normą ISO 14001,  zawierający elementy wymagane zgodnie z BAT 3.  rozproszonych, dla których można by prowadzić monitoring.</w:t>
                  </w:r>
                </w:p>
                <w:p w14:paraId="1C6B3B21" w14:textId="77777777" w:rsidR="00847FE5" w:rsidRPr="00FA439A" w:rsidRDefault="00847FE5" w:rsidP="002103F7">
                  <w:pPr>
                    <w:framePr w:hSpace="141" w:wrap="around" w:vAnchor="text" w:hAnchor="margin" w:x="108" w:y="-3002"/>
                    <w:spacing w:after="0" w:line="320" w:lineRule="atLeast"/>
                    <w:ind w:left="23"/>
                    <w:suppressOverlap/>
                    <w:rPr>
                      <w:rFonts w:ascii="Arial" w:eastAsia="Calibri" w:hAnsi="Arial" w:cs="Arial"/>
                      <w:sz w:val="24"/>
                      <w:szCs w:val="24"/>
                    </w:rPr>
                  </w:pPr>
                </w:p>
                <w:p w14:paraId="5FDD137A" w14:textId="62286F71" w:rsidR="00FB5F03" w:rsidRPr="00FA439A" w:rsidRDefault="00FB5F03" w:rsidP="002103F7">
                  <w:pPr>
                    <w:framePr w:hSpace="141" w:wrap="around" w:vAnchor="text" w:hAnchor="margin" w:x="108" w:y="-3002"/>
                    <w:spacing w:after="0" w:line="320" w:lineRule="atLeast"/>
                    <w:ind w:left="23"/>
                    <w:suppressOverlap/>
                    <w:rPr>
                      <w:rFonts w:ascii="Arial" w:eastAsia="Calibri" w:hAnsi="Arial" w:cs="Arial"/>
                      <w:sz w:val="24"/>
                      <w:szCs w:val="24"/>
                    </w:rPr>
                  </w:pPr>
                  <w:r w:rsidRPr="00FA439A">
                    <w:rPr>
                      <w:rFonts w:ascii="Arial" w:eastAsia="Calibri" w:hAnsi="Arial" w:cs="Arial"/>
                      <w:sz w:val="24"/>
                      <w:szCs w:val="24"/>
                    </w:rPr>
                    <w:t>Punkt (v) aktualnie nie ma zastosowania z uwagi na brak urządzeń będących źródłem emisji rozproszonych, dla których można by</w:t>
                  </w:r>
                  <w:r w:rsidR="00274BAE" w:rsidRPr="00FA439A">
                    <w:rPr>
                      <w:rFonts w:ascii="Arial" w:eastAsia="Calibri" w:hAnsi="Arial" w:cs="Arial"/>
                      <w:sz w:val="24"/>
                      <w:szCs w:val="24"/>
                    </w:rPr>
                    <w:t> </w:t>
                  </w:r>
                  <w:r w:rsidRPr="00FA439A">
                    <w:rPr>
                      <w:rFonts w:ascii="Arial" w:eastAsia="Calibri" w:hAnsi="Arial" w:cs="Arial"/>
                      <w:sz w:val="24"/>
                      <w:szCs w:val="24"/>
                    </w:rPr>
                    <w:t>prowadzić bazy danych.</w:t>
                  </w:r>
                </w:p>
                <w:p w14:paraId="3F412854" w14:textId="4C6A9773" w:rsidR="00FB5F03" w:rsidRPr="00FA439A" w:rsidRDefault="00FB5F03" w:rsidP="002103F7">
                  <w:pPr>
                    <w:framePr w:hSpace="141" w:wrap="around" w:vAnchor="text" w:hAnchor="margin" w:x="108" w:y="-3002"/>
                    <w:spacing w:after="0" w:line="320" w:lineRule="atLeast"/>
                    <w:ind w:left="23"/>
                    <w:suppressOverlap/>
                    <w:rPr>
                      <w:rFonts w:ascii="Arial" w:eastAsia="Calibri" w:hAnsi="Arial" w:cs="Arial"/>
                      <w:sz w:val="24"/>
                      <w:szCs w:val="24"/>
                    </w:rPr>
                  </w:pPr>
                  <w:r w:rsidRPr="00FA439A">
                    <w:rPr>
                      <w:rFonts w:ascii="Arial" w:eastAsia="Calibri" w:hAnsi="Arial" w:cs="Arial"/>
                      <w:sz w:val="24"/>
                      <w:szCs w:val="24"/>
                    </w:rPr>
                    <w:lastRenderedPageBreak/>
                    <w:t xml:space="preserve">Punkty (iii), (iv), (vi), (vii) nie mają zastosowania z uwagi na wyłączenie w BAT 22. </w:t>
                  </w:r>
                </w:p>
                <w:p w14:paraId="3040FEA1" w14:textId="77777777" w:rsidR="00847FE5" w:rsidRPr="00FA439A" w:rsidRDefault="00847FE5" w:rsidP="002103F7">
                  <w:pPr>
                    <w:framePr w:hSpace="141" w:wrap="around" w:vAnchor="text" w:hAnchor="margin" w:x="108" w:y="-3002"/>
                    <w:spacing w:after="0" w:line="320" w:lineRule="atLeast"/>
                    <w:ind w:left="23"/>
                    <w:suppressOverlap/>
                    <w:rPr>
                      <w:rFonts w:ascii="Arial" w:eastAsia="Calibri" w:hAnsi="Arial" w:cs="Arial"/>
                      <w:sz w:val="24"/>
                      <w:szCs w:val="24"/>
                    </w:rPr>
                  </w:pPr>
                </w:p>
                <w:p w14:paraId="41B505C4" w14:textId="53334BAB" w:rsidR="00FB5F03" w:rsidRPr="00FA439A" w:rsidRDefault="00FB5F03"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sz w:val="24"/>
                      <w:szCs w:val="24"/>
                    </w:rPr>
                    <w:t>System zarządzania emisjami rozproszonymi zostanie uzupełniony w przypadku ich pojawienia się, np.</w:t>
                  </w:r>
                  <w:r w:rsidR="00274BAE" w:rsidRPr="00FA439A">
                    <w:rPr>
                      <w:rFonts w:ascii="Arial" w:eastAsia="Calibri" w:hAnsi="Arial" w:cs="Arial"/>
                      <w:sz w:val="24"/>
                      <w:szCs w:val="24"/>
                    </w:rPr>
                    <w:t> </w:t>
                  </w:r>
                  <w:r w:rsidRPr="00FA439A">
                    <w:rPr>
                      <w:rFonts w:ascii="Arial" w:eastAsia="Calibri" w:hAnsi="Arial" w:cs="Arial"/>
                      <w:sz w:val="24"/>
                      <w:szCs w:val="24"/>
                    </w:rPr>
                    <w:t>w</w:t>
                  </w:r>
                  <w:r w:rsidR="00274BAE" w:rsidRPr="00FA439A">
                    <w:rPr>
                      <w:rFonts w:ascii="Arial" w:eastAsia="Calibri" w:hAnsi="Arial" w:cs="Arial"/>
                      <w:sz w:val="24"/>
                      <w:szCs w:val="24"/>
                    </w:rPr>
                    <w:t> </w:t>
                  </w:r>
                  <w:r w:rsidRPr="00FA439A">
                    <w:rPr>
                      <w:rFonts w:ascii="Arial" w:eastAsia="Calibri" w:hAnsi="Arial" w:cs="Arial"/>
                      <w:sz w:val="24"/>
                      <w:szCs w:val="24"/>
                    </w:rPr>
                    <w:t xml:space="preserve">wyniku rozbudowy lub </w:t>
                  </w:r>
                  <w:r w:rsidRPr="00FA439A">
                    <w:rPr>
                      <w:rFonts w:ascii="Arial" w:eastAsia="Calibri" w:hAnsi="Arial" w:cs="Arial"/>
                      <w:color w:val="000000"/>
                      <w:sz w:val="24"/>
                      <w:szCs w:val="24"/>
                    </w:rPr>
                    <w:t>modernizacji instalacji.</w:t>
                  </w:r>
                </w:p>
                <w:p w14:paraId="71EAB7FC"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72CD236A" w14:textId="58AB1594" w:rsidR="009D39A6"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color w:val="000000"/>
                      <w:sz w:val="24"/>
                      <w:szCs w:val="24"/>
                    </w:rPr>
                    <w:t>Zgodnie z informacją operatora instalacji od stycznia 2026 r. zakład posiada wdrożony system zarzadzania środowiskowego zgodnie z normą ISO 14001.</w:t>
                  </w:r>
                </w:p>
              </w:tc>
            </w:tr>
            <w:tr w:rsidR="009D39A6" w:rsidRPr="00FA439A" w14:paraId="41FD981A" w14:textId="77777777" w:rsidTr="00FA439A">
              <w:trPr>
                <w:trHeight w:val="330"/>
              </w:trPr>
              <w:tc>
                <w:tcPr>
                  <w:tcW w:w="1089" w:type="pct"/>
                </w:tcPr>
                <w:p w14:paraId="67C426C3" w14:textId="77777777" w:rsidR="00847FE5" w:rsidRPr="00FA439A" w:rsidRDefault="00847FE5"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6D2E7A12" w14:textId="686E3A6C" w:rsidR="009D39A6" w:rsidRPr="00FA439A" w:rsidRDefault="009D39A6"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BAT 4</w:t>
                  </w:r>
                </w:p>
                <w:p w14:paraId="2B0DFEAC" w14:textId="149E07F8" w:rsidR="009D39A6" w:rsidRPr="00FA439A" w:rsidRDefault="009D39A6" w:rsidP="002103F7">
                  <w:pPr>
                    <w:framePr w:hSpace="141" w:wrap="around" w:vAnchor="text" w:hAnchor="margin" w:x="108" w:y="-3002"/>
                    <w:spacing w:after="0" w:line="320" w:lineRule="atLeast"/>
                    <w:suppressOverlap/>
                    <w:rPr>
                      <w:rFonts w:ascii="Arial" w:eastAsia="Calibri" w:hAnsi="Arial" w:cs="Arial"/>
                      <w:sz w:val="24"/>
                      <w:szCs w:val="24"/>
                    </w:rPr>
                  </w:pPr>
                </w:p>
              </w:tc>
              <w:tc>
                <w:tcPr>
                  <w:tcW w:w="1664" w:type="pct"/>
                </w:tcPr>
                <w:p w14:paraId="0CB124D7"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58D6CAA6" w14:textId="3DA56219" w:rsidR="009D39A6"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Nie ma zastosowania do</w:t>
                  </w:r>
                  <w:r w:rsidR="00274BAE" w:rsidRPr="00FA439A">
                    <w:rPr>
                      <w:rFonts w:ascii="Arial" w:eastAsia="Calibri" w:hAnsi="Arial" w:cs="Arial"/>
                      <w:sz w:val="24"/>
                      <w:szCs w:val="24"/>
                    </w:rPr>
                    <w:t> </w:t>
                  </w:r>
                  <w:r w:rsidRPr="00FA439A">
                    <w:rPr>
                      <w:rFonts w:ascii="Arial" w:eastAsia="Calibri" w:hAnsi="Arial" w:cs="Arial"/>
                      <w:sz w:val="24"/>
                      <w:szCs w:val="24"/>
                    </w:rPr>
                    <w:t>instalacji do produkcji materiałów wybuchowych emulsyjnych, ponieważ wraz z zakończeniem produkcji TNR i DNOK, zlikwidowano źródła emisji pyłów i gazów związane z tymi procesami.</w:t>
                  </w:r>
                  <w:r w:rsidRPr="00FA439A">
                    <w:rPr>
                      <w:rFonts w:ascii="Arial" w:eastAsia="Calibri" w:hAnsi="Arial" w:cs="Arial"/>
                      <w:sz w:val="24"/>
                      <w:szCs w:val="24"/>
                    </w:rPr>
                    <w:br/>
                    <w:t>Produkcja materiałów wybuchowych emulsyjnych nie stanowi źródła emisji substancji do powietrza.</w:t>
                  </w:r>
                </w:p>
              </w:tc>
              <w:tc>
                <w:tcPr>
                  <w:tcW w:w="2247" w:type="pct"/>
                </w:tcPr>
                <w:p w14:paraId="0AFBD154"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02BB5CDE" w14:textId="77777777" w:rsidR="00847FE5"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celu ograniczenia emisji zorganizowanych do powietrza, w</w:t>
                  </w:r>
                  <w:r w:rsidR="00274BAE" w:rsidRPr="00FA439A">
                    <w:rPr>
                      <w:rFonts w:ascii="Arial" w:eastAsia="Calibri" w:hAnsi="Arial" w:cs="Arial"/>
                      <w:sz w:val="24"/>
                      <w:szCs w:val="24"/>
                    </w:rPr>
                    <w:t> </w:t>
                  </w:r>
                  <w:r w:rsidRPr="00FA439A">
                    <w:rPr>
                      <w:rFonts w:ascii="Arial" w:eastAsia="Calibri" w:hAnsi="Arial" w:cs="Arial"/>
                      <w:sz w:val="24"/>
                      <w:szCs w:val="24"/>
                    </w:rPr>
                    <w:t xml:space="preserve">ramach BAT stosowana będzie zintegrowana strategia zarządzania gazami odlotowymi i ich oczyszczania. </w:t>
                  </w:r>
                </w:p>
                <w:p w14:paraId="734F93D6"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408B791F" w14:textId="3532A779"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instalacjach nie jest prowadzony odzysk substancji i materiałów z</w:t>
                  </w:r>
                  <w:r w:rsidR="00274BAE" w:rsidRPr="00FA439A">
                    <w:rPr>
                      <w:rFonts w:ascii="Arial" w:eastAsia="Calibri" w:hAnsi="Arial" w:cs="Arial"/>
                      <w:sz w:val="24"/>
                      <w:szCs w:val="24"/>
                    </w:rPr>
                    <w:t> </w:t>
                  </w:r>
                  <w:r w:rsidRPr="00FA439A">
                    <w:rPr>
                      <w:rFonts w:ascii="Arial" w:eastAsia="Calibri" w:hAnsi="Arial" w:cs="Arial"/>
                      <w:sz w:val="24"/>
                      <w:szCs w:val="24"/>
                    </w:rPr>
                    <w:t xml:space="preserve">powodów bezpieczeństwa, tj. ryzyka wystąpienie poważnej awarii, wybuchu lub pożaru. </w:t>
                  </w:r>
                </w:p>
                <w:p w14:paraId="6E391B10"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41B27B85" w14:textId="77777777" w:rsidR="00FB5F03"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 xml:space="preserve">Zintegrowana strategia zarządzania gazami odlotowymi i ich oczyszczania będzie opierać się na wykazie zawartym w BAT 2, w zakresie możliwym do zastosowania w instalacji. </w:t>
                  </w:r>
                </w:p>
                <w:p w14:paraId="2F2313CF" w14:textId="77777777" w:rsidR="00847FE5" w:rsidRPr="00FA439A"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601A12DD" w14:textId="77777777" w:rsidR="009D39A6" w:rsidRPr="00FA439A" w:rsidRDefault="00FB5F03"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Zgodnie z informacją przekazaną przez prowadzącego instalacji, od stycznia 2026 r. zakład posiada wdrożony system zarzadzania środowiskowego zgodnie z normą ISO 14001, zawierający elementy wymagane zgodnie z BAT 4.</w:t>
                  </w:r>
                </w:p>
                <w:p w14:paraId="1DCCB333" w14:textId="77777777" w:rsidR="00847FE5" w:rsidRDefault="00847FE5" w:rsidP="002103F7">
                  <w:pPr>
                    <w:framePr w:hSpace="141" w:wrap="around" w:vAnchor="text" w:hAnchor="margin" w:x="108" w:y="-3002"/>
                    <w:spacing w:after="0" w:line="320" w:lineRule="atLeast"/>
                    <w:suppressOverlap/>
                    <w:rPr>
                      <w:rFonts w:ascii="Arial" w:eastAsia="Calibri" w:hAnsi="Arial" w:cs="Arial"/>
                      <w:sz w:val="24"/>
                      <w:szCs w:val="24"/>
                    </w:rPr>
                  </w:pPr>
                </w:p>
                <w:p w14:paraId="20DC6439" w14:textId="3E7807B6" w:rsidR="00C91692" w:rsidRPr="00FA439A" w:rsidRDefault="00C91692" w:rsidP="002103F7">
                  <w:pPr>
                    <w:framePr w:hSpace="141" w:wrap="around" w:vAnchor="text" w:hAnchor="margin" w:x="108" w:y="-3002"/>
                    <w:spacing w:after="0" w:line="320" w:lineRule="atLeast"/>
                    <w:suppressOverlap/>
                    <w:rPr>
                      <w:rFonts w:ascii="Arial" w:eastAsia="Calibri" w:hAnsi="Arial" w:cs="Arial"/>
                      <w:sz w:val="24"/>
                      <w:szCs w:val="24"/>
                    </w:rPr>
                  </w:pPr>
                </w:p>
              </w:tc>
            </w:tr>
            <w:tr w:rsidR="009D39A6" w:rsidRPr="00FA439A" w14:paraId="39BCF4E0" w14:textId="77777777" w:rsidTr="00FA439A">
              <w:trPr>
                <w:trHeight w:val="330"/>
              </w:trPr>
              <w:tc>
                <w:tcPr>
                  <w:tcW w:w="1089" w:type="pct"/>
                </w:tcPr>
                <w:p w14:paraId="78928C12" w14:textId="77777777" w:rsidR="00847FE5" w:rsidRPr="00FA439A" w:rsidRDefault="00847FE5"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p>
                <w:p w14:paraId="761565EB" w14:textId="76D23044" w:rsidR="009D39A6" w:rsidRPr="00FA439A" w:rsidRDefault="009D39A6" w:rsidP="002103F7">
                  <w:pPr>
                    <w:framePr w:hSpace="141" w:wrap="around" w:vAnchor="text" w:hAnchor="margin" w:x="108" w:y="-3002"/>
                    <w:tabs>
                      <w:tab w:val="left" w:pos="1418"/>
                    </w:tabs>
                    <w:spacing w:after="0" w:line="320" w:lineRule="atLeast"/>
                    <w:suppressOverlap/>
                    <w:rPr>
                      <w:rFonts w:ascii="Arial" w:eastAsia="Calibri" w:hAnsi="Arial" w:cs="Arial"/>
                      <w:b/>
                      <w:sz w:val="24"/>
                      <w:szCs w:val="24"/>
                    </w:rPr>
                  </w:pPr>
                  <w:r w:rsidRPr="00FA439A">
                    <w:rPr>
                      <w:rFonts w:ascii="Arial" w:eastAsia="Calibri" w:hAnsi="Arial" w:cs="Arial"/>
                      <w:b/>
                      <w:sz w:val="24"/>
                      <w:szCs w:val="24"/>
                    </w:rPr>
                    <w:t>BAT 6</w:t>
                  </w:r>
                </w:p>
                <w:p w14:paraId="2DF3DA7D" w14:textId="7D98C960" w:rsidR="009D39A6" w:rsidRPr="00FA439A" w:rsidRDefault="009D39A6" w:rsidP="002103F7">
                  <w:pPr>
                    <w:framePr w:hSpace="141" w:wrap="around" w:vAnchor="text" w:hAnchor="margin" w:x="108" w:y="-3002"/>
                    <w:spacing w:after="0" w:line="320" w:lineRule="atLeast"/>
                    <w:suppressOverlap/>
                    <w:rPr>
                      <w:rFonts w:ascii="Arial" w:eastAsia="Calibri" w:hAnsi="Arial" w:cs="Arial"/>
                      <w:color w:val="000000"/>
                      <w:sz w:val="24"/>
                      <w:szCs w:val="24"/>
                    </w:rPr>
                  </w:pPr>
                </w:p>
              </w:tc>
              <w:tc>
                <w:tcPr>
                  <w:tcW w:w="1664" w:type="pct"/>
                  <w:hideMark/>
                </w:tcPr>
                <w:p w14:paraId="06F02426" w14:textId="77777777" w:rsidR="00847FE5" w:rsidRPr="00FA439A" w:rsidRDefault="00847FE5" w:rsidP="002103F7">
                  <w:pPr>
                    <w:framePr w:hSpace="141" w:wrap="around" w:vAnchor="text" w:hAnchor="margin" w:x="108" w:y="-3002"/>
                    <w:spacing w:after="0" w:line="320" w:lineRule="atLeast"/>
                    <w:suppressOverlap/>
                    <w:rPr>
                      <w:rFonts w:ascii="Arial" w:hAnsi="Arial" w:cs="Arial"/>
                      <w:sz w:val="24"/>
                      <w:szCs w:val="24"/>
                    </w:rPr>
                  </w:pPr>
                </w:p>
                <w:p w14:paraId="7F11B975" w14:textId="04BDF86D"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BAT 6 nie ma zastosowania do instalacji do produkcji materiałów wybuchowych emulsyjnych, ponieważ wraz z zakończeniem produkcji TNR i DNOK, zlikwidowano źródła emisji pyłów i gazów związane z tymi procesami.</w:t>
                  </w:r>
                  <w:r w:rsidRPr="00FA439A">
                    <w:rPr>
                      <w:rFonts w:ascii="Arial" w:hAnsi="Arial" w:cs="Arial"/>
                      <w:sz w:val="24"/>
                      <w:szCs w:val="24"/>
                    </w:rPr>
                    <w:br/>
                    <w:t>Produkcja materiałów wybuchowych emulsyjnych nie stanowi źródła emisji substancji do powietrza.</w:t>
                  </w:r>
                </w:p>
                <w:p w14:paraId="6604CBB7" w14:textId="77777777" w:rsidR="009D39A6" w:rsidRPr="00FA439A" w:rsidRDefault="009D39A6" w:rsidP="002103F7">
                  <w:pPr>
                    <w:framePr w:hSpace="141" w:wrap="around" w:vAnchor="text" w:hAnchor="margin" w:x="108" w:y="-3002"/>
                    <w:spacing w:after="0" w:line="320" w:lineRule="atLeast"/>
                    <w:suppressOverlap/>
                    <w:rPr>
                      <w:rFonts w:ascii="Arial" w:eastAsia="Calibri" w:hAnsi="Arial" w:cs="Arial"/>
                      <w:color w:val="000000"/>
                      <w:sz w:val="24"/>
                      <w:szCs w:val="24"/>
                    </w:rPr>
                  </w:pPr>
                </w:p>
              </w:tc>
              <w:tc>
                <w:tcPr>
                  <w:tcW w:w="2247" w:type="pct"/>
                  <w:hideMark/>
                </w:tcPr>
                <w:p w14:paraId="4698CC08" w14:textId="77777777" w:rsidR="00847FE5" w:rsidRPr="00FA439A" w:rsidRDefault="00847FE5" w:rsidP="002103F7">
                  <w:pPr>
                    <w:framePr w:hSpace="141" w:wrap="around" w:vAnchor="text" w:hAnchor="margin" w:x="108" w:y="-3002"/>
                    <w:spacing w:after="0" w:line="320" w:lineRule="atLeast"/>
                    <w:suppressOverlap/>
                    <w:rPr>
                      <w:rFonts w:ascii="Arial" w:hAnsi="Arial" w:cs="Arial"/>
                      <w:bCs/>
                      <w:sz w:val="24"/>
                      <w:szCs w:val="24"/>
                    </w:rPr>
                  </w:pPr>
                </w:p>
                <w:p w14:paraId="61082264" w14:textId="34AC8580"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bCs/>
                      <w:sz w:val="24"/>
                      <w:szCs w:val="24"/>
                    </w:rPr>
                    <w:t xml:space="preserve">Systemy oczyszczania gazów odlotowych są odpowiednio zaprojektowane (np. z uwzględnieniem maksymalnego natężenia przepływu i stężeń zanieczyszczeń), eksploatowane w zaprojektowanym zakresie </w:t>
                  </w:r>
                  <w:r w:rsidRPr="00FA439A">
                    <w:rPr>
                      <w:rFonts w:ascii="Arial" w:hAnsi="Arial" w:cs="Arial"/>
                      <w:sz w:val="24"/>
                      <w:szCs w:val="24"/>
                    </w:rPr>
                    <w:t>oraz utrzymywane (poprzez konserwację zapobiegawczą, naprawczą, regularną i nieplanowaną), tak aby zapewnić optymalną dostępność, skuteczność i wydajność urządzeń.</w:t>
                  </w:r>
                </w:p>
                <w:p w14:paraId="598A5930" w14:textId="77777777" w:rsidR="00847FE5" w:rsidRPr="00FA439A" w:rsidRDefault="00847FE5" w:rsidP="002103F7">
                  <w:pPr>
                    <w:framePr w:hSpace="141" w:wrap="around" w:vAnchor="text" w:hAnchor="margin" w:x="108" w:y="-3002"/>
                    <w:spacing w:after="0" w:line="320" w:lineRule="atLeast"/>
                    <w:suppressOverlap/>
                    <w:rPr>
                      <w:rFonts w:ascii="Arial" w:hAnsi="Arial" w:cs="Arial"/>
                      <w:sz w:val="24"/>
                      <w:szCs w:val="24"/>
                    </w:rPr>
                  </w:pPr>
                </w:p>
                <w:p w14:paraId="101C3A49" w14:textId="450D1F31"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Wszystkie emitory, wentylacje i urządzenia ochrony atmosfery utrzymywane są w dobrym stanie technicznym poprzez regularne konserwacje i naprawy.</w:t>
                  </w:r>
                </w:p>
                <w:p w14:paraId="2372807B" w14:textId="77777777" w:rsidR="00847FE5" w:rsidRPr="00FA439A" w:rsidRDefault="00847FE5" w:rsidP="002103F7">
                  <w:pPr>
                    <w:framePr w:hSpace="141" w:wrap="around" w:vAnchor="text" w:hAnchor="margin" w:x="108" w:y="-3002"/>
                    <w:spacing w:after="0" w:line="320" w:lineRule="atLeast"/>
                    <w:suppressOverlap/>
                    <w:rPr>
                      <w:rFonts w:ascii="Arial" w:hAnsi="Arial" w:cs="Arial"/>
                      <w:sz w:val="24"/>
                      <w:szCs w:val="24"/>
                    </w:rPr>
                  </w:pPr>
                </w:p>
                <w:p w14:paraId="5BBBB3CF" w14:textId="77777777" w:rsidR="009D39A6" w:rsidRPr="00FA439A" w:rsidRDefault="009D39A6" w:rsidP="002103F7">
                  <w:pPr>
                    <w:framePr w:hSpace="141" w:wrap="around" w:vAnchor="text" w:hAnchor="margin" w:x="108" w:y="-3002"/>
                    <w:spacing w:after="0" w:line="320" w:lineRule="atLeast"/>
                    <w:suppressOverlap/>
                    <w:rPr>
                      <w:rFonts w:ascii="Arial" w:hAnsi="Arial" w:cs="Arial"/>
                      <w:bCs/>
                      <w:sz w:val="24"/>
                      <w:szCs w:val="24"/>
                    </w:rPr>
                  </w:pPr>
                  <w:r w:rsidRPr="00FA439A">
                    <w:rPr>
                      <w:rFonts w:ascii="Arial" w:hAnsi="Arial" w:cs="Arial"/>
                      <w:sz w:val="24"/>
                      <w:szCs w:val="24"/>
                    </w:rPr>
                    <w:t>Urządzen</w:t>
                  </w:r>
                  <w:r w:rsidRPr="00FA439A">
                    <w:rPr>
                      <w:rFonts w:ascii="Arial" w:hAnsi="Arial" w:cs="Arial"/>
                      <w:bCs/>
                      <w:sz w:val="24"/>
                      <w:szCs w:val="24"/>
                    </w:rPr>
                    <w:t>ia ochrony atmosfery, które będą instalowane w przyszłości, zostaną zaprojektowane w sposób zgodny z BAT 6.</w:t>
                  </w:r>
                </w:p>
                <w:p w14:paraId="25F4C1D6" w14:textId="60ACAED3" w:rsidR="00847FE5" w:rsidRPr="00FA439A" w:rsidRDefault="00847FE5" w:rsidP="002103F7">
                  <w:pPr>
                    <w:framePr w:hSpace="141" w:wrap="around" w:vAnchor="text" w:hAnchor="margin" w:x="108" w:y="-3002"/>
                    <w:spacing w:after="0" w:line="320" w:lineRule="atLeast"/>
                    <w:suppressOverlap/>
                    <w:rPr>
                      <w:rFonts w:ascii="Arial" w:eastAsia="Calibri" w:hAnsi="Arial" w:cs="Arial"/>
                      <w:color w:val="000000"/>
                      <w:sz w:val="24"/>
                      <w:szCs w:val="24"/>
                    </w:rPr>
                  </w:pPr>
                </w:p>
              </w:tc>
            </w:tr>
            <w:tr w:rsidR="009D39A6" w:rsidRPr="00FA439A" w14:paraId="5FE2E3CA" w14:textId="77777777" w:rsidTr="00FA439A">
              <w:trPr>
                <w:trHeight w:val="330"/>
              </w:trPr>
              <w:tc>
                <w:tcPr>
                  <w:tcW w:w="1089" w:type="pct"/>
                </w:tcPr>
                <w:p w14:paraId="7C57A1E6" w14:textId="77777777" w:rsidR="00847FE5" w:rsidRPr="00FA439A" w:rsidRDefault="00847FE5" w:rsidP="002103F7">
                  <w:pPr>
                    <w:framePr w:hSpace="141" w:wrap="around" w:vAnchor="text" w:hAnchor="margin" w:x="108" w:y="-3002"/>
                    <w:spacing w:after="0" w:line="320" w:lineRule="atLeast"/>
                    <w:suppressOverlap/>
                    <w:jc w:val="both"/>
                    <w:rPr>
                      <w:rFonts w:ascii="Arial" w:hAnsi="Arial" w:cs="Arial"/>
                      <w:b/>
                      <w:bCs/>
                      <w:color w:val="000000"/>
                      <w:sz w:val="24"/>
                      <w:szCs w:val="24"/>
                    </w:rPr>
                  </w:pPr>
                </w:p>
                <w:p w14:paraId="4A786F84" w14:textId="519C82ED" w:rsidR="009D39A6" w:rsidRPr="00FA439A" w:rsidRDefault="009D39A6" w:rsidP="002103F7">
                  <w:pPr>
                    <w:framePr w:hSpace="141" w:wrap="around" w:vAnchor="text" w:hAnchor="margin" w:x="108" w:y="-3002"/>
                    <w:spacing w:after="0" w:line="320" w:lineRule="atLeast"/>
                    <w:suppressOverlap/>
                    <w:jc w:val="both"/>
                    <w:rPr>
                      <w:rFonts w:ascii="Arial" w:hAnsi="Arial" w:cs="Arial"/>
                      <w:b/>
                      <w:bCs/>
                      <w:color w:val="000000"/>
                      <w:sz w:val="24"/>
                      <w:szCs w:val="24"/>
                    </w:rPr>
                  </w:pPr>
                  <w:r w:rsidRPr="00FA439A">
                    <w:rPr>
                      <w:rFonts w:ascii="Arial" w:hAnsi="Arial" w:cs="Arial"/>
                      <w:b/>
                      <w:bCs/>
                      <w:color w:val="000000"/>
                      <w:sz w:val="24"/>
                      <w:szCs w:val="24"/>
                    </w:rPr>
                    <w:t>BAT 11</w:t>
                  </w:r>
                </w:p>
                <w:p w14:paraId="095AFEC3" w14:textId="73D6BAD9" w:rsidR="009D39A6" w:rsidRPr="00FA439A" w:rsidRDefault="009D39A6" w:rsidP="002103F7">
                  <w:pPr>
                    <w:framePr w:hSpace="141" w:wrap="around" w:vAnchor="text" w:hAnchor="margin" w:x="108" w:y="-3002"/>
                    <w:spacing w:after="0" w:line="320" w:lineRule="atLeast"/>
                    <w:suppressOverlap/>
                    <w:rPr>
                      <w:rFonts w:ascii="Arial" w:hAnsi="Arial" w:cs="Arial"/>
                      <w:b/>
                      <w:bCs/>
                      <w:color w:val="000000"/>
                      <w:sz w:val="24"/>
                      <w:szCs w:val="24"/>
                    </w:rPr>
                  </w:pPr>
                </w:p>
              </w:tc>
              <w:tc>
                <w:tcPr>
                  <w:tcW w:w="1664" w:type="pct"/>
                </w:tcPr>
                <w:p w14:paraId="41FF4E7D" w14:textId="77777777" w:rsidR="00847FE5" w:rsidRPr="00FA439A" w:rsidRDefault="00847FE5" w:rsidP="002103F7">
                  <w:pPr>
                    <w:framePr w:hSpace="141" w:wrap="around" w:vAnchor="text" w:hAnchor="margin" w:x="108" w:y="-3002"/>
                    <w:spacing w:after="0" w:line="320" w:lineRule="atLeast"/>
                    <w:suppressOverlap/>
                    <w:rPr>
                      <w:rFonts w:ascii="Arial" w:hAnsi="Arial" w:cs="Arial"/>
                      <w:sz w:val="24"/>
                      <w:szCs w:val="24"/>
                    </w:rPr>
                  </w:pPr>
                </w:p>
                <w:p w14:paraId="4FC62E58" w14:textId="77777777" w:rsidR="00847FE5"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BAT 11 nie ma zastosowania do instalacji do produkcji materiałów wybuchowych emulsyjnych, ponieważ wraz z zakończeniem produkcji TNR i DNOK, zlikwidowano źródła emisji pyłów i gazów związane z tymi procesami.</w:t>
                  </w:r>
                  <w:r w:rsidRPr="00FA439A">
                    <w:rPr>
                      <w:rFonts w:ascii="Arial" w:hAnsi="Arial" w:cs="Arial"/>
                      <w:sz w:val="24"/>
                      <w:szCs w:val="24"/>
                    </w:rPr>
                    <w:br/>
                  </w:r>
                </w:p>
                <w:p w14:paraId="02EC3039" w14:textId="5303B1BB"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Produkcja materiałów wybuchowych emulsyjnych nie stanowi źródła emisji substancji do powietrza.</w:t>
                  </w:r>
                </w:p>
              </w:tc>
              <w:tc>
                <w:tcPr>
                  <w:tcW w:w="2247" w:type="pct"/>
                </w:tcPr>
                <w:p w14:paraId="2D198A3D" w14:textId="77777777" w:rsidR="00847FE5" w:rsidRPr="00FA439A" w:rsidRDefault="00847FE5" w:rsidP="002103F7">
                  <w:pPr>
                    <w:framePr w:hSpace="141" w:wrap="around" w:vAnchor="text" w:hAnchor="margin" w:x="108" w:y="-3002"/>
                    <w:spacing w:after="0" w:line="320" w:lineRule="atLeast"/>
                    <w:suppressOverlap/>
                    <w:rPr>
                      <w:rFonts w:ascii="Arial" w:hAnsi="Arial" w:cs="Arial"/>
                      <w:bCs/>
                      <w:sz w:val="24"/>
                      <w:szCs w:val="24"/>
                    </w:rPr>
                  </w:pPr>
                </w:p>
                <w:p w14:paraId="3A02A2B8" w14:textId="6A90C52D" w:rsidR="009D39A6" w:rsidRPr="00FA439A" w:rsidRDefault="009D39A6" w:rsidP="002103F7">
                  <w:pPr>
                    <w:framePr w:hSpace="141" w:wrap="around" w:vAnchor="text" w:hAnchor="margin" w:x="108" w:y="-3002"/>
                    <w:spacing w:after="0" w:line="320" w:lineRule="atLeast"/>
                    <w:suppressOverlap/>
                    <w:rPr>
                      <w:rFonts w:ascii="Arial" w:hAnsi="Arial" w:cs="Arial"/>
                      <w:bCs/>
                      <w:sz w:val="24"/>
                      <w:szCs w:val="24"/>
                    </w:rPr>
                  </w:pPr>
                  <w:r w:rsidRPr="00FA439A">
                    <w:rPr>
                      <w:rFonts w:ascii="Arial" w:hAnsi="Arial" w:cs="Arial"/>
                      <w:bCs/>
                      <w:sz w:val="24"/>
                      <w:szCs w:val="24"/>
                    </w:rPr>
                    <w:t>W instalacji do produkcji środków strzałowych nie przewiduje się urządzeń ochronnych z uwagi na niewielkie emisje związków organicznych.</w:t>
                  </w:r>
                </w:p>
                <w:p w14:paraId="4EE934BA" w14:textId="77777777" w:rsidR="00847FE5" w:rsidRPr="00FA439A" w:rsidRDefault="00847FE5" w:rsidP="002103F7">
                  <w:pPr>
                    <w:framePr w:hSpace="141" w:wrap="around" w:vAnchor="text" w:hAnchor="margin" w:x="108" w:y="-3002"/>
                    <w:spacing w:after="0" w:line="320" w:lineRule="atLeast"/>
                    <w:suppressOverlap/>
                    <w:rPr>
                      <w:rFonts w:ascii="Arial" w:hAnsi="Arial" w:cs="Arial"/>
                      <w:bCs/>
                      <w:sz w:val="24"/>
                      <w:szCs w:val="24"/>
                    </w:rPr>
                  </w:pPr>
                </w:p>
                <w:p w14:paraId="1229468A" w14:textId="77777777" w:rsidR="009D39A6" w:rsidRPr="00FA439A" w:rsidRDefault="009D39A6" w:rsidP="002103F7">
                  <w:pPr>
                    <w:framePr w:hSpace="141" w:wrap="around" w:vAnchor="text" w:hAnchor="margin" w:x="108" w:y="-3002"/>
                    <w:spacing w:after="0" w:line="320" w:lineRule="atLeast"/>
                    <w:suppressOverlap/>
                    <w:rPr>
                      <w:rFonts w:ascii="Arial" w:hAnsi="Arial" w:cs="Arial"/>
                      <w:bCs/>
                      <w:sz w:val="24"/>
                      <w:szCs w:val="24"/>
                    </w:rPr>
                  </w:pPr>
                  <w:r w:rsidRPr="00FA439A">
                    <w:rPr>
                      <w:rFonts w:ascii="Arial" w:hAnsi="Arial" w:cs="Arial"/>
                      <w:bCs/>
                      <w:sz w:val="24"/>
                      <w:szCs w:val="24"/>
                    </w:rPr>
                    <w:t>Nie określono BAT-AEL dla ww. instalacji do produkcji środków strzałowych z uwagi na niewielkie przepływy związków organicznych.</w:t>
                  </w:r>
                </w:p>
                <w:p w14:paraId="78F0F1D1" w14:textId="77777777" w:rsidR="00847FE5" w:rsidRPr="00FA439A" w:rsidRDefault="00847FE5" w:rsidP="002103F7">
                  <w:pPr>
                    <w:framePr w:hSpace="141" w:wrap="around" w:vAnchor="text" w:hAnchor="margin" w:x="108" w:y="-3002"/>
                    <w:spacing w:after="0" w:line="320" w:lineRule="atLeast"/>
                    <w:suppressOverlap/>
                    <w:rPr>
                      <w:rFonts w:ascii="Arial" w:hAnsi="Arial" w:cs="Arial"/>
                      <w:sz w:val="24"/>
                      <w:szCs w:val="24"/>
                    </w:rPr>
                  </w:pPr>
                </w:p>
                <w:p w14:paraId="4CE85ACD" w14:textId="77777777" w:rsidR="00847FE5" w:rsidRPr="00FA439A" w:rsidRDefault="009D39A6"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hAnsi="Arial" w:cs="Arial"/>
                      <w:sz w:val="24"/>
                      <w:szCs w:val="24"/>
                    </w:rPr>
                    <w:t xml:space="preserve">Zgodnie z zapisami konkluzji BAT-AEL nie ma zastosowania do niewielkich emisji (tj. gdy przepływ masowy TVOC wynosi poniżej np. 100 g C/h), jeżeli w strumieniu gazów odlotowych nie zidentyfikowano żadnych substancji </w:t>
                  </w:r>
                  <w:r w:rsidRPr="00FA439A">
                    <w:rPr>
                      <w:rFonts w:ascii="Arial" w:hAnsi="Arial" w:cs="Arial"/>
                      <w:sz w:val="24"/>
                      <w:szCs w:val="24"/>
                    </w:rPr>
                    <w:lastRenderedPageBreak/>
                    <w:t xml:space="preserve">CMR jako istotnych na podstawie wykazu, o którym mowa w BAT 2. </w:t>
                  </w:r>
                  <w:r w:rsidRPr="00FA439A">
                    <w:rPr>
                      <w:rFonts w:ascii="Arial" w:hAnsi="Arial" w:cs="Arial"/>
                      <w:sz w:val="24"/>
                      <w:szCs w:val="24"/>
                    </w:rPr>
                    <w:br/>
                  </w:r>
                </w:p>
                <w:p w14:paraId="3EA5E178" w14:textId="77777777"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eastAsia="Calibri" w:hAnsi="Arial" w:cs="Arial"/>
                      <w:color w:val="000000"/>
                      <w:sz w:val="24"/>
                      <w:szCs w:val="24"/>
                    </w:rPr>
                    <w:t>Z informacji przedstawionych w dokumentacji wnioskowej wynika, że </w:t>
                  </w:r>
                  <w:r w:rsidRPr="00FA439A">
                    <w:rPr>
                      <w:rFonts w:ascii="Arial" w:hAnsi="Arial" w:cs="Arial"/>
                      <w:sz w:val="24"/>
                      <w:szCs w:val="24"/>
                    </w:rPr>
                    <w:t>przepływ masowy TVOC na każdym emitorze jest mniejszy niż 100 g C/h, a w strumieniu gazów nie zidentyfikowano żadnych substancji CMR.</w:t>
                  </w:r>
                </w:p>
                <w:p w14:paraId="5483D082" w14:textId="28401D04" w:rsidR="00847FE5" w:rsidRPr="00FA439A" w:rsidRDefault="00847FE5" w:rsidP="002103F7">
                  <w:pPr>
                    <w:framePr w:hSpace="141" w:wrap="around" w:vAnchor="text" w:hAnchor="margin" w:x="108" w:y="-3002"/>
                    <w:spacing w:after="0" w:line="320" w:lineRule="atLeast"/>
                    <w:suppressOverlap/>
                    <w:rPr>
                      <w:rFonts w:ascii="Arial" w:eastAsia="Calibri" w:hAnsi="Arial" w:cs="Arial"/>
                      <w:color w:val="000000"/>
                      <w:sz w:val="24"/>
                      <w:szCs w:val="24"/>
                    </w:rPr>
                  </w:pPr>
                </w:p>
              </w:tc>
            </w:tr>
            <w:tr w:rsidR="009D39A6" w:rsidRPr="00FA439A" w14:paraId="042C5DD7" w14:textId="77777777" w:rsidTr="00FA439A">
              <w:trPr>
                <w:trHeight w:val="330"/>
              </w:trPr>
              <w:tc>
                <w:tcPr>
                  <w:tcW w:w="1089" w:type="pct"/>
                </w:tcPr>
                <w:p w14:paraId="778366B1" w14:textId="77777777" w:rsidR="00847FE5" w:rsidRPr="00FA439A" w:rsidRDefault="00847FE5" w:rsidP="002103F7">
                  <w:pPr>
                    <w:framePr w:hSpace="141" w:wrap="around" w:vAnchor="text" w:hAnchor="margin" w:x="108" w:y="-3002"/>
                    <w:spacing w:after="0" w:line="320" w:lineRule="atLeast"/>
                    <w:suppressOverlap/>
                    <w:jc w:val="both"/>
                    <w:rPr>
                      <w:rFonts w:ascii="Arial" w:hAnsi="Arial" w:cs="Arial"/>
                      <w:b/>
                      <w:bCs/>
                      <w:color w:val="000000"/>
                      <w:sz w:val="24"/>
                      <w:szCs w:val="24"/>
                    </w:rPr>
                  </w:pPr>
                </w:p>
                <w:p w14:paraId="448D7448" w14:textId="19DABCA3" w:rsidR="009D39A6" w:rsidRPr="00FA439A" w:rsidRDefault="009D39A6" w:rsidP="002103F7">
                  <w:pPr>
                    <w:framePr w:hSpace="141" w:wrap="around" w:vAnchor="text" w:hAnchor="margin" w:x="108" w:y="-3002"/>
                    <w:spacing w:after="0" w:line="320" w:lineRule="atLeast"/>
                    <w:suppressOverlap/>
                    <w:jc w:val="both"/>
                    <w:rPr>
                      <w:rFonts w:ascii="Arial" w:hAnsi="Arial" w:cs="Arial"/>
                      <w:b/>
                      <w:bCs/>
                      <w:color w:val="000000"/>
                      <w:sz w:val="24"/>
                      <w:szCs w:val="24"/>
                    </w:rPr>
                  </w:pPr>
                  <w:r w:rsidRPr="00FA439A">
                    <w:rPr>
                      <w:rFonts w:ascii="Arial" w:hAnsi="Arial" w:cs="Arial"/>
                      <w:b/>
                      <w:bCs/>
                      <w:color w:val="000000"/>
                      <w:sz w:val="24"/>
                      <w:szCs w:val="24"/>
                    </w:rPr>
                    <w:t>BAT 14</w:t>
                  </w:r>
                </w:p>
                <w:p w14:paraId="01B2BB1D" w14:textId="0059170F" w:rsidR="009D39A6" w:rsidRPr="00FA439A" w:rsidRDefault="009D39A6" w:rsidP="002103F7">
                  <w:pPr>
                    <w:framePr w:hSpace="141" w:wrap="around" w:vAnchor="text" w:hAnchor="margin" w:x="108" w:y="-3002"/>
                    <w:spacing w:after="0" w:line="320" w:lineRule="atLeast"/>
                    <w:suppressOverlap/>
                    <w:jc w:val="both"/>
                    <w:rPr>
                      <w:rFonts w:ascii="Arial" w:hAnsi="Arial" w:cs="Arial"/>
                      <w:b/>
                      <w:bCs/>
                      <w:color w:val="000000"/>
                      <w:sz w:val="24"/>
                      <w:szCs w:val="24"/>
                    </w:rPr>
                  </w:pPr>
                </w:p>
              </w:tc>
              <w:tc>
                <w:tcPr>
                  <w:tcW w:w="1664" w:type="pct"/>
                </w:tcPr>
                <w:p w14:paraId="53891B22" w14:textId="77777777" w:rsidR="00847FE5" w:rsidRPr="00FA439A" w:rsidRDefault="00847FE5" w:rsidP="002103F7">
                  <w:pPr>
                    <w:framePr w:hSpace="141" w:wrap="around" w:vAnchor="text" w:hAnchor="margin" w:x="108" w:y="-3002"/>
                    <w:spacing w:after="0" w:line="320" w:lineRule="atLeast"/>
                    <w:suppressOverlap/>
                    <w:rPr>
                      <w:rFonts w:ascii="Arial" w:hAnsi="Arial" w:cs="Arial"/>
                      <w:sz w:val="24"/>
                      <w:szCs w:val="24"/>
                    </w:rPr>
                  </w:pPr>
                </w:p>
                <w:p w14:paraId="53C1EE58" w14:textId="77777777" w:rsidR="00847FE5"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BAT 14 nie ma zastosowania do instalacji do produkcji materiałów wybuchowych emulsyjnych, ponieważ wraz z zakończeniem produkcji TNR i DNOK, zlikwidowano źródła emisji pyłów i gazów związane z tymi procesami.</w:t>
                  </w:r>
                  <w:r w:rsidRPr="00FA439A">
                    <w:rPr>
                      <w:rFonts w:ascii="Arial" w:hAnsi="Arial" w:cs="Arial"/>
                      <w:sz w:val="24"/>
                      <w:szCs w:val="24"/>
                    </w:rPr>
                    <w:br/>
                  </w:r>
                </w:p>
                <w:p w14:paraId="40C0E98E" w14:textId="259EAF90"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Produkcja materiałów wybuchowych emulsyjnych nie stanowi źródła emisji substancji do powietrza.</w:t>
                  </w:r>
                </w:p>
              </w:tc>
              <w:tc>
                <w:tcPr>
                  <w:tcW w:w="2247" w:type="pct"/>
                </w:tcPr>
                <w:p w14:paraId="0C261CB8" w14:textId="77777777" w:rsidR="00847FE5" w:rsidRPr="00FA439A" w:rsidRDefault="00847FE5" w:rsidP="002103F7">
                  <w:pPr>
                    <w:framePr w:hSpace="141" w:wrap="around" w:vAnchor="text" w:hAnchor="margin" w:x="108" w:y="-3002"/>
                    <w:spacing w:after="0" w:line="320" w:lineRule="atLeast"/>
                    <w:suppressOverlap/>
                    <w:rPr>
                      <w:rFonts w:ascii="Arial" w:hAnsi="Arial" w:cs="Arial"/>
                      <w:bCs/>
                      <w:sz w:val="24"/>
                      <w:szCs w:val="24"/>
                    </w:rPr>
                  </w:pPr>
                </w:p>
                <w:p w14:paraId="43CCB1E6" w14:textId="174D50EC" w:rsidR="009D39A6" w:rsidRPr="00FA439A" w:rsidRDefault="009D39A6" w:rsidP="002103F7">
                  <w:pPr>
                    <w:framePr w:hSpace="141" w:wrap="around" w:vAnchor="text" w:hAnchor="margin" w:x="108" w:y="-3002"/>
                    <w:spacing w:after="0" w:line="320" w:lineRule="atLeast"/>
                    <w:suppressOverlap/>
                    <w:rPr>
                      <w:rFonts w:ascii="Arial" w:hAnsi="Arial" w:cs="Arial"/>
                      <w:bCs/>
                      <w:sz w:val="24"/>
                      <w:szCs w:val="24"/>
                    </w:rPr>
                  </w:pPr>
                  <w:r w:rsidRPr="00FA439A">
                    <w:rPr>
                      <w:rFonts w:ascii="Arial" w:hAnsi="Arial" w:cs="Arial"/>
                      <w:bCs/>
                      <w:sz w:val="24"/>
                      <w:szCs w:val="24"/>
                    </w:rPr>
                    <w:t>W instalacji do produkcji środków strzałowych zidentyfikowano źródła emisji gazów i pyłów do powietrza oraz zastosowano urządzenia ochronne:</w:t>
                  </w:r>
                </w:p>
                <w:p w14:paraId="6843EFEB" w14:textId="77777777" w:rsidR="0078259E" w:rsidRPr="00FA439A" w:rsidRDefault="0078259E" w:rsidP="002103F7">
                  <w:pPr>
                    <w:framePr w:hSpace="141" w:wrap="around" w:vAnchor="text" w:hAnchor="margin" w:x="108" w:y="-3002"/>
                    <w:spacing w:after="0" w:line="320" w:lineRule="atLeast"/>
                    <w:suppressOverlap/>
                    <w:rPr>
                      <w:rFonts w:ascii="Arial" w:hAnsi="Arial" w:cs="Arial"/>
                      <w:bCs/>
                      <w:sz w:val="24"/>
                      <w:szCs w:val="24"/>
                    </w:rPr>
                  </w:pPr>
                </w:p>
                <w:p w14:paraId="1ED18FB6" w14:textId="77777777" w:rsidR="009D39A6" w:rsidRPr="00FA439A" w:rsidRDefault="009D39A6" w:rsidP="002103F7">
                  <w:pPr>
                    <w:framePr w:hSpace="141" w:wrap="around" w:vAnchor="text" w:hAnchor="margin" w:x="108" w:y="-3002"/>
                    <w:numPr>
                      <w:ilvl w:val="0"/>
                      <w:numId w:val="67"/>
                    </w:numPr>
                    <w:spacing w:after="0" w:line="320" w:lineRule="atLeast"/>
                    <w:ind w:left="448" w:hanging="283"/>
                    <w:suppressOverlap/>
                    <w:rPr>
                      <w:rFonts w:ascii="Arial" w:hAnsi="Arial" w:cs="Arial"/>
                      <w:bCs/>
                      <w:sz w:val="24"/>
                      <w:szCs w:val="24"/>
                    </w:rPr>
                  </w:pPr>
                  <w:r w:rsidRPr="00FA439A">
                    <w:rPr>
                      <w:rFonts w:ascii="Arial" w:hAnsi="Arial" w:cs="Arial"/>
                      <w:bCs/>
                      <w:sz w:val="24"/>
                      <w:szCs w:val="24"/>
                    </w:rPr>
                    <w:t>filtr dymu olejowego – 1 szt. (technika b) – emitor WZ-38;</w:t>
                  </w:r>
                </w:p>
                <w:p w14:paraId="6882F3B5" w14:textId="77777777" w:rsidR="009D39A6" w:rsidRPr="00FA439A" w:rsidRDefault="009D39A6" w:rsidP="002103F7">
                  <w:pPr>
                    <w:framePr w:hSpace="141" w:wrap="around" w:vAnchor="text" w:hAnchor="margin" w:x="108" w:y="-3002"/>
                    <w:numPr>
                      <w:ilvl w:val="0"/>
                      <w:numId w:val="67"/>
                    </w:numPr>
                    <w:spacing w:after="0" w:line="320" w:lineRule="atLeast"/>
                    <w:ind w:left="448" w:hanging="283"/>
                    <w:suppressOverlap/>
                    <w:rPr>
                      <w:rFonts w:ascii="Arial" w:hAnsi="Arial" w:cs="Arial"/>
                      <w:bCs/>
                      <w:sz w:val="24"/>
                      <w:szCs w:val="24"/>
                    </w:rPr>
                  </w:pPr>
                  <w:proofErr w:type="spellStart"/>
                  <w:r w:rsidRPr="00FA439A">
                    <w:rPr>
                      <w:rFonts w:ascii="Arial" w:hAnsi="Arial" w:cs="Arial"/>
                      <w:bCs/>
                      <w:sz w:val="24"/>
                      <w:szCs w:val="24"/>
                    </w:rPr>
                    <w:t>filtrocyklon</w:t>
                  </w:r>
                  <w:proofErr w:type="spellEnd"/>
                  <w:r w:rsidRPr="00FA439A">
                    <w:rPr>
                      <w:rFonts w:ascii="Arial" w:hAnsi="Arial" w:cs="Arial"/>
                      <w:bCs/>
                      <w:sz w:val="24"/>
                      <w:szCs w:val="24"/>
                    </w:rPr>
                    <w:t xml:space="preserve"> – 2 szt. (technika e) – emitory WZ-10a, WZ-8; </w:t>
                  </w:r>
                </w:p>
                <w:p w14:paraId="02CC689C" w14:textId="77777777" w:rsidR="009D39A6" w:rsidRPr="00FA439A" w:rsidRDefault="009D39A6" w:rsidP="002103F7">
                  <w:pPr>
                    <w:framePr w:hSpace="141" w:wrap="around" w:vAnchor="text" w:hAnchor="margin" w:x="108" w:y="-3002"/>
                    <w:numPr>
                      <w:ilvl w:val="0"/>
                      <w:numId w:val="67"/>
                    </w:numPr>
                    <w:spacing w:after="0" w:line="320" w:lineRule="atLeast"/>
                    <w:ind w:left="448" w:hanging="283"/>
                    <w:suppressOverlap/>
                    <w:rPr>
                      <w:rFonts w:ascii="Arial" w:hAnsi="Arial" w:cs="Arial"/>
                      <w:bCs/>
                      <w:sz w:val="24"/>
                      <w:szCs w:val="24"/>
                    </w:rPr>
                  </w:pPr>
                  <w:r w:rsidRPr="00FA439A">
                    <w:rPr>
                      <w:rFonts w:ascii="Arial" w:hAnsi="Arial" w:cs="Arial"/>
                      <w:bCs/>
                      <w:sz w:val="24"/>
                      <w:szCs w:val="24"/>
                    </w:rPr>
                    <w:t>filtr wodny – 1 szt. (technika b) – emitor WZ-27.</w:t>
                  </w:r>
                </w:p>
                <w:p w14:paraId="4C8EC16E" w14:textId="77777777" w:rsidR="0078259E" w:rsidRPr="00FA439A" w:rsidRDefault="0078259E"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1B4358EF" w14:textId="77777777"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eastAsia="Calibri" w:hAnsi="Arial" w:cs="Arial"/>
                      <w:color w:val="000000"/>
                      <w:sz w:val="24"/>
                      <w:szCs w:val="24"/>
                    </w:rPr>
                    <w:t xml:space="preserve">Przedmiotowej instalacji </w:t>
                  </w:r>
                  <w:r w:rsidRPr="00FA439A">
                    <w:rPr>
                      <w:rFonts w:ascii="Arial" w:eastAsia="Calibri" w:hAnsi="Arial" w:cs="Arial"/>
                      <w:color w:val="000000"/>
                      <w:sz w:val="24"/>
                      <w:szCs w:val="24"/>
                      <w:u w:val="single"/>
                    </w:rPr>
                    <w:t>nie dotyczą poziomy emisji BAT-AEL dla pyłu</w:t>
                  </w:r>
                  <w:r w:rsidRPr="00FA439A">
                    <w:rPr>
                      <w:rFonts w:ascii="Arial" w:eastAsia="Calibri" w:hAnsi="Arial" w:cs="Arial"/>
                      <w:color w:val="000000"/>
                      <w:sz w:val="24"/>
                      <w:szCs w:val="24"/>
                    </w:rPr>
                    <w:t xml:space="preserve">, z uwagi na niewielki przepływ masowy </w:t>
                  </w:r>
                  <w:r w:rsidRPr="00FA439A">
                    <w:rPr>
                      <w:rFonts w:ascii="Arial" w:hAnsi="Arial" w:cs="Arial"/>
                      <w:sz w:val="24"/>
                      <w:szCs w:val="24"/>
                    </w:rPr>
                    <w:t>pyłu, wynoszący poniżej 50 g/h oraz fakt, że w pyle nie zidentyfikowano substancji klasyfikowanych jako CMR.</w:t>
                  </w:r>
                </w:p>
                <w:p w14:paraId="76D5D3D4" w14:textId="3C3D6B1F" w:rsidR="00847FE5" w:rsidRPr="00FA439A" w:rsidRDefault="00847FE5" w:rsidP="002103F7">
                  <w:pPr>
                    <w:framePr w:hSpace="141" w:wrap="around" w:vAnchor="text" w:hAnchor="margin" w:x="108" w:y="-3002"/>
                    <w:spacing w:after="0" w:line="320" w:lineRule="atLeast"/>
                    <w:suppressOverlap/>
                    <w:rPr>
                      <w:rFonts w:ascii="Arial" w:eastAsia="Calibri" w:hAnsi="Arial" w:cs="Arial"/>
                      <w:color w:val="000000"/>
                      <w:sz w:val="24"/>
                      <w:szCs w:val="24"/>
                    </w:rPr>
                  </w:pPr>
                </w:p>
              </w:tc>
            </w:tr>
            <w:tr w:rsidR="009D39A6" w:rsidRPr="00FA439A" w14:paraId="05EFD1BD" w14:textId="77777777" w:rsidTr="00FA439A">
              <w:trPr>
                <w:trHeight w:val="330"/>
              </w:trPr>
              <w:tc>
                <w:tcPr>
                  <w:tcW w:w="1089" w:type="pct"/>
                </w:tcPr>
                <w:p w14:paraId="574AB36A" w14:textId="77777777" w:rsidR="0082395A" w:rsidRPr="00FA439A" w:rsidRDefault="0082395A" w:rsidP="002103F7">
                  <w:pPr>
                    <w:framePr w:hSpace="141" w:wrap="around" w:vAnchor="text" w:hAnchor="margin" w:x="108" w:y="-3002"/>
                    <w:spacing w:after="0" w:line="320" w:lineRule="atLeast"/>
                    <w:suppressOverlap/>
                    <w:jc w:val="both"/>
                    <w:rPr>
                      <w:rFonts w:ascii="Arial" w:hAnsi="Arial" w:cs="Arial"/>
                      <w:b/>
                      <w:bCs/>
                      <w:color w:val="000000"/>
                      <w:sz w:val="24"/>
                      <w:szCs w:val="24"/>
                    </w:rPr>
                  </w:pPr>
                </w:p>
                <w:p w14:paraId="3B892572" w14:textId="25FF8980" w:rsidR="009D39A6" w:rsidRPr="00FA439A" w:rsidRDefault="009D39A6" w:rsidP="002103F7">
                  <w:pPr>
                    <w:framePr w:hSpace="141" w:wrap="around" w:vAnchor="text" w:hAnchor="margin" w:x="108" w:y="-3002"/>
                    <w:spacing w:after="0" w:line="320" w:lineRule="atLeast"/>
                    <w:suppressOverlap/>
                    <w:jc w:val="both"/>
                    <w:rPr>
                      <w:rFonts w:ascii="Arial" w:hAnsi="Arial" w:cs="Arial"/>
                      <w:b/>
                      <w:bCs/>
                      <w:color w:val="000000"/>
                      <w:sz w:val="24"/>
                      <w:szCs w:val="24"/>
                    </w:rPr>
                  </w:pPr>
                  <w:r w:rsidRPr="00FA439A">
                    <w:rPr>
                      <w:rFonts w:ascii="Arial" w:hAnsi="Arial" w:cs="Arial"/>
                      <w:b/>
                      <w:bCs/>
                      <w:color w:val="000000"/>
                      <w:sz w:val="24"/>
                      <w:szCs w:val="24"/>
                    </w:rPr>
                    <w:t>BAT 19</w:t>
                  </w:r>
                </w:p>
                <w:p w14:paraId="176E480E" w14:textId="6A892D2E" w:rsidR="009D39A6" w:rsidRPr="00FA439A" w:rsidRDefault="009D39A6" w:rsidP="002103F7">
                  <w:pPr>
                    <w:framePr w:hSpace="141" w:wrap="around" w:vAnchor="text" w:hAnchor="margin" w:x="108" w:y="-3002"/>
                    <w:spacing w:after="0" w:line="320" w:lineRule="atLeast"/>
                    <w:suppressOverlap/>
                    <w:jc w:val="both"/>
                    <w:rPr>
                      <w:rFonts w:ascii="Arial" w:hAnsi="Arial" w:cs="Arial"/>
                      <w:b/>
                      <w:bCs/>
                      <w:color w:val="000000"/>
                      <w:sz w:val="24"/>
                      <w:szCs w:val="24"/>
                    </w:rPr>
                  </w:pPr>
                </w:p>
              </w:tc>
              <w:tc>
                <w:tcPr>
                  <w:tcW w:w="1664" w:type="pct"/>
                </w:tcPr>
                <w:p w14:paraId="3A95EC2C" w14:textId="77777777" w:rsidR="0082395A" w:rsidRPr="00FA439A" w:rsidRDefault="0082395A" w:rsidP="002103F7">
                  <w:pPr>
                    <w:framePr w:hSpace="141" w:wrap="around" w:vAnchor="text" w:hAnchor="margin" w:x="108" w:y="-3002"/>
                    <w:spacing w:after="0" w:line="320" w:lineRule="atLeast"/>
                    <w:suppressOverlap/>
                    <w:rPr>
                      <w:rFonts w:ascii="Arial" w:eastAsia="Calibri" w:hAnsi="Arial" w:cs="Arial"/>
                      <w:sz w:val="24"/>
                      <w:szCs w:val="24"/>
                    </w:rPr>
                  </w:pPr>
                </w:p>
                <w:p w14:paraId="407F6A6A" w14:textId="77777777" w:rsidR="0082395A" w:rsidRPr="00FA439A" w:rsidRDefault="00A830E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BAT 19 nie ma zastosowania do instalacji do produkcji materiałów wybuchowych emulsyjnych, ponieważ wraz z zakończeniem produkcji TNR i DNOK, zlikwidowano źródła emisji pyłów i gazów związane z tymi procesami.</w:t>
                  </w:r>
                  <w:r w:rsidRPr="00FA439A">
                    <w:rPr>
                      <w:rFonts w:ascii="Arial" w:eastAsia="Calibri" w:hAnsi="Arial" w:cs="Arial"/>
                      <w:sz w:val="24"/>
                      <w:szCs w:val="24"/>
                    </w:rPr>
                    <w:br/>
                  </w:r>
                </w:p>
                <w:p w14:paraId="477840D3" w14:textId="77777777" w:rsidR="0082395A" w:rsidRPr="00FA439A" w:rsidRDefault="00A830E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 xml:space="preserve">Produkcja materiałów wybuchowych emulsyjnych </w:t>
                  </w:r>
                  <w:r w:rsidRPr="00FA439A">
                    <w:rPr>
                      <w:rFonts w:ascii="Arial" w:eastAsia="Calibri" w:hAnsi="Arial" w:cs="Arial"/>
                      <w:sz w:val="24"/>
                      <w:szCs w:val="24"/>
                    </w:rPr>
                    <w:lastRenderedPageBreak/>
                    <w:t>nie stanowi źródła emisji substancji do powietrza.</w:t>
                  </w:r>
                  <w:r w:rsidRPr="00FA439A">
                    <w:rPr>
                      <w:rFonts w:ascii="Arial" w:eastAsia="Calibri" w:hAnsi="Arial" w:cs="Arial"/>
                      <w:sz w:val="24"/>
                      <w:szCs w:val="24"/>
                    </w:rPr>
                    <w:br/>
                  </w:r>
                </w:p>
                <w:p w14:paraId="4521FC3A" w14:textId="3C7AA0D1" w:rsidR="00A830E5" w:rsidRPr="00FA439A" w:rsidRDefault="00A830E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instalacji nie</w:t>
                  </w:r>
                  <w:r w:rsidR="00274BAE" w:rsidRPr="00FA439A">
                    <w:rPr>
                      <w:rFonts w:ascii="Arial" w:eastAsia="Calibri" w:hAnsi="Arial" w:cs="Arial"/>
                      <w:sz w:val="24"/>
                      <w:szCs w:val="24"/>
                    </w:rPr>
                    <w:t> </w:t>
                  </w:r>
                  <w:r w:rsidRPr="00FA439A">
                    <w:rPr>
                      <w:rFonts w:ascii="Arial" w:eastAsia="Calibri" w:hAnsi="Arial" w:cs="Arial"/>
                      <w:sz w:val="24"/>
                      <w:szCs w:val="24"/>
                    </w:rPr>
                    <w:t>są</w:t>
                  </w:r>
                  <w:r w:rsidR="00274BAE" w:rsidRPr="00FA439A">
                    <w:rPr>
                      <w:rFonts w:ascii="Arial" w:eastAsia="Calibri" w:hAnsi="Arial" w:cs="Arial"/>
                      <w:sz w:val="24"/>
                      <w:szCs w:val="24"/>
                    </w:rPr>
                    <w:t> </w:t>
                  </w:r>
                  <w:r w:rsidRPr="00FA439A">
                    <w:rPr>
                      <w:rFonts w:ascii="Arial" w:eastAsia="Calibri" w:hAnsi="Arial" w:cs="Arial"/>
                      <w:sz w:val="24"/>
                      <w:szCs w:val="24"/>
                    </w:rPr>
                    <w:t>stosowane substancje zawierające LZO.</w:t>
                  </w:r>
                </w:p>
                <w:p w14:paraId="4E9EB9EC" w14:textId="77777777" w:rsidR="0082395A" w:rsidRPr="00FA439A" w:rsidRDefault="0082395A" w:rsidP="002103F7">
                  <w:pPr>
                    <w:framePr w:hSpace="141" w:wrap="around" w:vAnchor="text" w:hAnchor="margin" w:x="108" w:y="-3002"/>
                    <w:spacing w:after="0" w:line="320" w:lineRule="atLeast"/>
                    <w:suppressOverlap/>
                    <w:rPr>
                      <w:rFonts w:ascii="Arial" w:eastAsia="Calibri" w:hAnsi="Arial" w:cs="Arial"/>
                      <w:sz w:val="24"/>
                      <w:szCs w:val="24"/>
                    </w:rPr>
                  </w:pPr>
                </w:p>
                <w:p w14:paraId="2B35823A" w14:textId="5BF484FD" w:rsidR="009D39A6" w:rsidRPr="00FA439A" w:rsidRDefault="00A830E5"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eastAsia="Calibri" w:hAnsi="Arial" w:cs="Arial"/>
                      <w:sz w:val="24"/>
                      <w:szCs w:val="24"/>
                    </w:rPr>
                    <w:t>System zarzadzania emisjami rozproszonymi zostanie uzupełniony w</w:t>
                  </w:r>
                  <w:r w:rsidR="00274BAE" w:rsidRPr="00FA439A">
                    <w:rPr>
                      <w:rFonts w:ascii="Arial" w:eastAsia="Calibri" w:hAnsi="Arial" w:cs="Arial"/>
                      <w:sz w:val="24"/>
                      <w:szCs w:val="24"/>
                    </w:rPr>
                    <w:t> </w:t>
                  </w:r>
                  <w:r w:rsidRPr="00FA439A">
                    <w:rPr>
                      <w:rFonts w:ascii="Arial" w:eastAsia="Calibri" w:hAnsi="Arial" w:cs="Arial"/>
                      <w:sz w:val="24"/>
                      <w:szCs w:val="24"/>
                    </w:rPr>
                    <w:t>przypadku ich pojawienia się, np. w wyniku rozbudowy lub modernizacji instalacji.</w:t>
                  </w:r>
                </w:p>
              </w:tc>
              <w:tc>
                <w:tcPr>
                  <w:tcW w:w="2247" w:type="pct"/>
                </w:tcPr>
                <w:p w14:paraId="22BEBCE0" w14:textId="77777777" w:rsidR="0082395A" w:rsidRPr="00FA439A" w:rsidRDefault="0082395A" w:rsidP="002103F7">
                  <w:pPr>
                    <w:framePr w:hSpace="141" w:wrap="around" w:vAnchor="text" w:hAnchor="margin" w:x="108" w:y="-3002"/>
                    <w:spacing w:after="0" w:line="320" w:lineRule="atLeast"/>
                    <w:suppressOverlap/>
                    <w:rPr>
                      <w:rFonts w:ascii="Arial" w:eastAsia="Calibri" w:hAnsi="Arial" w:cs="Arial"/>
                      <w:sz w:val="24"/>
                      <w:szCs w:val="24"/>
                    </w:rPr>
                  </w:pPr>
                </w:p>
                <w:p w14:paraId="7F49B00D" w14:textId="5D5F0E91" w:rsidR="00A830E5" w:rsidRPr="00FA439A" w:rsidRDefault="00A830E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Instalacja nie jest źródłem emisji rozproszonej LZO. Instalacja i zakład zorganizowane są w taki sposób, że</w:t>
                  </w:r>
                  <w:r w:rsidR="00274BAE" w:rsidRPr="00FA439A">
                    <w:rPr>
                      <w:rFonts w:ascii="Arial" w:eastAsia="Calibri" w:hAnsi="Arial" w:cs="Arial"/>
                      <w:sz w:val="24"/>
                      <w:szCs w:val="24"/>
                    </w:rPr>
                    <w:t> </w:t>
                  </w:r>
                  <w:r w:rsidRPr="00FA439A">
                    <w:rPr>
                      <w:rFonts w:ascii="Arial" w:eastAsia="Calibri" w:hAnsi="Arial" w:cs="Arial"/>
                      <w:sz w:val="24"/>
                      <w:szCs w:val="24"/>
                    </w:rPr>
                    <w:t>zapobiega się występowaniu emisji rozproszonych LZO.</w:t>
                  </w:r>
                </w:p>
                <w:p w14:paraId="66A63B2C" w14:textId="77777777" w:rsidR="0078259E" w:rsidRPr="00FA439A" w:rsidRDefault="0078259E" w:rsidP="002103F7">
                  <w:pPr>
                    <w:framePr w:hSpace="141" w:wrap="around" w:vAnchor="text" w:hAnchor="margin" w:x="108" w:y="-3002"/>
                    <w:spacing w:after="0" w:line="320" w:lineRule="atLeast"/>
                    <w:suppressOverlap/>
                    <w:rPr>
                      <w:rFonts w:ascii="Arial" w:eastAsia="Calibri" w:hAnsi="Arial" w:cs="Arial"/>
                      <w:sz w:val="24"/>
                      <w:szCs w:val="24"/>
                    </w:rPr>
                  </w:pPr>
                </w:p>
                <w:p w14:paraId="48F3DC8E" w14:textId="7C29B233" w:rsidR="00A830E5" w:rsidRPr="00FA439A" w:rsidRDefault="00A830E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W zakresie BAT 19 system zarządzania emisjami rozproszonymi będzie uwzględniał aktualny stan instalacji i</w:t>
                  </w:r>
                  <w:r w:rsidR="00274BAE" w:rsidRPr="00FA439A">
                    <w:rPr>
                      <w:rFonts w:ascii="Arial" w:eastAsia="Calibri" w:hAnsi="Arial" w:cs="Arial"/>
                      <w:sz w:val="24"/>
                      <w:szCs w:val="24"/>
                    </w:rPr>
                    <w:t> </w:t>
                  </w:r>
                  <w:r w:rsidRPr="00FA439A">
                    <w:rPr>
                      <w:rFonts w:ascii="Arial" w:eastAsia="Calibri" w:hAnsi="Arial" w:cs="Arial"/>
                      <w:sz w:val="24"/>
                      <w:szCs w:val="24"/>
                    </w:rPr>
                    <w:t>zostanie opracowany w następującym zakresie:</w:t>
                  </w:r>
                </w:p>
                <w:p w14:paraId="148BE5BA" w14:textId="77777777" w:rsidR="0078259E" w:rsidRPr="00FA439A" w:rsidRDefault="0078259E" w:rsidP="002103F7">
                  <w:pPr>
                    <w:framePr w:hSpace="141" w:wrap="around" w:vAnchor="text" w:hAnchor="margin" w:x="108" w:y="-3002"/>
                    <w:spacing w:after="0" w:line="320" w:lineRule="atLeast"/>
                    <w:suppressOverlap/>
                    <w:rPr>
                      <w:rFonts w:ascii="Arial" w:eastAsia="Calibri" w:hAnsi="Arial" w:cs="Arial"/>
                      <w:sz w:val="24"/>
                      <w:szCs w:val="24"/>
                    </w:rPr>
                  </w:pPr>
                </w:p>
                <w:p w14:paraId="4E611AE9" w14:textId="0677D112" w:rsidR="00A830E5" w:rsidRPr="00FA439A" w:rsidRDefault="00A830E5" w:rsidP="002103F7">
                  <w:pPr>
                    <w:framePr w:hSpace="141" w:wrap="around" w:vAnchor="text" w:hAnchor="margin" w:x="108" w:y="-3002"/>
                    <w:numPr>
                      <w:ilvl w:val="0"/>
                      <w:numId w:val="148"/>
                    </w:numPr>
                    <w:spacing w:after="0" w:line="320" w:lineRule="atLeast"/>
                    <w:ind w:left="307" w:hanging="284"/>
                    <w:contextualSpacing/>
                    <w:suppressOverlap/>
                    <w:rPr>
                      <w:rFonts w:ascii="Arial" w:eastAsia="Calibri" w:hAnsi="Arial" w:cs="Arial"/>
                      <w:sz w:val="24"/>
                      <w:szCs w:val="24"/>
                    </w:rPr>
                  </w:pPr>
                  <w:r w:rsidRPr="00FA439A">
                    <w:rPr>
                      <w:rFonts w:ascii="Arial" w:eastAsia="Calibri" w:hAnsi="Arial" w:cs="Arial"/>
                      <w:sz w:val="24"/>
                      <w:szCs w:val="24"/>
                    </w:rPr>
                    <w:t xml:space="preserve">Oszacowanie rocznej ilości emisji rozproszonej LZO. </w:t>
                  </w:r>
                  <w:r w:rsidRPr="00FA439A">
                    <w:rPr>
                      <w:rFonts w:ascii="Arial" w:eastAsia="Calibri" w:hAnsi="Arial" w:cs="Arial"/>
                      <w:sz w:val="24"/>
                      <w:szCs w:val="24"/>
                    </w:rPr>
                    <w:br/>
                    <w:t>Roczna ilość emisji rozproszonych LZO szacowana jest na 0 Mg/rok, z</w:t>
                  </w:r>
                  <w:r w:rsidR="00274BAE" w:rsidRPr="00FA439A">
                    <w:rPr>
                      <w:rFonts w:ascii="Arial" w:eastAsia="Calibri" w:hAnsi="Arial" w:cs="Arial"/>
                      <w:sz w:val="24"/>
                      <w:szCs w:val="24"/>
                    </w:rPr>
                    <w:t> </w:t>
                  </w:r>
                  <w:r w:rsidRPr="00FA439A">
                    <w:rPr>
                      <w:rFonts w:ascii="Arial" w:eastAsia="Calibri" w:hAnsi="Arial" w:cs="Arial"/>
                      <w:sz w:val="24"/>
                      <w:szCs w:val="24"/>
                    </w:rPr>
                    <w:t>uwagi na brak źródeł emisji rozproszonych.</w:t>
                  </w:r>
                </w:p>
                <w:p w14:paraId="2A69790A" w14:textId="77777777" w:rsidR="0078259E" w:rsidRPr="00FA439A" w:rsidRDefault="0078259E" w:rsidP="002103F7">
                  <w:pPr>
                    <w:framePr w:hSpace="141" w:wrap="around" w:vAnchor="text" w:hAnchor="margin" w:x="108" w:y="-3002"/>
                    <w:spacing w:after="0" w:line="320" w:lineRule="atLeast"/>
                    <w:ind w:left="23"/>
                    <w:suppressOverlap/>
                    <w:rPr>
                      <w:rFonts w:ascii="Arial" w:eastAsia="Calibri" w:hAnsi="Arial" w:cs="Arial"/>
                      <w:sz w:val="24"/>
                      <w:szCs w:val="24"/>
                    </w:rPr>
                  </w:pPr>
                </w:p>
                <w:p w14:paraId="7E5248FD" w14:textId="2C008134" w:rsidR="00A830E5" w:rsidRPr="00FA439A" w:rsidRDefault="00A830E5" w:rsidP="002103F7">
                  <w:pPr>
                    <w:framePr w:hSpace="141" w:wrap="around" w:vAnchor="text" w:hAnchor="margin" w:x="108" w:y="-3002"/>
                    <w:spacing w:after="0" w:line="320" w:lineRule="atLeast"/>
                    <w:ind w:left="23"/>
                    <w:suppressOverlap/>
                    <w:rPr>
                      <w:rFonts w:ascii="Arial" w:eastAsia="Calibri" w:hAnsi="Arial" w:cs="Arial"/>
                      <w:sz w:val="24"/>
                      <w:szCs w:val="24"/>
                    </w:rPr>
                  </w:pPr>
                  <w:r w:rsidRPr="00FA439A">
                    <w:rPr>
                      <w:rFonts w:ascii="Arial" w:eastAsia="Calibri" w:hAnsi="Arial" w:cs="Arial"/>
                      <w:sz w:val="24"/>
                      <w:szCs w:val="24"/>
                    </w:rPr>
                    <w:t>Punkt (ii) aktualnie nie ma zastosowania z uwagi na brak urządzeń będących źródłem emisji rozproszonych, dla których można by</w:t>
                  </w:r>
                  <w:r w:rsidR="00274BAE" w:rsidRPr="00FA439A">
                    <w:rPr>
                      <w:rFonts w:ascii="Arial" w:eastAsia="Calibri" w:hAnsi="Arial" w:cs="Arial"/>
                      <w:sz w:val="24"/>
                      <w:szCs w:val="24"/>
                    </w:rPr>
                    <w:t> </w:t>
                  </w:r>
                  <w:r w:rsidRPr="00FA439A">
                    <w:rPr>
                      <w:rFonts w:ascii="Arial" w:eastAsia="Calibri" w:hAnsi="Arial" w:cs="Arial"/>
                      <w:sz w:val="24"/>
                      <w:szCs w:val="24"/>
                    </w:rPr>
                    <w:t>prowadzić monitoring.</w:t>
                  </w:r>
                </w:p>
                <w:p w14:paraId="35C704C7" w14:textId="23CFA5FD" w:rsidR="00A830E5" w:rsidRPr="00FA439A" w:rsidRDefault="00A830E5" w:rsidP="002103F7">
                  <w:pPr>
                    <w:framePr w:hSpace="141" w:wrap="around" w:vAnchor="text" w:hAnchor="margin" w:x="108" w:y="-3002"/>
                    <w:spacing w:after="0" w:line="320" w:lineRule="atLeast"/>
                    <w:ind w:left="23"/>
                    <w:suppressOverlap/>
                    <w:rPr>
                      <w:rFonts w:ascii="Arial" w:eastAsia="Calibri" w:hAnsi="Arial" w:cs="Arial"/>
                      <w:sz w:val="24"/>
                      <w:szCs w:val="24"/>
                    </w:rPr>
                  </w:pPr>
                  <w:r w:rsidRPr="00FA439A">
                    <w:rPr>
                      <w:rFonts w:ascii="Arial" w:eastAsia="Calibri" w:hAnsi="Arial" w:cs="Arial"/>
                      <w:sz w:val="24"/>
                      <w:szCs w:val="24"/>
                    </w:rPr>
                    <w:t>Punkt (v) aktualnie nie ma zastosowania z uwagi na brak urządzeń będących źródłem emisji rozproszonych, dla których można by</w:t>
                  </w:r>
                  <w:r w:rsidR="00274BAE" w:rsidRPr="00FA439A">
                    <w:rPr>
                      <w:rFonts w:ascii="Arial" w:eastAsia="Calibri" w:hAnsi="Arial" w:cs="Arial"/>
                      <w:sz w:val="24"/>
                      <w:szCs w:val="24"/>
                    </w:rPr>
                    <w:t> </w:t>
                  </w:r>
                  <w:r w:rsidRPr="00FA439A">
                    <w:rPr>
                      <w:rFonts w:ascii="Arial" w:eastAsia="Calibri" w:hAnsi="Arial" w:cs="Arial"/>
                      <w:sz w:val="24"/>
                      <w:szCs w:val="24"/>
                    </w:rPr>
                    <w:t>prowadzić bazy danych.</w:t>
                  </w:r>
                </w:p>
                <w:p w14:paraId="2F0F0B4E" w14:textId="77777777" w:rsidR="00A830E5" w:rsidRPr="00FA439A" w:rsidRDefault="00A830E5" w:rsidP="002103F7">
                  <w:pPr>
                    <w:framePr w:hSpace="141" w:wrap="around" w:vAnchor="text" w:hAnchor="margin" w:x="108" w:y="-3002"/>
                    <w:spacing w:after="0" w:line="320" w:lineRule="atLeast"/>
                    <w:ind w:left="23"/>
                    <w:suppressOverlap/>
                    <w:rPr>
                      <w:rFonts w:ascii="Arial" w:eastAsia="Calibri" w:hAnsi="Arial" w:cs="Arial"/>
                      <w:sz w:val="24"/>
                      <w:szCs w:val="24"/>
                    </w:rPr>
                  </w:pPr>
                  <w:r w:rsidRPr="00FA439A">
                    <w:rPr>
                      <w:rFonts w:ascii="Arial" w:eastAsia="Calibri" w:hAnsi="Arial" w:cs="Arial"/>
                      <w:sz w:val="24"/>
                      <w:szCs w:val="24"/>
                    </w:rPr>
                    <w:t xml:space="preserve">Punkty (iii), (iv), (vi), (vii) nie mają zastosowania z uwagi na wyłączenie w BAT 22. </w:t>
                  </w:r>
                </w:p>
                <w:p w14:paraId="44B33E7A" w14:textId="77777777" w:rsidR="0078259E" w:rsidRPr="00FA439A" w:rsidRDefault="0078259E" w:rsidP="002103F7">
                  <w:pPr>
                    <w:framePr w:hSpace="141" w:wrap="around" w:vAnchor="text" w:hAnchor="margin" w:x="108" w:y="-3002"/>
                    <w:spacing w:after="0" w:line="320" w:lineRule="atLeast"/>
                    <w:suppressOverlap/>
                    <w:rPr>
                      <w:rFonts w:ascii="Arial" w:eastAsia="Calibri" w:hAnsi="Arial" w:cs="Arial"/>
                      <w:sz w:val="24"/>
                      <w:szCs w:val="24"/>
                    </w:rPr>
                  </w:pPr>
                </w:p>
                <w:p w14:paraId="3BFDC3FA" w14:textId="42AB67A0" w:rsidR="00274BAE" w:rsidRPr="00FA439A" w:rsidRDefault="00A830E5" w:rsidP="002103F7">
                  <w:pPr>
                    <w:framePr w:hSpace="141" w:wrap="around" w:vAnchor="text" w:hAnchor="margin" w:x="108" w:y="-3002"/>
                    <w:spacing w:after="0" w:line="320" w:lineRule="atLeast"/>
                    <w:suppressOverlap/>
                    <w:rPr>
                      <w:rFonts w:ascii="Arial" w:eastAsia="Calibri" w:hAnsi="Arial" w:cs="Arial"/>
                      <w:sz w:val="24"/>
                      <w:szCs w:val="24"/>
                    </w:rPr>
                  </w:pPr>
                  <w:r w:rsidRPr="00FA439A">
                    <w:rPr>
                      <w:rFonts w:ascii="Arial" w:eastAsia="Calibri" w:hAnsi="Arial" w:cs="Arial"/>
                      <w:sz w:val="24"/>
                      <w:szCs w:val="24"/>
                    </w:rPr>
                    <w:t xml:space="preserve">System zarządzania emisjami rozproszonymi zostanie uzupełniony w przypadku ich pojawienia się, </w:t>
                  </w:r>
                </w:p>
                <w:p w14:paraId="6F316DF9" w14:textId="0E78666B" w:rsidR="00A830E5" w:rsidRPr="00FA439A" w:rsidRDefault="00A830E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sz w:val="24"/>
                      <w:szCs w:val="24"/>
                    </w:rPr>
                    <w:t xml:space="preserve">np. w wyniku rozbudowy lub </w:t>
                  </w:r>
                  <w:r w:rsidRPr="00FA439A">
                    <w:rPr>
                      <w:rFonts w:ascii="Arial" w:eastAsia="Calibri" w:hAnsi="Arial" w:cs="Arial"/>
                      <w:color w:val="000000"/>
                      <w:sz w:val="24"/>
                      <w:szCs w:val="24"/>
                    </w:rPr>
                    <w:t>modernizacji instalacji.</w:t>
                  </w:r>
                </w:p>
                <w:p w14:paraId="0F8CC805" w14:textId="77777777" w:rsidR="0078259E" w:rsidRPr="00FA439A" w:rsidRDefault="0078259E" w:rsidP="002103F7">
                  <w:pPr>
                    <w:framePr w:hSpace="141" w:wrap="around" w:vAnchor="text" w:hAnchor="margin" w:x="108" w:y="-3002"/>
                    <w:spacing w:after="0" w:line="320" w:lineRule="atLeast"/>
                    <w:suppressOverlap/>
                    <w:rPr>
                      <w:rFonts w:ascii="Arial" w:eastAsia="Calibri" w:hAnsi="Arial" w:cs="Arial"/>
                      <w:color w:val="000000"/>
                      <w:sz w:val="24"/>
                      <w:szCs w:val="24"/>
                    </w:rPr>
                  </w:pPr>
                </w:p>
                <w:p w14:paraId="03E9F6DA" w14:textId="77777777" w:rsidR="009D39A6" w:rsidRPr="00FA439A" w:rsidRDefault="00A830E5" w:rsidP="002103F7">
                  <w:pPr>
                    <w:framePr w:hSpace="141" w:wrap="around" w:vAnchor="text" w:hAnchor="margin" w:x="108" w:y="-3002"/>
                    <w:spacing w:after="0" w:line="320" w:lineRule="atLeast"/>
                    <w:suppressOverlap/>
                    <w:rPr>
                      <w:rFonts w:ascii="Arial" w:eastAsia="Calibri" w:hAnsi="Arial" w:cs="Arial"/>
                      <w:color w:val="000000"/>
                      <w:sz w:val="24"/>
                      <w:szCs w:val="24"/>
                    </w:rPr>
                  </w:pPr>
                  <w:r w:rsidRPr="00FA439A">
                    <w:rPr>
                      <w:rFonts w:ascii="Arial" w:eastAsia="Calibri" w:hAnsi="Arial" w:cs="Arial"/>
                      <w:color w:val="000000"/>
                      <w:sz w:val="24"/>
                      <w:szCs w:val="24"/>
                    </w:rPr>
                    <w:t>Zgodnie z informacją operatora instalacji od stycznia 2026 r. zakład posiada wdrożony system zarzadzania środowiskowego zgodnie z normą ISO 14001</w:t>
                  </w:r>
                  <w:r w:rsidR="0078259E" w:rsidRPr="00FA439A">
                    <w:rPr>
                      <w:rFonts w:ascii="Arial" w:eastAsia="Calibri" w:hAnsi="Arial" w:cs="Arial"/>
                      <w:color w:val="000000"/>
                      <w:sz w:val="24"/>
                      <w:szCs w:val="24"/>
                    </w:rPr>
                    <w:t>.</w:t>
                  </w:r>
                </w:p>
                <w:p w14:paraId="7C34856E" w14:textId="2FE1C908" w:rsidR="0082395A" w:rsidRPr="00FA439A" w:rsidRDefault="0082395A" w:rsidP="002103F7">
                  <w:pPr>
                    <w:framePr w:hSpace="141" w:wrap="around" w:vAnchor="text" w:hAnchor="margin" w:x="108" w:y="-3002"/>
                    <w:spacing w:after="0" w:line="320" w:lineRule="atLeast"/>
                    <w:suppressOverlap/>
                    <w:rPr>
                      <w:rFonts w:ascii="Arial" w:eastAsia="Calibri" w:hAnsi="Arial" w:cs="Arial"/>
                      <w:color w:val="000000"/>
                      <w:sz w:val="24"/>
                      <w:szCs w:val="24"/>
                    </w:rPr>
                  </w:pPr>
                </w:p>
              </w:tc>
            </w:tr>
            <w:tr w:rsidR="009D39A6" w:rsidRPr="00FA439A" w14:paraId="06C97330" w14:textId="77777777" w:rsidTr="00FA439A">
              <w:trPr>
                <w:trHeight w:val="330"/>
              </w:trPr>
              <w:tc>
                <w:tcPr>
                  <w:tcW w:w="1089" w:type="pct"/>
                </w:tcPr>
                <w:p w14:paraId="1DDECA93" w14:textId="77777777" w:rsidR="0082395A" w:rsidRPr="00FA439A" w:rsidRDefault="0082395A" w:rsidP="002103F7">
                  <w:pPr>
                    <w:framePr w:hSpace="141" w:wrap="around" w:vAnchor="text" w:hAnchor="margin" w:x="108" w:y="-3002"/>
                    <w:spacing w:after="0" w:line="320" w:lineRule="atLeast"/>
                    <w:suppressOverlap/>
                    <w:jc w:val="both"/>
                    <w:rPr>
                      <w:rFonts w:ascii="Arial" w:hAnsi="Arial" w:cs="Arial"/>
                      <w:b/>
                      <w:bCs/>
                      <w:color w:val="000000"/>
                      <w:sz w:val="24"/>
                      <w:szCs w:val="24"/>
                    </w:rPr>
                  </w:pPr>
                </w:p>
                <w:p w14:paraId="07E4D695" w14:textId="0B999466" w:rsidR="009D39A6" w:rsidRPr="00FA439A" w:rsidRDefault="009D39A6" w:rsidP="002103F7">
                  <w:pPr>
                    <w:framePr w:hSpace="141" w:wrap="around" w:vAnchor="text" w:hAnchor="margin" w:x="108" w:y="-3002"/>
                    <w:spacing w:after="0" w:line="320" w:lineRule="atLeast"/>
                    <w:suppressOverlap/>
                    <w:jc w:val="both"/>
                    <w:rPr>
                      <w:rFonts w:ascii="Arial" w:hAnsi="Arial" w:cs="Arial"/>
                      <w:b/>
                      <w:bCs/>
                      <w:color w:val="000000"/>
                      <w:sz w:val="24"/>
                      <w:szCs w:val="24"/>
                    </w:rPr>
                  </w:pPr>
                  <w:r w:rsidRPr="00FA439A">
                    <w:rPr>
                      <w:rFonts w:ascii="Arial" w:hAnsi="Arial" w:cs="Arial"/>
                      <w:b/>
                      <w:bCs/>
                      <w:color w:val="000000"/>
                      <w:sz w:val="24"/>
                      <w:szCs w:val="24"/>
                    </w:rPr>
                    <w:t>BAT 23</w:t>
                  </w:r>
                </w:p>
                <w:p w14:paraId="7108CBBF" w14:textId="4C334614" w:rsidR="009D39A6" w:rsidRPr="00FA439A" w:rsidRDefault="009D39A6" w:rsidP="002103F7">
                  <w:pPr>
                    <w:framePr w:hSpace="141" w:wrap="around" w:vAnchor="text" w:hAnchor="margin" w:x="108" w:y="-3002"/>
                    <w:spacing w:after="0" w:line="320" w:lineRule="atLeast"/>
                    <w:suppressOverlap/>
                    <w:jc w:val="both"/>
                    <w:rPr>
                      <w:rFonts w:ascii="Arial" w:hAnsi="Arial" w:cs="Arial"/>
                      <w:b/>
                      <w:bCs/>
                      <w:color w:val="000000"/>
                      <w:sz w:val="24"/>
                      <w:szCs w:val="24"/>
                    </w:rPr>
                  </w:pPr>
                </w:p>
              </w:tc>
              <w:tc>
                <w:tcPr>
                  <w:tcW w:w="1664" w:type="pct"/>
                </w:tcPr>
                <w:p w14:paraId="7D67975D" w14:textId="77777777" w:rsidR="0082395A" w:rsidRPr="00FA439A" w:rsidRDefault="0082395A" w:rsidP="002103F7">
                  <w:pPr>
                    <w:framePr w:hSpace="141" w:wrap="around" w:vAnchor="text" w:hAnchor="margin" w:x="108" w:y="-3002"/>
                    <w:spacing w:after="0" w:line="320" w:lineRule="atLeast"/>
                    <w:suppressOverlap/>
                    <w:rPr>
                      <w:rFonts w:ascii="Arial" w:hAnsi="Arial" w:cs="Arial"/>
                      <w:sz w:val="24"/>
                      <w:szCs w:val="24"/>
                    </w:rPr>
                  </w:pPr>
                </w:p>
                <w:p w14:paraId="43465FC0" w14:textId="77777777" w:rsidR="0082395A"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 xml:space="preserve">BAT 20 nie ma zastosowania do instalacji do produkcji materiałów wybuchowych emulsyjnych, ponieważ wraz z zakończeniem produkcji TNR i DNOK, zlikwidowano źródła emisji pyłów i gazów </w:t>
                  </w:r>
                  <w:r w:rsidRPr="00FA439A">
                    <w:rPr>
                      <w:rFonts w:ascii="Arial" w:hAnsi="Arial" w:cs="Arial"/>
                      <w:sz w:val="24"/>
                      <w:szCs w:val="24"/>
                    </w:rPr>
                    <w:lastRenderedPageBreak/>
                    <w:t>związane z tymi procesami.</w:t>
                  </w:r>
                  <w:r w:rsidRPr="00FA439A">
                    <w:rPr>
                      <w:rFonts w:ascii="Arial" w:hAnsi="Arial" w:cs="Arial"/>
                      <w:sz w:val="24"/>
                      <w:szCs w:val="24"/>
                    </w:rPr>
                    <w:br/>
                  </w:r>
                </w:p>
                <w:p w14:paraId="42102CF0" w14:textId="77777777" w:rsidR="0082395A"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Produkcja materiałów wybuchowych emulsyjnych nie stanowi źródła emisji substancji do powietrza.</w:t>
                  </w:r>
                  <w:r w:rsidRPr="00FA439A">
                    <w:rPr>
                      <w:rFonts w:ascii="Arial" w:hAnsi="Arial" w:cs="Arial"/>
                      <w:sz w:val="24"/>
                      <w:szCs w:val="24"/>
                    </w:rPr>
                    <w:br/>
                  </w:r>
                </w:p>
                <w:p w14:paraId="797D525F" w14:textId="36E67480"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W instalacji nie są stosowane substancje zawierające LZO.</w:t>
                  </w:r>
                </w:p>
              </w:tc>
              <w:tc>
                <w:tcPr>
                  <w:tcW w:w="2247" w:type="pct"/>
                </w:tcPr>
                <w:p w14:paraId="4539B2AF" w14:textId="77777777" w:rsidR="0082395A" w:rsidRPr="00FA439A" w:rsidRDefault="0082395A" w:rsidP="002103F7">
                  <w:pPr>
                    <w:framePr w:hSpace="141" w:wrap="around" w:vAnchor="text" w:hAnchor="margin" w:x="108" w:y="-3002"/>
                    <w:spacing w:after="0" w:line="320" w:lineRule="atLeast"/>
                    <w:suppressOverlap/>
                    <w:rPr>
                      <w:rFonts w:ascii="Arial" w:hAnsi="Arial" w:cs="Arial"/>
                      <w:sz w:val="24"/>
                      <w:szCs w:val="24"/>
                    </w:rPr>
                  </w:pPr>
                </w:p>
                <w:p w14:paraId="57CE0D9B" w14:textId="4564C07F"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W celu zapobieżenia emisjom rozproszonym LZO do powietrza stosowane są techniki:</w:t>
                  </w:r>
                </w:p>
                <w:p w14:paraId="204CF09F" w14:textId="77777777" w:rsidR="00E80325" w:rsidRPr="00FA439A" w:rsidRDefault="00E80325" w:rsidP="002103F7">
                  <w:pPr>
                    <w:framePr w:hSpace="141" w:wrap="around" w:vAnchor="text" w:hAnchor="margin" w:x="108" w:y="-3002"/>
                    <w:spacing w:after="0" w:line="320" w:lineRule="atLeast"/>
                    <w:suppressOverlap/>
                    <w:rPr>
                      <w:rFonts w:ascii="Arial" w:hAnsi="Arial" w:cs="Arial"/>
                      <w:sz w:val="24"/>
                      <w:szCs w:val="24"/>
                    </w:rPr>
                  </w:pPr>
                </w:p>
                <w:p w14:paraId="16ECE055" w14:textId="0BCCB246"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u w:val="single"/>
                    </w:rPr>
                    <w:t>Technika a)</w:t>
                  </w:r>
                  <w:r w:rsidRPr="00FA439A">
                    <w:rPr>
                      <w:rFonts w:ascii="Arial" w:hAnsi="Arial" w:cs="Arial"/>
                      <w:sz w:val="24"/>
                      <w:szCs w:val="24"/>
                    </w:rPr>
                    <w:t xml:space="preserve"> - ograniczanie liczby źródeł emisji rozproszonych LZO poprzez lokalizowanie urządzeń, procesów produkcyjnych oraz rozładunku </w:t>
                  </w:r>
                  <w:r w:rsidRPr="00FA439A">
                    <w:rPr>
                      <w:rFonts w:ascii="Arial" w:hAnsi="Arial" w:cs="Arial"/>
                      <w:sz w:val="24"/>
                      <w:szCs w:val="24"/>
                    </w:rPr>
                    <w:lastRenderedPageBreak/>
                    <w:t>z cystern wyłącznie wewnątrz obiektów budowlanych wyposażonych w wentylację stanowiskową i ogólną, w taki sposób, aby cała emisja była odprowadzana w sposób zorganizowany. Taki sposób lokalizacji i organizacji instalacji skutecznie zapobiega powstawaniu emisji rozproszonych.</w:t>
                  </w:r>
                </w:p>
                <w:p w14:paraId="46DFD59F" w14:textId="77777777" w:rsidR="00E80325" w:rsidRPr="00FA439A" w:rsidRDefault="00E80325" w:rsidP="002103F7">
                  <w:pPr>
                    <w:framePr w:hSpace="141" w:wrap="around" w:vAnchor="text" w:hAnchor="margin" w:x="108" w:y="-3002"/>
                    <w:spacing w:after="0" w:line="320" w:lineRule="atLeast"/>
                    <w:suppressOverlap/>
                    <w:rPr>
                      <w:rFonts w:ascii="Arial" w:hAnsi="Arial" w:cs="Arial"/>
                      <w:sz w:val="24"/>
                      <w:szCs w:val="24"/>
                    </w:rPr>
                  </w:pPr>
                </w:p>
                <w:p w14:paraId="1866DB5F" w14:textId="09A24DA1"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Technika f) - wymiana nieszczelnych urządzeń lub części oraz utrzymywanie urządzeń w dobrym stanie technicznym. Wszystkie urządzenia zlokalizowane są wewnątrz obiektów budowlanych.</w:t>
                  </w:r>
                </w:p>
                <w:p w14:paraId="3288DB80" w14:textId="77777777" w:rsidR="00E80325" w:rsidRPr="00FA439A" w:rsidRDefault="00E80325" w:rsidP="002103F7">
                  <w:pPr>
                    <w:framePr w:hSpace="141" w:wrap="around" w:vAnchor="text" w:hAnchor="margin" w:x="108" w:y="-3002"/>
                    <w:spacing w:after="0" w:line="320" w:lineRule="atLeast"/>
                    <w:suppressOverlap/>
                    <w:rPr>
                      <w:rFonts w:ascii="Arial" w:hAnsi="Arial" w:cs="Arial"/>
                      <w:sz w:val="24"/>
                      <w:szCs w:val="24"/>
                    </w:rPr>
                  </w:pPr>
                </w:p>
                <w:p w14:paraId="3CFA91B8" w14:textId="77777777"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Technika g) - stosowanie małych ilości substancji zawierających LZO.</w:t>
                  </w:r>
                </w:p>
                <w:p w14:paraId="6B4A84C1" w14:textId="77777777" w:rsidR="009D39A6" w:rsidRPr="00FA439A" w:rsidRDefault="009D39A6" w:rsidP="002103F7">
                  <w:pPr>
                    <w:framePr w:hSpace="141" w:wrap="around" w:vAnchor="text" w:hAnchor="margin" w:x="108" w:y="-3002"/>
                    <w:spacing w:after="0" w:line="320" w:lineRule="atLeast"/>
                    <w:suppressOverlap/>
                    <w:rPr>
                      <w:rFonts w:ascii="Arial" w:hAnsi="Arial" w:cs="Arial"/>
                      <w:sz w:val="24"/>
                      <w:szCs w:val="24"/>
                    </w:rPr>
                  </w:pPr>
                  <w:r w:rsidRPr="00FA439A">
                    <w:rPr>
                      <w:rFonts w:ascii="Arial" w:hAnsi="Arial" w:cs="Arial"/>
                      <w:sz w:val="24"/>
                      <w:szCs w:val="24"/>
                    </w:rPr>
                    <w:t>Technika i) - stosowanie zamkniętych systemów kanalizacyjnych i oczyszczalni ścieków.</w:t>
                  </w:r>
                </w:p>
                <w:p w14:paraId="73B5213F" w14:textId="634864A9" w:rsidR="00E80325" w:rsidRPr="00FA439A" w:rsidRDefault="00E80325" w:rsidP="002103F7">
                  <w:pPr>
                    <w:framePr w:hSpace="141" w:wrap="around" w:vAnchor="text" w:hAnchor="margin" w:x="108" w:y="-3002"/>
                    <w:spacing w:after="0" w:line="320" w:lineRule="atLeast"/>
                    <w:suppressOverlap/>
                    <w:rPr>
                      <w:rFonts w:ascii="Arial" w:eastAsia="Calibri" w:hAnsi="Arial" w:cs="Arial"/>
                      <w:color w:val="000000"/>
                      <w:sz w:val="24"/>
                      <w:szCs w:val="24"/>
                    </w:rPr>
                  </w:pPr>
                </w:p>
              </w:tc>
            </w:tr>
          </w:tbl>
          <w:p w14:paraId="7954B14E" w14:textId="53D4E9E5" w:rsidR="009D39A6" w:rsidRDefault="00CD2AD3" w:rsidP="00FA439A">
            <w:pPr>
              <w:suppressAutoHyphens/>
              <w:spacing w:line="320" w:lineRule="atLeast"/>
              <w:rPr>
                <w:rFonts w:ascii="Arial" w:eastAsia="Lucida Sans Unicode" w:hAnsi="Arial" w:cs="Arial"/>
                <w:b/>
                <w:sz w:val="24"/>
                <w:szCs w:val="24"/>
                <w:lang w:eastAsia="pl-PL"/>
              </w:rPr>
            </w:pPr>
            <w:r w:rsidRPr="00FA439A">
              <w:rPr>
                <w:rFonts w:ascii="Arial" w:eastAsia="Lucida Sans Unicode" w:hAnsi="Arial" w:cs="Arial"/>
                <w:b/>
                <w:sz w:val="24"/>
                <w:szCs w:val="24"/>
                <w:lang w:eastAsia="pl-PL"/>
              </w:rPr>
              <w:lastRenderedPageBreak/>
              <w:t xml:space="preserve">                                                                                                                                              „</w:t>
            </w:r>
          </w:p>
          <w:p w14:paraId="2A1DC7F1" w14:textId="77777777" w:rsidR="00C91692" w:rsidRPr="00FA439A" w:rsidRDefault="00C91692" w:rsidP="00FA439A">
            <w:pPr>
              <w:suppressAutoHyphens/>
              <w:spacing w:line="320" w:lineRule="atLeast"/>
              <w:rPr>
                <w:rFonts w:ascii="Arial" w:eastAsia="Lucida Sans Unicode" w:hAnsi="Arial" w:cs="Arial"/>
                <w:b/>
                <w:sz w:val="24"/>
                <w:szCs w:val="24"/>
                <w:lang w:eastAsia="pl-PL"/>
              </w:rPr>
            </w:pPr>
          </w:p>
          <w:p w14:paraId="467122F2" w14:textId="3E4C3E9D" w:rsidR="00DE2E75" w:rsidRPr="00FA439A" w:rsidRDefault="00DE2E75"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W części</w:t>
            </w:r>
            <w:r w:rsidRPr="00FA439A">
              <w:rPr>
                <w:rFonts w:ascii="Arial" w:hAnsi="Arial" w:cs="Arial"/>
                <w:b/>
              </w:rPr>
              <w:t xml:space="preserve"> III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r w:rsidRPr="00FA439A">
              <w:rPr>
                <w:rFonts w:ascii="Arial" w:hAnsi="Arial" w:cs="Arial"/>
                <w:b/>
                <w:color w:val="000000"/>
              </w:rPr>
              <w:t>Parametry wprowadzania do</w:t>
            </w:r>
            <w:r w:rsidR="008C1EBB" w:rsidRPr="00FA439A">
              <w:rPr>
                <w:rFonts w:ascii="Arial" w:hAnsi="Arial" w:cs="Arial"/>
                <w:b/>
                <w:color w:val="000000"/>
              </w:rPr>
              <w:t> </w:t>
            </w:r>
            <w:r w:rsidRPr="00FA439A">
              <w:rPr>
                <w:rFonts w:ascii="Arial" w:hAnsi="Arial" w:cs="Arial"/>
                <w:b/>
                <w:color w:val="000000"/>
              </w:rPr>
              <w:t>środowiska substancji i energii w warunkach normalnego funkcjonowania instalacji</w:t>
            </w:r>
            <w:r w:rsidRPr="00FA439A">
              <w:rPr>
                <w:rFonts w:ascii="Arial" w:hAnsi="Arial" w:cs="Arial"/>
                <w:b/>
              </w:rPr>
              <w:t>.”,</w:t>
            </w:r>
          </w:p>
          <w:p w14:paraId="7D566578" w14:textId="32D9A0BD"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eastAsia="Times New Roman" w:hAnsi="Arial" w:cs="Arial"/>
                <w:color w:val="000000"/>
                <w:sz w:val="24"/>
                <w:szCs w:val="24"/>
                <w:lang w:eastAsia="pl-PL"/>
              </w:rPr>
            </w:pPr>
            <w:r w:rsidRPr="00FA439A">
              <w:rPr>
                <w:rFonts w:ascii="Arial" w:eastAsia="Times New Roman" w:hAnsi="Arial" w:cs="Arial"/>
                <w:b/>
                <w:color w:val="000000"/>
                <w:sz w:val="24"/>
                <w:szCs w:val="24"/>
                <w:lang w:eastAsia="pl-PL"/>
              </w:rPr>
              <w:t>punkt 1. „Rodzaje i ilości substancji dopuszczonych do wprowadzania do</w:t>
            </w:r>
            <w:r w:rsidR="00CD2AD3" w:rsidRPr="00FA439A">
              <w:rPr>
                <w:rFonts w:ascii="Arial" w:eastAsia="Times New Roman" w:hAnsi="Arial" w:cs="Arial"/>
                <w:b/>
                <w:color w:val="000000"/>
                <w:sz w:val="24"/>
                <w:szCs w:val="24"/>
                <w:lang w:eastAsia="pl-PL"/>
              </w:rPr>
              <w:t> </w:t>
            </w:r>
            <w:r w:rsidRPr="00FA439A">
              <w:rPr>
                <w:rFonts w:ascii="Arial" w:eastAsia="Times New Roman" w:hAnsi="Arial" w:cs="Arial"/>
                <w:b/>
                <w:color w:val="000000"/>
                <w:sz w:val="24"/>
                <w:szCs w:val="24"/>
                <w:lang w:eastAsia="pl-PL"/>
              </w:rPr>
              <w:t>powietrza w trakcie normalnej eksploatacji instalacji</w:t>
            </w:r>
            <w:r w:rsidRPr="00FA439A">
              <w:rPr>
                <w:rFonts w:ascii="Arial" w:eastAsia="Times New Roman" w:hAnsi="Arial" w:cs="Arial"/>
                <w:color w:val="000000"/>
                <w:sz w:val="24"/>
                <w:szCs w:val="24"/>
                <w:lang w:eastAsia="pl-PL"/>
              </w:rPr>
              <w:t xml:space="preserve">.”, </w:t>
            </w:r>
          </w:p>
          <w:p w14:paraId="767F9856" w14:textId="77777777" w:rsidR="00DE2E75" w:rsidRPr="00FA439A" w:rsidRDefault="00DE2E75" w:rsidP="00FA439A">
            <w:pPr>
              <w:pStyle w:val="Akapitzlist"/>
              <w:spacing w:line="320" w:lineRule="atLeast"/>
              <w:ind w:left="602"/>
              <w:rPr>
                <w:rFonts w:ascii="Arial" w:hAnsi="Arial" w:cs="Arial"/>
                <w:b/>
              </w:rPr>
            </w:pPr>
            <w:r w:rsidRPr="00FA439A">
              <w:rPr>
                <w:rFonts w:ascii="Arial" w:hAnsi="Arial" w:cs="Arial"/>
                <w:b/>
                <w:color w:val="000000"/>
              </w:rPr>
              <w:t>otrzymuje brzmienie:</w:t>
            </w:r>
          </w:p>
          <w:p w14:paraId="1804233D" w14:textId="77777777" w:rsidR="00DE2E75" w:rsidRPr="00FA439A" w:rsidRDefault="00DE2E75" w:rsidP="00FA439A">
            <w:pPr>
              <w:suppressAutoHyphens/>
              <w:overflowPunct w:val="0"/>
              <w:autoSpaceDE w:val="0"/>
              <w:autoSpaceDN w:val="0"/>
              <w:adjustRightInd w:val="0"/>
              <w:spacing w:line="320" w:lineRule="atLeast"/>
              <w:ind w:left="1169" w:hanging="1169"/>
              <w:textAlignment w:val="baseline"/>
              <w:rPr>
                <w:rFonts w:ascii="Arial" w:hAnsi="Arial" w:cs="Arial"/>
                <w:sz w:val="24"/>
                <w:szCs w:val="24"/>
              </w:rPr>
            </w:pPr>
            <w:r w:rsidRPr="00FA439A">
              <w:rPr>
                <w:rFonts w:ascii="Arial" w:hAnsi="Arial" w:cs="Arial"/>
                <w:sz w:val="24"/>
                <w:szCs w:val="24"/>
              </w:rPr>
              <w:t>„</w:t>
            </w:r>
          </w:p>
          <w:p w14:paraId="71C8A8B5" w14:textId="77777777" w:rsidR="00DE2E75" w:rsidRPr="00FA439A" w:rsidRDefault="00DE2E75" w:rsidP="00FA439A">
            <w:pPr>
              <w:pStyle w:val="Akapitzlist"/>
              <w:numPr>
                <w:ilvl w:val="0"/>
                <w:numId w:val="90"/>
              </w:numPr>
              <w:suppressAutoHyphens/>
              <w:overflowPunct w:val="0"/>
              <w:autoSpaceDE w:val="0"/>
              <w:autoSpaceDN w:val="0"/>
              <w:adjustRightInd w:val="0"/>
              <w:spacing w:line="320" w:lineRule="atLeast"/>
              <w:ind w:left="602" w:hanging="567"/>
              <w:jc w:val="left"/>
              <w:textAlignment w:val="baseline"/>
              <w:rPr>
                <w:rFonts w:ascii="Arial" w:hAnsi="Arial" w:cs="Arial"/>
                <w:b/>
              </w:rPr>
            </w:pPr>
            <w:r w:rsidRPr="00FA439A">
              <w:rPr>
                <w:rFonts w:ascii="Arial" w:hAnsi="Arial" w:cs="Arial"/>
                <w:b/>
              </w:rPr>
              <w:t>Rodzaje i ilości substancji dopuszczonych do wprowadzania do powietrza w trakcie normalnej eksploatacji instalacji.</w:t>
            </w:r>
          </w:p>
          <w:p w14:paraId="39FD27E2" w14:textId="77777777" w:rsidR="00DE2E75" w:rsidRPr="00FA439A" w:rsidRDefault="00DE2E75" w:rsidP="00FA439A">
            <w:pPr>
              <w:pStyle w:val="Akapitzlist"/>
              <w:suppressAutoHyphens/>
              <w:overflowPunct w:val="0"/>
              <w:autoSpaceDE w:val="0"/>
              <w:autoSpaceDN w:val="0"/>
              <w:adjustRightInd w:val="0"/>
              <w:spacing w:line="320" w:lineRule="atLeast"/>
              <w:ind w:left="602"/>
              <w:textAlignment w:val="baseline"/>
              <w:rPr>
                <w:rFonts w:ascii="Arial" w:hAnsi="Arial" w:cs="Arial"/>
                <w:b/>
              </w:rPr>
            </w:pPr>
          </w:p>
          <w:p w14:paraId="3FEFD3F5" w14:textId="77777777" w:rsidR="00DE2E75" w:rsidRPr="00FA439A" w:rsidRDefault="00DE2E75" w:rsidP="00FA439A">
            <w:pPr>
              <w:numPr>
                <w:ilvl w:val="1"/>
                <w:numId w:val="88"/>
              </w:numPr>
              <w:suppressAutoHyphens/>
              <w:overflowPunct w:val="0"/>
              <w:autoSpaceDE w:val="0"/>
              <w:autoSpaceDN w:val="0"/>
              <w:adjustRightInd w:val="0"/>
              <w:spacing w:line="320" w:lineRule="atLeast"/>
              <w:ind w:left="1169" w:hanging="567"/>
              <w:jc w:val="both"/>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Emisja dopuszczalna godzinowa.</w:t>
            </w:r>
          </w:p>
          <w:p w14:paraId="6EA32316" w14:textId="77777777" w:rsidR="00DE2E75" w:rsidRPr="00FA439A" w:rsidRDefault="00DE2E75" w:rsidP="00FA439A">
            <w:pPr>
              <w:suppressAutoHyphens/>
              <w:overflowPunct w:val="0"/>
              <w:autoSpaceDE w:val="0"/>
              <w:autoSpaceDN w:val="0"/>
              <w:adjustRightInd w:val="0"/>
              <w:spacing w:line="320" w:lineRule="atLeast"/>
              <w:ind w:left="1169"/>
              <w:jc w:val="both"/>
              <w:textAlignment w:val="baseline"/>
              <w:rPr>
                <w:rFonts w:ascii="Arial" w:eastAsia="Times New Roman" w:hAnsi="Arial" w:cs="Arial"/>
                <w:b/>
                <w:sz w:val="24"/>
                <w:szCs w:val="24"/>
                <w:lang w:eastAsia="pl-PL"/>
              </w:rPr>
            </w:pPr>
          </w:p>
          <w:tbl>
            <w:tblPr>
              <w:tblStyle w:val="Tabela-Siatka34"/>
              <w:tblW w:w="97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43"/>
              <w:gridCol w:w="4250"/>
              <w:gridCol w:w="2546"/>
              <w:gridCol w:w="1825"/>
            </w:tblGrid>
            <w:tr w:rsidR="00DE2E75" w:rsidRPr="00FA439A" w14:paraId="1387E8ED" w14:textId="77777777" w:rsidTr="00FA439A">
              <w:tc>
                <w:tcPr>
                  <w:tcW w:w="1143" w:type="dxa"/>
                  <w:shd w:val="clear" w:color="auto" w:fill="D9D9D9" w:themeFill="background1" w:themeFillShade="D9"/>
                  <w:vAlign w:val="center"/>
                </w:tcPr>
                <w:p w14:paraId="0385EEF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color w:val="000000"/>
                      <w:sz w:val="24"/>
                      <w:szCs w:val="24"/>
                    </w:rPr>
                  </w:pPr>
                  <w:r w:rsidRPr="00FA439A">
                    <w:rPr>
                      <w:rFonts w:ascii="Arial" w:hAnsi="Arial" w:cs="Arial"/>
                      <w:b/>
                      <w:color w:val="000000"/>
                      <w:sz w:val="24"/>
                      <w:szCs w:val="24"/>
                    </w:rPr>
                    <w:t>Emitor</w:t>
                  </w:r>
                </w:p>
              </w:tc>
              <w:tc>
                <w:tcPr>
                  <w:tcW w:w="4250" w:type="dxa"/>
                  <w:shd w:val="clear" w:color="auto" w:fill="D9D9D9" w:themeFill="background1" w:themeFillShade="D9"/>
                  <w:vAlign w:val="center"/>
                </w:tcPr>
                <w:p w14:paraId="442D49D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color w:val="000000"/>
                      <w:sz w:val="24"/>
                      <w:szCs w:val="24"/>
                    </w:rPr>
                  </w:pPr>
                  <w:r w:rsidRPr="00FA439A">
                    <w:rPr>
                      <w:rFonts w:ascii="Arial" w:hAnsi="Arial" w:cs="Arial"/>
                      <w:b/>
                      <w:color w:val="000000"/>
                      <w:sz w:val="24"/>
                      <w:szCs w:val="24"/>
                    </w:rPr>
                    <w:t>Źródło emisji</w:t>
                  </w:r>
                </w:p>
              </w:tc>
              <w:tc>
                <w:tcPr>
                  <w:tcW w:w="2546" w:type="dxa"/>
                  <w:shd w:val="clear" w:color="auto" w:fill="D9D9D9" w:themeFill="background1" w:themeFillShade="D9"/>
                  <w:vAlign w:val="center"/>
                </w:tcPr>
                <w:p w14:paraId="18762A8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color w:val="000000"/>
                      <w:sz w:val="24"/>
                      <w:szCs w:val="24"/>
                    </w:rPr>
                  </w:pPr>
                  <w:r w:rsidRPr="00FA439A">
                    <w:rPr>
                      <w:rFonts w:ascii="Arial" w:hAnsi="Arial" w:cs="Arial"/>
                      <w:b/>
                      <w:color w:val="000000"/>
                      <w:sz w:val="24"/>
                      <w:szCs w:val="24"/>
                    </w:rPr>
                    <w:t>Emitowana substancja</w:t>
                  </w:r>
                </w:p>
              </w:tc>
              <w:tc>
                <w:tcPr>
                  <w:tcW w:w="1825" w:type="dxa"/>
                  <w:shd w:val="clear" w:color="auto" w:fill="D9D9D9" w:themeFill="background1" w:themeFillShade="D9"/>
                  <w:vAlign w:val="center"/>
                </w:tcPr>
                <w:p w14:paraId="084A2EB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color w:val="000000"/>
                      <w:sz w:val="24"/>
                      <w:szCs w:val="24"/>
                    </w:rPr>
                  </w:pPr>
                  <w:r w:rsidRPr="00FA439A">
                    <w:rPr>
                      <w:rFonts w:ascii="Arial" w:hAnsi="Arial" w:cs="Arial"/>
                      <w:b/>
                      <w:color w:val="000000"/>
                      <w:sz w:val="24"/>
                      <w:szCs w:val="24"/>
                    </w:rPr>
                    <w:t>Emisja dopuszczalna</w:t>
                  </w:r>
                </w:p>
                <w:p w14:paraId="20EF331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b/>
                      <w:color w:val="000000"/>
                      <w:sz w:val="24"/>
                      <w:szCs w:val="24"/>
                    </w:rPr>
                  </w:pPr>
                  <w:r w:rsidRPr="00FA439A">
                    <w:rPr>
                      <w:rFonts w:ascii="Arial" w:hAnsi="Arial" w:cs="Arial"/>
                      <w:b/>
                      <w:color w:val="000000"/>
                      <w:sz w:val="24"/>
                      <w:szCs w:val="24"/>
                    </w:rPr>
                    <w:t>[kg/h]</w:t>
                  </w:r>
                </w:p>
              </w:tc>
            </w:tr>
            <w:tr w:rsidR="00DE2E75" w:rsidRPr="00FA439A" w14:paraId="6A773D6C" w14:textId="77777777" w:rsidTr="00FA439A">
              <w:trPr>
                <w:trHeight w:val="221"/>
              </w:trPr>
              <w:tc>
                <w:tcPr>
                  <w:tcW w:w="9764" w:type="dxa"/>
                  <w:gridSpan w:val="4"/>
                  <w:shd w:val="clear" w:color="auto" w:fill="F2F2F2" w:themeFill="background1" w:themeFillShade="F2"/>
                </w:tcPr>
                <w:p w14:paraId="5FFF9154" w14:textId="77777777" w:rsidR="00DE2E75" w:rsidRPr="00FA439A" w:rsidRDefault="00DE2E75" w:rsidP="002103F7">
                  <w:pPr>
                    <w:framePr w:hSpace="141" w:wrap="around" w:vAnchor="text" w:hAnchor="margin" w:x="108" w:y="-3002"/>
                    <w:spacing w:line="320" w:lineRule="atLeast"/>
                    <w:suppressOverlap/>
                    <w:rPr>
                      <w:rFonts w:ascii="Arial" w:hAnsi="Arial" w:cs="Arial"/>
                      <w:b/>
                      <w:color w:val="000000"/>
                      <w:sz w:val="24"/>
                      <w:szCs w:val="24"/>
                    </w:rPr>
                  </w:pPr>
                  <w:r w:rsidRPr="00FA439A">
                    <w:rPr>
                      <w:rFonts w:ascii="Arial" w:hAnsi="Arial" w:cs="Arial"/>
                      <w:b/>
                      <w:color w:val="000000"/>
                      <w:sz w:val="24"/>
                      <w:szCs w:val="24"/>
                    </w:rPr>
                    <w:t>Instalacje IPPC</w:t>
                  </w:r>
                </w:p>
              </w:tc>
            </w:tr>
            <w:tr w:rsidR="00DE2E75" w:rsidRPr="00FA439A" w14:paraId="69A4D186" w14:textId="77777777" w:rsidTr="00FA439A">
              <w:trPr>
                <w:trHeight w:val="303"/>
              </w:trPr>
              <w:tc>
                <w:tcPr>
                  <w:tcW w:w="9764" w:type="dxa"/>
                  <w:gridSpan w:val="4"/>
                  <w:shd w:val="clear" w:color="auto" w:fill="F2F2F2" w:themeFill="background1" w:themeFillShade="F2"/>
                </w:tcPr>
                <w:p w14:paraId="7B7C4660" w14:textId="77777777" w:rsidR="00DE2E75" w:rsidRPr="00FA439A" w:rsidRDefault="00DE2E75" w:rsidP="002103F7">
                  <w:pPr>
                    <w:framePr w:hSpace="141" w:wrap="around" w:vAnchor="text" w:hAnchor="margin" w:x="108" w:y="-3002"/>
                    <w:spacing w:line="320" w:lineRule="atLeast"/>
                    <w:suppressOverlap/>
                    <w:rPr>
                      <w:rFonts w:ascii="Arial" w:hAnsi="Arial" w:cs="Arial"/>
                      <w:b/>
                      <w:color w:val="000000"/>
                      <w:sz w:val="24"/>
                      <w:szCs w:val="24"/>
                    </w:rPr>
                  </w:pPr>
                  <w:r w:rsidRPr="00FA439A">
                    <w:rPr>
                      <w:rFonts w:ascii="Arial" w:hAnsi="Arial" w:cs="Arial"/>
                      <w:b/>
                      <w:color w:val="000000"/>
                      <w:sz w:val="24"/>
                      <w:szCs w:val="24"/>
                    </w:rPr>
                    <w:t>Instalacja do produkcji materiałów wybuchowych: emulsyjnych</w:t>
                  </w:r>
                </w:p>
              </w:tc>
            </w:tr>
            <w:tr w:rsidR="00DE2E75" w:rsidRPr="00FA439A" w14:paraId="6E2DD4CA" w14:textId="77777777" w:rsidTr="00FA439A">
              <w:trPr>
                <w:trHeight w:val="360"/>
              </w:trPr>
              <w:tc>
                <w:tcPr>
                  <w:tcW w:w="9764" w:type="dxa"/>
                  <w:gridSpan w:val="4"/>
                </w:tcPr>
                <w:p w14:paraId="7306FD3C" w14:textId="77777777" w:rsidR="00DE2E75" w:rsidRPr="00FA439A" w:rsidRDefault="00DE2E75" w:rsidP="002103F7">
                  <w:pPr>
                    <w:framePr w:hSpace="141" w:wrap="around" w:vAnchor="text" w:hAnchor="margin" w:x="108" w:y="-3002"/>
                    <w:spacing w:line="320" w:lineRule="atLeast"/>
                    <w:suppressOverlap/>
                    <w:rPr>
                      <w:rFonts w:ascii="Arial" w:hAnsi="Arial" w:cs="Arial"/>
                      <w:sz w:val="24"/>
                      <w:szCs w:val="24"/>
                    </w:rPr>
                  </w:pPr>
                  <w:r w:rsidRPr="00FA439A">
                    <w:rPr>
                      <w:rFonts w:ascii="Arial" w:hAnsi="Arial" w:cs="Arial"/>
                      <w:sz w:val="24"/>
                      <w:szCs w:val="24"/>
                    </w:rPr>
                    <w:t>Brak źródeł emisji pyłów i gazów do powietrza</w:t>
                  </w:r>
                </w:p>
              </w:tc>
            </w:tr>
            <w:tr w:rsidR="00DE2E75" w:rsidRPr="00FA439A" w14:paraId="67936884" w14:textId="77777777" w:rsidTr="00FA439A">
              <w:tc>
                <w:tcPr>
                  <w:tcW w:w="9764" w:type="dxa"/>
                  <w:gridSpan w:val="4"/>
                  <w:shd w:val="clear" w:color="auto" w:fill="F2F2F2" w:themeFill="background1" w:themeFillShade="F2"/>
                </w:tcPr>
                <w:p w14:paraId="6F493C18" w14:textId="77777777" w:rsidR="00DE2E75" w:rsidRPr="00FA439A" w:rsidRDefault="00DE2E75" w:rsidP="002103F7">
                  <w:pPr>
                    <w:framePr w:hSpace="141" w:wrap="around" w:vAnchor="text" w:hAnchor="margin" w:x="108" w:y="-3002"/>
                    <w:spacing w:line="320" w:lineRule="atLeast"/>
                    <w:suppressOverlap/>
                    <w:rPr>
                      <w:rFonts w:ascii="Arial" w:hAnsi="Arial" w:cs="Arial"/>
                      <w:b/>
                      <w:sz w:val="24"/>
                      <w:szCs w:val="24"/>
                    </w:rPr>
                  </w:pPr>
                  <w:r w:rsidRPr="00FA439A">
                    <w:rPr>
                      <w:rFonts w:ascii="Arial" w:hAnsi="Arial" w:cs="Arial"/>
                      <w:b/>
                      <w:sz w:val="24"/>
                      <w:szCs w:val="24"/>
                    </w:rPr>
                    <w:lastRenderedPageBreak/>
                    <w:t>Instalacja do produkcji środków strzałowych</w:t>
                  </w:r>
                </w:p>
              </w:tc>
            </w:tr>
            <w:tr w:rsidR="00DE2E75" w:rsidRPr="00FA439A" w14:paraId="1D23165F" w14:textId="77777777" w:rsidTr="00FA439A">
              <w:tc>
                <w:tcPr>
                  <w:tcW w:w="1143" w:type="dxa"/>
                  <w:vMerge w:val="restart"/>
                </w:tcPr>
                <w:p w14:paraId="1D1D7D4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WZ-1</w:t>
                  </w:r>
                </w:p>
              </w:tc>
              <w:tc>
                <w:tcPr>
                  <w:tcW w:w="4250" w:type="dxa"/>
                  <w:vMerge w:val="restart"/>
                </w:tcPr>
                <w:p w14:paraId="0F5BC0C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Z-23 część a – linia formowania główek zapalczych (odciąg z 2 tuneli suszarniczych i stanowiska formowania główek)</w:t>
                  </w:r>
                </w:p>
              </w:tc>
              <w:tc>
                <w:tcPr>
                  <w:tcW w:w="2546" w:type="dxa"/>
                </w:tcPr>
                <w:p w14:paraId="4E0007D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7239594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0,0400</w:t>
                  </w:r>
                </w:p>
              </w:tc>
            </w:tr>
            <w:tr w:rsidR="00DE2E75" w:rsidRPr="00FA439A" w14:paraId="652107C5" w14:textId="77777777" w:rsidTr="00FA439A">
              <w:tc>
                <w:tcPr>
                  <w:tcW w:w="1143" w:type="dxa"/>
                  <w:vMerge/>
                </w:tcPr>
                <w:p w14:paraId="661DEDB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2534551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3B189F4"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2D0648B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0,0730</w:t>
                  </w:r>
                </w:p>
              </w:tc>
            </w:tr>
            <w:tr w:rsidR="00DE2E75" w:rsidRPr="00FA439A" w14:paraId="4D398F4F" w14:textId="77777777" w:rsidTr="00FA439A">
              <w:tc>
                <w:tcPr>
                  <w:tcW w:w="1143" w:type="dxa"/>
                  <w:vMerge w:val="restart"/>
                </w:tcPr>
                <w:p w14:paraId="3F34089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WZ-2</w:t>
                  </w:r>
                </w:p>
              </w:tc>
              <w:tc>
                <w:tcPr>
                  <w:tcW w:w="4250" w:type="dxa"/>
                  <w:vMerge w:val="restart"/>
                </w:tcPr>
                <w:p w14:paraId="4A3AD55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Z-23 część a – linia formowania główek zapalczych (odciąg spod tuneli suszarniczych) i wentylacja hali</w:t>
                  </w:r>
                </w:p>
              </w:tc>
              <w:tc>
                <w:tcPr>
                  <w:tcW w:w="2546" w:type="dxa"/>
                </w:tcPr>
                <w:p w14:paraId="4E171277"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662C515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0,0500</w:t>
                  </w:r>
                </w:p>
              </w:tc>
            </w:tr>
            <w:tr w:rsidR="00DE2E75" w:rsidRPr="00FA439A" w14:paraId="59234CEB" w14:textId="77777777" w:rsidTr="00FA439A">
              <w:tc>
                <w:tcPr>
                  <w:tcW w:w="1143" w:type="dxa"/>
                  <w:vMerge/>
                </w:tcPr>
                <w:p w14:paraId="343BAA9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700BEAA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435B7F3"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6BDEB06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0,0660</w:t>
                  </w:r>
                </w:p>
              </w:tc>
            </w:tr>
            <w:tr w:rsidR="00DE2E75" w:rsidRPr="00FA439A" w14:paraId="33D0A2A4" w14:textId="77777777" w:rsidTr="00FA439A">
              <w:tc>
                <w:tcPr>
                  <w:tcW w:w="1143" w:type="dxa"/>
                  <w:vMerge w:val="restart"/>
                </w:tcPr>
                <w:p w14:paraId="3A4AAF0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w:t>
                  </w:r>
                </w:p>
              </w:tc>
              <w:tc>
                <w:tcPr>
                  <w:tcW w:w="4250" w:type="dxa"/>
                  <w:vMerge w:val="restart"/>
                </w:tcPr>
                <w:p w14:paraId="5E28BF2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 xml:space="preserve">Obiekt Z-23 część a – stanowisko </w:t>
                  </w:r>
                  <w:proofErr w:type="spellStart"/>
                  <w:r w:rsidRPr="00FA439A">
                    <w:rPr>
                      <w:rFonts w:ascii="Arial" w:hAnsi="Arial" w:cs="Arial"/>
                      <w:color w:val="000000"/>
                      <w:sz w:val="24"/>
                      <w:szCs w:val="24"/>
                    </w:rPr>
                    <w:t>namiarowania</w:t>
                  </w:r>
                  <w:proofErr w:type="spellEnd"/>
                  <w:r w:rsidRPr="00FA439A">
                    <w:rPr>
                      <w:rFonts w:ascii="Arial" w:hAnsi="Arial" w:cs="Arial"/>
                      <w:color w:val="000000"/>
                      <w:sz w:val="24"/>
                      <w:szCs w:val="24"/>
                    </w:rPr>
                    <w:t xml:space="preserve"> mas zapalczych (odciąg)</w:t>
                  </w:r>
                </w:p>
              </w:tc>
              <w:tc>
                <w:tcPr>
                  <w:tcW w:w="2546" w:type="dxa"/>
                </w:tcPr>
                <w:p w14:paraId="5C3B57A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6B9E528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0,0600</w:t>
                  </w:r>
                </w:p>
              </w:tc>
            </w:tr>
            <w:tr w:rsidR="00DE2E75" w:rsidRPr="00FA439A" w14:paraId="3E7AFAD2" w14:textId="77777777" w:rsidTr="00FA439A">
              <w:tc>
                <w:tcPr>
                  <w:tcW w:w="1143" w:type="dxa"/>
                  <w:vMerge/>
                </w:tcPr>
                <w:p w14:paraId="65FC3DD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18DCB61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642ACE1"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26EF1EB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0,0600</w:t>
                  </w:r>
                </w:p>
              </w:tc>
            </w:tr>
            <w:tr w:rsidR="00DE2E75" w:rsidRPr="00FA439A" w14:paraId="4BA77F12" w14:textId="77777777" w:rsidTr="00FA439A">
              <w:tc>
                <w:tcPr>
                  <w:tcW w:w="1143" w:type="dxa"/>
                  <w:vMerge w:val="restart"/>
                </w:tcPr>
                <w:p w14:paraId="0EF5330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WZ-30</w:t>
                  </w:r>
                </w:p>
              </w:tc>
              <w:tc>
                <w:tcPr>
                  <w:tcW w:w="4250" w:type="dxa"/>
                  <w:vMerge w:val="restart"/>
                </w:tcPr>
                <w:p w14:paraId="6FB3DDE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Z-23 część a – stanowisko mycia elementów maszyn (odciąg z dygestorium)</w:t>
                  </w:r>
                </w:p>
              </w:tc>
              <w:tc>
                <w:tcPr>
                  <w:tcW w:w="2546" w:type="dxa"/>
                </w:tcPr>
                <w:p w14:paraId="6255980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08B6109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0,1250</w:t>
                  </w:r>
                </w:p>
              </w:tc>
            </w:tr>
            <w:tr w:rsidR="00DE2E75" w:rsidRPr="00FA439A" w14:paraId="684B838B" w14:textId="77777777" w:rsidTr="00FA439A">
              <w:tc>
                <w:tcPr>
                  <w:tcW w:w="1143" w:type="dxa"/>
                  <w:vMerge/>
                </w:tcPr>
                <w:p w14:paraId="73C2A5E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0D64BE3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CE1BEC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2B61F6F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0,0200</w:t>
                  </w:r>
                </w:p>
              </w:tc>
            </w:tr>
            <w:tr w:rsidR="00DE2E75" w:rsidRPr="00FA439A" w14:paraId="4771FE28" w14:textId="77777777" w:rsidTr="00FA439A">
              <w:tc>
                <w:tcPr>
                  <w:tcW w:w="1143" w:type="dxa"/>
                  <w:vMerge w:val="restart"/>
                </w:tcPr>
                <w:p w14:paraId="34025F5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WZ-31</w:t>
                  </w:r>
                </w:p>
              </w:tc>
              <w:tc>
                <w:tcPr>
                  <w:tcW w:w="4250" w:type="dxa"/>
                  <w:vMerge w:val="restart"/>
                </w:tcPr>
                <w:p w14:paraId="3B690375" w14:textId="66918448"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Z-23 część a – stanowisko przygotowania surowców: mas pirotechnicznych i przecierek (odciąg z 2 dygestoriów)</w:t>
                  </w:r>
                </w:p>
              </w:tc>
              <w:tc>
                <w:tcPr>
                  <w:tcW w:w="2546" w:type="dxa"/>
                </w:tcPr>
                <w:p w14:paraId="46B67CA4"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61D870F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0,0200</w:t>
                  </w:r>
                </w:p>
              </w:tc>
            </w:tr>
            <w:tr w:rsidR="00DE2E75" w:rsidRPr="00FA439A" w14:paraId="0F5277A3" w14:textId="77777777" w:rsidTr="00FA439A">
              <w:tc>
                <w:tcPr>
                  <w:tcW w:w="1143" w:type="dxa"/>
                  <w:vMerge/>
                </w:tcPr>
                <w:p w14:paraId="7B30233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00C4CBC8"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8CA6B6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2888488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0,0600</w:t>
                  </w:r>
                </w:p>
              </w:tc>
            </w:tr>
            <w:tr w:rsidR="00DE2E75" w:rsidRPr="00FA439A" w14:paraId="294D7BF9" w14:textId="77777777" w:rsidTr="00FA439A">
              <w:tc>
                <w:tcPr>
                  <w:tcW w:w="1143" w:type="dxa"/>
                  <w:vMerge w:val="restart"/>
                </w:tcPr>
                <w:p w14:paraId="69C4603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WZ-32</w:t>
                  </w:r>
                </w:p>
              </w:tc>
              <w:tc>
                <w:tcPr>
                  <w:tcW w:w="4250" w:type="dxa"/>
                  <w:vMerge w:val="restart"/>
                </w:tcPr>
                <w:p w14:paraId="2DAC4F2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 xml:space="preserve">Obiekt Z-23 część a – stanowisko </w:t>
                  </w:r>
                  <w:proofErr w:type="spellStart"/>
                  <w:r w:rsidRPr="00FA439A">
                    <w:rPr>
                      <w:rFonts w:ascii="Arial" w:hAnsi="Arial" w:cs="Arial"/>
                      <w:color w:val="000000"/>
                      <w:sz w:val="24"/>
                      <w:szCs w:val="24"/>
                    </w:rPr>
                    <w:t>naważania</w:t>
                  </w:r>
                  <w:proofErr w:type="spellEnd"/>
                  <w:r w:rsidRPr="00FA439A">
                    <w:rPr>
                      <w:rFonts w:ascii="Arial" w:hAnsi="Arial" w:cs="Arial"/>
                      <w:color w:val="000000"/>
                      <w:sz w:val="24"/>
                      <w:szCs w:val="24"/>
                    </w:rPr>
                    <w:t xml:space="preserve"> mas zapalczych, stanowisko przecierania DNOK i mycia (odciąg z dygestorium)</w:t>
                  </w:r>
                </w:p>
              </w:tc>
              <w:tc>
                <w:tcPr>
                  <w:tcW w:w="2546" w:type="dxa"/>
                </w:tcPr>
                <w:p w14:paraId="46653E4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3512B24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strike/>
                      <w:color w:val="000000" w:themeColor="text1"/>
                      <w:sz w:val="24"/>
                      <w:szCs w:val="24"/>
                    </w:rPr>
                  </w:pPr>
                  <w:r w:rsidRPr="00FA439A">
                    <w:rPr>
                      <w:rFonts w:ascii="Arial" w:hAnsi="Arial" w:cs="Arial"/>
                      <w:color w:val="000000" w:themeColor="text1"/>
                      <w:sz w:val="24"/>
                      <w:szCs w:val="24"/>
                    </w:rPr>
                    <w:t>0,0800</w:t>
                  </w:r>
                </w:p>
              </w:tc>
            </w:tr>
            <w:tr w:rsidR="00DE2E75" w:rsidRPr="00FA439A" w14:paraId="26C4DB54" w14:textId="77777777" w:rsidTr="00FA439A">
              <w:tc>
                <w:tcPr>
                  <w:tcW w:w="1143" w:type="dxa"/>
                  <w:vMerge/>
                </w:tcPr>
                <w:p w14:paraId="1C99CBD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532CA18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723ED13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6EED759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0,0450</w:t>
                  </w:r>
                </w:p>
              </w:tc>
            </w:tr>
            <w:tr w:rsidR="00DE2E75" w:rsidRPr="00FA439A" w14:paraId="099BA095" w14:textId="77777777" w:rsidTr="00FA439A">
              <w:tc>
                <w:tcPr>
                  <w:tcW w:w="1143" w:type="dxa"/>
                  <w:vMerge w:val="restart"/>
                </w:tcPr>
                <w:p w14:paraId="691EE54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cyan"/>
                    </w:rPr>
                  </w:pPr>
                  <w:r w:rsidRPr="00FA439A">
                    <w:rPr>
                      <w:rFonts w:ascii="Arial" w:hAnsi="Arial" w:cs="Arial"/>
                      <w:color w:val="000000"/>
                      <w:sz w:val="24"/>
                      <w:szCs w:val="24"/>
                    </w:rPr>
                    <w:t>WZ-33</w:t>
                  </w:r>
                </w:p>
              </w:tc>
              <w:tc>
                <w:tcPr>
                  <w:tcW w:w="4250" w:type="dxa"/>
                  <w:vMerge w:val="restart"/>
                </w:tcPr>
                <w:p w14:paraId="614EC4B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Z-23 część a – magazyn cieczy łatwopalnych</w:t>
                  </w:r>
                </w:p>
              </w:tc>
              <w:tc>
                <w:tcPr>
                  <w:tcW w:w="2546" w:type="dxa"/>
                </w:tcPr>
                <w:p w14:paraId="25DE486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5B8B49D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0,0100</w:t>
                  </w:r>
                </w:p>
              </w:tc>
            </w:tr>
            <w:tr w:rsidR="00DE2E75" w:rsidRPr="00FA439A" w14:paraId="6B3E16AA" w14:textId="77777777" w:rsidTr="00FA439A">
              <w:tc>
                <w:tcPr>
                  <w:tcW w:w="1143" w:type="dxa"/>
                  <w:vMerge/>
                </w:tcPr>
                <w:p w14:paraId="326C3CC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cyan"/>
                    </w:rPr>
                  </w:pPr>
                </w:p>
              </w:tc>
              <w:tc>
                <w:tcPr>
                  <w:tcW w:w="4250" w:type="dxa"/>
                  <w:vMerge/>
                </w:tcPr>
                <w:p w14:paraId="7D65B261"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417923A2"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5F58C30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0,0100</w:t>
                  </w:r>
                </w:p>
              </w:tc>
            </w:tr>
            <w:tr w:rsidR="00DE2E75" w:rsidRPr="00FA439A" w14:paraId="16A20E2E" w14:textId="77777777" w:rsidTr="00FA439A">
              <w:tc>
                <w:tcPr>
                  <w:tcW w:w="1143" w:type="dxa"/>
                  <w:vMerge w:val="restart"/>
                </w:tcPr>
                <w:p w14:paraId="47F86A0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yellow"/>
                    </w:rPr>
                  </w:pPr>
                  <w:r w:rsidRPr="00FA439A">
                    <w:rPr>
                      <w:rFonts w:ascii="Arial" w:hAnsi="Arial" w:cs="Arial"/>
                      <w:color w:val="000000"/>
                      <w:sz w:val="24"/>
                      <w:szCs w:val="24"/>
                    </w:rPr>
                    <w:t>WZ-34</w:t>
                  </w:r>
                </w:p>
              </w:tc>
              <w:tc>
                <w:tcPr>
                  <w:tcW w:w="4250" w:type="dxa"/>
                  <w:vMerge w:val="restart"/>
                </w:tcPr>
                <w:p w14:paraId="2008422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 xml:space="preserve">Obiekt Z-23 część a – stanowisko przemywania </w:t>
                  </w:r>
                  <w:proofErr w:type="spellStart"/>
                  <w:r w:rsidRPr="00FA439A">
                    <w:rPr>
                      <w:rFonts w:ascii="Arial" w:hAnsi="Arial" w:cs="Arial"/>
                      <w:color w:val="000000" w:themeColor="text1"/>
                      <w:sz w:val="24"/>
                      <w:szCs w:val="24"/>
                    </w:rPr>
                    <w:t>glinu</w:t>
                  </w:r>
                  <w:proofErr w:type="spellEnd"/>
                  <w:r w:rsidRPr="00FA439A">
                    <w:rPr>
                      <w:rFonts w:ascii="Arial" w:hAnsi="Arial" w:cs="Arial"/>
                      <w:color w:val="000000" w:themeColor="text1"/>
                      <w:sz w:val="24"/>
                      <w:szCs w:val="24"/>
                    </w:rPr>
                    <w:t xml:space="preserve"> w benzynie, stanowisko przygotowania roztworu nitrocelulozy</w:t>
                  </w:r>
                </w:p>
              </w:tc>
              <w:tc>
                <w:tcPr>
                  <w:tcW w:w="2546" w:type="dxa"/>
                </w:tcPr>
                <w:p w14:paraId="77DF4B3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Węglowodory alifatyczne</w:t>
                  </w:r>
                </w:p>
              </w:tc>
              <w:tc>
                <w:tcPr>
                  <w:tcW w:w="1825" w:type="dxa"/>
                </w:tcPr>
                <w:p w14:paraId="4C55E79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0,0410</w:t>
                  </w:r>
                </w:p>
              </w:tc>
            </w:tr>
            <w:tr w:rsidR="00DE2E75" w:rsidRPr="00FA439A" w14:paraId="12CD9013" w14:textId="77777777" w:rsidTr="00FA439A">
              <w:tc>
                <w:tcPr>
                  <w:tcW w:w="1143" w:type="dxa"/>
                  <w:vMerge/>
                </w:tcPr>
                <w:p w14:paraId="6206C66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yellow"/>
                    </w:rPr>
                  </w:pPr>
                </w:p>
              </w:tc>
              <w:tc>
                <w:tcPr>
                  <w:tcW w:w="4250" w:type="dxa"/>
                  <w:vMerge/>
                </w:tcPr>
                <w:p w14:paraId="38F5AF5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p>
              </w:tc>
              <w:tc>
                <w:tcPr>
                  <w:tcW w:w="2546" w:type="dxa"/>
                </w:tcPr>
                <w:p w14:paraId="44545B3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Octan butylu</w:t>
                  </w:r>
                </w:p>
              </w:tc>
              <w:tc>
                <w:tcPr>
                  <w:tcW w:w="1825" w:type="dxa"/>
                </w:tcPr>
                <w:p w14:paraId="733D540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0,0050</w:t>
                  </w:r>
                </w:p>
              </w:tc>
            </w:tr>
            <w:tr w:rsidR="00DE2E75" w:rsidRPr="00FA439A" w14:paraId="7AFF6230" w14:textId="77777777" w:rsidTr="00FA439A">
              <w:tc>
                <w:tcPr>
                  <w:tcW w:w="1143" w:type="dxa"/>
                  <w:vMerge/>
                </w:tcPr>
                <w:p w14:paraId="731CE25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yellow"/>
                    </w:rPr>
                  </w:pPr>
                </w:p>
              </w:tc>
              <w:tc>
                <w:tcPr>
                  <w:tcW w:w="4250" w:type="dxa"/>
                  <w:vMerge/>
                </w:tcPr>
                <w:p w14:paraId="36253C91"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p>
              </w:tc>
              <w:tc>
                <w:tcPr>
                  <w:tcW w:w="2546" w:type="dxa"/>
                </w:tcPr>
                <w:p w14:paraId="4D91497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Aceton</w:t>
                  </w:r>
                </w:p>
              </w:tc>
              <w:tc>
                <w:tcPr>
                  <w:tcW w:w="1825" w:type="dxa"/>
                </w:tcPr>
                <w:p w14:paraId="59BB217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0,0750</w:t>
                  </w:r>
                </w:p>
              </w:tc>
            </w:tr>
            <w:tr w:rsidR="00DE2E75" w:rsidRPr="00FA439A" w14:paraId="2AC9C7FF" w14:textId="77777777" w:rsidTr="00FA439A">
              <w:tc>
                <w:tcPr>
                  <w:tcW w:w="1143" w:type="dxa"/>
                  <w:vMerge/>
                </w:tcPr>
                <w:p w14:paraId="3266BFB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yellow"/>
                    </w:rPr>
                  </w:pPr>
                </w:p>
              </w:tc>
              <w:tc>
                <w:tcPr>
                  <w:tcW w:w="4250" w:type="dxa"/>
                  <w:vMerge/>
                </w:tcPr>
                <w:p w14:paraId="2AD618D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p>
              </w:tc>
              <w:tc>
                <w:tcPr>
                  <w:tcW w:w="2546" w:type="dxa"/>
                </w:tcPr>
                <w:p w14:paraId="7282C00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Octan etylu</w:t>
                  </w:r>
                </w:p>
              </w:tc>
              <w:tc>
                <w:tcPr>
                  <w:tcW w:w="1825" w:type="dxa"/>
                </w:tcPr>
                <w:p w14:paraId="1D0D859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0,0100</w:t>
                  </w:r>
                </w:p>
              </w:tc>
            </w:tr>
            <w:tr w:rsidR="00DE2E75" w:rsidRPr="00FA439A" w14:paraId="55276712" w14:textId="77777777" w:rsidTr="00FA439A">
              <w:tc>
                <w:tcPr>
                  <w:tcW w:w="1143" w:type="dxa"/>
                </w:tcPr>
                <w:p w14:paraId="1A0A3D9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WZ-35</w:t>
                  </w:r>
                </w:p>
              </w:tc>
              <w:tc>
                <w:tcPr>
                  <w:tcW w:w="4250" w:type="dxa"/>
                </w:tcPr>
                <w:p w14:paraId="15E93C9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Z-23 część a – przechowywanie mas i roztworów</w:t>
                  </w:r>
                </w:p>
              </w:tc>
              <w:tc>
                <w:tcPr>
                  <w:tcW w:w="2546" w:type="dxa"/>
                </w:tcPr>
                <w:p w14:paraId="2FC6674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6975541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0,0300</w:t>
                  </w:r>
                </w:p>
              </w:tc>
            </w:tr>
            <w:tr w:rsidR="00DE2E75" w:rsidRPr="00FA439A" w14:paraId="5BA7BD8E" w14:textId="77777777" w:rsidTr="00FA439A">
              <w:tc>
                <w:tcPr>
                  <w:tcW w:w="1143" w:type="dxa"/>
                </w:tcPr>
                <w:p w14:paraId="63A9F54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WZ-36</w:t>
                  </w:r>
                </w:p>
              </w:tc>
              <w:tc>
                <w:tcPr>
                  <w:tcW w:w="4250" w:type="dxa"/>
                </w:tcPr>
                <w:p w14:paraId="0A33998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 xml:space="preserve">Obiekt Z-23 część a – 3 szafy suszarnicze </w:t>
                  </w:r>
                  <w:proofErr w:type="spellStart"/>
                  <w:r w:rsidRPr="00FA439A">
                    <w:rPr>
                      <w:rFonts w:ascii="Arial" w:hAnsi="Arial" w:cs="Arial"/>
                      <w:color w:val="000000"/>
                      <w:sz w:val="24"/>
                      <w:szCs w:val="24"/>
                    </w:rPr>
                    <w:t>glinu</w:t>
                  </w:r>
                  <w:proofErr w:type="spellEnd"/>
                </w:p>
              </w:tc>
              <w:tc>
                <w:tcPr>
                  <w:tcW w:w="2546" w:type="dxa"/>
                </w:tcPr>
                <w:p w14:paraId="7895D018"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265D12D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0,0167</w:t>
                  </w:r>
                </w:p>
              </w:tc>
            </w:tr>
            <w:tr w:rsidR="00DE2E75" w:rsidRPr="00FA439A" w14:paraId="19DE59CE" w14:textId="77777777" w:rsidTr="00FA439A">
              <w:tc>
                <w:tcPr>
                  <w:tcW w:w="1143" w:type="dxa"/>
                  <w:vMerge w:val="restart"/>
                </w:tcPr>
                <w:p w14:paraId="4D1FE46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WZ-37</w:t>
                  </w:r>
                </w:p>
              </w:tc>
              <w:tc>
                <w:tcPr>
                  <w:tcW w:w="4250" w:type="dxa"/>
                  <w:vMerge w:val="restart"/>
                </w:tcPr>
                <w:p w14:paraId="5B8AFC64"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Z-23 część a – 3 przygotowanie surowców do mas zapalczych</w:t>
                  </w:r>
                </w:p>
              </w:tc>
              <w:tc>
                <w:tcPr>
                  <w:tcW w:w="2546" w:type="dxa"/>
                </w:tcPr>
                <w:p w14:paraId="7E017D83"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Pył ogółem</w:t>
                  </w:r>
                </w:p>
              </w:tc>
              <w:tc>
                <w:tcPr>
                  <w:tcW w:w="1825" w:type="dxa"/>
                </w:tcPr>
                <w:p w14:paraId="1A390E1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0,0490</w:t>
                  </w:r>
                </w:p>
              </w:tc>
            </w:tr>
            <w:tr w:rsidR="00DE2E75" w:rsidRPr="00FA439A" w14:paraId="670AC811" w14:textId="77777777" w:rsidTr="00FA439A">
              <w:tc>
                <w:tcPr>
                  <w:tcW w:w="1143" w:type="dxa"/>
                  <w:vMerge/>
                </w:tcPr>
                <w:p w14:paraId="0227F85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yellow"/>
                    </w:rPr>
                  </w:pPr>
                </w:p>
              </w:tc>
              <w:tc>
                <w:tcPr>
                  <w:tcW w:w="4250" w:type="dxa"/>
                  <w:vMerge/>
                </w:tcPr>
                <w:p w14:paraId="526E3C6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A0F1FDE" w14:textId="0DEC763C" w:rsidR="00DE2E75" w:rsidRPr="00FA439A" w:rsidRDefault="0082395A" w:rsidP="002103F7">
                  <w:pPr>
                    <w:framePr w:hSpace="141" w:wrap="around" w:vAnchor="text" w:hAnchor="margin" w:x="108" w:y="-3002"/>
                    <w:spacing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Pył PM</w:t>
                  </w:r>
                  <w:r w:rsidR="00DE2E75" w:rsidRPr="00FA439A">
                    <w:rPr>
                      <w:rFonts w:ascii="Arial" w:hAnsi="Arial" w:cs="Arial"/>
                      <w:color w:val="000000" w:themeColor="text1"/>
                      <w:sz w:val="24"/>
                      <w:szCs w:val="24"/>
                    </w:rPr>
                    <w:t>10</w:t>
                  </w:r>
                </w:p>
              </w:tc>
              <w:tc>
                <w:tcPr>
                  <w:tcW w:w="1825" w:type="dxa"/>
                </w:tcPr>
                <w:p w14:paraId="6146753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0,0490</w:t>
                  </w:r>
                </w:p>
              </w:tc>
            </w:tr>
            <w:tr w:rsidR="00DE2E75" w:rsidRPr="00FA439A" w14:paraId="0F2A8614" w14:textId="77777777" w:rsidTr="00FA439A">
              <w:tc>
                <w:tcPr>
                  <w:tcW w:w="1143" w:type="dxa"/>
                  <w:vMerge/>
                </w:tcPr>
                <w:p w14:paraId="23AA2A4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yellow"/>
                    </w:rPr>
                  </w:pPr>
                </w:p>
              </w:tc>
              <w:tc>
                <w:tcPr>
                  <w:tcW w:w="4250" w:type="dxa"/>
                  <w:vMerge/>
                </w:tcPr>
                <w:p w14:paraId="5224305E"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516072CB" w14:textId="1BAA0E09" w:rsidR="00DE2E75" w:rsidRPr="00FA439A" w:rsidRDefault="0082395A" w:rsidP="002103F7">
                  <w:pPr>
                    <w:framePr w:hSpace="141" w:wrap="around" w:vAnchor="text" w:hAnchor="margin" w:x="108" w:y="-3002"/>
                    <w:spacing w:line="320" w:lineRule="atLeast"/>
                    <w:suppressOverlap/>
                    <w:rPr>
                      <w:rFonts w:ascii="Arial" w:hAnsi="Arial" w:cs="Arial"/>
                      <w:color w:val="000000" w:themeColor="text1"/>
                      <w:sz w:val="24"/>
                      <w:szCs w:val="24"/>
                    </w:rPr>
                  </w:pPr>
                  <w:r w:rsidRPr="00FA439A">
                    <w:rPr>
                      <w:rFonts w:ascii="Arial" w:hAnsi="Arial" w:cs="Arial"/>
                      <w:color w:val="000000" w:themeColor="text1"/>
                      <w:sz w:val="24"/>
                      <w:szCs w:val="24"/>
                    </w:rPr>
                    <w:t>Pył PM</w:t>
                  </w:r>
                  <w:r w:rsidR="00DE2E75" w:rsidRPr="00FA439A">
                    <w:rPr>
                      <w:rFonts w:ascii="Arial" w:hAnsi="Arial" w:cs="Arial"/>
                      <w:color w:val="000000" w:themeColor="text1"/>
                      <w:sz w:val="24"/>
                      <w:szCs w:val="24"/>
                    </w:rPr>
                    <w:t>2,5</w:t>
                  </w:r>
                </w:p>
              </w:tc>
              <w:tc>
                <w:tcPr>
                  <w:tcW w:w="1825" w:type="dxa"/>
                </w:tcPr>
                <w:p w14:paraId="7C20BE1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0,0490</w:t>
                  </w:r>
                </w:p>
              </w:tc>
            </w:tr>
            <w:tr w:rsidR="00DE2E75" w:rsidRPr="00FA439A" w14:paraId="3CE27FCA" w14:textId="77777777" w:rsidTr="00FA439A">
              <w:tc>
                <w:tcPr>
                  <w:tcW w:w="1143" w:type="dxa"/>
                  <w:vMerge w:val="restart"/>
                </w:tcPr>
                <w:p w14:paraId="6D66666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WZ-38</w:t>
                  </w:r>
                </w:p>
              </w:tc>
              <w:tc>
                <w:tcPr>
                  <w:tcW w:w="4250" w:type="dxa"/>
                  <w:vMerge w:val="restart"/>
                </w:tcPr>
                <w:p w14:paraId="0C74A0D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 xml:space="preserve">Obiekt S-2b – stanowisko do odlewania </w:t>
                  </w:r>
                  <w:proofErr w:type="spellStart"/>
                  <w:r w:rsidRPr="00FA439A">
                    <w:rPr>
                      <w:rFonts w:ascii="Arial" w:hAnsi="Arial" w:cs="Arial"/>
                      <w:color w:val="000000"/>
                      <w:sz w:val="24"/>
                      <w:szCs w:val="24"/>
                    </w:rPr>
                    <w:t>ZnAl</w:t>
                  </w:r>
                  <w:proofErr w:type="spellEnd"/>
                </w:p>
              </w:tc>
              <w:tc>
                <w:tcPr>
                  <w:tcW w:w="2546" w:type="dxa"/>
                </w:tcPr>
                <w:p w14:paraId="714C37E4"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14091E7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3362F53E" w14:textId="77777777" w:rsidTr="00FA439A">
              <w:tc>
                <w:tcPr>
                  <w:tcW w:w="1143" w:type="dxa"/>
                  <w:vMerge/>
                </w:tcPr>
                <w:p w14:paraId="584D49F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281A690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83D3B5E" w14:textId="73A330C0"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10</w:t>
                  </w:r>
                </w:p>
              </w:tc>
              <w:tc>
                <w:tcPr>
                  <w:tcW w:w="1825" w:type="dxa"/>
                </w:tcPr>
                <w:p w14:paraId="001B539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4607EE68" w14:textId="77777777" w:rsidTr="00FA439A">
              <w:tc>
                <w:tcPr>
                  <w:tcW w:w="1143" w:type="dxa"/>
                  <w:vMerge/>
                </w:tcPr>
                <w:p w14:paraId="76670B2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6A232E1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2ACAD54" w14:textId="34185FB4"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2,5</w:t>
                  </w:r>
                </w:p>
              </w:tc>
              <w:tc>
                <w:tcPr>
                  <w:tcW w:w="1825" w:type="dxa"/>
                </w:tcPr>
                <w:p w14:paraId="1582627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519495E0" w14:textId="77777777" w:rsidTr="00FA439A">
              <w:tc>
                <w:tcPr>
                  <w:tcW w:w="1143" w:type="dxa"/>
                  <w:vMerge/>
                </w:tcPr>
                <w:p w14:paraId="3951E5B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15E5B64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88FA39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29843FE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0,0005</w:t>
                  </w:r>
                </w:p>
              </w:tc>
            </w:tr>
            <w:tr w:rsidR="00DE2E75" w:rsidRPr="00FA439A" w14:paraId="6B62A7C9" w14:textId="77777777" w:rsidTr="00FA439A">
              <w:tc>
                <w:tcPr>
                  <w:tcW w:w="1143" w:type="dxa"/>
                  <w:vMerge w:val="restart"/>
                </w:tcPr>
                <w:p w14:paraId="4C46901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lastRenderedPageBreak/>
                    <w:t>WZ-10a</w:t>
                  </w:r>
                </w:p>
              </w:tc>
              <w:tc>
                <w:tcPr>
                  <w:tcW w:w="4250" w:type="dxa"/>
                  <w:vMerge w:val="restart"/>
                </w:tcPr>
                <w:p w14:paraId="4A1364ED"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Z-23 część b – produkcja mas opóźniających</w:t>
                  </w:r>
                </w:p>
              </w:tc>
              <w:tc>
                <w:tcPr>
                  <w:tcW w:w="2546" w:type="dxa"/>
                </w:tcPr>
                <w:p w14:paraId="6513C15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41EE3B3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0,0048</w:t>
                  </w:r>
                </w:p>
              </w:tc>
            </w:tr>
            <w:tr w:rsidR="00DE2E75" w:rsidRPr="00FA439A" w14:paraId="0DAC9CA9" w14:textId="77777777" w:rsidTr="00FA439A">
              <w:tc>
                <w:tcPr>
                  <w:tcW w:w="1143" w:type="dxa"/>
                  <w:vMerge/>
                </w:tcPr>
                <w:p w14:paraId="42CBBF0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1D6D71CD"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0AB386AA" w14:textId="30F996EC"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10</w:t>
                  </w:r>
                </w:p>
              </w:tc>
              <w:tc>
                <w:tcPr>
                  <w:tcW w:w="1825" w:type="dxa"/>
                </w:tcPr>
                <w:p w14:paraId="2441DC4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0,0048</w:t>
                  </w:r>
                </w:p>
              </w:tc>
            </w:tr>
            <w:tr w:rsidR="00DE2E75" w:rsidRPr="00FA439A" w14:paraId="29B0B345" w14:textId="77777777" w:rsidTr="00FA439A">
              <w:tc>
                <w:tcPr>
                  <w:tcW w:w="1143" w:type="dxa"/>
                  <w:vMerge/>
                </w:tcPr>
                <w:p w14:paraId="3202C57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2F5DC69D"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3B9935D9" w14:textId="3879CF01"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2,5</w:t>
                  </w:r>
                </w:p>
              </w:tc>
              <w:tc>
                <w:tcPr>
                  <w:tcW w:w="1825" w:type="dxa"/>
                </w:tcPr>
                <w:p w14:paraId="7FB3A43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0,0048</w:t>
                  </w:r>
                </w:p>
              </w:tc>
            </w:tr>
            <w:tr w:rsidR="00DE2E75" w:rsidRPr="00FA439A" w14:paraId="5194D49D" w14:textId="77777777" w:rsidTr="00FA439A">
              <w:tc>
                <w:tcPr>
                  <w:tcW w:w="1143" w:type="dxa"/>
                  <w:vMerge w:val="restart"/>
                </w:tcPr>
                <w:p w14:paraId="7ADA225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WZ-7</w:t>
                  </w:r>
                </w:p>
              </w:tc>
              <w:tc>
                <w:tcPr>
                  <w:tcW w:w="4250" w:type="dxa"/>
                  <w:vMerge w:val="restart"/>
                </w:tcPr>
                <w:p w14:paraId="1D63B634"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Z-19 – stanowisko przygotowania surowców do mas opóźniających</w:t>
                  </w:r>
                </w:p>
              </w:tc>
              <w:tc>
                <w:tcPr>
                  <w:tcW w:w="2546" w:type="dxa"/>
                </w:tcPr>
                <w:p w14:paraId="155199A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7681187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0,0069</w:t>
                  </w:r>
                </w:p>
              </w:tc>
            </w:tr>
            <w:tr w:rsidR="00DE2E75" w:rsidRPr="00FA439A" w14:paraId="7E526932" w14:textId="77777777" w:rsidTr="00FA439A">
              <w:tc>
                <w:tcPr>
                  <w:tcW w:w="1143" w:type="dxa"/>
                  <w:vMerge/>
                </w:tcPr>
                <w:p w14:paraId="55AD723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7A03600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E87C149" w14:textId="723394DC"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10</w:t>
                  </w:r>
                </w:p>
              </w:tc>
              <w:tc>
                <w:tcPr>
                  <w:tcW w:w="1825" w:type="dxa"/>
                </w:tcPr>
                <w:p w14:paraId="690EF82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0,0069</w:t>
                  </w:r>
                </w:p>
              </w:tc>
            </w:tr>
            <w:tr w:rsidR="00DE2E75" w:rsidRPr="00FA439A" w14:paraId="0E356638" w14:textId="77777777" w:rsidTr="00FA439A">
              <w:tc>
                <w:tcPr>
                  <w:tcW w:w="1143" w:type="dxa"/>
                  <w:vMerge/>
                </w:tcPr>
                <w:p w14:paraId="3A9AA77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5A1837D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E23B767" w14:textId="5DAF9FF0"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2,5</w:t>
                  </w:r>
                </w:p>
              </w:tc>
              <w:tc>
                <w:tcPr>
                  <w:tcW w:w="1825" w:type="dxa"/>
                </w:tcPr>
                <w:p w14:paraId="6B3FEB5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0,0069</w:t>
                  </w:r>
                </w:p>
              </w:tc>
            </w:tr>
            <w:tr w:rsidR="00DE2E75" w:rsidRPr="00FA439A" w14:paraId="4A23BD98" w14:textId="77777777" w:rsidTr="00FA439A">
              <w:tc>
                <w:tcPr>
                  <w:tcW w:w="1143" w:type="dxa"/>
                  <w:vMerge w:val="restart"/>
                </w:tcPr>
                <w:p w14:paraId="319F299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WZ-8</w:t>
                  </w:r>
                </w:p>
              </w:tc>
              <w:tc>
                <w:tcPr>
                  <w:tcW w:w="4250" w:type="dxa"/>
                  <w:vMerge w:val="restart"/>
                </w:tcPr>
                <w:p w14:paraId="420A747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Z-20 – produkcja mas opóźniających (wentylacja hali)</w:t>
                  </w:r>
                </w:p>
              </w:tc>
              <w:tc>
                <w:tcPr>
                  <w:tcW w:w="2546" w:type="dxa"/>
                </w:tcPr>
                <w:p w14:paraId="2623F74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4CD2B2D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0,0170</w:t>
                  </w:r>
                </w:p>
              </w:tc>
            </w:tr>
            <w:tr w:rsidR="00DE2E75" w:rsidRPr="00FA439A" w14:paraId="27BC6BFD" w14:textId="77777777" w:rsidTr="00FA439A">
              <w:tc>
                <w:tcPr>
                  <w:tcW w:w="1143" w:type="dxa"/>
                  <w:vMerge/>
                </w:tcPr>
                <w:p w14:paraId="582D41B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5B3FE17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3CB9DBCA" w14:textId="791AD827"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10</w:t>
                  </w:r>
                </w:p>
              </w:tc>
              <w:tc>
                <w:tcPr>
                  <w:tcW w:w="1825" w:type="dxa"/>
                </w:tcPr>
                <w:p w14:paraId="41319F6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0,0170</w:t>
                  </w:r>
                </w:p>
              </w:tc>
            </w:tr>
            <w:tr w:rsidR="00DE2E75" w:rsidRPr="00FA439A" w14:paraId="283E359A" w14:textId="77777777" w:rsidTr="00FA439A">
              <w:tc>
                <w:tcPr>
                  <w:tcW w:w="1143" w:type="dxa"/>
                  <w:vMerge/>
                </w:tcPr>
                <w:p w14:paraId="0287864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24372291"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7235E72C" w14:textId="4029C113"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2,5</w:t>
                  </w:r>
                </w:p>
              </w:tc>
              <w:tc>
                <w:tcPr>
                  <w:tcW w:w="1825" w:type="dxa"/>
                </w:tcPr>
                <w:p w14:paraId="18F2734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0,0170</w:t>
                  </w:r>
                </w:p>
              </w:tc>
            </w:tr>
            <w:tr w:rsidR="00DE2E75" w:rsidRPr="00FA439A" w14:paraId="578663FC" w14:textId="77777777" w:rsidTr="00FA439A">
              <w:tc>
                <w:tcPr>
                  <w:tcW w:w="1143" w:type="dxa"/>
                  <w:vMerge w:val="restart"/>
                </w:tcPr>
                <w:p w14:paraId="759B2C9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WZ-11</w:t>
                  </w:r>
                </w:p>
              </w:tc>
              <w:tc>
                <w:tcPr>
                  <w:tcW w:w="4250" w:type="dxa"/>
                  <w:vMerge w:val="restart"/>
                </w:tcPr>
                <w:p w14:paraId="5D0B4A71"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Z-32 – sita mechaniczne, przesypywanie masy nad stołem</w:t>
                  </w:r>
                </w:p>
              </w:tc>
              <w:tc>
                <w:tcPr>
                  <w:tcW w:w="2546" w:type="dxa"/>
                </w:tcPr>
                <w:p w14:paraId="1533AEF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7ACAF78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0,0490</w:t>
                  </w:r>
                </w:p>
              </w:tc>
            </w:tr>
            <w:tr w:rsidR="00DE2E75" w:rsidRPr="00FA439A" w14:paraId="5AD8DF53" w14:textId="77777777" w:rsidTr="00FA439A">
              <w:tc>
                <w:tcPr>
                  <w:tcW w:w="1143" w:type="dxa"/>
                  <w:vMerge/>
                </w:tcPr>
                <w:p w14:paraId="59B69D1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4DB4DCA2"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E8120EC" w14:textId="3547CBFB"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10</w:t>
                  </w:r>
                </w:p>
              </w:tc>
              <w:tc>
                <w:tcPr>
                  <w:tcW w:w="1825" w:type="dxa"/>
                </w:tcPr>
                <w:p w14:paraId="2AD8D10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0,0490</w:t>
                  </w:r>
                </w:p>
              </w:tc>
            </w:tr>
            <w:tr w:rsidR="00DE2E75" w:rsidRPr="00FA439A" w14:paraId="59793829" w14:textId="77777777" w:rsidTr="00FA439A">
              <w:tc>
                <w:tcPr>
                  <w:tcW w:w="1143" w:type="dxa"/>
                  <w:vMerge/>
                </w:tcPr>
                <w:p w14:paraId="4CFC59C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080E07D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D4F419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2,5</w:t>
                  </w:r>
                </w:p>
              </w:tc>
              <w:tc>
                <w:tcPr>
                  <w:tcW w:w="1825" w:type="dxa"/>
                </w:tcPr>
                <w:p w14:paraId="0494BF3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0,0490</w:t>
                  </w:r>
                </w:p>
              </w:tc>
            </w:tr>
            <w:tr w:rsidR="00DE2E75" w:rsidRPr="00FA439A" w14:paraId="224251FF" w14:textId="77777777" w:rsidTr="00FA439A">
              <w:tc>
                <w:tcPr>
                  <w:tcW w:w="1143" w:type="dxa"/>
                  <w:vMerge w:val="restart"/>
                </w:tcPr>
                <w:p w14:paraId="1A6C752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WZ-13</w:t>
                  </w:r>
                </w:p>
              </w:tc>
              <w:tc>
                <w:tcPr>
                  <w:tcW w:w="4250" w:type="dxa"/>
                  <w:vMerge w:val="restart"/>
                </w:tcPr>
                <w:p w14:paraId="4DD7477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 xml:space="preserve">Obiekt S-2b – tygiel przy wtryskarce </w:t>
                  </w:r>
                  <w:proofErr w:type="spellStart"/>
                  <w:r w:rsidRPr="00FA439A">
                    <w:rPr>
                      <w:rFonts w:ascii="Arial" w:hAnsi="Arial" w:cs="Arial"/>
                      <w:color w:val="000000"/>
                      <w:sz w:val="24"/>
                      <w:szCs w:val="24"/>
                    </w:rPr>
                    <w:t>gorącokomorowej</w:t>
                  </w:r>
                  <w:proofErr w:type="spellEnd"/>
                </w:p>
              </w:tc>
              <w:tc>
                <w:tcPr>
                  <w:tcW w:w="2546" w:type="dxa"/>
                </w:tcPr>
                <w:p w14:paraId="56DD6217"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0608FF9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6A2E9790" w14:textId="77777777" w:rsidTr="00FA439A">
              <w:tc>
                <w:tcPr>
                  <w:tcW w:w="1143" w:type="dxa"/>
                  <w:vMerge/>
                </w:tcPr>
                <w:p w14:paraId="65506D1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5974FF5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78738D9B" w14:textId="4415E328"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10</w:t>
                  </w:r>
                </w:p>
              </w:tc>
              <w:tc>
                <w:tcPr>
                  <w:tcW w:w="1825" w:type="dxa"/>
                </w:tcPr>
                <w:p w14:paraId="040C629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3608770B" w14:textId="77777777" w:rsidTr="00FA439A">
              <w:tc>
                <w:tcPr>
                  <w:tcW w:w="1143" w:type="dxa"/>
                  <w:vMerge/>
                </w:tcPr>
                <w:p w14:paraId="18795A5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028A713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4268076" w14:textId="5852D3C6"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2,5</w:t>
                  </w:r>
                </w:p>
              </w:tc>
              <w:tc>
                <w:tcPr>
                  <w:tcW w:w="1825" w:type="dxa"/>
                </w:tcPr>
                <w:p w14:paraId="241ADFC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2A39C3C2" w14:textId="77777777" w:rsidTr="00FA439A">
              <w:tc>
                <w:tcPr>
                  <w:tcW w:w="1143" w:type="dxa"/>
                  <w:vMerge w:val="restart"/>
                </w:tcPr>
                <w:p w14:paraId="7DCBA3F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WZ-27</w:t>
                  </w:r>
                </w:p>
              </w:tc>
              <w:tc>
                <w:tcPr>
                  <w:tcW w:w="4250" w:type="dxa"/>
                  <w:vMerge w:val="restart"/>
                </w:tcPr>
                <w:p w14:paraId="085EBCDD"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S-2b – prasy i przekładnie opóźniaczy – wyciąg spod stanowisk</w:t>
                  </w:r>
                </w:p>
              </w:tc>
              <w:tc>
                <w:tcPr>
                  <w:tcW w:w="2546" w:type="dxa"/>
                </w:tcPr>
                <w:p w14:paraId="35801452"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0D9863C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0,0170</w:t>
                  </w:r>
                </w:p>
              </w:tc>
            </w:tr>
            <w:tr w:rsidR="00DE2E75" w:rsidRPr="00FA439A" w14:paraId="716AAF17" w14:textId="77777777" w:rsidTr="00FA439A">
              <w:tc>
                <w:tcPr>
                  <w:tcW w:w="1143" w:type="dxa"/>
                  <w:vMerge/>
                </w:tcPr>
                <w:p w14:paraId="0517AEDD"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789C0F67"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607C853" w14:textId="0D3223F6"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10</w:t>
                  </w:r>
                </w:p>
              </w:tc>
              <w:tc>
                <w:tcPr>
                  <w:tcW w:w="1825" w:type="dxa"/>
                </w:tcPr>
                <w:p w14:paraId="439CCCD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0,0170</w:t>
                  </w:r>
                </w:p>
              </w:tc>
            </w:tr>
            <w:tr w:rsidR="00DE2E75" w:rsidRPr="00FA439A" w14:paraId="76D30DA4" w14:textId="77777777" w:rsidTr="00FA439A">
              <w:tc>
                <w:tcPr>
                  <w:tcW w:w="1143" w:type="dxa"/>
                  <w:vMerge/>
                </w:tcPr>
                <w:p w14:paraId="24CBE98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3DCB011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FF4A9EA" w14:textId="336C5B63"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2,5</w:t>
                  </w:r>
                </w:p>
              </w:tc>
              <w:tc>
                <w:tcPr>
                  <w:tcW w:w="1825" w:type="dxa"/>
                </w:tcPr>
                <w:p w14:paraId="58274D7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0,0170</w:t>
                  </w:r>
                </w:p>
              </w:tc>
            </w:tr>
            <w:tr w:rsidR="00DE2E75" w:rsidRPr="00FA439A" w14:paraId="40FB6FB3" w14:textId="77777777" w:rsidTr="00FA439A">
              <w:tc>
                <w:tcPr>
                  <w:tcW w:w="1143" w:type="dxa"/>
                  <w:vMerge w:val="restart"/>
                </w:tcPr>
                <w:p w14:paraId="19BF36C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WZ-29</w:t>
                  </w:r>
                </w:p>
              </w:tc>
              <w:tc>
                <w:tcPr>
                  <w:tcW w:w="4250" w:type="dxa"/>
                  <w:vMerge w:val="restart"/>
                </w:tcPr>
                <w:p w14:paraId="57A44C6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 xml:space="preserve">Obiekt S-2b – wtryskarka </w:t>
                  </w:r>
                  <w:proofErr w:type="spellStart"/>
                  <w:r w:rsidRPr="00FA439A">
                    <w:rPr>
                      <w:rFonts w:ascii="Arial" w:hAnsi="Arial" w:cs="Arial"/>
                      <w:color w:val="000000"/>
                      <w:sz w:val="24"/>
                      <w:szCs w:val="24"/>
                    </w:rPr>
                    <w:t>gorącokomorowa</w:t>
                  </w:r>
                  <w:proofErr w:type="spellEnd"/>
                </w:p>
              </w:tc>
              <w:tc>
                <w:tcPr>
                  <w:tcW w:w="2546" w:type="dxa"/>
                </w:tcPr>
                <w:p w14:paraId="5514C1E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186049C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2AA5A45C" w14:textId="77777777" w:rsidTr="00FA439A">
              <w:tc>
                <w:tcPr>
                  <w:tcW w:w="1143" w:type="dxa"/>
                  <w:vMerge/>
                </w:tcPr>
                <w:p w14:paraId="08F8EB0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505D9D4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32675A93" w14:textId="0A1D7789"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10</w:t>
                  </w:r>
                </w:p>
              </w:tc>
              <w:tc>
                <w:tcPr>
                  <w:tcW w:w="1825" w:type="dxa"/>
                </w:tcPr>
                <w:p w14:paraId="420A929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49F907E9" w14:textId="77777777" w:rsidTr="00FA439A">
              <w:tc>
                <w:tcPr>
                  <w:tcW w:w="1143" w:type="dxa"/>
                  <w:vMerge/>
                </w:tcPr>
                <w:p w14:paraId="2F9F358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09D5B9FD"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74CE3FE" w14:textId="76B70A9D" w:rsidR="00DE2E75" w:rsidRPr="00FA439A" w:rsidRDefault="0082395A"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w:t>
                  </w:r>
                  <w:r w:rsidR="00DE2E75" w:rsidRPr="00FA439A">
                    <w:rPr>
                      <w:rFonts w:ascii="Arial" w:hAnsi="Arial" w:cs="Arial"/>
                      <w:color w:val="000000"/>
                      <w:sz w:val="24"/>
                      <w:szCs w:val="24"/>
                    </w:rPr>
                    <w:t>2,5</w:t>
                  </w:r>
                </w:p>
              </w:tc>
              <w:tc>
                <w:tcPr>
                  <w:tcW w:w="1825" w:type="dxa"/>
                </w:tcPr>
                <w:p w14:paraId="0BD3734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0,0060</w:t>
                  </w:r>
                </w:p>
              </w:tc>
            </w:tr>
            <w:tr w:rsidR="00DE2E75" w:rsidRPr="00FA439A" w14:paraId="589A8D3D" w14:textId="77777777" w:rsidTr="00FA439A">
              <w:tc>
                <w:tcPr>
                  <w:tcW w:w="1143" w:type="dxa"/>
                  <w:vMerge/>
                </w:tcPr>
                <w:p w14:paraId="71B14F2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cyan"/>
                    </w:rPr>
                  </w:pPr>
                </w:p>
              </w:tc>
              <w:tc>
                <w:tcPr>
                  <w:tcW w:w="4250" w:type="dxa"/>
                  <w:vMerge/>
                </w:tcPr>
                <w:p w14:paraId="3A379A3D"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cyan"/>
                    </w:rPr>
                  </w:pPr>
                </w:p>
              </w:tc>
              <w:tc>
                <w:tcPr>
                  <w:tcW w:w="2546" w:type="dxa"/>
                </w:tcPr>
                <w:p w14:paraId="0224D9D3"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5AC527F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0,0317</w:t>
                  </w:r>
                </w:p>
              </w:tc>
            </w:tr>
            <w:tr w:rsidR="00DE2E75" w:rsidRPr="00FA439A" w14:paraId="15CA3274" w14:textId="77777777" w:rsidTr="00FA439A">
              <w:tc>
                <w:tcPr>
                  <w:tcW w:w="1143" w:type="dxa"/>
                </w:tcPr>
                <w:p w14:paraId="3C29469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WZ-21</w:t>
                  </w:r>
                </w:p>
              </w:tc>
              <w:tc>
                <w:tcPr>
                  <w:tcW w:w="4250" w:type="dxa"/>
                </w:tcPr>
                <w:p w14:paraId="1685B1C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Z-22 – stanowisko odbioru zapalników elektrycznych</w:t>
                  </w:r>
                </w:p>
              </w:tc>
              <w:tc>
                <w:tcPr>
                  <w:tcW w:w="2546" w:type="dxa"/>
                </w:tcPr>
                <w:p w14:paraId="2201C522"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1825" w:type="dxa"/>
                </w:tcPr>
                <w:p w14:paraId="38F478C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0,0052</w:t>
                  </w:r>
                </w:p>
              </w:tc>
            </w:tr>
            <w:tr w:rsidR="00DE2E75" w:rsidRPr="00FA439A" w14:paraId="467C52A3" w14:textId="77777777" w:rsidTr="00FA439A">
              <w:tc>
                <w:tcPr>
                  <w:tcW w:w="1143" w:type="dxa"/>
                </w:tcPr>
                <w:p w14:paraId="08FE3C8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WZ-22</w:t>
                  </w:r>
                </w:p>
              </w:tc>
              <w:tc>
                <w:tcPr>
                  <w:tcW w:w="4250" w:type="dxa"/>
                </w:tcPr>
                <w:p w14:paraId="1C65876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Z-22 – stanowisko odbioru główek zapalczych</w:t>
                  </w:r>
                </w:p>
              </w:tc>
              <w:tc>
                <w:tcPr>
                  <w:tcW w:w="2546" w:type="dxa"/>
                </w:tcPr>
                <w:p w14:paraId="7E073068"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1825" w:type="dxa"/>
                </w:tcPr>
                <w:p w14:paraId="74D9115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0,1300</w:t>
                  </w:r>
                </w:p>
              </w:tc>
            </w:tr>
            <w:tr w:rsidR="00DE2E75" w:rsidRPr="00FA439A" w14:paraId="39268F9C" w14:textId="77777777" w:rsidTr="00FA439A">
              <w:tc>
                <w:tcPr>
                  <w:tcW w:w="1143" w:type="dxa"/>
                </w:tcPr>
                <w:p w14:paraId="2A7B0B1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WZ-23</w:t>
                  </w:r>
                </w:p>
              </w:tc>
              <w:tc>
                <w:tcPr>
                  <w:tcW w:w="4250" w:type="dxa"/>
                </w:tcPr>
                <w:p w14:paraId="4D64221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Z-22 – stanowisko odbioru spłonek</w:t>
                  </w:r>
                </w:p>
              </w:tc>
              <w:tc>
                <w:tcPr>
                  <w:tcW w:w="2546" w:type="dxa"/>
                </w:tcPr>
                <w:p w14:paraId="157D2F9E"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1825" w:type="dxa"/>
                </w:tcPr>
                <w:p w14:paraId="7E9870A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0,1300</w:t>
                  </w:r>
                </w:p>
              </w:tc>
            </w:tr>
            <w:tr w:rsidR="00DE2E75" w:rsidRPr="00FA439A" w14:paraId="7460E9D8" w14:textId="77777777" w:rsidTr="00FA439A">
              <w:tc>
                <w:tcPr>
                  <w:tcW w:w="1143" w:type="dxa"/>
                </w:tcPr>
                <w:p w14:paraId="17601E8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WZ-24</w:t>
                  </w:r>
                </w:p>
              </w:tc>
              <w:tc>
                <w:tcPr>
                  <w:tcW w:w="4250" w:type="dxa"/>
                </w:tcPr>
                <w:p w14:paraId="5D7FE62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Kontener obok obiektu Z-22s – stanowisko badań zapalników</w:t>
                  </w:r>
                </w:p>
              </w:tc>
              <w:tc>
                <w:tcPr>
                  <w:tcW w:w="2546" w:type="dxa"/>
                </w:tcPr>
                <w:p w14:paraId="0EAC459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1825" w:type="dxa"/>
                </w:tcPr>
                <w:p w14:paraId="01F6CE9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0,1300</w:t>
                  </w:r>
                </w:p>
              </w:tc>
            </w:tr>
            <w:tr w:rsidR="00DE2E75" w:rsidRPr="00FA439A" w14:paraId="69141502" w14:textId="77777777" w:rsidTr="00FA439A">
              <w:trPr>
                <w:trHeight w:val="259"/>
              </w:trPr>
              <w:tc>
                <w:tcPr>
                  <w:tcW w:w="1143" w:type="dxa"/>
                </w:tcPr>
                <w:p w14:paraId="44F805F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WZ-25</w:t>
                  </w:r>
                </w:p>
              </w:tc>
              <w:tc>
                <w:tcPr>
                  <w:tcW w:w="4250" w:type="dxa"/>
                </w:tcPr>
                <w:p w14:paraId="7A0AE23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Z-22 – stanowisko odbioru zapalników nieelektrycznych</w:t>
                  </w:r>
                </w:p>
              </w:tc>
              <w:tc>
                <w:tcPr>
                  <w:tcW w:w="2546" w:type="dxa"/>
                </w:tcPr>
                <w:p w14:paraId="0E9595B4"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1825" w:type="dxa"/>
                </w:tcPr>
                <w:p w14:paraId="1B9CCA9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0,1300</w:t>
                  </w:r>
                </w:p>
              </w:tc>
            </w:tr>
            <w:tr w:rsidR="00DE2E75" w:rsidRPr="00FA439A" w14:paraId="7A2C7C20" w14:textId="77777777" w:rsidTr="00FA439A">
              <w:trPr>
                <w:trHeight w:val="259"/>
              </w:trPr>
              <w:tc>
                <w:tcPr>
                  <w:tcW w:w="1143" w:type="dxa"/>
                </w:tcPr>
                <w:p w14:paraId="4276E2F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WZ-39</w:t>
                  </w:r>
                </w:p>
              </w:tc>
              <w:tc>
                <w:tcPr>
                  <w:tcW w:w="4250" w:type="dxa"/>
                </w:tcPr>
                <w:p w14:paraId="65EEE803"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Z-34 – stanowisko badań zapalników nieelektrycznych</w:t>
                  </w:r>
                </w:p>
              </w:tc>
              <w:tc>
                <w:tcPr>
                  <w:tcW w:w="2546" w:type="dxa"/>
                </w:tcPr>
                <w:p w14:paraId="1947AEB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1825" w:type="dxa"/>
                </w:tcPr>
                <w:p w14:paraId="6E0613A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0,1300</w:t>
                  </w:r>
                </w:p>
              </w:tc>
            </w:tr>
            <w:tr w:rsidR="00DE2E75" w:rsidRPr="00FA439A" w14:paraId="5D94EDE2" w14:textId="77777777" w:rsidTr="00FA439A">
              <w:tc>
                <w:tcPr>
                  <w:tcW w:w="9764" w:type="dxa"/>
                  <w:gridSpan w:val="4"/>
                  <w:shd w:val="clear" w:color="auto" w:fill="F2F2F2" w:themeFill="background1" w:themeFillShade="F2"/>
                </w:tcPr>
                <w:p w14:paraId="17A2DA14" w14:textId="77777777" w:rsidR="00DE2E75" w:rsidRPr="00FA439A" w:rsidRDefault="00DE2E75" w:rsidP="002103F7">
                  <w:pPr>
                    <w:framePr w:hSpace="141" w:wrap="around" w:vAnchor="text" w:hAnchor="margin" w:x="108" w:y="-3002"/>
                    <w:spacing w:line="320" w:lineRule="atLeast"/>
                    <w:suppressOverlap/>
                    <w:rPr>
                      <w:rFonts w:ascii="Arial" w:hAnsi="Arial" w:cs="Arial"/>
                      <w:b/>
                      <w:color w:val="000000"/>
                      <w:sz w:val="24"/>
                      <w:szCs w:val="24"/>
                    </w:rPr>
                  </w:pPr>
                  <w:r w:rsidRPr="00FA439A">
                    <w:rPr>
                      <w:rFonts w:ascii="Arial" w:hAnsi="Arial" w:cs="Arial"/>
                      <w:b/>
                      <w:color w:val="000000"/>
                      <w:sz w:val="24"/>
                      <w:szCs w:val="24"/>
                    </w:rPr>
                    <w:t>Instalacje pomocnicze IPPC</w:t>
                  </w:r>
                </w:p>
              </w:tc>
            </w:tr>
            <w:tr w:rsidR="00DE2E75" w:rsidRPr="00FA439A" w14:paraId="29ECE2B7" w14:textId="77777777" w:rsidTr="00FA439A">
              <w:tc>
                <w:tcPr>
                  <w:tcW w:w="9764" w:type="dxa"/>
                  <w:gridSpan w:val="4"/>
                  <w:shd w:val="clear" w:color="auto" w:fill="F2F2F2" w:themeFill="background1" w:themeFillShade="F2"/>
                </w:tcPr>
                <w:p w14:paraId="3576CEEB" w14:textId="77777777" w:rsidR="00DE2E75" w:rsidRPr="00FA439A" w:rsidRDefault="00DE2E75" w:rsidP="002103F7">
                  <w:pPr>
                    <w:framePr w:hSpace="141" w:wrap="around" w:vAnchor="text" w:hAnchor="margin" w:x="108" w:y="-3002"/>
                    <w:spacing w:line="320" w:lineRule="atLeast"/>
                    <w:suppressOverlap/>
                    <w:rPr>
                      <w:rFonts w:ascii="Arial" w:hAnsi="Arial" w:cs="Arial"/>
                      <w:b/>
                      <w:color w:val="000000"/>
                      <w:sz w:val="24"/>
                      <w:szCs w:val="24"/>
                    </w:rPr>
                  </w:pPr>
                  <w:r w:rsidRPr="00FA439A">
                    <w:rPr>
                      <w:rFonts w:ascii="Arial" w:hAnsi="Arial" w:cs="Arial"/>
                      <w:b/>
                      <w:color w:val="000000"/>
                      <w:sz w:val="24"/>
                      <w:szCs w:val="24"/>
                    </w:rPr>
                    <w:t>Kotłownia gazowa</w:t>
                  </w:r>
                </w:p>
              </w:tc>
            </w:tr>
            <w:tr w:rsidR="00DE2E75" w:rsidRPr="00FA439A" w14:paraId="7A7C657F" w14:textId="77777777" w:rsidTr="00FA439A">
              <w:tc>
                <w:tcPr>
                  <w:tcW w:w="1143" w:type="dxa"/>
                  <w:vMerge w:val="restart"/>
                </w:tcPr>
                <w:p w14:paraId="7FC25C0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E3</w:t>
                  </w:r>
                </w:p>
              </w:tc>
              <w:tc>
                <w:tcPr>
                  <w:tcW w:w="4250" w:type="dxa"/>
                  <w:vMerge w:val="restart"/>
                </w:tcPr>
                <w:p w14:paraId="5E5222D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Obiekt P-3 – kotłownia na potrzeby linii materiałów wybuchowych emulsyjnych: kocioł gazowy, o mocy 0,8 MW</w:t>
                  </w:r>
                </w:p>
              </w:tc>
              <w:tc>
                <w:tcPr>
                  <w:tcW w:w="2546" w:type="dxa"/>
                </w:tcPr>
                <w:p w14:paraId="100F2391"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1825" w:type="dxa"/>
                </w:tcPr>
                <w:p w14:paraId="2FD4318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0,1542</w:t>
                  </w:r>
                </w:p>
              </w:tc>
            </w:tr>
            <w:tr w:rsidR="00DE2E75" w:rsidRPr="00FA439A" w14:paraId="71F5D2F1" w14:textId="77777777" w:rsidTr="00FA439A">
              <w:tc>
                <w:tcPr>
                  <w:tcW w:w="1143" w:type="dxa"/>
                  <w:vMerge/>
                </w:tcPr>
                <w:p w14:paraId="114EC37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15AD1EF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D89E42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siarki</w:t>
                  </w:r>
                </w:p>
              </w:tc>
              <w:tc>
                <w:tcPr>
                  <w:tcW w:w="1825" w:type="dxa"/>
                </w:tcPr>
                <w:p w14:paraId="1E02F17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0,00018</w:t>
                  </w:r>
                </w:p>
              </w:tc>
            </w:tr>
            <w:tr w:rsidR="00DE2E75" w:rsidRPr="00FA439A" w14:paraId="41CCD607" w14:textId="77777777" w:rsidTr="00FA439A">
              <w:tc>
                <w:tcPr>
                  <w:tcW w:w="1143" w:type="dxa"/>
                  <w:vMerge/>
                </w:tcPr>
                <w:p w14:paraId="7EAA65A7"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6A0AAC7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3687CB6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Tlenek węgla</w:t>
                  </w:r>
                </w:p>
              </w:tc>
              <w:tc>
                <w:tcPr>
                  <w:tcW w:w="1825" w:type="dxa"/>
                </w:tcPr>
                <w:p w14:paraId="12938E7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0,02115</w:t>
                  </w:r>
                </w:p>
              </w:tc>
            </w:tr>
            <w:tr w:rsidR="00DE2E75" w:rsidRPr="00FA439A" w14:paraId="6B5ACB52" w14:textId="77777777" w:rsidTr="00FA439A">
              <w:tc>
                <w:tcPr>
                  <w:tcW w:w="1143" w:type="dxa"/>
                  <w:vMerge/>
                </w:tcPr>
                <w:p w14:paraId="6A3B94D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0ACB100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B335874"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6BD5278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0,000044</w:t>
                  </w:r>
                </w:p>
              </w:tc>
            </w:tr>
            <w:tr w:rsidR="00DE2E75" w:rsidRPr="00FA439A" w14:paraId="27258210" w14:textId="77777777" w:rsidTr="00FA439A">
              <w:tc>
                <w:tcPr>
                  <w:tcW w:w="1143" w:type="dxa"/>
                  <w:vMerge/>
                </w:tcPr>
                <w:p w14:paraId="1537021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7A5855E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9E4F43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10</w:t>
                  </w:r>
                </w:p>
              </w:tc>
              <w:tc>
                <w:tcPr>
                  <w:tcW w:w="1825" w:type="dxa"/>
                </w:tcPr>
                <w:p w14:paraId="4F7A6FF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0,000044</w:t>
                  </w:r>
                </w:p>
              </w:tc>
            </w:tr>
            <w:tr w:rsidR="00DE2E75" w:rsidRPr="00FA439A" w14:paraId="12477312" w14:textId="77777777" w:rsidTr="00FA439A">
              <w:tc>
                <w:tcPr>
                  <w:tcW w:w="1143" w:type="dxa"/>
                  <w:vMerge/>
                </w:tcPr>
                <w:p w14:paraId="64FB6FE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1D011E28"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4EEE963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2,5</w:t>
                  </w:r>
                </w:p>
              </w:tc>
              <w:tc>
                <w:tcPr>
                  <w:tcW w:w="1825" w:type="dxa"/>
                </w:tcPr>
                <w:p w14:paraId="3205598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0.000044</w:t>
                  </w:r>
                </w:p>
              </w:tc>
            </w:tr>
            <w:tr w:rsidR="00DE2E75" w:rsidRPr="00FA439A" w14:paraId="2273057A" w14:textId="77777777" w:rsidTr="00FA439A">
              <w:tc>
                <w:tcPr>
                  <w:tcW w:w="9764" w:type="dxa"/>
                  <w:gridSpan w:val="4"/>
                  <w:shd w:val="clear" w:color="auto" w:fill="F2F2F2" w:themeFill="background1" w:themeFillShade="F2"/>
                </w:tcPr>
                <w:p w14:paraId="5A163EC6" w14:textId="77777777" w:rsidR="00DE2E75" w:rsidRPr="00FA439A" w:rsidRDefault="00DE2E75" w:rsidP="002103F7">
                  <w:pPr>
                    <w:framePr w:hSpace="141" w:wrap="around" w:vAnchor="text" w:hAnchor="margin" w:x="108" w:y="-3002"/>
                    <w:spacing w:line="320" w:lineRule="atLeast"/>
                    <w:suppressOverlap/>
                    <w:rPr>
                      <w:rFonts w:ascii="Arial" w:hAnsi="Arial" w:cs="Arial"/>
                      <w:b/>
                      <w:color w:val="000000"/>
                      <w:sz w:val="24"/>
                      <w:szCs w:val="24"/>
                      <w:highlight w:val="green"/>
                    </w:rPr>
                  </w:pPr>
                  <w:r w:rsidRPr="00FA439A">
                    <w:rPr>
                      <w:rFonts w:ascii="Arial" w:hAnsi="Arial" w:cs="Arial"/>
                      <w:b/>
                      <w:color w:val="000000"/>
                      <w:sz w:val="24"/>
                      <w:szCs w:val="24"/>
                    </w:rPr>
                    <w:lastRenderedPageBreak/>
                    <w:t>Warsztat mechaniczno-remontowy – obiekt U16</w:t>
                  </w:r>
                </w:p>
              </w:tc>
            </w:tr>
            <w:tr w:rsidR="00DE2E75" w:rsidRPr="00FA439A" w14:paraId="01DA923F" w14:textId="77777777" w:rsidTr="00FA439A">
              <w:tc>
                <w:tcPr>
                  <w:tcW w:w="1143" w:type="dxa"/>
                  <w:vMerge w:val="restart"/>
                </w:tcPr>
                <w:p w14:paraId="31A5E11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SM-4</w:t>
                  </w:r>
                </w:p>
              </w:tc>
              <w:tc>
                <w:tcPr>
                  <w:tcW w:w="4250" w:type="dxa"/>
                  <w:vMerge w:val="restart"/>
                </w:tcPr>
                <w:p w14:paraId="43B97CB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Hartownia – piece elektryczne i wanna olejowa (odciągi miejscowe)</w:t>
                  </w:r>
                </w:p>
              </w:tc>
              <w:tc>
                <w:tcPr>
                  <w:tcW w:w="2546" w:type="dxa"/>
                </w:tcPr>
                <w:p w14:paraId="3DF30D6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Akroleina</w:t>
                  </w:r>
                </w:p>
              </w:tc>
              <w:tc>
                <w:tcPr>
                  <w:tcW w:w="1825" w:type="dxa"/>
                </w:tcPr>
                <w:p w14:paraId="3056828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0,0013</w:t>
                  </w:r>
                </w:p>
              </w:tc>
            </w:tr>
            <w:tr w:rsidR="00DE2E75" w:rsidRPr="00FA439A" w14:paraId="6394A54B" w14:textId="77777777" w:rsidTr="00FA439A">
              <w:tc>
                <w:tcPr>
                  <w:tcW w:w="1143" w:type="dxa"/>
                  <w:vMerge/>
                </w:tcPr>
                <w:p w14:paraId="3929318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7C5D320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E55134E"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40D26C6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0,0007</w:t>
                  </w:r>
                </w:p>
              </w:tc>
            </w:tr>
            <w:tr w:rsidR="00DE2E75" w:rsidRPr="00FA439A" w14:paraId="5F859BC1" w14:textId="77777777" w:rsidTr="00FA439A">
              <w:tc>
                <w:tcPr>
                  <w:tcW w:w="1143" w:type="dxa"/>
                  <w:vMerge w:val="restart"/>
                </w:tcPr>
                <w:p w14:paraId="5896293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SM-5</w:t>
                  </w:r>
                </w:p>
              </w:tc>
              <w:tc>
                <w:tcPr>
                  <w:tcW w:w="4250" w:type="dxa"/>
                  <w:vMerge w:val="restart"/>
                </w:tcPr>
                <w:p w14:paraId="13B78C81"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Spawalnia (odciągi miejscowe ze stanowisk spawalniczych)</w:t>
                  </w:r>
                </w:p>
              </w:tc>
              <w:tc>
                <w:tcPr>
                  <w:tcW w:w="2546" w:type="dxa"/>
                </w:tcPr>
                <w:p w14:paraId="0395F7D3"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2B510DA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0,1814</w:t>
                  </w:r>
                </w:p>
              </w:tc>
            </w:tr>
            <w:tr w:rsidR="00DE2E75" w:rsidRPr="00FA439A" w14:paraId="3D24214B" w14:textId="77777777" w:rsidTr="00FA439A">
              <w:tc>
                <w:tcPr>
                  <w:tcW w:w="1143" w:type="dxa"/>
                  <w:vMerge/>
                </w:tcPr>
                <w:p w14:paraId="23B51E0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764D76A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4CE313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10</w:t>
                  </w:r>
                </w:p>
              </w:tc>
              <w:tc>
                <w:tcPr>
                  <w:tcW w:w="1825" w:type="dxa"/>
                </w:tcPr>
                <w:p w14:paraId="45432D0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0,1814</w:t>
                  </w:r>
                </w:p>
              </w:tc>
            </w:tr>
            <w:tr w:rsidR="00DE2E75" w:rsidRPr="00FA439A" w14:paraId="7C8395A6" w14:textId="77777777" w:rsidTr="00FA439A">
              <w:tc>
                <w:tcPr>
                  <w:tcW w:w="1143" w:type="dxa"/>
                  <w:vMerge/>
                </w:tcPr>
                <w:p w14:paraId="2E1DFE5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4FB3C72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3EEC9BD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2,5</w:t>
                  </w:r>
                </w:p>
              </w:tc>
              <w:tc>
                <w:tcPr>
                  <w:tcW w:w="1825" w:type="dxa"/>
                </w:tcPr>
                <w:p w14:paraId="1623F53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0,1814</w:t>
                  </w:r>
                </w:p>
              </w:tc>
            </w:tr>
            <w:tr w:rsidR="00DE2E75" w:rsidRPr="00FA439A" w14:paraId="432F91A0" w14:textId="77777777" w:rsidTr="00FA439A">
              <w:tc>
                <w:tcPr>
                  <w:tcW w:w="1143" w:type="dxa"/>
                  <w:vMerge/>
                </w:tcPr>
                <w:p w14:paraId="5F10EA8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2701319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73D8B982"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1825" w:type="dxa"/>
                </w:tcPr>
                <w:p w14:paraId="5C51A4E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0,0138</w:t>
                  </w:r>
                </w:p>
              </w:tc>
            </w:tr>
            <w:tr w:rsidR="00DE2E75" w:rsidRPr="00FA439A" w14:paraId="1E3D0DED" w14:textId="77777777" w:rsidTr="00FA439A">
              <w:tc>
                <w:tcPr>
                  <w:tcW w:w="1143" w:type="dxa"/>
                  <w:vMerge/>
                </w:tcPr>
                <w:p w14:paraId="12F275F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7AA3C86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784C5BE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Tlenek węgla</w:t>
                  </w:r>
                </w:p>
              </w:tc>
              <w:tc>
                <w:tcPr>
                  <w:tcW w:w="1825" w:type="dxa"/>
                </w:tcPr>
                <w:p w14:paraId="246DAAC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0,0319</w:t>
                  </w:r>
                </w:p>
              </w:tc>
            </w:tr>
            <w:tr w:rsidR="00DE2E75" w:rsidRPr="00FA439A" w14:paraId="55504E9C" w14:textId="77777777" w:rsidTr="00FA439A">
              <w:tc>
                <w:tcPr>
                  <w:tcW w:w="1143" w:type="dxa"/>
                  <w:vMerge/>
                </w:tcPr>
                <w:p w14:paraId="274C061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2A9203F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3EAEADE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Żelazo</w:t>
                  </w:r>
                </w:p>
              </w:tc>
              <w:tc>
                <w:tcPr>
                  <w:tcW w:w="1825" w:type="dxa"/>
                </w:tcPr>
                <w:p w14:paraId="4E52B0A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0,0859</w:t>
                  </w:r>
                </w:p>
              </w:tc>
            </w:tr>
            <w:tr w:rsidR="00DE2E75" w:rsidRPr="00FA439A" w14:paraId="2805510C" w14:textId="77777777" w:rsidTr="00FA439A">
              <w:tc>
                <w:tcPr>
                  <w:tcW w:w="1143" w:type="dxa"/>
                  <w:vMerge/>
                </w:tcPr>
                <w:p w14:paraId="04E4A33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525762EE"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7D7B2364"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Mangan</w:t>
                  </w:r>
                </w:p>
              </w:tc>
              <w:tc>
                <w:tcPr>
                  <w:tcW w:w="1825" w:type="dxa"/>
                </w:tcPr>
                <w:p w14:paraId="7809B8D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0,0136</w:t>
                  </w:r>
                </w:p>
              </w:tc>
            </w:tr>
            <w:tr w:rsidR="00DE2E75" w:rsidRPr="00FA439A" w14:paraId="03078C76" w14:textId="77777777" w:rsidTr="00FA439A">
              <w:tc>
                <w:tcPr>
                  <w:tcW w:w="1143" w:type="dxa"/>
                  <w:vMerge/>
                </w:tcPr>
                <w:p w14:paraId="6F0308B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6271EF4E"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47F65E6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Fluor</w:t>
                  </w:r>
                </w:p>
              </w:tc>
              <w:tc>
                <w:tcPr>
                  <w:tcW w:w="1825" w:type="dxa"/>
                </w:tcPr>
                <w:p w14:paraId="518F56F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0,0001</w:t>
                  </w:r>
                </w:p>
              </w:tc>
            </w:tr>
            <w:tr w:rsidR="00DE2E75" w:rsidRPr="00FA439A" w14:paraId="02D2804E" w14:textId="77777777" w:rsidTr="00FA439A">
              <w:tc>
                <w:tcPr>
                  <w:tcW w:w="1143" w:type="dxa"/>
                  <w:vMerge/>
                </w:tcPr>
                <w:p w14:paraId="53A438B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5E20F157"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30D7892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Tytan</w:t>
                  </w:r>
                </w:p>
              </w:tc>
              <w:tc>
                <w:tcPr>
                  <w:tcW w:w="1825" w:type="dxa"/>
                </w:tcPr>
                <w:p w14:paraId="57B62C6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0,0012</w:t>
                  </w:r>
                </w:p>
              </w:tc>
            </w:tr>
            <w:tr w:rsidR="00DE2E75" w:rsidRPr="00FA439A" w14:paraId="52F579F7" w14:textId="77777777" w:rsidTr="00FA439A">
              <w:tc>
                <w:tcPr>
                  <w:tcW w:w="1143" w:type="dxa"/>
                  <w:vMerge/>
                </w:tcPr>
                <w:p w14:paraId="6090E0B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310A998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7EB11CA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Chrom</w:t>
                  </w:r>
                </w:p>
              </w:tc>
              <w:tc>
                <w:tcPr>
                  <w:tcW w:w="1825" w:type="dxa"/>
                </w:tcPr>
                <w:p w14:paraId="6BA5CEA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0,00003</w:t>
                  </w:r>
                </w:p>
              </w:tc>
            </w:tr>
            <w:tr w:rsidR="00DE2E75" w:rsidRPr="00FA439A" w14:paraId="2F170E53" w14:textId="77777777" w:rsidTr="00FA439A">
              <w:tc>
                <w:tcPr>
                  <w:tcW w:w="1143" w:type="dxa"/>
                  <w:vMerge/>
                </w:tcPr>
                <w:p w14:paraId="2E54D37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07417B2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761EA231"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Nikiel</w:t>
                  </w:r>
                </w:p>
              </w:tc>
              <w:tc>
                <w:tcPr>
                  <w:tcW w:w="1825" w:type="dxa"/>
                </w:tcPr>
                <w:p w14:paraId="10412AE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0,00003</w:t>
                  </w:r>
                </w:p>
              </w:tc>
            </w:tr>
            <w:tr w:rsidR="00DE2E75" w:rsidRPr="00FA439A" w14:paraId="54A36BAB" w14:textId="77777777" w:rsidTr="00FA439A">
              <w:tc>
                <w:tcPr>
                  <w:tcW w:w="1143" w:type="dxa"/>
                  <w:vMerge w:val="restart"/>
                </w:tcPr>
                <w:p w14:paraId="228D410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SM-6</w:t>
                  </w:r>
                </w:p>
              </w:tc>
              <w:tc>
                <w:tcPr>
                  <w:tcW w:w="4250" w:type="dxa"/>
                  <w:vMerge w:val="restart"/>
                </w:tcPr>
                <w:p w14:paraId="20053A5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Tokarka</w:t>
                  </w:r>
                </w:p>
              </w:tc>
              <w:tc>
                <w:tcPr>
                  <w:tcW w:w="2546" w:type="dxa"/>
                </w:tcPr>
                <w:p w14:paraId="039C9C77"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2A2B27D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0,0958</w:t>
                  </w:r>
                </w:p>
              </w:tc>
            </w:tr>
            <w:tr w:rsidR="00DE2E75" w:rsidRPr="00FA439A" w14:paraId="50F6235B" w14:textId="77777777" w:rsidTr="00FA439A">
              <w:tc>
                <w:tcPr>
                  <w:tcW w:w="1143" w:type="dxa"/>
                  <w:vMerge/>
                </w:tcPr>
                <w:p w14:paraId="1C666AC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201BC843"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4DE760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10</w:t>
                  </w:r>
                </w:p>
              </w:tc>
              <w:tc>
                <w:tcPr>
                  <w:tcW w:w="1825" w:type="dxa"/>
                </w:tcPr>
                <w:p w14:paraId="4561B8A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0,0958</w:t>
                  </w:r>
                </w:p>
              </w:tc>
            </w:tr>
            <w:tr w:rsidR="00DE2E75" w:rsidRPr="00FA439A" w14:paraId="7853EE03" w14:textId="77777777" w:rsidTr="00FA439A">
              <w:tc>
                <w:tcPr>
                  <w:tcW w:w="1143" w:type="dxa"/>
                  <w:vMerge/>
                </w:tcPr>
                <w:p w14:paraId="0DB72C7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47323D08"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D5C2748"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2,5</w:t>
                  </w:r>
                </w:p>
              </w:tc>
              <w:tc>
                <w:tcPr>
                  <w:tcW w:w="1825" w:type="dxa"/>
                </w:tcPr>
                <w:p w14:paraId="035BEB0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0,0958</w:t>
                  </w:r>
                </w:p>
              </w:tc>
            </w:tr>
            <w:tr w:rsidR="00DE2E75" w:rsidRPr="00FA439A" w14:paraId="6F312B8F" w14:textId="77777777" w:rsidTr="00FA439A">
              <w:tc>
                <w:tcPr>
                  <w:tcW w:w="1143" w:type="dxa"/>
                  <w:vMerge w:val="restart"/>
                </w:tcPr>
                <w:p w14:paraId="46DEE91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SM-8</w:t>
                  </w:r>
                </w:p>
              </w:tc>
              <w:tc>
                <w:tcPr>
                  <w:tcW w:w="4250" w:type="dxa"/>
                  <w:vMerge w:val="restart"/>
                </w:tcPr>
                <w:p w14:paraId="70A0144E"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roofErr w:type="spellStart"/>
                  <w:r w:rsidRPr="00FA439A">
                    <w:rPr>
                      <w:rFonts w:ascii="Arial" w:hAnsi="Arial" w:cs="Arial"/>
                      <w:color w:val="000000"/>
                      <w:sz w:val="24"/>
                      <w:szCs w:val="24"/>
                    </w:rPr>
                    <w:t>Ostrzalnia</w:t>
                  </w:r>
                  <w:proofErr w:type="spellEnd"/>
                </w:p>
              </w:tc>
              <w:tc>
                <w:tcPr>
                  <w:tcW w:w="2546" w:type="dxa"/>
                </w:tcPr>
                <w:p w14:paraId="4837DA17"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21B6719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62D63161" w14:textId="77777777" w:rsidTr="00FA439A">
              <w:tc>
                <w:tcPr>
                  <w:tcW w:w="1143" w:type="dxa"/>
                  <w:vMerge/>
                </w:tcPr>
                <w:p w14:paraId="4C610E80"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4276209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48CCFD66"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10</w:t>
                  </w:r>
                </w:p>
              </w:tc>
              <w:tc>
                <w:tcPr>
                  <w:tcW w:w="1825" w:type="dxa"/>
                </w:tcPr>
                <w:p w14:paraId="7B2202E6"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6150DDD0" w14:textId="77777777" w:rsidTr="00FA439A">
              <w:tc>
                <w:tcPr>
                  <w:tcW w:w="1143" w:type="dxa"/>
                  <w:vMerge/>
                </w:tcPr>
                <w:p w14:paraId="4E3151F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highlight w:val="green"/>
                    </w:rPr>
                  </w:pPr>
                </w:p>
              </w:tc>
              <w:tc>
                <w:tcPr>
                  <w:tcW w:w="4250" w:type="dxa"/>
                  <w:vMerge/>
                </w:tcPr>
                <w:p w14:paraId="5521867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highlight w:val="green"/>
                    </w:rPr>
                  </w:pPr>
                </w:p>
              </w:tc>
              <w:tc>
                <w:tcPr>
                  <w:tcW w:w="2546" w:type="dxa"/>
                </w:tcPr>
                <w:p w14:paraId="0231072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2,5</w:t>
                  </w:r>
                </w:p>
              </w:tc>
              <w:tc>
                <w:tcPr>
                  <w:tcW w:w="1825" w:type="dxa"/>
                </w:tcPr>
                <w:p w14:paraId="2DEC67A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6781FBC2" w14:textId="77777777" w:rsidTr="00FA439A">
              <w:tc>
                <w:tcPr>
                  <w:tcW w:w="1143" w:type="dxa"/>
                  <w:vMerge w:val="restart"/>
                </w:tcPr>
                <w:p w14:paraId="765A603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SM-9</w:t>
                  </w:r>
                </w:p>
              </w:tc>
              <w:tc>
                <w:tcPr>
                  <w:tcW w:w="4250" w:type="dxa"/>
                  <w:vMerge w:val="restart"/>
                </w:tcPr>
                <w:p w14:paraId="042AB850"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roofErr w:type="spellStart"/>
                  <w:r w:rsidRPr="00FA439A">
                    <w:rPr>
                      <w:rFonts w:ascii="Arial" w:hAnsi="Arial" w:cs="Arial"/>
                      <w:color w:val="000000"/>
                      <w:sz w:val="24"/>
                      <w:szCs w:val="24"/>
                    </w:rPr>
                    <w:t>Elektrodrążarka</w:t>
                  </w:r>
                  <w:proofErr w:type="spellEnd"/>
                </w:p>
              </w:tc>
              <w:tc>
                <w:tcPr>
                  <w:tcW w:w="2546" w:type="dxa"/>
                </w:tcPr>
                <w:p w14:paraId="75ED98B8"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3708CBD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0,0367</w:t>
                  </w:r>
                </w:p>
              </w:tc>
            </w:tr>
            <w:tr w:rsidR="00DE2E75" w:rsidRPr="00FA439A" w14:paraId="1A4EA031" w14:textId="77777777" w:rsidTr="00FA439A">
              <w:tc>
                <w:tcPr>
                  <w:tcW w:w="1143" w:type="dxa"/>
                  <w:vMerge/>
                </w:tcPr>
                <w:p w14:paraId="00A421D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33B2D8D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6F35C8F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aromatyczne</w:t>
                  </w:r>
                </w:p>
              </w:tc>
              <w:tc>
                <w:tcPr>
                  <w:tcW w:w="1825" w:type="dxa"/>
                </w:tcPr>
                <w:p w14:paraId="7D6B595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0,0008</w:t>
                  </w:r>
                </w:p>
              </w:tc>
            </w:tr>
            <w:tr w:rsidR="00DE2E75" w:rsidRPr="00FA439A" w14:paraId="1090CB08" w14:textId="77777777" w:rsidTr="00FA439A">
              <w:tc>
                <w:tcPr>
                  <w:tcW w:w="1143" w:type="dxa"/>
                  <w:vMerge w:val="restart"/>
                </w:tcPr>
                <w:p w14:paraId="556445F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SM-10</w:t>
                  </w:r>
                </w:p>
              </w:tc>
              <w:tc>
                <w:tcPr>
                  <w:tcW w:w="4250" w:type="dxa"/>
                  <w:vMerge w:val="restart"/>
                </w:tcPr>
                <w:p w14:paraId="02DC666E"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Stanowisko grafitowania</w:t>
                  </w:r>
                </w:p>
              </w:tc>
              <w:tc>
                <w:tcPr>
                  <w:tcW w:w="2546" w:type="dxa"/>
                </w:tcPr>
                <w:p w14:paraId="5C5233B2"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Toluen</w:t>
                  </w:r>
                </w:p>
              </w:tc>
              <w:tc>
                <w:tcPr>
                  <w:tcW w:w="1825" w:type="dxa"/>
                </w:tcPr>
                <w:p w14:paraId="5896142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0,1000</w:t>
                  </w:r>
                </w:p>
              </w:tc>
            </w:tr>
            <w:tr w:rsidR="00DE2E75" w:rsidRPr="00FA439A" w14:paraId="2A5133DE" w14:textId="77777777" w:rsidTr="00FA439A">
              <w:tc>
                <w:tcPr>
                  <w:tcW w:w="1143" w:type="dxa"/>
                  <w:vMerge/>
                </w:tcPr>
                <w:p w14:paraId="1DC9ACBA"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5CF4259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1D534A1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1825" w:type="dxa"/>
                </w:tcPr>
                <w:p w14:paraId="1F4EBA63"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0,1000</w:t>
                  </w:r>
                </w:p>
              </w:tc>
            </w:tr>
            <w:tr w:rsidR="00DE2E75" w:rsidRPr="00FA439A" w14:paraId="24A08C1F" w14:textId="77777777" w:rsidTr="00FA439A">
              <w:tc>
                <w:tcPr>
                  <w:tcW w:w="1143" w:type="dxa"/>
                  <w:vMerge/>
                </w:tcPr>
                <w:p w14:paraId="083FA591"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0CBF5DF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4842EE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825" w:type="dxa"/>
                </w:tcPr>
                <w:p w14:paraId="7E086F3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0,1000</w:t>
                  </w:r>
                </w:p>
              </w:tc>
            </w:tr>
            <w:tr w:rsidR="00DE2E75" w:rsidRPr="00FA439A" w14:paraId="326F2730" w14:textId="77777777" w:rsidTr="00FA439A">
              <w:tc>
                <w:tcPr>
                  <w:tcW w:w="1143" w:type="dxa"/>
                  <w:vMerge w:val="restart"/>
                </w:tcPr>
                <w:p w14:paraId="3E2C38A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SM-11a</w:t>
                  </w:r>
                </w:p>
              </w:tc>
              <w:tc>
                <w:tcPr>
                  <w:tcW w:w="4250" w:type="dxa"/>
                  <w:vMerge w:val="restart"/>
                </w:tcPr>
                <w:p w14:paraId="4185819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Szlifierki</w:t>
                  </w:r>
                </w:p>
              </w:tc>
              <w:tc>
                <w:tcPr>
                  <w:tcW w:w="2546" w:type="dxa"/>
                </w:tcPr>
                <w:p w14:paraId="39CA009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158535D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66CF3F92" w14:textId="77777777" w:rsidTr="00FA439A">
              <w:tc>
                <w:tcPr>
                  <w:tcW w:w="1143" w:type="dxa"/>
                  <w:vMerge/>
                </w:tcPr>
                <w:p w14:paraId="6D3F2B1C"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2B65C6B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7A85F3F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10</w:t>
                  </w:r>
                </w:p>
              </w:tc>
              <w:tc>
                <w:tcPr>
                  <w:tcW w:w="1825" w:type="dxa"/>
                </w:tcPr>
                <w:p w14:paraId="7FEDF4A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5A457ECC" w14:textId="77777777" w:rsidTr="00FA439A">
              <w:tc>
                <w:tcPr>
                  <w:tcW w:w="1143" w:type="dxa"/>
                  <w:vMerge/>
                </w:tcPr>
                <w:p w14:paraId="37C6B7F4"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5D8BE567"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5AEC917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2,5</w:t>
                  </w:r>
                </w:p>
              </w:tc>
              <w:tc>
                <w:tcPr>
                  <w:tcW w:w="1825" w:type="dxa"/>
                </w:tcPr>
                <w:p w14:paraId="40961F8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235B9D43" w14:textId="77777777" w:rsidTr="00FA439A">
              <w:tc>
                <w:tcPr>
                  <w:tcW w:w="1143" w:type="dxa"/>
                  <w:vMerge w:val="restart"/>
                </w:tcPr>
                <w:p w14:paraId="371E4DBF"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SM-11b</w:t>
                  </w:r>
                </w:p>
                <w:p w14:paraId="209978F9"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val="restart"/>
                </w:tcPr>
                <w:p w14:paraId="3AC2A11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Szlifierki</w:t>
                  </w:r>
                </w:p>
              </w:tc>
              <w:tc>
                <w:tcPr>
                  <w:tcW w:w="2546" w:type="dxa"/>
                </w:tcPr>
                <w:p w14:paraId="57AB4892"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610BF8FB"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4E216DC8" w14:textId="77777777" w:rsidTr="00FA439A">
              <w:tc>
                <w:tcPr>
                  <w:tcW w:w="1143" w:type="dxa"/>
                  <w:vMerge/>
                </w:tcPr>
                <w:p w14:paraId="0CACD248"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5D0BDDC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B493D3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10</w:t>
                  </w:r>
                </w:p>
              </w:tc>
              <w:tc>
                <w:tcPr>
                  <w:tcW w:w="1825" w:type="dxa"/>
                </w:tcPr>
                <w:p w14:paraId="33BF54B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702C8965" w14:textId="77777777" w:rsidTr="00FA439A">
              <w:tc>
                <w:tcPr>
                  <w:tcW w:w="1143" w:type="dxa"/>
                  <w:vMerge/>
                </w:tcPr>
                <w:p w14:paraId="737D7D2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p>
              </w:tc>
              <w:tc>
                <w:tcPr>
                  <w:tcW w:w="4250" w:type="dxa"/>
                  <w:vMerge/>
                </w:tcPr>
                <w:p w14:paraId="30381A4A"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735554E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2,5</w:t>
                  </w:r>
                </w:p>
              </w:tc>
              <w:tc>
                <w:tcPr>
                  <w:tcW w:w="1825" w:type="dxa"/>
                </w:tcPr>
                <w:p w14:paraId="2BA83CAD"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0,1197</w:t>
                  </w:r>
                </w:p>
              </w:tc>
            </w:tr>
            <w:tr w:rsidR="00DE2E75" w:rsidRPr="00FA439A" w14:paraId="394FA3D7" w14:textId="77777777" w:rsidTr="00FA439A">
              <w:tc>
                <w:tcPr>
                  <w:tcW w:w="1143" w:type="dxa"/>
                  <w:vMerge w:val="restart"/>
                </w:tcPr>
                <w:p w14:paraId="779FCBA5"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SM-12</w:t>
                  </w:r>
                </w:p>
              </w:tc>
              <w:tc>
                <w:tcPr>
                  <w:tcW w:w="4250" w:type="dxa"/>
                  <w:vMerge w:val="restart"/>
                </w:tcPr>
                <w:p w14:paraId="48545EC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Wiertarki</w:t>
                  </w:r>
                </w:p>
              </w:tc>
              <w:tc>
                <w:tcPr>
                  <w:tcW w:w="2546" w:type="dxa"/>
                </w:tcPr>
                <w:p w14:paraId="67C47FB5"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ogółem</w:t>
                  </w:r>
                </w:p>
              </w:tc>
              <w:tc>
                <w:tcPr>
                  <w:tcW w:w="1825" w:type="dxa"/>
                </w:tcPr>
                <w:p w14:paraId="78644247"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0,0958</w:t>
                  </w:r>
                </w:p>
              </w:tc>
            </w:tr>
            <w:tr w:rsidR="00DE2E75" w:rsidRPr="00FA439A" w14:paraId="1C33B827" w14:textId="77777777" w:rsidTr="00FA439A">
              <w:tc>
                <w:tcPr>
                  <w:tcW w:w="1143" w:type="dxa"/>
                  <w:vMerge/>
                </w:tcPr>
                <w:p w14:paraId="3F4D474C"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12B5006F"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44DE6349"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10</w:t>
                  </w:r>
                </w:p>
              </w:tc>
              <w:tc>
                <w:tcPr>
                  <w:tcW w:w="1825" w:type="dxa"/>
                </w:tcPr>
                <w:p w14:paraId="2293D3DE"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0,0958</w:t>
                  </w:r>
                </w:p>
              </w:tc>
            </w:tr>
            <w:tr w:rsidR="00DE2E75" w:rsidRPr="00FA439A" w14:paraId="1F2D1062" w14:textId="77777777" w:rsidTr="00FA439A">
              <w:tc>
                <w:tcPr>
                  <w:tcW w:w="1143" w:type="dxa"/>
                  <w:vMerge/>
                </w:tcPr>
                <w:p w14:paraId="072C751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4250" w:type="dxa"/>
                  <w:vMerge/>
                </w:tcPr>
                <w:p w14:paraId="4F95447B"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p>
              </w:tc>
              <w:tc>
                <w:tcPr>
                  <w:tcW w:w="2546" w:type="dxa"/>
                </w:tcPr>
                <w:p w14:paraId="2C70FAF3" w14:textId="77777777" w:rsidR="00DE2E75" w:rsidRPr="00FA439A" w:rsidRDefault="00DE2E75" w:rsidP="002103F7">
                  <w:pPr>
                    <w:framePr w:hSpace="141" w:wrap="around" w:vAnchor="text" w:hAnchor="margin" w:x="108" w:y="-3002"/>
                    <w:spacing w:line="320" w:lineRule="atLeast"/>
                    <w:suppressOverlap/>
                    <w:rPr>
                      <w:rFonts w:ascii="Arial" w:hAnsi="Arial" w:cs="Arial"/>
                      <w:color w:val="000000"/>
                      <w:sz w:val="24"/>
                      <w:szCs w:val="24"/>
                    </w:rPr>
                  </w:pPr>
                  <w:r w:rsidRPr="00FA439A">
                    <w:rPr>
                      <w:rFonts w:ascii="Arial" w:hAnsi="Arial" w:cs="Arial"/>
                      <w:color w:val="000000"/>
                      <w:sz w:val="24"/>
                      <w:szCs w:val="24"/>
                    </w:rPr>
                    <w:t>Pył PM 2,5</w:t>
                  </w:r>
                </w:p>
              </w:tc>
              <w:tc>
                <w:tcPr>
                  <w:tcW w:w="1825" w:type="dxa"/>
                </w:tcPr>
                <w:p w14:paraId="05581512" w14:textId="77777777" w:rsidR="00DE2E75" w:rsidRPr="00FA439A" w:rsidRDefault="00DE2E75" w:rsidP="002103F7">
                  <w:pPr>
                    <w:framePr w:hSpace="141" w:wrap="around" w:vAnchor="text" w:hAnchor="margin" w:x="108" w:y="-3002"/>
                    <w:spacing w:line="320" w:lineRule="atLeast"/>
                    <w:suppressOverlap/>
                    <w:jc w:val="center"/>
                    <w:rPr>
                      <w:rFonts w:ascii="Arial" w:hAnsi="Arial" w:cs="Arial"/>
                      <w:color w:val="000000"/>
                      <w:sz w:val="24"/>
                      <w:szCs w:val="24"/>
                    </w:rPr>
                  </w:pPr>
                  <w:r w:rsidRPr="00FA439A">
                    <w:rPr>
                      <w:rFonts w:ascii="Arial" w:hAnsi="Arial" w:cs="Arial"/>
                      <w:color w:val="000000"/>
                      <w:sz w:val="24"/>
                      <w:szCs w:val="24"/>
                    </w:rPr>
                    <w:t>0,0958</w:t>
                  </w:r>
                </w:p>
              </w:tc>
            </w:tr>
          </w:tbl>
          <w:p w14:paraId="31E84C62" w14:textId="7C101098" w:rsidR="00A830E5" w:rsidRDefault="00A830E5" w:rsidP="00FA439A">
            <w:pPr>
              <w:spacing w:line="320" w:lineRule="atLeast"/>
              <w:ind w:left="318"/>
              <w:contextualSpacing/>
              <w:rPr>
                <w:rFonts w:ascii="Arial" w:hAnsi="Arial" w:cs="Arial"/>
                <w:sz w:val="24"/>
                <w:szCs w:val="24"/>
                <w:highlight w:val="green"/>
              </w:rPr>
            </w:pPr>
          </w:p>
          <w:p w14:paraId="0F59A489" w14:textId="7C8B0920" w:rsidR="00C91692" w:rsidRDefault="00C91692" w:rsidP="00FA439A">
            <w:pPr>
              <w:spacing w:line="320" w:lineRule="atLeast"/>
              <w:ind w:left="318"/>
              <w:contextualSpacing/>
              <w:rPr>
                <w:rFonts w:ascii="Arial" w:hAnsi="Arial" w:cs="Arial"/>
                <w:sz w:val="24"/>
                <w:szCs w:val="24"/>
                <w:highlight w:val="green"/>
              </w:rPr>
            </w:pPr>
          </w:p>
          <w:p w14:paraId="7CEA04D6" w14:textId="3A39C8BF" w:rsidR="00C91692" w:rsidRDefault="00C91692" w:rsidP="00FA439A">
            <w:pPr>
              <w:spacing w:line="320" w:lineRule="atLeast"/>
              <w:ind w:left="318"/>
              <w:contextualSpacing/>
              <w:rPr>
                <w:rFonts w:ascii="Arial" w:hAnsi="Arial" w:cs="Arial"/>
                <w:sz w:val="24"/>
                <w:szCs w:val="24"/>
                <w:highlight w:val="green"/>
              </w:rPr>
            </w:pPr>
          </w:p>
          <w:p w14:paraId="55D70F64" w14:textId="1660F561" w:rsidR="00C91692" w:rsidRDefault="00C91692" w:rsidP="00FA439A">
            <w:pPr>
              <w:spacing w:line="320" w:lineRule="atLeast"/>
              <w:ind w:left="318"/>
              <w:contextualSpacing/>
              <w:rPr>
                <w:rFonts w:ascii="Arial" w:hAnsi="Arial" w:cs="Arial"/>
                <w:sz w:val="24"/>
                <w:szCs w:val="24"/>
                <w:highlight w:val="green"/>
              </w:rPr>
            </w:pPr>
          </w:p>
          <w:p w14:paraId="20B243A3" w14:textId="543F9C4B" w:rsidR="00C91692" w:rsidRDefault="00C91692" w:rsidP="00FA439A">
            <w:pPr>
              <w:spacing w:line="320" w:lineRule="atLeast"/>
              <w:ind w:left="318"/>
              <w:contextualSpacing/>
              <w:rPr>
                <w:rFonts w:ascii="Arial" w:hAnsi="Arial" w:cs="Arial"/>
                <w:sz w:val="24"/>
                <w:szCs w:val="24"/>
                <w:highlight w:val="green"/>
              </w:rPr>
            </w:pPr>
          </w:p>
          <w:p w14:paraId="275BC748" w14:textId="77777777" w:rsidR="00C91692" w:rsidRPr="00FA439A" w:rsidRDefault="00C91692" w:rsidP="00FA439A">
            <w:pPr>
              <w:spacing w:line="320" w:lineRule="atLeast"/>
              <w:ind w:left="318"/>
              <w:contextualSpacing/>
              <w:rPr>
                <w:rFonts w:ascii="Arial" w:hAnsi="Arial" w:cs="Arial"/>
                <w:sz w:val="24"/>
                <w:szCs w:val="24"/>
                <w:highlight w:val="green"/>
              </w:rPr>
            </w:pPr>
          </w:p>
          <w:p w14:paraId="36BAB759" w14:textId="7421ACA7" w:rsidR="00DE2E75" w:rsidRDefault="00DE2E75" w:rsidP="00FA439A">
            <w:pPr>
              <w:numPr>
                <w:ilvl w:val="1"/>
                <w:numId w:val="88"/>
              </w:numPr>
              <w:suppressAutoHyphens/>
              <w:overflowPunct w:val="0"/>
              <w:autoSpaceDE w:val="0"/>
              <w:autoSpaceDN w:val="0"/>
              <w:adjustRightInd w:val="0"/>
              <w:spacing w:line="320" w:lineRule="atLeast"/>
              <w:ind w:left="602" w:hanging="567"/>
              <w:jc w:val="both"/>
              <w:textAlignment w:val="baseline"/>
              <w:rPr>
                <w:rFonts w:ascii="Arial" w:eastAsia="Times New Roman" w:hAnsi="Arial" w:cs="Arial"/>
                <w:b/>
                <w:sz w:val="24"/>
                <w:szCs w:val="24"/>
                <w:lang w:eastAsia="pl-PL"/>
              </w:rPr>
            </w:pPr>
            <w:r w:rsidRPr="00FA439A">
              <w:rPr>
                <w:rFonts w:ascii="Arial" w:eastAsia="Times New Roman" w:hAnsi="Arial" w:cs="Arial"/>
                <w:b/>
                <w:sz w:val="24"/>
                <w:szCs w:val="24"/>
                <w:lang w:eastAsia="pl-PL"/>
              </w:rPr>
              <w:t>Emisja dopuszczalna roczna.</w:t>
            </w:r>
          </w:p>
          <w:p w14:paraId="4AE96E57" w14:textId="77777777" w:rsidR="00C91692" w:rsidRPr="00FA439A" w:rsidRDefault="00C91692" w:rsidP="00C91692">
            <w:pPr>
              <w:suppressAutoHyphens/>
              <w:overflowPunct w:val="0"/>
              <w:autoSpaceDE w:val="0"/>
              <w:autoSpaceDN w:val="0"/>
              <w:adjustRightInd w:val="0"/>
              <w:spacing w:line="320" w:lineRule="atLeast"/>
              <w:ind w:left="602"/>
              <w:jc w:val="both"/>
              <w:textAlignment w:val="baseline"/>
              <w:rPr>
                <w:rFonts w:ascii="Arial" w:eastAsia="Times New Roman" w:hAnsi="Arial" w:cs="Arial"/>
                <w:b/>
                <w:sz w:val="24"/>
                <w:szCs w:val="24"/>
                <w:lang w:eastAsia="pl-PL"/>
              </w:rPr>
            </w:pPr>
          </w:p>
          <w:p w14:paraId="30F2CE17" w14:textId="25CADAB5" w:rsidR="00DE2E75" w:rsidRDefault="00DE2E75" w:rsidP="00FA439A">
            <w:pPr>
              <w:pStyle w:val="Akapitzlist"/>
              <w:numPr>
                <w:ilvl w:val="0"/>
                <w:numId w:val="89"/>
              </w:numPr>
              <w:spacing w:line="320" w:lineRule="atLeast"/>
              <w:ind w:left="1168" w:hanging="566"/>
              <w:contextualSpacing w:val="0"/>
              <w:jc w:val="left"/>
              <w:rPr>
                <w:rFonts w:ascii="Arial" w:hAnsi="Arial" w:cs="Arial"/>
              </w:rPr>
            </w:pPr>
            <w:r w:rsidRPr="00FA439A">
              <w:rPr>
                <w:rFonts w:ascii="Arial" w:hAnsi="Arial" w:cs="Arial"/>
              </w:rPr>
              <w:t>z instalacji IPPC:</w:t>
            </w:r>
          </w:p>
          <w:p w14:paraId="72350C1F" w14:textId="77777777" w:rsidR="00C91692" w:rsidRPr="00FA439A" w:rsidRDefault="00C91692" w:rsidP="00C91692">
            <w:pPr>
              <w:pStyle w:val="Akapitzlist"/>
              <w:spacing w:line="320" w:lineRule="atLeast"/>
              <w:ind w:left="1168"/>
              <w:contextualSpacing w:val="0"/>
              <w:jc w:val="left"/>
              <w:rPr>
                <w:rFonts w:ascii="Arial" w:hAnsi="Arial" w:cs="Arial"/>
              </w:rPr>
            </w:pPr>
          </w:p>
          <w:tbl>
            <w:tblPr>
              <w:tblW w:w="6447" w:type="dxa"/>
              <w:tblInd w:w="8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259"/>
              <w:gridCol w:w="3188"/>
            </w:tblGrid>
            <w:tr w:rsidR="00DE2E75" w:rsidRPr="00FA439A" w14:paraId="590D8269" w14:textId="77777777" w:rsidTr="00C91692">
              <w:trPr>
                <w:trHeight w:val="340"/>
              </w:trPr>
              <w:tc>
                <w:tcPr>
                  <w:tcW w:w="3259"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3B21CAF2"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Substancja emitowana</w:t>
                  </w:r>
                </w:p>
              </w:tc>
              <w:tc>
                <w:tcPr>
                  <w:tcW w:w="3188"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A736C46"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Emisja dopuszczalna</w:t>
                  </w:r>
                  <w:r w:rsidRPr="00FA439A">
                    <w:rPr>
                      <w:rFonts w:ascii="Arial" w:hAnsi="Arial" w:cs="Arial"/>
                      <w:b/>
                      <w:color w:val="000000"/>
                      <w:sz w:val="24"/>
                      <w:szCs w:val="24"/>
                    </w:rPr>
                    <w:br/>
                    <w:t>z instalacji IPPC</w:t>
                  </w:r>
                </w:p>
              </w:tc>
            </w:tr>
            <w:tr w:rsidR="00DE2E75" w:rsidRPr="00FA439A" w14:paraId="664B8653" w14:textId="77777777" w:rsidTr="00C91692">
              <w:trPr>
                <w:trHeight w:val="340"/>
              </w:trPr>
              <w:tc>
                <w:tcPr>
                  <w:tcW w:w="3259" w:type="dxa"/>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7650CCD5"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p>
              </w:tc>
              <w:tc>
                <w:tcPr>
                  <w:tcW w:w="3188"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4CF0DA7"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Mg/rok</w:t>
                  </w:r>
                </w:p>
              </w:tc>
            </w:tr>
            <w:tr w:rsidR="00DE2E75" w:rsidRPr="00FA439A" w14:paraId="376A974F" w14:textId="77777777" w:rsidTr="00DE2E75">
              <w:trPr>
                <w:trHeight w:val="340"/>
              </w:trPr>
              <w:tc>
                <w:tcPr>
                  <w:tcW w:w="3259" w:type="dxa"/>
                  <w:tcBorders>
                    <w:top w:val="single" w:sz="8" w:space="0" w:color="auto"/>
                    <w:left w:val="single" w:sz="8" w:space="0" w:color="auto"/>
                    <w:bottom w:val="single" w:sz="8" w:space="0" w:color="auto"/>
                    <w:right w:val="single" w:sz="8" w:space="0" w:color="auto"/>
                  </w:tcBorders>
                  <w:vAlign w:val="center"/>
                  <w:hideMark/>
                </w:tcPr>
                <w:p w14:paraId="3D4F3011"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Aceton</w:t>
                  </w:r>
                </w:p>
                <w:p w14:paraId="7A6D0301" w14:textId="0BC5C625" w:rsidR="0078259E" w:rsidRPr="00FA439A" w:rsidRDefault="0078259E" w:rsidP="002103F7">
                  <w:pPr>
                    <w:framePr w:hSpace="141" w:wrap="around" w:vAnchor="text" w:hAnchor="margin" w:x="108" w:y="-3002"/>
                    <w:spacing w:after="0" w:line="320" w:lineRule="atLeast"/>
                    <w:suppressOverlap/>
                    <w:rPr>
                      <w:rFonts w:ascii="Arial" w:hAnsi="Arial" w:cs="Arial"/>
                      <w:color w:val="000000"/>
                      <w:sz w:val="24"/>
                      <w:szCs w:val="24"/>
                    </w:rPr>
                  </w:pPr>
                </w:p>
              </w:tc>
              <w:tc>
                <w:tcPr>
                  <w:tcW w:w="3188" w:type="dxa"/>
                  <w:tcBorders>
                    <w:top w:val="single" w:sz="8" w:space="0" w:color="auto"/>
                    <w:left w:val="single" w:sz="8" w:space="0" w:color="auto"/>
                    <w:bottom w:val="single" w:sz="8" w:space="0" w:color="auto"/>
                    <w:right w:val="single" w:sz="8" w:space="0" w:color="auto"/>
                  </w:tcBorders>
                  <w:vAlign w:val="center"/>
                  <w:hideMark/>
                </w:tcPr>
                <w:p w14:paraId="431929EF"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1,6225</w:t>
                  </w:r>
                </w:p>
              </w:tc>
            </w:tr>
            <w:tr w:rsidR="00DE2E75" w:rsidRPr="00FA439A" w14:paraId="5D04CE9A" w14:textId="77777777" w:rsidTr="00DE2E75">
              <w:trPr>
                <w:trHeight w:val="340"/>
              </w:trPr>
              <w:tc>
                <w:tcPr>
                  <w:tcW w:w="3259" w:type="dxa"/>
                  <w:tcBorders>
                    <w:top w:val="single" w:sz="8" w:space="0" w:color="auto"/>
                    <w:left w:val="single" w:sz="8" w:space="0" w:color="auto"/>
                    <w:bottom w:val="single" w:sz="8" w:space="0" w:color="auto"/>
                    <w:right w:val="single" w:sz="8" w:space="0" w:color="auto"/>
                  </w:tcBorders>
                  <w:vAlign w:val="center"/>
                  <w:hideMark/>
                </w:tcPr>
                <w:p w14:paraId="5B991DE7"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p w14:paraId="0F3B713E" w14:textId="4F0DB301" w:rsidR="0078259E" w:rsidRPr="00FA439A" w:rsidRDefault="0078259E" w:rsidP="002103F7">
                  <w:pPr>
                    <w:framePr w:hSpace="141" w:wrap="around" w:vAnchor="text" w:hAnchor="margin" w:x="108" w:y="-3002"/>
                    <w:spacing w:after="0" w:line="320" w:lineRule="atLeast"/>
                    <w:suppressOverlap/>
                    <w:rPr>
                      <w:rFonts w:ascii="Arial" w:hAnsi="Arial" w:cs="Arial"/>
                      <w:color w:val="000000"/>
                      <w:sz w:val="24"/>
                      <w:szCs w:val="24"/>
                    </w:rPr>
                  </w:pPr>
                </w:p>
              </w:tc>
              <w:tc>
                <w:tcPr>
                  <w:tcW w:w="3188" w:type="dxa"/>
                  <w:tcBorders>
                    <w:top w:val="single" w:sz="8" w:space="0" w:color="auto"/>
                    <w:left w:val="single" w:sz="8" w:space="0" w:color="auto"/>
                    <w:bottom w:val="single" w:sz="8" w:space="0" w:color="auto"/>
                    <w:right w:val="single" w:sz="8" w:space="0" w:color="auto"/>
                  </w:tcBorders>
                  <w:vAlign w:val="center"/>
                  <w:hideMark/>
                </w:tcPr>
                <w:p w14:paraId="76740C32"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0,3702</w:t>
                  </w:r>
                </w:p>
              </w:tc>
            </w:tr>
            <w:tr w:rsidR="00DE2E75" w:rsidRPr="00FA439A" w14:paraId="2C189362" w14:textId="77777777" w:rsidTr="00DE2E75">
              <w:trPr>
                <w:trHeight w:val="340"/>
              </w:trPr>
              <w:tc>
                <w:tcPr>
                  <w:tcW w:w="3259" w:type="dxa"/>
                  <w:tcBorders>
                    <w:top w:val="single" w:sz="8" w:space="0" w:color="auto"/>
                    <w:left w:val="single" w:sz="8" w:space="0" w:color="auto"/>
                    <w:bottom w:val="single" w:sz="8" w:space="0" w:color="auto"/>
                    <w:right w:val="single" w:sz="8" w:space="0" w:color="auto"/>
                  </w:tcBorders>
                  <w:vAlign w:val="center"/>
                  <w:hideMark/>
                </w:tcPr>
                <w:p w14:paraId="3D7E09FC"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Octan butylu</w:t>
                  </w:r>
                </w:p>
                <w:p w14:paraId="1C76CE47" w14:textId="33757E60" w:rsidR="0078259E" w:rsidRPr="00FA439A" w:rsidRDefault="0078259E" w:rsidP="002103F7">
                  <w:pPr>
                    <w:framePr w:hSpace="141" w:wrap="around" w:vAnchor="text" w:hAnchor="margin" w:x="108" w:y="-3002"/>
                    <w:spacing w:after="0" w:line="320" w:lineRule="atLeast"/>
                    <w:suppressOverlap/>
                    <w:rPr>
                      <w:rFonts w:ascii="Arial" w:hAnsi="Arial" w:cs="Arial"/>
                      <w:color w:val="000000"/>
                      <w:sz w:val="24"/>
                      <w:szCs w:val="24"/>
                    </w:rPr>
                  </w:pPr>
                </w:p>
              </w:tc>
              <w:tc>
                <w:tcPr>
                  <w:tcW w:w="3188" w:type="dxa"/>
                  <w:tcBorders>
                    <w:top w:val="single" w:sz="8" w:space="0" w:color="auto"/>
                    <w:left w:val="single" w:sz="8" w:space="0" w:color="auto"/>
                    <w:bottom w:val="single" w:sz="8" w:space="0" w:color="auto"/>
                    <w:right w:val="single" w:sz="8" w:space="0" w:color="auto"/>
                  </w:tcBorders>
                  <w:vAlign w:val="center"/>
                  <w:hideMark/>
                </w:tcPr>
                <w:p w14:paraId="14D43597"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0,0025</w:t>
                  </w:r>
                </w:p>
              </w:tc>
            </w:tr>
            <w:tr w:rsidR="00DE2E75" w:rsidRPr="00FA439A" w14:paraId="22A168FE" w14:textId="77777777" w:rsidTr="00DE2E75">
              <w:trPr>
                <w:trHeight w:val="340"/>
              </w:trPr>
              <w:tc>
                <w:tcPr>
                  <w:tcW w:w="3259" w:type="dxa"/>
                  <w:tcBorders>
                    <w:top w:val="single" w:sz="8" w:space="0" w:color="auto"/>
                    <w:left w:val="single" w:sz="8" w:space="0" w:color="auto"/>
                    <w:bottom w:val="single" w:sz="8" w:space="0" w:color="auto"/>
                    <w:right w:val="single" w:sz="8" w:space="0" w:color="auto"/>
                  </w:tcBorders>
                  <w:vAlign w:val="center"/>
                  <w:hideMark/>
                </w:tcPr>
                <w:p w14:paraId="3CC1307B"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Octan etylu</w:t>
                  </w:r>
                </w:p>
                <w:p w14:paraId="45DAF2EA" w14:textId="6FA23466" w:rsidR="0078259E" w:rsidRPr="00FA439A" w:rsidRDefault="0078259E" w:rsidP="002103F7">
                  <w:pPr>
                    <w:framePr w:hSpace="141" w:wrap="around" w:vAnchor="text" w:hAnchor="margin" w:x="108" w:y="-3002"/>
                    <w:spacing w:after="0" w:line="320" w:lineRule="atLeast"/>
                    <w:suppressOverlap/>
                    <w:rPr>
                      <w:rFonts w:ascii="Arial" w:hAnsi="Arial" w:cs="Arial"/>
                      <w:color w:val="000000"/>
                      <w:sz w:val="24"/>
                      <w:szCs w:val="24"/>
                    </w:rPr>
                  </w:pPr>
                </w:p>
              </w:tc>
              <w:tc>
                <w:tcPr>
                  <w:tcW w:w="3188" w:type="dxa"/>
                  <w:tcBorders>
                    <w:top w:val="single" w:sz="8" w:space="0" w:color="auto"/>
                    <w:left w:val="single" w:sz="8" w:space="0" w:color="auto"/>
                    <w:bottom w:val="single" w:sz="8" w:space="0" w:color="auto"/>
                    <w:right w:val="single" w:sz="8" w:space="0" w:color="auto"/>
                  </w:tcBorders>
                  <w:vAlign w:val="center"/>
                  <w:hideMark/>
                </w:tcPr>
                <w:p w14:paraId="7BA5CC74"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0,0050</w:t>
                  </w:r>
                </w:p>
              </w:tc>
            </w:tr>
            <w:tr w:rsidR="00DE2E75" w:rsidRPr="00FA439A" w14:paraId="2128FD50" w14:textId="77777777" w:rsidTr="00DE2E75">
              <w:trPr>
                <w:trHeight w:val="340"/>
              </w:trPr>
              <w:tc>
                <w:tcPr>
                  <w:tcW w:w="3259" w:type="dxa"/>
                  <w:tcBorders>
                    <w:top w:val="single" w:sz="8" w:space="0" w:color="auto"/>
                    <w:left w:val="single" w:sz="8" w:space="0" w:color="auto"/>
                    <w:bottom w:val="single" w:sz="8" w:space="0" w:color="auto"/>
                    <w:right w:val="single" w:sz="8" w:space="0" w:color="auto"/>
                  </w:tcBorders>
                  <w:vAlign w:val="center"/>
                  <w:hideMark/>
                </w:tcPr>
                <w:p w14:paraId="25458CA6"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Pył ogółem, w tym:</w:t>
                  </w:r>
                </w:p>
              </w:tc>
              <w:tc>
                <w:tcPr>
                  <w:tcW w:w="3188" w:type="dxa"/>
                  <w:tcBorders>
                    <w:top w:val="single" w:sz="8" w:space="0" w:color="auto"/>
                    <w:left w:val="single" w:sz="8" w:space="0" w:color="auto"/>
                    <w:bottom w:val="single" w:sz="8" w:space="0" w:color="auto"/>
                    <w:right w:val="single" w:sz="8" w:space="0" w:color="auto"/>
                  </w:tcBorders>
                  <w:vAlign w:val="center"/>
                  <w:hideMark/>
                </w:tcPr>
                <w:p w14:paraId="783194DE"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0,6152</w:t>
                  </w:r>
                </w:p>
              </w:tc>
            </w:tr>
            <w:tr w:rsidR="00DE2E75" w:rsidRPr="00FA439A" w14:paraId="00F0E287" w14:textId="77777777" w:rsidTr="00DE2E75">
              <w:trPr>
                <w:trHeight w:val="340"/>
              </w:trPr>
              <w:tc>
                <w:tcPr>
                  <w:tcW w:w="3259" w:type="dxa"/>
                  <w:tcBorders>
                    <w:top w:val="single" w:sz="8" w:space="0" w:color="auto"/>
                    <w:left w:val="single" w:sz="8" w:space="0" w:color="auto"/>
                    <w:bottom w:val="single" w:sz="8" w:space="0" w:color="auto"/>
                    <w:right w:val="single" w:sz="8" w:space="0" w:color="auto"/>
                  </w:tcBorders>
                  <w:vAlign w:val="center"/>
                  <w:hideMark/>
                </w:tcPr>
                <w:p w14:paraId="5B290E18"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Pył zawieszony PM10</w:t>
                  </w:r>
                </w:p>
                <w:p w14:paraId="3C8AB8DC" w14:textId="40CB87E4" w:rsidR="0078259E" w:rsidRPr="00FA439A" w:rsidRDefault="0078259E" w:rsidP="002103F7">
                  <w:pPr>
                    <w:framePr w:hSpace="141" w:wrap="around" w:vAnchor="text" w:hAnchor="margin" w:x="108" w:y="-3002"/>
                    <w:spacing w:after="0" w:line="320" w:lineRule="atLeast"/>
                    <w:suppressOverlap/>
                    <w:rPr>
                      <w:rFonts w:ascii="Arial" w:hAnsi="Arial" w:cs="Arial"/>
                      <w:color w:val="000000"/>
                      <w:sz w:val="24"/>
                      <w:szCs w:val="24"/>
                    </w:rPr>
                  </w:pPr>
                </w:p>
              </w:tc>
              <w:tc>
                <w:tcPr>
                  <w:tcW w:w="3188" w:type="dxa"/>
                  <w:tcBorders>
                    <w:top w:val="single" w:sz="8" w:space="0" w:color="auto"/>
                    <w:left w:val="single" w:sz="8" w:space="0" w:color="auto"/>
                    <w:bottom w:val="single" w:sz="8" w:space="0" w:color="auto"/>
                    <w:right w:val="single" w:sz="8" w:space="0" w:color="auto"/>
                  </w:tcBorders>
                  <w:vAlign w:val="center"/>
                  <w:hideMark/>
                </w:tcPr>
                <w:p w14:paraId="30E29EBF"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0,6152</w:t>
                  </w:r>
                </w:p>
              </w:tc>
            </w:tr>
            <w:tr w:rsidR="00DE2E75" w:rsidRPr="00FA439A" w14:paraId="4F32BC28" w14:textId="77777777" w:rsidTr="00DE2E75">
              <w:trPr>
                <w:trHeight w:val="340"/>
              </w:trPr>
              <w:tc>
                <w:tcPr>
                  <w:tcW w:w="3259" w:type="dxa"/>
                  <w:tcBorders>
                    <w:top w:val="single" w:sz="8" w:space="0" w:color="auto"/>
                    <w:left w:val="single" w:sz="8" w:space="0" w:color="auto"/>
                    <w:bottom w:val="single" w:sz="8" w:space="0" w:color="auto"/>
                    <w:right w:val="single" w:sz="8" w:space="0" w:color="auto"/>
                  </w:tcBorders>
                  <w:vAlign w:val="center"/>
                  <w:hideMark/>
                </w:tcPr>
                <w:p w14:paraId="4948A5BD"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Pył zawieszony PM 2,5</w:t>
                  </w:r>
                </w:p>
                <w:p w14:paraId="342F000E" w14:textId="7B1755EF" w:rsidR="0078259E" w:rsidRPr="00FA439A" w:rsidRDefault="0078259E" w:rsidP="002103F7">
                  <w:pPr>
                    <w:framePr w:hSpace="141" w:wrap="around" w:vAnchor="text" w:hAnchor="margin" w:x="108" w:y="-3002"/>
                    <w:spacing w:after="0" w:line="320" w:lineRule="atLeast"/>
                    <w:suppressOverlap/>
                    <w:rPr>
                      <w:rFonts w:ascii="Arial" w:hAnsi="Arial" w:cs="Arial"/>
                      <w:color w:val="000000"/>
                      <w:sz w:val="24"/>
                      <w:szCs w:val="24"/>
                    </w:rPr>
                  </w:pPr>
                </w:p>
              </w:tc>
              <w:tc>
                <w:tcPr>
                  <w:tcW w:w="3188" w:type="dxa"/>
                  <w:tcBorders>
                    <w:top w:val="single" w:sz="8" w:space="0" w:color="auto"/>
                    <w:left w:val="single" w:sz="8" w:space="0" w:color="auto"/>
                    <w:bottom w:val="single" w:sz="8" w:space="0" w:color="auto"/>
                    <w:right w:val="single" w:sz="8" w:space="0" w:color="auto"/>
                  </w:tcBorders>
                  <w:vAlign w:val="center"/>
                  <w:hideMark/>
                </w:tcPr>
                <w:p w14:paraId="0A21D69B"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0,6152</w:t>
                  </w:r>
                </w:p>
              </w:tc>
            </w:tr>
            <w:tr w:rsidR="00DE2E75" w:rsidRPr="00FA439A" w14:paraId="0BAE82C5" w14:textId="77777777" w:rsidTr="00DE2E75">
              <w:trPr>
                <w:trHeight w:val="340"/>
              </w:trPr>
              <w:tc>
                <w:tcPr>
                  <w:tcW w:w="3259" w:type="dxa"/>
                  <w:tcBorders>
                    <w:top w:val="single" w:sz="8" w:space="0" w:color="auto"/>
                    <w:left w:val="single" w:sz="8" w:space="0" w:color="auto"/>
                    <w:bottom w:val="single" w:sz="8" w:space="0" w:color="auto"/>
                    <w:right w:val="single" w:sz="8" w:space="0" w:color="auto"/>
                  </w:tcBorders>
                  <w:vAlign w:val="center"/>
                  <w:hideMark/>
                </w:tcPr>
                <w:p w14:paraId="4218F7E0"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p w14:paraId="6869236E" w14:textId="43161B0F" w:rsidR="0078259E" w:rsidRPr="00FA439A" w:rsidRDefault="0078259E" w:rsidP="002103F7">
                  <w:pPr>
                    <w:framePr w:hSpace="141" w:wrap="around" w:vAnchor="text" w:hAnchor="margin" w:x="108" w:y="-3002"/>
                    <w:spacing w:after="0" w:line="320" w:lineRule="atLeast"/>
                    <w:suppressOverlap/>
                    <w:rPr>
                      <w:rFonts w:ascii="Arial" w:hAnsi="Arial" w:cs="Arial"/>
                      <w:color w:val="000000"/>
                      <w:sz w:val="24"/>
                      <w:szCs w:val="24"/>
                    </w:rPr>
                  </w:pPr>
                </w:p>
              </w:tc>
              <w:tc>
                <w:tcPr>
                  <w:tcW w:w="3188" w:type="dxa"/>
                  <w:tcBorders>
                    <w:top w:val="single" w:sz="8" w:space="0" w:color="auto"/>
                    <w:left w:val="single" w:sz="8" w:space="0" w:color="auto"/>
                    <w:bottom w:val="single" w:sz="8" w:space="0" w:color="auto"/>
                    <w:right w:val="single" w:sz="8" w:space="0" w:color="auto"/>
                  </w:tcBorders>
                  <w:vAlign w:val="center"/>
                  <w:hideMark/>
                </w:tcPr>
                <w:p w14:paraId="248133D7"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themeColor="text1"/>
                      <w:sz w:val="24"/>
                      <w:szCs w:val="24"/>
                    </w:rPr>
                  </w:pPr>
                  <w:r w:rsidRPr="00FA439A">
                    <w:rPr>
                      <w:rFonts w:ascii="Arial" w:hAnsi="Arial" w:cs="Arial"/>
                      <w:color w:val="000000" w:themeColor="text1"/>
                      <w:sz w:val="24"/>
                      <w:szCs w:val="24"/>
                    </w:rPr>
                    <w:t>1,5494</w:t>
                  </w:r>
                </w:p>
              </w:tc>
            </w:tr>
          </w:tbl>
          <w:p w14:paraId="1CB9E99B" w14:textId="77777777" w:rsidR="0078259E" w:rsidRPr="00FA439A" w:rsidRDefault="0078259E" w:rsidP="00FA439A">
            <w:pPr>
              <w:spacing w:line="320" w:lineRule="atLeast"/>
              <w:rPr>
                <w:rFonts w:ascii="Arial" w:hAnsi="Arial" w:cs="Arial"/>
                <w:sz w:val="24"/>
                <w:szCs w:val="24"/>
              </w:rPr>
            </w:pPr>
          </w:p>
          <w:p w14:paraId="3DF8DD3F" w14:textId="77777777" w:rsidR="00DE2E75" w:rsidRPr="00FA439A" w:rsidRDefault="00DE2E75" w:rsidP="00FA439A">
            <w:pPr>
              <w:pStyle w:val="Akapitzlist"/>
              <w:numPr>
                <w:ilvl w:val="0"/>
                <w:numId w:val="89"/>
              </w:numPr>
              <w:spacing w:line="320" w:lineRule="atLeast"/>
              <w:ind w:left="1168" w:hanging="425"/>
              <w:contextualSpacing w:val="0"/>
              <w:jc w:val="left"/>
              <w:rPr>
                <w:rFonts w:ascii="Arial" w:hAnsi="Arial" w:cs="Arial"/>
              </w:rPr>
            </w:pPr>
            <w:r w:rsidRPr="00FA439A">
              <w:rPr>
                <w:rFonts w:ascii="Arial" w:hAnsi="Arial" w:cs="Arial"/>
              </w:rPr>
              <w:t>z instalacji pomocniczych (kotłownia gazowa i warsztat mechaniczno-remontowy):</w:t>
            </w:r>
          </w:p>
          <w:p w14:paraId="0F4C8C50" w14:textId="77777777" w:rsidR="00DE2E75" w:rsidRPr="00FA439A" w:rsidRDefault="00DE2E75" w:rsidP="00FA439A">
            <w:pPr>
              <w:pStyle w:val="Akapitzlist"/>
              <w:spacing w:line="320" w:lineRule="atLeast"/>
              <w:ind w:left="1168"/>
              <w:contextualSpacing w:val="0"/>
              <w:rPr>
                <w:rFonts w:ascii="Arial" w:hAnsi="Arial" w:cs="Arial"/>
              </w:rPr>
            </w:pPr>
          </w:p>
          <w:tbl>
            <w:tblPr>
              <w:tblW w:w="3177" w:type="pct"/>
              <w:tblInd w:w="8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3073"/>
              <w:gridCol w:w="3091"/>
            </w:tblGrid>
            <w:tr w:rsidR="00DE2E75" w:rsidRPr="00FA439A" w14:paraId="29E06A29" w14:textId="77777777" w:rsidTr="00C91692">
              <w:trPr>
                <w:trHeight w:val="863"/>
                <w:tblHeader/>
              </w:trPr>
              <w:tc>
                <w:tcPr>
                  <w:tcW w:w="2493" w:type="pct"/>
                  <w:vMerge w:val="restart"/>
                  <w:shd w:val="clear" w:color="auto" w:fill="FFFFFF" w:themeFill="background1"/>
                  <w:vAlign w:val="center"/>
                  <w:hideMark/>
                </w:tcPr>
                <w:p w14:paraId="06AF850D"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Substancja emitowana</w:t>
                  </w:r>
                </w:p>
              </w:tc>
              <w:tc>
                <w:tcPr>
                  <w:tcW w:w="2507" w:type="pct"/>
                  <w:shd w:val="clear" w:color="auto" w:fill="FFFFFF" w:themeFill="background1"/>
                  <w:vAlign w:val="center"/>
                  <w:hideMark/>
                </w:tcPr>
                <w:p w14:paraId="168FE8BD"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Emisja dopuszczalna z instalacji pomocniczych</w:t>
                  </w:r>
                </w:p>
              </w:tc>
            </w:tr>
            <w:tr w:rsidR="00DE2E75" w:rsidRPr="00FA439A" w14:paraId="40F0461E" w14:textId="77777777" w:rsidTr="00C91692">
              <w:trPr>
                <w:trHeight w:val="288"/>
                <w:tblHeader/>
              </w:trPr>
              <w:tc>
                <w:tcPr>
                  <w:tcW w:w="2493" w:type="pct"/>
                  <w:vMerge/>
                  <w:shd w:val="clear" w:color="auto" w:fill="FFFFFF" w:themeFill="background1"/>
                  <w:vAlign w:val="center"/>
                  <w:hideMark/>
                </w:tcPr>
                <w:p w14:paraId="21557605"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p>
              </w:tc>
              <w:tc>
                <w:tcPr>
                  <w:tcW w:w="2507" w:type="pct"/>
                  <w:shd w:val="clear" w:color="auto" w:fill="FFFFFF" w:themeFill="background1"/>
                  <w:vAlign w:val="bottom"/>
                  <w:hideMark/>
                </w:tcPr>
                <w:p w14:paraId="669D7076"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Mg/rok</w:t>
                  </w:r>
                </w:p>
              </w:tc>
            </w:tr>
            <w:tr w:rsidR="00DE2E75" w:rsidRPr="00FA439A" w14:paraId="4EB6D36E" w14:textId="77777777" w:rsidTr="00FA439A">
              <w:trPr>
                <w:trHeight w:val="265"/>
              </w:trPr>
              <w:tc>
                <w:tcPr>
                  <w:tcW w:w="2493" w:type="pct"/>
                  <w:vAlign w:val="bottom"/>
                  <w:hideMark/>
                </w:tcPr>
                <w:p w14:paraId="5CBED246"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2507" w:type="pct"/>
                  <w:vAlign w:val="bottom"/>
                  <w:hideMark/>
                </w:tcPr>
                <w:p w14:paraId="1F95BE6B"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0,0500</w:t>
                  </w:r>
                </w:p>
              </w:tc>
            </w:tr>
            <w:tr w:rsidR="00DE2E75" w:rsidRPr="00FA439A" w14:paraId="72E6FD91" w14:textId="77777777" w:rsidTr="00FA439A">
              <w:trPr>
                <w:trHeight w:val="255"/>
              </w:trPr>
              <w:tc>
                <w:tcPr>
                  <w:tcW w:w="2493" w:type="pct"/>
                  <w:vAlign w:val="bottom"/>
                  <w:hideMark/>
                </w:tcPr>
                <w:p w14:paraId="56DA0484"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Akroleina</w:t>
                  </w:r>
                </w:p>
              </w:tc>
              <w:tc>
                <w:tcPr>
                  <w:tcW w:w="2507" w:type="pct"/>
                  <w:vAlign w:val="bottom"/>
                  <w:hideMark/>
                </w:tcPr>
                <w:p w14:paraId="04EC28D4"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0,0026</w:t>
                  </w:r>
                </w:p>
              </w:tc>
            </w:tr>
            <w:tr w:rsidR="00DE2E75" w:rsidRPr="00FA439A" w14:paraId="5C4F5606" w14:textId="77777777" w:rsidTr="00FA439A">
              <w:trPr>
                <w:trHeight w:val="163"/>
              </w:trPr>
              <w:tc>
                <w:tcPr>
                  <w:tcW w:w="2493" w:type="pct"/>
                  <w:vAlign w:val="bottom"/>
                  <w:hideMark/>
                </w:tcPr>
                <w:p w14:paraId="229A987E"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Chrom +6</w:t>
                  </w:r>
                </w:p>
              </w:tc>
              <w:tc>
                <w:tcPr>
                  <w:tcW w:w="2507" w:type="pct"/>
                  <w:vAlign w:val="bottom"/>
                  <w:hideMark/>
                </w:tcPr>
                <w:p w14:paraId="1FD8D425"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0,00006</w:t>
                  </w:r>
                </w:p>
              </w:tc>
            </w:tr>
            <w:tr w:rsidR="00DE2E75" w:rsidRPr="00FA439A" w14:paraId="04B605E6" w14:textId="77777777" w:rsidTr="00FA439A">
              <w:trPr>
                <w:trHeight w:val="288"/>
              </w:trPr>
              <w:tc>
                <w:tcPr>
                  <w:tcW w:w="2493" w:type="pct"/>
                  <w:vAlign w:val="bottom"/>
                  <w:hideMark/>
                </w:tcPr>
                <w:p w14:paraId="6AA40210"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Dwutlenek azotu</w:t>
                  </w:r>
                </w:p>
              </w:tc>
              <w:tc>
                <w:tcPr>
                  <w:tcW w:w="2507" w:type="pct"/>
                  <w:vAlign w:val="bottom"/>
                  <w:hideMark/>
                </w:tcPr>
                <w:p w14:paraId="30F01082"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1,3508</w:t>
                  </w:r>
                </w:p>
              </w:tc>
            </w:tr>
            <w:tr w:rsidR="00DE2E75" w:rsidRPr="00FA439A" w14:paraId="37B1E895" w14:textId="77777777" w:rsidTr="00FA439A">
              <w:trPr>
                <w:trHeight w:val="288"/>
              </w:trPr>
              <w:tc>
                <w:tcPr>
                  <w:tcW w:w="2493" w:type="pct"/>
                  <w:vAlign w:val="bottom"/>
                  <w:hideMark/>
                </w:tcPr>
                <w:p w14:paraId="560D04A5"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Dwutlenek siarki</w:t>
                  </w:r>
                </w:p>
              </w:tc>
              <w:tc>
                <w:tcPr>
                  <w:tcW w:w="2507" w:type="pct"/>
                  <w:vAlign w:val="bottom"/>
                  <w:hideMark/>
                </w:tcPr>
                <w:p w14:paraId="4C7821B5"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0,0016</w:t>
                  </w:r>
                </w:p>
              </w:tc>
            </w:tr>
            <w:tr w:rsidR="00DE2E75" w:rsidRPr="00FA439A" w14:paraId="6BD736A6" w14:textId="77777777" w:rsidTr="00FA439A">
              <w:trPr>
                <w:trHeight w:val="288"/>
              </w:trPr>
              <w:tc>
                <w:tcPr>
                  <w:tcW w:w="2493" w:type="pct"/>
                  <w:vAlign w:val="bottom"/>
                  <w:hideMark/>
                </w:tcPr>
                <w:p w14:paraId="3F346F13"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Fluor</w:t>
                  </w:r>
                </w:p>
              </w:tc>
              <w:tc>
                <w:tcPr>
                  <w:tcW w:w="2507" w:type="pct"/>
                  <w:vAlign w:val="bottom"/>
                  <w:hideMark/>
                </w:tcPr>
                <w:p w14:paraId="599608AA"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0,0002</w:t>
                  </w:r>
                </w:p>
              </w:tc>
            </w:tr>
            <w:tr w:rsidR="00DE2E75" w:rsidRPr="00FA439A" w14:paraId="095F4036" w14:textId="77777777" w:rsidTr="00FA439A">
              <w:trPr>
                <w:trHeight w:val="288"/>
              </w:trPr>
              <w:tc>
                <w:tcPr>
                  <w:tcW w:w="2493" w:type="pct"/>
                  <w:vAlign w:val="bottom"/>
                  <w:hideMark/>
                </w:tcPr>
                <w:p w14:paraId="3A5876CA"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Mangan</w:t>
                  </w:r>
                </w:p>
              </w:tc>
              <w:tc>
                <w:tcPr>
                  <w:tcW w:w="2507" w:type="pct"/>
                  <w:vAlign w:val="bottom"/>
                  <w:hideMark/>
                </w:tcPr>
                <w:p w14:paraId="6ED20037"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0,0272</w:t>
                  </w:r>
                </w:p>
              </w:tc>
            </w:tr>
            <w:tr w:rsidR="00DE2E75" w:rsidRPr="00FA439A" w14:paraId="17F473C7" w14:textId="77777777" w:rsidTr="00FA439A">
              <w:trPr>
                <w:trHeight w:val="288"/>
              </w:trPr>
              <w:tc>
                <w:tcPr>
                  <w:tcW w:w="2493" w:type="pct"/>
                  <w:vAlign w:val="bottom"/>
                  <w:hideMark/>
                </w:tcPr>
                <w:p w14:paraId="262EFF68"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Nikiel</w:t>
                  </w:r>
                </w:p>
              </w:tc>
              <w:tc>
                <w:tcPr>
                  <w:tcW w:w="2507" w:type="pct"/>
                  <w:vAlign w:val="bottom"/>
                  <w:hideMark/>
                </w:tcPr>
                <w:p w14:paraId="7408FD90"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0,00006</w:t>
                  </w:r>
                </w:p>
              </w:tc>
            </w:tr>
            <w:tr w:rsidR="00DE2E75" w:rsidRPr="00FA439A" w14:paraId="35547EB6" w14:textId="77777777" w:rsidTr="00FA439A">
              <w:trPr>
                <w:trHeight w:val="288"/>
              </w:trPr>
              <w:tc>
                <w:tcPr>
                  <w:tcW w:w="2493" w:type="pct"/>
                  <w:vAlign w:val="bottom"/>
                  <w:hideMark/>
                </w:tcPr>
                <w:p w14:paraId="180A5384"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Pył ogółem, w tym:</w:t>
                  </w:r>
                </w:p>
              </w:tc>
              <w:tc>
                <w:tcPr>
                  <w:tcW w:w="2507" w:type="pct"/>
                  <w:vAlign w:val="bottom"/>
                  <w:hideMark/>
                </w:tcPr>
                <w:p w14:paraId="5F32A799"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1,5483</w:t>
                  </w:r>
                </w:p>
              </w:tc>
            </w:tr>
            <w:tr w:rsidR="00DE2E75" w:rsidRPr="00FA439A" w14:paraId="561F38F6" w14:textId="77777777" w:rsidTr="00FA439A">
              <w:trPr>
                <w:trHeight w:val="288"/>
              </w:trPr>
              <w:tc>
                <w:tcPr>
                  <w:tcW w:w="2493" w:type="pct"/>
                  <w:vAlign w:val="bottom"/>
                  <w:hideMark/>
                </w:tcPr>
                <w:p w14:paraId="058DD5B3"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Pył zawieszony PM10</w:t>
                  </w:r>
                </w:p>
              </w:tc>
              <w:tc>
                <w:tcPr>
                  <w:tcW w:w="2507" w:type="pct"/>
                  <w:vAlign w:val="bottom"/>
                  <w:hideMark/>
                </w:tcPr>
                <w:p w14:paraId="2D4BF5BE"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1,5483</w:t>
                  </w:r>
                </w:p>
              </w:tc>
            </w:tr>
            <w:tr w:rsidR="00DE2E75" w:rsidRPr="00FA439A" w14:paraId="59710E1F" w14:textId="77777777" w:rsidTr="00FA439A">
              <w:trPr>
                <w:trHeight w:val="283"/>
              </w:trPr>
              <w:tc>
                <w:tcPr>
                  <w:tcW w:w="2493" w:type="pct"/>
                  <w:vAlign w:val="bottom"/>
                  <w:hideMark/>
                </w:tcPr>
                <w:p w14:paraId="06D92564"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Pył zawieszony PM 2,5</w:t>
                  </w:r>
                </w:p>
              </w:tc>
              <w:tc>
                <w:tcPr>
                  <w:tcW w:w="2507" w:type="pct"/>
                  <w:vAlign w:val="bottom"/>
                  <w:hideMark/>
                </w:tcPr>
                <w:p w14:paraId="537C0FA5"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1,5483</w:t>
                  </w:r>
                </w:p>
              </w:tc>
            </w:tr>
            <w:tr w:rsidR="00DE2E75" w:rsidRPr="00FA439A" w14:paraId="1CBD5161" w14:textId="77777777" w:rsidTr="00FA439A">
              <w:trPr>
                <w:trHeight w:val="288"/>
              </w:trPr>
              <w:tc>
                <w:tcPr>
                  <w:tcW w:w="2493" w:type="pct"/>
                  <w:vAlign w:val="bottom"/>
                  <w:hideMark/>
                </w:tcPr>
                <w:p w14:paraId="6137ABA7"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Tlenek węgla</w:t>
                  </w:r>
                </w:p>
              </w:tc>
              <w:tc>
                <w:tcPr>
                  <w:tcW w:w="2507" w:type="pct"/>
                  <w:vAlign w:val="bottom"/>
                  <w:hideMark/>
                </w:tcPr>
                <w:p w14:paraId="2FC11131"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0,1853</w:t>
                  </w:r>
                </w:p>
              </w:tc>
            </w:tr>
            <w:tr w:rsidR="00DE2E75" w:rsidRPr="00FA439A" w14:paraId="4138C0EA" w14:textId="77777777" w:rsidTr="00FA439A">
              <w:trPr>
                <w:trHeight w:val="60"/>
              </w:trPr>
              <w:tc>
                <w:tcPr>
                  <w:tcW w:w="2493" w:type="pct"/>
                  <w:vAlign w:val="bottom"/>
                  <w:hideMark/>
                </w:tcPr>
                <w:p w14:paraId="25E7C224"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lastRenderedPageBreak/>
                    <w:t>Toluen</w:t>
                  </w:r>
                </w:p>
              </w:tc>
              <w:tc>
                <w:tcPr>
                  <w:tcW w:w="2507" w:type="pct"/>
                  <w:vAlign w:val="bottom"/>
                  <w:hideMark/>
                </w:tcPr>
                <w:p w14:paraId="470FB8FE"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0,0500</w:t>
                  </w:r>
                </w:p>
              </w:tc>
            </w:tr>
            <w:tr w:rsidR="00DE2E75" w:rsidRPr="00FA439A" w14:paraId="1911AAED" w14:textId="77777777" w:rsidTr="00FA439A">
              <w:trPr>
                <w:trHeight w:val="288"/>
              </w:trPr>
              <w:tc>
                <w:tcPr>
                  <w:tcW w:w="2493" w:type="pct"/>
                  <w:vAlign w:val="bottom"/>
                  <w:hideMark/>
                </w:tcPr>
                <w:p w14:paraId="394DA647"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Tytan</w:t>
                  </w:r>
                </w:p>
              </w:tc>
              <w:tc>
                <w:tcPr>
                  <w:tcW w:w="2507" w:type="pct"/>
                  <w:vAlign w:val="bottom"/>
                  <w:hideMark/>
                </w:tcPr>
                <w:p w14:paraId="72F0C064"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0,0024</w:t>
                  </w:r>
                </w:p>
              </w:tc>
            </w:tr>
            <w:tr w:rsidR="00DE2E75" w:rsidRPr="00FA439A" w14:paraId="6BDA8A9B" w14:textId="77777777" w:rsidTr="00FA439A">
              <w:trPr>
                <w:trHeight w:val="283"/>
              </w:trPr>
              <w:tc>
                <w:tcPr>
                  <w:tcW w:w="2493" w:type="pct"/>
                  <w:vAlign w:val="bottom"/>
                  <w:hideMark/>
                </w:tcPr>
                <w:p w14:paraId="55D6FD78"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Węglowodory alifatyczne</w:t>
                  </w:r>
                </w:p>
              </w:tc>
              <w:tc>
                <w:tcPr>
                  <w:tcW w:w="2507" w:type="pct"/>
                  <w:vAlign w:val="bottom"/>
                  <w:hideMark/>
                </w:tcPr>
                <w:p w14:paraId="33C6C75A"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0,0881</w:t>
                  </w:r>
                </w:p>
              </w:tc>
            </w:tr>
            <w:tr w:rsidR="00DE2E75" w:rsidRPr="00FA439A" w14:paraId="5E588D3A" w14:textId="77777777" w:rsidTr="00FA439A">
              <w:trPr>
                <w:trHeight w:val="288"/>
              </w:trPr>
              <w:tc>
                <w:tcPr>
                  <w:tcW w:w="2493" w:type="pct"/>
                  <w:vAlign w:val="bottom"/>
                  <w:hideMark/>
                </w:tcPr>
                <w:p w14:paraId="3A043E04"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Węglowodory aromatyczne</w:t>
                  </w:r>
                </w:p>
              </w:tc>
              <w:tc>
                <w:tcPr>
                  <w:tcW w:w="2507" w:type="pct"/>
                  <w:vAlign w:val="bottom"/>
                  <w:hideMark/>
                </w:tcPr>
                <w:p w14:paraId="4FCBF3E6"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0,0008</w:t>
                  </w:r>
                </w:p>
              </w:tc>
            </w:tr>
            <w:tr w:rsidR="00DE2E75" w:rsidRPr="00FA439A" w14:paraId="50CB6F5C" w14:textId="77777777" w:rsidTr="00FA439A">
              <w:trPr>
                <w:trHeight w:val="288"/>
              </w:trPr>
              <w:tc>
                <w:tcPr>
                  <w:tcW w:w="2493" w:type="pct"/>
                  <w:vAlign w:val="bottom"/>
                  <w:hideMark/>
                </w:tcPr>
                <w:p w14:paraId="062EDFA3"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Żelazo</w:t>
                  </w:r>
                </w:p>
              </w:tc>
              <w:tc>
                <w:tcPr>
                  <w:tcW w:w="2507" w:type="pct"/>
                  <w:vAlign w:val="bottom"/>
                  <w:hideMark/>
                </w:tcPr>
                <w:p w14:paraId="4F462377"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0,1718</w:t>
                  </w:r>
                </w:p>
              </w:tc>
            </w:tr>
          </w:tbl>
          <w:p w14:paraId="277C022D" w14:textId="77777777" w:rsidR="00DE2E75" w:rsidRPr="00FA439A" w:rsidRDefault="00DE2E75" w:rsidP="00FA439A">
            <w:pPr>
              <w:spacing w:line="320" w:lineRule="atLeast"/>
              <w:ind w:left="318"/>
              <w:rPr>
                <w:rFonts w:ascii="Arial" w:hAnsi="Arial" w:cs="Arial"/>
                <w:sz w:val="24"/>
                <w:szCs w:val="24"/>
              </w:rPr>
            </w:pPr>
            <w:r w:rsidRPr="00FA439A">
              <w:rPr>
                <w:rFonts w:ascii="Arial" w:hAnsi="Arial" w:cs="Arial"/>
                <w:sz w:val="24"/>
                <w:szCs w:val="24"/>
              </w:rPr>
              <w:t xml:space="preserve">                                                                                                                                     ”</w:t>
            </w:r>
          </w:p>
          <w:p w14:paraId="5B6C4573" w14:textId="77777777" w:rsidR="00DE2E75" w:rsidRPr="00FA439A" w:rsidRDefault="00DE2E75" w:rsidP="00FA439A">
            <w:pPr>
              <w:spacing w:line="320" w:lineRule="atLeast"/>
              <w:ind w:left="318"/>
              <w:rPr>
                <w:rFonts w:ascii="Arial" w:hAnsi="Arial" w:cs="Arial"/>
                <w:sz w:val="24"/>
                <w:szCs w:val="24"/>
              </w:rPr>
            </w:pPr>
          </w:p>
          <w:p w14:paraId="63B12318" w14:textId="77777777" w:rsidR="00DE2E75" w:rsidRPr="00FA439A" w:rsidRDefault="00DE2E75" w:rsidP="00FA439A">
            <w:pPr>
              <w:pStyle w:val="Akapitzlist"/>
              <w:widowControl w:val="0"/>
              <w:numPr>
                <w:ilvl w:val="0"/>
                <w:numId w:val="52"/>
              </w:numPr>
              <w:tabs>
                <w:tab w:val="left" w:pos="567"/>
              </w:tabs>
              <w:suppressAutoHyphens/>
              <w:autoSpaceDE w:val="0"/>
              <w:spacing w:line="320" w:lineRule="atLeast"/>
              <w:ind w:left="567" w:hanging="567"/>
              <w:jc w:val="left"/>
              <w:rPr>
                <w:rFonts w:ascii="Arial" w:hAnsi="Arial" w:cs="Arial"/>
                <w:b/>
              </w:rPr>
            </w:pPr>
            <w:r w:rsidRPr="00FA439A">
              <w:rPr>
                <w:rFonts w:ascii="Arial" w:hAnsi="Arial" w:cs="Arial"/>
              </w:rPr>
              <w:t>W części</w:t>
            </w:r>
            <w:r w:rsidRPr="00FA439A">
              <w:rPr>
                <w:rFonts w:ascii="Arial" w:hAnsi="Arial" w:cs="Arial"/>
                <w:b/>
              </w:rPr>
              <w:t xml:space="preserve"> III </w:t>
            </w:r>
            <w:r w:rsidRPr="00FA439A">
              <w:rPr>
                <w:rFonts w:ascii="Arial" w:hAnsi="Arial" w:cs="Arial"/>
              </w:rPr>
              <w:t>pozwolenia zintegrowanego, pn.</w:t>
            </w:r>
            <w:r w:rsidRPr="00FA439A">
              <w:rPr>
                <w:rFonts w:ascii="Arial" w:hAnsi="Arial" w:cs="Arial"/>
                <w:b/>
              </w:rPr>
              <w:t xml:space="preserve"> </w:t>
            </w:r>
            <w:r w:rsidRPr="00FA439A">
              <w:rPr>
                <w:rFonts w:ascii="Arial" w:hAnsi="Arial" w:cs="Arial"/>
                <w:bCs/>
              </w:rPr>
              <w:t>„</w:t>
            </w:r>
            <w:bookmarkStart w:id="16" w:name="_Hlk222139540"/>
            <w:r w:rsidRPr="00FA439A">
              <w:rPr>
                <w:rFonts w:ascii="Arial" w:hAnsi="Arial" w:cs="Arial"/>
                <w:b/>
                <w:color w:val="000000"/>
              </w:rPr>
              <w:t>Parametry wprowadzania do środowiska substancji i energii w warunkach normalnego funkcjonowania instalacji</w:t>
            </w:r>
            <w:bookmarkEnd w:id="16"/>
            <w:r w:rsidRPr="00FA439A">
              <w:rPr>
                <w:rFonts w:ascii="Arial" w:hAnsi="Arial" w:cs="Arial"/>
                <w:b/>
              </w:rPr>
              <w:t>.”,</w:t>
            </w:r>
          </w:p>
          <w:p w14:paraId="1D9C3327" w14:textId="77777777" w:rsidR="00DE2E75" w:rsidRPr="00FA439A" w:rsidRDefault="00DE2E75" w:rsidP="00FA439A">
            <w:pPr>
              <w:widowControl w:val="0"/>
              <w:shd w:val="clear" w:color="auto" w:fill="FFFFFF"/>
              <w:tabs>
                <w:tab w:val="left" w:pos="1168"/>
              </w:tabs>
              <w:suppressAutoHyphens/>
              <w:autoSpaceDE w:val="0"/>
              <w:spacing w:line="320" w:lineRule="atLeast"/>
              <w:ind w:left="567"/>
              <w:rPr>
                <w:rFonts w:ascii="Arial" w:eastAsia="Times New Roman" w:hAnsi="Arial" w:cs="Arial"/>
                <w:color w:val="000000"/>
                <w:sz w:val="24"/>
                <w:szCs w:val="24"/>
                <w:lang w:eastAsia="pl-PL"/>
              </w:rPr>
            </w:pPr>
            <w:r w:rsidRPr="00FA439A">
              <w:rPr>
                <w:rFonts w:ascii="Arial" w:eastAsia="Times New Roman" w:hAnsi="Arial" w:cs="Arial"/>
                <w:b/>
                <w:color w:val="000000"/>
                <w:sz w:val="24"/>
                <w:szCs w:val="24"/>
                <w:lang w:eastAsia="pl-PL"/>
              </w:rPr>
              <w:t>punkt 4. „</w:t>
            </w:r>
            <w:bookmarkStart w:id="17" w:name="_Hlk222139549"/>
            <w:r w:rsidRPr="00FA439A">
              <w:rPr>
                <w:rFonts w:ascii="Arial" w:eastAsia="Times New Roman" w:hAnsi="Arial" w:cs="Arial"/>
                <w:b/>
                <w:color w:val="000000"/>
                <w:sz w:val="24"/>
                <w:szCs w:val="24"/>
                <w:lang w:eastAsia="pl-PL"/>
              </w:rPr>
              <w:t>Gospodarka odpadami</w:t>
            </w:r>
            <w:bookmarkEnd w:id="17"/>
            <w:r w:rsidRPr="00FA439A">
              <w:rPr>
                <w:rFonts w:ascii="Arial" w:eastAsia="Times New Roman" w:hAnsi="Arial" w:cs="Arial"/>
                <w:color w:val="000000"/>
                <w:sz w:val="24"/>
                <w:szCs w:val="24"/>
                <w:lang w:eastAsia="pl-PL"/>
              </w:rPr>
              <w:t xml:space="preserve">.”, </w:t>
            </w:r>
          </w:p>
          <w:p w14:paraId="0C631412" w14:textId="77777777" w:rsidR="00DE2E75" w:rsidRPr="00FA439A" w:rsidRDefault="00DE2E75" w:rsidP="00FA439A">
            <w:pPr>
              <w:pStyle w:val="Akapitzlist"/>
              <w:spacing w:line="320" w:lineRule="atLeast"/>
              <w:ind w:left="602"/>
              <w:rPr>
                <w:rFonts w:ascii="Arial" w:hAnsi="Arial" w:cs="Arial"/>
                <w:b/>
              </w:rPr>
            </w:pPr>
            <w:r w:rsidRPr="00FA439A">
              <w:rPr>
                <w:rFonts w:ascii="Arial" w:hAnsi="Arial" w:cs="Arial"/>
                <w:b/>
                <w:color w:val="000000"/>
              </w:rPr>
              <w:t>otrzymuje brzmienie:</w:t>
            </w:r>
          </w:p>
          <w:p w14:paraId="5005B328" w14:textId="77777777" w:rsidR="00DE2E75" w:rsidRPr="00FA439A" w:rsidRDefault="00DE2E75" w:rsidP="00FA439A">
            <w:pPr>
              <w:spacing w:line="320" w:lineRule="atLeast"/>
              <w:ind w:left="35"/>
              <w:contextualSpacing/>
              <w:rPr>
                <w:rFonts w:ascii="Arial" w:hAnsi="Arial" w:cs="Arial"/>
                <w:sz w:val="24"/>
                <w:szCs w:val="24"/>
              </w:rPr>
            </w:pPr>
            <w:r w:rsidRPr="00FA439A">
              <w:rPr>
                <w:rFonts w:ascii="Arial" w:hAnsi="Arial" w:cs="Arial"/>
                <w:sz w:val="24"/>
                <w:szCs w:val="24"/>
              </w:rPr>
              <w:t>,,</w:t>
            </w:r>
          </w:p>
          <w:p w14:paraId="05B6DD5A" w14:textId="77777777" w:rsidR="00DE2E75" w:rsidRPr="00FA439A" w:rsidRDefault="00DE2E75" w:rsidP="00FA439A">
            <w:pPr>
              <w:pStyle w:val="Akapitzlist"/>
              <w:numPr>
                <w:ilvl w:val="0"/>
                <w:numId w:val="146"/>
              </w:numPr>
              <w:spacing w:line="320" w:lineRule="atLeast"/>
              <w:ind w:left="602" w:hanging="602"/>
              <w:jc w:val="left"/>
              <w:rPr>
                <w:rFonts w:ascii="Arial" w:eastAsia="Calibri" w:hAnsi="Arial" w:cs="Arial"/>
                <w:b/>
              </w:rPr>
            </w:pPr>
            <w:r w:rsidRPr="00FA439A">
              <w:rPr>
                <w:rFonts w:ascii="Arial" w:eastAsia="Calibri" w:hAnsi="Arial" w:cs="Arial"/>
                <w:b/>
              </w:rPr>
              <w:t>Gospodarka odpadami:</w:t>
            </w:r>
          </w:p>
          <w:p w14:paraId="535674AD" w14:textId="77777777" w:rsidR="00DE2E75" w:rsidRPr="00FA439A" w:rsidRDefault="00DE2E75" w:rsidP="00FA439A">
            <w:pPr>
              <w:tabs>
                <w:tab w:val="left" w:pos="0"/>
              </w:tabs>
              <w:spacing w:line="320" w:lineRule="atLeast"/>
              <w:ind w:left="567"/>
              <w:rPr>
                <w:rFonts w:ascii="Arial" w:eastAsia="Calibri" w:hAnsi="Arial" w:cs="Arial"/>
                <w:b/>
                <w:sz w:val="24"/>
                <w:szCs w:val="24"/>
                <w:u w:val="single"/>
              </w:rPr>
            </w:pPr>
          </w:p>
          <w:p w14:paraId="36C6E66B" w14:textId="77777777" w:rsidR="00DE2E75" w:rsidRPr="00FA439A" w:rsidRDefault="00DE2E75" w:rsidP="00FA439A">
            <w:pPr>
              <w:pStyle w:val="Arial10i50"/>
              <w:spacing w:line="320" w:lineRule="atLeast"/>
              <w:rPr>
                <w:rFonts w:cs="Arial"/>
                <w:b/>
                <w:bCs/>
                <w:sz w:val="24"/>
                <w:szCs w:val="24"/>
              </w:rPr>
            </w:pPr>
            <w:r w:rsidRPr="00FA439A">
              <w:rPr>
                <w:rFonts w:cs="Arial"/>
                <w:b/>
                <w:bCs/>
                <w:sz w:val="24"/>
                <w:szCs w:val="24"/>
              </w:rPr>
              <w:t>4.1. Rodzaje i ilość odpadów przewidzianych do wytwarzania, z uwzględnieniem ich podstawowego składu chemicznego i właściwości.</w:t>
            </w:r>
          </w:p>
          <w:p w14:paraId="24BBDD15" w14:textId="77777777" w:rsidR="0078259E" w:rsidRPr="00FA439A" w:rsidRDefault="0078259E" w:rsidP="00FA439A">
            <w:pPr>
              <w:pStyle w:val="Arial10i50"/>
              <w:spacing w:line="320" w:lineRule="atLeast"/>
              <w:rPr>
                <w:rFonts w:cs="Arial"/>
                <w:b/>
                <w:bCs/>
                <w:sz w:val="24"/>
                <w:szCs w:val="24"/>
              </w:rPr>
            </w:pPr>
          </w:p>
          <w:p w14:paraId="2EE92D4B" w14:textId="77777777" w:rsidR="00DE2E75" w:rsidRPr="00FA439A" w:rsidRDefault="00DE2E75" w:rsidP="00FA439A">
            <w:pPr>
              <w:pStyle w:val="Arial10i50"/>
              <w:spacing w:line="320" w:lineRule="atLeast"/>
              <w:rPr>
                <w:rFonts w:cs="Arial"/>
                <w:b/>
                <w:bCs/>
                <w:sz w:val="24"/>
                <w:szCs w:val="24"/>
              </w:rPr>
            </w:pPr>
            <w:r w:rsidRPr="00FA439A">
              <w:rPr>
                <w:rFonts w:cs="Arial"/>
                <w:b/>
                <w:bCs/>
                <w:sz w:val="24"/>
                <w:szCs w:val="24"/>
              </w:rPr>
              <w:t>4.1.1. Instalacja do produkcji materiałów wybuchowych.</w:t>
            </w:r>
          </w:p>
          <w:p w14:paraId="0A63269B" w14:textId="77777777" w:rsidR="00CD2AD3" w:rsidRPr="00FA439A" w:rsidRDefault="00CD2AD3" w:rsidP="00FA439A">
            <w:pPr>
              <w:pStyle w:val="Arial10i50"/>
              <w:spacing w:line="320" w:lineRule="atLeast"/>
              <w:rPr>
                <w:rFonts w:cs="Arial"/>
                <w:bCs/>
                <w:sz w:val="24"/>
                <w:szCs w:val="24"/>
              </w:rPr>
            </w:pPr>
          </w:p>
          <w:p w14:paraId="1556C45B" w14:textId="2D3FF9E9" w:rsidR="00DE2E75" w:rsidRPr="00FA439A" w:rsidRDefault="00DE2E75" w:rsidP="00FA439A">
            <w:pPr>
              <w:pStyle w:val="Arial10i50"/>
              <w:spacing w:line="320" w:lineRule="atLeast"/>
              <w:rPr>
                <w:rFonts w:cs="Arial"/>
                <w:bCs/>
                <w:sz w:val="24"/>
                <w:szCs w:val="24"/>
              </w:rPr>
            </w:pPr>
            <w:r w:rsidRPr="00FA439A">
              <w:rPr>
                <w:rFonts w:cs="Arial"/>
                <w:bCs/>
                <w:sz w:val="24"/>
                <w:szCs w:val="24"/>
              </w:rPr>
              <w:t>Rodzaje ilości odpadów wytwarzanych w instalacji do produkcji materiałów wybuchowych.</w:t>
            </w:r>
          </w:p>
          <w:p w14:paraId="1FFF810B" w14:textId="77777777" w:rsidR="001C7A3B" w:rsidRPr="00FA439A" w:rsidRDefault="001C7A3B" w:rsidP="00FA439A">
            <w:pPr>
              <w:pStyle w:val="Arial10i50"/>
              <w:spacing w:line="320" w:lineRule="atLeast"/>
              <w:rPr>
                <w:rFonts w:cs="Arial"/>
                <w:bCs/>
                <w:sz w:val="24"/>
                <w:szCs w:val="24"/>
              </w:rPr>
            </w:pPr>
          </w:p>
          <w:p w14:paraId="69C02AA0" w14:textId="77777777" w:rsidR="00DE2E75" w:rsidRPr="00FA439A" w:rsidRDefault="00DE2E75" w:rsidP="00FA439A">
            <w:pPr>
              <w:pStyle w:val="Akapitzlist"/>
              <w:keepNext/>
              <w:numPr>
                <w:ilvl w:val="0"/>
                <w:numId w:val="91"/>
              </w:numPr>
              <w:shd w:val="clear" w:color="auto" w:fill="FFFFFF" w:themeFill="background1"/>
              <w:spacing w:line="320" w:lineRule="atLeast"/>
              <w:ind w:left="602" w:hanging="602"/>
              <w:outlineLvl w:val="8"/>
              <w:rPr>
                <w:rFonts w:ascii="Arial" w:hAnsi="Arial" w:cs="Arial"/>
                <w:bCs/>
              </w:rPr>
            </w:pPr>
            <w:r w:rsidRPr="00FA439A">
              <w:rPr>
                <w:rFonts w:ascii="Arial" w:hAnsi="Arial" w:cs="Arial"/>
                <w:color w:val="000000"/>
              </w:rPr>
              <w:t>odpady niebezpieczne:</w:t>
            </w:r>
          </w:p>
          <w:p w14:paraId="0C303D3B" w14:textId="77777777" w:rsidR="00DE2E75" w:rsidRPr="00FA439A" w:rsidRDefault="00DE2E75" w:rsidP="00FA439A">
            <w:pPr>
              <w:pStyle w:val="Akapitzlist"/>
              <w:keepNext/>
              <w:shd w:val="clear" w:color="auto" w:fill="FFFFFF" w:themeFill="background1"/>
              <w:spacing w:line="320" w:lineRule="atLeast"/>
              <w:ind w:left="602"/>
              <w:outlineLvl w:val="8"/>
              <w:rPr>
                <w:rFonts w:ascii="Arial" w:hAnsi="Arial" w:cs="Arial"/>
                <w:bCs/>
              </w:rPr>
            </w:pPr>
          </w:p>
          <w:tbl>
            <w:tblPr>
              <w:tblW w:w="97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565"/>
              <w:gridCol w:w="1205"/>
              <w:gridCol w:w="6303"/>
              <w:gridCol w:w="1696"/>
            </w:tblGrid>
            <w:tr w:rsidR="00DE2E75" w:rsidRPr="00FA439A" w14:paraId="4C34A1A6" w14:textId="77777777" w:rsidTr="00300747">
              <w:trPr>
                <w:tblHeader/>
              </w:trPr>
              <w:tc>
                <w:tcPr>
                  <w:tcW w:w="289" w:type="pct"/>
                  <w:vAlign w:val="center"/>
                </w:tcPr>
                <w:p w14:paraId="31A9B2A3"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Lp.</w:t>
                  </w:r>
                </w:p>
              </w:tc>
              <w:tc>
                <w:tcPr>
                  <w:tcW w:w="617" w:type="pct"/>
                  <w:vAlign w:val="center"/>
                </w:tcPr>
                <w:p w14:paraId="5636E584"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Kod odpadu</w:t>
                  </w:r>
                </w:p>
              </w:tc>
              <w:tc>
                <w:tcPr>
                  <w:tcW w:w="3226" w:type="pct"/>
                  <w:vAlign w:val="center"/>
                </w:tcPr>
                <w:p w14:paraId="130FCBAD"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Rodzaj odpadu</w:t>
                  </w:r>
                </w:p>
              </w:tc>
              <w:tc>
                <w:tcPr>
                  <w:tcW w:w="869" w:type="pct"/>
                </w:tcPr>
                <w:p w14:paraId="600573B4"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Ilość odpadu przewidziana</w:t>
                  </w:r>
                  <w:r w:rsidRPr="00FA439A">
                    <w:rPr>
                      <w:rFonts w:ascii="Arial" w:hAnsi="Arial" w:cs="Arial"/>
                      <w:b/>
                      <w:bCs/>
                      <w:sz w:val="24"/>
                      <w:szCs w:val="24"/>
                    </w:rPr>
                    <w:br/>
                    <w:t>do wytworzenia [Mg/rok]</w:t>
                  </w:r>
                </w:p>
              </w:tc>
            </w:tr>
            <w:tr w:rsidR="00DE2E75" w:rsidRPr="00FA439A" w14:paraId="59F7F15D" w14:textId="77777777" w:rsidTr="00300747">
              <w:trPr>
                <w:trHeight w:val="479"/>
              </w:trPr>
              <w:tc>
                <w:tcPr>
                  <w:tcW w:w="289" w:type="pct"/>
                  <w:vAlign w:val="center"/>
                </w:tcPr>
                <w:p w14:paraId="1A2A2E4E"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Cs/>
                      <w:sz w:val="24"/>
                      <w:szCs w:val="24"/>
                    </w:rPr>
                  </w:pPr>
                  <w:r w:rsidRPr="00FA439A">
                    <w:rPr>
                      <w:rFonts w:ascii="Arial" w:hAnsi="Arial" w:cs="Arial"/>
                      <w:bCs/>
                      <w:sz w:val="24"/>
                      <w:szCs w:val="24"/>
                    </w:rPr>
                    <w:t>1.</w:t>
                  </w:r>
                </w:p>
              </w:tc>
              <w:tc>
                <w:tcPr>
                  <w:tcW w:w="617" w:type="pct"/>
                  <w:vAlign w:val="center"/>
                </w:tcPr>
                <w:p w14:paraId="5F3F275F"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13 02 04*</w:t>
                  </w:r>
                </w:p>
              </w:tc>
              <w:tc>
                <w:tcPr>
                  <w:tcW w:w="3226" w:type="pct"/>
                </w:tcPr>
                <w:p w14:paraId="14D65AD4"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outlineLvl w:val="8"/>
                    <w:rPr>
                      <w:rFonts w:ascii="Arial" w:hAnsi="Arial" w:cs="Arial"/>
                      <w:b/>
                      <w:bCs/>
                      <w:sz w:val="24"/>
                      <w:szCs w:val="24"/>
                    </w:rPr>
                  </w:pPr>
                  <w:r w:rsidRPr="00FA439A">
                    <w:rPr>
                      <w:rFonts w:ascii="Arial" w:hAnsi="Arial" w:cs="Arial"/>
                      <w:bCs/>
                      <w:sz w:val="24"/>
                      <w:szCs w:val="24"/>
                    </w:rPr>
                    <w:t xml:space="preserve">Mineralne oleje silnikowe, przekładniowe i smarowe zawierające związki </w:t>
                  </w:r>
                  <w:proofErr w:type="spellStart"/>
                  <w:r w:rsidRPr="00FA439A">
                    <w:rPr>
                      <w:rFonts w:ascii="Arial" w:hAnsi="Arial" w:cs="Arial"/>
                      <w:bCs/>
                      <w:sz w:val="24"/>
                      <w:szCs w:val="24"/>
                    </w:rPr>
                    <w:t>chlorowcoorganiczne</w:t>
                  </w:r>
                  <w:proofErr w:type="spellEnd"/>
                </w:p>
              </w:tc>
              <w:tc>
                <w:tcPr>
                  <w:tcW w:w="869" w:type="pct"/>
                  <w:vAlign w:val="center"/>
                </w:tcPr>
                <w:p w14:paraId="7E673F65"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iCs/>
                      <w:sz w:val="24"/>
                      <w:szCs w:val="24"/>
                    </w:rPr>
                  </w:pPr>
                  <w:r w:rsidRPr="00FA439A">
                    <w:rPr>
                      <w:rFonts w:ascii="Arial" w:hAnsi="Arial" w:cs="Arial"/>
                      <w:b/>
                      <w:bCs/>
                      <w:iCs/>
                      <w:sz w:val="24"/>
                      <w:szCs w:val="24"/>
                    </w:rPr>
                    <w:t>5,00</w:t>
                  </w:r>
                </w:p>
              </w:tc>
            </w:tr>
            <w:tr w:rsidR="00DE2E75" w:rsidRPr="00FA439A" w14:paraId="7C23B0E1" w14:textId="77777777" w:rsidTr="00300747">
              <w:tc>
                <w:tcPr>
                  <w:tcW w:w="289" w:type="pct"/>
                  <w:vAlign w:val="center"/>
                </w:tcPr>
                <w:p w14:paraId="17F35760"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Cs/>
                      <w:sz w:val="24"/>
                      <w:szCs w:val="24"/>
                    </w:rPr>
                  </w:pPr>
                  <w:r w:rsidRPr="00FA439A">
                    <w:rPr>
                      <w:rFonts w:ascii="Arial" w:hAnsi="Arial" w:cs="Arial"/>
                      <w:bCs/>
                      <w:sz w:val="24"/>
                      <w:szCs w:val="24"/>
                    </w:rPr>
                    <w:t>2.</w:t>
                  </w:r>
                </w:p>
              </w:tc>
              <w:tc>
                <w:tcPr>
                  <w:tcW w:w="617" w:type="pct"/>
                  <w:vAlign w:val="center"/>
                </w:tcPr>
                <w:p w14:paraId="6D6BC880"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13 02 05*</w:t>
                  </w:r>
                </w:p>
              </w:tc>
              <w:tc>
                <w:tcPr>
                  <w:tcW w:w="3226" w:type="pct"/>
                </w:tcPr>
                <w:p w14:paraId="5AF7D367"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outlineLvl w:val="8"/>
                    <w:rPr>
                      <w:rFonts w:ascii="Arial" w:hAnsi="Arial" w:cs="Arial"/>
                      <w:bCs/>
                      <w:sz w:val="24"/>
                      <w:szCs w:val="24"/>
                    </w:rPr>
                  </w:pPr>
                  <w:r w:rsidRPr="00FA439A">
                    <w:rPr>
                      <w:rFonts w:ascii="Arial" w:hAnsi="Arial" w:cs="Arial"/>
                      <w:bCs/>
                      <w:sz w:val="24"/>
                      <w:szCs w:val="24"/>
                    </w:rPr>
                    <w:t>Mineralne oleje silnikowe, przekładniowe i smarowe niezawierające związków chlorowcoorganicznych</w:t>
                  </w:r>
                </w:p>
              </w:tc>
              <w:tc>
                <w:tcPr>
                  <w:tcW w:w="869" w:type="pct"/>
                  <w:vAlign w:val="center"/>
                </w:tcPr>
                <w:p w14:paraId="70760ED3"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iCs/>
                      <w:sz w:val="24"/>
                      <w:szCs w:val="24"/>
                    </w:rPr>
                  </w:pPr>
                  <w:r w:rsidRPr="00FA439A">
                    <w:rPr>
                      <w:rFonts w:ascii="Arial" w:hAnsi="Arial" w:cs="Arial"/>
                      <w:b/>
                      <w:bCs/>
                      <w:iCs/>
                      <w:sz w:val="24"/>
                      <w:szCs w:val="24"/>
                    </w:rPr>
                    <w:t>5,00</w:t>
                  </w:r>
                </w:p>
              </w:tc>
            </w:tr>
            <w:tr w:rsidR="00DE2E75" w:rsidRPr="00FA439A" w14:paraId="209EE7D9" w14:textId="77777777" w:rsidTr="00300747">
              <w:tc>
                <w:tcPr>
                  <w:tcW w:w="289" w:type="pct"/>
                  <w:vAlign w:val="center"/>
                </w:tcPr>
                <w:p w14:paraId="0045AE3D"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Cs/>
                      <w:sz w:val="24"/>
                      <w:szCs w:val="24"/>
                    </w:rPr>
                  </w:pPr>
                  <w:r w:rsidRPr="00FA439A">
                    <w:rPr>
                      <w:rFonts w:ascii="Arial" w:hAnsi="Arial" w:cs="Arial"/>
                      <w:bCs/>
                      <w:sz w:val="24"/>
                      <w:szCs w:val="24"/>
                    </w:rPr>
                    <w:t>3.</w:t>
                  </w:r>
                </w:p>
              </w:tc>
              <w:tc>
                <w:tcPr>
                  <w:tcW w:w="617" w:type="pct"/>
                  <w:vAlign w:val="center"/>
                </w:tcPr>
                <w:p w14:paraId="0C3A0F70"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13 08 99*</w:t>
                  </w:r>
                </w:p>
              </w:tc>
              <w:tc>
                <w:tcPr>
                  <w:tcW w:w="3226" w:type="pct"/>
                </w:tcPr>
                <w:p w14:paraId="2A6EF4C9"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outlineLvl w:val="8"/>
                    <w:rPr>
                      <w:rFonts w:ascii="Arial" w:hAnsi="Arial" w:cs="Arial"/>
                      <w:bCs/>
                      <w:sz w:val="24"/>
                      <w:szCs w:val="24"/>
                    </w:rPr>
                  </w:pPr>
                  <w:r w:rsidRPr="00FA439A">
                    <w:rPr>
                      <w:rFonts w:ascii="Arial" w:hAnsi="Arial" w:cs="Arial"/>
                      <w:bCs/>
                      <w:sz w:val="24"/>
                      <w:szCs w:val="24"/>
                    </w:rPr>
                    <w:t>Inne niewymienione odpady</w:t>
                  </w:r>
                </w:p>
              </w:tc>
              <w:tc>
                <w:tcPr>
                  <w:tcW w:w="869" w:type="pct"/>
                  <w:vAlign w:val="center"/>
                </w:tcPr>
                <w:p w14:paraId="7DB1949B"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iCs/>
                      <w:sz w:val="24"/>
                      <w:szCs w:val="24"/>
                    </w:rPr>
                  </w:pPr>
                  <w:r w:rsidRPr="00FA439A">
                    <w:rPr>
                      <w:rFonts w:ascii="Arial" w:hAnsi="Arial" w:cs="Arial"/>
                      <w:b/>
                      <w:bCs/>
                      <w:iCs/>
                      <w:sz w:val="24"/>
                      <w:szCs w:val="24"/>
                    </w:rPr>
                    <w:t>4,00</w:t>
                  </w:r>
                </w:p>
              </w:tc>
            </w:tr>
            <w:tr w:rsidR="00DE2E75" w:rsidRPr="00FA439A" w14:paraId="109DDC03" w14:textId="77777777" w:rsidTr="00300747">
              <w:tc>
                <w:tcPr>
                  <w:tcW w:w="289" w:type="pct"/>
                  <w:vAlign w:val="center"/>
                </w:tcPr>
                <w:p w14:paraId="0B313080"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Cs/>
                      <w:sz w:val="24"/>
                      <w:szCs w:val="24"/>
                    </w:rPr>
                  </w:pPr>
                  <w:r w:rsidRPr="00FA439A">
                    <w:rPr>
                      <w:rFonts w:ascii="Arial" w:hAnsi="Arial" w:cs="Arial"/>
                      <w:bCs/>
                      <w:sz w:val="24"/>
                      <w:szCs w:val="24"/>
                    </w:rPr>
                    <w:t>4.</w:t>
                  </w:r>
                </w:p>
              </w:tc>
              <w:tc>
                <w:tcPr>
                  <w:tcW w:w="617" w:type="pct"/>
                  <w:vAlign w:val="center"/>
                </w:tcPr>
                <w:p w14:paraId="791E489B"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15 01 10*</w:t>
                  </w:r>
                </w:p>
              </w:tc>
              <w:tc>
                <w:tcPr>
                  <w:tcW w:w="3226" w:type="pct"/>
                </w:tcPr>
                <w:p w14:paraId="19D465A9"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outlineLvl w:val="8"/>
                    <w:rPr>
                      <w:rFonts w:ascii="Arial" w:hAnsi="Arial" w:cs="Arial"/>
                      <w:b/>
                      <w:bCs/>
                      <w:sz w:val="24"/>
                      <w:szCs w:val="24"/>
                    </w:rPr>
                  </w:pPr>
                  <w:r w:rsidRPr="00FA439A">
                    <w:rPr>
                      <w:rFonts w:ascii="Arial" w:hAnsi="Arial" w:cs="Arial"/>
                      <w:bCs/>
                      <w:sz w:val="24"/>
                      <w:szCs w:val="24"/>
                    </w:rPr>
                    <w:t xml:space="preserve">Opakowania zawierające pozostałości substancji niebezpiecznych lub nimi zanieczyszczone </w:t>
                  </w:r>
                </w:p>
              </w:tc>
              <w:tc>
                <w:tcPr>
                  <w:tcW w:w="869" w:type="pct"/>
                  <w:vAlign w:val="center"/>
                </w:tcPr>
                <w:p w14:paraId="044CC7E9"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iCs/>
                      <w:sz w:val="24"/>
                      <w:szCs w:val="24"/>
                    </w:rPr>
                  </w:pPr>
                  <w:r w:rsidRPr="00FA439A">
                    <w:rPr>
                      <w:rFonts w:ascii="Arial" w:hAnsi="Arial" w:cs="Arial"/>
                      <w:b/>
                      <w:bCs/>
                      <w:iCs/>
                      <w:sz w:val="24"/>
                      <w:szCs w:val="24"/>
                    </w:rPr>
                    <w:t>65,00</w:t>
                  </w:r>
                </w:p>
              </w:tc>
            </w:tr>
            <w:tr w:rsidR="00DE2E75" w:rsidRPr="00FA439A" w14:paraId="0AE9CE15" w14:textId="77777777" w:rsidTr="00300747">
              <w:tc>
                <w:tcPr>
                  <w:tcW w:w="289" w:type="pct"/>
                  <w:vAlign w:val="center"/>
                </w:tcPr>
                <w:p w14:paraId="130E1292"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Cs/>
                      <w:sz w:val="24"/>
                      <w:szCs w:val="24"/>
                    </w:rPr>
                  </w:pPr>
                  <w:r w:rsidRPr="00FA439A">
                    <w:rPr>
                      <w:rFonts w:ascii="Arial" w:hAnsi="Arial" w:cs="Arial"/>
                      <w:bCs/>
                      <w:sz w:val="24"/>
                      <w:szCs w:val="24"/>
                    </w:rPr>
                    <w:t>5.</w:t>
                  </w:r>
                </w:p>
              </w:tc>
              <w:tc>
                <w:tcPr>
                  <w:tcW w:w="617" w:type="pct"/>
                  <w:vAlign w:val="center"/>
                </w:tcPr>
                <w:p w14:paraId="1DEB165A"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15 02 02*</w:t>
                  </w:r>
                </w:p>
              </w:tc>
              <w:tc>
                <w:tcPr>
                  <w:tcW w:w="3226" w:type="pct"/>
                </w:tcPr>
                <w:p w14:paraId="5EC52DB8"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outlineLvl w:val="8"/>
                    <w:rPr>
                      <w:rFonts w:ascii="Arial" w:hAnsi="Arial" w:cs="Arial"/>
                      <w:b/>
                      <w:bCs/>
                      <w:sz w:val="24"/>
                      <w:szCs w:val="24"/>
                    </w:rPr>
                  </w:pPr>
                  <w:r w:rsidRPr="00FA439A">
                    <w:rPr>
                      <w:rFonts w:ascii="Arial" w:hAnsi="Arial" w:cs="Arial"/>
                      <w:bCs/>
                      <w:sz w:val="24"/>
                      <w:szCs w:val="24"/>
                    </w:rPr>
                    <w:t>Sorbenty, materiały filtracyjne (w tym filtry olejowe nieujęte w innych grupach), tkaniny do wycierania (np. szmaty, ścierki) i ubrania ochronne zanieczyszczone substancjami niebezpiecznymi (np. PCB)</w:t>
                  </w:r>
                </w:p>
              </w:tc>
              <w:tc>
                <w:tcPr>
                  <w:tcW w:w="869" w:type="pct"/>
                  <w:vAlign w:val="center"/>
                </w:tcPr>
                <w:p w14:paraId="4D77E06F" w14:textId="604E8CBF"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iCs/>
                      <w:sz w:val="24"/>
                      <w:szCs w:val="24"/>
                    </w:rPr>
                  </w:pPr>
                  <w:r w:rsidRPr="00FA439A">
                    <w:rPr>
                      <w:rFonts w:ascii="Arial" w:hAnsi="Arial" w:cs="Arial"/>
                      <w:b/>
                      <w:bCs/>
                      <w:iCs/>
                      <w:sz w:val="24"/>
                      <w:szCs w:val="24"/>
                    </w:rPr>
                    <w:t>5</w:t>
                  </w:r>
                  <w:r w:rsidR="00BC6E35" w:rsidRPr="00FA439A">
                    <w:rPr>
                      <w:rFonts w:ascii="Arial" w:hAnsi="Arial" w:cs="Arial"/>
                      <w:b/>
                      <w:bCs/>
                      <w:iCs/>
                      <w:sz w:val="24"/>
                      <w:szCs w:val="24"/>
                    </w:rPr>
                    <w:t>,</w:t>
                  </w:r>
                  <w:r w:rsidRPr="00FA439A">
                    <w:rPr>
                      <w:rFonts w:ascii="Arial" w:hAnsi="Arial" w:cs="Arial"/>
                      <w:b/>
                      <w:bCs/>
                      <w:iCs/>
                      <w:sz w:val="24"/>
                      <w:szCs w:val="24"/>
                    </w:rPr>
                    <w:t>00</w:t>
                  </w:r>
                </w:p>
              </w:tc>
            </w:tr>
            <w:tr w:rsidR="00DE2E75" w:rsidRPr="00FA439A" w14:paraId="58FE7D7A" w14:textId="77777777" w:rsidTr="00300747">
              <w:tc>
                <w:tcPr>
                  <w:tcW w:w="289" w:type="pct"/>
                  <w:vAlign w:val="center"/>
                </w:tcPr>
                <w:p w14:paraId="4693A13E"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Cs/>
                      <w:sz w:val="24"/>
                      <w:szCs w:val="24"/>
                    </w:rPr>
                  </w:pPr>
                  <w:r w:rsidRPr="00FA439A">
                    <w:rPr>
                      <w:rFonts w:ascii="Arial" w:hAnsi="Arial" w:cs="Arial"/>
                      <w:bCs/>
                      <w:sz w:val="24"/>
                      <w:szCs w:val="24"/>
                    </w:rPr>
                    <w:t>6.</w:t>
                  </w:r>
                </w:p>
              </w:tc>
              <w:tc>
                <w:tcPr>
                  <w:tcW w:w="617" w:type="pct"/>
                  <w:vAlign w:val="center"/>
                </w:tcPr>
                <w:p w14:paraId="289DA868"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sz w:val="24"/>
                      <w:szCs w:val="24"/>
                    </w:rPr>
                  </w:pPr>
                  <w:r w:rsidRPr="00FA439A">
                    <w:rPr>
                      <w:rFonts w:ascii="Arial" w:hAnsi="Arial" w:cs="Arial"/>
                      <w:b/>
                      <w:bCs/>
                      <w:sz w:val="24"/>
                      <w:szCs w:val="24"/>
                    </w:rPr>
                    <w:t>16 04 03*</w:t>
                  </w:r>
                </w:p>
              </w:tc>
              <w:tc>
                <w:tcPr>
                  <w:tcW w:w="3226" w:type="pct"/>
                </w:tcPr>
                <w:p w14:paraId="4352724D"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outlineLvl w:val="8"/>
                    <w:rPr>
                      <w:rFonts w:ascii="Arial" w:hAnsi="Arial" w:cs="Arial"/>
                      <w:b/>
                      <w:bCs/>
                      <w:sz w:val="24"/>
                      <w:szCs w:val="24"/>
                    </w:rPr>
                  </w:pPr>
                  <w:r w:rsidRPr="00FA439A">
                    <w:rPr>
                      <w:rFonts w:ascii="Arial" w:hAnsi="Arial" w:cs="Arial"/>
                      <w:bCs/>
                      <w:sz w:val="24"/>
                      <w:szCs w:val="24"/>
                    </w:rPr>
                    <w:t>Inne materiały wybuchowe</w:t>
                  </w:r>
                </w:p>
              </w:tc>
              <w:tc>
                <w:tcPr>
                  <w:tcW w:w="869" w:type="pct"/>
                  <w:vAlign w:val="center"/>
                </w:tcPr>
                <w:p w14:paraId="4CF7C99D"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iCs/>
                      <w:sz w:val="24"/>
                      <w:szCs w:val="24"/>
                    </w:rPr>
                  </w:pPr>
                  <w:r w:rsidRPr="00FA439A">
                    <w:rPr>
                      <w:rFonts w:ascii="Arial" w:hAnsi="Arial" w:cs="Arial"/>
                      <w:b/>
                      <w:bCs/>
                      <w:iCs/>
                      <w:sz w:val="24"/>
                      <w:szCs w:val="24"/>
                    </w:rPr>
                    <w:t>55,00</w:t>
                  </w:r>
                </w:p>
              </w:tc>
            </w:tr>
            <w:tr w:rsidR="00DE2E75" w:rsidRPr="00FA439A" w14:paraId="5942E8D8" w14:textId="77777777" w:rsidTr="00300747">
              <w:tc>
                <w:tcPr>
                  <w:tcW w:w="4131" w:type="pct"/>
                  <w:gridSpan w:val="3"/>
                  <w:vAlign w:val="center"/>
                </w:tcPr>
                <w:p w14:paraId="36208B4F" w14:textId="77777777" w:rsidR="00DE2E75" w:rsidRPr="00FA439A" w:rsidRDefault="00DE2E75" w:rsidP="002103F7">
                  <w:pPr>
                    <w:keepNext/>
                    <w:framePr w:hSpace="141" w:wrap="around" w:vAnchor="text" w:hAnchor="margin" w:x="108" w:y="-3002"/>
                    <w:shd w:val="clear" w:color="auto" w:fill="FFFFFF" w:themeFill="background1"/>
                    <w:spacing w:after="0" w:line="320" w:lineRule="atLeast"/>
                    <w:suppressOverlap/>
                    <w:outlineLvl w:val="8"/>
                    <w:rPr>
                      <w:rFonts w:ascii="Arial" w:hAnsi="Arial" w:cs="Arial"/>
                      <w:b/>
                      <w:bCs/>
                      <w:sz w:val="24"/>
                      <w:szCs w:val="24"/>
                    </w:rPr>
                  </w:pPr>
                  <w:r w:rsidRPr="00FA439A">
                    <w:rPr>
                      <w:rFonts w:ascii="Arial" w:hAnsi="Arial" w:cs="Arial"/>
                      <w:b/>
                      <w:bCs/>
                      <w:sz w:val="24"/>
                      <w:szCs w:val="24"/>
                    </w:rPr>
                    <w:t>suma</w:t>
                  </w:r>
                </w:p>
              </w:tc>
              <w:tc>
                <w:tcPr>
                  <w:tcW w:w="869" w:type="pct"/>
                  <w:vAlign w:val="center"/>
                </w:tcPr>
                <w:p w14:paraId="198D354F" w14:textId="18309534" w:rsidR="00DE2E75" w:rsidRPr="00FA439A" w:rsidRDefault="00005886" w:rsidP="002103F7">
                  <w:pPr>
                    <w:keepNext/>
                    <w:framePr w:hSpace="141" w:wrap="around" w:vAnchor="text" w:hAnchor="margin" w:x="108" w:y="-3002"/>
                    <w:shd w:val="clear" w:color="auto" w:fill="FFFFFF" w:themeFill="background1"/>
                    <w:spacing w:after="0" w:line="320" w:lineRule="atLeast"/>
                    <w:suppressOverlap/>
                    <w:jc w:val="center"/>
                    <w:outlineLvl w:val="8"/>
                    <w:rPr>
                      <w:rFonts w:ascii="Arial" w:hAnsi="Arial" w:cs="Arial"/>
                      <w:b/>
                      <w:bCs/>
                      <w:iCs/>
                      <w:sz w:val="24"/>
                      <w:szCs w:val="24"/>
                    </w:rPr>
                  </w:pPr>
                  <w:r w:rsidRPr="00FA439A">
                    <w:rPr>
                      <w:rFonts w:ascii="Arial" w:hAnsi="Arial" w:cs="Arial"/>
                      <w:b/>
                      <w:bCs/>
                      <w:iCs/>
                      <w:sz w:val="24"/>
                      <w:szCs w:val="24"/>
                    </w:rPr>
                    <w:t>184</w:t>
                  </w:r>
                  <w:r w:rsidR="00DE2E75" w:rsidRPr="00FA439A">
                    <w:rPr>
                      <w:rFonts w:ascii="Arial" w:hAnsi="Arial" w:cs="Arial"/>
                      <w:b/>
                      <w:bCs/>
                      <w:iCs/>
                      <w:sz w:val="24"/>
                      <w:szCs w:val="24"/>
                    </w:rPr>
                    <w:t>,00</w:t>
                  </w:r>
                </w:p>
              </w:tc>
            </w:tr>
          </w:tbl>
          <w:p w14:paraId="3E05E54B" w14:textId="77777777" w:rsidR="00A830E5" w:rsidRPr="00FA439A" w:rsidRDefault="00A830E5" w:rsidP="00FA439A">
            <w:pPr>
              <w:pStyle w:val="Akapitzlist"/>
              <w:keepNext/>
              <w:shd w:val="clear" w:color="auto" w:fill="FFFFFF" w:themeFill="background1"/>
              <w:spacing w:line="320" w:lineRule="atLeast"/>
              <w:ind w:left="602"/>
              <w:outlineLvl w:val="8"/>
              <w:rPr>
                <w:rFonts w:ascii="Arial" w:hAnsi="Arial" w:cs="Arial"/>
                <w:bCs/>
              </w:rPr>
            </w:pPr>
          </w:p>
          <w:p w14:paraId="275BC351" w14:textId="77777777" w:rsidR="00C91692" w:rsidRDefault="00C91692" w:rsidP="00C91692">
            <w:pPr>
              <w:pStyle w:val="Akapitzlist"/>
              <w:keepNext/>
              <w:shd w:val="clear" w:color="auto" w:fill="FFFFFF" w:themeFill="background1"/>
              <w:spacing w:line="320" w:lineRule="atLeast"/>
              <w:ind w:left="602"/>
              <w:outlineLvl w:val="8"/>
              <w:rPr>
                <w:rFonts w:ascii="Arial" w:hAnsi="Arial" w:cs="Arial"/>
                <w:bCs/>
              </w:rPr>
            </w:pPr>
          </w:p>
          <w:p w14:paraId="47C518E9" w14:textId="1598F0D4" w:rsidR="00DE2E75" w:rsidRPr="00FA439A" w:rsidRDefault="00DE2E75" w:rsidP="00FA439A">
            <w:pPr>
              <w:pStyle w:val="Akapitzlist"/>
              <w:keepNext/>
              <w:numPr>
                <w:ilvl w:val="0"/>
                <w:numId w:val="91"/>
              </w:numPr>
              <w:shd w:val="clear" w:color="auto" w:fill="FFFFFF" w:themeFill="background1"/>
              <w:spacing w:line="320" w:lineRule="atLeast"/>
              <w:ind w:left="602" w:hanging="567"/>
              <w:outlineLvl w:val="8"/>
              <w:rPr>
                <w:rFonts w:ascii="Arial" w:hAnsi="Arial" w:cs="Arial"/>
                <w:bCs/>
              </w:rPr>
            </w:pPr>
            <w:r w:rsidRPr="00FA439A">
              <w:rPr>
                <w:rFonts w:ascii="Arial" w:hAnsi="Arial" w:cs="Arial"/>
                <w:bCs/>
              </w:rPr>
              <w:t>odpady inne niż niebezpieczne:</w:t>
            </w:r>
          </w:p>
          <w:p w14:paraId="6F596BD9" w14:textId="77777777" w:rsidR="00DE2E75" w:rsidRPr="00FA439A" w:rsidRDefault="00DE2E75" w:rsidP="00FA439A">
            <w:pPr>
              <w:pStyle w:val="Akapitzlist"/>
              <w:keepNext/>
              <w:shd w:val="clear" w:color="auto" w:fill="FFFFFF" w:themeFill="background1"/>
              <w:spacing w:line="320" w:lineRule="atLeast"/>
              <w:ind w:left="1003"/>
              <w:outlineLvl w:val="8"/>
              <w:rPr>
                <w:rFonts w:ascii="Arial" w:hAnsi="Arial" w:cs="Arial"/>
                <w:bCs/>
              </w:rPr>
            </w:pPr>
          </w:p>
          <w:tbl>
            <w:tblPr>
              <w:tblW w:w="96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560"/>
              <w:gridCol w:w="1185"/>
              <w:gridCol w:w="5906"/>
              <w:gridCol w:w="1980"/>
            </w:tblGrid>
            <w:tr w:rsidR="00DE2E75" w:rsidRPr="00FA439A" w14:paraId="7A3EFE62" w14:textId="77777777" w:rsidTr="00300747">
              <w:trPr>
                <w:tblHeader/>
              </w:trPr>
              <w:tc>
                <w:tcPr>
                  <w:tcW w:w="291" w:type="pct"/>
                  <w:vAlign w:val="center"/>
                </w:tcPr>
                <w:p w14:paraId="548B4F6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Lp.</w:t>
                  </w:r>
                </w:p>
              </w:tc>
              <w:tc>
                <w:tcPr>
                  <w:tcW w:w="615" w:type="pct"/>
                  <w:vAlign w:val="center"/>
                </w:tcPr>
                <w:p w14:paraId="7F73028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Kod odpadu</w:t>
                  </w:r>
                </w:p>
              </w:tc>
              <w:tc>
                <w:tcPr>
                  <w:tcW w:w="3066" w:type="pct"/>
                  <w:vAlign w:val="center"/>
                </w:tcPr>
                <w:p w14:paraId="7A33FD0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029" w:type="pct"/>
                </w:tcPr>
                <w:p w14:paraId="377E102A"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hAnsi="Arial" w:cs="Arial"/>
                      <w:b/>
                      <w:sz w:val="24"/>
                      <w:szCs w:val="24"/>
                    </w:rPr>
                    <w:t xml:space="preserve">Ilość odpadu przewidziana </w:t>
                  </w:r>
                  <w:r w:rsidRPr="00FA439A">
                    <w:rPr>
                      <w:rFonts w:ascii="Arial" w:hAnsi="Arial" w:cs="Arial"/>
                      <w:b/>
                      <w:sz w:val="24"/>
                      <w:szCs w:val="24"/>
                    </w:rPr>
                    <w:br/>
                    <w:t>do wytworzenia</w:t>
                  </w:r>
                  <w:r w:rsidRPr="00FA439A">
                    <w:rPr>
                      <w:rFonts w:ascii="Arial" w:eastAsia="Times New Roman" w:hAnsi="Arial" w:cs="Arial"/>
                      <w:b/>
                      <w:bCs/>
                      <w:sz w:val="24"/>
                      <w:szCs w:val="24"/>
                      <w:lang w:eastAsia="x-none"/>
                    </w:rPr>
                    <w:t xml:space="preserve"> [Mg/rok]</w:t>
                  </w:r>
                </w:p>
              </w:tc>
            </w:tr>
            <w:tr w:rsidR="00DE2E75" w:rsidRPr="00FA439A" w14:paraId="4DC241F4" w14:textId="77777777" w:rsidTr="00300747">
              <w:trPr>
                <w:trHeight w:val="340"/>
              </w:trPr>
              <w:tc>
                <w:tcPr>
                  <w:tcW w:w="291" w:type="pct"/>
                </w:tcPr>
                <w:p w14:paraId="5DB201B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615" w:type="pct"/>
                </w:tcPr>
                <w:p w14:paraId="10F8BD1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06 03 14</w:t>
                  </w:r>
                </w:p>
              </w:tc>
              <w:tc>
                <w:tcPr>
                  <w:tcW w:w="3066" w:type="pct"/>
                </w:tcPr>
                <w:p w14:paraId="096AC621" w14:textId="77777777" w:rsidR="0007328E"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Sole i roztwory inne niż wymienione w 06 03 11</w:t>
                  </w:r>
                </w:p>
                <w:p w14:paraId="317B25F9" w14:textId="363E26FF"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Cs/>
                      <w:sz w:val="24"/>
                      <w:szCs w:val="24"/>
                      <w:lang w:eastAsia="x-none"/>
                    </w:rPr>
                  </w:pPr>
                  <w:r w:rsidRPr="00FA439A">
                    <w:rPr>
                      <w:rFonts w:ascii="Arial" w:eastAsia="Times New Roman" w:hAnsi="Arial" w:cs="Arial"/>
                      <w:sz w:val="24"/>
                      <w:szCs w:val="24"/>
                      <w:lang w:eastAsia="x-none"/>
                    </w:rPr>
                    <w:t xml:space="preserve"> i 06 03 13</w:t>
                  </w:r>
                </w:p>
              </w:tc>
              <w:tc>
                <w:tcPr>
                  <w:tcW w:w="1029" w:type="pct"/>
                  <w:vAlign w:val="center"/>
                </w:tcPr>
                <w:p w14:paraId="5C6C9CA5"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50,00</w:t>
                  </w:r>
                </w:p>
              </w:tc>
            </w:tr>
            <w:tr w:rsidR="00DE2E75" w:rsidRPr="00FA439A" w14:paraId="568D7572" w14:textId="77777777" w:rsidTr="00300747">
              <w:trPr>
                <w:trHeight w:val="340"/>
              </w:trPr>
              <w:tc>
                <w:tcPr>
                  <w:tcW w:w="291" w:type="pct"/>
                </w:tcPr>
                <w:p w14:paraId="3069099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615" w:type="pct"/>
                </w:tcPr>
                <w:p w14:paraId="48A147B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06 10 99</w:t>
                  </w:r>
                </w:p>
              </w:tc>
              <w:tc>
                <w:tcPr>
                  <w:tcW w:w="3066" w:type="pct"/>
                </w:tcPr>
                <w:p w14:paraId="6E49D06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Cs/>
                      <w:sz w:val="24"/>
                      <w:szCs w:val="24"/>
                      <w:lang w:eastAsia="x-none"/>
                    </w:rPr>
                  </w:pPr>
                  <w:r w:rsidRPr="00FA439A">
                    <w:rPr>
                      <w:rFonts w:ascii="Arial" w:eastAsia="Times New Roman" w:hAnsi="Arial" w:cs="Arial"/>
                      <w:sz w:val="24"/>
                      <w:szCs w:val="24"/>
                      <w:lang w:eastAsia="x-none"/>
                    </w:rPr>
                    <w:t>Inne niewymienione odpady</w:t>
                  </w:r>
                </w:p>
              </w:tc>
              <w:tc>
                <w:tcPr>
                  <w:tcW w:w="1029" w:type="pct"/>
                  <w:vAlign w:val="center"/>
                </w:tcPr>
                <w:p w14:paraId="20CC3EAF"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250,00</w:t>
                  </w:r>
                </w:p>
              </w:tc>
            </w:tr>
            <w:tr w:rsidR="00DE2E75" w:rsidRPr="00FA439A" w14:paraId="6B6B610B" w14:textId="77777777" w:rsidTr="00300747">
              <w:trPr>
                <w:trHeight w:val="340"/>
              </w:trPr>
              <w:tc>
                <w:tcPr>
                  <w:tcW w:w="291" w:type="pct"/>
                </w:tcPr>
                <w:p w14:paraId="0BDF874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615" w:type="pct"/>
                </w:tcPr>
                <w:p w14:paraId="1954B79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15 01 01</w:t>
                  </w:r>
                </w:p>
              </w:tc>
              <w:tc>
                <w:tcPr>
                  <w:tcW w:w="3066" w:type="pct"/>
                </w:tcPr>
                <w:p w14:paraId="6213A95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papieru i tektury</w:t>
                  </w:r>
                </w:p>
              </w:tc>
              <w:tc>
                <w:tcPr>
                  <w:tcW w:w="1029" w:type="pct"/>
                  <w:vAlign w:val="center"/>
                </w:tcPr>
                <w:p w14:paraId="2754631F"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50,00</w:t>
                  </w:r>
                </w:p>
              </w:tc>
            </w:tr>
            <w:tr w:rsidR="00DE2E75" w:rsidRPr="00FA439A" w14:paraId="254C4292" w14:textId="77777777" w:rsidTr="00300747">
              <w:trPr>
                <w:trHeight w:val="340"/>
              </w:trPr>
              <w:tc>
                <w:tcPr>
                  <w:tcW w:w="291" w:type="pct"/>
                </w:tcPr>
                <w:p w14:paraId="1176D97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615" w:type="pct"/>
                </w:tcPr>
                <w:p w14:paraId="17813E1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15 01 02</w:t>
                  </w:r>
                </w:p>
              </w:tc>
              <w:tc>
                <w:tcPr>
                  <w:tcW w:w="3066" w:type="pct"/>
                </w:tcPr>
                <w:p w14:paraId="5437B10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tworzyw sztucznych</w:t>
                  </w:r>
                </w:p>
              </w:tc>
              <w:tc>
                <w:tcPr>
                  <w:tcW w:w="1029" w:type="pct"/>
                  <w:vAlign w:val="center"/>
                </w:tcPr>
                <w:p w14:paraId="778E3320"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100,00</w:t>
                  </w:r>
                </w:p>
              </w:tc>
            </w:tr>
            <w:tr w:rsidR="00DE2E75" w:rsidRPr="00FA439A" w14:paraId="1D12FF0A" w14:textId="77777777" w:rsidTr="00300747">
              <w:trPr>
                <w:trHeight w:val="340"/>
              </w:trPr>
              <w:tc>
                <w:tcPr>
                  <w:tcW w:w="291" w:type="pct"/>
                </w:tcPr>
                <w:p w14:paraId="79A29CE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615" w:type="pct"/>
                </w:tcPr>
                <w:p w14:paraId="6E6A16C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15 01 03</w:t>
                  </w:r>
                </w:p>
              </w:tc>
              <w:tc>
                <w:tcPr>
                  <w:tcW w:w="3066" w:type="pct"/>
                </w:tcPr>
                <w:p w14:paraId="76F951A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drewna</w:t>
                  </w:r>
                </w:p>
              </w:tc>
              <w:tc>
                <w:tcPr>
                  <w:tcW w:w="1029" w:type="pct"/>
                  <w:vAlign w:val="center"/>
                </w:tcPr>
                <w:p w14:paraId="55BF0AED"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40,00</w:t>
                  </w:r>
                </w:p>
              </w:tc>
            </w:tr>
            <w:tr w:rsidR="00DE2E75" w:rsidRPr="00FA439A" w14:paraId="2A826D35" w14:textId="77777777" w:rsidTr="00300747">
              <w:trPr>
                <w:trHeight w:val="340"/>
              </w:trPr>
              <w:tc>
                <w:tcPr>
                  <w:tcW w:w="291" w:type="pct"/>
                </w:tcPr>
                <w:p w14:paraId="7CCEED6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615" w:type="pct"/>
                </w:tcPr>
                <w:p w14:paraId="2976B9A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15 01 04</w:t>
                  </w:r>
                </w:p>
              </w:tc>
              <w:tc>
                <w:tcPr>
                  <w:tcW w:w="3066" w:type="pct"/>
                </w:tcPr>
                <w:p w14:paraId="4ABBF8E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Cs/>
                      <w:sz w:val="24"/>
                      <w:szCs w:val="24"/>
                      <w:lang w:eastAsia="x-none"/>
                    </w:rPr>
                  </w:pPr>
                  <w:r w:rsidRPr="00FA439A">
                    <w:rPr>
                      <w:rFonts w:ascii="Arial" w:eastAsia="Times New Roman" w:hAnsi="Arial" w:cs="Arial"/>
                      <w:bCs/>
                      <w:sz w:val="24"/>
                      <w:szCs w:val="24"/>
                      <w:lang w:eastAsia="x-none"/>
                    </w:rPr>
                    <w:t>Opakowania z metali</w:t>
                  </w:r>
                </w:p>
              </w:tc>
              <w:tc>
                <w:tcPr>
                  <w:tcW w:w="1029" w:type="pct"/>
                  <w:vAlign w:val="center"/>
                </w:tcPr>
                <w:p w14:paraId="28499914"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w:t>
                  </w:r>
                </w:p>
              </w:tc>
            </w:tr>
            <w:tr w:rsidR="00DE2E75" w:rsidRPr="00FA439A" w14:paraId="6D6BB7B1" w14:textId="77777777" w:rsidTr="00300747">
              <w:trPr>
                <w:trHeight w:val="340"/>
              </w:trPr>
              <w:tc>
                <w:tcPr>
                  <w:tcW w:w="3971" w:type="pct"/>
                  <w:gridSpan w:val="3"/>
                  <w:vAlign w:val="center"/>
                </w:tcPr>
                <w:p w14:paraId="68A4550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right"/>
                    <w:textAlignment w:val="baseline"/>
                    <w:rPr>
                      <w:rFonts w:ascii="Arial" w:eastAsia="Times New Roman" w:hAnsi="Arial" w:cs="Arial"/>
                      <w:bCs/>
                      <w:sz w:val="24"/>
                      <w:szCs w:val="24"/>
                      <w:lang w:eastAsia="x-none"/>
                    </w:rPr>
                  </w:pPr>
                  <w:r w:rsidRPr="00FA439A">
                    <w:rPr>
                      <w:rFonts w:ascii="Arial" w:eastAsia="Times New Roman" w:hAnsi="Arial" w:cs="Arial"/>
                      <w:b/>
                      <w:sz w:val="24"/>
                      <w:szCs w:val="24"/>
                      <w:lang w:eastAsia="x-none"/>
                    </w:rPr>
                    <w:t>suma</w:t>
                  </w:r>
                </w:p>
              </w:tc>
              <w:tc>
                <w:tcPr>
                  <w:tcW w:w="1029" w:type="pct"/>
                  <w:vAlign w:val="center"/>
                </w:tcPr>
                <w:p w14:paraId="035EF864"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500,00</w:t>
                  </w:r>
                </w:p>
              </w:tc>
            </w:tr>
          </w:tbl>
          <w:p w14:paraId="785E7230" w14:textId="77777777" w:rsidR="00300747" w:rsidRDefault="00300747" w:rsidP="00FA439A">
            <w:pPr>
              <w:keepNext/>
              <w:shd w:val="clear" w:color="auto" w:fill="FFFFFF" w:themeFill="background1"/>
              <w:spacing w:line="320" w:lineRule="atLeast"/>
              <w:outlineLvl w:val="8"/>
              <w:rPr>
                <w:rFonts w:ascii="Arial" w:hAnsi="Arial" w:cs="Arial"/>
                <w:b/>
                <w:bCs/>
                <w:sz w:val="24"/>
                <w:szCs w:val="24"/>
              </w:rPr>
            </w:pPr>
          </w:p>
          <w:p w14:paraId="4D869533" w14:textId="55FA24B1"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r w:rsidRPr="00FA439A">
              <w:rPr>
                <w:rFonts w:ascii="Arial" w:hAnsi="Arial" w:cs="Arial"/>
                <w:b/>
                <w:bCs/>
                <w:sz w:val="24"/>
                <w:szCs w:val="24"/>
              </w:rPr>
              <w:t>4.1.2.</w:t>
            </w:r>
            <w:r w:rsidRPr="00FA439A">
              <w:rPr>
                <w:rFonts w:ascii="Arial" w:hAnsi="Arial" w:cs="Arial"/>
                <w:bCs/>
                <w:sz w:val="24"/>
                <w:szCs w:val="24"/>
              </w:rPr>
              <w:t xml:space="preserve"> </w:t>
            </w:r>
            <w:r w:rsidRPr="00FA439A">
              <w:rPr>
                <w:rFonts w:ascii="Arial" w:hAnsi="Arial" w:cs="Arial"/>
                <w:b/>
                <w:bCs/>
                <w:sz w:val="24"/>
                <w:szCs w:val="24"/>
              </w:rPr>
              <w:t>Instalacja do produkcji środków strzałowych wraz z oczyszczalnią ścieków.</w:t>
            </w:r>
          </w:p>
          <w:p w14:paraId="3F1696E6" w14:textId="77777777" w:rsidR="00DE2E75" w:rsidRPr="00FA439A" w:rsidRDefault="00DE2E75" w:rsidP="00FA439A">
            <w:pPr>
              <w:keepNext/>
              <w:shd w:val="clear" w:color="auto" w:fill="FFFFFF" w:themeFill="background1"/>
              <w:spacing w:line="320" w:lineRule="atLeast"/>
              <w:outlineLvl w:val="8"/>
              <w:rPr>
                <w:rFonts w:ascii="Arial" w:hAnsi="Arial" w:cs="Arial"/>
                <w:bCs/>
                <w:sz w:val="24"/>
                <w:szCs w:val="24"/>
              </w:rPr>
            </w:pPr>
          </w:p>
          <w:p w14:paraId="60A7D96F" w14:textId="77777777" w:rsidR="00DE2E75" w:rsidRPr="00FA439A" w:rsidRDefault="00DE2E75" w:rsidP="00FA439A">
            <w:pPr>
              <w:keepNext/>
              <w:shd w:val="clear" w:color="auto" w:fill="FFFFFF" w:themeFill="background1"/>
              <w:spacing w:line="320" w:lineRule="atLeast"/>
              <w:outlineLvl w:val="8"/>
              <w:rPr>
                <w:rFonts w:ascii="Arial" w:hAnsi="Arial" w:cs="Arial"/>
                <w:bCs/>
                <w:sz w:val="24"/>
                <w:szCs w:val="24"/>
              </w:rPr>
            </w:pPr>
            <w:r w:rsidRPr="00FA439A">
              <w:rPr>
                <w:rFonts w:ascii="Arial" w:hAnsi="Arial" w:cs="Arial"/>
                <w:bCs/>
                <w:sz w:val="24"/>
                <w:szCs w:val="24"/>
              </w:rPr>
              <w:t>Rodzaje ilości odpadów wytwarzanych w instalacji do produkcji środków strzałowych wraz z oczyszczalnią ścieków.</w:t>
            </w:r>
          </w:p>
          <w:p w14:paraId="13A3083C" w14:textId="77777777" w:rsidR="0007328E" w:rsidRPr="00FA439A" w:rsidRDefault="0007328E" w:rsidP="00FA439A">
            <w:pPr>
              <w:keepNext/>
              <w:shd w:val="clear" w:color="auto" w:fill="FFFFFF" w:themeFill="background1"/>
              <w:spacing w:line="320" w:lineRule="atLeast"/>
              <w:outlineLvl w:val="8"/>
              <w:rPr>
                <w:rFonts w:ascii="Arial" w:hAnsi="Arial" w:cs="Arial"/>
                <w:bCs/>
                <w:sz w:val="24"/>
                <w:szCs w:val="24"/>
              </w:rPr>
            </w:pPr>
          </w:p>
          <w:p w14:paraId="0BEA6187" w14:textId="77777777" w:rsidR="00DE2E75" w:rsidRPr="00FA439A" w:rsidRDefault="00DE2E75" w:rsidP="00FA439A">
            <w:pPr>
              <w:pStyle w:val="Akapitzlist"/>
              <w:keepNext/>
              <w:numPr>
                <w:ilvl w:val="0"/>
                <w:numId w:val="92"/>
              </w:numPr>
              <w:shd w:val="clear" w:color="auto" w:fill="FFFFFF" w:themeFill="background1"/>
              <w:spacing w:line="320" w:lineRule="atLeast"/>
              <w:ind w:left="602" w:hanging="567"/>
              <w:outlineLvl w:val="8"/>
              <w:rPr>
                <w:rFonts w:ascii="Arial" w:hAnsi="Arial" w:cs="Arial"/>
                <w:bCs/>
              </w:rPr>
            </w:pPr>
            <w:r w:rsidRPr="00FA439A">
              <w:rPr>
                <w:rFonts w:ascii="Arial" w:hAnsi="Arial" w:cs="Arial"/>
                <w:bCs/>
                <w:iCs/>
              </w:rPr>
              <w:t>odpady niebezpieczne:</w:t>
            </w:r>
          </w:p>
          <w:p w14:paraId="39AC2BBF" w14:textId="77777777" w:rsidR="00DE2E75" w:rsidRPr="00FA439A" w:rsidRDefault="00DE2E75" w:rsidP="00FA439A">
            <w:pPr>
              <w:pStyle w:val="Akapitzlist"/>
              <w:keepNext/>
              <w:shd w:val="clear" w:color="auto" w:fill="FFFFFF" w:themeFill="background1"/>
              <w:spacing w:line="320" w:lineRule="atLeast"/>
              <w:ind w:left="602"/>
              <w:outlineLvl w:val="8"/>
              <w:rPr>
                <w:rFonts w:ascii="Arial" w:hAnsi="Arial" w:cs="Arial"/>
                <w:bCs/>
              </w:rPr>
            </w:pPr>
          </w:p>
          <w:tbl>
            <w:tblPr>
              <w:tblW w:w="9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703"/>
              <w:gridCol w:w="1559"/>
              <w:gridCol w:w="5248"/>
              <w:gridCol w:w="2123"/>
            </w:tblGrid>
            <w:tr w:rsidR="00DE2E75" w:rsidRPr="00FA439A" w14:paraId="644EB3DA" w14:textId="77777777" w:rsidTr="00300747">
              <w:trPr>
                <w:tblHeader/>
              </w:trPr>
              <w:tc>
                <w:tcPr>
                  <w:tcW w:w="365" w:type="pct"/>
                  <w:vAlign w:val="center"/>
                </w:tcPr>
                <w:p w14:paraId="1D16FE9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Lp.</w:t>
                  </w:r>
                </w:p>
              </w:tc>
              <w:tc>
                <w:tcPr>
                  <w:tcW w:w="809" w:type="pct"/>
                  <w:vAlign w:val="center"/>
                </w:tcPr>
                <w:p w14:paraId="163226F9" w14:textId="1F53BD75"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w:t>
                  </w:r>
                  <w:r w:rsidR="00BC6E35" w:rsidRPr="00FA439A">
                    <w:rPr>
                      <w:rFonts w:ascii="Arial" w:eastAsia="Times New Roman" w:hAnsi="Arial" w:cs="Arial"/>
                      <w:b/>
                      <w:bCs/>
                      <w:sz w:val="24"/>
                      <w:szCs w:val="24"/>
                      <w:lang w:eastAsia="x-none"/>
                    </w:rPr>
                    <w:t xml:space="preserve"> odpadu </w:t>
                  </w:r>
                </w:p>
              </w:tc>
              <w:tc>
                <w:tcPr>
                  <w:tcW w:w="2723" w:type="pct"/>
                  <w:vAlign w:val="center"/>
                </w:tcPr>
                <w:p w14:paraId="1D0DEDCF"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102" w:type="pct"/>
                </w:tcPr>
                <w:p w14:paraId="3A68DF63"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hAnsi="Arial" w:cs="Arial"/>
                      <w:b/>
                      <w:sz w:val="24"/>
                      <w:szCs w:val="24"/>
                    </w:rPr>
                    <w:t xml:space="preserve">Ilość odpadu przewidziana </w:t>
                  </w:r>
                  <w:r w:rsidRPr="00FA439A">
                    <w:rPr>
                      <w:rFonts w:ascii="Arial" w:hAnsi="Arial" w:cs="Arial"/>
                      <w:b/>
                      <w:sz w:val="24"/>
                      <w:szCs w:val="24"/>
                    </w:rPr>
                    <w:br/>
                    <w:t>do wytworzenia</w:t>
                  </w:r>
                  <w:r w:rsidRPr="00FA439A">
                    <w:rPr>
                      <w:rFonts w:ascii="Arial" w:eastAsia="Times New Roman" w:hAnsi="Arial" w:cs="Arial"/>
                      <w:b/>
                      <w:bCs/>
                      <w:sz w:val="24"/>
                      <w:szCs w:val="24"/>
                      <w:lang w:eastAsia="x-none"/>
                    </w:rPr>
                    <w:t xml:space="preserve"> [Mg/rok]</w:t>
                  </w:r>
                </w:p>
              </w:tc>
            </w:tr>
            <w:tr w:rsidR="00DE2E75" w:rsidRPr="00FA439A" w14:paraId="51226E7B" w14:textId="77777777" w:rsidTr="00300747">
              <w:tc>
                <w:tcPr>
                  <w:tcW w:w="365" w:type="pct"/>
                  <w:vAlign w:val="center"/>
                </w:tcPr>
                <w:p w14:paraId="3A5698B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809" w:type="pct"/>
                  <w:vAlign w:val="center"/>
                </w:tcPr>
                <w:p w14:paraId="272CD11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06 05 02*</w:t>
                  </w:r>
                </w:p>
              </w:tc>
              <w:tc>
                <w:tcPr>
                  <w:tcW w:w="2723" w:type="pct"/>
                </w:tcPr>
                <w:p w14:paraId="7D5E0C75" w14:textId="4B245685"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Osady z zakładow</w:t>
                  </w:r>
                  <w:r w:rsidR="00BC6E35" w:rsidRPr="00FA439A">
                    <w:rPr>
                      <w:rFonts w:ascii="Arial" w:eastAsia="Times New Roman" w:hAnsi="Arial" w:cs="Arial"/>
                      <w:sz w:val="24"/>
                      <w:szCs w:val="24"/>
                      <w:lang w:eastAsia="x-none"/>
                    </w:rPr>
                    <w:t>ych</w:t>
                  </w:r>
                  <w:r w:rsidRPr="00FA439A">
                    <w:rPr>
                      <w:rFonts w:ascii="Arial" w:eastAsia="Times New Roman" w:hAnsi="Arial" w:cs="Arial"/>
                      <w:sz w:val="24"/>
                      <w:szCs w:val="24"/>
                      <w:lang w:eastAsia="x-none"/>
                    </w:rPr>
                    <w:t xml:space="preserve"> oczyszczalni ścieków zawierające substancje niebezpieczne</w:t>
                  </w:r>
                </w:p>
              </w:tc>
              <w:tc>
                <w:tcPr>
                  <w:tcW w:w="1102" w:type="pct"/>
                  <w:vAlign w:val="center"/>
                </w:tcPr>
                <w:p w14:paraId="1C10F20C"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w:t>
                  </w:r>
                </w:p>
              </w:tc>
            </w:tr>
            <w:tr w:rsidR="00DE2E75" w:rsidRPr="00FA439A" w14:paraId="0E294C53" w14:textId="77777777" w:rsidTr="00300747">
              <w:tc>
                <w:tcPr>
                  <w:tcW w:w="365" w:type="pct"/>
                  <w:vAlign w:val="center"/>
                </w:tcPr>
                <w:p w14:paraId="30F5406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809" w:type="pct"/>
                  <w:vAlign w:val="center"/>
                </w:tcPr>
                <w:p w14:paraId="4BB4491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07 01 07*</w:t>
                  </w:r>
                </w:p>
              </w:tc>
              <w:tc>
                <w:tcPr>
                  <w:tcW w:w="2723" w:type="pct"/>
                </w:tcPr>
                <w:p w14:paraId="5E65E95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Pozostałości podestylacyjne i poreakcyjne zawierające związki chlorowców</w:t>
                  </w:r>
                </w:p>
              </w:tc>
              <w:tc>
                <w:tcPr>
                  <w:tcW w:w="1102" w:type="pct"/>
                  <w:vAlign w:val="center"/>
                </w:tcPr>
                <w:p w14:paraId="06B5F94A"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0,50</w:t>
                  </w:r>
                </w:p>
              </w:tc>
            </w:tr>
            <w:tr w:rsidR="00DE2E75" w:rsidRPr="00FA439A" w14:paraId="1DB943DD" w14:textId="77777777" w:rsidTr="00300747">
              <w:tc>
                <w:tcPr>
                  <w:tcW w:w="365" w:type="pct"/>
                  <w:vAlign w:val="center"/>
                </w:tcPr>
                <w:p w14:paraId="6161C7B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809" w:type="pct"/>
                  <w:vAlign w:val="center"/>
                </w:tcPr>
                <w:p w14:paraId="7F37C73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09*</w:t>
                  </w:r>
                </w:p>
              </w:tc>
              <w:tc>
                <w:tcPr>
                  <w:tcW w:w="2723" w:type="pct"/>
                </w:tcPr>
                <w:p w14:paraId="19E18B7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Odpadowe emulsje i roztwory z obróbki metali niezawierające chlorowców</w:t>
                  </w:r>
                </w:p>
              </w:tc>
              <w:tc>
                <w:tcPr>
                  <w:tcW w:w="1102" w:type="pct"/>
                  <w:vAlign w:val="center"/>
                </w:tcPr>
                <w:p w14:paraId="7CB097B7"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40,00</w:t>
                  </w:r>
                </w:p>
              </w:tc>
            </w:tr>
            <w:tr w:rsidR="00DE2E75" w:rsidRPr="00FA439A" w14:paraId="2E1A81CA" w14:textId="77777777" w:rsidTr="00300747">
              <w:tc>
                <w:tcPr>
                  <w:tcW w:w="365" w:type="pct"/>
                  <w:vAlign w:val="center"/>
                </w:tcPr>
                <w:p w14:paraId="676D3CD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809" w:type="pct"/>
                  <w:vAlign w:val="center"/>
                </w:tcPr>
                <w:p w14:paraId="64C3EFD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20*</w:t>
                  </w:r>
                </w:p>
              </w:tc>
              <w:tc>
                <w:tcPr>
                  <w:tcW w:w="2723" w:type="pct"/>
                </w:tcPr>
                <w:p w14:paraId="4BD55FA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Zużyte materiały szlifierskie zawierające substancje niebezpieczne</w:t>
                  </w:r>
                </w:p>
              </w:tc>
              <w:tc>
                <w:tcPr>
                  <w:tcW w:w="1102" w:type="pct"/>
                  <w:vAlign w:val="center"/>
                </w:tcPr>
                <w:p w14:paraId="53C455C0"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7,00</w:t>
                  </w:r>
                </w:p>
              </w:tc>
            </w:tr>
            <w:tr w:rsidR="00DE2E75" w:rsidRPr="00FA439A" w14:paraId="465A134D" w14:textId="77777777" w:rsidTr="00300747">
              <w:tc>
                <w:tcPr>
                  <w:tcW w:w="365" w:type="pct"/>
                  <w:vAlign w:val="center"/>
                </w:tcPr>
                <w:p w14:paraId="49F1F07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809" w:type="pct"/>
                  <w:vAlign w:val="center"/>
                </w:tcPr>
                <w:p w14:paraId="61A29CA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03 01*</w:t>
                  </w:r>
                </w:p>
              </w:tc>
              <w:tc>
                <w:tcPr>
                  <w:tcW w:w="2723" w:type="pct"/>
                </w:tcPr>
                <w:p w14:paraId="3661B9C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Wodne ciecze myjące</w:t>
                  </w:r>
                </w:p>
              </w:tc>
              <w:tc>
                <w:tcPr>
                  <w:tcW w:w="1102" w:type="pct"/>
                  <w:vAlign w:val="center"/>
                </w:tcPr>
                <w:p w14:paraId="5E2180E1"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100,00</w:t>
                  </w:r>
                </w:p>
              </w:tc>
            </w:tr>
            <w:tr w:rsidR="00DE2E75" w:rsidRPr="00FA439A" w14:paraId="2B71CDBE" w14:textId="77777777" w:rsidTr="00300747">
              <w:tc>
                <w:tcPr>
                  <w:tcW w:w="365" w:type="pct"/>
                  <w:vAlign w:val="center"/>
                </w:tcPr>
                <w:p w14:paraId="08A3497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809" w:type="pct"/>
                  <w:vAlign w:val="center"/>
                </w:tcPr>
                <w:p w14:paraId="7B46218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01 10*</w:t>
                  </w:r>
                </w:p>
              </w:tc>
              <w:tc>
                <w:tcPr>
                  <w:tcW w:w="2723" w:type="pct"/>
                </w:tcPr>
                <w:p w14:paraId="4C82682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Mineralne oleje hydrauliczne niezawierające związków chlorowcoorganicznych</w:t>
                  </w:r>
                </w:p>
              </w:tc>
              <w:tc>
                <w:tcPr>
                  <w:tcW w:w="1102" w:type="pct"/>
                  <w:vAlign w:val="center"/>
                </w:tcPr>
                <w:p w14:paraId="41E28E17"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72D5BBFC" w14:textId="77777777" w:rsidTr="00300747">
              <w:tc>
                <w:tcPr>
                  <w:tcW w:w="365" w:type="pct"/>
                  <w:vAlign w:val="center"/>
                </w:tcPr>
                <w:p w14:paraId="47EEAD2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w:t>
                  </w:r>
                </w:p>
              </w:tc>
              <w:tc>
                <w:tcPr>
                  <w:tcW w:w="809" w:type="pct"/>
                  <w:vAlign w:val="center"/>
                </w:tcPr>
                <w:p w14:paraId="2A7523F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02 04*</w:t>
                  </w:r>
                </w:p>
              </w:tc>
              <w:tc>
                <w:tcPr>
                  <w:tcW w:w="2723" w:type="pct"/>
                </w:tcPr>
                <w:p w14:paraId="6AF22F38" w14:textId="63D2D539"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Mineralne oleje silnikowe, przekładniowe i</w:t>
                  </w:r>
                  <w:r w:rsidR="0082395A" w:rsidRPr="00FA439A">
                    <w:rPr>
                      <w:rFonts w:ascii="Arial" w:eastAsia="Times New Roman" w:hAnsi="Arial" w:cs="Arial"/>
                      <w:sz w:val="24"/>
                      <w:szCs w:val="24"/>
                      <w:lang w:eastAsia="x-none"/>
                    </w:rPr>
                    <w:t> </w:t>
                  </w:r>
                  <w:r w:rsidRPr="00FA439A">
                    <w:rPr>
                      <w:rFonts w:ascii="Arial" w:eastAsia="Times New Roman" w:hAnsi="Arial" w:cs="Arial"/>
                      <w:sz w:val="24"/>
                      <w:szCs w:val="24"/>
                      <w:lang w:eastAsia="x-none"/>
                    </w:rPr>
                    <w:t xml:space="preserve">smarowe zawierające związki </w:t>
                  </w:r>
                  <w:proofErr w:type="spellStart"/>
                  <w:r w:rsidRPr="00FA439A">
                    <w:rPr>
                      <w:rFonts w:ascii="Arial" w:eastAsia="Times New Roman" w:hAnsi="Arial" w:cs="Arial"/>
                      <w:sz w:val="24"/>
                      <w:szCs w:val="24"/>
                      <w:lang w:eastAsia="x-none"/>
                    </w:rPr>
                    <w:t>chlorowcoorganiczne</w:t>
                  </w:r>
                  <w:proofErr w:type="spellEnd"/>
                </w:p>
              </w:tc>
              <w:tc>
                <w:tcPr>
                  <w:tcW w:w="1102" w:type="pct"/>
                  <w:vAlign w:val="center"/>
                </w:tcPr>
                <w:p w14:paraId="680A6BC8"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1D6782A1" w14:textId="77777777" w:rsidTr="00300747">
              <w:trPr>
                <w:trHeight w:val="340"/>
              </w:trPr>
              <w:tc>
                <w:tcPr>
                  <w:tcW w:w="365" w:type="pct"/>
                  <w:vAlign w:val="center"/>
                </w:tcPr>
                <w:p w14:paraId="0C9994B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8.</w:t>
                  </w:r>
                </w:p>
              </w:tc>
              <w:tc>
                <w:tcPr>
                  <w:tcW w:w="809" w:type="pct"/>
                  <w:vAlign w:val="center"/>
                </w:tcPr>
                <w:p w14:paraId="7AEA956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14 06 03*</w:t>
                  </w:r>
                </w:p>
              </w:tc>
              <w:tc>
                <w:tcPr>
                  <w:tcW w:w="2723" w:type="pct"/>
                  <w:vAlign w:val="center"/>
                </w:tcPr>
                <w:p w14:paraId="1473873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Inne rozpuszczalniki i mieszaniny rozpuszczalników</w:t>
                  </w:r>
                </w:p>
              </w:tc>
              <w:tc>
                <w:tcPr>
                  <w:tcW w:w="1102" w:type="pct"/>
                  <w:vAlign w:val="center"/>
                </w:tcPr>
                <w:p w14:paraId="2F16EBF9"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11277D91" w14:textId="77777777" w:rsidTr="00300747">
              <w:trPr>
                <w:trHeight w:val="340"/>
              </w:trPr>
              <w:tc>
                <w:tcPr>
                  <w:tcW w:w="365" w:type="pct"/>
                  <w:vAlign w:val="center"/>
                </w:tcPr>
                <w:p w14:paraId="270B25C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lastRenderedPageBreak/>
                    <w:t>9.</w:t>
                  </w:r>
                </w:p>
              </w:tc>
              <w:tc>
                <w:tcPr>
                  <w:tcW w:w="809" w:type="pct"/>
                  <w:vAlign w:val="center"/>
                </w:tcPr>
                <w:p w14:paraId="71B5A54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14 06 05*</w:t>
                  </w:r>
                </w:p>
              </w:tc>
              <w:tc>
                <w:tcPr>
                  <w:tcW w:w="2723" w:type="pct"/>
                  <w:vAlign w:val="center"/>
                </w:tcPr>
                <w:p w14:paraId="6092680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Szlamy i odpady stałe zawierające inne rozpuszczalniki</w:t>
                  </w:r>
                </w:p>
              </w:tc>
              <w:tc>
                <w:tcPr>
                  <w:tcW w:w="1102" w:type="pct"/>
                  <w:vAlign w:val="center"/>
                </w:tcPr>
                <w:p w14:paraId="6BAE19FA"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3,00</w:t>
                  </w:r>
                </w:p>
              </w:tc>
            </w:tr>
            <w:tr w:rsidR="00DE2E75" w:rsidRPr="00FA439A" w14:paraId="740D1C39" w14:textId="77777777" w:rsidTr="00300747">
              <w:tc>
                <w:tcPr>
                  <w:tcW w:w="365" w:type="pct"/>
                  <w:vAlign w:val="center"/>
                </w:tcPr>
                <w:p w14:paraId="3308CCF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10.</w:t>
                  </w:r>
                </w:p>
              </w:tc>
              <w:tc>
                <w:tcPr>
                  <w:tcW w:w="809" w:type="pct"/>
                  <w:vAlign w:val="center"/>
                </w:tcPr>
                <w:p w14:paraId="73ABD66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10*</w:t>
                  </w:r>
                </w:p>
              </w:tc>
              <w:tc>
                <w:tcPr>
                  <w:tcW w:w="2723" w:type="pct"/>
                </w:tcPr>
                <w:p w14:paraId="224E045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Opakowania zawierające pozostałości substancji niebezpiecznych lub nimi zanieczyszczone</w:t>
                  </w:r>
                </w:p>
              </w:tc>
              <w:tc>
                <w:tcPr>
                  <w:tcW w:w="1102" w:type="pct"/>
                  <w:vAlign w:val="center"/>
                </w:tcPr>
                <w:p w14:paraId="260A4BDD"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2,00</w:t>
                  </w:r>
                </w:p>
              </w:tc>
            </w:tr>
            <w:tr w:rsidR="00DE2E75" w:rsidRPr="00FA439A" w14:paraId="15B7FA6C" w14:textId="77777777" w:rsidTr="00300747">
              <w:tc>
                <w:tcPr>
                  <w:tcW w:w="365" w:type="pct"/>
                  <w:vAlign w:val="center"/>
                </w:tcPr>
                <w:p w14:paraId="3600A6B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11.</w:t>
                  </w:r>
                </w:p>
              </w:tc>
              <w:tc>
                <w:tcPr>
                  <w:tcW w:w="809" w:type="pct"/>
                  <w:vAlign w:val="center"/>
                </w:tcPr>
                <w:p w14:paraId="5208F65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02 02*</w:t>
                  </w:r>
                </w:p>
              </w:tc>
              <w:tc>
                <w:tcPr>
                  <w:tcW w:w="2723" w:type="pct"/>
                </w:tcPr>
                <w:p w14:paraId="3CDEB64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Sorbenty, materiały filtracyjne (w tym filtry olejowe nieujęte w innych grupach), tkaniny do wycierania (np. szmaty, ścierki) i ubrania ochronne zanieczyszczone substancjami niebezpiecznymi (np. PCB)</w:t>
                  </w:r>
                </w:p>
              </w:tc>
              <w:tc>
                <w:tcPr>
                  <w:tcW w:w="1102" w:type="pct"/>
                  <w:vAlign w:val="center"/>
                </w:tcPr>
                <w:p w14:paraId="4704943E"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7,00</w:t>
                  </w:r>
                </w:p>
              </w:tc>
            </w:tr>
            <w:tr w:rsidR="00DE2E75" w:rsidRPr="00FA439A" w14:paraId="3BBD5B8E" w14:textId="77777777" w:rsidTr="00300747">
              <w:tc>
                <w:tcPr>
                  <w:tcW w:w="365" w:type="pct"/>
                  <w:vAlign w:val="center"/>
                </w:tcPr>
                <w:p w14:paraId="4E0ECA4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12.</w:t>
                  </w:r>
                </w:p>
              </w:tc>
              <w:tc>
                <w:tcPr>
                  <w:tcW w:w="809" w:type="pct"/>
                  <w:vAlign w:val="center"/>
                </w:tcPr>
                <w:p w14:paraId="2873568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03 03*</w:t>
                  </w:r>
                </w:p>
              </w:tc>
              <w:tc>
                <w:tcPr>
                  <w:tcW w:w="2723" w:type="pct"/>
                </w:tcPr>
                <w:p w14:paraId="6BCBEE4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Nieorganiczne odpady zawierające substancje niebezpieczne</w:t>
                  </w:r>
                </w:p>
              </w:tc>
              <w:tc>
                <w:tcPr>
                  <w:tcW w:w="1102" w:type="pct"/>
                  <w:vAlign w:val="center"/>
                </w:tcPr>
                <w:p w14:paraId="09812D8E"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3,00</w:t>
                  </w:r>
                </w:p>
              </w:tc>
            </w:tr>
            <w:tr w:rsidR="00DE2E75" w:rsidRPr="00FA439A" w14:paraId="3030AA76" w14:textId="77777777" w:rsidTr="00300747">
              <w:tc>
                <w:tcPr>
                  <w:tcW w:w="365" w:type="pct"/>
                  <w:vAlign w:val="center"/>
                </w:tcPr>
                <w:p w14:paraId="6A6E2E8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13.</w:t>
                  </w:r>
                </w:p>
              </w:tc>
              <w:tc>
                <w:tcPr>
                  <w:tcW w:w="809" w:type="pct"/>
                  <w:vAlign w:val="center"/>
                </w:tcPr>
                <w:p w14:paraId="1FFCBA8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01*</w:t>
                  </w:r>
                </w:p>
              </w:tc>
              <w:tc>
                <w:tcPr>
                  <w:tcW w:w="2723" w:type="pct"/>
                </w:tcPr>
                <w:p w14:paraId="3D8BB43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Odpadowa amunicja</w:t>
                  </w:r>
                </w:p>
              </w:tc>
              <w:tc>
                <w:tcPr>
                  <w:tcW w:w="1102" w:type="pct"/>
                  <w:vAlign w:val="center"/>
                </w:tcPr>
                <w:p w14:paraId="338C80A9"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w:t>
                  </w:r>
                </w:p>
              </w:tc>
            </w:tr>
            <w:tr w:rsidR="00DE2E75" w:rsidRPr="00FA439A" w14:paraId="3DA4BA2A" w14:textId="77777777" w:rsidTr="00300747">
              <w:tc>
                <w:tcPr>
                  <w:tcW w:w="365" w:type="pct"/>
                  <w:vAlign w:val="center"/>
                </w:tcPr>
                <w:p w14:paraId="56084D4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14.</w:t>
                  </w:r>
                </w:p>
              </w:tc>
              <w:tc>
                <w:tcPr>
                  <w:tcW w:w="809" w:type="pct"/>
                  <w:vAlign w:val="center"/>
                </w:tcPr>
                <w:p w14:paraId="17888F0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02*</w:t>
                  </w:r>
                </w:p>
              </w:tc>
              <w:tc>
                <w:tcPr>
                  <w:tcW w:w="2723" w:type="pct"/>
                </w:tcPr>
                <w:p w14:paraId="6CE3E64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Odpadowe wyroby pirotechniczne (np. ognie sztuczne)</w:t>
                  </w:r>
                </w:p>
              </w:tc>
              <w:tc>
                <w:tcPr>
                  <w:tcW w:w="1102" w:type="pct"/>
                  <w:vAlign w:val="center"/>
                </w:tcPr>
                <w:p w14:paraId="7E05C007"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6,00</w:t>
                  </w:r>
                </w:p>
              </w:tc>
            </w:tr>
            <w:tr w:rsidR="00DE2E75" w:rsidRPr="00FA439A" w14:paraId="5E38A02E" w14:textId="77777777" w:rsidTr="00300747">
              <w:tc>
                <w:tcPr>
                  <w:tcW w:w="365" w:type="pct"/>
                  <w:vAlign w:val="center"/>
                </w:tcPr>
                <w:p w14:paraId="7386AD3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15.</w:t>
                  </w:r>
                </w:p>
              </w:tc>
              <w:tc>
                <w:tcPr>
                  <w:tcW w:w="809" w:type="pct"/>
                  <w:vAlign w:val="center"/>
                </w:tcPr>
                <w:p w14:paraId="10AF9CD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03*</w:t>
                  </w:r>
                </w:p>
              </w:tc>
              <w:tc>
                <w:tcPr>
                  <w:tcW w:w="2723" w:type="pct"/>
                </w:tcPr>
                <w:p w14:paraId="3C202B1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Inne materiały wybuchowe</w:t>
                  </w:r>
                </w:p>
              </w:tc>
              <w:tc>
                <w:tcPr>
                  <w:tcW w:w="1102" w:type="pct"/>
                  <w:vAlign w:val="center"/>
                </w:tcPr>
                <w:p w14:paraId="3921BC11"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w:t>
                  </w:r>
                </w:p>
              </w:tc>
            </w:tr>
            <w:tr w:rsidR="00DE2E75" w:rsidRPr="00FA439A" w14:paraId="50B5456B" w14:textId="77777777" w:rsidTr="00300747">
              <w:tc>
                <w:tcPr>
                  <w:tcW w:w="3898" w:type="pct"/>
                  <w:gridSpan w:val="3"/>
                  <w:vAlign w:val="center"/>
                </w:tcPr>
                <w:p w14:paraId="3D65F3E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right"/>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suma</w:t>
                  </w:r>
                </w:p>
              </w:tc>
              <w:tc>
                <w:tcPr>
                  <w:tcW w:w="1102" w:type="pct"/>
                  <w:vAlign w:val="center"/>
                </w:tcPr>
                <w:p w14:paraId="0B4AD40A" w14:textId="37DB265C" w:rsidR="00DE2E75" w:rsidRPr="00FA439A" w:rsidRDefault="0007328E"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213</w:t>
                  </w:r>
                  <w:r w:rsidR="00DE2E75" w:rsidRPr="00FA439A">
                    <w:rPr>
                      <w:rFonts w:ascii="Arial" w:eastAsia="Times New Roman" w:hAnsi="Arial" w:cs="Arial"/>
                      <w:b/>
                      <w:bCs/>
                      <w:iCs/>
                      <w:sz w:val="24"/>
                      <w:szCs w:val="24"/>
                      <w:lang w:eastAsia="x-none"/>
                    </w:rPr>
                    <w:t>,50</w:t>
                  </w:r>
                </w:p>
              </w:tc>
            </w:tr>
          </w:tbl>
          <w:p w14:paraId="65EE6042" w14:textId="77777777" w:rsidR="0007328E" w:rsidRPr="00FA439A" w:rsidRDefault="0007328E" w:rsidP="00FA439A">
            <w:pPr>
              <w:spacing w:line="320" w:lineRule="atLeast"/>
              <w:jc w:val="both"/>
              <w:rPr>
                <w:rFonts w:ascii="Arial" w:eastAsia="Times New Roman" w:hAnsi="Arial" w:cs="Arial"/>
                <w:bCs/>
                <w:iCs/>
                <w:sz w:val="24"/>
                <w:szCs w:val="24"/>
                <w:lang w:eastAsia="pl-PL"/>
              </w:rPr>
            </w:pPr>
          </w:p>
          <w:p w14:paraId="6E397EF9" w14:textId="77777777" w:rsidR="00DE2E75" w:rsidRPr="00FA439A" w:rsidRDefault="00DE2E75" w:rsidP="00FA439A">
            <w:pPr>
              <w:pStyle w:val="Akapitzlist"/>
              <w:numPr>
                <w:ilvl w:val="0"/>
                <w:numId w:val="92"/>
              </w:numPr>
              <w:spacing w:line="320" w:lineRule="atLeast"/>
              <w:ind w:left="602" w:hanging="602"/>
              <w:rPr>
                <w:rFonts w:ascii="Arial" w:hAnsi="Arial" w:cs="Arial"/>
                <w:bCs/>
                <w:iCs/>
              </w:rPr>
            </w:pPr>
            <w:r w:rsidRPr="00FA439A">
              <w:rPr>
                <w:rFonts w:ascii="Arial" w:hAnsi="Arial" w:cs="Arial"/>
                <w:bCs/>
                <w:iCs/>
              </w:rPr>
              <w:t>odpady inne niż niebezpieczne:</w:t>
            </w:r>
          </w:p>
          <w:p w14:paraId="2EC905E0" w14:textId="77777777" w:rsidR="00DE2E75" w:rsidRPr="00FA439A" w:rsidRDefault="00DE2E75" w:rsidP="00FA439A">
            <w:pPr>
              <w:pStyle w:val="Akapitzlist"/>
              <w:spacing w:line="320" w:lineRule="atLeast"/>
              <w:ind w:left="1004"/>
              <w:rPr>
                <w:rFonts w:ascii="Arial" w:hAnsi="Arial" w:cs="Arial"/>
              </w:rPr>
            </w:pPr>
          </w:p>
          <w:tbl>
            <w:tblPr>
              <w:tblW w:w="499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531"/>
              <w:gridCol w:w="1128"/>
              <w:gridCol w:w="6029"/>
              <w:gridCol w:w="2005"/>
            </w:tblGrid>
            <w:tr w:rsidR="00DE2E75" w:rsidRPr="00FA439A" w14:paraId="33BB2BB8" w14:textId="77777777" w:rsidTr="00300747">
              <w:trPr>
                <w:trHeight w:val="340"/>
                <w:tblHeader/>
              </w:trPr>
              <w:tc>
                <w:tcPr>
                  <w:tcW w:w="274" w:type="pct"/>
                  <w:vAlign w:val="center"/>
                </w:tcPr>
                <w:p w14:paraId="70F3401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Lp.</w:t>
                  </w:r>
                </w:p>
              </w:tc>
              <w:tc>
                <w:tcPr>
                  <w:tcW w:w="582" w:type="pct"/>
                  <w:vAlign w:val="center"/>
                </w:tcPr>
                <w:p w14:paraId="48B8527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Kod</w:t>
                  </w:r>
                </w:p>
                <w:p w14:paraId="3EEF54EE" w14:textId="4347BB9F" w:rsidR="00BC6E35" w:rsidRPr="00FA439A" w:rsidRDefault="00BC6E3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odpadu</w:t>
                  </w:r>
                </w:p>
              </w:tc>
              <w:tc>
                <w:tcPr>
                  <w:tcW w:w="3110" w:type="pct"/>
                  <w:vAlign w:val="center"/>
                </w:tcPr>
                <w:p w14:paraId="7E99F18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Rodzaj odpadu</w:t>
                  </w:r>
                </w:p>
              </w:tc>
              <w:tc>
                <w:tcPr>
                  <w:tcW w:w="1034" w:type="pct"/>
                </w:tcPr>
                <w:p w14:paraId="72D36AF5"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hAnsi="Arial" w:cs="Arial"/>
                      <w:b/>
                      <w:sz w:val="24"/>
                      <w:szCs w:val="24"/>
                    </w:rPr>
                    <w:t xml:space="preserve">Ilość odpadu przewidziana </w:t>
                  </w:r>
                  <w:r w:rsidRPr="00FA439A">
                    <w:rPr>
                      <w:rFonts w:ascii="Arial" w:hAnsi="Arial" w:cs="Arial"/>
                      <w:b/>
                      <w:sz w:val="24"/>
                      <w:szCs w:val="24"/>
                    </w:rPr>
                    <w:br/>
                    <w:t>do wytworzenia</w:t>
                  </w:r>
                  <w:r w:rsidRPr="00FA439A">
                    <w:rPr>
                      <w:rFonts w:ascii="Arial" w:eastAsia="Times New Roman" w:hAnsi="Arial" w:cs="Arial"/>
                      <w:b/>
                      <w:bCs/>
                      <w:sz w:val="24"/>
                      <w:szCs w:val="24"/>
                      <w:lang w:eastAsia="x-none"/>
                    </w:rPr>
                    <w:t xml:space="preserve"> [Mg/rok]</w:t>
                  </w:r>
                </w:p>
              </w:tc>
            </w:tr>
            <w:tr w:rsidR="00DE2E75" w:rsidRPr="00FA439A" w14:paraId="3572A348" w14:textId="77777777" w:rsidTr="00300747">
              <w:trPr>
                <w:trHeight w:val="340"/>
              </w:trPr>
              <w:tc>
                <w:tcPr>
                  <w:tcW w:w="274" w:type="pct"/>
                  <w:vAlign w:val="center"/>
                </w:tcPr>
                <w:p w14:paraId="2E890F4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582" w:type="pct"/>
                  <w:vAlign w:val="center"/>
                </w:tcPr>
                <w:p w14:paraId="5B1C040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10 10 03</w:t>
                  </w:r>
                </w:p>
              </w:tc>
              <w:tc>
                <w:tcPr>
                  <w:tcW w:w="3110" w:type="pct"/>
                  <w:vAlign w:val="center"/>
                </w:tcPr>
                <w:p w14:paraId="5CD3C70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Zgary i żużle odlewnicze</w:t>
                  </w:r>
                </w:p>
              </w:tc>
              <w:tc>
                <w:tcPr>
                  <w:tcW w:w="1034" w:type="pct"/>
                  <w:vAlign w:val="center"/>
                </w:tcPr>
                <w:p w14:paraId="438737C0"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50,00</w:t>
                  </w:r>
                </w:p>
              </w:tc>
            </w:tr>
            <w:tr w:rsidR="00DE2E75" w:rsidRPr="00FA439A" w14:paraId="39F447F2" w14:textId="77777777" w:rsidTr="00300747">
              <w:trPr>
                <w:trHeight w:val="340"/>
              </w:trPr>
              <w:tc>
                <w:tcPr>
                  <w:tcW w:w="274" w:type="pct"/>
                  <w:vAlign w:val="center"/>
                </w:tcPr>
                <w:p w14:paraId="09EED58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582" w:type="pct"/>
                  <w:vAlign w:val="center"/>
                </w:tcPr>
                <w:p w14:paraId="2A8263C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12 01 01</w:t>
                  </w:r>
                </w:p>
              </w:tc>
              <w:tc>
                <w:tcPr>
                  <w:tcW w:w="3110" w:type="pct"/>
                  <w:vAlign w:val="center"/>
                </w:tcPr>
                <w:p w14:paraId="6739901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Odpady z toczenia i piłowania żelaza oraz jego stopów</w:t>
                  </w:r>
                </w:p>
              </w:tc>
              <w:tc>
                <w:tcPr>
                  <w:tcW w:w="1034" w:type="pct"/>
                  <w:vAlign w:val="center"/>
                </w:tcPr>
                <w:p w14:paraId="2658DBC8"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15,00</w:t>
                  </w:r>
                </w:p>
              </w:tc>
            </w:tr>
            <w:tr w:rsidR="00DE2E75" w:rsidRPr="00FA439A" w14:paraId="0F4E5C7C" w14:textId="77777777" w:rsidTr="00300747">
              <w:trPr>
                <w:trHeight w:val="340"/>
              </w:trPr>
              <w:tc>
                <w:tcPr>
                  <w:tcW w:w="274" w:type="pct"/>
                  <w:vAlign w:val="center"/>
                </w:tcPr>
                <w:p w14:paraId="6B78E2E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582" w:type="pct"/>
                  <w:vAlign w:val="center"/>
                </w:tcPr>
                <w:p w14:paraId="17A5CFE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12 01 03</w:t>
                  </w:r>
                </w:p>
              </w:tc>
              <w:tc>
                <w:tcPr>
                  <w:tcW w:w="3110" w:type="pct"/>
                  <w:vAlign w:val="center"/>
                </w:tcPr>
                <w:p w14:paraId="4F2485F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Odpady z toczenia i piłowania metali nieżelaznych</w:t>
                  </w:r>
                </w:p>
              </w:tc>
              <w:tc>
                <w:tcPr>
                  <w:tcW w:w="1034" w:type="pct"/>
                  <w:vAlign w:val="center"/>
                </w:tcPr>
                <w:p w14:paraId="47331F8E"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90,00</w:t>
                  </w:r>
                </w:p>
              </w:tc>
            </w:tr>
            <w:tr w:rsidR="00DE2E75" w:rsidRPr="00FA439A" w14:paraId="0F6D45D6" w14:textId="77777777" w:rsidTr="00300747">
              <w:trPr>
                <w:trHeight w:val="340"/>
              </w:trPr>
              <w:tc>
                <w:tcPr>
                  <w:tcW w:w="274" w:type="pct"/>
                  <w:vAlign w:val="center"/>
                </w:tcPr>
                <w:p w14:paraId="4C3EC8F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582" w:type="pct"/>
                  <w:vAlign w:val="center"/>
                </w:tcPr>
                <w:p w14:paraId="1FB1070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12 01 05</w:t>
                  </w:r>
                </w:p>
              </w:tc>
              <w:tc>
                <w:tcPr>
                  <w:tcW w:w="3110" w:type="pct"/>
                  <w:vAlign w:val="center"/>
                </w:tcPr>
                <w:p w14:paraId="6568243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Odpady z toczenia i wygładzania tworzyw sztucznych</w:t>
                  </w:r>
                </w:p>
              </w:tc>
              <w:tc>
                <w:tcPr>
                  <w:tcW w:w="1034" w:type="pct"/>
                  <w:vAlign w:val="center"/>
                </w:tcPr>
                <w:p w14:paraId="6742F992"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w:t>
                  </w:r>
                </w:p>
              </w:tc>
            </w:tr>
            <w:tr w:rsidR="00DE2E75" w:rsidRPr="00FA439A" w14:paraId="3A1FEBAD" w14:textId="77777777" w:rsidTr="00300747">
              <w:trPr>
                <w:trHeight w:val="340"/>
              </w:trPr>
              <w:tc>
                <w:tcPr>
                  <w:tcW w:w="274" w:type="pct"/>
                  <w:vAlign w:val="center"/>
                </w:tcPr>
                <w:p w14:paraId="6E1CD68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582" w:type="pct"/>
                  <w:vAlign w:val="center"/>
                </w:tcPr>
                <w:p w14:paraId="635E737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15 01 01</w:t>
                  </w:r>
                </w:p>
              </w:tc>
              <w:tc>
                <w:tcPr>
                  <w:tcW w:w="3110" w:type="pct"/>
                  <w:vAlign w:val="center"/>
                </w:tcPr>
                <w:p w14:paraId="3981BE8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papieru i tektury</w:t>
                  </w:r>
                </w:p>
              </w:tc>
              <w:tc>
                <w:tcPr>
                  <w:tcW w:w="1034" w:type="pct"/>
                  <w:vAlign w:val="center"/>
                </w:tcPr>
                <w:p w14:paraId="41782B3F"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w:t>
                  </w:r>
                </w:p>
              </w:tc>
            </w:tr>
            <w:tr w:rsidR="00DE2E75" w:rsidRPr="00FA439A" w14:paraId="7BA123A8" w14:textId="77777777" w:rsidTr="00300747">
              <w:trPr>
                <w:trHeight w:val="340"/>
              </w:trPr>
              <w:tc>
                <w:tcPr>
                  <w:tcW w:w="274" w:type="pct"/>
                  <w:vAlign w:val="center"/>
                </w:tcPr>
                <w:p w14:paraId="75A112E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582" w:type="pct"/>
                  <w:vAlign w:val="center"/>
                </w:tcPr>
                <w:p w14:paraId="3F5E231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15 01 02</w:t>
                  </w:r>
                </w:p>
              </w:tc>
              <w:tc>
                <w:tcPr>
                  <w:tcW w:w="3110" w:type="pct"/>
                  <w:vAlign w:val="center"/>
                </w:tcPr>
                <w:p w14:paraId="1974419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tworzyw sztucznych</w:t>
                  </w:r>
                </w:p>
              </w:tc>
              <w:tc>
                <w:tcPr>
                  <w:tcW w:w="1034" w:type="pct"/>
                  <w:vAlign w:val="center"/>
                </w:tcPr>
                <w:p w14:paraId="1C04B504"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6F92D73F" w14:textId="77777777" w:rsidTr="00300747">
              <w:trPr>
                <w:trHeight w:val="340"/>
              </w:trPr>
              <w:tc>
                <w:tcPr>
                  <w:tcW w:w="274" w:type="pct"/>
                  <w:vAlign w:val="center"/>
                </w:tcPr>
                <w:p w14:paraId="6FE1CFA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w:t>
                  </w:r>
                </w:p>
              </w:tc>
              <w:tc>
                <w:tcPr>
                  <w:tcW w:w="582" w:type="pct"/>
                  <w:vAlign w:val="center"/>
                </w:tcPr>
                <w:p w14:paraId="44E7270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15 01 03</w:t>
                  </w:r>
                </w:p>
              </w:tc>
              <w:tc>
                <w:tcPr>
                  <w:tcW w:w="3110" w:type="pct"/>
                  <w:vAlign w:val="center"/>
                </w:tcPr>
                <w:p w14:paraId="72D14C1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drewna</w:t>
                  </w:r>
                </w:p>
              </w:tc>
              <w:tc>
                <w:tcPr>
                  <w:tcW w:w="1034" w:type="pct"/>
                  <w:vAlign w:val="center"/>
                </w:tcPr>
                <w:p w14:paraId="626248E1"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w:t>
                  </w:r>
                </w:p>
              </w:tc>
            </w:tr>
            <w:tr w:rsidR="00DE2E75" w:rsidRPr="00FA439A" w14:paraId="1220FC45" w14:textId="77777777" w:rsidTr="00300747">
              <w:trPr>
                <w:trHeight w:val="340"/>
              </w:trPr>
              <w:tc>
                <w:tcPr>
                  <w:tcW w:w="274" w:type="pct"/>
                  <w:vAlign w:val="center"/>
                </w:tcPr>
                <w:p w14:paraId="6F58813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8.</w:t>
                  </w:r>
                </w:p>
              </w:tc>
              <w:tc>
                <w:tcPr>
                  <w:tcW w:w="582" w:type="pct"/>
                  <w:vAlign w:val="center"/>
                </w:tcPr>
                <w:p w14:paraId="316252E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15 01 04</w:t>
                  </w:r>
                </w:p>
              </w:tc>
              <w:tc>
                <w:tcPr>
                  <w:tcW w:w="3110" w:type="pct"/>
                  <w:vAlign w:val="center"/>
                </w:tcPr>
                <w:p w14:paraId="24144B9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metali</w:t>
                  </w:r>
                </w:p>
              </w:tc>
              <w:tc>
                <w:tcPr>
                  <w:tcW w:w="1034" w:type="pct"/>
                  <w:vAlign w:val="center"/>
                </w:tcPr>
                <w:p w14:paraId="39A5364D"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449D95A8" w14:textId="77777777" w:rsidTr="00300747">
              <w:trPr>
                <w:trHeight w:val="340"/>
              </w:trPr>
              <w:tc>
                <w:tcPr>
                  <w:tcW w:w="3966" w:type="pct"/>
                  <w:gridSpan w:val="3"/>
                  <w:vAlign w:val="center"/>
                </w:tcPr>
                <w:p w14:paraId="167AA3C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right"/>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suma</w:t>
                  </w:r>
                </w:p>
              </w:tc>
              <w:tc>
                <w:tcPr>
                  <w:tcW w:w="1034" w:type="pct"/>
                  <w:vAlign w:val="center"/>
                </w:tcPr>
                <w:p w14:paraId="79EAED46"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195,00</w:t>
                  </w:r>
                </w:p>
              </w:tc>
            </w:tr>
          </w:tbl>
          <w:p w14:paraId="0FD1B309" w14:textId="77777777"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p>
          <w:p w14:paraId="7ACE23A0" w14:textId="77777777"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r w:rsidRPr="00FA439A">
              <w:rPr>
                <w:rFonts w:ascii="Arial" w:hAnsi="Arial" w:cs="Arial"/>
                <w:b/>
                <w:bCs/>
                <w:sz w:val="24"/>
                <w:szCs w:val="24"/>
              </w:rPr>
              <w:t>4.1.3.</w:t>
            </w:r>
            <w:r w:rsidRPr="00FA439A">
              <w:rPr>
                <w:rFonts w:ascii="Arial" w:hAnsi="Arial" w:cs="Arial"/>
                <w:b/>
                <w:sz w:val="24"/>
                <w:szCs w:val="24"/>
              </w:rPr>
              <w:t xml:space="preserve"> </w:t>
            </w:r>
            <w:r w:rsidRPr="00FA439A">
              <w:rPr>
                <w:rFonts w:ascii="Arial" w:hAnsi="Arial" w:cs="Arial"/>
                <w:b/>
                <w:bCs/>
                <w:sz w:val="24"/>
                <w:szCs w:val="24"/>
              </w:rPr>
              <w:t>Instalacja pomocnicza – warsztat mechaniczno-remontowy.</w:t>
            </w:r>
          </w:p>
          <w:p w14:paraId="5139BCA4" w14:textId="77777777"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p>
          <w:p w14:paraId="2F06C1CF" w14:textId="77777777" w:rsidR="00DE2E75" w:rsidRPr="00FA439A" w:rsidRDefault="00DE2E75" w:rsidP="00FA439A">
            <w:pPr>
              <w:keepNext/>
              <w:shd w:val="clear" w:color="auto" w:fill="FFFFFF" w:themeFill="background1"/>
              <w:spacing w:line="320" w:lineRule="atLeast"/>
              <w:outlineLvl w:val="8"/>
              <w:rPr>
                <w:rFonts w:ascii="Arial" w:hAnsi="Arial" w:cs="Arial"/>
                <w:bCs/>
                <w:sz w:val="24"/>
                <w:szCs w:val="24"/>
              </w:rPr>
            </w:pPr>
            <w:r w:rsidRPr="00FA439A">
              <w:rPr>
                <w:rFonts w:ascii="Arial" w:hAnsi="Arial" w:cs="Arial"/>
                <w:bCs/>
                <w:sz w:val="24"/>
                <w:szCs w:val="24"/>
              </w:rPr>
              <w:t>Rodzaje i ilości odpadów wytwarzanych w instalacji pomocniczej - warsztacie mechaniczno-remontowym.</w:t>
            </w:r>
          </w:p>
          <w:p w14:paraId="33B8E6AC" w14:textId="067AA205" w:rsidR="00F8516D" w:rsidRDefault="00F8516D" w:rsidP="00FA439A">
            <w:pPr>
              <w:keepNext/>
              <w:shd w:val="clear" w:color="auto" w:fill="FFFFFF" w:themeFill="background1"/>
              <w:spacing w:line="320" w:lineRule="atLeast"/>
              <w:outlineLvl w:val="8"/>
              <w:rPr>
                <w:rFonts w:ascii="Arial" w:hAnsi="Arial" w:cs="Arial"/>
                <w:bCs/>
                <w:sz w:val="24"/>
                <w:szCs w:val="24"/>
              </w:rPr>
            </w:pPr>
          </w:p>
          <w:p w14:paraId="29A64799" w14:textId="7CE82AC5" w:rsidR="005D24D4" w:rsidRDefault="005D24D4" w:rsidP="00FA439A">
            <w:pPr>
              <w:keepNext/>
              <w:shd w:val="clear" w:color="auto" w:fill="FFFFFF" w:themeFill="background1"/>
              <w:spacing w:line="320" w:lineRule="atLeast"/>
              <w:outlineLvl w:val="8"/>
              <w:rPr>
                <w:rFonts w:ascii="Arial" w:hAnsi="Arial" w:cs="Arial"/>
                <w:bCs/>
                <w:sz w:val="24"/>
                <w:szCs w:val="24"/>
              </w:rPr>
            </w:pPr>
          </w:p>
          <w:p w14:paraId="71BDB2DC" w14:textId="598C58B4" w:rsidR="005D24D4" w:rsidRDefault="005D24D4" w:rsidP="00FA439A">
            <w:pPr>
              <w:keepNext/>
              <w:shd w:val="clear" w:color="auto" w:fill="FFFFFF" w:themeFill="background1"/>
              <w:spacing w:line="320" w:lineRule="atLeast"/>
              <w:outlineLvl w:val="8"/>
              <w:rPr>
                <w:rFonts w:ascii="Arial" w:hAnsi="Arial" w:cs="Arial"/>
                <w:bCs/>
                <w:sz w:val="24"/>
                <w:szCs w:val="24"/>
              </w:rPr>
            </w:pPr>
          </w:p>
          <w:p w14:paraId="7833E7B3" w14:textId="79630F44" w:rsidR="005D24D4" w:rsidRDefault="005D24D4" w:rsidP="00FA439A">
            <w:pPr>
              <w:keepNext/>
              <w:shd w:val="clear" w:color="auto" w:fill="FFFFFF" w:themeFill="background1"/>
              <w:spacing w:line="320" w:lineRule="atLeast"/>
              <w:outlineLvl w:val="8"/>
              <w:rPr>
                <w:rFonts w:ascii="Arial" w:hAnsi="Arial" w:cs="Arial"/>
                <w:bCs/>
                <w:sz w:val="24"/>
                <w:szCs w:val="24"/>
              </w:rPr>
            </w:pPr>
          </w:p>
          <w:p w14:paraId="684DAADF" w14:textId="77777777" w:rsidR="005D24D4" w:rsidRPr="00FA439A" w:rsidRDefault="005D24D4" w:rsidP="00FA439A">
            <w:pPr>
              <w:keepNext/>
              <w:shd w:val="clear" w:color="auto" w:fill="FFFFFF" w:themeFill="background1"/>
              <w:spacing w:line="320" w:lineRule="atLeast"/>
              <w:outlineLvl w:val="8"/>
              <w:rPr>
                <w:rFonts w:ascii="Arial" w:hAnsi="Arial" w:cs="Arial"/>
                <w:bCs/>
                <w:sz w:val="24"/>
                <w:szCs w:val="24"/>
              </w:rPr>
            </w:pPr>
          </w:p>
          <w:p w14:paraId="65A374A3" w14:textId="77777777" w:rsidR="00DE2E75" w:rsidRPr="00FA439A" w:rsidRDefault="00DE2E75" w:rsidP="00FA439A">
            <w:pPr>
              <w:pStyle w:val="Akapitzlist"/>
              <w:numPr>
                <w:ilvl w:val="0"/>
                <w:numId w:val="93"/>
              </w:numPr>
              <w:spacing w:line="320" w:lineRule="atLeast"/>
              <w:ind w:left="602" w:hanging="567"/>
              <w:jc w:val="left"/>
              <w:rPr>
                <w:rFonts w:ascii="Arial" w:hAnsi="Arial" w:cs="Arial"/>
              </w:rPr>
            </w:pPr>
            <w:r w:rsidRPr="00FA439A">
              <w:rPr>
                <w:rFonts w:ascii="Arial" w:hAnsi="Arial" w:cs="Arial"/>
              </w:rPr>
              <w:t>odpady niebezpieczne:</w:t>
            </w:r>
          </w:p>
          <w:p w14:paraId="4ABE8966" w14:textId="77777777" w:rsidR="00DE2E75" w:rsidRPr="00FA439A" w:rsidRDefault="00DE2E75" w:rsidP="00FA439A">
            <w:pPr>
              <w:pStyle w:val="Akapitzlist"/>
              <w:spacing w:line="320" w:lineRule="atLeast"/>
              <w:rPr>
                <w:rFonts w:ascii="Arial" w:hAnsi="Arial" w:cs="Arial"/>
              </w:rPr>
            </w:pPr>
          </w:p>
          <w:tbl>
            <w:tblPr>
              <w:tblW w:w="97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701"/>
              <w:gridCol w:w="1202"/>
              <w:gridCol w:w="6166"/>
              <w:gridCol w:w="1700"/>
            </w:tblGrid>
            <w:tr w:rsidR="00DE2E75" w:rsidRPr="00FA439A" w14:paraId="2D80DB3F" w14:textId="77777777" w:rsidTr="00300747">
              <w:trPr>
                <w:tblHeader/>
              </w:trPr>
              <w:tc>
                <w:tcPr>
                  <w:tcW w:w="359" w:type="pct"/>
                  <w:vAlign w:val="center"/>
                </w:tcPr>
                <w:p w14:paraId="0AA9F56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Lp.</w:t>
                  </w:r>
                </w:p>
              </w:tc>
              <w:tc>
                <w:tcPr>
                  <w:tcW w:w="615" w:type="pct"/>
                  <w:vAlign w:val="center"/>
                </w:tcPr>
                <w:p w14:paraId="35377696" w14:textId="32D55DF2"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w:t>
                  </w:r>
                  <w:r w:rsidR="00BC6E35" w:rsidRPr="00FA439A">
                    <w:rPr>
                      <w:rFonts w:ascii="Arial" w:eastAsia="Times New Roman" w:hAnsi="Arial" w:cs="Arial"/>
                      <w:b/>
                      <w:bCs/>
                      <w:sz w:val="24"/>
                      <w:szCs w:val="24"/>
                      <w:lang w:eastAsia="x-none"/>
                    </w:rPr>
                    <w:t xml:space="preserve"> odpadu</w:t>
                  </w:r>
                </w:p>
              </w:tc>
              <w:tc>
                <w:tcPr>
                  <w:tcW w:w="3156" w:type="pct"/>
                  <w:vAlign w:val="center"/>
                </w:tcPr>
                <w:p w14:paraId="2BCD24FF"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870" w:type="pct"/>
                </w:tcPr>
                <w:p w14:paraId="78110F91"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 xml:space="preserve">Ilość odpadu przewidziana </w:t>
                  </w:r>
                </w:p>
                <w:p w14:paraId="418F3213"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do wytworzenia [Mg/rok]</w:t>
                  </w:r>
                </w:p>
              </w:tc>
            </w:tr>
            <w:tr w:rsidR="00DE2E75" w:rsidRPr="00FA439A" w14:paraId="3EEA9ED9" w14:textId="77777777" w:rsidTr="00300747">
              <w:tc>
                <w:tcPr>
                  <w:tcW w:w="359" w:type="pct"/>
                  <w:vAlign w:val="center"/>
                </w:tcPr>
                <w:p w14:paraId="4367B94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615" w:type="pct"/>
                  <w:vAlign w:val="center"/>
                </w:tcPr>
                <w:p w14:paraId="7D3BDE3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09*</w:t>
                  </w:r>
                </w:p>
              </w:tc>
              <w:tc>
                <w:tcPr>
                  <w:tcW w:w="3156" w:type="pct"/>
                </w:tcPr>
                <w:p w14:paraId="7CC9B74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Odpadowe emulsje i roztwory z obróbki metali niezawierające chlorowców</w:t>
                  </w:r>
                </w:p>
              </w:tc>
              <w:tc>
                <w:tcPr>
                  <w:tcW w:w="870" w:type="pct"/>
                  <w:vAlign w:val="center"/>
                </w:tcPr>
                <w:p w14:paraId="6188246F"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2,00</w:t>
                  </w:r>
                </w:p>
              </w:tc>
            </w:tr>
            <w:tr w:rsidR="00DE2E75" w:rsidRPr="00FA439A" w14:paraId="73397D8C" w14:textId="77777777" w:rsidTr="00300747">
              <w:tc>
                <w:tcPr>
                  <w:tcW w:w="359" w:type="pct"/>
                  <w:vAlign w:val="center"/>
                </w:tcPr>
                <w:p w14:paraId="49DCD39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615" w:type="pct"/>
                  <w:vAlign w:val="center"/>
                </w:tcPr>
                <w:p w14:paraId="37ADD26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01 10*</w:t>
                  </w:r>
                </w:p>
              </w:tc>
              <w:tc>
                <w:tcPr>
                  <w:tcW w:w="3156" w:type="pct"/>
                </w:tcPr>
                <w:p w14:paraId="226E442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Mineralne oleje hydrauliczne niezawierające związków chlorowcoorganicznych</w:t>
                  </w:r>
                </w:p>
              </w:tc>
              <w:tc>
                <w:tcPr>
                  <w:tcW w:w="870" w:type="pct"/>
                  <w:vAlign w:val="center"/>
                </w:tcPr>
                <w:p w14:paraId="7B39CB4F"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0,50</w:t>
                  </w:r>
                </w:p>
              </w:tc>
            </w:tr>
            <w:tr w:rsidR="00DE2E75" w:rsidRPr="00FA439A" w14:paraId="72C4D818" w14:textId="77777777" w:rsidTr="00300747">
              <w:tc>
                <w:tcPr>
                  <w:tcW w:w="359" w:type="pct"/>
                  <w:vAlign w:val="center"/>
                </w:tcPr>
                <w:p w14:paraId="7F925AC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615" w:type="pct"/>
                  <w:vAlign w:val="center"/>
                </w:tcPr>
                <w:p w14:paraId="2CB11B9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02 04*</w:t>
                  </w:r>
                </w:p>
              </w:tc>
              <w:tc>
                <w:tcPr>
                  <w:tcW w:w="3156" w:type="pct"/>
                </w:tcPr>
                <w:p w14:paraId="217C82F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 xml:space="preserve">Mineralne oleje silnikowe, przekładniowe i smarowe zawierające związki </w:t>
                  </w:r>
                  <w:proofErr w:type="spellStart"/>
                  <w:r w:rsidRPr="00FA439A">
                    <w:rPr>
                      <w:rFonts w:ascii="Arial" w:eastAsia="Times New Roman" w:hAnsi="Arial" w:cs="Arial"/>
                      <w:sz w:val="24"/>
                      <w:szCs w:val="24"/>
                      <w:lang w:eastAsia="x-none"/>
                    </w:rPr>
                    <w:t>chlorowcoorganiczne</w:t>
                  </w:r>
                  <w:proofErr w:type="spellEnd"/>
                </w:p>
              </w:tc>
              <w:tc>
                <w:tcPr>
                  <w:tcW w:w="870" w:type="pct"/>
                  <w:vAlign w:val="center"/>
                </w:tcPr>
                <w:p w14:paraId="40B82088"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w:t>
                  </w:r>
                </w:p>
              </w:tc>
            </w:tr>
            <w:tr w:rsidR="00DE2E75" w:rsidRPr="00FA439A" w14:paraId="5E8B4619" w14:textId="77777777" w:rsidTr="00300747">
              <w:tc>
                <w:tcPr>
                  <w:tcW w:w="359" w:type="pct"/>
                  <w:vAlign w:val="center"/>
                </w:tcPr>
                <w:p w14:paraId="04A316F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615" w:type="pct"/>
                  <w:vAlign w:val="center"/>
                </w:tcPr>
                <w:p w14:paraId="7FB5D4E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02 02*</w:t>
                  </w:r>
                </w:p>
              </w:tc>
              <w:tc>
                <w:tcPr>
                  <w:tcW w:w="3156" w:type="pct"/>
                </w:tcPr>
                <w:p w14:paraId="7DB6935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Sorbenty, materiały filtracyjne (w tym filtry olejowe nieujęte w innych grupach), tkaniny do wycierania </w:t>
                  </w:r>
                </w:p>
                <w:p w14:paraId="603E50C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(np. szmaty, ścierki) i ubrania ochronne zanieczyszczone substancjami niebezpiecznymi </w:t>
                  </w:r>
                </w:p>
                <w:p w14:paraId="51ADF81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(np. PCB)</w:t>
                  </w:r>
                </w:p>
              </w:tc>
              <w:tc>
                <w:tcPr>
                  <w:tcW w:w="870" w:type="pct"/>
                  <w:vAlign w:val="center"/>
                </w:tcPr>
                <w:p w14:paraId="1A12CE91"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0,30</w:t>
                  </w:r>
                </w:p>
              </w:tc>
            </w:tr>
            <w:tr w:rsidR="00DE2E75" w:rsidRPr="00FA439A" w14:paraId="3E3B7CAE" w14:textId="77777777" w:rsidTr="00300747">
              <w:trPr>
                <w:trHeight w:val="340"/>
              </w:trPr>
              <w:tc>
                <w:tcPr>
                  <w:tcW w:w="359" w:type="pct"/>
                  <w:vAlign w:val="center"/>
                </w:tcPr>
                <w:p w14:paraId="200D1A7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615" w:type="pct"/>
                  <w:vAlign w:val="center"/>
                </w:tcPr>
                <w:p w14:paraId="31BD9BA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02 13*</w:t>
                  </w:r>
                </w:p>
              </w:tc>
              <w:tc>
                <w:tcPr>
                  <w:tcW w:w="3156" w:type="pct"/>
                </w:tcPr>
                <w:p w14:paraId="52092DA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Zużyte urządzenia zawierające niebezpieczne elementy inne niż wymienione w 16 02 09 do 16 02 12</w:t>
                  </w:r>
                </w:p>
              </w:tc>
              <w:tc>
                <w:tcPr>
                  <w:tcW w:w="870" w:type="pct"/>
                  <w:vAlign w:val="center"/>
                </w:tcPr>
                <w:p w14:paraId="45288322"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28D24DFE" w14:textId="77777777" w:rsidTr="00300747">
              <w:trPr>
                <w:trHeight w:val="340"/>
              </w:trPr>
              <w:tc>
                <w:tcPr>
                  <w:tcW w:w="359" w:type="pct"/>
                  <w:vAlign w:val="center"/>
                </w:tcPr>
                <w:p w14:paraId="0B2AE41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615" w:type="pct"/>
                  <w:vAlign w:val="center"/>
                </w:tcPr>
                <w:p w14:paraId="077C5D9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06 01*</w:t>
                  </w:r>
                </w:p>
              </w:tc>
              <w:tc>
                <w:tcPr>
                  <w:tcW w:w="3156" w:type="pct"/>
                </w:tcPr>
                <w:p w14:paraId="491FDFB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Baterie i akumulatory ołowiowe</w:t>
                  </w:r>
                </w:p>
              </w:tc>
              <w:tc>
                <w:tcPr>
                  <w:tcW w:w="870" w:type="pct"/>
                  <w:vAlign w:val="center"/>
                </w:tcPr>
                <w:p w14:paraId="66D58814"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25,00</w:t>
                  </w:r>
                </w:p>
              </w:tc>
            </w:tr>
            <w:tr w:rsidR="00DE2E75" w:rsidRPr="00FA439A" w14:paraId="4FE102E8" w14:textId="77777777" w:rsidTr="00300747">
              <w:trPr>
                <w:trHeight w:val="340"/>
              </w:trPr>
              <w:tc>
                <w:tcPr>
                  <w:tcW w:w="359" w:type="pct"/>
                  <w:vAlign w:val="center"/>
                </w:tcPr>
                <w:p w14:paraId="2706E43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w:t>
                  </w:r>
                </w:p>
              </w:tc>
              <w:tc>
                <w:tcPr>
                  <w:tcW w:w="615" w:type="pct"/>
                  <w:vAlign w:val="center"/>
                </w:tcPr>
                <w:p w14:paraId="4E6EBF4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06 02*</w:t>
                  </w:r>
                </w:p>
              </w:tc>
              <w:tc>
                <w:tcPr>
                  <w:tcW w:w="3156" w:type="pct"/>
                </w:tcPr>
                <w:p w14:paraId="09AC7C0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Baterie i akumulatory niklowo-kadmowe</w:t>
                  </w:r>
                </w:p>
              </w:tc>
              <w:tc>
                <w:tcPr>
                  <w:tcW w:w="870" w:type="pct"/>
                  <w:vAlign w:val="center"/>
                </w:tcPr>
                <w:p w14:paraId="391E0635"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7A346CF7" w14:textId="77777777" w:rsidTr="00300747">
              <w:tc>
                <w:tcPr>
                  <w:tcW w:w="359" w:type="pct"/>
                  <w:vAlign w:val="center"/>
                </w:tcPr>
                <w:p w14:paraId="06396E7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8.</w:t>
                  </w:r>
                </w:p>
              </w:tc>
              <w:tc>
                <w:tcPr>
                  <w:tcW w:w="615" w:type="pct"/>
                  <w:vAlign w:val="center"/>
                </w:tcPr>
                <w:p w14:paraId="644F086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09*</w:t>
                  </w:r>
                </w:p>
              </w:tc>
              <w:tc>
                <w:tcPr>
                  <w:tcW w:w="3156" w:type="pct"/>
                </w:tcPr>
                <w:p w14:paraId="4701E3A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Odpady metali zanieczyszczone substancjami niebezpiecznymi</w:t>
                  </w:r>
                </w:p>
              </w:tc>
              <w:tc>
                <w:tcPr>
                  <w:tcW w:w="870" w:type="pct"/>
                  <w:vAlign w:val="center"/>
                </w:tcPr>
                <w:p w14:paraId="2E8688A2"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w:t>
                  </w:r>
                </w:p>
              </w:tc>
            </w:tr>
            <w:tr w:rsidR="00DE2E75" w:rsidRPr="00FA439A" w14:paraId="75954408" w14:textId="77777777" w:rsidTr="00300747">
              <w:tc>
                <w:tcPr>
                  <w:tcW w:w="4130" w:type="pct"/>
                  <w:gridSpan w:val="3"/>
                  <w:vAlign w:val="center"/>
                </w:tcPr>
                <w:p w14:paraId="48452FD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right"/>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suma</w:t>
                  </w:r>
                </w:p>
              </w:tc>
              <w:tc>
                <w:tcPr>
                  <w:tcW w:w="870" w:type="pct"/>
                  <w:vAlign w:val="center"/>
                </w:tcPr>
                <w:p w14:paraId="2148814E" w14:textId="77777777" w:rsidR="00DE2E75" w:rsidRPr="00FA439A" w:rsidRDefault="00DE2E75" w:rsidP="002103F7">
                  <w:pPr>
                    <w:framePr w:hSpace="141" w:wrap="around" w:vAnchor="text" w:hAnchor="margin" w:x="108" w:y="-3002"/>
                    <w:tabs>
                      <w:tab w:val="decimal" w:pos="-24"/>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39,80</w:t>
                  </w:r>
                </w:p>
              </w:tc>
            </w:tr>
          </w:tbl>
          <w:p w14:paraId="7A5FD7AC" w14:textId="77777777" w:rsidR="00DE2E75" w:rsidRPr="00FA439A" w:rsidRDefault="00DE2E75" w:rsidP="00FA439A">
            <w:pPr>
              <w:pStyle w:val="Akapitzlist"/>
              <w:keepNext/>
              <w:shd w:val="clear" w:color="auto" w:fill="FFFFFF" w:themeFill="background1"/>
              <w:spacing w:line="320" w:lineRule="atLeast"/>
              <w:ind w:left="714"/>
              <w:outlineLvl w:val="8"/>
              <w:rPr>
                <w:rFonts w:ascii="Arial" w:hAnsi="Arial" w:cs="Arial"/>
                <w:bCs/>
              </w:rPr>
            </w:pPr>
          </w:p>
          <w:p w14:paraId="49E1C98F" w14:textId="77777777" w:rsidR="00DE2E75" w:rsidRPr="00FA439A" w:rsidRDefault="00DE2E75" w:rsidP="00FA439A">
            <w:pPr>
              <w:pStyle w:val="Akapitzlist"/>
              <w:keepNext/>
              <w:numPr>
                <w:ilvl w:val="0"/>
                <w:numId w:val="92"/>
              </w:numPr>
              <w:shd w:val="clear" w:color="auto" w:fill="FFFFFF" w:themeFill="background1"/>
              <w:spacing w:line="320" w:lineRule="atLeast"/>
              <w:ind w:left="35" w:firstLine="30"/>
              <w:outlineLvl w:val="8"/>
              <w:rPr>
                <w:rFonts w:ascii="Arial" w:hAnsi="Arial" w:cs="Arial"/>
                <w:bCs/>
              </w:rPr>
            </w:pPr>
            <w:r w:rsidRPr="00FA439A">
              <w:rPr>
                <w:rFonts w:ascii="Arial" w:hAnsi="Arial" w:cs="Arial"/>
                <w:bCs/>
                <w:iCs/>
              </w:rPr>
              <w:t>odpady inne niż niebezpieczne:</w:t>
            </w:r>
          </w:p>
          <w:p w14:paraId="75FE5853" w14:textId="77777777" w:rsidR="00DE2E75" w:rsidRPr="00FA439A" w:rsidRDefault="00DE2E75" w:rsidP="00FA439A">
            <w:pPr>
              <w:pStyle w:val="Akapitzlist"/>
              <w:keepNext/>
              <w:shd w:val="clear" w:color="auto" w:fill="FFFFFF" w:themeFill="background1"/>
              <w:spacing w:line="320" w:lineRule="atLeast"/>
              <w:ind w:left="714"/>
              <w:outlineLvl w:val="8"/>
              <w:rPr>
                <w:rFonts w:ascii="Arial" w:hAnsi="Arial" w:cs="Arial"/>
                <w:bCs/>
              </w:rPr>
            </w:pPr>
          </w:p>
          <w:tbl>
            <w:tblPr>
              <w:tblW w:w="497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530"/>
              <w:gridCol w:w="1207"/>
              <w:gridCol w:w="5898"/>
              <w:gridCol w:w="2008"/>
            </w:tblGrid>
            <w:tr w:rsidR="00DE2E75" w:rsidRPr="00FA439A" w14:paraId="377A3FC2" w14:textId="77777777" w:rsidTr="00300747">
              <w:trPr>
                <w:trHeight w:val="340"/>
                <w:tblHeader/>
              </w:trPr>
              <w:tc>
                <w:tcPr>
                  <w:tcW w:w="275" w:type="pct"/>
                  <w:vAlign w:val="center"/>
                </w:tcPr>
                <w:p w14:paraId="398F5F2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Lp.</w:t>
                  </w:r>
                </w:p>
              </w:tc>
              <w:tc>
                <w:tcPr>
                  <w:tcW w:w="626" w:type="pct"/>
                  <w:vAlign w:val="center"/>
                </w:tcPr>
                <w:p w14:paraId="4C41ACA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Kod</w:t>
                  </w:r>
                </w:p>
              </w:tc>
              <w:tc>
                <w:tcPr>
                  <w:tcW w:w="3058" w:type="pct"/>
                  <w:vAlign w:val="center"/>
                </w:tcPr>
                <w:p w14:paraId="0E88CAC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041" w:type="pct"/>
                </w:tcPr>
                <w:p w14:paraId="30D7D470"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 xml:space="preserve">Ilość odpadu przewidziana </w:t>
                  </w:r>
                </w:p>
                <w:p w14:paraId="62FDA39A"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do wytworzenia [Mg/rok]</w:t>
                  </w:r>
                </w:p>
              </w:tc>
            </w:tr>
            <w:tr w:rsidR="00DE2E75" w:rsidRPr="00FA439A" w14:paraId="45DFB568" w14:textId="77777777" w:rsidTr="00300747">
              <w:trPr>
                <w:trHeight w:val="340"/>
              </w:trPr>
              <w:tc>
                <w:tcPr>
                  <w:tcW w:w="275" w:type="pct"/>
                  <w:vAlign w:val="center"/>
                </w:tcPr>
                <w:p w14:paraId="67ECD62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626" w:type="pct"/>
                  <w:vAlign w:val="center"/>
                </w:tcPr>
                <w:p w14:paraId="03DFBC5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12 01 01</w:t>
                  </w:r>
                </w:p>
              </w:tc>
              <w:tc>
                <w:tcPr>
                  <w:tcW w:w="3058" w:type="pct"/>
                </w:tcPr>
                <w:p w14:paraId="3948C48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Odpady z toczenia i piłowania żelaza oraz jego stopów</w:t>
                  </w:r>
                </w:p>
              </w:tc>
              <w:tc>
                <w:tcPr>
                  <w:tcW w:w="1041" w:type="pct"/>
                  <w:vAlign w:val="center"/>
                </w:tcPr>
                <w:p w14:paraId="37A812A2"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2,00</w:t>
                  </w:r>
                </w:p>
              </w:tc>
            </w:tr>
            <w:tr w:rsidR="00DE2E75" w:rsidRPr="00FA439A" w14:paraId="3534567D" w14:textId="77777777" w:rsidTr="00300747">
              <w:trPr>
                <w:trHeight w:val="340"/>
              </w:trPr>
              <w:tc>
                <w:tcPr>
                  <w:tcW w:w="275" w:type="pct"/>
                  <w:vAlign w:val="center"/>
                </w:tcPr>
                <w:p w14:paraId="323F277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626" w:type="pct"/>
                  <w:vAlign w:val="center"/>
                </w:tcPr>
                <w:p w14:paraId="3BDA653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12 01 03</w:t>
                  </w:r>
                </w:p>
              </w:tc>
              <w:tc>
                <w:tcPr>
                  <w:tcW w:w="3058" w:type="pct"/>
                </w:tcPr>
                <w:p w14:paraId="4469A60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Odpady z toczenia i piłowania metali nieżelaznych</w:t>
                  </w:r>
                </w:p>
              </w:tc>
              <w:tc>
                <w:tcPr>
                  <w:tcW w:w="1041" w:type="pct"/>
                  <w:vAlign w:val="center"/>
                </w:tcPr>
                <w:p w14:paraId="24142DF8"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0,50</w:t>
                  </w:r>
                </w:p>
              </w:tc>
            </w:tr>
            <w:tr w:rsidR="00DE2E75" w:rsidRPr="00FA439A" w14:paraId="1A2D0864" w14:textId="77777777" w:rsidTr="00300747">
              <w:trPr>
                <w:trHeight w:val="340"/>
              </w:trPr>
              <w:tc>
                <w:tcPr>
                  <w:tcW w:w="275" w:type="pct"/>
                  <w:vAlign w:val="center"/>
                </w:tcPr>
                <w:p w14:paraId="33E6D99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626" w:type="pct"/>
                  <w:vAlign w:val="center"/>
                </w:tcPr>
                <w:p w14:paraId="3A3764E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12 01 05</w:t>
                  </w:r>
                </w:p>
              </w:tc>
              <w:tc>
                <w:tcPr>
                  <w:tcW w:w="3058" w:type="pct"/>
                </w:tcPr>
                <w:p w14:paraId="7A27D2D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Odpady z toczenia i wygładzania tworzyw sztucznych</w:t>
                  </w:r>
                </w:p>
              </w:tc>
              <w:tc>
                <w:tcPr>
                  <w:tcW w:w="1041" w:type="pct"/>
                  <w:vAlign w:val="center"/>
                </w:tcPr>
                <w:p w14:paraId="64CFFD15"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0,50</w:t>
                  </w:r>
                </w:p>
              </w:tc>
            </w:tr>
            <w:tr w:rsidR="00DE2E75" w:rsidRPr="00FA439A" w14:paraId="0762A23F" w14:textId="77777777" w:rsidTr="00300747">
              <w:trPr>
                <w:trHeight w:val="340"/>
              </w:trPr>
              <w:tc>
                <w:tcPr>
                  <w:tcW w:w="275" w:type="pct"/>
                  <w:vAlign w:val="center"/>
                </w:tcPr>
                <w:p w14:paraId="4CA79E2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626" w:type="pct"/>
                  <w:vAlign w:val="center"/>
                </w:tcPr>
                <w:p w14:paraId="556BE08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15 01 01</w:t>
                  </w:r>
                </w:p>
              </w:tc>
              <w:tc>
                <w:tcPr>
                  <w:tcW w:w="3058" w:type="pct"/>
                  <w:vAlign w:val="center"/>
                </w:tcPr>
                <w:p w14:paraId="2690FC5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bCs/>
                      <w:sz w:val="24"/>
                      <w:szCs w:val="24"/>
                      <w:lang w:eastAsia="x-none"/>
                    </w:rPr>
                    <w:t>Opakowania z papieru i tektury</w:t>
                  </w:r>
                </w:p>
              </w:tc>
              <w:tc>
                <w:tcPr>
                  <w:tcW w:w="1041" w:type="pct"/>
                  <w:vAlign w:val="center"/>
                </w:tcPr>
                <w:p w14:paraId="232CC3DC"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25,00</w:t>
                  </w:r>
                </w:p>
              </w:tc>
            </w:tr>
            <w:tr w:rsidR="00DE2E75" w:rsidRPr="00FA439A" w14:paraId="20F77C75" w14:textId="77777777" w:rsidTr="00300747">
              <w:trPr>
                <w:trHeight w:val="340"/>
              </w:trPr>
              <w:tc>
                <w:tcPr>
                  <w:tcW w:w="275" w:type="pct"/>
                  <w:vAlign w:val="center"/>
                </w:tcPr>
                <w:p w14:paraId="6DF6FDC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626" w:type="pct"/>
                  <w:vAlign w:val="center"/>
                </w:tcPr>
                <w:p w14:paraId="3772087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15 01 02</w:t>
                  </w:r>
                </w:p>
              </w:tc>
              <w:tc>
                <w:tcPr>
                  <w:tcW w:w="3058" w:type="pct"/>
                  <w:vAlign w:val="center"/>
                </w:tcPr>
                <w:p w14:paraId="2CBC9DE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Opakowania z tworzyw sztucznych</w:t>
                  </w:r>
                </w:p>
              </w:tc>
              <w:tc>
                <w:tcPr>
                  <w:tcW w:w="1041" w:type="pct"/>
                  <w:vAlign w:val="center"/>
                </w:tcPr>
                <w:p w14:paraId="5B031989"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66BFB620" w14:textId="77777777" w:rsidTr="00300747">
              <w:trPr>
                <w:trHeight w:val="340"/>
              </w:trPr>
              <w:tc>
                <w:tcPr>
                  <w:tcW w:w="275" w:type="pct"/>
                  <w:vAlign w:val="center"/>
                </w:tcPr>
                <w:p w14:paraId="516E464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626" w:type="pct"/>
                  <w:vAlign w:val="center"/>
                </w:tcPr>
                <w:p w14:paraId="0E8A1CD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16 01 03</w:t>
                  </w:r>
                </w:p>
              </w:tc>
              <w:tc>
                <w:tcPr>
                  <w:tcW w:w="3058" w:type="pct"/>
                </w:tcPr>
                <w:p w14:paraId="6380DC7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Zużyte opony</w:t>
                  </w:r>
                </w:p>
              </w:tc>
              <w:tc>
                <w:tcPr>
                  <w:tcW w:w="1041" w:type="pct"/>
                  <w:vAlign w:val="center"/>
                </w:tcPr>
                <w:p w14:paraId="619686D6"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20,00</w:t>
                  </w:r>
                </w:p>
              </w:tc>
            </w:tr>
            <w:tr w:rsidR="00DE2E75" w:rsidRPr="00FA439A" w14:paraId="159D29A7" w14:textId="77777777" w:rsidTr="00300747">
              <w:trPr>
                <w:trHeight w:val="340"/>
              </w:trPr>
              <w:tc>
                <w:tcPr>
                  <w:tcW w:w="275" w:type="pct"/>
                  <w:vAlign w:val="center"/>
                </w:tcPr>
                <w:p w14:paraId="63BAE98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w:t>
                  </w:r>
                </w:p>
              </w:tc>
              <w:tc>
                <w:tcPr>
                  <w:tcW w:w="626" w:type="pct"/>
                  <w:vAlign w:val="center"/>
                </w:tcPr>
                <w:p w14:paraId="149DBC3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16 02 14</w:t>
                  </w:r>
                </w:p>
              </w:tc>
              <w:tc>
                <w:tcPr>
                  <w:tcW w:w="3058" w:type="pct"/>
                </w:tcPr>
                <w:p w14:paraId="024A00C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Zużyte urządzenia inne niż wymienione w 16 02 09 </w:t>
                  </w:r>
                </w:p>
                <w:p w14:paraId="6C0C2BE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do 16 02 13</w:t>
                  </w:r>
                </w:p>
              </w:tc>
              <w:tc>
                <w:tcPr>
                  <w:tcW w:w="1041" w:type="pct"/>
                  <w:vAlign w:val="center"/>
                </w:tcPr>
                <w:p w14:paraId="29FE234E"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47F6470B" w14:textId="77777777" w:rsidTr="00300747">
              <w:trPr>
                <w:trHeight w:val="340"/>
              </w:trPr>
              <w:tc>
                <w:tcPr>
                  <w:tcW w:w="275" w:type="pct"/>
                  <w:vAlign w:val="center"/>
                </w:tcPr>
                <w:p w14:paraId="495395A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lastRenderedPageBreak/>
                    <w:t>8.</w:t>
                  </w:r>
                </w:p>
              </w:tc>
              <w:tc>
                <w:tcPr>
                  <w:tcW w:w="626" w:type="pct"/>
                  <w:vAlign w:val="center"/>
                </w:tcPr>
                <w:p w14:paraId="26A0108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16 02 16</w:t>
                  </w:r>
                </w:p>
              </w:tc>
              <w:tc>
                <w:tcPr>
                  <w:tcW w:w="3058" w:type="pct"/>
                </w:tcPr>
                <w:p w14:paraId="65A749C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Elementy usunięte z zużytych urządzeń inne niż wymienione w 16 02 15</w:t>
                  </w:r>
                </w:p>
              </w:tc>
              <w:tc>
                <w:tcPr>
                  <w:tcW w:w="1041" w:type="pct"/>
                  <w:vAlign w:val="center"/>
                </w:tcPr>
                <w:p w14:paraId="5DC77592"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2,50</w:t>
                  </w:r>
                </w:p>
              </w:tc>
            </w:tr>
            <w:tr w:rsidR="00DE2E75" w:rsidRPr="00FA439A" w14:paraId="47BD915D" w14:textId="77777777" w:rsidTr="00300747">
              <w:trPr>
                <w:trHeight w:val="340"/>
              </w:trPr>
              <w:tc>
                <w:tcPr>
                  <w:tcW w:w="275" w:type="pct"/>
                  <w:vAlign w:val="center"/>
                </w:tcPr>
                <w:p w14:paraId="4E10452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9.</w:t>
                  </w:r>
                </w:p>
              </w:tc>
              <w:tc>
                <w:tcPr>
                  <w:tcW w:w="626" w:type="pct"/>
                  <w:vAlign w:val="center"/>
                </w:tcPr>
                <w:p w14:paraId="61394F3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16 06 04</w:t>
                  </w:r>
                </w:p>
              </w:tc>
              <w:tc>
                <w:tcPr>
                  <w:tcW w:w="3058" w:type="pct"/>
                </w:tcPr>
                <w:p w14:paraId="6EA1DD3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Baterie alkaliczne (z wyłączeniem 16 06 03)</w:t>
                  </w:r>
                </w:p>
              </w:tc>
              <w:tc>
                <w:tcPr>
                  <w:tcW w:w="1041" w:type="pct"/>
                  <w:vAlign w:val="center"/>
                </w:tcPr>
                <w:p w14:paraId="52B0125E"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0,50</w:t>
                  </w:r>
                </w:p>
              </w:tc>
            </w:tr>
            <w:tr w:rsidR="00DE2E75" w:rsidRPr="00FA439A" w14:paraId="50F33B09" w14:textId="77777777" w:rsidTr="00300747">
              <w:trPr>
                <w:trHeight w:val="340"/>
              </w:trPr>
              <w:tc>
                <w:tcPr>
                  <w:tcW w:w="275" w:type="pct"/>
                  <w:vAlign w:val="center"/>
                </w:tcPr>
                <w:p w14:paraId="4E7E883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10.</w:t>
                  </w:r>
                </w:p>
              </w:tc>
              <w:tc>
                <w:tcPr>
                  <w:tcW w:w="626" w:type="pct"/>
                  <w:vAlign w:val="center"/>
                </w:tcPr>
                <w:p w14:paraId="673D2B6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17 02 01</w:t>
                  </w:r>
                </w:p>
              </w:tc>
              <w:tc>
                <w:tcPr>
                  <w:tcW w:w="3058" w:type="pct"/>
                </w:tcPr>
                <w:p w14:paraId="30B704C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Drewno</w:t>
                  </w:r>
                </w:p>
              </w:tc>
              <w:tc>
                <w:tcPr>
                  <w:tcW w:w="1041" w:type="pct"/>
                  <w:vAlign w:val="center"/>
                </w:tcPr>
                <w:p w14:paraId="78402C5F"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25,00</w:t>
                  </w:r>
                </w:p>
              </w:tc>
            </w:tr>
            <w:tr w:rsidR="00DE2E75" w:rsidRPr="00FA439A" w14:paraId="4133A343" w14:textId="77777777" w:rsidTr="00300747">
              <w:trPr>
                <w:trHeight w:val="340"/>
              </w:trPr>
              <w:tc>
                <w:tcPr>
                  <w:tcW w:w="275" w:type="pct"/>
                  <w:vAlign w:val="center"/>
                </w:tcPr>
                <w:p w14:paraId="1E2CB24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11.</w:t>
                  </w:r>
                </w:p>
              </w:tc>
              <w:tc>
                <w:tcPr>
                  <w:tcW w:w="626" w:type="pct"/>
                  <w:vAlign w:val="center"/>
                </w:tcPr>
                <w:p w14:paraId="33C0C1E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17 02 02</w:t>
                  </w:r>
                </w:p>
              </w:tc>
              <w:tc>
                <w:tcPr>
                  <w:tcW w:w="3058" w:type="pct"/>
                </w:tcPr>
                <w:p w14:paraId="04DBD93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Szkło</w:t>
                  </w:r>
                </w:p>
              </w:tc>
              <w:tc>
                <w:tcPr>
                  <w:tcW w:w="1041" w:type="pct"/>
                  <w:vAlign w:val="center"/>
                </w:tcPr>
                <w:p w14:paraId="0129F1F3"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25,00</w:t>
                  </w:r>
                </w:p>
              </w:tc>
            </w:tr>
            <w:tr w:rsidR="00DE2E75" w:rsidRPr="00FA439A" w14:paraId="48FB65FE" w14:textId="77777777" w:rsidTr="00300747">
              <w:trPr>
                <w:trHeight w:val="340"/>
              </w:trPr>
              <w:tc>
                <w:tcPr>
                  <w:tcW w:w="275" w:type="pct"/>
                  <w:vAlign w:val="center"/>
                </w:tcPr>
                <w:p w14:paraId="750B0CB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12.</w:t>
                  </w:r>
                </w:p>
              </w:tc>
              <w:tc>
                <w:tcPr>
                  <w:tcW w:w="626" w:type="pct"/>
                  <w:vAlign w:val="center"/>
                </w:tcPr>
                <w:p w14:paraId="43F3C9C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17 02 03</w:t>
                  </w:r>
                </w:p>
              </w:tc>
              <w:tc>
                <w:tcPr>
                  <w:tcW w:w="3058" w:type="pct"/>
                </w:tcPr>
                <w:p w14:paraId="7A91D17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Tworzywa sztuczne</w:t>
                  </w:r>
                </w:p>
              </w:tc>
              <w:tc>
                <w:tcPr>
                  <w:tcW w:w="1041" w:type="pct"/>
                  <w:vAlign w:val="center"/>
                </w:tcPr>
                <w:p w14:paraId="471D4561"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25,00</w:t>
                  </w:r>
                </w:p>
              </w:tc>
            </w:tr>
            <w:tr w:rsidR="00DE2E75" w:rsidRPr="00FA439A" w14:paraId="542A6300" w14:textId="77777777" w:rsidTr="00300747">
              <w:trPr>
                <w:trHeight w:val="340"/>
              </w:trPr>
              <w:tc>
                <w:tcPr>
                  <w:tcW w:w="275" w:type="pct"/>
                  <w:vAlign w:val="center"/>
                </w:tcPr>
                <w:p w14:paraId="6F848D4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13.</w:t>
                  </w:r>
                </w:p>
              </w:tc>
              <w:tc>
                <w:tcPr>
                  <w:tcW w:w="626" w:type="pct"/>
                  <w:vAlign w:val="center"/>
                </w:tcPr>
                <w:p w14:paraId="4B2BB12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17 04 01</w:t>
                  </w:r>
                </w:p>
              </w:tc>
              <w:tc>
                <w:tcPr>
                  <w:tcW w:w="3058" w:type="pct"/>
                </w:tcPr>
                <w:p w14:paraId="663739F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Miedź, brąz, mosiądz</w:t>
                  </w:r>
                </w:p>
              </w:tc>
              <w:tc>
                <w:tcPr>
                  <w:tcW w:w="1041" w:type="pct"/>
                  <w:vAlign w:val="center"/>
                </w:tcPr>
                <w:p w14:paraId="6FB6D586"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25,00</w:t>
                  </w:r>
                </w:p>
              </w:tc>
            </w:tr>
            <w:tr w:rsidR="00DE2E75" w:rsidRPr="00FA439A" w14:paraId="175CDDF6" w14:textId="77777777" w:rsidTr="00300747">
              <w:trPr>
                <w:trHeight w:val="340"/>
              </w:trPr>
              <w:tc>
                <w:tcPr>
                  <w:tcW w:w="275" w:type="pct"/>
                  <w:vAlign w:val="center"/>
                </w:tcPr>
                <w:p w14:paraId="7924D16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14.</w:t>
                  </w:r>
                </w:p>
              </w:tc>
              <w:tc>
                <w:tcPr>
                  <w:tcW w:w="626" w:type="pct"/>
                  <w:vAlign w:val="center"/>
                </w:tcPr>
                <w:p w14:paraId="148398B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17 04 02</w:t>
                  </w:r>
                </w:p>
              </w:tc>
              <w:tc>
                <w:tcPr>
                  <w:tcW w:w="3058" w:type="pct"/>
                </w:tcPr>
                <w:p w14:paraId="17878FF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Aluminium</w:t>
                  </w:r>
                </w:p>
              </w:tc>
              <w:tc>
                <w:tcPr>
                  <w:tcW w:w="1041" w:type="pct"/>
                  <w:vAlign w:val="center"/>
                </w:tcPr>
                <w:p w14:paraId="46AA892A"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10,00</w:t>
                  </w:r>
                </w:p>
              </w:tc>
            </w:tr>
            <w:tr w:rsidR="00DE2E75" w:rsidRPr="00FA439A" w14:paraId="5F92B34E" w14:textId="77777777" w:rsidTr="00300747">
              <w:trPr>
                <w:trHeight w:val="340"/>
              </w:trPr>
              <w:tc>
                <w:tcPr>
                  <w:tcW w:w="275" w:type="pct"/>
                  <w:vAlign w:val="center"/>
                </w:tcPr>
                <w:p w14:paraId="60BBE7B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15.</w:t>
                  </w:r>
                </w:p>
              </w:tc>
              <w:tc>
                <w:tcPr>
                  <w:tcW w:w="626" w:type="pct"/>
                  <w:vAlign w:val="center"/>
                </w:tcPr>
                <w:p w14:paraId="23B4CD3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17 04 05</w:t>
                  </w:r>
                </w:p>
              </w:tc>
              <w:tc>
                <w:tcPr>
                  <w:tcW w:w="3058" w:type="pct"/>
                </w:tcPr>
                <w:p w14:paraId="6A31953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Żelazo i stal</w:t>
                  </w:r>
                </w:p>
              </w:tc>
              <w:tc>
                <w:tcPr>
                  <w:tcW w:w="1041" w:type="pct"/>
                  <w:vAlign w:val="center"/>
                </w:tcPr>
                <w:p w14:paraId="0B373256"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300,00</w:t>
                  </w:r>
                </w:p>
              </w:tc>
            </w:tr>
            <w:tr w:rsidR="00DE2E75" w:rsidRPr="00FA439A" w14:paraId="335196F8" w14:textId="77777777" w:rsidTr="00300747">
              <w:trPr>
                <w:trHeight w:val="340"/>
              </w:trPr>
              <w:tc>
                <w:tcPr>
                  <w:tcW w:w="275" w:type="pct"/>
                  <w:vAlign w:val="center"/>
                </w:tcPr>
                <w:p w14:paraId="19F59BA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16.</w:t>
                  </w:r>
                </w:p>
              </w:tc>
              <w:tc>
                <w:tcPr>
                  <w:tcW w:w="626" w:type="pct"/>
                  <w:vAlign w:val="center"/>
                </w:tcPr>
                <w:p w14:paraId="7E61AAE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17 04 11</w:t>
                  </w:r>
                </w:p>
              </w:tc>
              <w:tc>
                <w:tcPr>
                  <w:tcW w:w="3058" w:type="pct"/>
                </w:tcPr>
                <w:p w14:paraId="03E6AAE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Kable inne niż wymienione w 17 04 10</w:t>
                  </w:r>
                </w:p>
              </w:tc>
              <w:tc>
                <w:tcPr>
                  <w:tcW w:w="1041" w:type="pct"/>
                  <w:vAlign w:val="center"/>
                </w:tcPr>
                <w:p w14:paraId="433715F1"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5,00</w:t>
                  </w:r>
                </w:p>
              </w:tc>
            </w:tr>
            <w:tr w:rsidR="00DE2E75" w:rsidRPr="00FA439A" w14:paraId="3405E727" w14:textId="77777777" w:rsidTr="00300747">
              <w:trPr>
                <w:trHeight w:val="340"/>
              </w:trPr>
              <w:tc>
                <w:tcPr>
                  <w:tcW w:w="275" w:type="pct"/>
                  <w:vAlign w:val="center"/>
                </w:tcPr>
                <w:p w14:paraId="5C19687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17.</w:t>
                  </w:r>
                </w:p>
              </w:tc>
              <w:tc>
                <w:tcPr>
                  <w:tcW w:w="626" w:type="pct"/>
                  <w:vAlign w:val="center"/>
                </w:tcPr>
                <w:p w14:paraId="55C92B7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17 06 04</w:t>
                  </w:r>
                </w:p>
              </w:tc>
              <w:tc>
                <w:tcPr>
                  <w:tcW w:w="3058" w:type="pct"/>
                </w:tcPr>
                <w:p w14:paraId="219561B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Materiały izolacyjne inne niż wymienione w 17 06 01 </w:t>
                  </w:r>
                </w:p>
                <w:p w14:paraId="7AD1F85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i 17 06 03</w:t>
                  </w:r>
                </w:p>
              </w:tc>
              <w:tc>
                <w:tcPr>
                  <w:tcW w:w="1041" w:type="pct"/>
                  <w:vAlign w:val="center"/>
                </w:tcPr>
                <w:p w14:paraId="6430825C"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20,00</w:t>
                  </w:r>
                </w:p>
              </w:tc>
            </w:tr>
            <w:tr w:rsidR="00DE2E75" w:rsidRPr="00FA439A" w14:paraId="24B940AD" w14:textId="77777777" w:rsidTr="00300747">
              <w:trPr>
                <w:trHeight w:val="340"/>
              </w:trPr>
              <w:tc>
                <w:tcPr>
                  <w:tcW w:w="3959" w:type="pct"/>
                  <w:gridSpan w:val="3"/>
                  <w:vAlign w:val="center"/>
                </w:tcPr>
                <w:p w14:paraId="618193F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right"/>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suma</w:t>
                  </w:r>
                </w:p>
              </w:tc>
              <w:tc>
                <w:tcPr>
                  <w:tcW w:w="1041" w:type="pct"/>
                  <w:vAlign w:val="center"/>
                </w:tcPr>
                <w:p w14:paraId="4315570C" w14:textId="77777777" w:rsidR="00DE2E75" w:rsidRPr="00FA439A" w:rsidRDefault="00DE2E75" w:rsidP="002103F7">
                  <w:pPr>
                    <w:framePr w:hSpace="141" w:wrap="around" w:vAnchor="text" w:hAnchor="margin" w:x="108" w:y="-3002"/>
                    <w:tabs>
                      <w:tab w:val="decimal" w:pos="0"/>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iCs/>
                      <w:sz w:val="24"/>
                      <w:szCs w:val="24"/>
                      <w:lang w:eastAsia="x-none"/>
                    </w:rPr>
                    <w:t>496,00</w:t>
                  </w:r>
                </w:p>
              </w:tc>
            </w:tr>
          </w:tbl>
          <w:p w14:paraId="27807B35" w14:textId="77777777" w:rsidR="00300747" w:rsidRDefault="00300747" w:rsidP="00FA439A">
            <w:pPr>
              <w:spacing w:line="320" w:lineRule="atLeast"/>
              <w:rPr>
                <w:rFonts w:ascii="Arial" w:hAnsi="Arial" w:cs="Arial"/>
                <w:b/>
                <w:color w:val="000000"/>
                <w:sz w:val="24"/>
                <w:szCs w:val="24"/>
              </w:rPr>
            </w:pPr>
          </w:p>
          <w:p w14:paraId="108B7FAF" w14:textId="65F9495E" w:rsidR="00DE2E75" w:rsidRPr="00FA439A" w:rsidRDefault="00DE2E75" w:rsidP="00FA439A">
            <w:pPr>
              <w:spacing w:line="320" w:lineRule="atLeast"/>
              <w:rPr>
                <w:rFonts w:ascii="Arial" w:hAnsi="Arial" w:cs="Arial"/>
                <w:b/>
                <w:color w:val="000000"/>
                <w:sz w:val="24"/>
                <w:szCs w:val="24"/>
              </w:rPr>
            </w:pPr>
            <w:r w:rsidRPr="00FA439A">
              <w:rPr>
                <w:rFonts w:ascii="Arial" w:hAnsi="Arial" w:cs="Arial"/>
                <w:b/>
                <w:color w:val="000000"/>
                <w:sz w:val="24"/>
                <w:szCs w:val="24"/>
              </w:rPr>
              <w:t>4.2. Źródła wytwarzania odpadów oraz podstawowy skład chemiczny i właściwości wytworzonych odpadów.</w:t>
            </w:r>
          </w:p>
          <w:p w14:paraId="52AE2853" w14:textId="77777777" w:rsidR="00DE2E75" w:rsidRPr="00FA439A" w:rsidRDefault="00DE2E75" w:rsidP="00FA439A">
            <w:pPr>
              <w:spacing w:line="320" w:lineRule="atLeast"/>
              <w:rPr>
                <w:rFonts w:ascii="Arial" w:hAnsi="Arial" w:cs="Arial"/>
                <w:b/>
                <w:color w:val="000000"/>
                <w:sz w:val="24"/>
                <w:szCs w:val="24"/>
              </w:rPr>
            </w:pPr>
          </w:p>
          <w:p w14:paraId="7E4DEA7D" w14:textId="77777777" w:rsidR="00DE2E75" w:rsidRPr="00FA439A" w:rsidRDefault="00DE2E75" w:rsidP="00FA439A">
            <w:pPr>
              <w:spacing w:line="320" w:lineRule="atLeast"/>
              <w:rPr>
                <w:rFonts w:ascii="Arial" w:hAnsi="Arial" w:cs="Arial"/>
                <w:b/>
                <w:color w:val="000000"/>
                <w:sz w:val="24"/>
                <w:szCs w:val="24"/>
              </w:rPr>
            </w:pPr>
            <w:r w:rsidRPr="00FA439A">
              <w:rPr>
                <w:rFonts w:ascii="Arial" w:hAnsi="Arial" w:cs="Arial"/>
                <w:b/>
                <w:color w:val="000000"/>
                <w:sz w:val="24"/>
                <w:szCs w:val="24"/>
              </w:rPr>
              <w:t>4.2.1. Instalacja do produkcji materiałów wybuchowych.</w:t>
            </w:r>
          </w:p>
          <w:p w14:paraId="0E29C4A9" w14:textId="77777777" w:rsidR="00DE2E75" w:rsidRPr="00FA439A" w:rsidRDefault="00DE2E75" w:rsidP="00FA439A">
            <w:pPr>
              <w:spacing w:line="320" w:lineRule="atLeast"/>
              <w:rPr>
                <w:rFonts w:ascii="Arial" w:hAnsi="Arial" w:cs="Arial"/>
                <w:b/>
                <w:color w:val="000000"/>
                <w:sz w:val="24"/>
                <w:szCs w:val="24"/>
              </w:rPr>
            </w:pPr>
          </w:p>
          <w:p w14:paraId="736A359F" w14:textId="77777777" w:rsidR="00DE2E75" w:rsidRPr="00FA439A" w:rsidRDefault="00DE2E75" w:rsidP="00FA439A">
            <w:pPr>
              <w:numPr>
                <w:ilvl w:val="0"/>
                <w:numId w:val="117"/>
              </w:numPr>
              <w:tabs>
                <w:tab w:val="left" w:pos="566"/>
                <w:tab w:val="center" w:pos="4536"/>
                <w:tab w:val="right" w:pos="9072"/>
              </w:tabs>
              <w:spacing w:line="320" w:lineRule="atLeast"/>
              <w:ind w:left="602" w:hanging="602"/>
              <w:contextualSpacing/>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odpady niebezpieczne:</w:t>
            </w:r>
          </w:p>
          <w:p w14:paraId="4C9817BC" w14:textId="77777777" w:rsidR="00DE2E75" w:rsidRPr="00FA439A" w:rsidRDefault="00DE2E75" w:rsidP="00FA439A">
            <w:pPr>
              <w:tabs>
                <w:tab w:val="left" w:pos="566"/>
                <w:tab w:val="left" w:pos="883"/>
                <w:tab w:val="center" w:pos="4536"/>
                <w:tab w:val="right" w:pos="9072"/>
              </w:tabs>
              <w:spacing w:line="320" w:lineRule="atLeast"/>
              <w:rPr>
                <w:rFonts w:ascii="Arial" w:hAnsi="Arial" w:cs="Arial"/>
                <w:sz w:val="24"/>
                <w:szCs w:val="24"/>
              </w:rPr>
            </w:pPr>
          </w:p>
          <w:tbl>
            <w:tblPr>
              <w:tblW w:w="97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514"/>
              <w:gridCol w:w="1164"/>
              <w:gridCol w:w="2721"/>
              <w:gridCol w:w="2729"/>
              <w:gridCol w:w="2652"/>
            </w:tblGrid>
            <w:tr w:rsidR="00DE2E75" w:rsidRPr="00FA439A" w14:paraId="787C6662" w14:textId="77777777" w:rsidTr="0082395A">
              <w:trPr>
                <w:trHeight w:val="573"/>
                <w:tblHeader/>
              </w:trPr>
              <w:tc>
                <w:tcPr>
                  <w:tcW w:w="263" w:type="pct"/>
                  <w:shd w:val="clear" w:color="auto" w:fill="auto"/>
                  <w:vAlign w:val="center"/>
                </w:tcPr>
                <w:p w14:paraId="01D3749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Lp.</w:t>
                  </w:r>
                </w:p>
              </w:tc>
              <w:tc>
                <w:tcPr>
                  <w:tcW w:w="595" w:type="pct"/>
                  <w:shd w:val="clear" w:color="auto" w:fill="auto"/>
                  <w:vAlign w:val="center"/>
                </w:tcPr>
                <w:p w14:paraId="282DABC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1391" w:type="pct"/>
                  <w:shd w:val="clear" w:color="auto" w:fill="auto"/>
                  <w:vAlign w:val="center"/>
                </w:tcPr>
                <w:p w14:paraId="7B2333ED"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395" w:type="pct"/>
                  <w:shd w:val="clear" w:color="auto" w:fill="auto"/>
                  <w:vAlign w:val="center"/>
                </w:tcPr>
                <w:p w14:paraId="108C050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Źródło powstawania odpadu</w:t>
                  </w:r>
                </w:p>
              </w:tc>
              <w:tc>
                <w:tcPr>
                  <w:tcW w:w="1357" w:type="pct"/>
                  <w:shd w:val="clear" w:color="auto" w:fill="auto"/>
                </w:tcPr>
                <w:p w14:paraId="66A8E59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Podstawowy skład chemiczny oraz właściwości</w:t>
                  </w:r>
                </w:p>
              </w:tc>
            </w:tr>
            <w:tr w:rsidR="00DE2E75" w:rsidRPr="00FA439A" w14:paraId="20E8A20C" w14:textId="77777777" w:rsidTr="0082395A">
              <w:trPr>
                <w:trHeight w:val="573"/>
              </w:trPr>
              <w:tc>
                <w:tcPr>
                  <w:tcW w:w="263" w:type="pct"/>
                  <w:shd w:val="clear" w:color="auto" w:fill="FFFFFF"/>
                  <w:vAlign w:val="center"/>
                </w:tcPr>
                <w:p w14:paraId="5770B4F6"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1.</w:t>
                  </w:r>
                </w:p>
              </w:tc>
              <w:tc>
                <w:tcPr>
                  <w:tcW w:w="595" w:type="pct"/>
                  <w:shd w:val="clear" w:color="auto" w:fill="FFFFFF"/>
                  <w:vAlign w:val="center"/>
                </w:tcPr>
                <w:p w14:paraId="19DB28D9" w14:textId="77777777" w:rsidR="00DE2E75" w:rsidRPr="00FA439A" w:rsidRDefault="00DE2E75" w:rsidP="002103F7">
                  <w:pPr>
                    <w:framePr w:hSpace="141" w:wrap="around" w:vAnchor="text" w:hAnchor="margin" w:x="108" w:y="-3002"/>
                    <w:tabs>
                      <w:tab w:val="left" w:pos="258"/>
                    </w:tabs>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13 02 04*</w:t>
                  </w:r>
                </w:p>
              </w:tc>
              <w:tc>
                <w:tcPr>
                  <w:tcW w:w="1391" w:type="pct"/>
                  <w:shd w:val="clear" w:color="auto" w:fill="FFFFFF"/>
                  <w:vAlign w:val="center"/>
                </w:tcPr>
                <w:p w14:paraId="07BABA64" w14:textId="77777777" w:rsidR="00DE2E75" w:rsidRPr="00FA439A" w:rsidRDefault="00DE2E75" w:rsidP="002103F7">
                  <w:pPr>
                    <w:framePr w:hSpace="141" w:wrap="around" w:vAnchor="text" w:hAnchor="margin" w:x="108" w:y="-3002"/>
                    <w:tabs>
                      <w:tab w:val="left" w:pos="283"/>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Mineralne oleje silnikowe, przekładniowe i smarowe zawierające związki </w:t>
                  </w:r>
                  <w:proofErr w:type="spellStart"/>
                  <w:r w:rsidRPr="00FA439A">
                    <w:rPr>
                      <w:rFonts w:ascii="Arial" w:eastAsia="Times New Roman" w:hAnsi="Arial" w:cs="Arial"/>
                      <w:sz w:val="24"/>
                      <w:szCs w:val="24"/>
                      <w:lang w:eastAsia="pl-PL"/>
                    </w:rPr>
                    <w:t>chlorowcoorganiczne</w:t>
                  </w:r>
                  <w:proofErr w:type="spellEnd"/>
                </w:p>
              </w:tc>
              <w:tc>
                <w:tcPr>
                  <w:tcW w:w="1395" w:type="pct"/>
                  <w:shd w:val="clear" w:color="auto" w:fill="FFFFFF"/>
                  <w:vAlign w:val="center"/>
                </w:tcPr>
                <w:p w14:paraId="218D5297"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Zużyte oleje powstające podczas ich wymiany w czasie remontów, konserwacji i napraw urządzeń instalacji</w:t>
                  </w:r>
                </w:p>
              </w:tc>
              <w:tc>
                <w:tcPr>
                  <w:tcW w:w="1357" w:type="pct"/>
                  <w:shd w:val="clear" w:color="auto" w:fill="FFFFFF"/>
                  <w:vAlign w:val="center"/>
                </w:tcPr>
                <w:p w14:paraId="45A6308A" w14:textId="4C18D374"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Węglowodory aromatyczne i</w:t>
                  </w:r>
                  <w:r w:rsidR="001C7A3B" w:rsidRPr="00FA439A">
                    <w:rPr>
                      <w:rFonts w:ascii="Arial" w:eastAsia="Times New Roman" w:hAnsi="Arial" w:cs="Arial"/>
                      <w:bCs/>
                      <w:sz w:val="24"/>
                      <w:szCs w:val="24"/>
                      <w:lang w:eastAsia="pl-PL"/>
                    </w:rPr>
                    <w:t> </w:t>
                  </w:r>
                  <w:r w:rsidRPr="00FA439A">
                    <w:rPr>
                      <w:rFonts w:ascii="Arial" w:eastAsia="Times New Roman" w:hAnsi="Arial" w:cs="Arial"/>
                      <w:bCs/>
                      <w:sz w:val="24"/>
                      <w:szCs w:val="24"/>
                      <w:lang w:eastAsia="pl-PL"/>
                    </w:rPr>
                    <w:t>alifatyczne, związki metali: siarki, fosforu, chloru, azotu, metale ciężkie, a także produkty zużywania się elementów urządzeń pracujących</w:t>
                  </w:r>
                </w:p>
                <w:p w14:paraId="13A0F521"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w:t>
                  </w:r>
                  <w:r w:rsidRPr="00FA439A">
                    <w:rPr>
                      <w:rFonts w:ascii="Arial" w:eastAsia="Lucida Sans Unicode" w:hAnsi="Arial" w:cs="Arial"/>
                      <w:bCs/>
                      <w:iCs/>
                      <w:kern w:val="1"/>
                      <w:sz w:val="24"/>
                      <w:szCs w:val="24"/>
                      <w:lang w:eastAsia="fa-IR" w:bidi="fa-IR"/>
                    </w:rPr>
                    <w:t xml:space="preserve">drażniące </w:t>
                  </w:r>
                  <w:r w:rsidRPr="00FA439A">
                    <w:rPr>
                      <w:rFonts w:ascii="Arial" w:eastAsia="Lucida Sans Unicode" w:hAnsi="Arial" w:cs="Arial"/>
                      <w:b/>
                      <w:bCs/>
                      <w:iCs/>
                      <w:kern w:val="1"/>
                      <w:sz w:val="24"/>
                      <w:szCs w:val="24"/>
                      <w:lang w:eastAsia="fa-IR" w:bidi="fa-IR"/>
                    </w:rPr>
                    <w:t xml:space="preserve">(HP4). </w:t>
                  </w:r>
                  <w:r w:rsidRPr="00FA439A">
                    <w:rPr>
                      <w:rFonts w:ascii="Arial" w:eastAsia="Lucida Sans Unicode" w:hAnsi="Arial" w:cs="Arial"/>
                      <w:bCs/>
                      <w:iCs/>
                      <w:kern w:val="1"/>
                      <w:sz w:val="24"/>
                      <w:szCs w:val="24"/>
                      <w:lang w:eastAsia="fa-IR" w:bidi="fa-IR"/>
                    </w:rPr>
                    <w:t>działanie</w:t>
                  </w:r>
                  <w:r w:rsidRPr="00FA439A">
                    <w:rPr>
                      <w:rFonts w:ascii="Arial" w:eastAsia="Lucida Sans Unicode" w:hAnsi="Arial" w:cs="Arial"/>
                      <w:b/>
                      <w:bCs/>
                      <w:iCs/>
                      <w:kern w:val="1"/>
                      <w:sz w:val="24"/>
                      <w:szCs w:val="24"/>
                      <w:lang w:eastAsia="fa-IR" w:bidi="fa-IR"/>
                    </w:rPr>
                    <w:t xml:space="preserve"> </w:t>
                  </w:r>
                  <w:r w:rsidRPr="00FA439A">
                    <w:rPr>
                      <w:rFonts w:ascii="Arial" w:eastAsia="Lucida Sans Unicode" w:hAnsi="Arial" w:cs="Arial"/>
                      <w:bCs/>
                      <w:iCs/>
                      <w:kern w:val="1"/>
                      <w:sz w:val="24"/>
                      <w:szCs w:val="24"/>
                      <w:lang w:eastAsia="fa-IR" w:bidi="fa-IR"/>
                    </w:rPr>
                    <w:t xml:space="preserve">toksyczne </w:t>
                  </w:r>
                  <w:r w:rsidRPr="00FA439A">
                    <w:rPr>
                      <w:rFonts w:ascii="Arial" w:eastAsia="Lucida Sans Unicode" w:hAnsi="Arial" w:cs="Arial"/>
                      <w:b/>
                      <w:bCs/>
                      <w:iCs/>
                      <w:kern w:val="1"/>
                      <w:sz w:val="24"/>
                      <w:szCs w:val="24"/>
                      <w:lang w:eastAsia="fa-IR" w:bidi="fa-IR"/>
                    </w:rPr>
                    <w:t>(HP5),</w:t>
                  </w:r>
                  <w:r w:rsidRPr="00FA439A">
                    <w:rPr>
                      <w:rFonts w:ascii="Arial" w:eastAsia="Lucida Sans Unicode" w:hAnsi="Arial" w:cs="Arial"/>
                      <w:bCs/>
                      <w:iCs/>
                      <w:kern w:val="1"/>
                      <w:sz w:val="24"/>
                      <w:szCs w:val="24"/>
                      <w:lang w:eastAsia="fa-IR" w:bidi="fa-IR"/>
                    </w:rPr>
                    <w:t xml:space="preserve"> ekotoksyczne </w:t>
                  </w:r>
                  <w:r w:rsidRPr="00FA439A">
                    <w:rPr>
                      <w:rFonts w:ascii="Arial" w:eastAsia="Lucida Sans Unicode" w:hAnsi="Arial" w:cs="Arial"/>
                      <w:b/>
                      <w:bCs/>
                      <w:iCs/>
                      <w:kern w:val="1"/>
                      <w:sz w:val="24"/>
                      <w:szCs w:val="24"/>
                      <w:lang w:eastAsia="fa-IR" w:bidi="fa-IR"/>
                    </w:rPr>
                    <w:t>(HP14).</w:t>
                  </w:r>
                </w:p>
              </w:tc>
            </w:tr>
            <w:tr w:rsidR="00DE2E75" w:rsidRPr="00FA439A" w14:paraId="17C5E732" w14:textId="77777777" w:rsidTr="0082395A">
              <w:trPr>
                <w:trHeight w:val="681"/>
              </w:trPr>
              <w:tc>
                <w:tcPr>
                  <w:tcW w:w="263" w:type="pct"/>
                  <w:shd w:val="clear" w:color="auto" w:fill="FFFFFF"/>
                  <w:vAlign w:val="center"/>
                </w:tcPr>
                <w:p w14:paraId="179D5C89"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2.</w:t>
                  </w:r>
                </w:p>
              </w:tc>
              <w:tc>
                <w:tcPr>
                  <w:tcW w:w="595" w:type="pct"/>
                  <w:shd w:val="clear" w:color="auto" w:fill="FFFFFF"/>
                  <w:vAlign w:val="center"/>
                </w:tcPr>
                <w:p w14:paraId="0AF3B3C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sz w:val="24"/>
                      <w:szCs w:val="24"/>
                      <w:lang w:val="x-none" w:eastAsia="x-none"/>
                    </w:rPr>
                  </w:pPr>
                  <w:r w:rsidRPr="00FA439A">
                    <w:rPr>
                      <w:rFonts w:ascii="Arial" w:eastAsia="Times New Roman" w:hAnsi="Arial" w:cs="Arial"/>
                      <w:b/>
                      <w:sz w:val="24"/>
                      <w:szCs w:val="24"/>
                      <w:lang w:val="x-none" w:eastAsia="x-none"/>
                    </w:rPr>
                    <w:t>13 0</w:t>
                  </w:r>
                  <w:r w:rsidRPr="00FA439A">
                    <w:rPr>
                      <w:rFonts w:ascii="Arial" w:eastAsia="Times New Roman" w:hAnsi="Arial" w:cs="Arial"/>
                      <w:b/>
                      <w:sz w:val="24"/>
                      <w:szCs w:val="24"/>
                      <w:lang w:eastAsia="x-none"/>
                    </w:rPr>
                    <w:t>2</w:t>
                  </w:r>
                  <w:r w:rsidRPr="00FA439A">
                    <w:rPr>
                      <w:rFonts w:ascii="Arial" w:eastAsia="Times New Roman" w:hAnsi="Arial" w:cs="Arial"/>
                      <w:b/>
                      <w:sz w:val="24"/>
                      <w:szCs w:val="24"/>
                      <w:lang w:val="x-none" w:eastAsia="x-none"/>
                    </w:rPr>
                    <w:t xml:space="preserve"> </w:t>
                  </w:r>
                  <w:r w:rsidRPr="00FA439A">
                    <w:rPr>
                      <w:rFonts w:ascii="Arial" w:eastAsia="Times New Roman" w:hAnsi="Arial" w:cs="Arial"/>
                      <w:b/>
                      <w:sz w:val="24"/>
                      <w:szCs w:val="24"/>
                      <w:lang w:eastAsia="x-none"/>
                    </w:rPr>
                    <w:t>05</w:t>
                  </w:r>
                  <w:r w:rsidRPr="00FA439A">
                    <w:rPr>
                      <w:rFonts w:ascii="Arial" w:eastAsia="Times New Roman" w:hAnsi="Arial" w:cs="Arial"/>
                      <w:b/>
                      <w:sz w:val="24"/>
                      <w:szCs w:val="24"/>
                      <w:lang w:val="x-none" w:eastAsia="x-none"/>
                    </w:rPr>
                    <w:t>*</w:t>
                  </w:r>
                </w:p>
              </w:tc>
              <w:tc>
                <w:tcPr>
                  <w:tcW w:w="1391" w:type="pct"/>
                  <w:shd w:val="clear" w:color="auto" w:fill="FFFFFF"/>
                  <w:vAlign w:val="center"/>
                </w:tcPr>
                <w:p w14:paraId="4243F7F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val="x-none" w:eastAsia="x-none"/>
                    </w:rPr>
                    <w:t xml:space="preserve">Mineralne oleje silnikowe, przekładniowe </w:t>
                  </w:r>
                  <w:r w:rsidRPr="00FA439A">
                    <w:rPr>
                      <w:rFonts w:ascii="Arial" w:eastAsia="Times New Roman" w:hAnsi="Arial" w:cs="Arial"/>
                      <w:sz w:val="24"/>
                      <w:szCs w:val="24"/>
                      <w:lang w:val="x-none" w:eastAsia="x-none"/>
                    </w:rPr>
                    <w:lastRenderedPageBreak/>
                    <w:t>i</w:t>
                  </w:r>
                  <w:r w:rsidRPr="00FA439A">
                    <w:rPr>
                      <w:rFonts w:ascii="Arial" w:eastAsia="Times New Roman" w:hAnsi="Arial" w:cs="Arial"/>
                      <w:sz w:val="24"/>
                      <w:szCs w:val="24"/>
                      <w:lang w:eastAsia="x-none"/>
                    </w:rPr>
                    <w:t> </w:t>
                  </w:r>
                  <w:r w:rsidRPr="00FA439A">
                    <w:rPr>
                      <w:rFonts w:ascii="Arial" w:eastAsia="Times New Roman" w:hAnsi="Arial" w:cs="Arial"/>
                      <w:sz w:val="24"/>
                      <w:szCs w:val="24"/>
                      <w:lang w:val="x-none" w:eastAsia="x-none"/>
                    </w:rPr>
                    <w:t>smarowe niezawierające związków chlorowcoorganicznych</w:t>
                  </w:r>
                </w:p>
              </w:tc>
              <w:tc>
                <w:tcPr>
                  <w:tcW w:w="1395" w:type="pct"/>
                  <w:shd w:val="clear" w:color="auto" w:fill="FFFFFF"/>
                  <w:vAlign w:val="center"/>
                </w:tcPr>
                <w:p w14:paraId="5B4E09B1" w14:textId="6121A03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rPr>
                      <w:rFonts w:ascii="Arial" w:eastAsia="Lucida Sans Unicode" w:hAnsi="Arial" w:cs="Arial"/>
                      <w:bCs/>
                      <w:iCs/>
                      <w:kern w:val="1"/>
                      <w:sz w:val="24"/>
                      <w:szCs w:val="24"/>
                      <w:lang w:eastAsia="fa-IR" w:bidi="fa-IR"/>
                    </w:rPr>
                  </w:pPr>
                  <w:r w:rsidRPr="00FA439A">
                    <w:rPr>
                      <w:rFonts w:ascii="Arial" w:eastAsia="Lucida Sans Unicode" w:hAnsi="Arial" w:cs="Arial"/>
                      <w:bCs/>
                      <w:iCs/>
                      <w:kern w:val="1"/>
                      <w:sz w:val="24"/>
                      <w:szCs w:val="24"/>
                      <w:lang w:eastAsia="fa-IR" w:bidi="fa-IR"/>
                    </w:rPr>
                    <w:lastRenderedPageBreak/>
                    <w:t xml:space="preserve">Smarowanie przekładni/ napędów urządzeń do produkcji MW (MWE </w:t>
                  </w:r>
                  <w:r w:rsidRPr="00FA439A">
                    <w:rPr>
                      <w:rFonts w:ascii="Arial" w:eastAsia="Lucida Sans Unicode" w:hAnsi="Arial" w:cs="Arial"/>
                      <w:bCs/>
                      <w:iCs/>
                      <w:kern w:val="1"/>
                      <w:sz w:val="24"/>
                      <w:szCs w:val="24"/>
                      <w:lang w:eastAsia="fa-IR" w:bidi="fa-IR"/>
                    </w:rPr>
                    <w:lastRenderedPageBreak/>
                    <w:t>i </w:t>
                  </w:r>
                  <w:r w:rsidR="00AE2D0D" w:rsidRPr="00FA439A">
                    <w:rPr>
                      <w:rFonts w:ascii="Arial" w:eastAsia="Lucida Sans Unicode" w:hAnsi="Arial" w:cs="Arial"/>
                      <w:bCs/>
                      <w:iCs/>
                      <w:kern w:val="1"/>
                      <w:sz w:val="24"/>
                      <w:szCs w:val="24"/>
                      <w:lang w:eastAsia="fa-IR" w:bidi="fa-IR"/>
                    </w:rPr>
                    <w:t>TNR)</w:t>
                  </w:r>
                  <w:r w:rsidRPr="00FA439A">
                    <w:rPr>
                      <w:rFonts w:ascii="Arial" w:eastAsia="Lucida Sans Unicode" w:hAnsi="Arial" w:cs="Arial"/>
                      <w:bCs/>
                      <w:iCs/>
                      <w:kern w:val="1"/>
                      <w:sz w:val="24"/>
                      <w:szCs w:val="24"/>
                      <w:lang w:eastAsia="fa-IR" w:bidi="fa-IR"/>
                    </w:rPr>
                    <w:t>,</w:t>
                  </w:r>
                  <w:r w:rsidR="00AE2D0D" w:rsidRPr="00FA439A">
                    <w:rPr>
                      <w:rFonts w:ascii="Arial" w:eastAsia="Lucida Sans Unicode" w:hAnsi="Arial" w:cs="Arial"/>
                      <w:bCs/>
                      <w:iCs/>
                      <w:kern w:val="1"/>
                      <w:sz w:val="24"/>
                      <w:szCs w:val="24"/>
                      <w:lang w:eastAsia="fa-IR" w:bidi="fa-IR"/>
                    </w:rPr>
                    <w:t xml:space="preserve"> s</w:t>
                  </w:r>
                  <w:r w:rsidRPr="00FA439A">
                    <w:rPr>
                      <w:rFonts w:ascii="Arial" w:eastAsia="Lucida Sans Unicode" w:hAnsi="Arial" w:cs="Arial"/>
                      <w:bCs/>
                      <w:iCs/>
                      <w:kern w:val="1"/>
                      <w:sz w:val="24"/>
                      <w:szCs w:val="24"/>
                      <w:lang w:eastAsia="fa-IR" w:bidi="fa-IR"/>
                    </w:rPr>
                    <w:t xml:space="preserve">marowanie silników i przekładni wózków podnośnikowych i ciągników </w:t>
                  </w:r>
                </w:p>
              </w:tc>
              <w:tc>
                <w:tcPr>
                  <w:tcW w:w="1357" w:type="pct"/>
                  <w:shd w:val="clear" w:color="auto" w:fill="FFFFFF"/>
                  <w:vAlign w:val="center"/>
                </w:tcPr>
                <w:p w14:paraId="5BD6B0C1"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lastRenderedPageBreak/>
                    <w:t>Skład chemiczny:</w:t>
                  </w:r>
                  <w:r w:rsidRPr="00FA439A">
                    <w:rPr>
                      <w:rFonts w:ascii="Arial" w:eastAsia="Times New Roman" w:hAnsi="Arial" w:cs="Arial"/>
                      <w:bCs/>
                      <w:sz w:val="24"/>
                      <w:szCs w:val="24"/>
                      <w:lang w:eastAsia="pl-PL"/>
                    </w:rPr>
                    <w:t xml:space="preserve"> węglowodory aromatyczne </w:t>
                  </w:r>
                  <w:r w:rsidRPr="00FA439A">
                    <w:rPr>
                      <w:rFonts w:ascii="Arial" w:eastAsia="Times New Roman" w:hAnsi="Arial" w:cs="Arial"/>
                      <w:bCs/>
                      <w:sz w:val="24"/>
                      <w:szCs w:val="24"/>
                      <w:lang w:eastAsia="pl-PL"/>
                    </w:rPr>
                    <w:lastRenderedPageBreak/>
                    <w:t>i alifatyczne, związki metali: siarki, fosforu, chloru, azotu, metale ciężkie, a także produkty zużywania się elementów urządzeń pracujących.</w:t>
                  </w:r>
                </w:p>
                <w:p w14:paraId="5647B3B4"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rPr>
                      <w:rFonts w:ascii="Arial" w:eastAsia="Lucida Sans Unicode" w:hAnsi="Arial" w:cs="Arial"/>
                      <w:bCs/>
                      <w:iCs/>
                      <w:kern w:val="1"/>
                      <w:sz w:val="24"/>
                      <w:szCs w:val="24"/>
                      <w:lang w:eastAsia="fa-IR" w:bidi="fa-IR"/>
                    </w:rPr>
                  </w:pPr>
                  <w:r w:rsidRPr="00FA439A">
                    <w:rPr>
                      <w:rFonts w:ascii="Arial" w:eastAsia="Lucida Sans Unicode" w:hAnsi="Arial" w:cs="Arial"/>
                      <w:bCs/>
                      <w:iCs/>
                      <w:kern w:val="1"/>
                      <w:sz w:val="24"/>
                      <w:szCs w:val="24"/>
                      <w:u w:val="single"/>
                      <w:lang w:eastAsia="fa-IR" w:bidi="fa-IR"/>
                    </w:rPr>
                    <w:t>Właściwości:</w:t>
                  </w:r>
                  <w:r w:rsidRPr="00FA439A">
                    <w:rPr>
                      <w:rFonts w:ascii="Arial" w:eastAsia="Lucida Sans Unicode" w:hAnsi="Arial" w:cs="Arial"/>
                      <w:bCs/>
                      <w:iCs/>
                      <w:kern w:val="1"/>
                      <w:sz w:val="24"/>
                      <w:szCs w:val="24"/>
                      <w:lang w:eastAsia="fa-IR" w:bidi="fa-IR"/>
                    </w:rPr>
                    <w:t xml:space="preserve"> drażniące </w:t>
                  </w:r>
                  <w:r w:rsidRPr="00FA439A">
                    <w:rPr>
                      <w:rFonts w:ascii="Arial" w:eastAsia="Lucida Sans Unicode" w:hAnsi="Arial" w:cs="Arial"/>
                      <w:b/>
                      <w:bCs/>
                      <w:iCs/>
                      <w:kern w:val="1"/>
                      <w:sz w:val="24"/>
                      <w:szCs w:val="24"/>
                      <w:lang w:eastAsia="fa-IR" w:bidi="fa-IR"/>
                    </w:rPr>
                    <w:t xml:space="preserve">(HP4), </w:t>
                  </w:r>
                  <w:r w:rsidRPr="00FA439A">
                    <w:rPr>
                      <w:rFonts w:ascii="Arial" w:eastAsia="Lucida Sans Unicode" w:hAnsi="Arial" w:cs="Arial"/>
                      <w:bCs/>
                      <w:iCs/>
                      <w:kern w:val="1"/>
                      <w:sz w:val="24"/>
                      <w:szCs w:val="24"/>
                      <w:lang w:eastAsia="fa-IR" w:bidi="fa-IR"/>
                    </w:rPr>
                    <w:t>działanie</w:t>
                  </w:r>
                  <w:r w:rsidRPr="00FA439A">
                    <w:rPr>
                      <w:rFonts w:ascii="Arial" w:eastAsia="Lucida Sans Unicode" w:hAnsi="Arial" w:cs="Arial"/>
                      <w:b/>
                      <w:bCs/>
                      <w:iCs/>
                      <w:kern w:val="1"/>
                      <w:sz w:val="24"/>
                      <w:szCs w:val="24"/>
                      <w:lang w:eastAsia="fa-IR" w:bidi="fa-IR"/>
                    </w:rPr>
                    <w:t xml:space="preserve"> </w:t>
                  </w:r>
                  <w:r w:rsidRPr="00FA439A">
                    <w:rPr>
                      <w:rFonts w:ascii="Arial" w:eastAsia="Lucida Sans Unicode" w:hAnsi="Arial" w:cs="Arial"/>
                      <w:bCs/>
                      <w:iCs/>
                      <w:kern w:val="1"/>
                      <w:sz w:val="24"/>
                      <w:szCs w:val="24"/>
                      <w:lang w:eastAsia="fa-IR" w:bidi="fa-IR"/>
                    </w:rPr>
                    <w:t xml:space="preserve">toksyczne </w:t>
                  </w:r>
                  <w:r w:rsidRPr="00FA439A">
                    <w:rPr>
                      <w:rFonts w:ascii="Arial" w:eastAsia="Lucida Sans Unicode" w:hAnsi="Arial" w:cs="Arial"/>
                      <w:b/>
                      <w:bCs/>
                      <w:iCs/>
                      <w:kern w:val="1"/>
                      <w:sz w:val="24"/>
                      <w:szCs w:val="24"/>
                      <w:lang w:eastAsia="fa-IR" w:bidi="fa-IR"/>
                    </w:rPr>
                    <w:t>(HP5),</w:t>
                  </w:r>
                  <w:r w:rsidRPr="00FA439A">
                    <w:rPr>
                      <w:rFonts w:ascii="Arial" w:eastAsia="Lucida Sans Unicode" w:hAnsi="Arial" w:cs="Arial"/>
                      <w:bCs/>
                      <w:iCs/>
                      <w:kern w:val="1"/>
                      <w:sz w:val="24"/>
                      <w:szCs w:val="24"/>
                      <w:lang w:eastAsia="fa-IR" w:bidi="fa-IR"/>
                    </w:rPr>
                    <w:t xml:space="preserve"> ekotoksyczne </w:t>
                  </w:r>
                  <w:r w:rsidRPr="00FA439A">
                    <w:rPr>
                      <w:rFonts w:ascii="Arial" w:eastAsia="Lucida Sans Unicode" w:hAnsi="Arial" w:cs="Arial"/>
                      <w:b/>
                      <w:bCs/>
                      <w:iCs/>
                      <w:kern w:val="1"/>
                      <w:sz w:val="24"/>
                      <w:szCs w:val="24"/>
                      <w:lang w:eastAsia="fa-IR" w:bidi="fa-IR"/>
                    </w:rPr>
                    <w:t>(HP14).</w:t>
                  </w:r>
                </w:p>
              </w:tc>
            </w:tr>
            <w:tr w:rsidR="00DE2E75" w:rsidRPr="00FA439A" w14:paraId="4BE5168E" w14:textId="77777777" w:rsidTr="0082395A">
              <w:trPr>
                <w:trHeight w:val="1454"/>
              </w:trPr>
              <w:tc>
                <w:tcPr>
                  <w:tcW w:w="263" w:type="pct"/>
                  <w:shd w:val="clear" w:color="auto" w:fill="auto"/>
                  <w:vAlign w:val="center"/>
                </w:tcPr>
                <w:p w14:paraId="1E4324BC"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3.</w:t>
                  </w:r>
                </w:p>
              </w:tc>
              <w:tc>
                <w:tcPr>
                  <w:tcW w:w="595" w:type="pct"/>
                  <w:shd w:val="clear" w:color="auto" w:fill="auto"/>
                  <w:vAlign w:val="center"/>
                </w:tcPr>
                <w:p w14:paraId="10E5034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08 99*</w:t>
                  </w:r>
                </w:p>
              </w:tc>
              <w:tc>
                <w:tcPr>
                  <w:tcW w:w="1391" w:type="pct"/>
                  <w:shd w:val="clear" w:color="auto" w:fill="auto"/>
                  <w:vAlign w:val="center"/>
                </w:tcPr>
                <w:p w14:paraId="3CBBC9D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Inne niewymienione odpady</w:t>
                  </w:r>
                </w:p>
              </w:tc>
              <w:tc>
                <w:tcPr>
                  <w:tcW w:w="1395" w:type="pct"/>
                  <w:shd w:val="clear" w:color="auto" w:fill="auto"/>
                  <w:vAlign w:val="center"/>
                </w:tcPr>
                <w:p w14:paraId="0B3AC0B5"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rPr>
                      <w:rFonts w:ascii="Arial" w:eastAsia="Lucida Sans Unicode" w:hAnsi="Arial" w:cs="Arial"/>
                      <w:bCs/>
                      <w:iCs/>
                      <w:kern w:val="1"/>
                      <w:sz w:val="24"/>
                      <w:szCs w:val="24"/>
                      <w:lang w:eastAsia="fa-IR" w:bidi="fa-IR"/>
                    </w:rPr>
                  </w:pPr>
                  <w:r w:rsidRPr="00FA439A">
                    <w:rPr>
                      <w:rFonts w:ascii="Arial" w:eastAsia="Lucida Sans Unicode" w:hAnsi="Arial" w:cs="Arial"/>
                      <w:bCs/>
                      <w:iCs/>
                      <w:kern w:val="1"/>
                      <w:sz w:val="24"/>
                      <w:szCs w:val="24"/>
                      <w:lang w:eastAsia="fa-IR" w:bidi="fa-IR"/>
                    </w:rPr>
                    <w:t xml:space="preserve">Instalacja grzewcza linii do produkcji Materiałów Wybuchowych Emulsyjnych </w:t>
                  </w:r>
                </w:p>
              </w:tc>
              <w:tc>
                <w:tcPr>
                  <w:tcW w:w="1357" w:type="pct"/>
                  <w:shd w:val="clear" w:color="auto" w:fill="auto"/>
                  <w:vAlign w:val="center"/>
                </w:tcPr>
                <w:p w14:paraId="67FF8870"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w:t>
                  </w:r>
                </w:p>
                <w:p w14:paraId="512222BA"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 xml:space="preserve">porównywalny olej bazowy o niskiej lepkości </w:t>
                  </w:r>
                </w:p>
                <w:p w14:paraId="259B24F2" w14:textId="7829ED8A"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bCs/>
                      <w:sz w:val="24"/>
                      <w:szCs w:val="24"/>
                      <w:u w:val="single"/>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w:t>
                  </w:r>
                  <w:r w:rsidRPr="00FA439A">
                    <w:rPr>
                      <w:rFonts w:ascii="Arial" w:eastAsia="Lucida Sans Unicode" w:hAnsi="Arial" w:cs="Arial"/>
                      <w:bCs/>
                      <w:iCs/>
                      <w:kern w:val="1"/>
                      <w:sz w:val="24"/>
                      <w:szCs w:val="24"/>
                      <w:lang w:eastAsia="fa-IR" w:bidi="fa-IR"/>
                    </w:rPr>
                    <w:t>działanie</w:t>
                  </w:r>
                  <w:r w:rsidRPr="00FA439A">
                    <w:rPr>
                      <w:rFonts w:ascii="Arial" w:eastAsia="Lucida Sans Unicode" w:hAnsi="Arial" w:cs="Arial"/>
                      <w:b/>
                      <w:bCs/>
                      <w:iCs/>
                      <w:kern w:val="1"/>
                      <w:sz w:val="24"/>
                      <w:szCs w:val="24"/>
                      <w:lang w:eastAsia="fa-IR" w:bidi="fa-IR"/>
                    </w:rPr>
                    <w:t xml:space="preserve"> </w:t>
                  </w:r>
                  <w:r w:rsidRPr="00FA439A">
                    <w:rPr>
                      <w:rFonts w:ascii="Arial" w:eastAsia="Lucida Sans Unicode" w:hAnsi="Arial" w:cs="Arial"/>
                      <w:bCs/>
                      <w:iCs/>
                      <w:kern w:val="1"/>
                      <w:sz w:val="24"/>
                      <w:szCs w:val="24"/>
                      <w:lang w:eastAsia="fa-IR" w:bidi="fa-IR"/>
                    </w:rPr>
                    <w:t xml:space="preserve">toksyczne </w:t>
                  </w:r>
                  <w:r w:rsidRPr="00FA439A">
                    <w:rPr>
                      <w:rFonts w:ascii="Arial" w:eastAsia="Lucida Sans Unicode" w:hAnsi="Arial" w:cs="Arial"/>
                      <w:b/>
                      <w:bCs/>
                      <w:iCs/>
                      <w:kern w:val="1"/>
                      <w:sz w:val="24"/>
                      <w:szCs w:val="24"/>
                      <w:lang w:eastAsia="fa-IR" w:bidi="fa-IR"/>
                    </w:rPr>
                    <w:t>(HP5),</w:t>
                  </w:r>
                  <w:r w:rsidRPr="00FA439A">
                    <w:rPr>
                      <w:rFonts w:ascii="Arial" w:eastAsia="Lucida Sans Unicode" w:hAnsi="Arial" w:cs="Arial"/>
                      <w:bCs/>
                      <w:iCs/>
                      <w:kern w:val="1"/>
                      <w:sz w:val="24"/>
                      <w:szCs w:val="24"/>
                      <w:lang w:eastAsia="fa-IR" w:bidi="fa-IR"/>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 xml:space="preserve"> </w:t>
                  </w:r>
                </w:p>
              </w:tc>
            </w:tr>
            <w:tr w:rsidR="00DE2E75" w:rsidRPr="00FA439A" w14:paraId="2A890E45" w14:textId="77777777" w:rsidTr="0082395A">
              <w:trPr>
                <w:trHeight w:val="573"/>
              </w:trPr>
              <w:tc>
                <w:tcPr>
                  <w:tcW w:w="263" w:type="pct"/>
                  <w:shd w:val="clear" w:color="auto" w:fill="FFFFFF"/>
                  <w:vAlign w:val="center"/>
                </w:tcPr>
                <w:p w14:paraId="2E9F19BB" w14:textId="77777777" w:rsidR="00DE2E75" w:rsidRPr="00FA439A" w:rsidRDefault="00DE2E75" w:rsidP="002103F7">
                  <w:pPr>
                    <w:framePr w:hSpace="141" w:wrap="around" w:vAnchor="text" w:hAnchor="margin" w:x="108" w:y="-3002"/>
                    <w:spacing w:after="0" w:line="320" w:lineRule="atLeast"/>
                    <w:ind w:left="88"/>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4.</w:t>
                  </w:r>
                </w:p>
              </w:tc>
              <w:tc>
                <w:tcPr>
                  <w:tcW w:w="595" w:type="pct"/>
                  <w:shd w:val="clear" w:color="auto" w:fill="FFFFFF"/>
                  <w:vAlign w:val="center"/>
                </w:tcPr>
                <w:p w14:paraId="28AAF41A" w14:textId="77777777" w:rsidR="00DE2E75" w:rsidRPr="00FA439A" w:rsidRDefault="00DE2E75" w:rsidP="002103F7">
                  <w:pPr>
                    <w:framePr w:hSpace="141" w:wrap="around" w:vAnchor="text" w:hAnchor="margin" w:x="108" w:y="-3002"/>
                    <w:tabs>
                      <w:tab w:val="left" w:pos="258"/>
                    </w:tabs>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15 01 10*</w:t>
                  </w:r>
                </w:p>
              </w:tc>
              <w:tc>
                <w:tcPr>
                  <w:tcW w:w="1391" w:type="pct"/>
                  <w:shd w:val="clear" w:color="auto" w:fill="FFFFFF"/>
                  <w:vAlign w:val="center"/>
                </w:tcPr>
                <w:p w14:paraId="416342C4" w14:textId="77777777" w:rsidR="00DE2E75" w:rsidRPr="00FA439A" w:rsidRDefault="00DE2E75" w:rsidP="002103F7">
                  <w:pPr>
                    <w:framePr w:hSpace="141" w:wrap="around" w:vAnchor="text" w:hAnchor="margin" w:x="108" w:y="-3002"/>
                    <w:tabs>
                      <w:tab w:val="left" w:pos="258"/>
                    </w:tabs>
                    <w:snapToGrid w:val="0"/>
                    <w:spacing w:after="0" w:line="320" w:lineRule="atLeast"/>
                    <w:suppressOverlap/>
                    <w:rPr>
                      <w:rFonts w:ascii="Arial" w:eastAsia="Times New Roman" w:hAnsi="Arial" w:cs="Arial"/>
                      <w:b/>
                      <w:bCs/>
                      <w:sz w:val="24"/>
                      <w:szCs w:val="24"/>
                      <w:lang w:eastAsia="pl-PL"/>
                    </w:rPr>
                  </w:pPr>
                  <w:r w:rsidRPr="00FA439A">
                    <w:rPr>
                      <w:rFonts w:ascii="Arial" w:eastAsia="Times New Roman" w:hAnsi="Arial" w:cs="Arial"/>
                      <w:sz w:val="24"/>
                      <w:szCs w:val="24"/>
                      <w:lang w:eastAsia="pl-PL"/>
                    </w:rPr>
                    <w:t>Opakowania zawierające pozostałości substancji niebezpiecznych lub nimi zanieczyszczone</w:t>
                  </w:r>
                </w:p>
              </w:tc>
              <w:tc>
                <w:tcPr>
                  <w:tcW w:w="1395" w:type="pct"/>
                  <w:shd w:val="clear" w:color="auto" w:fill="FFFFFF"/>
                  <w:vAlign w:val="center"/>
                </w:tcPr>
                <w:p w14:paraId="18053152"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Zużyte opakowania zanieczyszczone substancjami używanymi w produkcji</w:t>
                  </w:r>
                </w:p>
              </w:tc>
              <w:tc>
                <w:tcPr>
                  <w:tcW w:w="1357" w:type="pct"/>
                  <w:shd w:val="clear" w:color="auto" w:fill="FFFFFF"/>
                </w:tcPr>
                <w:p w14:paraId="1A41E1A5"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w:t>
                  </w:r>
                </w:p>
                <w:p w14:paraId="6C7A3C06"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Masa włóknista pochodzenia roślinnego, aluminium, ołów.</w:t>
                  </w:r>
                </w:p>
                <w:p w14:paraId="285D9E27"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48E85D75" w14:textId="77777777" w:rsidTr="0082395A">
              <w:trPr>
                <w:trHeight w:val="573"/>
              </w:trPr>
              <w:tc>
                <w:tcPr>
                  <w:tcW w:w="263" w:type="pct"/>
                  <w:shd w:val="clear" w:color="auto" w:fill="FFFFFF"/>
                  <w:vAlign w:val="center"/>
                </w:tcPr>
                <w:p w14:paraId="66F52735"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5.</w:t>
                  </w:r>
                </w:p>
              </w:tc>
              <w:tc>
                <w:tcPr>
                  <w:tcW w:w="595" w:type="pct"/>
                  <w:shd w:val="clear" w:color="auto" w:fill="FFFFFF"/>
                  <w:vAlign w:val="center"/>
                </w:tcPr>
                <w:p w14:paraId="65EE1AA8" w14:textId="77777777" w:rsidR="00DE2E75" w:rsidRPr="00FA439A" w:rsidRDefault="00DE2E75" w:rsidP="002103F7">
                  <w:pPr>
                    <w:framePr w:hSpace="141" w:wrap="around" w:vAnchor="text" w:hAnchor="margin" w:x="108" w:y="-3002"/>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15 02 02*</w:t>
                  </w:r>
                </w:p>
              </w:tc>
              <w:tc>
                <w:tcPr>
                  <w:tcW w:w="1391" w:type="pct"/>
                  <w:shd w:val="clear" w:color="auto" w:fill="FFFFFF"/>
                  <w:vAlign w:val="center"/>
                </w:tcPr>
                <w:p w14:paraId="7A818947"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Sorbenty, materiały filtracyjne (w tym filtry olejowe nieuj</w:t>
                  </w:r>
                  <w:r w:rsidRPr="00FA439A">
                    <w:rPr>
                      <w:rFonts w:ascii="Arial" w:eastAsia="TimesNewRoman" w:hAnsi="Arial" w:cs="Arial"/>
                      <w:sz w:val="24"/>
                      <w:szCs w:val="24"/>
                      <w:lang w:eastAsia="pl-PL"/>
                    </w:rPr>
                    <w:t>ę</w:t>
                  </w:r>
                  <w:r w:rsidRPr="00FA439A">
                    <w:rPr>
                      <w:rFonts w:ascii="Arial" w:eastAsia="Times New Roman" w:hAnsi="Arial" w:cs="Arial"/>
                      <w:sz w:val="24"/>
                      <w:szCs w:val="24"/>
                      <w:lang w:eastAsia="pl-PL"/>
                    </w:rPr>
                    <w:t xml:space="preserve">te w innych grupach), tkaniny do wycierania (np. szmaty, </w:t>
                  </w:r>
                  <w:r w:rsidRPr="00FA439A">
                    <w:rPr>
                      <w:rFonts w:ascii="Arial" w:eastAsia="TimesNewRoman" w:hAnsi="Arial" w:cs="Arial"/>
                      <w:sz w:val="24"/>
                      <w:szCs w:val="24"/>
                      <w:lang w:eastAsia="pl-PL"/>
                    </w:rPr>
                    <w:t>ś</w:t>
                  </w:r>
                  <w:r w:rsidRPr="00FA439A">
                    <w:rPr>
                      <w:rFonts w:ascii="Arial" w:eastAsia="Times New Roman" w:hAnsi="Arial" w:cs="Arial"/>
                      <w:sz w:val="24"/>
                      <w:szCs w:val="24"/>
                      <w:lang w:eastAsia="pl-PL"/>
                    </w:rPr>
                    <w:t>cierki) i ubrania ochronne zanieczyszczone substancjami niebezpiecznymi (np. PCB)</w:t>
                  </w:r>
                </w:p>
              </w:tc>
              <w:tc>
                <w:tcPr>
                  <w:tcW w:w="1395" w:type="pct"/>
                  <w:shd w:val="clear" w:color="auto" w:fill="FFFFFF"/>
                  <w:vAlign w:val="center"/>
                </w:tcPr>
                <w:p w14:paraId="567C585C"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Zanieczyszczone czyściwo - powstaje podczas napraw i konserwacji maszyn i urządzeń instalacji</w:t>
                  </w:r>
                </w:p>
              </w:tc>
              <w:tc>
                <w:tcPr>
                  <w:tcW w:w="1357" w:type="pct"/>
                  <w:shd w:val="clear" w:color="auto" w:fill="FFFFFF"/>
                </w:tcPr>
                <w:p w14:paraId="7B56AD17" w14:textId="6A1E1216"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Włókna naturalne i</w:t>
                  </w:r>
                  <w:r w:rsidR="001C7A3B" w:rsidRPr="00FA439A">
                    <w:rPr>
                      <w:rFonts w:ascii="Arial" w:eastAsia="Times New Roman" w:hAnsi="Arial" w:cs="Arial"/>
                      <w:bCs/>
                      <w:sz w:val="24"/>
                      <w:szCs w:val="24"/>
                      <w:lang w:eastAsia="pl-PL"/>
                    </w:rPr>
                    <w:t> </w:t>
                  </w:r>
                  <w:r w:rsidRPr="00FA439A">
                    <w:rPr>
                      <w:rFonts w:ascii="Arial" w:eastAsia="Times New Roman" w:hAnsi="Arial" w:cs="Arial"/>
                      <w:bCs/>
                      <w:sz w:val="24"/>
                      <w:szCs w:val="24"/>
                      <w:lang w:eastAsia="pl-PL"/>
                    </w:rPr>
                    <w:t>sztuczne, krzemiany, węgiel, węglowodory.</w:t>
                  </w:r>
                </w:p>
                <w:p w14:paraId="473B4C3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353834C3" w14:textId="77777777" w:rsidTr="0082395A">
              <w:trPr>
                <w:trHeight w:val="573"/>
              </w:trPr>
              <w:tc>
                <w:tcPr>
                  <w:tcW w:w="263" w:type="pct"/>
                  <w:shd w:val="clear" w:color="auto" w:fill="FFFFFF"/>
                  <w:vAlign w:val="center"/>
                </w:tcPr>
                <w:p w14:paraId="15562C2C"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6.</w:t>
                  </w:r>
                </w:p>
              </w:tc>
              <w:tc>
                <w:tcPr>
                  <w:tcW w:w="595" w:type="pct"/>
                  <w:shd w:val="clear" w:color="auto" w:fill="FFFFFF"/>
                  <w:vAlign w:val="center"/>
                </w:tcPr>
                <w:p w14:paraId="25E93F38" w14:textId="77777777" w:rsidR="00DE2E75" w:rsidRPr="00FA439A" w:rsidRDefault="00DE2E75" w:rsidP="002103F7">
                  <w:pPr>
                    <w:framePr w:hSpace="141" w:wrap="around" w:vAnchor="text" w:hAnchor="margin" w:x="108" w:y="-3002"/>
                    <w:widowControl w:val="0"/>
                    <w:suppressAutoHyphens/>
                    <w:spacing w:after="0" w:line="320" w:lineRule="atLeast"/>
                    <w:suppressOverlap/>
                    <w:jc w:val="both"/>
                    <w:rPr>
                      <w:rFonts w:ascii="Arial" w:eastAsia="Lucida Sans Unicode" w:hAnsi="Arial" w:cs="Arial"/>
                      <w:b/>
                      <w:kern w:val="1"/>
                      <w:sz w:val="24"/>
                      <w:szCs w:val="24"/>
                      <w:lang w:eastAsia="hi-IN" w:bidi="hi-IN"/>
                    </w:rPr>
                  </w:pPr>
                  <w:r w:rsidRPr="00FA439A">
                    <w:rPr>
                      <w:rFonts w:ascii="Arial" w:eastAsia="Lucida Sans Unicode" w:hAnsi="Arial" w:cs="Arial"/>
                      <w:b/>
                      <w:kern w:val="1"/>
                      <w:sz w:val="24"/>
                      <w:szCs w:val="24"/>
                      <w:lang w:eastAsia="hi-IN" w:bidi="hi-IN"/>
                    </w:rPr>
                    <w:t>16 04 03*</w:t>
                  </w:r>
                </w:p>
              </w:tc>
              <w:tc>
                <w:tcPr>
                  <w:tcW w:w="1391" w:type="pct"/>
                  <w:shd w:val="clear" w:color="auto" w:fill="FFFFFF"/>
                  <w:vAlign w:val="center"/>
                </w:tcPr>
                <w:p w14:paraId="002B19C5"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Inne materiały wybuchowe</w:t>
                  </w:r>
                </w:p>
              </w:tc>
              <w:tc>
                <w:tcPr>
                  <w:tcW w:w="1395" w:type="pct"/>
                  <w:shd w:val="clear" w:color="auto" w:fill="FFFFFF"/>
                  <w:vAlign w:val="center"/>
                </w:tcPr>
                <w:p w14:paraId="1088468D" w14:textId="7019FD2F" w:rsidR="00DE2E75" w:rsidRPr="00FA439A" w:rsidRDefault="00F01896"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w:t>
                  </w:r>
                  <w:r w:rsidR="00DE2E75" w:rsidRPr="00FA439A">
                    <w:rPr>
                      <w:rFonts w:ascii="Arial" w:eastAsia="Times New Roman" w:hAnsi="Arial" w:cs="Arial"/>
                      <w:sz w:val="24"/>
                      <w:szCs w:val="24"/>
                      <w:lang w:eastAsia="pl-PL"/>
                    </w:rPr>
                    <w:t>dpadowe materiały wybuchowe i materiały zanieczyszczone materiałami wybuchowymi</w:t>
                  </w:r>
                </w:p>
              </w:tc>
              <w:tc>
                <w:tcPr>
                  <w:tcW w:w="1357" w:type="pct"/>
                  <w:shd w:val="clear" w:color="auto" w:fill="FFFFFF"/>
                </w:tcPr>
                <w:p w14:paraId="57075A9A" w14:textId="011CCDE0"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Skład chemiczny:</w:t>
                  </w:r>
                  <w:r w:rsidR="00BC6E35" w:rsidRPr="00FA439A">
                    <w:rPr>
                      <w:rFonts w:ascii="Arial" w:eastAsia="Times New Roman" w:hAnsi="Arial" w:cs="Arial"/>
                      <w:sz w:val="24"/>
                      <w:szCs w:val="24"/>
                      <w:lang w:eastAsia="pl-PL"/>
                    </w:rPr>
                    <w:t xml:space="preserve"> Emulsja azotanu amonu</w:t>
                  </w:r>
                  <w:r w:rsidRPr="00FA439A">
                    <w:rPr>
                      <w:rFonts w:ascii="Arial" w:eastAsia="Times New Roman" w:hAnsi="Arial" w:cs="Arial"/>
                      <w:sz w:val="24"/>
                      <w:szCs w:val="24"/>
                      <w:lang w:eastAsia="pl-PL"/>
                    </w:rPr>
                    <w:t xml:space="preserve">. </w:t>
                  </w:r>
                </w:p>
                <w:p w14:paraId="502BA3D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
                      <w:sz w:val="24"/>
                      <w:szCs w:val="24"/>
                      <w:lang w:eastAsia="pl-PL"/>
                    </w:rPr>
                  </w:pPr>
                  <w:r w:rsidRPr="00FA439A">
                    <w:rPr>
                      <w:rFonts w:ascii="Arial" w:eastAsia="Times New Roman" w:hAnsi="Arial" w:cs="Arial"/>
                      <w:bCs/>
                      <w:sz w:val="24"/>
                      <w:szCs w:val="24"/>
                      <w:lang w:eastAsia="pl-PL"/>
                    </w:rPr>
                    <w:t xml:space="preserve">Właściwości: wybuchowe </w:t>
                  </w:r>
                  <w:r w:rsidRPr="00FA439A">
                    <w:rPr>
                      <w:rFonts w:ascii="Arial" w:eastAsia="Times New Roman" w:hAnsi="Arial" w:cs="Arial"/>
                      <w:b/>
                      <w:iCs/>
                      <w:sz w:val="24"/>
                      <w:szCs w:val="24"/>
                      <w:lang w:eastAsia="pl-PL"/>
                    </w:rPr>
                    <w:t>(HP1),</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i/>
                      <w:sz w:val="24"/>
                      <w:szCs w:val="24"/>
                      <w:lang w:eastAsia="pl-PL"/>
                    </w:rPr>
                    <w:t>.</w:t>
                  </w:r>
                </w:p>
              </w:tc>
            </w:tr>
          </w:tbl>
          <w:p w14:paraId="4FDA878B" w14:textId="77777777" w:rsidR="0082395A" w:rsidRPr="00FA439A" w:rsidRDefault="0082395A" w:rsidP="00FA439A">
            <w:pPr>
              <w:tabs>
                <w:tab w:val="center" w:pos="4536"/>
                <w:tab w:val="right" w:pos="9072"/>
              </w:tabs>
              <w:spacing w:line="320" w:lineRule="atLeast"/>
              <w:ind w:left="602"/>
              <w:jc w:val="both"/>
              <w:rPr>
                <w:rFonts w:ascii="Arial" w:eastAsia="Times New Roman" w:hAnsi="Arial" w:cs="Arial"/>
                <w:sz w:val="24"/>
                <w:szCs w:val="24"/>
                <w:lang w:eastAsia="pl-PL"/>
              </w:rPr>
            </w:pPr>
          </w:p>
          <w:p w14:paraId="7AA30E8C" w14:textId="77777777" w:rsidR="00DE2E75" w:rsidRPr="00FA439A" w:rsidRDefault="00DE2E75" w:rsidP="00FA439A">
            <w:pPr>
              <w:numPr>
                <w:ilvl w:val="0"/>
                <w:numId w:val="117"/>
              </w:numPr>
              <w:tabs>
                <w:tab w:val="center" w:pos="4536"/>
                <w:tab w:val="right" w:pos="9072"/>
              </w:tabs>
              <w:spacing w:line="320" w:lineRule="atLeast"/>
              <w:ind w:left="602" w:hanging="567"/>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odpady inne niż niebezpieczne:</w:t>
            </w:r>
          </w:p>
          <w:p w14:paraId="5C7204B2" w14:textId="77777777" w:rsidR="00DE2E75" w:rsidRPr="00FA439A" w:rsidRDefault="00DE2E75" w:rsidP="00FA439A">
            <w:pPr>
              <w:tabs>
                <w:tab w:val="left" w:pos="566"/>
                <w:tab w:val="left" w:pos="883"/>
                <w:tab w:val="center" w:pos="4536"/>
                <w:tab w:val="right" w:pos="9072"/>
              </w:tabs>
              <w:spacing w:line="320" w:lineRule="atLeast"/>
              <w:rPr>
                <w:rFonts w:ascii="Arial" w:hAnsi="Arial" w:cs="Arial"/>
                <w:sz w:val="24"/>
                <w:szCs w:val="24"/>
              </w:rPr>
            </w:pPr>
          </w:p>
          <w:tbl>
            <w:tblPr>
              <w:tblW w:w="978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567"/>
              <w:gridCol w:w="1101"/>
              <w:gridCol w:w="2778"/>
              <w:gridCol w:w="2641"/>
              <w:gridCol w:w="2694"/>
            </w:tblGrid>
            <w:tr w:rsidR="00DE2E75" w:rsidRPr="00FA439A" w14:paraId="3A905F23" w14:textId="77777777" w:rsidTr="001C7A3B">
              <w:trPr>
                <w:trHeight w:val="573"/>
                <w:tblHeader/>
              </w:trPr>
              <w:tc>
                <w:tcPr>
                  <w:tcW w:w="290" w:type="pct"/>
                  <w:vAlign w:val="center"/>
                </w:tcPr>
                <w:p w14:paraId="1D2B19F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Lp.</w:t>
                  </w:r>
                </w:p>
              </w:tc>
              <w:tc>
                <w:tcPr>
                  <w:tcW w:w="563" w:type="pct"/>
                  <w:vAlign w:val="center"/>
                </w:tcPr>
                <w:p w14:paraId="1990423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1420" w:type="pct"/>
                  <w:vAlign w:val="center"/>
                </w:tcPr>
                <w:p w14:paraId="4E49333D"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350" w:type="pct"/>
                  <w:vAlign w:val="center"/>
                </w:tcPr>
                <w:p w14:paraId="693F7D4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Źródło powstawania odpadu</w:t>
                  </w:r>
                </w:p>
              </w:tc>
              <w:tc>
                <w:tcPr>
                  <w:tcW w:w="1377" w:type="pct"/>
                </w:tcPr>
                <w:p w14:paraId="43B60FF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Podstawowy skład chemiczny oraz właściwości</w:t>
                  </w:r>
                </w:p>
              </w:tc>
            </w:tr>
            <w:tr w:rsidR="00DE2E75" w:rsidRPr="00FA439A" w14:paraId="52AB00B5" w14:textId="77777777" w:rsidTr="001C7A3B">
              <w:trPr>
                <w:trHeight w:val="573"/>
              </w:trPr>
              <w:tc>
                <w:tcPr>
                  <w:tcW w:w="290" w:type="pct"/>
                  <w:shd w:val="clear" w:color="auto" w:fill="FFFFFF"/>
                  <w:vAlign w:val="center"/>
                </w:tcPr>
                <w:p w14:paraId="4F9E8FB7"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w:t>
                  </w:r>
                </w:p>
              </w:tc>
              <w:tc>
                <w:tcPr>
                  <w:tcW w:w="563" w:type="pct"/>
                  <w:shd w:val="clear" w:color="auto" w:fill="FFFFFF"/>
                  <w:vAlign w:val="center"/>
                </w:tcPr>
                <w:p w14:paraId="10FC3CB2" w14:textId="77777777" w:rsidR="00DE2E75" w:rsidRPr="00FA439A" w:rsidRDefault="00DE2E75" w:rsidP="002103F7">
                  <w:pPr>
                    <w:framePr w:hSpace="141" w:wrap="around" w:vAnchor="text" w:hAnchor="margin" w:x="108" w:y="-3002"/>
                    <w:tabs>
                      <w:tab w:val="left" w:pos="-120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06 03 14</w:t>
                  </w:r>
                </w:p>
              </w:tc>
              <w:tc>
                <w:tcPr>
                  <w:tcW w:w="1420" w:type="pct"/>
                  <w:shd w:val="clear" w:color="auto" w:fill="FFFFFF"/>
                  <w:vAlign w:val="center"/>
                </w:tcPr>
                <w:p w14:paraId="37B12AA4" w14:textId="77777777" w:rsidR="00DE2E75" w:rsidRPr="00FA439A" w:rsidRDefault="00DE2E75" w:rsidP="002103F7">
                  <w:pPr>
                    <w:framePr w:hSpace="141" w:wrap="around" w:vAnchor="text" w:hAnchor="margin" w:x="108" w:y="-3002"/>
                    <w:tabs>
                      <w:tab w:val="left" w:pos="-120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Sole i roztwory inne niż wymienione w 06 03 11 </w:t>
                  </w:r>
                  <w:r w:rsidRPr="00FA439A">
                    <w:rPr>
                      <w:rFonts w:ascii="Arial" w:eastAsia="Times New Roman" w:hAnsi="Arial" w:cs="Arial"/>
                      <w:sz w:val="24"/>
                      <w:szCs w:val="24"/>
                      <w:lang w:eastAsia="pl-PL"/>
                    </w:rPr>
                    <w:br/>
                    <w:t>i 06 03 13</w:t>
                  </w:r>
                </w:p>
              </w:tc>
              <w:tc>
                <w:tcPr>
                  <w:tcW w:w="1350" w:type="pct"/>
                  <w:shd w:val="clear" w:color="auto" w:fill="FFFFFF"/>
                  <w:vAlign w:val="center"/>
                </w:tcPr>
                <w:p w14:paraId="22BDB557" w14:textId="77777777" w:rsidR="00DE2E75" w:rsidRPr="00FA439A" w:rsidRDefault="00DE2E75" w:rsidP="002103F7">
                  <w:pPr>
                    <w:framePr w:hSpace="141" w:wrap="around" w:vAnchor="text" w:hAnchor="margin" w:x="108" w:y="-3002"/>
                    <w:tabs>
                      <w:tab w:val="left" w:pos="-1200"/>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Proces przygotowywania surowców do produkcji materiałów wybuchowych</w:t>
                  </w:r>
                </w:p>
              </w:tc>
              <w:tc>
                <w:tcPr>
                  <w:tcW w:w="1377" w:type="pct"/>
                  <w:shd w:val="clear" w:color="auto" w:fill="FFFFFF"/>
                </w:tcPr>
                <w:p w14:paraId="62E28353" w14:textId="77777777" w:rsidR="00DE2E75" w:rsidRPr="00FA439A" w:rsidRDefault="00DE2E75" w:rsidP="002103F7">
                  <w:pPr>
                    <w:framePr w:hSpace="141" w:wrap="around" w:vAnchor="text" w:hAnchor="margin" w:x="108" w:y="-3002"/>
                    <w:tabs>
                      <w:tab w:val="left" w:pos="-1200"/>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sz w:val="24"/>
                      <w:szCs w:val="24"/>
                      <w:lang w:eastAsia="pl-PL"/>
                    </w:rPr>
                    <w:t xml:space="preserve"> azotan amonowy, azotan sodowy.</w:t>
                  </w:r>
                </w:p>
                <w:p w14:paraId="26D4F440" w14:textId="77777777" w:rsidR="00DE2E75" w:rsidRPr="00FA439A" w:rsidRDefault="00DE2E75" w:rsidP="002103F7">
                  <w:pPr>
                    <w:framePr w:hSpace="141" w:wrap="around" w:vAnchor="text" w:hAnchor="margin" w:x="108" w:y="-3002"/>
                    <w:tabs>
                      <w:tab w:val="left" w:pos="-1200"/>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67534635" w14:textId="77777777" w:rsidTr="001C7A3B">
              <w:trPr>
                <w:trHeight w:val="573"/>
              </w:trPr>
              <w:tc>
                <w:tcPr>
                  <w:tcW w:w="290" w:type="pct"/>
                  <w:shd w:val="clear" w:color="auto" w:fill="FFFFFF"/>
                  <w:vAlign w:val="center"/>
                </w:tcPr>
                <w:p w14:paraId="05470835"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2.</w:t>
                  </w:r>
                </w:p>
              </w:tc>
              <w:tc>
                <w:tcPr>
                  <w:tcW w:w="563" w:type="pct"/>
                  <w:shd w:val="clear" w:color="auto" w:fill="FFFFFF"/>
                  <w:vAlign w:val="center"/>
                </w:tcPr>
                <w:p w14:paraId="111294AD" w14:textId="77777777" w:rsidR="00DE2E75" w:rsidRPr="00FA439A" w:rsidRDefault="00DE2E75" w:rsidP="002103F7">
                  <w:pPr>
                    <w:framePr w:hSpace="141" w:wrap="around" w:vAnchor="text" w:hAnchor="margin" w:x="108" w:y="-3002"/>
                    <w:tabs>
                      <w:tab w:val="left" w:pos="-120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06 10 99</w:t>
                  </w:r>
                </w:p>
              </w:tc>
              <w:tc>
                <w:tcPr>
                  <w:tcW w:w="1420" w:type="pct"/>
                  <w:shd w:val="clear" w:color="auto" w:fill="FFFFFF"/>
                  <w:vAlign w:val="center"/>
                </w:tcPr>
                <w:p w14:paraId="10DE65E6" w14:textId="77777777" w:rsidR="00DE2E75" w:rsidRPr="00FA439A" w:rsidRDefault="00DE2E75" w:rsidP="002103F7">
                  <w:pPr>
                    <w:framePr w:hSpace="141" w:wrap="around" w:vAnchor="text" w:hAnchor="margin" w:x="108" w:y="-3002"/>
                    <w:tabs>
                      <w:tab w:val="left" w:pos="-1200"/>
                    </w:tabs>
                    <w:spacing w:after="0" w:line="320" w:lineRule="atLeast"/>
                    <w:suppressOverlap/>
                    <w:rPr>
                      <w:rFonts w:ascii="Arial" w:eastAsia="Times New Roman" w:hAnsi="Arial" w:cs="Arial"/>
                      <w:b/>
                      <w:sz w:val="24"/>
                      <w:szCs w:val="24"/>
                      <w:lang w:eastAsia="pl-PL"/>
                    </w:rPr>
                  </w:pPr>
                  <w:r w:rsidRPr="00FA439A">
                    <w:rPr>
                      <w:rFonts w:ascii="Arial" w:eastAsia="Times New Roman" w:hAnsi="Arial" w:cs="Arial"/>
                      <w:sz w:val="24"/>
                      <w:szCs w:val="24"/>
                      <w:lang w:eastAsia="pl-PL"/>
                    </w:rPr>
                    <w:t>Inne niewymienione odpady</w:t>
                  </w:r>
                </w:p>
              </w:tc>
              <w:tc>
                <w:tcPr>
                  <w:tcW w:w="1350" w:type="pct"/>
                  <w:shd w:val="clear" w:color="auto" w:fill="FFFFFF"/>
                  <w:vAlign w:val="center"/>
                </w:tcPr>
                <w:p w14:paraId="3EF7F31C" w14:textId="77777777" w:rsidR="00DE2E75" w:rsidRPr="00FA439A" w:rsidRDefault="00DE2E75" w:rsidP="002103F7">
                  <w:pPr>
                    <w:framePr w:hSpace="141" w:wrap="around" w:vAnchor="text" w:hAnchor="margin" w:x="108" w:y="-3002"/>
                    <w:tabs>
                      <w:tab w:val="left" w:pos="-1200"/>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Produkcja materiałów wybuchowych emulsyjnych - podczas rozruchu technologicznego i podczas czyszczenia zbiorników transportowych matryc</w:t>
                  </w:r>
                </w:p>
              </w:tc>
              <w:tc>
                <w:tcPr>
                  <w:tcW w:w="1377" w:type="pct"/>
                  <w:shd w:val="clear" w:color="auto" w:fill="FFFFFF"/>
                </w:tcPr>
                <w:p w14:paraId="493648BF" w14:textId="77777777" w:rsidR="00DE2E75" w:rsidRPr="00FA439A" w:rsidRDefault="00DE2E75" w:rsidP="002103F7">
                  <w:pPr>
                    <w:framePr w:hSpace="141" w:wrap="around" w:vAnchor="text" w:hAnchor="margin" w:x="108" w:y="-3002"/>
                    <w:tabs>
                      <w:tab w:val="left" w:pos="-1200"/>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sz w:val="24"/>
                      <w:szCs w:val="24"/>
                      <w:lang w:eastAsia="pl-PL"/>
                    </w:rPr>
                    <w:t xml:space="preserve"> Azotan amonowy, azotan sodowy.</w:t>
                  </w:r>
                </w:p>
                <w:p w14:paraId="42919D7B" w14:textId="77777777" w:rsidR="00DE2E75" w:rsidRPr="00FA439A" w:rsidRDefault="00DE2E75" w:rsidP="002103F7">
                  <w:pPr>
                    <w:framePr w:hSpace="141" w:wrap="around" w:vAnchor="text" w:hAnchor="margin" w:x="108" w:y="-3002"/>
                    <w:tabs>
                      <w:tab w:val="left" w:pos="-1200"/>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66ABB026" w14:textId="77777777" w:rsidTr="001C7A3B">
              <w:trPr>
                <w:trHeight w:val="657"/>
              </w:trPr>
              <w:tc>
                <w:tcPr>
                  <w:tcW w:w="290" w:type="pct"/>
                  <w:shd w:val="clear" w:color="auto" w:fill="FFFFFF"/>
                  <w:vAlign w:val="center"/>
                </w:tcPr>
                <w:p w14:paraId="00B946E2"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3.</w:t>
                  </w:r>
                </w:p>
              </w:tc>
              <w:tc>
                <w:tcPr>
                  <w:tcW w:w="563" w:type="pct"/>
                  <w:shd w:val="clear" w:color="auto" w:fill="FFFFFF"/>
                  <w:vAlign w:val="center"/>
                </w:tcPr>
                <w:p w14:paraId="5EE10798"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15 01 01</w:t>
                  </w:r>
                </w:p>
              </w:tc>
              <w:tc>
                <w:tcPr>
                  <w:tcW w:w="1420" w:type="pct"/>
                  <w:shd w:val="clear" w:color="auto" w:fill="FFFFFF"/>
                  <w:vAlign w:val="center"/>
                </w:tcPr>
                <w:p w14:paraId="79ED3499"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Opakowania z papieru i tektury</w:t>
                  </w:r>
                </w:p>
              </w:tc>
              <w:tc>
                <w:tcPr>
                  <w:tcW w:w="1350" w:type="pct"/>
                  <w:vMerge w:val="restart"/>
                  <w:shd w:val="clear" w:color="auto" w:fill="FFFFFF"/>
                  <w:vAlign w:val="center"/>
                </w:tcPr>
                <w:p w14:paraId="1C07C9D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Przygotowanie surowców  do produkcji oraz produktu do wysyłki</w:t>
                  </w:r>
                </w:p>
              </w:tc>
              <w:tc>
                <w:tcPr>
                  <w:tcW w:w="1377" w:type="pct"/>
                  <w:shd w:val="clear" w:color="auto" w:fill="FFFFFF"/>
                </w:tcPr>
                <w:p w14:paraId="71D72B79"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sz w:val="24"/>
                      <w:szCs w:val="24"/>
                      <w:lang w:eastAsia="pl-PL"/>
                    </w:rPr>
                    <w:t xml:space="preserve"> celuloza, dodatki i wypełniacze (skrobia ziemniaczana, kreda, substancje klejące, barwniki). </w:t>
                  </w:r>
                  <w:r w:rsidRPr="00FA439A">
                    <w:rPr>
                      <w:rFonts w:ascii="Arial" w:eastAsia="Times New Roman" w:hAnsi="Arial" w:cs="Arial"/>
                      <w:sz w:val="24"/>
                      <w:szCs w:val="24"/>
                      <w:lang w:eastAsia="pl-PL"/>
                    </w:rPr>
                    <w:br/>
                  </w:r>
                  <w:r w:rsidRPr="00FA439A">
                    <w:rPr>
                      <w:rFonts w:ascii="Arial" w:eastAsia="Times New Roman" w:hAnsi="Arial" w:cs="Arial"/>
                      <w:bCs/>
                      <w:sz w:val="24"/>
                      <w:szCs w:val="24"/>
                      <w:u w:val="single"/>
                      <w:lang w:eastAsia="pl-PL"/>
                    </w:rPr>
                    <w:t xml:space="preserve">Właściwości: </w:t>
                  </w:r>
                  <w:r w:rsidRPr="00FA439A">
                    <w:rPr>
                      <w:rFonts w:ascii="Arial" w:eastAsia="Times New Roman" w:hAnsi="Arial" w:cs="Arial"/>
                      <w:bCs/>
                      <w:sz w:val="24"/>
                      <w:szCs w:val="24"/>
                      <w:lang w:eastAsia="pl-PL"/>
                    </w:rPr>
                    <w:t>ciała stałe niestwarzające bezpośredniego zagrożenia dla środowiska.</w:t>
                  </w:r>
                </w:p>
              </w:tc>
            </w:tr>
            <w:tr w:rsidR="00DE2E75" w:rsidRPr="00FA439A" w14:paraId="2270D231" w14:textId="77777777" w:rsidTr="001C7A3B">
              <w:trPr>
                <w:trHeight w:val="573"/>
              </w:trPr>
              <w:tc>
                <w:tcPr>
                  <w:tcW w:w="290" w:type="pct"/>
                  <w:shd w:val="clear" w:color="auto" w:fill="FFFFFF"/>
                  <w:vAlign w:val="center"/>
                </w:tcPr>
                <w:p w14:paraId="639190EC"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4.</w:t>
                  </w:r>
                </w:p>
              </w:tc>
              <w:tc>
                <w:tcPr>
                  <w:tcW w:w="563" w:type="pct"/>
                  <w:shd w:val="clear" w:color="auto" w:fill="FFFFFF"/>
                  <w:vAlign w:val="center"/>
                </w:tcPr>
                <w:p w14:paraId="627195E2" w14:textId="77777777" w:rsidR="00DE2E75" w:rsidRPr="00FA439A" w:rsidRDefault="00DE2E75" w:rsidP="002103F7">
                  <w:pPr>
                    <w:framePr w:hSpace="141" w:wrap="around" w:vAnchor="text" w:hAnchor="margin" w:x="108" w:y="-3002"/>
                    <w:tabs>
                      <w:tab w:val="left" w:pos="-123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15 01 02</w:t>
                  </w:r>
                </w:p>
              </w:tc>
              <w:tc>
                <w:tcPr>
                  <w:tcW w:w="1420" w:type="pct"/>
                  <w:shd w:val="clear" w:color="auto" w:fill="FFFFFF"/>
                  <w:vAlign w:val="center"/>
                </w:tcPr>
                <w:p w14:paraId="3A8FEB60" w14:textId="77777777" w:rsidR="00DE2E75" w:rsidRPr="00FA439A" w:rsidRDefault="00DE2E75" w:rsidP="002103F7">
                  <w:pPr>
                    <w:framePr w:hSpace="141" w:wrap="around" w:vAnchor="text" w:hAnchor="margin" w:x="108" w:y="-3002"/>
                    <w:tabs>
                      <w:tab w:val="left" w:pos="-123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Opakowania z tworzyw sztucznych</w:t>
                  </w:r>
                </w:p>
              </w:tc>
              <w:tc>
                <w:tcPr>
                  <w:tcW w:w="1350" w:type="pct"/>
                  <w:vMerge/>
                  <w:shd w:val="clear" w:color="auto" w:fill="FFFFFF"/>
                  <w:vAlign w:val="center"/>
                </w:tcPr>
                <w:p w14:paraId="3E458769" w14:textId="77777777" w:rsidR="00DE2E75" w:rsidRPr="00FA439A" w:rsidRDefault="00DE2E75" w:rsidP="002103F7">
                  <w:pPr>
                    <w:framePr w:hSpace="141" w:wrap="around" w:vAnchor="text" w:hAnchor="margin" w:x="108" w:y="-3002"/>
                    <w:tabs>
                      <w:tab w:val="left" w:pos="-1230"/>
                    </w:tabs>
                    <w:snapToGrid w:val="0"/>
                    <w:spacing w:after="0" w:line="320" w:lineRule="atLeast"/>
                    <w:ind w:firstLine="709"/>
                    <w:suppressOverlap/>
                    <w:jc w:val="both"/>
                    <w:rPr>
                      <w:rFonts w:ascii="Arial" w:eastAsia="Times New Roman" w:hAnsi="Arial" w:cs="Arial"/>
                      <w:sz w:val="24"/>
                      <w:szCs w:val="24"/>
                      <w:lang w:eastAsia="pl-PL"/>
                    </w:rPr>
                  </w:pPr>
                </w:p>
              </w:tc>
              <w:tc>
                <w:tcPr>
                  <w:tcW w:w="1377" w:type="pct"/>
                  <w:shd w:val="clear" w:color="auto" w:fill="FFFFFF"/>
                </w:tcPr>
                <w:p w14:paraId="0C689034" w14:textId="77777777" w:rsidR="00DE2E75" w:rsidRPr="00FA439A" w:rsidRDefault="00DE2E75" w:rsidP="002103F7">
                  <w:pPr>
                    <w:framePr w:hSpace="141" w:wrap="around" w:vAnchor="text" w:hAnchor="margin" w:x="108" w:y="-3002"/>
                    <w:tabs>
                      <w:tab w:val="left" w:pos="-1230"/>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polipropylen, polietylen, </w:t>
                  </w:r>
                  <w:r w:rsidRPr="00FA439A">
                    <w:rPr>
                      <w:rFonts w:ascii="Arial" w:eastAsia="Times New Roman" w:hAnsi="Arial" w:cs="Arial"/>
                      <w:bCs/>
                      <w:sz w:val="24"/>
                      <w:szCs w:val="24"/>
                      <w:lang w:eastAsia="pl-PL"/>
                    </w:rPr>
                    <w:lastRenderedPageBreak/>
                    <w:t>PCV.</w:t>
                  </w:r>
                  <w:r w:rsidRPr="00FA439A">
                    <w:rPr>
                      <w:rFonts w:ascii="Arial" w:eastAsia="Times New Roman" w:hAnsi="Arial" w:cs="Arial"/>
                      <w:bCs/>
                      <w:sz w:val="24"/>
                      <w:szCs w:val="24"/>
                      <w:lang w:eastAsia="pl-PL"/>
                    </w:rPr>
                    <w:br/>
                  </w: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42C24132" w14:textId="77777777" w:rsidTr="001C7A3B">
              <w:trPr>
                <w:trHeight w:val="573"/>
              </w:trPr>
              <w:tc>
                <w:tcPr>
                  <w:tcW w:w="290" w:type="pct"/>
                  <w:shd w:val="clear" w:color="auto" w:fill="FFFFFF"/>
                  <w:vAlign w:val="center"/>
                </w:tcPr>
                <w:p w14:paraId="5D3C5739"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5.</w:t>
                  </w:r>
                </w:p>
              </w:tc>
              <w:tc>
                <w:tcPr>
                  <w:tcW w:w="563" w:type="pct"/>
                  <w:shd w:val="clear" w:color="auto" w:fill="FFFFFF"/>
                  <w:vAlign w:val="center"/>
                </w:tcPr>
                <w:p w14:paraId="6EEB131A"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15 01 03</w:t>
                  </w:r>
                </w:p>
              </w:tc>
              <w:tc>
                <w:tcPr>
                  <w:tcW w:w="1420" w:type="pct"/>
                  <w:shd w:val="clear" w:color="auto" w:fill="FFFFFF"/>
                  <w:vAlign w:val="center"/>
                </w:tcPr>
                <w:p w14:paraId="4B48ADC7"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Opakowania z drewna</w:t>
                  </w:r>
                </w:p>
              </w:tc>
              <w:tc>
                <w:tcPr>
                  <w:tcW w:w="1350" w:type="pct"/>
                  <w:vMerge/>
                  <w:shd w:val="clear" w:color="auto" w:fill="FFFFFF"/>
                  <w:vAlign w:val="center"/>
                </w:tcPr>
                <w:p w14:paraId="3E3F8356" w14:textId="77777777" w:rsidR="00DE2E75" w:rsidRPr="00FA439A" w:rsidRDefault="00DE2E75" w:rsidP="002103F7">
                  <w:pPr>
                    <w:framePr w:hSpace="141" w:wrap="around" w:vAnchor="text" w:hAnchor="margin" w:x="108" w:y="-3002"/>
                    <w:snapToGrid w:val="0"/>
                    <w:spacing w:after="0" w:line="320" w:lineRule="atLeast"/>
                    <w:ind w:firstLine="709"/>
                    <w:suppressOverlap/>
                    <w:jc w:val="both"/>
                    <w:rPr>
                      <w:rFonts w:ascii="Arial" w:eastAsia="Times New Roman" w:hAnsi="Arial" w:cs="Arial"/>
                      <w:iCs/>
                      <w:sz w:val="24"/>
                      <w:szCs w:val="24"/>
                      <w:lang w:eastAsia="pl-PL"/>
                    </w:rPr>
                  </w:pPr>
                </w:p>
              </w:tc>
              <w:tc>
                <w:tcPr>
                  <w:tcW w:w="1377" w:type="pct"/>
                  <w:shd w:val="clear" w:color="auto" w:fill="FFFFFF"/>
                </w:tcPr>
                <w:p w14:paraId="259E3E21"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drewno. </w:t>
                  </w:r>
                  <w:r w:rsidRPr="00FA439A">
                    <w:rPr>
                      <w:rFonts w:ascii="Arial" w:eastAsia="Times New Roman" w:hAnsi="Arial" w:cs="Arial"/>
                      <w:bCs/>
                      <w:sz w:val="24"/>
                      <w:szCs w:val="24"/>
                      <w:lang w:eastAsia="pl-PL"/>
                    </w:rPr>
                    <w:br/>
                  </w: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ciało stałe niestwarzające bezpośredniego zagrożenia dla środowiska</w:t>
                  </w:r>
                  <w:r w:rsidRPr="00FA439A">
                    <w:rPr>
                      <w:rFonts w:ascii="Arial" w:eastAsia="Times New Roman" w:hAnsi="Arial" w:cs="Arial"/>
                      <w:bCs/>
                      <w:i/>
                      <w:sz w:val="24"/>
                      <w:szCs w:val="24"/>
                      <w:lang w:eastAsia="pl-PL"/>
                    </w:rPr>
                    <w:t>.</w:t>
                  </w:r>
                </w:p>
              </w:tc>
            </w:tr>
            <w:tr w:rsidR="00DE2E75" w:rsidRPr="00FA439A" w14:paraId="7FCFC4C1" w14:textId="77777777" w:rsidTr="001C7A3B">
              <w:trPr>
                <w:trHeight w:val="573"/>
              </w:trPr>
              <w:tc>
                <w:tcPr>
                  <w:tcW w:w="290" w:type="pct"/>
                  <w:shd w:val="clear" w:color="auto" w:fill="FFFFFF"/>
                  <w:vAlign w:val="center"/>
                </w:tcPr>
                <w:p w14:paraId="314BE066"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6.</w:t>
                  </w:r>
                </w:p>
              </w:tc>
              <w:tc>
                <w:tcPr>
                  <w:tcW w:w="563" w:type="pct"/>
                  <w:shd w:val="clear" w:color="auto" w:fill="FFFFFF"/>
                  <w:vAlign w:val="center"/>
                </w:tcPr>
                <w:p w14:paraId="46EC7C9A" w14:textId="77777777" w:rsidR="00DE2E75" w:rsidRPr="00FA439A" w:rsidRDefault="00DE2E75" w:rsidP="002103F7">
                  <w:pPr>
                    <w:framePr w:hSpace="141" w:wrap="around" w:vAnchor="text" w:hAnchor="margin" w:x="108" w:y="-3002"/>
                    <w:tabs>
                      <w:tab w:val="left" w:pos="-123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15 01 04</w:t>
                  </w:r>
                </w:p>
              </w:tc>
              <w:tc>
                <w:tcPr>
                  <w:tcW w:w="1420" w:type="pct"/>
                  <w:shd w:val="clear" w:color="auto" w:fill="FFFFFF"/>
                  <w:vAlign w:val="center"/>
                </w:tcPr>
                <w:p w14:paraId="7974E7B9" w14:textId="77777777" w:rsidR="00DE2E75" w:rsidRPr="00FA439A" w:rsidRDefault="00DE2E75" w:rsidP="002103F7">
                  <w:pPr>
                    <w:framePr w:hSpace="141" w:wrap="around" w:vAnchor="text" w:hAnchor="margin" w:x="108" w:y="-3002"/>
                    <w:tabs>
                      <w:tab w:val="left" w:pos="-123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Opakowania z metali</w:t>
                  </w:r>
                </w:p>
              </w:tc>
              <w:tc>
                <w:tcPr>
                  <w:tcW w:w="1350" w:type="pct"/>
                  <w:vMerge/>
                  <w:shd w:val="clear" w:color="auto" w:fill="FFFFFF"/>
                  <w:vAlign w:val="center"/>
                </w:tcPr>
                <w:p w14:paraId="14EAA4DD" w14:textId="77777777" w:rsidR="00DE2E75" w:rsidRPr="00FA439A" w:rsidRDefault="00DE2E75" w:rsidP="002103F7">
                  <w:pPr>
                    <w:framePr w:hSpace="141" w:wrap="around" w:vAnchor="text" w:hAnchor="margin" w:x="108" w:y="-3002"/>
                    <w:snapToGrid w:val="0"/>
                    <w:spacing w:after="0" w:line="320" w:lineRule="atLeast"/>
                    <w:ind w:firstLine="709"/>
                    <w:suppressOverlap/>
                    <w:jc w:val="both"/>
                    <w:rPr>
                      <w:rFonts w:ascii="Arial" w:eastAsia="Times New Roman" w:hAnsi="Arial" w:cs="Arial"/>
                      <w:iCs/>
                      <w:sz w:val="24"/>
                      <w:szCs w:val="24"/>
                      <w:lang w:eastAsia="pl-PL"/>
                    </w:rPr>
                  </w:pPr>
                </w:p>
              </w:tc>
              <w:tc>
                <w:tcPr>
                  <w:tcW w:w="1377" w:type="pct"/>
                  <w:shd w:val="clear" w:color="auto" w:fill="FFFFFF"/>
                </w:tcPr>
                <w:p w14:paraId="08C3611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żelazo, stal, metale nieżelazne.</w:t>
                  </w:r>
                </w:p>
                <w:p w14:paraId="4A71838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bl>
          <w:p w14:paraId="60BC23D6" w14:textId="77777777" w:rsidR="00DE2E75" w:rsidRPr="00FA439A" w:rsidRDefault="00DE2E75" w:rsidP="00FA439A">
            <w:pPr>
              <w:keepNext/>
              <w:shd w:val="clear" w:color="auto" w:fill="FFFFFF" w:themeFill="background1"/>
              <w:spacing w:line="320" w:lineRule="atLeast"/>
              <w:outlineLvl w:val="8"/>
              <w:rPr>
                <w:rFonts w:ascii="Arial" w:hAnsi="Arial" w:cs="Arial"/>
                <w:bCs/>
                <w:sz w:val="24"/>
                <w:szCs w:val="24"/>
              </w:rPr>
            </w:pPr>
          </w:p>
          <w:p w14:paraId="2CB7AF2C" w14:textId="77777777"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r w:rsidRPr="00FA439A">
              <w:rPr>
                <w:rFonts w:ascii="Arial" w:hAnsi="Arial" w:cs="Arial"/>
                <w:b/>
                <w:bCs/>
                <w:sz w:val="24"/>
                <w:szCs w:val="24"/>
              </w:rPr>
              <w:t>4.2.2. Instalacja do produkcji środków strzałowych wraz z oczyszczalnią ścieków.</w:t>
            </w:r>
          </w:p>
          <w:p w14:paraId="1DC7EA14" w14:textId="77777777"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p>
          <w:p w14:paraId="196BB27F" w14:textId="77777777" w:rsidR="00DE2E75" w:rsidRPr="00FA439A" w:rsidRDefault="00DE2E75" w:rsidP="00FA439A">
            <w:pPr>
              <w:numPr>
                <w:ilvl w:val="0"/>
                <w:numId w:val="118"/>
              </w:numPr>
              <w:spacing w:line="320" w:lineRule="atLeast"/>
              <w:ind w:left="35" w:firstLine="24"/>
              <w:contextualSpacing/>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odpady niebezpieczne</w:t>
            </w:r>
          </w:p>
          <w:p w14:paraId="53AB7293" w14:textId="77777777" w:rsidR="00DE2E75" w:rsidRPr="00FA439A" w:rsidRDefault="00DE2E75" w:rsidP="00FA439A">
            <w:pPr>
              <w:tabs>
                <w:tab w:val="left" w:pos="883"/>
                <w:tab w:val="center" w:pos="4536"/>
                <w:tab w:val="right" w:pos="9072"/>
              </w:tabs>
              <w:spacing w:line="320" w:lineRule="atLeast"/>
              <w:rPr>
                <w:rFonts w:ascii="Arial" w:hAnsi="Arial" w:cs="Arial"/>
                <w:sz w:val="24"/>
                <w:szCs w:val="24"/>
              </w:rPr>
            </w:pP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379"/>
              <w:gridCol w:w="2859"/>
              <w:gridCol w:w="2568"/>
              <w:gridCol w:w="2263"/>
            </w:tblGrid>
            <w:tr w:rsidR="00DE2E75" w:rsidRPr="00FA439A" w14:paraId="22956999" w14:textId="77777777" w:rsidTr="00300747">
              <w:trPr>
                <w:trHeight w:val="573"/>
                <w:tblHeader/>
              </w:trPr>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73575355"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b/>
                      <w:sz w:val="24"/>
                      <w:szCs w:val="24"/>
                      <w:lang w:eastAsia="pl-PL"/>
                    </w:rPr>
                  </w:pPr>
                  <w:r w:rsidRPr="00FA439A">
                    <w:rPr>
                      <w:rFonts w:ascii="Arial" w:eastAsia="Times New Roman" w:hAnsi="Arial" w:cs="Arial"/>
                      <w:b/>
                      <w:sz w:val="24"/>
                      <w:szCs w:val="24"/>
                      <w:lang w:eastAsia="pl-PL"/>
                    </w:rPr>
                    <w:t>Lp.</w:t>
                  </w:r>
                </w:p>
              </w:tc>
              <w:tc>
                <w:tcPr>
                  <w:tcW w:w="705" w:type="pct"/>
                  <w:tcBorders>
                    <w:top w:val="single" w:sz="2" w:space="0" w:color="auto"/>
                    <w:left w:val="single" w:sz="2" w:space="0" w:color="auto"/>
                    <w:bottom w:val="single" w:sz="2" w:space="0" w:color="auto"/>
                    <w:right w:val="single" w:sz="2" w:space="0" w:color="auto"/>
                  </w:tcBorders>
                  <w:shd w:val="clear" w:color="auto" w:fill="auto"/>
                  <w:vAlign w:val="center"/>
                </w:tcPr>
                <w:p w14:paraId="7824CD3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1462" w:type="pct"/>
                  <w:tcBorders>
                    <w:top w:val="single" w:sz="2" w:space="0" w:color="auto"/>
                    <w:left w:val="single" w:sz="2" w:space="0" w:color="auto"/>
                    <w:bottom w:val="single" w:sz="2" w:space="0" w:color="auto"/>
                    <w:right w:val="single" w:sz="2" w:space="0" w:color="auto"/>
                  </w:tcBorders>
                  <w:shd w:val="clear" w:color="auto" w:fill="auto"/>
                  <w:vAlign w:val="center"/>
                </w:tcPr>
                <w:p w14:paraId="36E212E5"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313" w:type="pct"/>
                  <w:tcBorders>
                    <w:top w:val="single" w:sz="2" w:space="0" w:color="auto"/>
                    <w:left w:val="single" w:sz="2" w:space="0" w:color="auto"/>
                    <w:bottom w:val="single" w:sz="2" w:space="0" w:color="auto"/>
                    <w:right w:val="single" w:sz="2" w:space="0" w:color="auto"/>
                  </w:tcBorders>
                  <w:shd w:val="clear" w:color="auto" w:fill="auto"/>
                  <w:vAlign w:val="center"/>
                </w:tcPr>
                <w:p w14:paraId="19FBB987"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jc w:val="center"/>
                    <w:rPr>
                      <w:rFonts w:ascii="Arial" w:eastAsia="Lucida Sans Unicode" w:hAnsi="Arial" w:cs="Arial"/>
                      <w:b/>
                      <w:bCs/>
                      <w:iCs/>
                      <w:kern w:val="1"/>
                      <w:sz w:val="24"/>
                      <w:szCs w:val="24"/>
                      <w:lang w:eastAsia="fa-IR" w:bidi="fa-IR"/>
                    </w:rPr>
                  </w:pPr>
                  <w:r w:rsidRPr="00FA439A">
                    <w:rPr>
                      <w:rFonts w:ascii="Arial" w:eastAsia="Lucida Sans Unicode" w:hAnsi="Arial" w:cs="Arial"/>
                      <w:b/>
                      <w:bCs/>
                      <w:iCs/>
                      <w:kern w:val="1"/>
                      <w:sz w:val="24"/>
                      <w:szCs w:val="24"/>
                      <w:lang w:eastAsia="fa-IR" w:bidi="fa-IR"/>
                    </w:rPr>
                    <w:t>Źródło powstawania odpadu</w:t>
                  </w:r>
                </w:p>
              </w:tc>
              <w:tc>
                <w:tcPr>
                  <w:tcW w:w="1158" w:type="pct"/>
                  <w:tcBorders>
                    <w:top w:val="single" w:sz="2" w:space="0" w:color="auto"/>
                    <w:left w:val="single" w:sz="2" w:space="0" w:color="auto"/>
                    <w:bottom w:val="single" w:sz="2" w:space="0" w:color="auto"/>
                    <w:right w:val="single" w:sz="2" w:space="0" w:color="auto"/>
                  </w:tcBorders>
                  <w:shd w:val="clear" w:color="auto" w:fill="auto"/>
                </w:tcPr>
                <w:p w14:paraId="69093DD1"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jc w:val="center"/>
                    <w:rPr>
                      <w:rFonts w:ascii="Arial" w:eastAsia="Lucida Sans Unicode" w:hAnsi="Arial" w:cs="Arial"/>
                      <w:b/>
                      <w:bCs/>
                      <w:iCs/>
                      <w:kern w:val="1"/>
                      <w:sz w:val="24"/>
                      <w:szCs w:val="24"/>
                      <w:lang w:eastAsia="fa-IR" w:bidi="fa-IR"/>
                    </w:rPr>
                  </w:pPr>
                  <w:r w:rsidRPr="00FA439A">
                    <w:rPr>
                      <w:rFonts w:ascii="Arial" w:eastAsia="Lucida Sans Unicode" w:hAnsi="Arial" w:cs="Arial"/>
                      <w:b/>
                      <w:bCs/>
                      <w:iCs/>
                      <w:kern w:val="1"/>
                      <w:sz w:val="24"/>
                      <w:szCs w:val="24"/>
                      <w:lang w:eastAsia="fa-IR" w:bidi="fa-IR"/>
                    </w:rPr>
                    <w:t>Podstawowy skład chemiczny oraz właściwości</w:t>
                  </w:r>
                </w:p>
              </w:tc>
            </w:tr>
            <w:tr w:rsidR="00DE2E75" w:rsidRPr="00FA439A" w14:paraId="0E5E661C" w14:textId="77777777" w:rsidTr="00300747">
              <w:trPr>
                <w:trHeight w:val="573"/>
              </w:trPr>
              <w:tc>
                <w:tcPr>
                  <w:tcW w:w="363" w:type="pct"/>
                  <w:tcBorders>
                    <w:top w:val="single" w:sz="2" w:space="0" w:color="auto"/>
                    <w:left w:val="single" w:sz="2" w:space="0" w:color="auto"/>
                    <w:bottom w:val="single" w:sz="2" w:space="0" w:color="auto"/>
                    <w:right w:val="single" w:sz="2" w:space="0" w:color="auto"/>
                  </w:tcBorders>
                  <w:vAlign w:val="center"/>
                </w:tcPr>
                <w:p w14:paraId="5900D0EC"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1.</w:t>
                  </w:r>
                </w:p>
              </w:tc>
              <w:tc>
                <w:tcPr>
                  <w:tcW w:w="705" w:type="pct"/>
                  <w:tcBorders>
                    <w:top w:val="single" w:sz="2" w:space="0" w:color="auto"/>
                    <w:left w:val="single" w:sz="2" w:space="0" w:color="auto"/>
                    <w:bottom w:val="single" w:sz="2" w:space="0" w:color="auto"/>
                    <w:right w:val="single" w:sz="2" w:space="0" w:color="auto"/>
                  </w:tcBorders>
                  <w:vAlign w:val="center"/>
                </w:tcPr>
                <w:p w14:paraId="0F5BCC5F" w14:textId="77777777" w:rsidR="00DE2E75" w:rsidRPr="00FA439A" w:rsidRDefault="00DE2E75" w:rsidP="002103F7">
                  <w:pPr>
                    <w:framePr w:hSpace="141" w:wrap="around" w:vAnchor="text" w:hAnchor="margin" w:x="108" w:y="-3002"/>
                    <w:tabs>
                      <w:tab w:val="left" w:pos="210"/>
                    </w:tabs>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06 05 02*</w:t>
                  </w:r>
                </w:p>
              </w:tc>
              <w:tc>
                <w:tcPr>
                  <w:tcW w:w="1462" w:type="pct"/>
                  <w:tcBorders>
                    <w:top w:val="single" w:sz="2" w:space="0" w:color="auto"/>
                    <w:left w:val="single" w:sz="2" w:space="0" w:color="auto"/>
                    <w:bottom w:val="single" w:sz="2" w:space="0" w:color="auto"/>
                    <w:right w:val="single" w:sz="2" w:space="0" w:color="auto"/>
                  </w:tcBorders>
                  <w:vAlign w:val="center"/>
                </w:tcPr>
                <w:p w14:paraId="4FBC1BCC" w14:textId="2BB37738" w:rsidR="00DE2E75" w:rsidRPr="00FA439A" w:rsidRDefault="00DE2E75" w:rsidP="002103F7">
                  <w:pPr>
                    <w:framePr w:hSpace="141" w:wrap="around" w:vAnchor="text" w:hAnchor="margin" w:x="108" w:y="-3002"/>
                    <w:tabs>
                      <w:tab w:val="left" w:pos="210"/>
                    </w:tabs>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Osady z zakładow</w:t>
                  </w:r>
                  <w:r w:rsidR="0053266B" w:rsidRPr="00FA439A">
                    <w:rPr>
                      <w:rFonts w:ascii="Arial" w:eastAsia="Times New Roman" w:hAnsi="Arial" w:cs="Arial"/>
                      <w:bCs/>
                      <w:sz w:val="24"/>
                      <w:szCs w:val="24"/>
                      <w:lang w:eastAsia="pl-PL"/>
                    </w:rPr>
                    <w:t>ych</w:t>
                  </w:r>
                  <w:r w:rsidRPr="00FA439A">
                    <w:rPr>
                      <w:rFonts w:ascii="Arial" w:eastAsia="Times New Roman" w:hAnsi="Arial" w:cs="Arial"/>
                      <w:bCs/>
                      <w:sz w:val="24"/>
                      <w:szCs w:val="24"/>
                      <w:lang w:eastAsia="pl-PL"/>
                    </w:rPr>
                    <w:t xml:space="preserve"> oczyszczalni ścieków zawierające substancje niebezpieczne</w:t>
                  </w:r>
                </w:p>
              </w:tc>
              <w:tc>
                <w:tcPr>
                  <w:tcW w:w="1313" w:type="pct"/>
                  <w:tcBorders>
                    <w:top w:val="single" w:sz="2" w:space="0" w:color="auto"/>
                    <w:left w:val="single" w:sz="2" w:space="0" w:color="auto"/>
                    <w:bottom w:val="single" w:sz="2" w:space="0" w:color="auto"/>
                    <w:right w:val="single" w:sz="2" w:space="0" w:color="auto"/>
                  </w:tcBorders>
                  <w:vAlign w:val="center"/>
                </w:tcPr>
                <w:p w14:paraId="7E833F4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val="x-none" w:eastAsia="x-none"/>
                    </w:rPr>
                    <w:t>Oczyszczanie ścieków z</w:t>
                  </w:r>
                  <w:r w:rsidRPr="00FA439A">
                    <w:rPr>
                      <w:rFonts w:ascii="Arial" w:eastAsia="Times New Roman" w:hAnsi="Arial" w:cs="Arial"/>
                      <w:sz w:val="24"/>
                      <w:szCs w:val="24"/>
                      <w:lang w:eastAsia="x-none"/>
                    </w:rPr>
                    <w:t> </w:t>
                  </w:r>
                  <w:r w:rsidRPr="00FA439A">
                    <w:rPr>
                      <w:rFonts w:ascii="Arial" w:eastAsia="Times New Roman" w:hAnsi="Arial" w:cs="Arial"/>
                      <w:sz w:val="24"/>
                      <w:szCs w:val="24"/>
                      <w:lang w:val="x-none" w:eastAsia="x-none"/>
                    </w:rPr>
                    <w:t xml:space="preserve">produkcji azydku ołowiu, </w:t>
                  </w:r>
                  <w:proofErr w:type="spellStart"/>
                  <w:r w:rsidRPr="00FA439A">
                    <w:rPr>
                      <w:rFonts w:ascii="Arial" w:eastAsia="Times New Roman" w:hAnsi="Arial" w:cs="Arial"/>
                      <w:sz w:val="24"/>
                      <w:szCs w:val="24"/>
                      <w:lang w:val="x-none" w:eastAsia="x-none"/>
                    </w:rPr>
                    <w:t>trinitrorezorcynianu</w:t>
                  </w:r>
                  <w:proofErr w:type="spellEnd"/>
                  <w:r w:rsidRPr="00FA439A">
                    <w:rPr>
                      <w:rFonts w:ascii="Arial" w:eastAsia="Times New Roman" w:hAnsi="Arial" w:cs="Arial"/>
                      <w:sz w:val="24"/>
                      <w:szCs w:val="24"/>
                      <w:lang w:val="x-none" w:eastAsia="x-none"/>
                    </w:rPr>
                    <w:t xml:space="preserve"> ołowiu oraz </w:t>
                  </w:r>
                  <w:proofErr w:type="spellStart"/>
                  <w:r w:rsidRPr="00FA439A">
                    <w:rPr>
                      <w:rFonts w:ascii="Arial" w:eastAsia="Times New Roman" w:hAnsi="Arial" w:cs="Arial"/>
                      <w:sz w:val="24"/>
                      <w:szCs w:val="24"/>
                      <w:lang w:val="x-none" w:eastAsia="x-none"/>
                    </w:rPr>
                    <w:t>dinitrokrezonlanu</w:t>
                  </w:r>
                  <w:proofErr w:type="spellEnd"/>
                </w:p>
              </w:tc>
              <w:tc>
                <w:tcPr>
                  <w:tcW w:w="1158" w:type="pct"/>
                  <w:tcBorders>
                    <w:top w:val="single" w:sz="2" w:space="0" w:color="auto"/>
                    <w:left w:val="single" w:sz="2" w:space="0" w:color="auto"/>
                    <w:bottom w:val="single" w:sz="2" w:space="0" w:color="auto"/>
                    <w:right w:val="single" w:sz="2" w:space="0" w:color="auto"/>
                  </w:tcBorders>
                </w:tcPr>
                <w:p w14:paraId="0C200674" w14:textId="77777777" w:rsidR="00DE2E75" w:rsidRPr="00FA439A" w:rsidRDefault="00DE2E75" w:rsidP="002103F7">
                  <w:pPr>
                    <w:framePr w:hSpace="141" w:wrap="around" w:vAnchor="text" w:hAnchor="margin" w:x="108" w:y="-3002"/>
                    <w:tabs>
                      <w:tab w:val="left" w:pos="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węglan ołowiu, siarczan ołowiu oraz tlenki: krzemu, aluminium, żelaza, wapnia, magnezu, ołowiu, siarki.</w:t>
                  </w:r>
                </w:p>
                <w:p w14:paraId="43A43A53" w14:textId="77777777" w:rsidR="00DE2E75" w:rsidRPr="00FA439A" w:rsidRDefault="00DE2E75" w:rsidP="002103F7">
                  <w:pPr>
                    <w:framePr w:hSpace="141" w:wrap="around" w:vAnchor="text" w:hAnchor="margin" w:x="108" w:y="-3002"/>
                    <w:tabs>
                      <w:tab w:val="left" w:pos="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toksyczne </w:t>
                  </w:r>
                  <w:r w:rsidRPr="00FA439A">
                    <w:rPr>
                      <w:rFonts w:ascii="Arial" w:eastAsia="Times New Roman" w:hAnsi="Arial" w:cs="Arial"/>
                      <w:b/>
                      <w:bCs/>
                      <w:sz w:val="24"/>
                      <w:szCs w:val="24"/>
                      <w:lang w:eastAsia="pl-PL"/>
                    </w:rPr>
                    <w:t>(HP5)</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68554BDC" w14:textId="77777777" w:rsidTr="00300747">
              <w:trPr>
                <w:trHeight w:val="573"/>
              </w:trPr>
              <w:tc>
                <w:tcPr>
                  <w:tcW w:w="363" w:type="pct"/>
                  <w:tcBorders>
                    <w:top w:val="single" w:sz="2" w:space="0" w:color="auto"/>
                  </w:tcBorders>
                  <w:shd w:val="clear" w:color="auto" w:fill="auto"/>
                  <w:vAlign w:val="center"/>
                </w:tcPr>
                <w:p w14:paraId="567FFF7C"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2.</w:t>
                  </w:r>
                </w:p>
              </w:tc>
              <w:tc>
                <w:tcPr>
                  <w:tcW w:w="705" w:type="pct"/>
                  <w:tcBorders>
                    <w:top w:val="single" w:sz="2" w:space="0" w:color="auto"/>
                  </w:tcBorders>
                  <w:shd w:val="clear" w:color="auto" w:fill="auto"/>
                  <w:vAlign w:val="center"/>
                </w:tcPr>
                <w:p w14:paraId="0779248C" w14:textId="77777777" w:rsidR="00DE2E75" w:rsidRPr="00FA439A" w:rsidRDefault="00DE2E75" w:rsidP="002103F7">
                  <w:pPr>
                    <w:framePr w:hSpace="141" w:wrap="around" w:vAnchor="text" w:hAnchor="margin" w:x="108" w:y="-3002"/>
                    <w:tabs>
                      <w:tab w:val="left" w:pos="283"/>
                    </w:tabs>
                    <w:spacing w:after="0" w:line="320" w:lineRule="atLeast"/>
                    <w:suppressOverlap/>
                    <w:jc w:val="both"/>
                    <w:rPr>
                      <w:rFonts w:ascii="Arial" w:eastAsia="Times New Roman" w:hAnsi="Arial" w:cs="Arial"/>
                      <w:b/>
                      <w:sz w:val="24"/>
                      <w:szCs w:val="24"/>
                      <w:lang w:eastAsia="pl-PL"/>
                    </w:rPr>
                  </w:pPr>
                  <w:r w:rsidRPr="00FA439A">
                    <w:rPr>
                      <w:rFonts w:ascii="Arial" w:eastAsia="Times New Roman" w:hAnsi="Arial" w:cs="Arial"/>
                      <w:b/>
                      <w:sz w:val="24"/>
                      <w:szCs w:val="24"/>
                      <w:lang w:eastAsia="pl-PL"/>
                    </w:rPr>
                    <w:t>07 01 07*</w:t>
                  </w:r>
                </w:p>
              </w:tc>
              <w:tc>
                <w:tcPr>
                  <w:tcW w:w="1462" w:type="pct"/>
                  <w:tcBorders>
                    <w:top w:val="single" w:sz="2" w:space="0" w:color="auto"/>
                  </w:tcBorders>
                  <w:shd w:val="clear" w:color="auto" w:fill="auto"/>
                  <w:vAlign w:val="center"/>
                </w:tcPr>
                <w:p w14:paraId="4D7BC2EF" w14:textId="77777777" w:rsidR="00DE2E75" w:rsidRPr="00FA439A" w:rsidRDefault="00DE2E75" w:rsidP="002103F7">
                  <w:pPr>
                    <w:framePr w:hSpace="141" w:wrap="around" w:vAnchor="text" w:hAnchor="margin" w:x="108" w:y="-3002"/>
                    <w:tabs>
                      <w:tab w:val="left" w:pos="283"/>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Pozostałości podestylacyjne i poreakcyjne zawierające związki chlorowców</w:t>
                  </w:r>
                </w:p>
              </w:tc>
              <w:tc>
                <w:tcPr>
                  <w:tcW w:w="1313" w:type="pct"/>
                  <w:tcBorders>
                    <w:top w:val="single" w:sz="2" w:space="0" w:color="auto"/>
                  </w:tcBorders>
                  <w:shd w:val="clear" w:color="auto" w:fill="auto"/>
                  <w:vAlign w:val="center"/>
                </w:tcPr>
                <w:p w14:paraId="1FF22DE2"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Odpady w postaci szlamów po destylacji PER (</w:t>
                  </w:r>
                  <w:proofErr w:type="spellStart"/>
                  <w:r w:rsidRPr="00FA439A">
                    <w:rPr>
                      <w:rFonts w:ascii="Arial" w:eastAsia="Times New Roman" w:hAnsi="Arial" w:cs="Arial"/>
                      <w:bCs/>
                      <w:sz w:val="24"/>
                      <w:szCs w:val="24"/>
                      <w:lang w:eastAsia="pl-PL"/>
                    </w:rPr>
                    <w:t>czterochloroetylenu</w:t>
                  </w:r>
                  <w:proofErr w:type="spellEnd"/>
                  <w:r w:rsidRPr="00FA439A">
                    <w:rPr>
                      <w:rFonts w:ascii="Arial" w:eastAsia="Times New Roman" w:hAnsi="Arial" w:cs="Arial"/>
                      <w:bCs/>
                      <w:sz w:val="24"/>
                      <w:szCs w:val="24"/>
                      <w:lang w:eastAsia="pl-PL"/>
                    </w:rPr>
                    <w:t>)</w:t>
                  </w:r>
                </w:p>
              </w:tc>
              <w:tc>
                <w:tcPr>
                  <w:tcW w:w="1158" w:type="pct"/>
                  <w:tcBorders>
                    <w:top w:val="single" w:sz="2" w:space="0" w:color="auto"/>
                  </w:tcBorders>
                  <w:shd w:val="clear" w:color="auto" w:fill="auto"/>
                </w:tcPr>
                <w:p w14:paraId="28D6EF86" w14:textId="77777777" w:rsidR="00DE2E75" w:rsidRPr="00FA439A" w:rsidRDefault="00DE2E75" w:rsidP="002103F7">
                  <w:pPr>
                    <w:framePr w:hSpace="141" w:wrap="around" w:vAnchor="text" w:hAnchor="margin" w:x="108" w:y="-3002"/>
                    <w:tabs>
                      <w:tab w:val="left" w:pos="0"/>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t>
                  </w:r>
                  <w:proofErr w:type="spellStart"/>
                  <w:r w:rsidRPr="00FA439A">
                    <w:rPr>
                      <w:rFonts w:ascii="Arial" w:eastAsia="Times New Roman" w:hAnsi="Arial" w:cs="Arial"/>
                      <w:bCs/>
                      <w:sz w:val="24"/>
                      <w:szCs w:val="24"/>
                      <w:lang w:eastAsia="pl-PL"/>
                    </w:rPr>
                    <w:t>czterochloroetylen</w:t>
                  </w:r>
                  <w:proofErr w:type="spellEnd"/>
                  <w:r w:rsidRPr="00FA439A">
                    <w:rPr>
                      <w:rFonts w:ascii="Arial" w:eastAsia="Times New Roman" w:hAnsi="Arial" w:cs="Arial"/>
                      <w:bCs/>
                      <w:sz w:val="24"/>
                      <w:szCs w:val="24"/>
                      <w:lang w:eastAsia="pl-PL"/>
                    </w:rPr>
                    <w:t>.</w:t>
                  </w:r>
                </w:p>
                <w:p w14:paraId="58AFB8E7" w14:textId="77777777" w:rsidR="00DE2E75" w:rsidRPr="00FA439A" w:rsidRDefault="00DE2E75" w:rsidP="002103F7">
                  <w:pPr>
                    <w:framePr w:hSpace="141" w:wrap="around" w:vAnchor="text" w:hAnchor="margin" w:x="108" w:y="-3002"/>
                    <w:tabs>
                      <w:tab w:val="left" w:pos="0"/>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toksyczne </w:t>
                  </w:r>
                  <w:r w:rsidRPr="00FA439A">
                    <w:rPr>
                      <w:rFonts w:ascii="Arial" w:eastAsia="Times New Roman" w:hAnsi="Arial" w:cs="Arial"/>
                      <w:b/>
                      <w:bCs/>
                      <w:sz w:val="24"/>
                      <w:szCs w:val="24"/>
                      <w:lang w:eastAsia="pl-PL"/>
                    </w:rPr>
                    <w:t>(HP5)</w:t>
                  </w:r>
                  <w:r w:rsidRPr="00FA439A">
                    <w:rPr>
                      <w:rFonts w:ascii="Arial" w:eastAsia="Times New Roman" w:hAnsi="Arial" w:cs="Arial"/>
                      <w:bCs/>
                      <w:sz w:val="24"/>
                      <w:szCs w:val="24"/>
                      <w:lang w:eastAsia="pl-PL"/>
                    </w:rPr>
                    <w:t xml:space="preserve">, rakotwórcze </w:t>
                  </w:r>
                  <w:r w:rsidRPr="00FA439A">
                    <w:rPr>
                      <w:rFonts w:ascii="Arial" w:eastAsia="Times New Roman" w:hAnsi="Arial" w:cs="Arial"/>
                      <w:b/>
                      <w:bCs/>
                      <w:sz w:val="24"/>
                      <w:szCs w:val="24"/>
                      <w:lang w:eastAsia="pl-PL"/>
                    </w:rPr>
                    <w:t>(HP7),</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705D7651" w14:textId="77777777" w:rsidTr="0007328E">
              <w:trPr>
                <w:trHeight w:val="573"/>
              </w:trPr>
              <w:tc>
                <w:tcPr>
                  <w:tcW w:w="363" w:type="pct"/>
                  <w:vAlign w:val="center"/>
                </w:tcPr>
                <w:p w14:paraId="2B4C1DE0"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3.</w:t>
                  </w:r>
                </w:p>
              </w:tc>
              <w:tc>
                <w:tcPr>
                  <w:tcW w:w="705" w:type="pct"/>
                  <w:vAlign w:val="center"/>
                </w:tcPr>
                <w:p w14:paraId="2222E3E2" w14:textId="77777777" w:rsidR="00DE2E75" w:rsidRPr="00FA439A" w:rsidRDefault="00DE2E75" w:rsidP="002103F7">
                  <w:pPr>
                    <w:framePr w:hSpace="141" w:wrap="around" w:vAnchor="text" w:hAnchor="margin" w:x="108" w:y="-3002"/>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12 01 09*</w:t>
                  </w:r>
                </w:p>
              </w:tc>
              <w:tc>
                <w:tcPr>
                  <w:tcW w:w="1462" w:type="pct"/>
                  <w:vAlign w:val="center"/>
                </w:tcPr>
                <w:p w14:paraId="2F8D0FD9"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Odpadowe emulsje i roztwory z obróbki metali niezawierające chlorowców</w:t>
                  </w:r>
                </w:p>
              </w:tc>
              <w:tc>
                <w:tcPr>
                  <w:tcW w:w="1313" w:type="pct"/>
                  <w:vAlign w:val="center"/>
                </w:tcPr>
                <w:p w14:paraId="51A5BAE4"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Produkcja elementów metalowych do zapalników</w:t>
                  </w:r>
                </w:p>
              </w:tc>
              <w:tc>
                <w:tcPr>
                  <w:tcW w:w="1158" w:type="pct"/>
                </w:tcPr>
                <w:p w14:paraId="5DFFAC78"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woda, węglowodory, oleje emulsyjne, emulgatory.</w:t>
                  </w:r>
                </w:p>
                <w:p w14:paraId="34886A29"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73D1BFE7" w14:textId="77777777" w:rsidTr="0007328E">
              <w:trPr>
                <w:trHeight w:val="573"/>
              </w:trPr>
              <w:tc>
                <w:tcPr>
                  <w:tcW w:w="363" w:type="pct"/>
                  <w:vAlign w:val="center"/>
                </w:tcPr>
                <w:p w14:paraId="4C90EFF2"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4.</w:t>
                  </w:r>
                </w:p>
              </w:tc>
              <w:tc>
                <w:tcPr>
                  <w:tcW w:w="705" w:type="pct"/>
                  <w:vAlign w:val="center"/>
                </w:tcPr>
                <w:p w14:paraId="6F51EDC1"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b/>
                      <w:sz w:val="24"/>
                      <w:szCs w:val="24"/>
                      <w:lang w:eastAsia="pl-PL"/>
                    </w:rPr>
                  </w:pPr>
                  <w:r w:rsidRPr="00FA439A">
                    <w:rPr>
                      <w:rFonts w:ascii="Arial" w:eastAsia="Times New Roman" w:hAnsi="Arial" w:cs="Arial"/>
                      <w:b/>
                      <w:sz w:val="24"/>
                      <w:szCs w:val="24"/>
                      <w:lang w:eastAsia="pl-PL"/>
                    </w:rPr>
                    <w:t>12 01 20*</w:t>
                  </w:r>
                </w:p>
              </w:tc>
              <w:tc>
                <w:tcPr>
                  <w:tcW w:w="1462" w:type="pct"/>
                  <w:vAlign w:val="center"/>
                </w:tcPr>
                <w:p w14:paraId="351AF2F6"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Zużyte materiały szlifierskie zawierające substancje niebezpieczne</w:t>
                  </w:r>
                </w:p>
              </w:tc>
              <w:tc>
                <w:tcPr>
                  <w:tcW w:w="1313" w:type="pct"/>
                  <w:vAlign w:val="center"/>
                </w:tcPr>
                <w:p w14:paraId="65E785EE"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Produkcja tulejek – są to kształtki z żywic syntetycznych do szlifowania tulejek</w:t>
                  </w:r>
                </w:p>
              </w:tc>
              <w:tc>
                <w:tcPr>
                  <w:tcW w:w="1158" w:type="pct"/>
                </w:tcPr>
                <w:p w14:paraId="7E09EEFF"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polimery syntetyczne zawierające cząstki obrabianych materiałów.</w:t>
                  </w:r>
                </w:p>
                <w:p w14:paraId="5E22B049"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2F2ED744" w14:textId="77777777" w:rsidTr="0007328E">
              <w:trPr>
                <w:trHeight w:val="573"/>
              </w:trPr>
              <w:tc>
                <w:tcPr>
                  <w:tcW w:w="363" w:type="pct"/>
                  <w:vAlign w:val="center"/>
                </w:tcPr>
                <w:p w14:paraId="50BBE386"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5.</w:t>
                  </w:r>
                </w:p>
              </w:tc>
              <w:tc>
                <w:tcPr>
                  <w:tcW w:w="705" w:type="pct"/>
                  <w:vAlign w:val="center"/>
                </w:tcPr>
                <w:p w14:paraId="53146704" w14:textId="77777777" w:rsidR="00DE2E75" w:rsidRPr="00FA439A" w:rsidRDefault="00DE2E75" w:rsidP="002103F7">
                  <w:pPr>
                    <w:framePr w:hSpace="141" w:wrap="around" w:vAnchor="text" w:hAnchor="margin" w:x="108" w:y="-3002"/>
                    <w:widowControl w:val="0"/>
                    <w:suppressAutoHyphens/>
                    <w:spacing w:after="0" w:line="320" w:lineRule="atLeast"/>
                    <w:suppressOverlap/>
                    <w:jc w:val="both"/>
                    <w:rPr>
                      <w:rFonts w:ascii="Arial" w:eastAsia="Lucida Sans Unicode" w:hAnsi="Arial" w:cs="Arial"/>
                      <w:b/>
                      <w:kern w:val="1"/>
                      <w:sz w:val="24"/>
                      <w:szCs w:val="24"/>
                      <w:lang w:eastAsia="hi-IN" w:bidi="hi-IN"/>
                    </w:rPr>
                  </w:pPr>
                  <w:r w:rsidRPr="00FA439A">
                    <w:rPr>
                      <w:rFonts w:ascii="Arial" w:eastAsia="Lucida Sans Unicode" w:hAnsi="Arial" w:cs="Arial"/>
                      <w:b/>
                      <w:kern w:val="1"/>
                      <w:sz w:val="24"/>
                      <w:szCs w:val="24"/>
                      <w:lang w:eastAsia="hi-IN" w:bidi="hi-IN"/>
                    </w:rPr>
                    <w:t>12 03 01*</w:t>
                  </w:r>
                </w:p>
              </w:tc>
              <w:tc>
                <w:tcPr>
                  <w:tcW w:w="1462" w:type="pct"/>
                  <w:vAlign w:val="center"/>
                </w:tcPr>
                <w:p w14:paraId="50C0EE67"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Wodne ciecze myjące</w:t>
                  </w:r>
                </w:p>
              </w:tc>
              <w:tc>
                <w:tcPr>
                  <w:tcW w:w="1313" w:type="pct"/>
                  <w:vAlign w:val="center"/>
                </w:tcPr>
                <w:p w14:paraId="1486B91E"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Produkcja łusek</w:t>
                  </w:r>
                </w:p>
              </w:tc>
              <w:tc>
                <w:tcPr>
                  <w:tcW w:w="1158" w:type="pct"/>
                </w:tcPr>
                <w:p w14:paraId="0F786342"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kwas cytrynowy, surfaktanty, środki powierzchniowo-czynne, środki wspomagające mycie.</w:t>
                  </w:r>
                </w:p>
                <w:p w14:paraId="188486AA"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5E30E067" w14:textId="77777777" w:rsidTr="0007328E">
              <w:trPr>
                <w:trHeight w:val="573"/>
              </w:trPr>
              <w:tc>
                <w:tcPr>
                  <w:tcW w:w="363" w:type="pct"/>
                  <w:vAlign w:val="center"/>
                </w:tcPr>
                <w:p w14:paraId="33050553"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6.</w:t>
                  </w:r>
                </w:p>
              </w:tc>
              <w:tc>
                <w:tcPr>
                  <w:tcW w:w="705" w:type="pct"/>
                  <w:vAlign w:val="center"/>
                </w:tcPr>
                <w:p w14:paraId="62AA0EC7" w14:textId="77777777" w:rsidR="00DE2E75" w:rsidRPr="00FA439A" w:rsidRDefault="00DE2E75" w:rsidP="002103F7">
                  <w:pPr>
                    <w:framePr w:hSpace="141" w:wrap="around" w:vAnchor="text" w:hAnchor="margin" w:x="108" w:y="-3002"/>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13 01 10*</w:t>
                  </w:r>
                </w:p>
              </w:tc>
              <w:tc>
                <w:tcPr>
                  <w:tcW w:w="1462" w:type="pct"/>
                  <w:vAlign w:val="center"/>
                </w:tcPr>
                <w:p w14:paraId="3105C907"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b/>
                      <w:kern w:val="1"/>
                      <w:sz w:val="24"/>
                      <w:szCs w:val="24"/>
                      <w:lang w:eastAsia="hi-IN" w:bidi="hi-IN"/>
                    </w:rPr>
                  </w:pPr>
                  <w:r w:rsidRPr="00FA439A">
                    <w:rPr>
                      <w:rFonts w:ascii="Arial" w:eastAsia="Lucida Sans Unicode" w:hAnsi="Arial" w:cs="Arial"/>
                      <w:bCs/>
                      <w:kern w:val="1"/>
                      <w:sz w:val="24"/>
                      <w:szCs w:val="24"/>
                      <w:lang w:eastAsia="hi-IN" w:bidi="hi-IN"/>
                    </w:rPr>
                    <w:t>Mineralne oleje hydrauliczne niezawierające związków chlorowcoorganicznych</w:t>
                  </w:r>
                </w:p>
              </w:tc>
              <w:tc>
                <w:tcPr>
                  <w:tcW w:w="1313" w:type="pct"/>
                  <w:vMerge w:val="restart"/>
                  <w:vAlign w:val="center"/>
                </w:tcPr>
                <w:p w14:paraId="45FDD820"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Wymiana olejów w czasie remontów, konserwacji i napraw urządzeń instalacji</w:t>
                  </w:r>
                </w:p>
              </w:tc>
              <w:tc>
                <w:tcPr>
                  <w:tcW w:w="1158" w:type="pct"/>
                  <w:vMerge w:val="restart"/>
                </w:tcPr>
                <w:p w14:paraId="36592183" w14:textId="60BDCD4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węglowodory aromatyczne i alifatyczne, związki metali: siarki, fosforu, chloru, azotu, metale ciężkie, a</w:t>
                  </w:r>
                  <w:r w:rsidR="00986A4B" w:rsidRPr="00FA439A">
                    <w:rPr>
                      <w:rFonts w:ascii="Arial" w:eastAsia="Times New Roman" w:hAnsi="Arial" w:cs="Arial"/>
                      <w:bCs/>
                      <w:sz w:val="24"/>
                      <w:szCs w:val="24"/>
                      <w:lang w:eastAsia="pl-PL"/>
                    </w:rPr>
                    <w:t> </w:t>
                  </w:r>
                  <w:r w:rsidRPr="00FA439A">
                    <w:rPr>
                      <w:rFonts w:ascii="Arial" w:eastAsia="Times New Roman" w:hAnsi="Arial" w:cs="Arial"/>
                      <w:bCs/>
                      <w:sz w:val="24"/>
                      <w:szCs w:val="24"/>
                      <w:lang w:eastAsia="pl-PL"/>
                    </w:rPr>
                    <w:t>także produkty zużywania się elementów urządzeń pracujących.</w:t>
                  </w:r>
                </w:p>
                <w:p w14:paraId="146768EC"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17EA2D80" w14:textId="77777777" w:rsidTr="0007328E">
              <w:trPr>
                <w:trHeight w:val="573"/>
              </w:trPr>
              <w:tc>
                <w:tcPr>
                  <w:tcW w:w="363" w:type="pct"/>
                  <w:vAlign w:val="center"/>
                </w:tcPr>
                <w:p w14:paraId="141DB1E0"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7.</w:t>
                  </w:r>
                </w:p>
              </w:tc>
              <w:tc>
                <w:tcPr>
                  <w:tcW w:w="705" w:type="pct"/>
                  <w:vAlign w:val="center"/>
                </w:tcPr>
                <w:p w14:paraId="523DABC6" w14:textId="77777777" w:rsidR="00DE2E75" w:rsidRPr="00FA439A" w:rsidRDefault="00DE2E75" w:rsidP="002103F7">
                  <w:pPr>
                    <w:framePr w:hSpace="141" w:wrap="around" w:vAnchor="text" w:hAnchor="margin" w:x="108" w:y="-3002"/>
                    <w:tabs>
                      <w:tab w:val="left" w:pos="258"/>
                    </w:tabs>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13 02 04*</w:t>
                  </w:r>
                </w:p>
              </w:tc>
              <w:tc>
                <w:tcPr>
                  <w:tcW w:w="1462" w:type="pct"/>
                  <w:vAlign w:val="center"/>
                </w:tcPr>
                <w:p w14:paraId="22F3BD1F" w14:textId="77777777" w:rsidR="00DE2E75" w:rsidRPr="00FA439A" w:rsidRDefault="00DE2E75" w:rsidP="002103F7">
                  <w:pPr>
                    <w:framePr w:hSpace="141" w:wrap="around" w:vAnchor="text" w:hAnchor="margin" w:x="108" w:y="-3002"/>
                    <w:tabs>
                      <w:tab w:val="left" w:pos="258"/>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Mineralne oleje silnikowe, przekładniowe i smarowe  </w:t>
                  </w:r>
                  <w:r w:rsidRPr="00FA439A">
                    <w:rPr>
                      <w:rFonts w:ascii="Arial" w:eastAsia="Times New Roman" w:hAnsi="Arial" w:cs="Arial"/>
                      <w:bCs/>
                      <w:sz w:val="24"/>
                      <w:szCs w:val="24"/>
                      <w:lang w:eastAsia="pl-PL"/>
                    </w:rPr>
                    <w:t xml:space="preserve">zawierające związki </w:t>
                  </w:r>
                  <w:proofErr w:type="spellStart"/>
                  <w:r w:rsidRPr="00FA439A">
                    <w:rPr>
                      <w:rFonts w:ascii="Arial" w:eastAsia="Times New Roman" w:hAnsi="Arial" w:cs="Arial"/>
                      <w:bCs/>
                      <w:sz w:val="24"/>
                      <w:szCs w:val="24"/>
                      <w:lang w:eastAsia="pl-PL"/>
                    </w:rPr>
                    <w:t>chlorowcoorganiczne</w:t>
                  </w:r>
                  <w:proofErr w:type="spellEnd"/>
                </w:p>
              </w:tc>
              <w:tc>
                <w:tcPr>
                  <w:tcW w:w="1313" w:type="pct"/>
                  <w:vMerge/>
                  <w:vAlign w:val="center"/>
                </w:tcPr>
                <w:p w14:paraId="7BAB2134"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sz w:val="24"/>
                      <w:szCs w:val="24"/>
                      <w:lang w:eastAsia="pl-PL"/>
                    </w:rPr>
                  </w:pPr>
                </w:p>
              </w:tc>
              <w:tc>
                <w:tcPr>
                  <w:tcW w:w="1158" w:type="pct"/>
                  <w:vMerge/>
                </w:tcPr>
                <w:p w14:paraId="6F25CB03"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sz w:val="24"/>
                      <w:szCs w:val="24"/>
                      <w:lang w:eastAsia="pl-PL"/>
                    </w:rPr>
                  </w:pPr>
                </w:p>
              </w:tc>
            </w:tr>
            <w:tr w:rsidR="00DE2E75" w:rsidRPr="00FA439A" w14:paraId="2102847C" w14:textId="77777777" w:rsidTr="0007328E">
              <w:trPr>
                <w:trHeight w:val="573"/>
              </w:trPr>
              <w:tc>
                <w:tcPr>
                  <w:tcW w:w="363" w:type="pct"/>
                  <w:vAlign w:val="center"/>
                </w:tcPr>
                <w:p w14:paraId="0DE04146"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8.</w:t>
                  </w:r>
                </w:p>
              </w:tc>
              <w:tc>
                <w:tcPr>
                  <w:tcW w:w="705" w:type="pct"/>
                  <w:vAlign w:val="center"/>
                </w:tcPr>
                <w:p w14:paraId="6F34CFA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both"/>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14 06 03*</w:t>
                  </w:r>
                </w:p>
              </w:tc>
              <w:tc>
                <w:tcPr>
                  <w:tcW w:w="1462" w:type="pct"/>
                  <w:vAlign w:val="center"/>
                </w:tcPr>
                <w:p w14:paraId="580E2BF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Inne rozpuszczalniki i mieszaniny rozpuszczalników</w:t>
                  </w:r>
                </w:p>
              </w:tc>
              <w:tc>
                <w:tcPr>
                  <w:tcW w:w="1313" w:type="pct"/>
                  <w:vAlign w:val="center"/>
                </w:tcPr>
                <w:p w14:paraId="32BA0397"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myjka </w:t>
                  </w:r>
                  <w:proofErr w:type="spellStart"/>
                  <w:r w:rsidRPr="00FA439A">
                    <w:rPr>
                      <w:rFonts w:ascii="Arial" w:eastAsia="Times New Roman" w:hAnsi="Arial" w:cs="Arial"/>
                      <w:sz w:val="24"/>
                      <w:szCs w:val="24"/>
                      <w:lang w:eastAsia="pl-PL"/>
                    </w:rPr>
                    <w:t>Castor</w:t>
                  </w:r>
                  <w:proofErr w:type="spellEnd"/>
                  <w:r w:rsidRPr="00FA439A">
                    <w:rPr>
                      <w:rFonts w:ascii="Arial" w:eastAsia="Times New Roman" w:hAnsi="Arial" w:cs="Arial"/>
                      <w:sz w:val="24"/>
                      <w:szCs w:val="24"/>
                      <w:lang w:eastAsia="pl-PL"/>
                    </w:rPr>
                    <w:t xml:space="preserve"> </w:t>
                  </w:r>
                  <w:proofErr w:type="spellStart"/>
                  <w:r w:rsidRPr="00FA439A">
                    <w:rPr>
                      <w:rFonts w:ascii="Arial" w:eastAsia="Times New Roman" w:hAnsi="Arial" w:cs="Arial"/>
                      <w:sz w:val="24"/>
                      <w:szCs w:val="24"/>
                      <w:lang w:eastAsia="pl-PL"/>
                    </w:rPr>
                    <w:t>VacuumCast</w:t>
                  </w:r>
                  <w:proofErr w:type="spellEnd"/>
                  <w:r w:rsidRPr="00FA439A">
                    <w:rPr>
                      <w:rFonts w:ascii="Arial" w:eastAsia="Times New Roman" w:hAnsi="Arial" w:cs="Arial"/>
                      <w:sz w:val="24"/>
                      <w:szCs w:val="24"/>
                      <w:lang w:eastAsia="pl-PL"/>
                    </w:rPr>
                    <w:t xml:space="preserve"> 4000 mini</w:t>
                  </w:r>
                </w:p>
              </w:tc>
              <w:tc>
                <w:tcPr>
                  <w:tcW w:w="1158" w:type="pct"/>
                </w:tcPr>
                <w:p w14:paraId="252895AB"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u w:val="single"/>
                      <w:lang w:eastAsia="pl-PL"/>
                    </w:rPr>
                    <w:t>Skład chemiczny</w:t>
                  </w:r>
                  <w:r w:rsidRPr="00FA439A">
                    <w:rPr>
                      <w:rFonts w:ascii="Arial" w:eastAsia="Times New Roman" w:hAnsi="Arial" w:cs="Arial"/>
                      <w:sz w:val="24"/>
                      <w:szCs w:val="24"/>
                      <w:lang w:eastAsia="pl-PL"/>
                    </w:rPr>
                    <w:t xml:space="preserve">: węglowodory, metale. </w:t>
                  </w:r>
                  <w:r w:rsidRPr="00FA439A">
                    <w:rPr>
                      <w:rFonts w:ascii="Arial" w:eastAsia="Times New Roman" w:hAnsi="Arial" w:cs="Arial"/>
                      <w:sz w:val="24"/>
                      <w:szCs w:val="24"/>
                      <w:u w:val="single"/>
                      <w:lang w:eastAsia="pl-PL"/>
                    </w:rPr>
                    <w:t>Właściwości:</w:t>
                  </w:r>
                  <w:r w:rsidRPr="00FA439A">
                    <w:rPr>
                      <w:rFonts w:ascii="Arial" w:eastAsia="Times New Roman" w:hAnsi="Arial" w:cs="Arial"/>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sz w:val="24"/>
                      <w:szCs w:val="24"/>
                      <w:lang w:eastAsia="pl-PL"/>
                    </w:rPr>
                    <w:t xml:space="preserve">, łatwopalne </w:t>
                  </w:r>
                  <w:r w:rsidRPr="00FA439A">
                    <w:rPr>
                      <w:rFonts w:ascii="Arial" w:eastAsia="Times New Roman" w:hAnsi="Arial" w:cs="Arial"/>
                      <w:b/>
                      <w:bCs/>
                      <w:sz w:val="24"/>
                      <w:szCs w:val="24"/>
                      <w:lang w:eastAsia="pl-PL"/>
                    </w:rPr>
                    <w:t>(HP3)</w:t>
                  </w:r>
                  <w:r w:rsidRPr="00FA439A">
                    <w:rPr>
                      <w:rFonts w:ascii="Arial" w:eastAsia="Times New Roman" w:hAnsi="Arial" w:cs="Arial"/>
                      <w:sz w:val="24"/>
                      <w:szCs w:val="24"/>
                      <w:lang w:eastAsia="pl-PL"/>
                    </w:rPr>
                    <w:t>.</w:t>
                  </w:r>
                </w:p>
              </w:tc>
            </w:tr>
            <w:tr w:rsidR="00DE2E75" w:rsidRPr="00FA439A" w14:paraId="53C52C22" w14:textId="77777777" w:rsidTr="0007328E">
              <w:trPr>
                <w:trHeight w:val="573"/>
              </w:trPr>
              <w:tc>
                <w:tcPr>
                  <w:tcW w:w="363" w:type="pct"/>
                  <w:vAlign w:val="center"/>
                </w:tcPr>
                <w:p w14:paraId="78A147D5" w14:textId="77777777" w:rsidR="00DE2E75" w:rsidRPr="00FA439A" w:rsidRDefault="00DE2E75" w:rsidP="002103F7">
                  <w:pPr>
                    <w:framePr w:hSpace="141" w:wrap="around" w:vAnchor="text" w:hAnchor="margin" w:x="108" w:y="-3002"/>
                    <w:spacing w:after="0" w:line="320" w:lineRule="atLeast"/>
                    <w:ind w:left="29"/>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9.</w:t>
                  </w:r>
                </w:p>
              </w:tc>
              <w:tc>
                <w:tcPr>
                  <w:tcW w:w="705" w:type="pct"/>
                  <w:vAlign w:val="center"/>
                </w:tcPr>
                <w:p w14:paraId="5E4DBED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both"/>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14 06 05*</w:t>
                  </w:r>
                </w:p>
              </w:tc>
              <w:tc>
                <w:tcPr>
                  <w:tcW w:w="1462" w:type="pct"/>
                  <w:vAlign w:val="center"/>
                </w:tcPr>
                <w:p w14:paraId="679E75A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val="x-none" w:eastAsia="x-none"/>
                    </w:rPr>
                  </w:pPr>
                  <w:r w:rsidRPr="00FA439A">
                    <w:rPr>
                      <w:rFonts w:ascii="Arial" w:eastAsia="Times New Roman" w:hAnsi="Arial" w:cs="Arial"/>
                      <w:sz w:val="24"/>
                      <w:szCs w:val="24"/>
                      <w:lang w:eastAsia="x-none"/>
                    </w:rPr>
                    <w:t>Szlamy i odpady stałe zawierające rozpuszczalniki</w:t>
                  </w:r>
                </w:p>
              </w:tc>
              <w:tc>
                <w:tcPr>
                  <w:tcW w:w="1313" w:type="pct"/>
                  <w:vAlign w:val="center"/>
                </w:tcPr>
                <w:p w14:paraId="451448B5"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Pozostałość po destylacji środka myjącego VC </w:t>
                  </w:r>
                  <w:proofErr w:type="spellStart"/>
                  <w:r w:rsidRPr="00FA439A">
                    <w:rPr>
                      <w:rFonts w:ascii="Arial" w:eastAsia="Times New Roman" w:hAnsi="Arial" w:cs="Arial"/>
                      <w:sz w:val="24"/>
                      <w:szCs w:val="24"/>
                      <w:lang w:eastAsia="pl-PL"/>
                    </w:rPr>
                    <w:t>SolvCleaner</w:t>
                  </w:r>
                  <w:proofErr w:type="spellEnd"/>
                </w:p>
              </w:tc>
              <w:tc>
                <w:tcPr>
                  <w:tcW w:w="1158" w:type="pct"/>
                </w:tcPr>
                <w:p w14:paraId="363614B5"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u w:val="single"/>
                      <w:lang w:eastAsia="pl-PL"/>
                    </w:rPr>
                    <w:t>Skład chemiczny</w:t>
                  </w:r>
                  <w:r w:rsidRPr="00FA439A">
                    <w:rPr>
                      <w:rFonts w:ascii="Arial" w:eastAsia="Times New Roman" w:hAnsi="Arial" w:cs="Arial"/>
                      <w:sz w:val="24"/>
                      <w:szCs w:val="24"/>
                      <w:lang w:eastAsia="pl-PL"/>
                    </w:rPr>
                    <w:t xml:space="preserve">: węglowodory, metale. </w:t>
                  </w:r>
                  <w:r w:rsidRPr="00FA439A">
                    <w:rPr>
                      <w:rFonts w:ascii="Arial" w:eastAsia="Times New Roman" w:hAnsi="Arial" w:cs="Arial"/>
                      <w:sz w:val="24"/>
                      <w:szCs w:val="24"/>
                      <w:u w:val="single"/>
                      <w:lang w:eastAsia="pl-PL"/>
                    </w:rPr>
                    <w:t>Właściwości:</w:t>
                  </w:r>
                  <w:r w:rsidRPr="00FA439A">
                    <w:rPr>
                      <w:rFonts w:ascii="Arial" w:eastAsia="Times New Roman" w:hAnsi="Arial" w:cs="Arial"/>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sz w:val="24"/>
                      <w:szCs w:val="24"/>
                      <w:lang w:eastAsia="pl-PL"/>
                    </w:rPr>
                    <w:t xml:space="preserve">, łatwopalne </w:t>
                  </w:r>
                  <w:r w:rsidRPr="00FA439A">
                    <w:rPr>
                      <w:rFonts w:ascii="Arial" w:eastAsia="Times New Roman" w:hAnsi="Arial" w:cs="Arial"/>
                      <w:b/>
                      <w:bCs/>
                      <w:sz w:val="24"/>
                      <w:szCs w:val="24"/>
                      <w:lang w:eastAsia="pl-PL"/>
                    </w:rPr>
                    <w:t>(HP3)</w:t>
                  </w:r>
                  <w:r w:rsidRPr="00FA439A">
                    <w:rPr>
                      <w:rFonts w:ascii="Arial" w:eastAsia="Times New Roman" w:hAnsi="Arial" w:cs="Arial"/>
                      <w:sz w:val="24"/>
                      <w:szCs w:val="24"/>
                      <w:lang w:eastAsia="pl-PL"/>
                    </w:rPr>
                    <w:t>.</w:t>
                  </w:r>
                </w:p>
              </w:tc>
            </w:tr>
            <w:tr w:rsidR="00DE2E75" w:rsidRPr="00FA439A" w14:paraId="46689393" w14:textId="77777777" w:rsidTr="0007328E">
              <w:trPr>
                <w:trHeight w:val="573"/>
              </w:trPr>
              <w:tc>
                <w:tcPr>
                  <w:tcW w:w="363" w:type="pct"/>
                  <w:vAlign w:val="center"/>
                </w:tcPr>
                <w:p w14:paraId="4E3B0006"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10.</w:t>
                  </w:r>
                </w:p>
              </w:tc>
              <w:tc>
                <w:tcPr>
                  <w:tcW w:w="705" w:type="pct"/>
                  <w:vAlign w:val="center"/>
                </w:tcPr>
                <w:p w14:paraId="487CC0B1" w14:textId="77777777" w:rsidR="00DE2E75" w:rsidRPr="00FA439A" w:rsidRDefault="00DE2E75" w:rsidP="002103F7">
                  <w:pPr>
                    <w:framePr w:hSpace="141" w:wrap="around" w:vAnchor="text" w:hAnchor="margin" w:x="108" w:y="-3002"/>
                    <w:tabs>
                      <w:tab w:val="left" w:pos="258"/>
                    </w:tabs>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15 01 10*</w:t>
                  </w:r>
                </w:p>
              </w:tc>
              <w:tc>
                <w:tcPr>
                  <w:tcW w:w="1462" w:type="pct"/>
                  <w:vAlign w:val="center"/>
                </w:tcPr>
                <w:p w14:paraId="74F93052" w14:textId="77777777" w:rsidR="00DE2E75" w:rsidRPr="00FA439A" w:rsidRDefault="00DE2E75" w:rsidP="002103F7">
                  <w:pPr>
                    <w:framePr w:hSpace="141" w:wrap="around" w:vAnchor="text" w:hAnchor="margin" w:x="108" w:y="-3002"/>
                    <w:tabs>
                      <w:tab w:val="left" w:pos="258"/>
                    </w:tabs>
                    <w:snapToGrid w:val="0"/>
                    <w:spacing w:after="0" w:line="320" w:lineRule="atLeast"/>
                    <w:suppressOverlap/>
                    <w:rPr>
                      <w:rFonts w:ascii="Arial" w:eastAsia="Times New Roman" w:hAnsi="Arial" w:cs="Arial"/>
                      <w:b/>
                      <w:bCs/>
                      <w:sz w:val="24"/>
                      <w:szCs w:val="24"/>
                      <w:lang w:eastAsia="pl-PL"/>
                    </w:rPr>
                  </w:pPr>
                  <w:r w:rsidRPr="00FA439A">
                    <w:rPr>
                      <w:rFonts w:ascii="Arial" w:eastAsia="Times New Roman" w:hAnsi="Arial" w:cs="Arial"/>
                      <w:sz w:val="24"/>
                      <w:szCs w:val="24"/>
                      <w:lang w:eastAsia="pl-PL"/>
                    </w:rPr>
                    <w:t>Opakowania zawierające pozostałości substancji niebezpiecznych lub nimi zanieczyszczone</w:t>
                  </w:r>
                </w:p>
              </w:tc>
              <w:tc>
                <w:tcPr>
                  <w:tcW w:w="1313" w:type="pct"/>
                  <w:vAlign w:val="center"/>
                </w:tcPr>
                <w:p w14:paraId="16BFBAD2"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lang w:eastAsia="pl-PL"/>
                    </w:rPr>
                    <w:t>Zużyte opakowania zanieczyszczone substancjami używanymi w produkcji</w:t>
                  </w:r>
                </w:p>
              </w:tc>
              <w:tc>
                <w:tcPr>
                  <w:tcW w:w="1158" w:type="pct"/>
                </w:tcPr>
                <w:p w14:paraId="546EB5AC"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masa włóknista pochodzenia roślinnego, aluminium, ołów.</w:t>
                  </w:r>
                </w:p>
                <w:p w14:paraId="363C67D8"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268F1A09" w14:textId="77777777" w:rsidTr="0007328E">
              <w:trPr>
                <w:trHeight w:val="573"/>
              </w:trPr>
              <w:tc>
                <w:tcPr>
                  <w:tcW w:w="363" w:type="pct"/>
                  <w:vAlign w:val="center"/>
                </w:tcPr>
                <w:p w14:paraId="34F23A88" w14:textId="77777777" w:rsidR="00DE2E75" w:rsidRPr="00FA439A" w:rsidRDefault="00DE2E75" w:rsidP="002103F7">
                  <w:pPr>
                    <w:framePr w:hSpace="141" w:wrap="around" w:vAnchor="text" w:hAnchor="margin" w:x="108" w:y="-3002"/>
                    <w:spacing w:after="0" w:line="320" w:lineRule="atLeast"/>
                    <w:ind w:left="29"/>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11.</w:t>
                  </w:r>
                </w:p>
              </w:tc>
              <w:tc>
                <w:tcPr>
                  <w:tcW w:w="705" w:type="pct"/>
                  <w:vAlign w:val="center"/>
                </w:tcPr>
                <w:p w14:paraId="4BBC3BDD" w14:textId="77777777" w:rsidR="00DE2E75" w:rsidRPr="00FA439A" w:rsidRDefault="00DE2E75" w:rsidP="002103F7">
                  <w:pPr>
                    <w:framePr w:hSpace="141" w:wrap="around" w:vAnchor="text" w:hAnchor="margin" w:x="108" w:y="-3002"/>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15 02 02*</w:t>
                  </w:r>
                </w:p>
              </w:tc>
              <w:tc>
                <w:tcPr>
                  <w:tcW w:w="1462" w:type="pct"/>
                  <w:vAlign w:val="center"/>
                </w:tcPr>
                <w:p w14:paraId="0F515991"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Sorbenty, materiały filtracyjne (w tym filtry olejowe nieuj</w:t>
                  </w:r>
                  <w:r w:rsidRPr="00FA439A">
                    <w:rPr>
                      <w:rFonts w:ascii="Arial" w:eastAsia="TimesNewRoman" w:hAnsi="Arial" w:cs="Arial"/>
                      <w:sz w:val="24"/>
                      <w:szCs w:val="24"/>
                      <w:lang w:eastAsia="pl-PL"/>
                    </w:rPr>
                    <w:t>ę</w:t>
                  </w:r>
                  <w:r w:rsidRPr="00FA439A">
                    <w:rPr>
                      <w:rFonts w:ascii="Arial" w:eastAsia="Times New Roman" w:hAnsi="Arial" w:cs="Arial"/>
                      <w:sz w:val="24"/>
                      <w:szCs w:val="24"/>
                      <w:lang w:eastAsia="pl-PL"/>
                    </w:rPr>
                    <w:t xml:space="preserve">te w innych grupach), tkaniny do wycierania (np. szmaty, </w:t>
                  </w:r>
                  <w:r w:rsidRPr="00FA439A">
                    <w:rPr>
                      <w:rFonts w:ascii="Arial" w:eastAsia="TimesNewRoman" w:hAnsi="Arial" w:cs="Arial"/>
                      <w:sz w:val="24"/>
                      <w:szCs w:val="24"/>
                      <w:lang w:eastAsia="pl-PL"/>
                    </w:rPr>
                    <w:t>ś</w:t>
                  </w:r>
                  <w:r w:rsidRPr="00FA439A">
                    <w:rPr>
                      <w:rFonts w:ascii="Arial" w:eastAsia="Times New Roman" w:hAnsi="Arial" w:cs="Arial"/>
                      <w:sz w:val="24"/>
                      <w:szCs w:val="24"/>
                      <w:lang w:eastAsia="pl-PL"/>
                    </w:rPr>
                    <w:t>cierki) i ubrania ochronne zanieczyszczone substancjami niebezpiecznymi (np. PCB)</w:t>
                  </w:r>
                </w:p>
              </w:tc>
              <w:tc>
                <w:tcPr>
                  <w:tcW w:w="1313" w:type="pct"/>
                  <w:vAlign w:val="center"/>
                </w:tcPr>
                <w:p w14:paraId="3EE5BFB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Czyściwa, zużyta odzież ochronna, sorbenty, zużyte filtry - odpady powstają w trakcie eksploatacji maszyn i urządzeń wchodzących w skład instalacji i ich napraw i konserwacji</w:t>
                  </w:r>
                </w:p>
              </w:tc>
              <w:tc>
                <w:tcPr>
                  <w:tcW w:w="1158" w:type="pct"/>
                </w:tcPr>
                <w:p w14:paraId="0EF846CB" w14:textId="2CE89704"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włókna naturalne i</w:t>
                  </w:r>
                  <w:r w:rsidR="00986A4B" w:rsidRPr="00FA439A">
                    <w:rPr>
                      <w:rFonts w:ascii="Arial" w:eastAsia="Times New Roman" w:hAnsi="Arial" w:cs="Arial"/>
                      <w:bCs/>
                      <w:sz w:val="24"/>
                      <w:szCs w:val="24"/>
                      <w:lang w:eastAsia="pl-PL"/>
                    </w:rPr>
                    <w:t> </w:t>
                  </w:r>
                  <w:r w:rsidRPr="00FA439A">
                    <w:rPr>
                      <w:rFonts w:ascii="Arial" w:eastAsia="Times New Roman" w:hAnsi="Arial" w:cs="Arial"/>
                      <w:bCs/>
                      <w:sz w:val="24"/>
                      <w:szCs w:val="24"/>
                      <w:lang w:eastAsia="pl-PL"/>
                    </w:rPr>
                    <w:t>sztuczne, krzemiany, węgiel, węglowodory.</w:t>
                  </w:r>
                </w:p>
                <w:p w14:paraId="65C08A86"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4D9C08D9" w14:textId="77777777" w:rsidTr="0007328E">
              <w:trPr>
                <w:trHeight w:val="573"/>
              </w:trPr>
              <w:tc>
                <w:tcPr>
                  <w:tcW w:w="363" w:type="pct"/>
                  <w:vAlign w:val="center"/>
                </w:tcPr>
                <w:p w14:paraId="5AE69F90" w14:textId="77777777" w:rsidR="00DE2E75" w:rsidRPr="00FA439A" w:rsidRDefault="00DE2E75" w:rsidP="002103F7">
                  <w:pPr>
                    <w:framePr w:hSpace="141" w:wrap="around" w:vAnchor="text" w:hAnchor="margin" w:x="108" w:y="-3002"/>
                    <w:spacing w:after="0" w:line="320" w:lineRule="atLeast"/>
                    <w:ind w:left="29"/>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12.</w:t>
                  </w:r>
                </w:p>
              </w:tc>
              <w:tc>
                <w:tcPr>
                  <w:tcW w:w="705" w:type="pct"/>
                  <w:vAlign w:val="center"/>
                </w:tcPr>
                <w:p w14:paraId="5C843E6A" w14:textId="77777777" w:rsidR="00DE2E75" w:rsidRPr="00FA439A" w:rsidRDefault="00DE2E75" w:rsidP="002103F7">
                  <w:pPr>
                    <w:framePr w:hSpace="141" w:wrap="around" w:vAnchor="text" w:hAnchor="margin" w:x="108" w:y="-3002"/>
                    <w:snapToGrid w:val="0"/>
                    <w:spacing w:after="0" w:line="320" w:lineRule="atLeast"/>
                    <w:suppressOverlap/>
                    <w:jc w:val="both"/>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16 03 03*</w:t>
                  </w:r>
                </w:p>
              </w:tc>
              <w:tc>
                <w:tcPr>
                  <w:tcW w:w="1462" w:type="pct"/>
                  <w:vAlign w:val="center"/>
                </w:tcPr>
                <w:p w14:paraId="585B3FF3"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Nieorganiczne odpady zawierające substancje niebezpieczne</w:t>
                  </w:r>
                </w:p>
              </w:tc>
              <w:tc>
                <w:tcPr>
                  <w:tcW w:w="1313" w:type="pct"/>
                  <w:vAlign w:val="center"/>
                </w:tcPr>
                <w:p w14:paraId="3FB1262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Myjka </w:t>
                  </w:r>
                  <w:proofErr w:type="spellStart"/>
                  <w:r w:rsidRPr="00FA439A">
                    <w:rPr>
                      <w:rFonts w:ascii="Arial" w:eastAsia="Times New Roman" w:hAnsi="Arial" w:cs="Arial"/>
                      <w:sz w:val="24"/>
                      <w:szCs w:val="24"/>
                      <w:lang w:eastAsia="pl-PL"/>
                    </w:rPr>
                    <w:t>Castor</w:t>
                  </w:r>
                  <w:proofErr w:type="spellEnd"/>
                  <w:r w:rsidRPr="00FA439A">
                    <w:rPr>
                      <w:rFonts w:ascii="Arial" w:eastAsia="Times New Roman" w:hAnsi="Arial" w:cs="Arial"/>
                      <w:sz w:val="24"/>
                      <w:szCs w:val="24"/>
                      <w:lang w:eastAsia="pl-PL"/>
                    </w:rPr>
                    <w:t xml:space="preserve"> </w:t>
                  </w:r>
                  <w:proofErr w:type="spellStart"/>
                  <w:r w:rsidRPr="00FA439A">
                    <w:rPr>
                      <w:rFonts w:ascii="Arial" w:eastAsia="Times New Roman" w:hAnsi="Arial" w:cs="Arial"/>
                      <w:sz w:val="24"/>
                      <w:szCs w:val="24"/>
                      <w:lang w:eastAsia="pl-PL"/>
                    </w:rPr>
                    <w:t>VacuumCast</w:t>
                  </w:r>
                  <w:proofErr w:type="spellEnd"/>
                  <w:r w:rsidRPr="00FA439A">
                    <w:rPr>
                      <w:rFonts w:ascii="Arial" w:eastAsia="Times New Roman" w:hAnsi="Arial" w:cs="Arial"/>
                      <w:sz w:val="24"/>
                      <w:szCs w:val="24"/>
                      <w:lang w:eastAsia="pl-PL"/>
                    </w:rPr>
                    <w:t xml:space="preserve"> 4000 mini</w:t>
                  </w:r>
                </w:p>
              </w:tc>
              <w:tc>
                <w:tcPr>
                  <w:tcW w:w="1158" w:type="pct"/>
                </w:tcPr>
                <w:p w14:paraId="0A111D41"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u w:val="single"/>
                      <w:lang w:eastAsia="pl-PL"/>
                    </w:rPr>
                  </w:pPr>
                  <w:r w:rsidRPr="00FA439A">
                    <w:rPr>
                      <w:rFonts w:ascii="Arial" w:eastAsia="Times New Roman" w:hAnsi="Arial" w:cs="Arial"/>
                      <w:sz w:val="24"/>
                      <w:szCs w:val="24"/>
                      <w:u w:val="single"/>
                      <w:lang w:eastAsia="pl-PL"/>
                    </w:rPr>
                    <w:t>Skład chemiczny</w:t>
                  </w:r>
                  <w:r w:rsidRPr="00FA439A">
                    <w:rPr>
                      <w:rFonts w:ascii="Arial" w:eastAsia="Times New Roman" w:hAnsi="Arial" w:cs="Arial"/>
                      <w:sz w:val="24"/>
                      <w:szCs w:val="24"/>
                      <w:lang w:eastAsia="pl-PL"/>
                    </w:rPr>
                    <w:t xml:space="preserve">: węglan sodu, glinokrzemian sodu, metale. </w:t>
                  </w:r>
                  <w:r w:rsidRPr="00FA439A">
                    <w:rPr>
                      <w:rFonts w:ascii="Arial" w:eastAsia="Times New Roman" w:hAnsi="Arial" w:cs="Arial"/>
                      <w:sz w:val="24"/>
                      <w:szCs w:val="24"/>
                      <w:lang w:eastAsia="pl-PL"/>
                    </w:rPr>
                    <w:br/>
                  </w:r>
                  <w:r w:rsidRPr="00FA439A">
                    <w:rPr>
                      <w:rFonts w:ascii="Arial" w:eastAsia="Times New Roman" w:hAnsi="Arial" w:cs="Arial"/>
                      <w:sz w:val="24"/>
                      <w:szCs w:val="24"/>
                      <w:u w:val="single"/>
                      <w:lang w:eastAsia="pl-PL"/>
                    </w:rPr>
                    <w:t>Właściwości:</w:t>
                  </w:r>
                  <w:r w:rsidRPr="00FA439A">
                    <w:rPr>
                      <w:rFonts w:ascii="Arial" w:eastAsia="Times New Roman" w:hAnsi="Arial" w:cs="Arial"/>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sz w:val="24"/>
                      <w:szCs w:val="24"/>
                      <w:lang w:eastAsia="pl-PL"/>
                    </w:rPr>
                    <w:t xml:space="preserve">, łatwopalne </w:t>
                  </w:r>
                  <w:r w:rsidRPr="00FA439A">
                    <w:rPr>
                      <w:rFonts w:ascii="Arial" w:eastAsia="Times New Roman" w:hAnsi="Arial" w:cs="Arial"/>
                      <w:b/>
                      <w:bCs/>
                      <w:sz w:val="24"/>
                      <w:szCs w:val="24"/>
                      <w:lang w:eastAsia="pl-PL"/>
                    </w:rPr>
                    <w:t>(HP3)</w:t>
                  </w:r>
                  <w:r w:rsidRPr="00FA439A">
                    <w:rPr>
                      <w:rFonts w:ascii="Arial" w:eastAsia="Times New Roman" w:hAnsi="Arial" w:cs="Arial"/>
                      <w:sz w:val="24"/>
                      <w:szCs w:val="24"/>
                      <w:lang w:eastAsia="pl-PL"/>
                    </w:rPr>
                    <w:t>.</w:t>
                  </w:r>
                </w:p>
              </w:tc>
            </w:tr>
            <w:tr w:rsidR="00DE2E75" w:rsidRPr="00FA439A" w14:paraId="41475EAA" w14:textId="77777777" w:rsidTr="0007328E">
              <w:trPr>
                <w:trHeight w:val="573"/>
              </w:trPr>
              <w:tc>
                <w:tcPr>
                  <w:tcW w:w="363" w:type="pct"/>
                  <w:vAlign w:val="center"/>
                </w:tcPr>
                <w:p w14:paraId="760C5C8C" w14:textId="77777777" w:rsidR="00DE2E75" w:rsidRPr="00FA439A" w:rsidRDefault="00DE2E75" w:rsidP="002103F7">
                  <w:pPr>
                    <w:framePr w:hSpace="141" w:wrap="around" w:vAnchor="text" w:hAnchor="margin" w:x="108" w:y="-3002"/>
                    <w:spacing w:after="0" w:line="320" w:lineRule="atLeast"/>
                    <w:ind w:left="29"/>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13.</w:t>
                  </w:r>
                </w:p>
              </w:tc>
              <w:tc>
                <w:tcPr>
                  <w:tcW w:w="705" w:type="pct"/>
                  <w:vAlign w:val="center"/>
                </w:tcPr>
                <w:p w14:paraId="53476064" w14:textId="77777777" w:rsidR="00DE2E75" w:rsidRPr="00FA439A" w:rsidRDefault="00DE2E75" w:rsidP="002103F7">
                  <w:pPr>
                    <w:framePr w:hSpace="141" w:wrap="around" w:vAnchor="text" w:hAnchor="margin" w:x="108" w:y="-3002"/>
                    <w:widowControl w:val="0"/>
                    <w:suppressAutoHyphens/>
                    <w:spacing w:after="0" w:line="320" w:lineRule="atLeast"/>
                    <w:suppressOverlap/>
                    <w:jc w:val="both"/>
                    <w:rPr>
                      <w:rFonts w:ascii="Arial" w:eastAsia="Lucida Sans Unicode" w:hAnsi="Arial" w:cs="Arial"/>
                      <w:b/>
                      <w:kern w:val="1"/>
                      <w:sz w:val="24"/>
                      <w:szCs w:val="24"/>
                      <w:lang w:eastAsia="hi-IN" w:bidi="hi-IN"/>
                    </w:rPr>
                  </w:pPr>
                  <w:r w:rsidRPr="00FA439A">
                    <w:rPr>
                      <w:rFonts w:ascii="Arial" w:eastAsia="Lucida Sans Unicode" w:hAnsi="Arial" w:cs="Arial"/>
                      <w:b/>
                      <w:kern w:val="1"/>
                      <w:sz w:val="24"/>
                      <w:szCs w:val="24"/>
                      <w:lang w:eastAsia="hi-IN" w:bidi="hi-IN"/>
                    </w:rPr>
                    <w:t>16 04 01*</w:t>
                  </w:r>
                </w:p>
              </w:tc>
              <w:tc>
                <w:tcPr>
                  <w:tcW w:w="1462" w:type="pct"/>
                  <w:vAlign w:val="center"/>
                </w:tcPr>
                <w:p w14:paraId="7449CE24"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Odpadowa amunicja</w:t>
                  </w:r>
                </w:p>
              </w:tc>
              <w:tc>
                <w:tcPr>
                  <w:tcW w:w="1313" w:type="pct"/>
                  <w:vAlign w:val="center"/>
                </w:tcPr>
                <w:p w14:paraId="4E7637E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Wybrakowane zapalniki i spłonki powstające w procesie produkcyjnym</w:t>
                  </w:r>
                </w:p>
              </w:tc>
              <w:tc>
                <w:tcPr>
                  <w:tcW w:w="1158" w:type="pct"/>
                </w:tcPr>
                <w:p w14:paraId="284BB0CD"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m</w:t>
                  </w:r>
                  <w:r w:rsidRPr="00FA439A">
                    <w:rPr>
                      <w:rFonts w:ascii="Arial" w:eastAsia="Times New Roman" w:hAnsi="Arial" w:cs="Arial"/>
                      <w:iCs/>
                      <w:sz w:val="24"/>
                      <w:szCs w:val="24"/>
                      <w:lang w:eastAsia="pl-PL"/>
                    </w:rPr>
                    <w:t>iedź, cynk, aluminium, pentryt krystaliczny, azydek ołowiu, bawełna, masa opóźniająca.</w:t>
                  </w:r>
                </w:p>
                <w:p w14:paraId="7ACA631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u w:val="single"/>
                      <w:lang w:eastAsia="pl-PL"/>
                    </w:rPr>
                    <w:t>Właściwości:</w:t>
                  </w:r>
                  <w:r w:rsidRPr="00FA439A">
                    <w:rPr>
                      <w:rFonts w:ascii="Arial" w:eastAsia="Times New Roman" w:hAnsi="Arial" w:cs="Arial"/>
                      <w:iCs/>
                      <w:sz w:val="24"/>
                      <w:szCs w:val="24"/>
                      <w:lang w:eastAsia="pl-PL"/>
                    </w:rPr>
                    <w:t xml:space="preserve"> wybuchowe </w:t>
                  </w:r>
                  <w:r w:rsidRPr="00FA439A">
                    <w:rPr>
                      <w:rFonts w:ascii="Arial" w:eastAsia="Times New Roman" w:hAnsi="Arial" w:cs="Arial"/>
                      <w:b/>
                      <w:iCs/>
                      <w:sz w:val="24"/>
                      <w:szCs w:val="24"/>
                      <w:lang w:eastAsia="pl-PL"/>
                    </w:rPr>
                    <w:t>(HP1)</w:t>
                  </w:r>
                  <w:r w:rsidRPr="00FA439A">
                    <w:rPr>
                      <w:rFonts w:ascii="Arial" w:eastAsia="Times New Roman" w:hAnsi="Arial" w:cs="Arial"/>
                      <w:i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i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iCs/>
                      <w:sz w:val="24"/>
                      <w:szCs w:val="24"/>
                      <w:lang w:eastAsia="pl-PL"/>
                    </w:rPr>
                    <w:t>.</w:t>
                  </w:r>
                </w:p>
              </w:tc>
            </w:tr>
            <w:tr w:rsidR="00DE2E75" w:rsidRPr="00FA439A" w14:paraId="2B797AFB" w14:textId="77777777" w:rsidTr="0007328E">
              <w:trPr>
                <w:trHeight w:val="573"/>
              </w:trPr>
              <w:tc>
                <w:tcPr>
                  <w:tcW w:w="363" w:type="pct"/>
                  <w:vAlign w:val="center"/>
                </w:tcPr>
                <w:p w14:paraId="6A07715A" w14:textId="77777777" w:rsidR="00DE2E75" w:rsidRPr="00FA439A" w:rsidRDefault="00DE2E75" w:rsidP="002103F7">
                  <w:pPr>
                    <w:framePr w:hSpace="141" w:wrap="around" w:vAnchor="text" w:hAnchor="margin" w:x="108" w:y="-3002"/>
                    <w:spacing w:after="0" w:line="320" w:lineRule="atLeast"/>
                    <w:ind w:left="29"/>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14.</w:t>
                  </w:r>
                </w:p>
              </w:tc>
              <w:tc>
                <w:tcPr>
                  <w:tcW w:w="705" w:type="pct"/>
                  <w:vAlign w:val="center"/>
                </w:tcPr>
                <w:p w14:paraId="3A94827B" w14:textId="77777777" w:rsidR="00DE2E75" w:rsidRPr="00FA439A" w:rsidRDefault="00DE2E75" w:rsidP="002103F7">
                  <w:pPr>
                    <w:framePr w:hSpace="141" w:wrap="around" w:vAnchor="text" w:hAnchor="margin" w:x="108" w:y="-3002"/>
                    <w:widowControl w:val="0"/>
                    <w:suppressAutoHyphens/>
                    <w:spacing w:after="0" w:line="320" w:lineRule="atLeast"/>
                    <w:suppressOverlap/>
                    <w:jc w:val="both"/>
                    <w:rPr>
                      <w:rFonts w:ascii="Arial" w:eastAsia="Lucida Sans Unicode" w:hAnsi="Arial" w:cs="Arial"/>
                      <w:b/>
                      <w:kern w:val="1"/>
                      <w:sz w:val="24"/>
                      <w:szCs w:val="24"/>
                      <w:lang w:eastAsia="hi-IN" w:bidi="hi-IN"/>
                    </w:rPr>
                  </w:pPr>
                  <w:r w:rsidRPr="00FA439A">
                    <w:rPr>
                      <w:rFonts w:ascii="Arial" w:eastAsia="Lucida Sans Unicode" w:hAnsi="Arial" w:cs="Arial"/>
                      <w:b/>
                      <w:kern w:val="1"/>
                      <w:sz w:val="24"/>
                      <w:szCs w:val="24"/>
                      <w:lang w:eastAsia="hi-IN" w:bidi="hi-IN"/>
                    </w:rPr>
                    <w:t>16 04 02*</w:t>
                  </w:r>
                </w:p>
              </w:tc>
              <w:tc>
                <w:tcPr>
                  <w:tcW w:w="1462" w:type="pct"/>
                  <w:vAlign w:val="center"/>
                </w:tcPr>
                <w:p w14:paraId="6E5E7B07"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Odpadowe wyroby pirotechniczne (np. sztuczne ognie)</w:t>
                  </w:r>
                </w:p>
              </w:tc>
              <w:tc>
                <w:tcPr>
                  <w:tcW w:w="1313" w:type="pct"/>
                  <w:vAlign w:val="center"/>
                </w:tcPr>
                <w:p w14:paraId="39A2AD49"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Produkcja główek zapalczych</w:t>
                  </w:r>
                </w:p>
              </w:tc>
              <w:tc>
                <w:tcPr>
                  <w:tcW w:w="1158" w:type="pct"/>
                </w:tcPr>
                <w:p w14:paraId="30DE992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s</w:t>
                  </w:r>
                  <w:r w:rsidRPr="00FA439A">
                    <w:rPr>
                      <w:rFonts w:ascii="Arial" w:eastAsia="Times New Roman" w:hAnsi="Arial" w:cs="Arial"/>
                      <w:iCs/>
                      <w:sz w:val="24"/>
                      <w:szCs w:val="24"/>
                      <w:lang w:eastAsia="pl-PL"/>
                    </w:rPr>
                    <w:t>tal, polipropylen, glin, cyrkon, minia, chloran potasu, krzem, tlenek ołowiu, nadmanganian potasu, antymon, nitroceluloza.</w:t>
                  </w:r>
                </w:p>
                <w:p w14:paraId="66A6E3A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u w:val="single"/>
                      <w:lang w:eastAsia="pl-PL"/>
                    </w:rPr>
                    <w:t>Właściwości:</w:t>
                  </w:r>
                  <w:r w:rsidRPr="00FA439A">
                    <w:rPr>
                      <w:rFonts w:ascii="Arial" w:eastAsia="Times New Roman" w:hAnsi="Arial" w:cs="Arial"/>
                      <w:iCs/>
                      <w:sz w:val="24"/>
                      <w:szCs w:val="24"/>
                      <w:lang w:eastAsia="pl-PL"/>
                    </w:rPr>
                    <w:t xml:space="preserve"> wybuchowe </w:t>
                  </w:r>
                  <w:r w:rsidRPr="00FA439A">
                    <w:rPr>
                      <w:rFonts w:ascii="Arial" w:eastAsia="Times New Roman" w:hAnsi="Arial" w:cs="Arial"/>
                      <w:b/>
                      <w:iCs/>
                      <w:sz w:val="24"/>
                      <w:szCs w:val="24"/>
                      <w:lang w:eastAsia="pl-PL"/>
                    </w:rPr>
                    <w:t>(HP1)</w:t>
                  </w:r>
                  <w:r w:rsidRPr="00FA439A">
                    <w:rPr>
                      <w:rFonts w:ascii="Arial" w:eastAsia="Times New Roman" w:hAnsi="Arial" w:cs="Arial"/>
                      <w:i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iCs/>
                      <w:sz w:val="24"/>
                      <w:szCs w:val="24"/>
                      <w:lang w:eastAsia="pl-PL"/>
                    </w:rPr>
                    <w:t xml:space="preserve">, </w:t>
                  </w:r>
                  <w:r w:rsidRPr="00FA439A">
                    <w:rPr>
                      <w:rFonts w:ascii="Arial" w:eastAsia="Times New Roman" w:hAnsi="Arial" w:cs="Arial"/>
                      <w:iCs/>
                      <w:sz w:val="24"/>
                      <w:szCs w:val="24"/>
                      <w:lang w:eastAsia="pl-PL"/>
                    </w:rPr>
                    <w:lastRenderedPageBreak/>
                    <w:t xml:space="preserve">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iCs/>
                      <w:sz w:val="24"/>
                      <w:szCs w:val="24"/>
                      <w:lang w:eastAsia="pl-PL"/>
                    </w:rPr>
                    <w:t>.</w:t>
                  </w:r>
                </w:p>
              </w:tc>
            </w:tr>
            <w:tr w:rsidR="00DE2E75" w:rsidRPr="00FA439A" w14:paraId="3BA2EF50" w14:textId="77777777" w:rsidTr="0007328E">
              <w:trPr>
                <w:trHeight w:val="573"/>
              </w:trPr>
              <w:tc>
                <w:tcPr>
                  <w:tcW w:w="363" w:type="pct"/>
                  <w:vAlign w:val="center"/>
                </w:tcPr>
                <w:p w14:paraId="6E6FB0D1" w14:textId="77777777" w:rsidR="00DE2E75" w:rsidRPr="00FA439A" w:rsidRDefault="00DE2E75" w:rsidP="002103F7">
                  <w:pPr>
                    <w:framePr w:hSpace="141" w:wrap="around" w:vAnchor="text" w:hAnchor="margin" w:x="108" w:y="-3002"/>
                    <w:spacing w:after="0" w:line="320" w:lineRule="atLeast"/>
                    <w:ind w:left="57"/>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15.</w:t>
                  </w:r>
                </w:p>
              </w:tc>
              <w:tc>
                <w:tcPr>
                  <w:tcW w:w="705" w:type="pct"/>
                  <w:vAlign w:val="center"/>
                </w:tcPr>
                <w:p w14:paraId="4DDF46A0" w14:textId="77777777" w:rsidR="00DE2E75" w:rsidRPr="00FA439A" w:rsidRDefault="00DE2E75" w:rsidP="002103F7">
                  <w:pPr>
                    <w:framePr w:hSpace="141" w:wrap="around" w:vAnchor="text" w:hAnchor="margin" w:x="108" w:y="-3002"/>
                    <w:widowControl w:val="0"/>
                    <w:suppressAutoHyphens/>
                    <w:spacing w:after="0" w:line="320" w:lineRule="atLeast"/>
                    <w:suppressOverlap/>
                    <w:jc w:val="both"/>
                    <w:rPr>
                      <w:rFonts w:ascii="Arial" w:eastAsia="Lucida Sans Unicode" w:hAnsi="Arial" w:cs="Arial"/>
                      <w:b/>
                      <w:kern w:val="1"/>
                      <w:sz w:val="24"/>
                      <w:szCs w:val="24"/>
                      <w:lang w:eastAsia="hi-IN" w:bidi="hi-IN"/>
                    </w:rPr>
                  </w:pPr>
                  <w:r w:rsidRPr="00FA439A">
                    <w:rPr>
                      <w:rFonts w:ascii="Arial" w:eastAsia="Lucida Sans Unicode" w:hAnsi="Arial" w:cs="Arial"/>
                      <w:b/>
                      <w:kern w:val="1"/>
                      <w:sz w:val="24"/>
                      <w:szCs w:val="24"/>
                      <w:lang w:eastAsia="hi-IN" w:bidi="hi-IN"/>
                    </w:rPr>
                    <w:t>16 04 03*</w:t>
                  </w:r>
                </w:p>
              </w:tc>
              <w:tc>
                <w:tcPr>
                  <w:tcW w:w="1462" w:type="pct"/>
                  <w:vAlign w:val="center"/>
                </w:tcPr>
                <w:p w14:paraId="09A535FB"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Inne materiały wybuchowe</w:t>
                  </w:r>
                </w:p>
              </w:tc>
              <w:tc>
                <w:tcPr>
                  <w:tcW w:w="1313" w:type="pct"/>
                  <w:vAlign w:val="center"/>
                </w:tcPr>
                <w:p w14:paraId="22148719"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Produkcja środków strzałowych</w:t>
                  </w:r>
                </w:p>
              </w:tc>
              <w:tc>
                <w:tcPr>
                  <w:tcW w:w="1158" w:type="pct"/>
                </w:tcPr>
                <w:p w14:paraId="088F844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w:t>
                  </w:r>
                  <w:r w:rsidRPr="00FA439A">
                    <w:rPr>
                      <w:rFonts w:ascii="Arial" w:eastAsia="Times New Roman" w:hAnsi="Arial" w:cs="Arial"/>
                      <w:iCs/>
                      <w:sz w:val="24"/>
                      <w:szCs w:val="24"/>
                      <w:lang w:eastAsia="pl-PL"/>
                    </w:rPr>
                    <w:t>entryt, tetrazen, heksogen, proch czarny.</w:t>
                  </w:r>
                </w:p>
                <w:p w14:paraId="04D35CFC"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u w:val="single"/>
                      <w:lang w:eastAsia="pl-PL"/>
                    </w:rPr>
                    <w:t>Właściwości:</w:t>
                  </w:r>
                  <w:r w:rsidRPr="00FA439A">
                    <w:rPr>
                      <w:rFonts w:ascii="Arial" w:eastAsia="Times New Roman" w:hAnsi="Arial" w:cs="Arial"/>
                      <w:iCs/>
                      <w:sz w:val="24"/>
                      <w:szCs w:val="24"/>
                      <w:lang w:eastAsia="pl-PL"/>
                    </w:rPr>
                    <w:t xml:space="preserve">  wybuchowe </w:t>
                  </w:r>
                  <w:r w:rsidRPr="00FA439A">
                    <w:rPr>
                      <w:rFonts w:ascii="Arial" w:eastAsia="Times New Roman" w:hAnsi="Arial" w:cs="Arial"/>
                      <w:b/>
                      <w:iCs/>
                      <w:sz w:val="24"/>
                      <w:szCs w:val="24"/>
                      <w:lang w:eastAsia="pl-PL"/>
                    </w:rPr>
                    <w:t>(HP1)</w:t>
                  </w:r>
                  <w:r w:rsidRPr="00FA439A">
                    <w:rPr>
                      <w:rFonts w:ascii="Arial" w:eastAsia="Times New Roman" w:hAnsi="Arial" w:cs="Arial"/>
                      <w:iCs/>
                      <w:sz w:val="24"/>
                      <w:szCs w:val="24"/>
                      <w:lang w:eastAsia="pl-PL"/>
                    </w:rPr>
                    <w:t xml:space="preserve">, wysoce łatwopalne </w:t>
                  </w:r>
                  <w:r w:rsidRPr="00FA439A">
                    <w:rPr>
                      <w:rFonts w:ascii="Arial" w:eastAsia="Times New Roman" w:hAnsi="Arial" w:cs="Arial"/>
                      <w:b/>
                      <w:bCs/>
                      <w:sz w:val="24"/>
                      <w:szCs w:val="24"/>
                      <w:lang w:eastAsia="pl-PL"/>
                    </w:rPr>
                    <w:t>(HP3),</w:t>
                  </w:r>
                  <w:r w:rsidRPr="00FA439A">
                    <w:rPr>
                      <w:rFonts w:ascii="Arial" w:eastAsia="Times New Roman" w:hAnsi="Arial" w:cs="Arial"/>
                      <w:i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i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iCs/>
                      <w:sz w:val="24"/>
                      <w:szCs w:val="24"/>
                      <w:lang w:eastAsia="pl-PL"/>
                    </w:rPr>
                    <w:t>.</w:t>
                  </w:r>
                </w:p>
              </w:tc>
            </w:tr>
          </w:tbl>
          <w:p w14:paraId="6323F139" w14:textId="77777777" w:rsidR="0078259E" w:rsidRPr="00FA439A" w:rsidRDefault="0078259E" w:rsidP="00FA439A">
            <w:pPr>
              <w:keepNext/>
              <w:shd w:val="clear" w:color="auto" w:fill="FFFFFF" w:themeFill="background1"/>
              <w:spacing w:line="320" w:lineRule="atLeast"/>
              <w:ind w:left="1003"/>
              <w:contextualSpacing/>
              <w:jc w:val="both"/>
              <w:outlineLvl w:val="8"/>
              <w:rPr>
                <w:rFonts w:ascii="Arial" w:eastAsia="Times New Roman" w:hAnsi="Arial" w:cs="Arial"/>
                <w:bCs/>
                <w:sz w:val="24"/>
                <w:szCs w:val="24"/>
                <w:lang w:eastAsia="pl-PL"/>
              </w:rPr>
            </w:pPr>
          </w:p>
          <w:p w14:paraId="0EEA10A8" w14:textId="77777777" w:rsidR="00DE2E75" w:rsidRPr="00FA439A" w:rsidRDefault="00DE2E75" w:rsidP="00FA439A">
            <w:pPr>
              <w:keepNext/>
              <w:numPr>
                <w:ilvl w:val="0"/>
                <w:numId w:val="118"/>
              </w:numPr>
              <w:shd w:val="clear" w:color="auto" w:fill="FFFFFF" w:themeFill="background1"/>
              <w:spacing w:line="320" w:lineRule="atLeast"/>
              <w:ind w:left="602" w:hanging="602"/>
              <w:contextualSpacing/>
              <w:jc w:val="both"/>
              <w:outlineLvl w:val="8"/>
              <w:rPr>
                <w:rFonts w:ascii="Arial" w:eastAsia="Times New Roman" w:hAnsi="Arial" w:cs="Arial"/>
                <w:bCs/>
                <w:sz w:val="24"/>
                <w:szCs w:val="24"/>
                <w:lang w:eastAsia="pl-PL"/>
              </w:rPr>
            </w:pPr>
            <w:r w:rsidRPr="00FA439A">
              <w:rPr>
                <w:rFonts w:ascii="Arial" w:eastAsia="Times New Roman" w:hAnsi="Arial" w:cs="Arial"/>
                <w:bCs/>
                <w:sz w:val="24"/>
                <w:szCs w:val="24"/>
                <w:lang w:eastAsia="pl-PL"/>
              </w:rPr>
              <w:t>odpady inne niż niebezpieczne:</w:t>
            </w:r>
          </w:p>
          <w:p w14:paraId="448DBC0C" w14:textId="77777777" w:rsidR="00DE2E75" w:rsidRPr="00FA439A" w:rsidRDefault="00DE2E75" w:rsidP="00FA439A">
            <w:pPr>
              <w:keepNext/>
              <w:shd w:val="clear" w:color="auto" w:fill="FFFFFF" w:themeFill="background1"/>
              <w:spacing w:line="320" w:lineRule="atLeast"/>
              <w:ind w:left="602"/>
              <w:contextualSpacing/>
              <w:jc w:val="both"/>
              <w:outlineLvl w:val="8"/>
              <w:rPr>
                <w:rFonts w:ascii="Arial" w:eastAsia="Times New Roman" w:hAnsi="Arial" w:cs="Arial"/>
                <w:bCs/>
                <w:sz w:val="24"/>
                <w:szCs w:val="24"/>
                <w:lang w:eastAsia="pl-PL"/>
              </w:rPr>
            </w:pP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1207"/>
              <w:gridCol w:w="2412"/>
              <w:gridCol w:w="2759"/>
              <w:gridCol w:w="2696"/>
            </w:tblGrid>
            <w:tr w:rsidR="00DE2E75" w:rsidRPr="00FA439A" w14:paraId="531B5C99" w14:textId="77777777" w:rsidTr="00300747">
              <w:trPr>
                <w:trHeight w:val="573"/>
                <w:tblHeader/>
              </w:trPr>
              <w:tc>
                <w:tcPr>
                  <w:tcW w:w="362" w:type="pct"/>
                  <w:tcBorders>
                    <w:top w:val="single" w:sz="2" w:space="0" w:color="auto"/>
                    <w:left w:val="single" w:sz="2" w:space="0" w:color="auto"/>
                    <w:bottom w:val="single" w:sz="2" w:space="0" w:color="auto"/>
                    <w:right w:val="single" w:sz="2" w:space="0" w:color="auto"/>
                  </w:tcBorders>
                  <w:vAlign w:val="center"/>
                </w:tcPr>
                <w:p w14:paraId="0C73E8FC"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Lp.</w:t>
                  </w:r>
                </w:p>
              </w:tc>
              <w:tc>
                <w:tcPr>
                  <w:tcW w:w="617" w:type="pct"/>
                  <w:tcBorders>
                    <w:top w:val="single" w:sz="2" w:space="0" w:color="auto"/>
                    <w:left w:val="single" w:sz="2" w:space="0" w:color="auto"/>
                    <w:bottom w:val="single" w:sz="2" w:space="0" w:color="auto"/>
                    <w:right w:val="single" w:sz="2" w:space="0" w:color="auto"/>
                  </w:tcBorders>
                  <w:vAlign w:val="center"/>
                </w:tcPr>
                <w:p w14:paraId="55BDD01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1233" w:type="pct"/>
                  <w:tcBorders>
                    <w:top w:val="single" w:sz="2" w:space="0" w:color="auto"/>
                    <w:left w:val="single" w:sz="2" w:space="0" w:color="auto"/>
                    <w:bottom w:val="single" w:sz="2" w:space="0" w:color="auto"/>
                    <w:right w:val="single" w:sz="2" w:space="0" w:color="auto"/>
                  </w:tcBorders>
                  <w:vAlign w:val="center"/>
                </w:tcPr>
                <w:p w14:paraId="6DE57D5D"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410" w:type="pct"/>
                  <w:tcBorders>
                    <w:top w:val="single" w:sz="2" w:space="0" w:color="auto"/>
                    <w:left w:val="single" w:sz="2" w:space="0" w:color="auto"/>
                    <w:bottom w:val="single" w:sz="2" w:space="0" w:color="auto"/>
                    <w:right w:val="single" w:sz="2" w:space="0" w:color="auto"/>
                  </w:tcBorders>
                  <w:vAlign w:val="center"/>
                </w:tcPr>
                <w:p w14:paraId="180745A9"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jc w:val="center"/>
                    <w:rPr>
                      <w:rFonts w:ascii="Arial" w:eastAsia="Lucida Sans Unicode" w:hAnsi="Arial" w:cs="Arial"/>
                      <w:b/>
                      <w:bCs/>
                      <w:iCs/>
                      <w:kern w:val="1"/>
                      <w:sz w:val="24"/>
                      <w:szCs w:val="24"/>
                      <w:lang w:eastAsia="fa-IR" w:bidi="fa-IR"/>
                    </w:rPr>
                  </w:pPr>
                  <w:r w:rsidRPr="00FA439A">
                    <w:rPr>
                      <w:rFonts w:ascii="Arial" w:eastAsia="Lucida Sans Unicode" w:hAnsi="Arial" w:cs="Arial"/>
                      <w:b/>
                      <w:bCs/>
                      <w:iCs/>
                      <w:kern w:val="1"/>
                      <w:sz w:val="24"/>
                      <w:szCs w:val="24"/>
                      <w:lang w:eastAsia="fa-IR" w:bidi="fa-IR"/>
                    </w:rPr>
                    <w:t>Źródło powstawania odpadu</w:t>
                  </w:r>
                </w:p>
              </w:tc>
              <w:tc>
                <w:tcPr>
                  <w:tcW w:w="1378" w:type="pct"/>
                  <w:tcBorders>
                    <w:top w:val="single" w:sz="2" w:space="0" w:color="auto"/>
                    <w:left w:val="single" w:sz="2" w:space="0" w:color="auto"/>
                    <w:bottom w:val="single" w:sz="2" w:space="0" w:color="auto"/>
                    <w:right w:val="single" w:sz="2" w:space="0" w:color="auto"/>
                  </w:tcBorders>
                </w:tcPr>
                <w:p w14:paraId="6A081505"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jc w:val="center"/>
                    <w:rPr>
                      <w:rFonts w:ascii="Arial" w:eastAsia="Lucida Sans Unicode" w:hAnsi="Arial" w:cs="Arial"/>
                      <w:b/>
                      <w:bCs/>
                      <w:iCs/>
                      <w:kern w:val="1"/>
                      <w:sz w:val="24"/>
                      <w:szCs w:val="24"/>
                      <w:lang w:eastAsia="fa-IR" w:bidi="fa-IR"/>
                    </w:rPr>
                  </w:pPr>
                  <w:r w:rsidRPr="00FA439A">
                    <w:rPr>
                      <w:rFonts w:ascii="Arial" w:eastAsia="Lucida Sans Unicode" w:hAnsi="Arial" w:cs="Arial"/>
                      <w:b/>
                      <w:bCs/>
                      <w:iCs/>
                      <w:kern w:val="1"/>
                      <w:sz w:val="24"/>
                      <w:szCs w:val="24"/>
                      <w:lang w:eastAsia="fa-IR" w:bidi="fa-IR"/>
                    </w:rPr>
                    <w:t>Podstawowy skład chemiczny oraz właściwości</w:t>
                  </w:r>
                </w:p>
              </w:tc>
            </w:tr>
            <w:tr w:rsidR="00DE2E75" w:rsidRPr="00FA439A" w14:paraId="2102D381" w14:textId="77777777" w:rsidTr="00300747">
              <w:trPr>
                <w:trHeight w:val="573"/>
              </w:trPr>
              <w:tc>
                <w:tcPr>
                  <w:tcW w:w="362" w:type="pct"/>
                  <w:tcBorders>
                    <w:top w:val="single" w:sz="2" w:space="0" w:color="auto"/>
                    <w:left w:val="single" w:sz="2" w:space="0" w:color="auto"/>
                    <w:bottom w:val="single" w:sz="2" w:space="0" w:color="auto"/>
                    <w:right w:val="single" w:sz="2" w:space="0" w:color="auto"/>
                  </w:tcBorders>
                  <w:vAlign w:val="center"/>
                </w:tcPr>
                <w:p w14:paraId="5BBC361E" w14:textId="77777777" w:rsidR="00DE2E75" w:rsidRPr="00FA439A" w:rsidRDefault="00DE2E75" w:rsidP="002103F7">
                  <w:pPr>
                    <w:framePr w:hSpace="141" w:wrap="around" w:vAnchor="text" w:hAnchor="margin" w:x="108" w:y="-3002"/>
                    <w:spacing w:after="0" w:line="320" w:lineRule="atLeast"/>
                    <w:ind w:left="-10"/>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w:t>
                  </w:r>
                </w:p>
              </w:tc>
              <w:tc>
                <w:tcPr>
                  <w:tcW w:w="617" w:type="pct"/>
                  <w:tcBorders>
                    <w:top w:val="single" w:sz="2" w:space="0" w:color="auto"/>
                    <w:left w:val="single" w:sz="2" w:space="0" w:color="auto"/>
                    <w:bottom w:val="single" w:sz="2" w:space="0" w:color="auto"/>
                    <w:right w:val="single" w:sz="2" w:space="0" w:color="auto"/>
                  </w:tcBorders>
                  <w:vAlign w:val="center"/>
                </w:tcPr>
                <w:p w14:paraId="5E750340" w14:textId="77777777" w:rsidR="00DE2E75" w:rsidRPr="00FA439A" w:rsidRDefault="00DE2E75" w:rsidP="002103F7">
                  <w:pPr>
                    <w:framePr w:hSpace="141" w:wrap="around" w:vAnchor="text" w:hAnchor="margin" w:x="108" w:y="-3002"/>
                    <w:tabs>
                      <w:tab w:val="left" w:pos="-120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10 10 03</w:t>
                  </w:r>
                </w:p>
              </w:tc>
              <w:tc>
                <w:tcPr>
                  <w:tcW w:w="1233" w:type="pct"/>
                  <w:tcBorders>
                    <w:top w:val="single" w:sz="2" w:space="0" w:color="auto"/>
                    <w:left w:val="single" w:sz="2" w:space="0" w:color="auto"/>
                    <w:bottom w:val="single" w:sz="2" w:space="0" w:color="auto"/>
                    <w:right w:val="single" w:sz="2" w:space="0" w:color="auto"/>
                  </w:tcBorders>
                  <w:vAlign w:val="center"/>
                </w:tcPr>
                <w:p w14:paraId="4A0A8CBC" w14:textId="77777777" w:rsidR="00DE2E75" w:rsidRPr="00FA439A" w:rsidRDefault="00DE2E75" w:rsidP="002103F7">
                  <w:pPr>
                    <w:framePr w:hSpace="141" w:wrap="around" w:vAnchor="text" w:hAnchor="margin" w:x="108" w:y="-3002"/>
                    <w:tabs>
                      <w:tab w:val="left" w:pos="-120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Zgary i żużle odlewnicze</w:t>
                  </w:r>
                </w:p>
              </w:tc>
              <w:tc>
                <w:tcPr>
                  <w:tcW w:w="1410" w:type="pct"/>
                  <w:tcBorders>
                    <w:top w:val="single" w:sz="2" w:space="0" w:color="auto"/>
                    <w:left w:val="single" w:sz="2" w:space="0" w:color="auto"/>
                    <w:bottom w:val="single" w:sz="2" w:space="0" w:color="auto"/>
                    <w:right w:val="single" w:sz="2" w:space="0" w:color="auto"/>
                  </w:tcBorders>
                  <w:vAlign w:val="center"/>
                </w:tcPr>
                <w:p w14:paraId="11C5E403"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Proces produkcji tulejek opóźniaczy w odlewni</w:t>
                  </w:r>
                </w:p>
              </w:tc>
              <w:tc>
                <w:tcPr>
                  <w:tcW w:w="1378" w:type="pct"/>
                  <w:tcBorders>
                    <w:top w:val="single" w:sz="2" w:space="0" w:color="auto"/>
                    <w:left w:val="single" w:sz="2" w:space="0" w:color="auto"/>
                    <w:bottom w:val="single" w:sz="2" w:space="0" w:color="auto"/>
                    <w:right w:val="single" w:sz="2" w:space="0" w:color="auto"/>
                  </w:tcBorders>
                </w:tcPr>
                <w:p w14:paraId="6FC90727" w14:textId="722A19E6"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stop cynku i aluminium i</w:t>
                  </w:r>
                  <w:r w:rsidR="00986A4B" w:rsidRPr="00FA439A">
                    <w:rPr>
                      <w:rFonts w:ascii="Arial" w:eastAsia="Times New Roman" w:hAnsi="Arial" w:cs="Arial"/>
                      <w:bCs/>
                      <w:sz w:val="24"/>
                      <w:szCs w:val="24"/>
                      <w:lang w:eastAsia="pl-PL"/>
                    </w:rPr>
                    <w:t> </w:t>
                  </w:r>
                  <w:r w:rsidRPr="00FA439A">
                    <w:rPr>
                      <w:rFonts w:ascii="Arial" w:eastAsia="Times New Roman" w:hAnsi="Arial" w:cs="Arial"/>
                      <w:bCs/>
                      <w:sz w:val="24"/>
                      <w:szCs w:val="24"/>
                      <w:lang w:eastAsia="pl-PL"/>
                    </w:rPr>
                    <w:t>tlenki tych metali.</w:t>
                  </w:r>
                </w:p>
                <w:p w14:paraId="0E2448A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30650EEF" w14:textId="77777777" w:rsidTr="00300747">
              <w:trPr>
                <w:trHeight w:val="573"/>
              </w:trPr>
              <w:tc>
                <w:tcPr>
                  <w:tcW w:w="362" w:type="pct"/>
                  <w:tcBorders>
                    <w:top w:val="single" w:sz="2" w:space="0" w:color="auto"/>
                  </w:tcBorders>
                  <w:vAlign w:val="center"/>
                </w:tcPr>
                <w:p w14:paraId="0478CA3E" w14:textId="77777777" w:rsidR="00DE2E75" w:rsidRPr="00FA439A" w:rsidRDefault="00DE2E75" w:rsidP="002103F7">
                  <w:pPr>
                    <w:framePr w:hSpace="141" w:wrap="around" w:vAnchor="text" w:hAnchor="margin" w:x="108" w:y="-3002"/>
                    <w:spacing w:after="0" w:line="320" w:lineRule="atLeast"/>
                    <w:ind w:left="-10"/>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2.</w:t>
                  </w:r>
                </w:p>
              </w:tc>
              <w:tc>
                <w:tcPr>
                  <w:tcW w:w="617" w:type="pct"/>
                  <w:tcBorders>
                    <w:top w:val="single" w:sz="2" w:space="0" w:color="auto"/>
                  </w:tcBorders>
                  <w:vAlign w:val="center"/>
                </w:tcPr>
                <w:p w14:paraId="28F35FDA" w14:textId="77777777" w:rsidR="00DE2E75" w:rsidRPr="00FA439A" w:rsidRDefault="00DE2E75" w:rsidP="002103F7">
                  <w:pPr>
                    <w:framePr w:hSpace="141" w:wrap="around" w:vAnchor="text" w:hAnchor="margin" w:x="108" w:y="-3002"/>
                    <w:tabs>
                      <w:tab w:val="left" w:pos="-120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12 01 01</w:t>
                  </w:r>
                </w:p>
              </w:tc>
              <w:tc>
                <w:tcPr>
                  <w:tcW w:w="1233" w:type="pct"/>
                  <w:tcBorders>
                    <w:top w:val="single" w:sz="2" w:space="0" w:color="auto"/>
                  </w:tcBorders>
                  <w:vAlign w:val="center"/>
                </w:tcPr>
                <w:p w14:paraId="1BB0F1EF" w14:textId="77777777" w:rsidR="00DE2E75" w:rsidRPr="00FA439A" w:rsidRDefault="00DE2E75" w:rsidP="002103F7">
                  <w:pPr>
                    <w:framePr w:hSpace="141" w:wrap="around" w:vAnchor="text" w:hAnchor="margin" w:x="108" w:y="-3002"/>
                    <w:tabs>
                      <w:tab w:val="left" w:pos="-1200"/>
                    </w:tabs>
                    <w:spacing w:after="0" w:line="320" w:lineRule="atLeast"/>
                    <w:suppressOverlap/>
                    <w:rPr>
                      <w:rFonts w:ascii="Arial" w:eastAsia="Times New Roman" w:hAnsi="Arial" w:cs="Arial"/>
                      <w:b/>
                      <w:sz w:val="24"/>
                      <w:szCs w:val="24"/>
                      <w:lang w:eastAsia="pl-PL"/>
                    </w:rPr>
                  </w:pPr>
                  <w:r w:rsidRPr="00FA439A">
                    <w:rPr>
                      <w:rFonts w:ascii="Arial" w:eastAsia="Times New Roman" w:hAnsi="Arial" w:cs="Arial"/>
                      <w:sz w:val="24"/>
                      <w:szCs w:val="24"/>
                      <w:lang w:eastAsia="pl-PL"/>
                    </w:rPr>
                    <w:t>Odpady z toczenia i piłowania żelaza oraz jego stopów</w:t>
                  </w:r>
                </w:p>
              </w:tc>
              <w:tc>
                <w:tcPr>
                  <w:tcW w:w="1410" w:type="pct"/>
                  <w:tcBorders>
                    <w:top w:val="single" w:sz="2" w:space="0" w:color="auto"/>
                  </w:tcBorders>
                  <w:vAlign w:val="center"/>
                </w:tcPr>
                <w:p w14:paraId="6E3E1917"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 xml:space="preserve">Produkcja środków strzałowych - odpady w postaci np. drutu, kawałków taśmy stalowej, odpady z produkcji główek zapalczych </w:t>
                  </w:r>
                </w:p>
              </w:tc>
              <w:tc>
                <w:tcPr>
                  <w:tcW w:w="1378" w:type="pct"/>
                  <w:tcBorders>
                    <w:top w:val="single" w:sz="2" w:space="0" w:color="auto"/>
                  </w:tcBorders>
                </w:tcPr>
                <w:p w14:paraId="5F557B31"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żelazo i jego stopy.</w:t>
                  </w:r>
                </w:p>
                <w:p w14:paraId="6D64001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62FBEEF6" w14:textId="77777777" w:rsidTr="00986A4B">
              <w:trPr>
                <w:trHeight w:val="573"/>
              </w:trPr>
              <w:tc>
                <w:tcPr>
                  <w:tcW w:w="362" w:type="pct"/>
                  <w:vAlign w:val="center"/>
                </w:tcPr>
                <w:p w14:paraId="2FFABBDE" w14:textId="77777777" w:rsidR="00DE2E75" w:rsidRPr="00FA439A" w:rsidRDefault="00DE2E75" w:rsidP="002103F7">
                  <w:pPr>
                    <w:framePr w:hSpace="141" w:wrap="around" w:vAnchor="text" w:hAnchor="margin" w:x="108" w:y="-3002"/>
                    <w:spacing w:after="0" w:line="320" w:lineRule="atLeast"/>
                    <w:ind w:left="-10"/>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3.</w:t>
                  </w:r>
                </w:p>
              </w:tc>
              <w:tc>
                <w:tcPr>
                  <w:tcW w:w="617" w:type="pct"/>
                  <w:vAlign w:val="center"/>
                </w:tcPr>
                <w:p w14:paraId="410613B5"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12 01 03</w:t>
                  </w:r>
                </w:p>
              </w:tc>
              <w:tc>
                <w:tcPr>
                  <w:tcW w:w="1233" w:type="pct"/>
                  <w:vAlign w:val="center"/>
                </w:tcPr>
                <w:p w14:paraId="212EDB5A" w14:textId="77777777" w:rsidR="00DE2E75" w:rsidRPr="00FA439A" w:rsidRDefault="00DE2E75" w:rsidP="002103F7">
                  <w:pPr>
                    <w:framePr w:hSpace="141" w:wrap="around" w:vAnchor="text" w:hAnchor="margin" w:x="108" w:y="-3002"/>
                    <w:tabs>
                      <w:tab w:val="left" w:pos="-1200"/>
                    </w:tabs>
                    <w:spacing w:after="0" w:line="320" w:lineRule="atLeast"/>
                    <w:suppressOverlap/>
                    <w:rPr>
                      <w:rFonts w:ascii="Arial" w:eastAsia="Times New Roman" w:hAnsi="Arial" w:cs="Arial"/>
                      <w:b/>
                      <w:sz w:val="24"/>
                      <w:szCs w:val="24"/>
                      <w:lang w:eastAsia="pl-PL"/>
                    </w:rPr>
                  </w:pPr>
                  <w:r w:rsidRPr="00FA439A">
                    <w:rPr>
                      <w:rFonts w:ascii="Arial" w:eastAsia="Times New Roman" w:hAnsi="Arial" w:cs="Arial"/>
                      <w:sz w:val="24"/>
                      <w:szCs w:val="24"/>
                      <w:lang w:eastAsia="pl-PL"/>
                    </w:rPr>
                    <w:t>Odpady z toczenia i piłowania metali nieżelaznych</w:t>
                  </w:r>
                </w:p>
              </w:tc>
              <w:tc>
                <w:tcPr>
                  <w:tcW w:w="1410" w:type="pct"/>
                  <w:vAlign w:val="center"/>
                </w:tcPr>
                <w:p w14:paraId="1DA1C1F2"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Linia technologiczna toczenia łusek</w:t>
                  </w:r>
                </w:p>
              </w:tc>
              <w:tc>
                <w:tcPr>
                  <w:tcW w:w="1378" w:type="pct"/>
                </w:tcPr>
                <w:p w14:paraId="619A27DF"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m</w:t>
                  </w:r>
                  <w:r w:rsidRPr="00FA439A">
                    <w:rPr>
                      <w:rFonts w:ascii="Arial" w:eastAsia="Times New Roman" w:hAnsi="Arial" w:cs="Arial"/>
                      <w:iCs/>
                      <w:sz w:val="24"/>
                      <w:szCs w:val="24"/>
                      <w:lang w:eastAsia="pl-PL"/>
                    </w:rPr>
                    <w:t xml:space="preserve">iedź, aluminium. </w:t>
                  </w:r>
                </w:p>
                <w:p w14:paraId="71F8705F"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28121544" w14:textId="77777777" w:rsidTr="00986A4B">
              <w:trPr>
                <w:trHeight w:val="573"/>
              </w:trPr>
              <w:tc>
                <w:tcPr>
                  <w:tcW w:w="362" w:type="pct"/>
                  <w:vAlign w:val="center"/>
                </w:tcPr>
                <w:p w14:paraId="760B3658" w14:textId="77777777" w:rsidR="00DE2E75" w:rsidRPr="00FA439A" w:rsidRDefault="00DE2E75" w:rsidP="002103F7">
                  <w:pPr>
                    <w:framePr w:hSpace="141" w:wrap="around" w:vAnchor="text" w:hAnchor="margin" w:x="108" w:y="-3002"/>
                    <w:spacing w:after="0" w:line="320" w:lineRule="atLeast"/>
                    <w:ind w:left="-10"/>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4.</w:t>
                  </w:r>
                </w:p>
              </w:tc>
              <w:tc>
                <w:tcPr>
                  <w:tcW w:w="617" w:type="pct"/>
                  <w:vAlign w:val="center"/>
                </w:tcPr>
                <w:p w14:paraId="2730CC26" w14:textId="77777777" w:rsidR="00DE2E75" w:rsidRPr="00FA439A" w:rsidRDefault="00DE2E75" w:rsidP="002103F7">
                  <w:pPr>
                    <w:framePr w:hSpace="141" w:wrap="around" w:vAnchor="text" w:hAnchor="margin" w:x="108" w:y="-3002"/>
                    <w:tabs>
                      <w:tab w:val="left" w:pos="-123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12 01 05</w:t>
                  </w:r>
                </w:p>
              </w:tc>
              <w:tc>
                <w:tcPr>
                  <w:tcW w:w="1233" w:type="pct"/>
                  <w:vAlign w:val="center"/>
                </w:tcPr>
                <w:p w14:paraId="1614A327" w14:textId="77777777" w:rsidR="00DE2E75" w:rsidRPr="00FA439A" w:rsidRDefault="00DE2E75" w:rsidP="002103F7">
                  <w:pPr>
                    <w:framePr w:hSpace="141" w:wrap="around" w:vAnchor="text" w:hAnchor="margin" w:x="108" w:y="-3002"/>
                    <w:tabs>
                      <w:tab w:val="left" w:pos="-123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Odpady z toczenia i wygładzania tworzyw sztucznych</w:t>
                  </w:r>
                </w:p>
              </w:tc>
              <w:tc>
                <w:tcPr>
                  <w:tcW w:w="1410" w:type="pct"/>
                  <w:vAlign w:val="center"/>
                </w:tcPr>
                <w:p w14:paraId="30C3BE6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Produkcja środków strzałowych</w:t>
                  </w:r>
                </w:p>
              </w:tc>
              <w:tc>
                <w:tcPr>
                  <w:tcW w:w="1378" w:type="pct"/>
                </w:tcPr>
                <w:p w14:paraId="606B2CFC"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w:t>
                  </w:r>
                  <w:r w:rsidRPr="00FA439A">
                    <w:rPr>
                      <w:rFonts w:ascii="Arial" w:eastAsia="Times New Roman" w:hAnsi="Arial" w:cs="Arial"/>
                      <w:iCs/>
                      <w:sz w:val="24"/>
                      <w:szCs w:val="24"/>
                      <w:lang w:eastAsia="pl-PL"/>
                    </w:rPr>
                    <w:t>olwinit, polietylen, polipropylen.</w:t>
                  </w:r>
                </w:p>
                <w:p w14:paraId="0AA99DA9"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7939EE3C" w14:textId="77777777" w:rsidTr="00986A4B">
              <w:trPr>
                <w:trHeight w:val="573"/>
              </w:trPr>
              <w:tc>
                <w:tcPr>
                  <w:tcW w:w="362" w:type="pct"/>
                  <w:vAlign w:val="center"/>
                </w:tcPr>
                <w:p w14:paraId="58C6A65F" w14:textId="77777777" w:rsidR="00DE2E75" w:rsidRPr="00FA439A" w:rsidRDefault="00DE2E75" w:rsidP="002103F7">
                  <w:pPr>
                    <w:framePr w:hSpace="141" w:wrap="around" w:vAnchor="text" w:hAnchor="margin" w:x="108" w:y="-3002"/>
                    <w:spacing w:after="0" w:line="320" w:lineRule="atLeast"/>
                    <w:ind w:left="-10"/>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5.</w:t>
                  </w:r>
                </w:p>
              </w:tc>
              <w:tc>
                <w:tcPr>
                  <w:tcW w:w="617" w:type="pct"/>
                  <w:vAlign w:val="center"/>
                </w:tcPr>
                <w:p w14:paraId="57E96E17"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15 01 01</w:t>
                  </w:r>
                </w:p>
              </w:tc>
              <w:tc>
                <w:tcPr>
                  <w:tcW w:w="1233" w:type="pct"/>
                  <w:vAlign w:val="center"/>
                </w:tcPr>
                <w:p w14:paraId="3131518E"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Opakowania z papieru i tektury</w:t>
                  </w:r>
                </w:p>
              </w:tc>
              <w:tc>
                <w:tcPr>
                  <w:tcW w:w="1410" w:type="pct"/>
                  <w:vMerge w:val="restart"/>
                  <w:vAlign w:val="center"/>
                </w:tcPr>
                <w:p w14:paraId="4C128F53"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sz w:val="24"/>
                      <w:szCs w:val="24"/>
                      <w:lang w:eastAsia="pl-PL"/>
                    </w:rPr>
                    <w:t>Przygotowanie surowców do produkcji oraz produktu do wysyłki</w:t>
                  </w:r>
                </w:p>
              </w:tc>
              <w:tc>
                <w:tcPr>
                  <w:tcW w:w="1378" w:type="pct"/>
                </w:tcPr>
                <w:p w14:paraId="7F113BB7"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c</w:t>
                  </w:r>
                  <w:r w:rsidRPr="00FA439A">
                    <w:rPr>
                      <w:rFonts w:ascii="Arial" w:eastAsia="Times New Roman" w:hAnsi="Arial" w:cs="Arial"/>
                      <w:sz w:val="24"/>
                      <w:szCs w:val="24"/>
                      <w:lang w:eastAsia="pl-PL"/>
                    </w:rPr>
                    <w:t>eluloza, dodatki i wypełniacze (skrobia ziemniaczana, kreda, substancje klejące, barwniki).</w:t>
                  </w:r>
                </w:p>
                <w:p w14:paraId="532CD02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4AA1058A" w14:textId="77777777" w:rsidTr="00986A4B">
              <w:trPr>
                <w:trHeight w:val="573"/>
              </w:trPr>
              <w:tc>
                <w:tcPr>
                  <w:tcW w:w="362" w:type="pct"/>
                  <w:vAlign w:val="center"/>
                </w:tcPr>
                <w:p w14:paraId="3E7568FC" w14:textId="77777777" w:rsidR="00DE2E75" w:rsidRPr="00FA439A" w:rsidRDefault="00DE2E75" w:rsidP="002103F7">
                  <w:pPr>
                    <w:framePr w:hSpace="141" w:wrap="around" w:vAnchor="text" w:hAnchor="margin" w:x="108" w:y="-3002"/>
                    <w:spacing w:after="0" w:line="320" w:lineRule="atLeast"/>
                    <w:ind w:left="-10"/>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6.</w:t>
                  </w:r>
                </w:p>
              </w:tc>
              <w:tc>
                <w:tcPr>
                  <w:tcW w:w="617" w:type="pct"/>
                  <w:vAlign w:val="center"/>
                </w:tcPr>
                <w:p w14:paraId="394968AF" w14:textId="77777777" w:rsidR="00DE2E75" w:rsidRPr="00FA439A" w:rsidRDefault="00DE2E75" w:rsidP="002103F7">
                  <w:pPr>
                    <w:framePr w:hSpace="141" w:wrap="around" w:vAnchor="text" w:hAnchor="margin" w:x="108" w:y="-3002"/>
                    <w:tabs>
                      <w:tab w:val="left" w:pos="-123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15 01 02</w:t>
                  </w:r>
                </w:p>
              </w:tc>
              <w:tc>
                <w:tcPr>
                  <w:tcW w:w="1233" w:type="pct"/>
                  <w:vAlign w:val="center"/>
                </w:tcPr>
                <w:p w14:paraId="5041D2F2" w14:textId="77777777" w:rsidR="00DE2E75" w:rsidRPr="00FA439A" w:rsidRDefault="00DE2E75" w:rsidP="002103F7">
                  <w:pPr>
                    <w:framePr w:hSpace="141" w:wrap="around" w:vAnchor="text" w:hAnchor="margin" w:x="108" w:y="-3002"/>
                    <w:tabs>
                      <w:tab w:val="left" w:pos="-123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Opakowania z tworzyw sztucznych</w:t>
                  </w:r>
                </w:p>
              </w:tc>
              <w:tc>
                <w:tcPr>
                  <w:tcW w:w="1410" w:type="pct"/>
                  <w:vMerge/>
                  <w:vAlign w:val="center"/>
                </w:tcPr>
                <w:p w14:paraId="084671CC"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iCs/>
                      <w:sz w:val="24"/>
                      <w:szCs w:val="24"/>
                      <w:lang w:eastAsia="pl-PL"/>
                    </w:rPr>
                  </w:pPr>
                </w:p>
              </w:tc>
              <w:tc>
                <w:tcPr>
                  <w:tcW w:w="1378" w:type="pct"/>
                </w:tcPr>
                <w:p w14:paraId="11885775" w14:textId="77777777" w:rsidR="00DE2E75" w:rsidRPr="00FA439A" w:rsidRDefault="00DE2E75" w:rsidP="002103F7">
                  <w:pPr>
                    <w:framePr w:hSpace="141" w:wrap="around" w:vAnchor="text" w:hAnchor="margin" w:x="108" w:y="-3002"/>
                    <w:tabs>
                      <w:tab w:val="left" w:pos="-123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polipropylen, polietylen, PCV.</w:t>
                  </w:r>
                </w:p>
                <w:p w14:paraId="368FEDC2" w14:textId="77777777" w:rsidR="00DE2E75" w:rsidRPr="00FA439A" w:rsidRDefault="00DE2E75" w:rsidP="002103F7">
                  <w:pPr>
                    <w:framePr w:hSpace="141" w:wrap="around" w:vAnchor="text" w:hAnchor="margin" w:x="108" w:y="-3002"/>
                    <w:tabs>
                      <w:tab w:val="left" w:pos="-1230"/>
                    </w:tabs>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2C78A2D2" w14:textId="77777777" w:rsidTr="00986A4B">
              <w:trPr>
                <w:trHeight w:val="573"/>
              </w:trPr>
              <w:tc>
                <w:tcPr>
                  <w:tcW w:w="362" w:type="pct"/>
                  <w:vAlign w:val="center"/>
                </w:tcPr>
                <w:p w14:paraId="1E5E65B6" w14:textId="77777777" w:rsidR="00DE2E75" w:rsidRPr="00FA439A" w:rsidRDefault="00DE2E75" w:rsidP="002103F7">
                  <w:pPr>
                    <w:framePr w:hSpace="141" w:wrap="around" w:vAnchor="text" w:hAnchor="margin" w:x="108" w:y="-3002"/>
                    <w:spacing w:after="0" w:line="320" w:lineRule="atLeast"/>
                    <w:ind w:left="-10"/>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7.</w:t>
                  </w:r>
                </w:p>
              </w:tc>
              <w:tc>
                <w:tcPr>
                  <w:tcW w:w="617" w:type="pct"/>
                  <w:vAlign w:val="center"/>
                </w:tcPr>
                <w:p w14:paraId="2670C425"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15 01 03</w:t>
                  </w:r>
                </w:p>
              </w:tc>
              <w:tc>
                <w:tcPr>
                  <w:tcW w:w="1233" w:type="pct"/>
                  <w:vAlign w:val="center"/>
                </w:tcPr>
                <w:p w14:paraId="4F218ECA"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Opakowania z drewna</w:t>
                  </w:r>
                </w:p>
              </w:tc>
              <w:tc>
                <w:tcPr>
                  <w:tcW w:w="1410" w:type="pct"/>
                  <w:vMerge/>
                  <w:vAlign w:val="center"/>
                </w:tcPr>
                <w:p w14:paraId="556FC2EF"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iCs/>
                      <w:sz w:val="24"/>
                      <w:szCs w:val="24"/>
                      <w:lang w:eastAsia="pl-PL"/>
                    </w:rPr>
                  </w:pPr>
                </w:p>
              </w:tc>
              <w:tc>
                <w:tcPr>
                  <w:tcW w:w="1378" w:type="pct"/>
                </w:tcPr>
                <w:p w14:paraId="3B9625B6"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drewno.</w:t>
                  </w:r>
                </w:p>
                <w:p w14:paraId="0A319D9F"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4F065A57" w14:textId="77777777" w:rsidTr="00986A4B">
              <w:trPr>
                <w:trHeight w:val="573"/>
              </w:trPr>
              <w:tc>
                <w:tcPr>
                  <w:tcW w:w="362" w:type="pct"/>
                  <w:vAlign w:val="center"/>
                </w:tcPr>
                <w:p w14:paraId="2B0B25C3" w14:textId="77777777" w:rsidR="00DE2E75" w:rsidRPr="00FA439A" w:rsidRDefault="00DE2E75" w:rsidP="002103F7">
                  <w:pPr>
                    <w:framePr w:hSpace="141" w:wrap="around" w:vAnchor="text" w:hAnchor="margin" w:x="108" w:y="-3002"/>
                    <w:spacing w:after="0" w:line="320" w:lineRule="atLeast"/>
                    <w:ind w:left="-10"/>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8.</w:t>
                  </w:r>
                </w:p>
              </w:tc>
              <w:tc>
                <w:tcPr>
                  <w:tcW w:w="617" w:type="pct"/>
                  <w:vAlign w:val="center"/>
                </w:tcPr>
                <w:p w14:paraId="65B46AA7" w14:textId="77777777" w:rsidR="00DE2E75" w:rsidRPr="00FA439A" w:rsidRDefault="00DE2E75" w:rsidP="002103F7">
                  <w:pPr>
                    <w:framePr w:hSpace="141" w:wrap="around" w:vAnchor="text" w:hAnchor="margin" w:x="108" w:y="-3002"/>
                    <w:tabs>
                      <w:tab w:val="left" w:pos="-123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15 01 04</w:t>
                  </w:r>
                </w:p>
              </w:tc>
              <w:tc>
                <w:tcPr>
                  <w:tcW w:w="1233" w:type="pct"/>
                  <w:vAlign w:val="center"/>
                </w:tcPr>
                <w:p w14:paraId="556C6714" w14:textId="77777777" w:rsidR="00DE2E75" w:rsidRPr="00FA439A" w:rsidRDefault="00DE2E75" w:rsidP="002103F7">
                  <w:pPr>
                    <w:framePr w:hSpace="141" w:wrap="around" w:vAnchor="text" w:hAnchor="margin" w:x="108" w:y="-3002"/>
                    <w:tabs>
                      <w:tab w:val="left" w:pos="-123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Opakowania z metali</w:t>
                  </w:r>
                </w:p>
              </w:tc>
              <w:tc>
                <w:tcPr>
                  <w:tcW w:w="1410" w:type="pct"/>
                  <w:vMerge/>
                  <w:vAlign w:val="center"/>
                </w:tcPr>
                <w:p w14:paraId="3ABB3F03"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iCs/>
                      <w:sz w:val="24"/>
                      <w:szCs w:val="24"/>
                      <w:lang w:eastAsia="pl-PL"/>
                    </w:rPr>
                  </w:pPr>
                </w:p>
              </w:tc>
              <w:tc>
                <w:tcPr>
                  <w:tcW w:w="1378" w:type="pct"/>
                </w:tcPr>
                <w:p w14:paraId="3C6D1A46"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żelazo, stal, metale nieżelazne.</w:t>
                  </w:r>
                </w:p>
                <w:p w14:paraId="4095D482"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bl>
          <w:p w14:paraId="43F69461" w14:textId="77777777" w:rsidR="00DE2E75" w:rsidRPr="00FA439A" w:rsidRDefault="00DE2E75" w:rsidP="00FA439A">
            <w:pPr>
              <w:spacing w:line="320" w:lineRule="atLeast"/>
              <w:rPr>
                <w:rFonts w:ascii="Arial" w:hAnsi="Arial" w:cs="Arial"/>
                <w:b/>
                <w:color w:val="000000"/>
                <w:sz w:val="24"/>
                <w:szCs w:val="24"/>
              </w:rPr>
            </w:pPr>
          </w:p>
          <w:p w14:paraId="65A729D9" w14:textId="77777777" w:rsidR="00DE2E75" w:rsidRPr="00FA439A" w:rsidRDefault="00DE2E75" w:rsidP="00FA439A">
            <w:pPr>
              <w:spacing w:line="320" w:lineRule="atLeast"/>
              <w:rPr>
                <w:rFonts w:ascii="Arial" w:hAnsi="Arial" w:cs="Arial"/>
                <w:b/>
                <w:color w:val="000000"/>
                <w:sz w:val="24"/>
                <w:szCs w:val="24"/>
              </w:rPr>
            </w:pPr>
            <w:r w:rsidRPr="00FA439A">
              <w:rPr>
                <w:rFonts w:ascii="Arial" w:hAnsi="Arial" w:cs="Arial"/>
                <w:b/>
                <w:color w:val="000000"/>
                <w:sz w:val="24"/>
                <w:szCs w:val="24"/>
              </w:rPr>
              <w:lastRenderedPageBreak/>
              <w:t>4.2.3. Instalacja pomocnicza – warsztat mechaniczno-remontowy.</w:t>
            </w:r>
          </w:p>
          <w:p w14:paraId="58FD5727" w14:textId="77777777" w:rsidR="00DE2E75" w:rsidRPr="00FA439A" w:rsidRDefault="00DE2E75" w:rsidP="00FA439A">
            <w:pPr>
              <w:spacing w:line="320" w:lineRule="atLeast"/>
              <w:rPr>
                <w:rFonts w:ascii="Arial" w:hAnsi="Arial" w:cs="Arial"/>
                <w:b/>
                <w:color w:val="000000"/>
                <w:sz w:val="24"/>
                <w:szCs w:val="24"/>
              </w:rPr>
            </w:pPr>
          </w:p>
          <w:p w14:paraId="0A054D89" w14:textId="77777777" w:rsidR="00DE2E75" w:rsidRPr="00FA439A" w:rsidRDefault="00DE2E75" w:rsidP="00FA439A">
            <w:pPr>
              <w:numPr>
                <w:ilvl w:val="0"/>
                <w:numId w:val="119"/>
              </w:numPr>
              <w:spacing w:line="320" w:lineRule="atLeast"/>
              <w:ind w:left="602" w:hanging="602"/>
              <w:contextualSpacing/>
              <w:jc w:val="both"/>
              <w:rPr>
                <w:rFonts w:ascii="Arial" w:eastAsia="Times New Roman" w:hAnsi="Arial" w:cs="Arial"/>
                <w:color w:val="000000"/>
                <w:sz w:val="24"/>
                <w:szCs w:val="24"/>
                <w:lang w:eastAsia="pl-PL"/>
              </w:rPr>
            </w:pPr>
            <w:r w:rsidRPr="00FA439A">
              <w:rPr>
                <w:rFonts w:ascii="Arial" w:eastAsia="Times New Roman" w:hAnsi="Arial" w:cs="Arial"/>
                <w:color w:val="000000"/>
                <w:sz w:val="24"/>
                <w:szCs w:val="24"/>
                <w:lang w:eastAsia="pl-PL"/>
              </w:rPr>
              <w:t>odpady niebezpieczne:</w:t>
            </w:r>
          </w:p>
          <w:p w14:paraId="087C367F" w14:textId="77777777" w:rsidR="00DE2E75" w:rsidRPr="00FA439A" w:rsidRDefault="00DE2E75" w:rsidP="00FA439A">
            <w:pPr>
              <w:spacing w:line="320" w:lineRule="atLeast"/>
              <w:ind w:left="602"/>
              <w:contextualSpacing/>
              <w:jc w:val="both"/>
              <w:rPr>
                <w:rFonts w:ascii="Arial" w:eastAsia="Times New Roman" w:hAnsi="Arial" w:cs="Arial"/>
                <w:color w:val="000000"/>
                <w:sz w:val="24"/>
                <w:szCs w:val="24"/>
                <w:lang w:eastAsia="pl-PL"/>
              </w:rPr>
            </w:pP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309"/>
              <w:gridCol w:w="2972"/>
              <w:gridCol w:w="2655"/>
              <w:gridCol w:w="2136"/>
            </w:tblGrid>
            <w:tr w:rsidR="00DE2E75" w:rsidRPr="00FA439A" w14:paraId="2F93B6E7" w14:textId="77777777" w:rsidTr="00300747">
              <w:trPr>
                <w:cantSplit/>
                <w:trHeight w:val="573"/>
                <w:tblHeader/>
              </w:trPr>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204362AE"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b/>
                      <w:sz w:val="24"/>
                      <w:szCs w:val="24"/>
                      <w:lang w:eastAsia="pl-PL"/>
                    </w:rPr>
                  </w:pPr>
                  <w:r w:rsidRPr="00FA439A">
                    <w:rPr>
                      <w:rFonts w:ascii="Arial" w:eastAsia="Times New Roman" w:hAnsi="Arial" w:cs="Arial"/>
                      <w:b/>
                      <w:sz w:val="24"/>
                      <w:szCs w:val="24"/>
                      <w:lang w:eastAsia="pl-PL"/>
                    </w:rPr>
                    <w:t>Lp.</w:t>
                  </w:r>
                </w:p>
              </w:tc>
              <w:tc>
                <w:tcPr>
                  <w:tcW w:w="669" w:type="pct"/>
                  <w:tcBorders>
                    <w:top w:val="single" w:sz="2" w:space="0" w:color="auto"/>
                    <w:left w:val="single" w:sz="2" w:space="0" w:color="auto"/>
                    <w:bottom w:val="single" w:sz="2" w:space="0" w:color="auto"/>
                    <w:right w:val="single" w:sz="2" w:space="0" w:color="auto"/>
                  </w:tcBorders>
                  <w:shd w:val="clear" w:color="auto" w:fill="auto"/>
                  <w:vAlign w:val="center"/>
                </w:tcPr>
                <w:p w14:paraId="542D7E0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1519" w:type="pct"/>
                  <w:tcBorders>
                    <w:top w:val="single" w:sz="2" w:space="0" w:color="auto"/>
                    <w:left w:val="single" w:sz="2" w:space="0" w:color="auto"/>
                    <w:bottom w:val="single" w:sz="2" w:space="0" w:color="auto"/>
                    <w:right w:val="single" w:sz="2" w:space="0" w:color="auto"/>
                  </w:tcBorders>
                  <w:shd w:val="clear" w:color="auto" w:fill="auto"/>
                  <w:vAlign w:val="center"/>
                </w:tcPr>
                <w:p w14:paraId="7049DEE9"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357" w:type="pct"/>
                  <w:tcBorders>
                    <w:top w:val="single" w:sz="2" w:space="0" w:color="auto"/>
                    <w:left w:val="single" w:sz="2" w:space="0" w:color="auto"/>
                    <w:bottom w:val="single" w:sz="2" w:space="0" w:color="auto"/>
                    <w:right w:val="single" w:sz="2" w:space="0" w:color="auto"/>
                  </w:tcBorders>
                  <w:shd w:val="clear" w:color="auto" w:fill="auto"/>
                  <w:vAlign w:val="center"/>
                </w:tcPr>
                <w:p w14:paraId="5CF98C33"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jc w:val="center"/>
                    <w:rPr>
                      <w:rFonts w:ascii="Arial" w:eastAsia="Lucida Sans Unicode" w:hAnsi="Arial" w:cs="Arial"/>
                      <w:b/>
                      <w:bCs/>
                      <w:iCs/>
                      <w:kern w:val="1"/>
                      <w:sz w:val="24"/>
                      <w:szCs w:val="24"/>
                      <w:lang w:eastAsia="fa-IR" w:bidi="fa-IR"/>
                    </w:rPr>
                  </w:pPr>
                  <w:r w:rsidRPr="00FA439A">
                    <w:rPr>
                      <w:rFonts w:ascii="Arial" w:eastAsia="Lucida Sans Unicode" w:hAnsi="Arial" w:cs="Arial"/>
                      <w:b/>
                      <w:bCs/>
                      <w:iCs/>
                      <w:kern w:val="1"/>
                      <w:sz w:val="24"/>
                      <w:szCs w:val="24"/>
                      <w:lang w:eastAsia="fa-IR" w:bidi="fa-IR"/>
                    </w:rPr>
                    <w:t>Źródło powstawania odpadu</w:t>
                  </w:r>
                </w:p>
              </w:tc>
              <w:tc>
                <w:tcPr>
                  <w:tcW w:w="1092" w:type="pct"/>
                  <w:tcBorders>
                    <w:top w:val="single" w:sz="2" w:space="0" w:color="auto"/>
                    <w:left w:val="single" w:sz="2" w:space="0" w:color="auto"/>
                    <w:bottom w:val="single" w:sz="2" w:space="0" w:color="auto"/>
                    <w:right w:val="single" w:sz="2" w:space="0" w:color="auto"/>
                  </w:tcBorders>
                  <w:shd w:val="clear" w:color="auto" w:fill="auto"/>
                </w:tcPr>
                <w:p w14:paraId="6C846E98"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jc w:val="center"/>
                    <w:rPr>
                      <w:rFonts w:ascii="Arial" w:eastAsia="Lucida Sans Unicode" w:hAnsi="Arial" w:cs="Arial"/>
                      <w:b/>
                      <w:bCs/>
                      <w:iCs/>
                      <w:kern w:val="1"/>
                      <w:sz w:val="24"/>
                      <w:szCs w:val="24"/>
                      <w:lang w:eastAsia="fa-IR" w:bidi="fa-IR"/>
                    </w:rPr>
                  </w:pPr>
                  <w:r w:rsidRPr="00FA439A">
                    <w:rPr>
                      <w:rFonts w:ascii="Arial" w:eastAsia="Lucida Sans Unicode" w:hAnsi="Arial" w:cs="Arial"/>
                      <w:b/>
                      <w:bCs/>
                      <w:iCs/>
                      <w:kern w:val="1"/>
                      <w:sz w:val="24"/>
                      <w:szCs w:val="24"/>
                      <w:lang w:eastAsia="fa-IR" w:bidi="fa-IR"/>
                    </w:rPr>
                    <w:t>Podstawowy skład chemiczny oraz właściwości</w:t>
                  </w:r>
                </w:p>
              </w:tc>
            </w:tr>
            <w:tr w:rsidR="00DE2E75" w:rsidRPr="00FA439A" w14:paraId="582F471B" w14:textId="77777777" w:rsidTr="00300747">
              <w:trPr>
                <w:cantSplit/>
                <w:trHeight w:val="573"/>
              </w:trPr>
              <w:tc>
                <w:tcPr>
                  <w:tcW w:w="363" w:type="pct"/>
                  <w:tcBorders>
                    <w:top w:val="single" w:sz="2" w:space="0" w:color="auto"/>
                    <w:left w:val="single" w:sz="2" w:space="0" w:color="auto"/>
                    <w:bottom w:val="single" w:sz="2" w:space="0" w:color="auto"/>
                    <w:right w:val="single" w:sz="2" w:space="0" w:color="auto"/>
                  </w:tcBorders>
                  <w:vAlign w:val="center"/>
                </w:tcPr>
                <w:p w14:paraId="50DC9528"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1.</w:t>
                  </w:r>
                </w:p>
              </w:tc>
              <w:tc>
                <w:tcPr>
                  <w:tcW w:w="669" w:type="pct"/>
                  <w:tcBorders>
                    <w:top w:val="single" w:sz="2" w:space="0" w:color="auto"/>
                    <w:left w:val="single" w:sz="2" w:space="0" w:color="auto"/>
                    <w:bottom w:val="single" w:sz="2" w:space="0" w:color="auto"/>
                    <w:right w:val="single" w:sz="2" w:space="0" w:color="auto"/>
                  </w:tcBorders>
                  <w:vAlign w:val="center"/>
                </w:tcPr>
                <w:p w14:paraId="3953062F"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12 01 09*</w:t>
                  </w:r>
                </w:p>
              </w:tc>
              <w:tc>
                <w:tcPr>
                  <w:tcW w:w="1519" w:type="pct"/>
                  <w:tcBorders>
                    <w:top w:val="single" w:sz="2" w:space="0" w:color="auto"/>
                    <w:left w:val="single" w:sz="2" w:space="0" w:color="auto"/>
                    <w:bottom w:val="single" w:sz="2" w:space="0" w:color="auto"/>
                    <w:right w:val="single" w:sz="2" w:space="0" w:color="auto"/>
                  </w:tcBorders>
                  <w:vAlign w:val="center"/>
                </w:tcPr>
                <w:p w14:paraId="41210D12"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Odpadowe emulsje i roztwory z obróbki metali niezawierające chlorowców</w:t>
                  </w:r>
                </w:p>
              </w:tc>
              <w:tc>
                <w:tcPr>
                  <w:tcW w:w="1357" w:type="pct"/>
                  <w:tcBorders>
                    <w:top w:val="single" w:sz="2" w:space="0" w:color="auto"/>
                    <w:left w:val="single" w:sz="2" w:space="0" w:color="auto"/>
                    <w:bottom w:val="single" w:sz="2" w:space="0" w:color="auto"/>
                    <w:right w:val="single" w:sz="2" w:space="0" w:color="auto"/>
                  </w:tcBorders>
                  <w:vAlign w:val="center"/>
                </w:tcPr>
                <w:p w14:paraId="2BFF36C5"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Wymiana emulsji w maszynach i urządzeniach do obróbki metali w instalacjach pomocniczych</w:t>
                  </w:r>
                </w:p>
              </w:tc>
              <w:tc>
                <w:tcPr>
                  <w:tcW w:w="1092" w:type="pct"/>
                  <w:tcBorders>
                    <w:top w:val="single" w:sz="2" w:space="0" w:color="auto"/>
                    <w:left w:val="single" w:sz="2" w:space="0" w:color="auto"/>
                    <w:bottom w:val="single" w:sz="2" w:space="0" w:color="auto"/>
                    <w:right w:val="single" w:sz="2" w:space="0" w:color="auto"/>
                  </w:tcBorders>
                </w:tcPr>
                <w:p w14:paraId="78E4E52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woda, węglowodory, oleje emulsyjne, emulgatory.</w:t>
                  </w:r>
                </w:p>
                <w:p w14:paraId="0036FA5C"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34C4F833" w14:textId="77777777" w:rsidTr="00300747">
              <w:trPr>
                <w:cantSplit/>
                <w:trHeight w:val="573"/>
              </w:trPr>
              <w:tc>
                <w:tcPr>
                  <w:tcW w:w="363" w:type="pct"/>
                  <w:tcBorders>
                    <w:top w:val="single" w:sz="2" w:space="0" w:color="auto"/>
                  </w:tcBorders>
                  <w:vAlign w:val="center"/>
                </w:tcPr>
                <w:p w14:paraId="28C7ACAE"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2.</w:t>
                  </w:r>
                </w:p>
              </w:tc>
              <w:tc>
                <w:tcPr>
                  <w:tcW w:w="669" w:type="pct"/>
                  <w:tcBorders>
                    <w:top w:val="single" w:sz="2" w:space="0" w:color="auto"/>
                  </w:tcBorders>
                  <w:vAlign w:val="center"/>
                </w:tcPr>
                <w:p w14:paraId="0F38573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13 01 10*</w:t>
                  </w:r>
                </w:p>
              </w:tc>
              <w:tc>
                <w:tcPr>
                  <w:tcW w:w="1519" w:type="pct"/>
                  <w:tcBorders>
                    <w:top w:val="single" w:sz="2" w:space="0" w:color="auto"/>
                  </w:tcBorders>
                  <w:vAlign w:val="center"/>
                </w:tcPr>
                <w:p w14:paraId="7F76C82C"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b/>
                      <w:kern w:val="1"/>
                      <w:sz w:val="24"/>
                      <w:szCs w:val="24"/>
                      <w:lang w:eastAsia="hi-IN" w:bidi="hi-IN"/>
                    </w:rPr>
                  </w:pPr>
                  <w:r w:rsidRPr="00FA439A">
                    <w:rPr>
                      <w:rFonts w:ascii="Arial" w:eastAsia="Lucida Sans Unicode" w:hAnsi="Arial" w:cs="Arial"/>
                      <w:bCs/>
                      <w:kern w:val="1"/>
                      <w:sz w:val="24"/>
                      <w:szCs w:val="24"/>
                      <w:lang w:eastAsia="hi-IN" w:bidi="hi-IN"/>
                    </w:rPr>
                    <w:t>Mineralne oleje hydrauliczne niezawierające związków chlorowcoorganicznych</w:t>
                  </w:r>
                </w:p>
              </w:tc>
              <w:tc>
                <w:tcPr>
                  <w:tcW w:w="1357" w:type="pct"/>
                  <w:vMerge w:val="restart"/>
                  <w:tcBorders>
                    <w:top w:val="single" w:sz="2" w:space="0" w:color="auto"/>
                  </w:tcBorders>
                  <w:vAlign w:val="center"/>
                </w:tcPr>
                <w:p w14:paraId="0AEA2F1B" w14:textId="77777777" w:rsidR="00DE2E75" w:rsidRPr="00FA439A" w:rsidRDefault="00DE2E75" w:rsidP="002103F7">
                  <w:pPr>
                    <w:framePr w:hSpace="141" w:wrap="around" w:vAnchor="text" w:hAnchor="margin" w:x="108" w:y="-3002"/>
                    <w:tabs>
                      <w:tab w:val="left" w:pos="21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Wymiana olejów w czasie remontów, konserwacji i napraw urządzeń instalacji</w:t>
                  </w:r>
                </w:p>
              </w:tc>
              <w:tc>
                <w:tcPr>
                  <w:tcW w:w="1092" w:type="pct"/>
                  <w:vMerge w:val="restart"/>
                  <w:tcBorders>
                    <w:top w:val="single" w:sz="2" w:space="0" w:color="auto"/>
                  </w:tcBorders>
                  <w:vAlign w:val="center"/>
                </w:tcPr>
                <w:p w14:paraId="551DE0A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węglowodory.</w:t>
                  </w:r>
                </w:p>
                <w:p w14:paraId="7640F35C"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1FAD3880" w14:textId="77777777" w:rsidTr="00986A4B">
              <w:trPr>
                <w:cantSplit/>
                <w:trHeight w:val="573"/>
              </w:trPr>
              <w:tc>
                <w:tcPr>
                  <w:tcW w:w="363" w:type="pct"/>
                  <w:vAlign w:val="center"/>
                </w:tcPr>
                <w:p w14:paraId="03728609"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3.</w:t>
                  </w:r>
                </w:p>
              </w:tc>
              <w:tc>
                <w:tcPr>
                  <w:tcW w:w="669" w:type="pct"/>
                  <w:vAlign w:val="center"/>
                </w:tcPr>
                <w:p w14:paraId="5B8CC203" w14:textId="77777777" w:rsidR="00DE2E75" w:rsidRPr="00FA439A" w:rsidRDefault="00DE2E75" w:rsidP="002103F7">
                  <w:pPr>
                    <w:framePr w:hSpace="141" w:wrap="around" w:vAnchor="text" w:hAnchor="margin" w:x="108" w:y="-3002"/>
                    <w:tabs>
                      <w:tab w:val="left" w:pos="258"/>
                    </w:tabs>
                    <w:snapToGrid w:val="0"/>
                    <w:spacing w:after="0" w:line="320" w:lineRule="atLeast"/>
                    <w:suppressOverlap/>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13 02 04*</w:t>
                  </w:r>
                </w:p>
              </w:tc>
              <w:tc>
                <w:tcPr>
                  <w:tcW w:w="1519" w:type="pct"/>
                  <w:vAlign w:val="center"/>
                </w:tcPr>
                <w:p w14:paraId="41FBD684" w14:textId="77777777" w:rsidR="00DE2E75" w:rsidRPr="00FA439A" w:rsidRDefault="00DE2E75" w:rsidP="002103F7">
                  <w:pPr>
                    <w:framePr w:hSpace="141" w:wrap="around" w:vAnchor="text" w:hAnchor="margin" w:x="108" w:y="-3002"/>
                    <w:tabs>
                      <w:tab w:val="left" w:pos="258"/>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Mineralne oleje silnikowe, przekładniowe i smarowe </w:t>
                  </w:r>
                  <w:r w:rsidRPr="00FA439A">
                    <w:rPr>
                      <w:rFonts w:ascii="Arial" w:eastAsia="Times New Roman" w:hAnsi="Arial" w:cs="Arial"/>
                      <w:bCs/>
                      <w:sz w:val="24"/>
                      <w:szCs w:val="24"/>
                      <w:lang w:eastAsia="pl-PL"/>
                    </w:rPr>
                    <w:t xml:space="preserve">zawierające związki </w:t>
                  </w:r>
                  <w:proofErr w:type="spellStart"/>
                  <w:r w:rsidRPr="00FA439A">
                    <w:rPr>
                      <w:rFonts w:ascii="Arial" w:eastAsia="Times New Roman" w:hAnsi="Arial" w:cs="Arial"/>
                      <w:bCs/>
                      <w:sz w:val="24"/>
                      <w:szCs w:val="24"/>
                      <w:lang w:eastAsia="pl-PL"/>
                    </w:rPr>
                    <w:t>chlorowcoorganiczne</w:t>
                  </w:r>
                  <w:proofErr w:type="spellEnd"/>
                </w:p>
              </w:tc>
              <w:tc>
                <w:tcPr>
                  <w:tcW w:w="1357" w:type="pct"/>
                  <w:vMerge/>
                  <w:vAlign w:val="center"/>
                </w:tcPr>
                <w:p w14:paraId="75614F3B" w14:textId="77777777" w:rsidR="00DE2E75" w:rsidRPr="00FA439A" w:rsidRDefault="00DE2E75" w:rsidP="002103F7">
                  <w:pPr>
                    <w:framePr w:hSpace="141" w:wrap="around" w:vAnchor="text" w:hAnchor="margin" w:x="108" w:y="-3002"/>
                    <w:tabs>
                      <w:tab w:val="left" w:pos="283"/>
                    </w:tabs>
                    <w:snapToGrid w:val="0"/>
                    <w:spacing w:after="0" w:line="320" w:lineRule="atLeast"/>
                    <w:suppressOverlap/>
                    <w:rPr>
                      <w:rFonts w:ascii="Arial" w:eastAsia="Times New Roman" w:hAnsi="Arial" w:cs="Arial"/>
                      <w:sz w:val="24"/>
                      <w:szCs w:val="24"/>
                      <w:lang w:eastAsia="pl-PL"/>
                    </w:rPr>
                  </w:pPr>
                </w:p>
              </w:tc>
              <w:tc>
                <w:tcPr>
                  <w:tcW w:w="1092" w:type="pct"/>
                  <w:vMerge/>
                </w:tcPr>
                <w:p w14:paraId="31297D0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p>
              </w:tc>
            </w:tr>
            <w:tr w:rsidR="00DE2E75" w:rsidRPr="00FA439A" w14:paraId="4ED3CABB" w14:textId="77777777" w:rsidTr="00986A4B">
              <w:trPr>
                <w:cantSplit/>
                <w:trHeight w:val="573"/>
              </w:trPr>
              <w:tc>
                <w:tcPr>
                  <w:tcW w:w="363" w:type="pct"/>
                  <w:vAlign w:val="center"/>
                </w:tcPr>
                <w:p w14:paraId="535D55A0"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4.</w:t>
                  </w:r>
                </w:p>
              </w:tc>
              <w:tc>
                <w:tcPr>
                  <w:tcW w:w="669" w:type="pct"/>
                  <w:vAlign w:val="center"/>
                </w:tcPr>
                <w:p w14:paraId="3EAAADC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bCs/>
                      <w:sz w:val="24"/>
                      <w:szCs w:val="24"/>
                      <w:lang w:eastAsia="pl-PL"/>
                    </w:rPr>
                  </w:pPr>
                  <w:r w:rsidRPr="00FA439A">
                    <w:rPr>
                      <w:rFonts w:ascii="Arial" w:eastAsia="Times New Roman" w:hAnsi="Arial" w:cs="Arial"/>
                      <w:b/>
                      <w:bCs/>
                      <w:sz w:val="24"/>
                      <w:szCs w:val="24"/>
                      <w:lang w:eastAsia="pl-PL"/>
                    </w:rPr>
                    <w:t>15 02 02*</w:t>
                  </w:r>
                </w:p>
              </w:tc>
              <w:tc>
                <w:tcPr>
                  <w:tcW w:w="1519" w:type="pct"/>
                  <w:vAlign w:val="center"/>
                </w:tcPr>
                <w:p w14:paraId="34D945D2"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Sorbenty, materiały filtracyjne (w tym filtry olejowe nieuj</w:t>
                  </w:r>
                  <w:r w:rsidRPr="00FA439A">
                    <w:rPr>
                      <w:rFonts w:ascii="Arial" w:eastAsia="TimesNewRoman" w:hAnsi="Arial" w:cs="Arial"/>
                      <w:sz w:val="24"/>
                      <w:szCs w:val="24"/>
                      <w:lang w:eastAsia="pl-PL"/>
                    </w:rPr>
                    <w:t>ę</w:t>
                  </w:r>
                  <w:r w:rsidRPr="00FA439A">
                    <w:rPr>
                      <w:rFonts w:ascii="Arial" w:eastAsia="Times New Roman" w:hAnsi="Arial" w:cs="Arial"/>
                      <w:sz w:val="24"/>
                      <w:szCs w:val="24"/>
                      <w:lang w:eastAsia="pl-PL"/>
                    </w:rPr>
                    <w:t xml:space="preserve">te w innych grupach), tkaniny do wycierania (np. szmaty, </w:t>
                  </w:r>
                  <w:r w:rsidRPr="00FA439A">
                    <w:rPr>
                      <w:rFonts w:ascii="Arial" w:eastAsia="TimesNewRoman" w:hAnsi="Arial" w:cs="Arial"/>
                      <w:sz w:val="24"/>
                      <w:szCs w:val="24"/>
                      <w:lang w:eastAsia="pl-PL"/>
                    </w:rPr>
                    <w:t>ś</w:t>
                  </w:r>
                  <w:r w:rsidRPr="00FA439A">
                    <w:rPr>
                      <w:rFonts w:ascii="Arial" w:eastAsia="Times New Roman" w:hAnsi="Arial" w:cs="Arial"/>
                      <w:sz w:val="24"/>
                      <w:szCs w:val="24"/>
                      <w:lang w:eastAsia="pl-PL"/>
                    </w:rPr>
                    <w:t>cierki) i ubrania ochronne zanieczyszczone substancjami niebezpiecznymi (np. PCB)</w:t>
                  </w:r>
                </w:p>
              </w:tc>
              <w:tc>
                <w:tcPr>
                  <w:tcW w:w="1357" w:type="pct"/>
                  <w:vAlign w:val="center"/>
                </w:tcPr>
                <w:p w14:paraId="0E58484F"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Eksploatacja maszyn i urządzeń wchodzących w skład instalacji i ich napraw i konserwacji</w:t>
                  </w:r>
                </w:p>
              </w:tc>
              <w:tc>
                <w:tcPr>
                  <w:tcW w:w="1092" w:type="pct"/>
                  <w:vAlign w:val="center"/>
                </w:tcPr>
                <w:p w14:paraId="6BDAA8F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włókna naturalne i sztuczne, krzemiany, węgiel, węglowodory.</w:t>
                  </w:r>
                </w:p>
                <w:p w14:paraId="3E90A9ED"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 xml:space="preserve">Właściwości: </w:t>
                  </w:r>
                  <w:r w:rsidRPr="00FA439A">
                    <w:rPr>
                      <w:rFonts w:ascii="Arial" w:eastAsia="Times New Roman" w:hAnsi="Arial" w:cs="Arial"/>
                      <w:bCs/>
                      <w:sz w:val="24"/>
                      <w:szCs w:val="24"/>
                      <w:lang w:eastAsia="pl-PL"/>
                    </w:rPr>
                    <w:t xml:space="preserve">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 xml:space="preserve">(HP4), </w:t>
                  </w:r>
                  <w:r w:rsidRPr="00FA439A">
                    <w:rPr>
                      <w:rFonts w:ascii="Arial" w:eastAsia="Times New Roman" w:hAnsi="Arial" w:cs="Arial"/>
                      <w:bCs/>
                      <w:sz w:val="24"/>
                      <w:szCs w:val="24"/>
                      <w:lang w:eastAsia="pl-PL"/>
                    </w:rPr>
                    <w:t xml:space="preserve">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10D57B19" w14:textId="77777777" w:rsidTr="00986A4B">
              <w:trPr>
                <w:cantSplit/>
                <w:trHeight w:val="573"/>
              </w:trPr>
              <w:tc>
                <w:tcPr>
                  <w:tcW w:w="363" w:type="pct"/>
                  <w:vAlign w:val="center"/>
                </w:tcPr>
                <w:p w14:paraId="2E153569"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5.</w:t>
                  </w:r>
                </w:p>
              </w:tc>
              <w:tc>
                <w:tcPr>
                  <w:tcW w:w="669" w:type="pct"/>
                  <w:vAlign w:val="center"/>
                </w:tcPr>
                <w:p w14:paraId="7EAECFF0" w14:textId="77777777" w:rsidR="00DE2E75" w:rsidRPr="00FA439A" w:rsidRDefault="00DE2E75" w:rsidP="002103F7">
                  <w:pPr>
                    <w:framePr w:hSpace="141" w:wrap="around" w:vAnchor="text" w:hAnchor="margin" w:x="108" w:y="-3002"/>
                    <w:widowControl w:val="0"/>
                    <w:suppressAutoHyphens/>
                    <w:snapToGrid w:val="0"/>
                    <w:spacing w:after="0" w:line="320" w:lineRule="atLeast"/>
                    <w:suppressOverlap/>
                    <w:rPr>
                      <w:rFonts w:ascii="Arial" w:eastAsia="Lucida Sans Unicode" w:hAnsi="Arial" w:cs="Arial"/>
                      <w:b/>
                      <w:bCs/>
                      <w:kern w:val="1"/>
                      <w:sz w:val="24"/>
                      <w:szCs w:val="24"/>
                      <w:lang w:eastAsia="hi-IN" w:bidi="hi-IN"/>
                    </w:rPr>
                  </w:pPr>
                  <w:r w:rsidRPr="00FA439A">
                    <w:rPr>
                      <w:rFonts w:ascii="Arial" w:eastAsia="Lucida Sans Unicode" w:hAnsi="Arial" w:cs="Arial"/>
                      <w:b/>
                      <w:bCs/>
                      <w:kern w:val="1"/>
                      <w:sz w:val="24"/>
                      <w:szCs w:val="24"/>
                      <w:lang w:eastAsia="hi-IN" w:bidi="hi-IN"/>
                    </w:rPr>
                    <w:t>16 02 13*</w:t>
                  </w:r>
                </w:p>
              </w:tc>
              <w:tc>
                <w:tcPr>
                  <w:tcW w:w="1519" w:type="pct"/>
                  <w:vAlign w:val="center"/>
                </w:tcPr>
                <w:p w14:paraId="136C1F61"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Zużyte urządzenia zawierające niebezpieczne elementy inne niż wymienione w 16 02 09 do 16 02 12</w:t>
                  </w:r>
                </w:p>
              </w:tc>
              <w:tc>
                <w:tcPr>
                  <w:tcW w:w="1357" w:type="pct"/>
                  <w:vAlign w:val="center"/>
                </w:tcPr>
                <w:p w14:paraId="35FC8303"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Wymiana zużytych urządzeń w instalacji na nowe np. świetlówki, monitory</w:t>
                  </w:r>
                </w:p>
              </w:tc>
              <w:tc>
                <w:tcPr>
                  <w:tcW w:w="1092" w:type="pct"/>
                  <w:vAlign w:val="center"/>
                </w:tcPr>
                <w:p w14:paraId="333ADB77" w14:textId="635E974C"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krzemionka, aluminium, metale: beryl, ołów, rtęć, kadm i</w:t>
                  </w:r>
                  <w:r w:rsidR="00AB7096" w:rsidRPr="00FA439A">
                    <w:rPr>
                      <w:rFonts w:ascii="Arial" w:eastAsia="Times New Roman" w:hAnsi="Arial" w:cs="Arial"/>
                      <w:bCs/>
                      <w:sz w:val="24"/>
                      <w:szCs w:val="24"/>
                      <w:lang w:eastAsia="pl-PL"/>
                    </w:rPr>
                    <w:t> </w:t>
                  </w:r>
                  <w:r w:rsidRPr="00FA439A">
                    <w:rPr>
                      <w:rFonts w:ascii="Arial" w:eastAsia="Times New Roman" w:hAnsi="Arial" w:cs="Arial"/>
                      <w:bCs/>
                      <w:sz w:val="24"/>
                      <w:szCs w:val="24"/>
                      <w:lang w:eastAsia="pl-PL"/>
                    </w:rPr>
                    <w:t>inne.</w:t>
                  </w:r>
                </w:p>
                <w:p w14:paraId="740221B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lastRenderedPageBreak/>
                    <w:t>Właściwości:</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toksyczne </w:t>
                  </w:r>
                  <w:r w:rsidRPr="00FA439A">
                    <w:rPr>
                      <w:rFonts w:ascii="Arial" w:eastAsia="Times New Roman" w:hAnsi="Arial" w:cs="Arial"/>
                      <w:b/>
                      <w:bCs/>
                      <w:sz w:val="24"/>
                      <w:szCs w:val="24"/>
                      <w:lang w:eastAsia="pl-PL"/>
                    </w:rPr>
                    <w:t>(HP5)</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027C6843" w14:textId="77777777" w:rsidTr="00986A4B">
              <w:trPr>
                <w:cantSplit/>
                <w:trHeight w:val="573"/>
              </w:trPr>
              <w:tc>
                <w:tcPr>
                  <w:tcW w:w="363" w:type="pct"/>
                  <w:vAlign w:val="center"/>
                </w:tcPr>
                <w:p w14:paraId="68E03855"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6.</w:t>
                  </w:r>
                </w:p>
              </w:tc>
              <w:tc>
                <w:tcPr>
                  <w:tcW w:w="669" w:type="pct"/>
                  <w:vAlign w:val="center"/>
                </w:tcPr>
                <w:p w14:paraId="7CDE154D" w14:textId="77777777" w:rsidR="00DE2E75" w:rsidRPr="00FA439A" w:rsidRDefault="00DE2E75" w:rsidP="002103F7">
                  <w:pPr>
                    <w:framePr w:hSpace="141" w:wrap="around" w:vAnchor="text" w:hAnchor="margin" w:x="108" w:y="-3002"/>
                    <w:widowControl w:val="0"/>
                    <w:suppressAutoHyphens/>
                    <w:snapToGrid w:val="0"/>
                    <w:spacing w:after="0" w:line="320" w:lineRule="atLeast"/>
                    <w:suppressOverlap/>
                    <w:rPr>
                      <w:rFonts w:ascii="Arial" w:eastAsia="Lucida Sans Unicode" w:hAnsi="Arial" w:cs="Arial"/>
                      <w:b/>
                      <w:bCs/>
                      <w:kern w:val="1"/>
                      <w:sz w:val="24"/>
                      <w:szCs w:val="24"/>
                      <w:lang w:eastAsia="hi-IN" w:bidi="hi-IN"/>
                    </w:rPr>
                  </w:pPr>
                  <w:r w:rsidRPr="00FA439A">
                    <w:rPr>
                      <w:rFonts w:ascii="Arial" w:eastAsia="Lucida Sans Unicode" w:hAnsi="Arial" w:cs="Arial"/>
                      <w:b/>
                      <w:bCs/>
                      <w:kern w:val="1"/>
                      <w:sz w:val="24"/>
                      <w:szCs w:val="24"/>
                      <w:lang w:eastAsia="hi-IN" w:bidi="hi-IN"/>
                    </w:rPr>
                    <w:t>16 06 01*</w:t>
                  </w:r>
                </w:p>
              </w:tc>
              <w:tc>
                <w:tcPr>
                  <w:tcW w:w="1519" w:type="pct"/>
                  <w:vAlign w:val="center"/>
                </w:tcPr>
                <w:p w14:paraId="6EE437E9"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Baterie i akumulatory ołowiowe</w:t>
                  </w:r>
                </w:p>
              </w:tc>
              <w:tc>
                <w:tcPr>
                  <w:tcW w:w="1357" w:type="pct"/>
                  <w:vMerge w:val="restart"/>
                  <w:vAlign w:val="center"/>
                </w:tcPr>
                <w:p w14:paraId="4441D91C"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Wymiana zużytych baterii i akumulatorów na nowe w zakładowych środkach transportu wewnętrznego pomiędzy instalacjami</w:t>
                  </w:r>
                </w:p>
              </w:tc>
              <w:tc>
                <w:tcPr>
                  <w:tcW w:w="1092" w:type="pct"/>
                  <w:vAlign w:val="center"/>
                </w:tcPr>
                <w:p w14:paraId="2D32DD91"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ołów i jego związki, kwas siarkowy, polimery.</w:t>
                  </w:r>
                </w:p>
                <w:p w14:paraId="136AC7B7"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szkodliwe na rozrodczość </w:t>
                  </w:r>
                  <w:r w:rsidRPr="00FA439A">
                    <w:rPr>
                      <w:rFonts w:ascii="Arial" w:eastAsia="Times New Roman" w:hAnsi="Arial" w:cs="Arial"/>
                      <w:b/>
                      <w:bCs/>
                      <w:sz w:val="24"/>
                      <w:szCs w:val="24"/>
                      <w:lang w:eastAsia="pl-PL"/>
                    </w:rPr>
                    <w:t>(HP10)</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0F54838F" w14:textId="77777777" w:rsidTr="00986A4B">
              <w:trPr>
                <w:cantSplit/>
                <w:trHeight w:val="573"/>
              </w:trPr>
              <w:tc>
                <w:tcPr>
                  <w:tcW w:w="363" w:type="pct"/>
                  <w:vAlign w:val="center"/>
                </w:tcPr>
                <w:p w14:paraId="79B88F54"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7.</w:t>
                  </w:r>
                </w:p>
              </w:tc>
              <w:tc>
                <w:tcPr>
                  <w:tcW w:w="669" w:type="pct"/>
                  <w:vAlign w:val="center"/>
                </w:tcPr>
                <w:p w14:paraId="385F842D" w14:textId="77777777" w:rsidR="00DE2E75" w:rsidRPr="00FA439A" w:rsidRDefault="00DE2E75" w:rsidP="002103F7">
                  <w:pPr>
                    <w:framePr w:hSpace="141" w:wrap="around" w:vAnchor="text" w:hAnchor="margin" w:x="108" w:y="-3002"/>
                    <w:widowControl w:val="0"/>
                    <w:suppressAutoHyphens/>
                    <w:snapToGrid w:val="0"/>
                    <w:spacing w:after="0" w:line="320" w:lineRule="atLeast"/>
                    <w:suppressOverlap/>
                    <w:rPr>
                      <w:rFonts w:ascii="Arial" w:eastAsia="Lucida Sans Unicode" w:hAnsi="Arial" w:cs="Arial"/>
                      <w:b/>
                      <w:bCs/>
                      <w:kern w:val="1"/>
                      <w:sz w:val="24"/>
                      <w:szCs w:val="24"/>
                      <w:lang w:eastAsia="hi-IN" w:bidi="hi-IN"/>
                    </w:rPr>
                  </w:pPr>
                  <w:r w:rsidRPr="00FA439A">
                    <w:rPr>
                      <w:rFonts w:ascii="Arial" w:eastAsia="Lucida Sans Unicode" w:hAnsi="Arial" w:cs="Arial"/>
                      <w:b/>
                      <w:bCs/>
                      <w:kern w:val="1"/>
                      <w:sz w:val="24"/>
                      <w:szCs w:val="24"/>
                      <w:lang w:eastAsia="hi-IN" w:bidi="hi-IN"/>
                    </w:rPr>
                    <w:t>16 06 02*</w:t>
                  </w:r>
                </w:p>
              </w:tc>
              <w:tc>
                <w:tcPr>
                  <w:tcW w:w="1519" w:type="pct"/>
                  <w:vAlign w:val="center"/>
                </w:tcPr>
                <w:p w14:paraId="435E8A17"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Baterie i akumulatory niklowo-kadmowe</w:t>
                  </w:r>
                </w:p>
              </w:tc>
              <w:tc>
                <w:tcPr>
                  <w:tcW w:w="1357" w:type="pct"/>
                  <w:vMerge/>
                  <w:vAlign w:val="center"/>
                </w:tcPr>
                <w:p w14:paraId="1CE462BC"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p>
              </w:tc>
              <w:tc>
                <w:tcPr>
                  <w:tcW w:w="1092" w:type="pct"/>
                  <w:vAlign w:val="center"/>
                </w:tcPr>
                <w:p w14:paraId="00AC79A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nikiel, kadm, polimery.</w:t>
                  </w:r>
                </w:p>
                <w:p w14:paraId="73C2B2D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szkodliwe na rozrodczość </w:t>
                  </w:r>
                  <w:r w:rsidRPr="00FA439A">
                    <w:rPr>
                      <w:rFonts w:ascii="Arial" w:eastAsia="Times New Roman" w:hAnsi="Arial" w:cs="Arial"/>
                      <w:b/>
                      <w:bCs/>
                      <w:sz w:val="24"/>
                      <w:szCs w:val="24"/>
                      <w:lang w:eastAsia="pl-PL"/>
                    </w:rPr>
                    <w:t>(HP10)</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r w:rsidR="00DE2E75" w:rsidRPr="00FA439A" w14:paraId="4E80F937" w14:textId="77777777" w:rsidTr="00986A4B">
              <w:trPr>
                <w:cantSplit/>
                <w:trHeight w:val="573"/>
              </w:trPr>
              <w:tc>
                <w:tcPr>
                  <w:tcW w:w="363" w:type="pct"/>
                  <w:vAlign w:val="center"/>
                </w:tcPr>
                <w:p w14:paraId="3847B7AD"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8.</w:t>
                  </w:r>
                </w:p>
              </w:tc>
              <w:tc>
                <w:tcPr>
                  <w:tcW w:w="669" w:type="pct"/>
                  <w:vAlign w:val="center"/>
                </w:tcPr>
                <w:p w14:paraId="325E4090" w14:textId="77777777" w:rsidR="00DE2E75" w:rsidRPr="00FA439A" w:rsidRDefault="00DE2E75" w:rsidP="002103F7">
                  <w:pPr>
                    <w:framePr w:hSpace="141" w:wrap="around" w:vAnchor="text" w:hAnchor="margin" w:x="108" w:y="-3002"/>
                    <w:widowControl w:val="0"/>
                    <w:suppressAutoHyphens/>
                    <w:snapToGrid w:val="0"/>
                    <w:spacing w:after="0" w:line="320" w:lineRule="atLeast"/>
                    <w:suppressOverlap/>
                    <w:rPr>
                      <w:rFonts w:ascii="Arial" w:eastAsia="Lucida Sans Unicode" w:hAnsi="Arial" w:cs="Arial"/>
                      <w:b/>
                      <w:bCs/>
                      <w:kern w:val="1"/>
                      <w:sz w:val="24"/>
                      <w:szCs w:val="24"/>
                      <w:lang w:eastAsia="hi-IN" w:bidi="hi-IN"/>
                    </w:rPr>
                  </w:pPr>
                  <w:r w:rsidRPr="00FA439A">
                    <w:rPr>
                      <w:rFonts w:ascii="Arial" w:eastAsia="Lucida Sans Unicode" w:hAnsi="Arial" w:cs="Arial"/>
                      <w:b/>
                      <w:bCs/>
                      <w:kern w:val="1"/>
                      <w:sz w:val="24"/>
                      <w:szCs w:val="24"/>
                      <w:lang w:eastAsia="hi-IN" w:bidi="hi-IN"/>
                    </w:rPr>
                    <w:t>17 04 09*</w:t>
                  </w:r>
                </w:p>
              </w:tc>
              <w:tc>
                <w:tcPr>
                  <w:tcW w:w="1519" w:type="pct"/>
                  <w:vAlign w:val="center"/>
                </w:tcPr>
                <w:p w14:paraId="64DFB08C" w14:textId="77777777" w:rsidR="00DE2E75" w:rsidRPr="00FA439A" w:rsidRDefault="00DE2E75" w:rsidP="002103F7">
                  <w:pPr>
                    <w:framePr w:hSpace="141" w:wrap="around" w:vAnchor="text" w:hAnchor="margin" w:x="108" w:y="-3002"/>
                    <w:widowControl w:val="0"/>
                    <w:suppressAutoHyphens/>
                    <w:spacing w:after="0" w:line="320" w:lineRule="atLeast"/>
                    <w:suppressOverlap/>
                    <w:rPr>
                      <w:rFonts w:ascii="Arial" w:eastAsia="Lucida Sans Unicode" w:hAnsi="Arial" w:cs="Arial"/>
                      <w:kern w:val="1"/>
                      <w:sz w:val="24"/>
                      <w:szCs w:val="24"/>
                      <w:lang w:eastAsia="hi-IN" w:bidi="hi-IN"/>
                    </w:rPr>
                  </w:pPr>
                  <w:r w:rsidRPr="00FA439A">
                    <w:rPr>
                      <w:rFonts w:ascii="Arial" w:eastAsia="Lucida Sans Unicode" w:hAnsi="Arial" w:cs="Arial"/>
                      <w:kern w:val="1"/>
                      <w:sz w:val="24"/>
                      <w:szCs w:val="24"/>
                      <w:lang w:eastAsia="hi-IN" w:bidi="hi-IN"/>
                    </w:rPr>
                    <w:t>Odpady metali zanieczyszczone substancjami niebezpiecznymi</w:t>
                  </w:r>
                </w:p>
              </w:tc>
              <w:tc>
                <w:tcPr>
                  <w:tcW w:w="1357" w:type="pct"/>
                  <w:vAlign w:val="center"/>
                </w:tcPr>
                <w:p w14:paraId="7484DBB3"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 xml:space="preserve">Bieżące naprawy i konserwacja maszyn i urządzeń instalacji </w:t>
                  </w:r>
                </w:p>
              </w:tc>
              <w:tc>
                <w:tcPr>
                  <w:tcW w:w="1092" w:type="pct"/>
                  <w:vAlign w:val="center"/>
                </w:tcPr>
                <w:p w14:paraId="27ED50FF" w14:textId="0A18F3D2"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metale żelazne i</w:t>
                  </w:r>
                  <w:r w:rsidR="00AB7096" w:rsidRPr="00FA439A">
                    <w:rPr>
                      <w:rFonts w:ascii="Arial" w:eastAsia="Times New Roman" w:hAnsi="Arial" w:cs="Arial"/>
                      <w:bCs/>
                      <w:sz w:val="24"/>
                      <w:szCs w:val="24"/>
                      <w:lang w:eastAsia="pl-PL"/>
                    </w:rPr>
                    <w:t> </w:t>
                  </w:r>
                  <w:r w:rsidRPr="00FA439A">
                    <w:rPr>
                      <w:rFonts w:ascii="Arial" w:eastAsia="Times New Roman" w:hAnsi="Arial" w:cs="Arial"/>
                      <w:bCs/>
                      <w:sz w:val="24"/>
                      <w:szCs w:val="24"/>
                      <w:lang w:eastAsia="pl-PL"/>
                    </w:rPr>
                    <w:t>metale nieżelazne  zanieczyszczone substancjami niebezpiecznymi.</w:t>
                  </w:r>
                </w:p>
                <w:p w14:paraId="564920ED"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 xml:space="preserve">(HP4), </w:t>
                  </w:r>
                  <w:r w:rsidRPr="00FA439A">
                    <w:rPr>
                      <w:rFonts w:ascii="Arial" w:eastAsia="Times New Roman" w:hAnsi="Arial" w:cs="Arial"/>
                      <w:bCs/>
                      <w:sz w:val="24"/>
                      <w:szCs w:val="24"/>
                      <w:lang w:eastAsia="pl-PL"/>
                    </w:rPr>
                    <w:t xml:space="preserve">ekotoksyczne </w:t>
                  </w:r>
                  <w:r w:rsidRPr="00FA439A">
                    <w:rPr>
                      <w:rFonts w:ascii="Arial" w:eastAsia="Lucida Sans Unicode" w:hAnsi="Arial" w:cs="Arial"/>
                      <w:b/>
                      <w:bCs/>
                      <w:iCs/>
                      <w:kern w:val="1"/>
                      <w:sz w:val="24"/>
                      <w:szCs w:val="24"/>
                      <w:lang w:eastAsia="fa-IR" w:bidi="fa-IR"/>
                    </w:rPr>
                    <w:t>(HP14)</w:t>
                  </w:r>
                  <w:r w:rsidRPr="00FA439A">
                    <w:rPr>
                      <w:rFonts w:ascii="Arial" w:eastAsia="Times New Roman" w:hAnsi="Arial" w:cs="Arial"/>
                      <w:bCs/>
                      <w:sz w:val="24"/>
                      <w:szCs w:val="24"/>
                      <w:lang w:eastAsia="pl-PL"/>
                    </w:rPr>
                    <w:t>.</w:t>
                  </w:r>
                </w:p>
              </w:tc>
            </w:tr>
          </w:tbl>
          <w:p w14:paraId="0423C900" w14:textId="77777777" w:rsidR="00300747" w:rsidRPr="00300747" w:rsidRDefault="00300747" w:rsidP="00300747">
            <w:pPr>
              <w:spacing w:line="320" w:lineRule="atLeast"/>
              <w:ind w:left="602"/>
              <w:contextualSpacing/>
              <w:jc w:val="both"/>
              <w:rPr>
                <w:rFonts w:ascii="Arial" w:eastAsia="Times New Roman" w:hAnsi="Arial" w:cs="Arial"/>
                <w:color w:val="000000"/>
                <w:sz w:val="24"/>
                <w:szCs w:val="24"/>
                <w:lang w:eastAsia="pl-PL"/>
              </w:rPr>
            </w:pPr>
          </w:p>
          <w:p w14:paraId="37520F33" w14:textId="0B02C3F2" w:rsidR="00DE2E75" w:rsidRPr="00300747" w:rsidRDefault="00DE2E75" w:rsidP="00FA439A">
            <w:pPr>
              <w:numPr>
                <w:ilvl w:val="0"/>
                <w:numId w:val="119"/>
              </w:numPr>
              <w:spacing w:line="320" w:lineRule="atLeast"/>
              <w:ind w:left="602" w:hanging="602"/>
              <w:contextualSpacing/>
              <w:jc w:val="both"/>
              <w:rPr>
                <w:rFonts w:ascii="Arial" w:eastAsia="Times New Roman" w:hAnsi="Arial" w:cs="Arial"/>
                <w:color w:val="000000"/>
                <w:sz w:val="24"/>
                <w:szCs w:val="24"/>
                <w:lang w:eastAsia="pl-PL"/>
              </w:rPr>
            </w:pPr>
            <w:r w:rsidRPr="00FA439A">
              <w:rPr>
                <w:rFonts w:ascii="Arial" w:eastAsia="Times New Roman" w:hAnsi="Arial" w:cs="Arial"/>
                <w:sz w:val="24"/>
                <w:szCs w:val="24"/>
                <w:lang w:eastAsia="pl-PL"/>
              </w:rPr>
              <w:lastRenderedPageBreak/>
              <w:t>odpady inne niż niebezpieczne:</w:t>
            </w:r>
          </w:p>
          <w:p w14:paraId="4069A9A7" w14:textId="77777777" w:rsidR="00300747" w:rsidRPr="00FA439A" w:rsidRDefault="00300747" w:rsidP="00300747">
            <w:pPr>
              <w:spacing w:line="320" w:lineRule="atLeast"/>
              <w:ind w:left="602"/>
              <w:contextualSpacing/>
              <w:jc w:val="both"/>
              <w:rPr>
                <w:rFonts w:ascii="Arial" w:eastAsia="Times New Roman" w:hAnsi="Arial" w:cs="Arial"/>
                <w:color w:val="000000"/>
                <w:sz w:val="24"/>
                <w:szCs w:val="24"/>
                <w:lang w:eastAsia="pl-PL"/>
              </w:rPr>
            </w:pP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1277"/>
              <w:gridCol w:w="2410"/>
              <w:gridCol w:w="2834"/>
              <w:gridCol w:w="2552"/>
            </w:tblGrid>
            <w:tr w:rsidR="00DE2E75" w:rsidRPr="00FA439A" w14:paraId="70A654B1" w14:textId="77777777" w:rsidTr="00300747">
              <w:trPr>
                <w:cantSplit/>
                <w:trHeight w:val="573"/>
                <w:tblHeader/>
              </w:trPr>
              <w:tc>
                <w:tcPr>
                  <w:tcW w:w="361" w:type="pct"/>
                  <w:tcBorders>
                    <w:top w:val="single" w:sz="2" w:space="0" w:color="auto"/>
                    <w:left w:val="single" w:sz="2" w:space="0" w:color="auto"/>
                    <w:bottom w:val="single" w:sz="2" w:space="0" w:color="auto"/>
                    <w:right w:val="single" w:sz="2" w:space="0" w:color="auto"/>
                  </w:tcBorders>
                  <w:vAlign w:val="center"/>
                </w:tcPr>
                <w:p w14:paraId="323A2F64"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Lp.</w:t>
                  </w:r>
                </w:p>
              </w:tc>
              <w:tc>
                <w:tcPr>
                  <w:tcW w:w="653" w:type="pct"/>
                  <w:tcBorders>
                    <w:top w:val="single" w:sz="2" w:space="0" w:color="auto"/>
                    <w:left w:val="single" w:sz="2" w:space="0" w:color="auto"/>
                    <w:bottom w:val="single" w:sz="2" w:space="0" w:color="auto"/>
                    <w:right w:val="single" w:sz="2" w:space="0" w:color="auto"/>
                  </w:tcBorders>
                  <w:vAlign w:val="center"/>
                </w:tcPr>
                <w:p w14:paraId="7D38D51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1232" w:type="pct"/>
                  <w:tcBorders>
                    <w:top w:val="single" w:sz="2" w:space="0" w:color="auto"/>
                    <w:left w:val="single" w:sz="2" w:space="0" w:color="auto"/>
                    <w:bottom w:val="single" w:sz="2" w:space="0" w:color="auto"/>
                    <w:right w:val="single" w:sz="2" w:space="0" w:color="auto"/>
                  </w:tcBorders>
                  <w:vAlign w:val="center"/>
                </w:tcPr>
                <w:p w14:paraId="08538AF5"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1449" w:type="pct"/>
                  <w:tcBorders>
                    <w:top w:val="single" w:sz="2" w:space="0" w:color="auto"/>
                    <w:left w:val="single" w:sz="2" w:space="0" w:color="auto"/>
                    <w:bottom w:val="single" w:sz="2" w:space="0" w:color="auto"/>
                    <w:right w:val="single" w:sz="2" w:space="0" w:color="auto"/>
                  </w:tcBorders>
                  <w:vAlign w:val="center"/>
                </w:tcPr>
                <w:p w14:paraId="08068417"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jc w:val="center"/>
                    <w:rPr>
                      <w:rFonts w:ascii="Arial" w:eastAsia="Lucida Sans Unicode" w:hAnsi="Arial" w:cs="Arial"/>
                      <w:b/>
                      <w:bCs/>
                      <w:iCs/>
                      <w:kern w:val="1"/>
                      <w:sz w:val="24"/>
                      <w:szCs w:val="24"/>
                      <w:lang w:eastAsia="fa-IR" w:bidi="fa-IR"/>
                    </w:rPr>
                  </w:pPr>
                  <w:r w:rsidRPr="00FA439A">
                    <w:rPr>
                      <w:rFonts w:ascii="Arial" w:eastAsia="Lucida Sans Unicode" w:hAnsi="Arial" w:cs="Arial"/>
                      <w:b/>
                      <w:bCs/>
                      <w:iCs/>
                      <w:kern w:val="1"/>
                      <w:sz w:val="24"/>
                      <w:szCs w:val="24"/>
                      <w:lang w:eastAsia="fa-IR" w:bidi="fa-IR"/>
                    </w:rPr>
                    <w:t>Źródło powstawania odpadu</w:t>
                  </w:r>
                </w:p>
              </w:tc>
              <w:tc>
                <w:tcPr>
                  <w:tcW w:w="1305" w:type="pct"/>
                  <w:tcBorders>
                    <w:top w:val="single" w:sz="2" w:space="0" w:color="auto"/>
                    <w:left w:val="single" w:sz="2" w:space="0" w:color="auto"/>
                    <w:bottom w:val="single" w:sz="2" w:space="0" w:color="auto"/>
                    <w:right w:val="single" w:sz="2" w:space="0" w:color="auto"/>
                  </w:tcBorders>
                </w:tcPr>
                <w:p w14:paraId="7D062AD6" w14:textId="77777777" w:rsidR="00DE2E75" w:rsidRPr="00FA439A" w:rsidRDefault="00DE2E75" w:rsidP="002103F7">
                  <w:pPr>
                    <w:framePr w:hSpace="141" w:wrap="around" w:vAnchor="text" w:hAnchor="margin" w:x="108" w:y="-3002"/>
                    <w:widowControl w:val="0"/>
                    <w:suppressLineNumbers/>
                    <w:suppressAutoHyphens/>
                    <w:snapToGrid w:val="0"/>
                    <w:spacing w:after="0" w:line="320" w:lineRule="atLeast"/>
                    <w:suppressOverlap/>
                    <w:jc w:val="center"/>
                    <w:rPr>
                      <w:rFonts w:ascii="Arial" w:eastAsia="Lucida Sans Unicode" w:hAnsi="Arial" w:cs="Arial"/>
                      <w:b/>
                      <w:bCs/>
                      <w:iCs/>
                      <w:kern w:val="1"/>
                      <w:sz w:val="24"/>
                      <w:szCs w:val="24"/>
                      <w:lang w:eastAsia="fa-IR" w:bidi="fa-IR"/>
                    </w:rPr>
                  </w:pPr>
                  <w:r w:rsidRPr="00FA439A">
                    <w:rPr>
                      <w:rFonts w:ascii="Arial" w:eastAsia="Lucida Sans Unicode" w:hAnsi="Arial" w:cs="Arial"/>
                      <w:b/>
                      <w:bCs/>
                      <w:iCs/>
                      <w:kern w:val="1"/>
                      <w:sz w:val="24"/>
                      <w:szCs w:val="24"/>
                      <w:lang w:eastAsia="fa-IR" w:bidi="fa-IR"/>
                    </w:rPr>
                    <w:t>Podstawowy skład chemiczny oraz właściwości</w:t>
                  </w:r>
                </w:p>
              </w:tc>
            </w:tr>
            <w:tr w:rsidR="00DE2E75" w:rsidRPr="00FA439A" w14:paraId="5894828C" w14:textId="77777777" w:rsidTr="00300747">
              <w:trPr>
                <w:cantSplit/>
                <w:trHeight w:val="573"/>
              </w:trPr>
              <w:tc>
                <w:tcPr>
                  <w:tcW w:w="361" w:type="pct"/>
                  <w:tcBorders>
                    <w:top w:val="single" w:sz="2" w:space="0" w:color="auto"/>
                    <w:left w:val="single" w:sz="2" w:space="0" w:color="auto"/>
                    <w:bottom w:val="single" w:sz="2" w:space="0" w:color="auto"/>
                    <w:right w:val="single" w:sz="2" w:space="0" w:color="auto"/>
                  </w:tcBorders>
                  <w:vAlign w:val="center"/>
                </w:tcPr>
                <w:p w14:paraId="380BFB5E"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w:t>
                  </w:r>
                </w:p>
              </w:tc>
              <w:tc>
                <w:tcPr>
                  <w:tcW w:w="653" w:type="pct"/>
                  <w:tcBorders>
                    <w:top w:val="single" w:sz="2" w:space="0" w:color="auto"/>
                    <w:left w:val="single" w:sz="2" w:space="0" w:color="auto"/>
                    <w:bottom w:val="single" w:sz="2" w:space="0" w:color="auto"/>
                    <w:right w:val="single" w:sz="2" w:space="0" w:color="auto"/>
                  </w:tcBorders>
                  <w:vAlign w:val="center"/>
                </w:tcPr>
                <w:p w14:paraId="3EB722BC" w14:textId="77777777" w:rsidR="00DE2E75" w:rsidRPr="00FA439A" w:rsidRDefault="00DE2E75" w:rsidP="002103F7">
                  <w:pPr>
                    <w:framePr w:hSpace="141" w:wrap="around" w:vAnchor="text" w:hAnchor="margin" w:x="108" w:y="-3002"/>
                    <w:tabs>
                      <w:tab w:val="left" w:pos="-120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12 01 01</w:t>
                  </w:r>
                </w:p>
              </w:tc>
              <w:tc>
                <w:tcPr>
                  <w:tcW w:w="1232" w:type="pct"/>
                  <w:tcBorders>
                    <w:top w:val="single" w:sz="2" w:space="0" w:color="auto"/>
                    <w:left w:val="single" w:sz="2" w:space="0" w:color="auto"/>
                    <w:bottom w:val="single" w:sz="2" w:space="0" w:color="auto"/>
                    <w:right w:val="single" w:sz="2" w:space="0" w:color="auto"/>
                  </w:tcBorders>
                  <w:vAlign w:val="center"/>
                </w:tcPr>
                <w:p w14:paraId="12BC5B1E" w14:textId="77777777" w:rsidR="00DE2E75" w:rsidRPr="00FA439A" w:rsidRDefault="00DE2E75" w:rsidP="002103F7">
                  <w:pPr>
                    <w:framePr w:hSpace="141" w:wrap="around" w:vAnchor="text" w:hAnchor="margin" w:x="108" w:y="-3002"/>
                    <w:tabs>
                      <w:tab w:val="left" w:pos="-1200"/>
                    </w:tabs>
                    <w:spacing w:after="0" w:line="320" w:lineRule="atLeast"/>
                    <w:suppressOverlap/>
                    <w:rPr>
                      <w:rFonts w:ascii="Arial" w:eastAsia="Times New Roman" w:hAnsi="Arial" w:cs="Arial"/>
                      <w:b/>
                      <w:sz w:val="24"/>
                      <w:szCs w:val="24"/>
                      <w:lang w:eastAsia="pl-PL"/>
                    </w:rPr>
                  </w:pPr>
                  <w:r w:rsidRPr="00FA439A">
                    <w:rPr>
                      <w:rFonts w:ascii="Arial" w:eastAsia="Times New Roman" w:hAnsi="Arial" w:cs="Arial"/>
                      <w:sz w:val="24"/>
                      <w:szCs w:val="24"/>
                      <w:lang w:eastAsia="pl-PL"/>
                    </w:rPr>
                    <w:t>Odpady z toczenia i piłowania żelaza oraz jego stopów</w:t>
                  </w:r>
                </w:p>
              </w:tc>
              <w:tc>
                <w:tcPr>
                  <w:tcW w:w="1449" w:type="pct"/>
                  <w:tcBorders>
                    <w:top w:val="single" w:sz="2" w:space="0" w:color="auto"/>
                    <w:left w:val="single" w:sz="2" w:space="0" w:color="auto"/>
                    <w:bottom w:val="single" w:sz="2" w:space="0" w:color="auto"/>
                    <w:right w:val="single" w:sz="2" w:space="0" w:color="auto"/>
                  </w:tcBorders>
                  <w:vAlign w:val="center"/>
                </w:tcPr>
                <w:p w14:paraId="5F00590D"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Warsztat mechaniczno-remontowy</w:t>
                  </w:r>
                </w:p>
              </w:tc>
              <w:tc>
                <w:tcPr>
                  <w:tcW w:w="1305" w:type="pct"/>
                  <w:tcBorders>
                    <w:top w:val="single" w:sz="2" w:space="0" w:color="auto"/>
                    <w:left w:val="single" w:sz="2" w:space="0" w:color="auto"/>
                    <w:bottom w:val="single" w:sz="2" w:space="0" w:color="auto"/>
                    <w:right w:val="single" w:sz="2" w:space="0" w:color="auto"/>
                  </w:tcBorders>
                  <w:vAlign w:val="center"/>
                </w:tcPr>
                <w:p w14:paraId="2B6528A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żelazo i jego stopy.</w:t>
                  </w:r>
                </w:p>
                <w:p w14:paraId="62D676B2"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6630F905" w14:textId="77777777" w:rsidTr="00300747">
              <w:trPr>
                <w:cantSplit/>
                <w:trHeight w:val="573"/>
              </w:trPr>
              <w:tc>
                <w:tcPr>
                  <w:tcW w:w="361" w:type="pct"/>
                  <w:tcBorders>
                    <w:top w:val="single" w:sz="2" w:space="0" w:color="auto"/>
                  </w:tcBorders>
                  <w:vAlign w:val="center"/>
                </w:tcPr>
                <w:p w14:paraId="546126AD"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2.</w:t>
                  </w:r>
                </w:p>
              </w:tc>
              <w:tc>
                <w:tcPr>
                  <w:tcW w:w="653" w:type="pct"/>
                  <w:tcBorders>
                    <w:top w:val="single" w:sz="2" w:space="0" w:color="auto"/>
                  </w:tcBorders>
                  <w:vAlign w:val="center"/>
                </w:tcPr>
                <w:p w14:paraId="2E159151"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12 01 03</w:t>
                  </w:r>
                </w:p>
              </w:tc>
              <w:tc>
                <w:tcPr>
                  <w:tcW w:w="1232" w:type="pct"/>
                  <w:tcBorders>
                    <w:top w:val="single" w:sz="2" w:space="0" w:color="auto"/>
                  </w:tcBorders>
                  <w:vAlign w:val="center"/>
                </w:tcPr>
                <w:p w14:paraId="0C749B6F" w14:textId="77777777" w:rsidR="00DE2E75" w:rsidRPr="00FA439A" w:rsidRDefault="00DE2E75" w:rsidP="002103F7">
                  <w:pPr>
                    <w:framePr w:hSpace="141" w:wrap="around" w:vAnchor="text" w:hAnchor="margin" w:x="108" w:y="-3002"/>
                    <w:tabs>
                      <w:tab w:val="left" w:pos="-1200"/>
                    </w:tabs>
                    <w:spacing w:after="0" w:line="320" w:lineRule="atLeast"/>
                    <w:suppressOverlap/>
                    <w:rPr>
                      <w:rFonts w:ascii="Arial" w:eastAsia="Times New Roman" w:hAnsi="Arial" w:cs="Arial"/>
                      <w:b/>
                      <w:sz w:val="24"/>
                      <w:szCs w:val="24"/>
                      <w:lang w:eastAsia="pl-PL"/>
                    </w:rPr>
                  </w:pPr>
                  <w:r w:rsidRPr="00FA439A">
                    <w:rPr>
                      <w:rFonts w:ascii="Arial" w:eastAsia="Times New Roman" w:hAnsi="Arial" w:cs="Arial"/>
                      <w:sz w:val="24"/>
                      <w:szCs w:val="24"/>
                      <w:lang w:eastAsia="pl-PL"/>
                    </w:rPr>
                    <w:t>Odpady z toczenia i piłowania metali nieżelaznych</w:t>
                  </w:r>
                </w:p>
              </w:tc>
              <w:tc>
                <w:tcPr>
                  <w:tcW w:w="1449" w:type="pct"/>
                  <w:tcBorders>
                    <w:top w:val="single" w:sz="2" w:space="0" w:color="auto"/>
                  </w:tcBorders>
                  <w:vAlign w:val="center"/>
                </w:tcPr>
                <w:p w14:paraId="707B9DF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 xml:space="preserve">Warsztat </w:t>
                  </w:r>
                  <w:proofErr w:type="spellStart"/>
                  <w:r w:rsidRPr="00FA439A">
                    <w:rPr>
                      <w:rFonts w:ascii="Arial" w:eastAsia="Times New Roman" w:hAnsi="Arial" w:cs="Arial"/>
                      <w:iCs/>
                      <w:sz w:val="24"/>
                      <w:szCs w:val="24"/>
                      <w:lang w:eastAsia="pl-PL"/>
                    </w:rPr>
                    <w:t>mechaniczno</w:t>
                  </w:r>
                  <w:proofErr w:type="spellEnd"/>
                  <w:r w:rsidRPr="00FA439A">
                    <w:rPr>
                      <w:rFonts w:ascii="Arial" w:eastAsia="Times New Roman" w:hAnsi="Arial" w:cs="Arial"/>
                      <w:iCs/>
                      <w:sz w:val="24"/>
                      <w:szCs w:val="24"/>
                      <w:lang w:eastAsia="pl-PL"/>
                    </w:rPr>
                    <w:t xml:space="preserve"> - remontowy</w:t>
                  </w:r>
                </w:p>
              </w:tc>
              <w:tc>
                <w:tcPr>
                  <w:tcW w:w="1305" w:type="pct"/>
                  <w:tcBorders>
                    <w:top w:val="single" w:sz="2" w:space="0" w:color="auto"/>
                  </w:tcBorders>
                  <w:vAlign w:val="center"/>
                </w:tcPr>
                <w:p w14:paraId="516889EA"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miedź, aluminium.</w:t>
                  </w:r>
                </w:p>
                <w:p w14:paraId="327FA6D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63D4826F" w14:textId="77777777" w:rsidTr="00AB7096">
              <w:trPr>
                <w:cantSplit/>
                <w:trHeight w:val="573"/>
              </w:trPr>
              <w:tc>
                <w:tcPr>
                  <w:tcW w:w="361" w:type="pct"/>
                  <w:vAlign w:val="center"/>
                </w:tcPr>
                <w:p w14:paraId="7FCE305F"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3.</w:t>
                  </w:r>
                </w:p>
              </w:tc>
              <w:tc>
                <w:tcPr>
                  <w:tcW w:w="653" w:type="pct"/>
                  <w:vAlign w:val="center"/>
                </w:tcPr>
                <w:p w14:paraId="24229A82" w14:textId="77777777" w:rsidR="00DE2E75" w:rsidRPr="00FA439A" w:rsidRDefault="00DE2E75" w:rsidP="002103F7">
                  <w:pPr>
                    <w:framePr w:hSpace="141" w:wrap="around" w:vAnchor="text" w:hAnchor="margin" w:x="108" w:y="-3002"/>
                    <w:tabs>
                      <w:tab w:val="left" w:pos="-1230"/>
                    </w:tabs>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12 01 05</w:t>
                  </w:r>
                </w:p>
              </w:tc>
              <w:tc>
                <w:tcPr>
                  <w:tcW w:w="1232" w:type="pct"/>
                  <w:vAlign w:val="center"/>
                </w:tcPr>
                <w:p w14:paraId="5E8E3994" w14:textId="77777777" w:rsidR="00DE2E75" w:rsidRPr="00FA439A" w:rsidRDefault="00DE2E75" w:rsidP="002103F7">
                  <w:pPr>
                    <w:framePr w:hSpace="141" w:wrap="around" w:vAnchor="text" w:hAnchor="margin" w:x="108" w:y="-3002"/>
                    <w:tabs>
                      <w:tab w:val="left" w:pos="-123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Odpady z toczenia i wygładzania tworzyw sztucznych</w:t>
                  </w:r>
                </w:p>
              </w:tc>
              <w:tc>
                <w:tcPr>
                  <w:tcW w:w="1449" w:type="pct"/>
                  <w:vAlign w:val="center"/>
                </w:tcPr>
                <w:p w14:paraId="1143C021"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 xml:space="preserve">Warsztat </w:t>
                  </w:r>
                  <w:proofErr w:type="spellStart"/>
                  <w:r w:rsidRPr="00FA439A">
                    <w:rPr>
                      <w:rFonts w:ascii="Arial" w:eastAsia="Times New Roman" w:hAnsi="Arial" w:cs="Arial"/>
                      <w:iCs/>
                      <w:sz w:val="24"/>
                      <w:szCs w:val="24"/>
                      <w:lang w:eastAsia="pl-PL"/>
                    </w:rPr>
                    <w:t>mechaniczno</w:t>
                  </w:r>
                  <w:proofErr w:type="spellEnd"/>
                  <w:r w:rsidRPr="00FA439A">
                    <w:rPr>
                      <w:rFonts w:ascii="Arial" w:eastAsia="Times New Roman" w:hAnsi="Arial" w:cs="Arial"/>
                      <w:iCs/>
                      <w:sz w:val="24"/>
                      <w:szCs w:val="24"/>
                      <w:lang w:eastAsia="pl-PL"/>
                    </w:rPr>
                    <w:t xml:space="preserve"> - remontowy</w:t>
                  </w:r>
                </w:p>
              </w:tc>
              <w:tc>
                <w:tcPr>
                  <w:tcW w:w="1305" w:type="pct"/>
                  <w:vAlign w:val="center"/>
                </w:tcPr>
                <w:p w14:paraId="6F2E71E6"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Polwinit, polietylen.</w:t>
                  </w:r>
                  <w:r w:rsidRPr="00FA439A">
                    <w:rPr>
                      <w:rFonts w:ascii="Arial" w:eastAsia="Times New Roman" w:hAnsi="Arial" w:cs="Arial"/>
                      <w:bCs/>
                      <w:i/>
                      <w:sz w:val="24"/>
                      <w:szCs w:val="24"/>
                      <w:lang w:eastAsia="pl-PL"/>
                    </w:rPr>
                    <w:t xml:space="preserve"> </w:t>
                  </w:r>
                  <w:r w:rsidRPr="00FA439A">
                    <w:rPr>
                      <w:rFonts w:ascii="Arial" w:eastAsia="Times New Roman" w:hAnsi="Arial" w:cs="Arial"/>
                      <w:bCs/>
                      <w:i/>
                      <w:sz w:val="24"/>
                      <w:szCs w:val="24"/>
                      <w:lang w:eastAsia="pl-PL"/>
                    </w:rPr>
                    <w:br/>
                  </w: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7B73DE92" w14:textId="77777777" w:rsidTr="00AB7096">
              <w:trPr>
                <w:cantSplit/>
                <w:trHeight w:val="573"/>
              </w:trPr>
              <w:tc>
                <w:tcPr>
                  <w:tcW w:w="361" w:type="pct"/>
                  <w:vAlign w:val="center"/>
                </w:tcPr>
                <w:p w14:paraId="6A9CBC28"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4.</w:t>
                  </w:r>
                </w:p>
              </w:tc>
              <w:tc>
                <w:tcPr>
                  <w:tcW w:w="653" w:type="pct"/>
                  <w:vAlign w:val="center"/>
                </w:tcPr>
                <w:p w14:paraId="19EB309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15 01 01</w:t>
                  </w:r>
                </w:p>
              </w:tc>
              <w:tc>
                <w:tcPr>
                  <w:tcW w:w="1232" w:type="pct"/>
                  <w:vAlign w:val="center"/>
                </w:tcPr>
                <w:p w14:paraId="6EB3AD1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bCs/>
                      <w:sz w:val="24"/>
                      <w:szCs w:val="24"/>
                      <w:lang w:eastAsia="x-none"/>
                    </w:rPr>
                    <w:t>Opakowania z papieru i tektury</w:t>
                  </w:r>
                </w:p>
              </w:tc>
              <w:tc>
                <w:tcPr>
                  <w:tcW w:w="1449" w:type="pct"/>
                </w:tcPr>
                <w:p w14:paraId="7E04AAA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Opakowania po zamawianych częściach zamiennych, urządzeniach, materiałach i innych elementach wykorzystywanych do wykonania remontów oraz napraw na potrzeby zakładu.</w:t>
                  </w:r>
                </w:p>
              </w:tc>
              <w:tc>
                <w:tcPr>
                  <w:tcW w:w="1305" w:type="pct"/>
                </w:tcPr>
                <w:p w14:paraId="14133A82"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c</w:t>
                  </w:r>
                  <w:r w:rsidRPr="00FA439A">
                    <w:rPr>
                      <w:rFonts w:ascii="Arial" w:eastAsia="Times New Roman" w:hAnsi="Arial" w:cs="Arial"/>
                      <w:sz w:val="24"/>
                      <w:szCs w:val="24"/>
                      <w:lang w:eastAsia="pl-PL"/>
                    </w:rPr>
                    <w:t>eluloza, dodatki i wypełniacze (skrobia ziemniaczana, kreda, substancje klejące, barwniki).</w:t>
                  </w:r>
                </w:p>
                <w:p w14:paraId="40B85A7A"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685822BA" w14:textId="77777777" w:rsidTr="00AB7096">
              <w:trPr>
                <w:cantSplit/>
                <w:trHeight w:val="573"/>
              </w:trPr>
              <w:tc>
                <w:tcPr>
                  <w:tcW w:w="361" w:type="pct"/>
                  <w:vAlign w:val="center"/>
                </w:tcPr>
                <w:p w14:paraId="272E8898"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5.</w:t>
                  </w:r>
                </w:p>
              </w:tc>
              <w:tc>
                <w:tcPr>
                  <w:tcW w:w="653" w:type="pct"/>
                  <w:vAlign w:val="center"/>
                </w:tcPr>
                <w:p w14:paraId="3F3AE4F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15 01 02</w:t>
                  </w:r>
                </w:p>
              </w:tc>
              <w:tc>
                <w:tcPr>
                  <w:tcW w:w="1232" w:type="pct"/>
                  <w:vAlign w:val="center"/>
                </w:tcPr>
                <w:p w14:paraId="516DD47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Opakowania z tworzyw sztucznych</w:t>
                  </w:r>
                </w:p>
              </w:tc>
              <w:tc>
                <w:tcPr>
                  <w:tcW w:w="1449" w:type="pct"/>
                </w:tcPr>
                <w:p w14:paraId="7D7C5D5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Opakowania po zamawianych częściach zamiennych, urządzeniach, materiałach i innych </w:t>
                  </w:r>
                  <w:r w:rsidRPr="00FA439A">
                    <w:rPr>
                      <w:rFonts w:ascii="Arial" w:eastAsia="Times New Roman" w:hAnsi="Arial" w:cs="Arial"/>
                      <w:sz w:val="24"/>
                      <w:szCs w:val="24"/>
                      <w:lang w:eastAsia="x-none"/>
                    </w:rPr>
                    <w:lastRenderedPageBreak/>
                    <w:t>elementach wykorzystywanych do wykonania remontów oraz napraw na potrzeby zakładu.</w:t>
                  </w:r>
                </w:p>
              </w:tc>
              <w:tc>
                <w:tcPr>
                  <w:tcW w:w="1305" w:type="pct"/>
                </w:tcPr>
                <w:p w14:paraId="27161F29" w14:textId="77777777" w:rsidR="00DE2E75" w:rsidRPr="00FA439A" w:rsidRDefault="00DE2E75" w:rsidP="002103F7">
                  <w:pPr>
                    <w:framePr w:hSpace="141" w:wrap="around" w:vAnchor="text" w:hAnchor="margin" w:x="108" w:y="-3002"/>
                    <w:tabs>
                      <w:tab w:val="left" w:pos="-1230"/>
                    </w:tabs>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lastRenderedPageBreak/>
                    <w:t>Skład chemiczny:</w:t>
                  </w:r>
                  <w:r w:rsidRPr="00FA439A">
                    <w:rPr>
                      <w:rFonts w:ascii="Arial" w:eastAsia="Times New Roman" w:hAnsi="Arial" w:cs="Arial"/>
                      <w:bCs/>
                      <w:sz w:val="24"/>
                      <w:szCs w:val="24"/>
                      <w:lang w:eastAsia="pl-PL"/>
                    </w:rPr>
                    <w:t xml:space="preserve"> polipropylen, polietylen, PCV.</w:t>
                  </w:r>
                </w:p>
                <w:p w14:paraId="16B63D3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 xml:space="preserve">Właściwości: </w:t>
                  </w:r>
                  <w:r w:rsidRPr="00FA439A">
                    <w:rPr>
                      <w:rFonts w:ascii="Arial" w:eastAsia="Times New Roman" w:hAnsi="Arial" w:cs="Arial"/>
                      <w:bCs/>
                      <w:sz w:val="24"/>
                      <w:szCs w:val="24"/>
                      <w:lang w:eastAsia="pl-PL"/>
                    </w:rPr>
                    <w:t xml:space="preserve">ciała stałe niestwarzające </w:t>
                  </w:r>
                  <w:r w:rsidRPr="00FA439A">
                    <w:rPr>
                      <w:rFonts w:ascii="Arial" w:eastAsia="Times New Roman" w:hAnsi="Arial" w:cs="Arial"/>
                      <w:bCs/>
                      <w:sz w:val="24"/>
                      <w:szCs w:val="24"/>
                      <w:lang w:eastAsia="pl-PL"/>
                    </w:rPr>
                    <w:lastRenderedPageBreak/>
                    <w:t>bezpośredniego zagrożenia dla środowiska</w:t>
                  </w:r>
                </w:p>
              </w:tc>
            </w:tr>
            <w:tr w:rsidR="00DE2E75" w:rsidRPr="00FA439A" w14:paraId="66B6DFC9" w14:textId="77777777" w:rsidTr="00AB7096">
              <w:trPr>
                <w:cantSplit/>
                <w:trHeight w:val="573"/>
              </w:trPr>
              <w:tc>
                <w:tcPr>
                  <w:tcW w:w="361" w:type="pct"/>
                  <w:vAlign w:val="center"/>
                </w:tcPr>
                <w:p w14:paraId="1839240C"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6.</w:t>
                  </w:r>
                </w:p>
              </w:tc>
              <w:tc>
                <w:tcPr>
                  <w:tcW w:w="653" w:type="pct"/>
                  <w:vAlign w:val="center"/>
                </w:tcPr>
                <w:p w14:paraId="6328981B"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16 01 03</w:t>
                  </w:r>
                </w:p>
              </w:tc>
              <w:tc>
                <w:tcPr>
                  <w:tcW w:w="1232" w:type="pct"/>
                  <w:vAlign w:val="center"/>
                </w:tcPr>
                <w:p w14:paraId="2760230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sz w:val="24"/>
                      <w:szCs w:val="24"/>
                      <w:lang w:eastAsia="ar-SA"/>
                    </w:rPr>
                  </w:pPr>
                  <w:r w:rsidRPr="00FA439A">
                    <w:rPr>
                      <w:rFonts w:ascii="Arial" w:eastAsia="Times New Roman" w:hAnsi="Arial" w:cs="Arial"/>
                      <w:sz w:val="24"/>
                      <w:szCs w:val="24"/>
                      <w:lang w:eastAsia="ar-SA"/>
                    </w:rPr>
                    <w:t>Zużyte opony</w:t>
                  </w:r>
                </w:p>
              </w:tc>
              <w:tc>
                <w:tcPr>
                  <w:tcW w:w="1449" w:type="pct"/>
                  <w:vAlign w:val="center"/>
                </w:tcPr>
                <w:p w14:paraId="2E2D31A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Wymiana opon w środkach transportu wewnętrznego pracującego w związku z działaniem instalacji</w:t>
                  </w:r>
                </w:p>
              </w:tc>
              <w:tc>
                <w:tcPr>
                  <w:tcW w:w="1305" w:type="pct"/>
                  <w:vAlign w:val="center"/>
                </w:tcPr>
                <w:p w14:paraId="16D72A57"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guma, metale żelazne, polimery.</w:t>
                  </w:r>
                </w:p>
                <w:p w14:paraId="57800E71"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10BC1764" w14:textId="77777777" w:rsidTr="00AB7096">
              <w:trPr>
                <w:cantSplit/>
                <w:trHeight w:val="573"/>
              </w:trPr>
              <w:tc>
                <w:tcPr>
                  <w:tcW w:w="361" w:type="pct"/>
                  <w:vAlign w:val="center"/>
                </w:tcPr>
                <w:p w14:paraId="10B420F4"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7.</w:t>
                  </w:r>
                </w:p>
              </w:tc>
              <w:tc>
                <w:tcPr>
                  <w:tcW w:w="653" w:type="pct"/>
                  <w:vAlign w:val="center"/>
                </w:tcPr>
                <w:p w14:paraId="6960D893"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16 02 14</w:t>
                  </w:r>
                </w:p>
              </w:tc>
              <w:tc>
                <w:tcPr>
                  <w:tcW w:w="1232" w:type="pct"/>
                  <w:vAlign w:val="center"/>
                </w:tcPr>
                <w:p w14:paraId="4361787D"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 xml:space="preserve">Zużyte urządzenia inne niż wymienione </w:t>
                  </w:r>
                  <w:r w:rsidRPr="00FA439A">
                    <w:rPr>
                      <w:rFonts w:ascii="Arial" w:eastAsia="Times New Roman" w:hAnsi="Arial" w:cs="Arial"/>
                      <w:sz w:val="24"/>
                      <w:szCs w:val="24"/>
                      <w:lang w:eastAsia="ar-SA"/>
                    </w:rPr>
                    <w:br/>
                    <w:t xml:space="preserve">w 16 02 09 </w:t>
                  </w:r>
                </w:p>
                <w:p w14:paraId="0D581B4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sz w:val="24"/>
                      <w:szCs w:val="24"/>
                      <w:lang w:eastAsia="ar-SA"/>
                    </w:rPr>
                  </w:pPr>
                  <w:r w:rsidRPr="00FA439A">
                    <w:rPr>
                      <w:rFonts w:ascii="Arial" w:eastAsia="Times New Roman" w:hAnsi="Arial" w:cs="Arial"/>
                      <w:sz w:val="24"/>
                      <w:szCs w:val="24"/>
                      <w:lang w:eastAsia="ar-SA"/>
                    </w:rPr>
                    <w:t>do 16 02 13</w:t>
                  </w:r>
                </w:p>
              </w:tc>
              <w:tc>
                <w:tcPr>
                  <w:tcW w:w="1449" w:type="pct"/>
                  <w:vMerge w:val="restart"/>
                  <w:vAlign w:val="center"/>
                </w:tcPr>
                <w:p w14:paraId="081AE0F7"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Wymiany zużytych lub niesprawnych urządzeń instalacji lub ich elementów na nowe</w:t>
                  </w:r>
                </w:p>
              </w:tc>
              <w:tc>
                <w:tcPr>
                  <w:tcW w:w="1305" w:type="pct"/>
                  <w:vAlign w:val="center"/>
                </w:tcPr>
                <w:p w14:paraId="0A350E5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stal, metale kolorowe, tworzywa sztuczne.</w:t>
                  </w:r>
                </w:p>
                <w:p w14:paraId="3074ED3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0A3E17DB" w14:textId="77777777" w:rsidTr="00AB7096">
              <w:trPr>
                <w:cantSplit/>
                <w:trHeight w:val="573"/>
              </w:trPr>
              <w:tc>
                <w:tcPr>
                  <w:tcW w:w="361" w:type="pct"/>
                  <w:vAlign w:val="center"/>
                </w:tcPr>
                <w:p w14:paraId="1ADA1FB6"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8.</w:t>
                  </w:r>
                </w:p>
              </w:tc>
              <w:tc>
                <w:tcPr>
                  <w:tcW w:w="653" w:type="pct"/>
                  <w:vAlign w:val="center"/>
                </w:tcPr>
                <w:p w14:paraId="3CFF4E6D"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16 02 16</w:t>
                  </w:r>
                </w:p>
              </w:tc>
              <w:tc>
                <w:tcPr>
                  <w:tcW w:w="1232" w:type="pct"/>
                  <w:vAlign w:val="center"/>
                </w:tcPr>
                <w:p w14:paraId="2970861D"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Elementy usunięte z zużytych urządzeń inne niż wymienione</w:t>
                  </w:r>
                </w:p>
                <w:p w14:paraId="5CD5CA32"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sz w:val="24"/>
                      <w:szCs w:val="24"/>
                      <w:lang w:eastAsia="ar-SA"/>
                    </w:rPr>
                  </w:pPr>
                  <w:r w:rsidRPr="00FA439A">
                    <w:rPr>
                      <w:rFonts w:ascii="Arial" w:eastAsia="Times New Roman" w:hAnsi="Arial" w:cs="Arial"/>
                      <w:sz w:val="24"/>
                      <w:szCs w:val="24"/>
                      <w:lang w:eastAsia="ar-SA"/>
                    </w:rPr>
                    <w:t>w 16 02 15</w:t>
                  </w:r>
                </w:p>
              </w:tc>
              <w:tc>
                <w:tcPr>
                  <w:tcW w:w="1449" w:type="pct"/>
                  <w:vMerge/>
                  <w:vAlign w:val="center"/>
                </w:tcPr>
                <w:p w14:paraId="10BABAD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p>
              </w:tc>
              <w:tc>
                <w:tcPr>
                  <w:tcW w:w="1305" w:type="pct"/>
                  <w:vAlign w:val="center"/>
                </w:tcPr>
                <w:p w14:paraId="669E289C"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polimery, związki węgla.</w:t>
                  </w:r>
                </w:p>
                <w:p w14:paraId="5C88E174"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52DCF6FC" w14:textId="77777777" w:rsidTr="00AB7096">
              <w:trPr>
                <w:cantSplit/>
                <w:trHeight w:val="573"/>
              </w:trPr>
              <w:tc>
                <w:tcPr>
                  <w:tcW w:w="361" w:type="pct"/>
                  <w:vAlign w:val="center"/>
                </w:tcPr>
                <w:p w14:paraId="0B25D194"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9.</w:t>
                  </w:r>
                </w:p>
              </w:tc>
              <w:tc>
                <w:tcPr>
                  <w:tcW w:w="653" w:type="pct"/>
                  <w:vAlign w:val="center"/>
                </w:tcPr>
                <w:p w14:paraId="44E5C3E7"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16 06 04</w:t>
                  </w:r>
                </w:p>
              </w:tc>
              <w:tc>
                <w:tcPr>
                  <w:tcW w:w="1232" w:type="pct"/>
                  <w:vAlign w:val="center"/>
                </w:tcPr>
                <w:p w14:paraId="3D99440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 xml:space="preserve">Baterie alkaliczne (z wyłączeniem </w:t>
                  </w:r>
                </w:p>
                <w:p w14:paraId="3BD42CA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sz w:val="24"/>
                      <w:szCs w:val="24"/>
                      <w:lang w:eastAsia="ar-SA"/>
                    </w:rPr>
                  </w:pPr>
                  <w:r w:rsidRPr="00FA439A">
                    <w:rPr>
                      <w:rFonts w:ascii="Arial" w:eastAsia="Times New Roman" w:hAnsi="Arial" w:cs="Arial"/>
                      <w:sz w:val="24"/>
                      <w:szCs w:val="24"/>
                      <w:lang w:eastAsia="ar-SA"/>
                    </w:rPr>
                    <w:t>16 06 03)</w:t>
                  </w:r>
                </w:p>
              </w:tc>
              <w:tc>
                <w:tcPr>
                  <w:tcW w:w="1449" w:type="pct"/>
                  <w:vAlign w:val="center"/>
                </w:tcPr>
                <w:p w14:paraId="55C176D4"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Wymiana zużytych baterii w urządzeniach instalacji na nowe</w:t>
                  </w:r>
                </w:p>
              </w:tc>
              <w:tc>
                <w:tcPr>
                  <w:tcW w:w="1305" w:type="pct"/>
                  <w:vAlign w:val="center"/>
                </w:tcPr>
                <w:p w14:paraId="79F88864"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cynk i jego związki, dwutlenek manganu, węgiel, NaOH.</w:t>
                  </w:r>
                </w:p>
                <w:p w14:paraId="4E955B5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11FB8313" w14:textId="77777777" w:rsidTr="00AB7096">
              <w:trPr>
                <w:cantSplit/>
                <w:trHeight w:val="573"/>
              </w:trPr>
              <w:tc>
                <w:tcPr>
                  <w:tcW w:w="361" w:type="pct"/>
                  <w:vAlign w:val="center"/>
                </w:tcPr>
                <w:p w14:paraId="01FC031C"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10.</w:t>
                  </w:r>
                </w:p>
              </w:tc>
              <w:tc>
                <w:tcPr>
                  <w:tcW w:w="653" w:type="pct"/>
                  <w:vAlign w:val="center"/>
                </w:tcPr>
                <w:p w14:paraId="3C0FE951"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17 02 01</w:t>
                  </w:r>
                </w:p>
              </w:tc>
              <w:tc>
                <w:tcPr>
                  <w:tcW w:w="1232" w:type="pct"/>
                  <w:vAlign w:val="center"/>
                </w:tcPr>
                <w:p w14:paraId="49769F5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sz w:val="24"/>
                      <w:szCs w:val="24"/>
                      <w:lang w:eastAsia="ar-SA"/>
                    </w:rPr>
                  </w:pPr>
                  <w:r w:rsidRPr="00FA439A">
                    <w:rPr>
                      <w:rFonts w:ascii="Arial" w:eastAsia="Times New Roman" w:hAnsi="Arial" w:cs="Arial"/>
                      <w:sz w:val="24"/>
                      <w:szCs w:val="24"/>
                      <w:lang w:eastAsia="ar-SA"/>
                    </w:rPr>
                    <w:t>Drewno</w:t>
                  </w:r>
                </w:p>
              </w:tc>
              <w:tc>
                <w:tcPr>
                  <w:tcW w:w="1449" w:type="pct"/>
                  <w:vMerge w:val="restart"/>
                  <w:vAlign w:val="center"/>
                </w:tcPr>
                <w:p w14:paraId="66CBD86B"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 xml:space="preserve">Prace remontowo- konserwacyjne instalacji i w warsztacie </w:t>
                  </w:r>
                  <w:r w:rsidRPr="00FA439A">
                    <w:rPr>
                      <w:rFonts w:ascii="Arial" w:eastAsia="Times New Roman" w:hAnsi="Arial" w:cs="Arial"/>
                      <w:iCs/>
                      <w:sz w:val="24"/>
                      <w:szCs w:val="24"/>
                      <w:lang w:eastAsia="pl-PL"/>
                    </w:rPr>
                    <w:lastRenderedPageBreak/>
                    <w:t>mechaniczno-remontowym</w:t>
                  </w:r>
                </w:p>
              </w:tc>
              <w:tc>
                <w:tcPr>
                  <w:tcW w:w="1305" w:type="pct"/>
                  <w:vAlign w:val="center"/>
                </w:tcPr>
                <w:p w14:paraId="353A7ED4"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lastRenderedPageBreak/>
                    <w:t>Skład chemiczny:</w:t>
                  </w:r>
                  <w:r w:rsidRPr="00FA439A">
                    <w:rPr>
                      <w:rFonts w:ascii="Arial" w:eastAsia="Times New Roman" w:hAnsi="Arial" w:cs="Arial"/>
                      <w:bCs/>
                      <w:sz w:val="24"/>
                      <w:szCs w:val="24"/>
                      <w:lang w:eastAsia="pl-PL"/>
                    </w:rPr>
                    <w:t xml:space="preserve"> drewno – celuloza, substancje organiczne.</w:t>
                  </w:r>
                </w:p>
                <w:p w14:paraId="20204B7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lastRenderedPageBreak/>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50428436" w14:textId="77777777" w:rsidTr="00AB7096">
              <w:trPr>
                <w:cantSplit/>
                <w:trHeight w:val="573"/>
              </w:trPr>
              <w:tc>
                <w:tcPr>
                  <w:tcW w:w="361" w:type="pct"/>
                  <w:vAlign w:val="center"/>
                </w:tcPr>
                <w:p w14:paraId="78E032E3"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11.</w:t>
                  </w:r>
                </w:p>
              </w:tc>
              <w:tc>
                <w:tcPr>
                  <w:tcW w:w="653" w:type="pct"/>
                  <w:vAlign w:val="center"/>
                </w:tcPr>
                <w:p w14:paraId="4C0D1724"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17 02 02</w:t>
                  </w:r>
                </w:p>
              </w:tc>
              <w:tc>
                <w:tcPr>
                  <w:tcW w:w="1232" w:type="pct"/>
                  <w:vAlign w:val="center"/>
                </w:tcPr>
                <w:p w14:paraId="2D3D907A"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Szkło</w:t>
                  </w:r>
                </w:p>
              </w:tc>
              <w:tc>
                <w:tcPr>
                  <w:tcW w:w="1449" w:type="pct"/>
                  <w:vMerge/>
                  <w:vAlign w:val="center"/>
                </w:tcPr>
                <w:p w14:paraId="2DDC6E57"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iCs/>
                      <w:sz w:val="24"/>
                      <w:szCs w:val="24"/>
                      <w:lang w:eastAsia="pl-PL"/>
                    </w:rPr>
                  </w:pPr>
                </w:p>
              </w:tc>
              <w:tc>
                <w:tcPr>
                  <w:tcW w:w="1305" w:type="pct"/>
                  <w:vAlign w:val="center"/>
                </w:tcPr>
                <w:p w14:paraId="7C81C729"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krzemionka.</w:t>
                  </w:r>
                </w:p>
                <w:p w14:paraId="19C25BA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4AA7A730" w14:textId="77777777" w:rsidTr="00AB7096">
              <w:trPr>
                <w:cantSplit/>
                <w:trHeight w:val="573"/>
              </w:trPr>
              <w:tc>
                <w:tcPr>
                  <w:tcW w:w="361" w:type="pct"/>
                  <w:vAlign w:val="center"/>
                </w:tcPr>
                <w:p w14:paraId="22D6D918"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12.</w:t>
                  </w:r>
                </w:p>
              </w:tc>
              <w:tc>
                <w:tcPr>
                  <w:tcW w:w="653" w:type="pct"/>
                  <w:vAlign w:val="center"/>
                </w:tcPr>
                <w:p w14:paraId="27534084"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17 02 03</w:t>
                  </w:r>
                </w:p>
              </w:tc>
              <w:tc>
                <w:tcPr>
                  <w:tcW w:w="1232" w:type="pct"/>
                  <w:vAlign w:val="center"/>
                </w:tcPr>
                <w:p w14:paraId="3FDED6C7"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sz w:val="24"/>
                      <w:szCs w:val="24"/>
                      <w:lang w:eastAsia="ar-SA"/>
                    </w:rPr>
                  </w:pPr>
                  <w:r w:rsidRPr="00FA439A">
                    <w:rPr>
                      <w:rFonts w:ascii="Arial" w:eastAsia="Times New Roman" w:hAnsi="Arial" w:cs="Arial"/>
                      <w:sz w:val="24"/>
                      <w:szCs w:val="24"/>
                      <w:lang w:eastAsia="ar-SA"/>
                    </w:rPr>
                    <w:t>Tworzywa sztuczne</w:t>
                  </w:r>
                </w:p>
              </w:tc>
              <w:tc>
                <w:tcPr>
                  <w:tcW w:w="1449" w:type="pct"/>
                  <w:vMerge/>
                  <w:vAlign w:val="center"/>
                </w:tcPr>
                <w:p w14:paraId="62E26D6D"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iCs/>
                      <w:sz w:val="24"/>
                      <w:szCs w:val="24"/>
                      <w:lang w:eastAsia="pl-PL"/>
                    </w:rPr>
                  </w:pPr>
                </w:p>
              </w:tc>
              <w:tc>
                <w:tcPr>
                  <w:tcW w:w="1305" w:type="pct"/>
                  <w:vAlign w:val="center"/>
                </w:tcPr>
                <w:p w14:paraId="238CE656"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PP, PE, PCW.</w:t>
                  </w:r>
                </w:p>
                <w:p w14:paraId="6F6D2EC1"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6542650D" w14:textId="77777777" w:rsidTr="00AB7096">
              <w:trPr>
                <w:cantSplit/>
                <w:trHeight w:val="573"/>
              </w:trPr>
              <w:tc>
                <w:tcPr>
                  <w:tcW w:w="361" w:type="pct"/>
                  <w:vAlign w:val="center"/>
                </w:tcPr>
                <w:p w14:paraId="1CC5A6B2"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13.</w:t>
                  </w:r>
                </w:p>
              </w:tc>
              <w:tc>
                <w:tcPr>
                  <w:tcW w:w="653" w:type="pct"/>
                  <w:vAlign w:val="center"/>
                </w:tcPr>
                <w:p w14:paraId="6598AE5D"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17 04 01</w:t>
                  </w:r>
                </w:p>
              </w:tc>
              <w:tc>
                <w:tcPr>
                  <w:tcW w:w="1232" w:type="pct"/>
                  <w:vAlign w:val="center"/>
                </w:tcPr>
                <w:p w14:paraId="2D660C5D"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Miedź, brąz, mosiądz</w:t>
                  </w:r>
                </w:p>
              </w:tc>
              <w:tc>
                <w:tcPr>
                  <w:tcW w:w="1449" w:type="pct"/>
                  <w:vMerge/>
                  <w:vAlign w:val="center"/>
                </w:tcPr>
                <w:p w14:paraId="3EF518D0"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iCs/>
                      <w:sz w:val="24"/>
                      <w:szCs w:val="24"/>
                      <w:lang w:eastAsia="pl-PL"/>
                    </w:rPr>
                  </w:pPr>
                </w:p>
              </w:tc>
              <w:tc>
                <w:tcPr>
                  <w:tcW w:w="1305" w:type="pct"/>
                  <w:vAlign w:val="center"/>
                </w:tcPr>
                <w:p w14:paraId="5BC5B2E9"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miedź, brąz, mosiądz.</w:t>
                  </w:r>
                </w:p>
                <w:p w14:paraId="4A6D7C32"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699A2569" w14:textId="77777777" w:rsidTr="00AB7096">
              <w:trPr>
                <w:cantSplit/>
                <w:trHeight w:val="573"/>
              </w:trPr>
              <w:tc>
                <w:tcPr>
                  <w:tcW w:w="361" w:type="pct"/>
                  <w:vAlign w:val="center"/>
                </w:tcPr>
                <w:p w14:paraId="3F2B8A3A"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14.</w:t>
                  </w:r>
                </w:p>
              </w:tc>
              <w:tc>
                <w:tcPr>
                  <w:tcW w:w="653" w:type="pct"/>
                  <w:vAlign w:val="center"/>
                </w:tcPr>
                <w:p w14:paraId="04629922"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17 04 02</w:t>
                  </w:r>
                </w:p>
              </w:tc>
              <w:tc>
                <w:tcPr>
                  <w:tcW w:w="1232" w:type="pct"/>
                  <w:vAlign w:val="center"/>
                </w:tcPr>
                <w:p w14:paraId="55995A75"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Aluminium</w:t>
                  </w:r>
                </w:p>
              </w:tc>
              <w:tc>
                <w:tcPr>
                  <w:tcW w:w="1449" w:type="pct"/>
                  <w:vMerge/>
                  <w:vAlign w:val="center"/>
                </w:tcPr>
                <w:p w14:paraId="773021AD"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iCs/>
                      <w:sz w:val="24"/>
                      <w:szCs w:val="24"/>
                      <w:lang w:eastAsia="pl-PL"/>
                    </w:rPr>
                  </w:pPr>
                </w:p>
              </w:tc>
              <w:tc>
                <w:tcPr>
                  <w:tcW w:w="1305" w:type="pct"/>
                  <w:vAlign w:val="center"/>
                </w:tcPr>
                <w:p w14:paraId="0C88EEA0"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aluminium.</w:t>
                  </w:r>
                </w:p>
                <w:p w14:paraId="7C371E81"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1A3B06A2" w14:textId="77777777" w:rsidTr="00AB7096">
              <w:trPr>
                <w:cantSplit/>
                <w:trHeight w:val="573"/>
              </w:trPr>
              <w:tc>
                <w:tcPr>
                  <w:tcW w:w="361" w:type="pct"/>
                  <w:vAlign w:val="center"/>
                </w:tcPr>
                <w:p w14:paraId="599A125F"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15.</w:t>
                  </w:r>
                </w:p>
              </w:tc>
              <w:tc>
                <w:tcPr>
                  <w:tcW w:w="653" w:type="pct"/>
                  <w:vAlign w:val="center"/>
                </w:tcPr>
                <w:p w14:paraId="06BFAF91"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17 04 05</w:t>
                  </w:r>
                </w:p>
              </w:tc>
              <w:tc>
                <w:tcPr>
                  <w:tcW w:w="1232" w:type="pct"/>
                  <w:vAlign w:val="center"/>
                </w:tcPr>
                <w:p w14:paraId="02BEF41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Żelazo i stal</w:t>
                  </w:r>
                </w:p>
              </w:tc>
              <w:tc>
                <w:tcPr>
                  <w:tcW w:w="1449" w:type="pct"/>
                  <w:vMerge/>
                  <w:vAlign w:val="center"/>
                </w:tcPr>
                <w:p w14:paraId="72A7DD57"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iCs/>
                      <w:sz w:val="24"/>
                      <w:szCs w:val="24"/>
                      <w:lang w:eastAsia="pl-PL"/>
                    </w:rPr>
                  </w:pPr>
                </w:p>
              </w:tc>
              <w:tc>
                <w:tcPr>
                  <w:tcW w:w="1305" w:type="pct"/>
                  <w:vAlign w:val="center"/>
                </w:tcPr>
                <w:p w14:paraId="2CE34686"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żelazo i stal.</w:t>
                  </w:r>
                </w:p>
                <w:p w14:paraId="26154D16"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 xml:space="preserve">Właściwości: </w:t>
                  </w:r>
                  <w:r w:rsidRPr="00FA439A">
                    <w:rPr>
                      <w:rFonts w:ascii="Arial" w:eastAsia="Times New Roman" w:hAnsi="Arial" w:cs="Arial"/>
                      <w:bCs/>
                      <w:sz w:val="24"/>
                      <w:szCs w:val="24"/>
                      <w:lang w:eastAsia="pl-PL"/>
                    </w:rPr>
                    <w:t>ciała stałe niestwarzające bezpośredniego zagrożenia dla środowiska.</w:t>
                  </w:r>
                </w:p>
              </w:tc>
            </w:tr>
            <w:tr w:rsidR="00DE2E75" w:rsidRPr="00FA439A" w14:paraId="1513EFB0" w14:textId="77777777" w:rsidTr="00AB7096">
              <w:trPr>
                <w:cantSplit/>
                <w:trHeight w:val="573"/>
              </w:trPr>
              <w:tc>
                <w:tcPr>
                  <w:tcW w:w="361" w:type="pct"/>
                  <w:vAlign w:val="center"/>
                </w:tcPr>
                <w:p w14:paraId="657A2CD2"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16.</w:t>
                  </w:r>
                </w:p>
              </w:tc>
              <w:tc>
                <w:tcPr>
                  <w:tcW w:w="653" w:type="pct"/>
                  <w:vAlign w:val="center"/>
                </w:tcPr>
                <w:p w14:paraId="1B16686E"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17 04 11</w:t>
                  </w:r>
                </w:p>
              </w:tc>
              <w:tc>
                <w:tcPr>
                  <w:tcW w:w="1232" w:type="pct"/>
                  <w:vAlign w:val="center"/>
                </w:tcPr>
                <w:p w14:paraId="45B10C44"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 xml:space="preserve">Kable inne niż wymienione </w:t>
                  </w:r>
                </w:p>
                <w:p w14:paraId="3430716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w 17 04 10</w:t>
                  </w:r>
                </w:p>
              </w:tc>
              <w:tc>
                <w:tcPr>
                  <w:tcW w:w="1449" w:type="pct"/>
                  <w:vAlign w:val="center"/>
                </w:tcPr>
                <w:p w14:paraId="417B816A"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Naprawa i wymiana kabli w instalacji</w:t>
                  </w:r>
                </w:p>
              </w:tc>
              <w:tc>
                <w:tcPr>
                  <w:tcW w:w="1305" w:type="pct"/>
                  <w:vAlign w:val="center"/>
                </w:tcPr>
                <w:p w14:paraId="3A20A92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polwinit, aluminium, polietylen, miedź.</w:t>
                  </w:r>
                </w:p>
                <w:p w14:paraId="120641B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lastRenderedPageBreak/>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r w:rsidR="00DE2E75" w:rsidRPr="00FA439A" w14:paraId="20C1C761" w14:textId="77777777" w:rsidTr="00AB7096">
              <w:trPr>
                <w:cantSplit/>
                <w:trHeight w:val="573"/>
              </w:trPr>
              <w:tc>
                <w:tcPr>
                  <w:tcW w:w="361" w:type="pct"/>
                  <w:vAlign w:val="center"/>
                </w:tcPr>
                <w:p w14:paraId="38DEDD1F"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lastRenderedPageBreak/>
                    <w:t>17.</w:t>
                  </w:r>
                </w:p>
              </w:tc>
              <w:tc>
                <w:tcPr>
                  <w:tcW w:w="653" w:type="pct"/>
                  <w:vAlign w:val="center"/>
                </w:tcPr>
                <w:p w14:paraId="58D5D237" w14:textId="77777777" w:rsidR="00DE2E75" w:rsidRPr="00FA439A" w:rsidRDefault="00DE2E75" w:rsidP="002103F7">
                  <w:pPr>
                    <w:framePr w:hSpace="141" w:wrap="around" w:vAnchor="text" w:hAnchor="margin" w:x="108" w:y="-3002"/>
                    <w:snapToGrid w:val="0"/>
                    <w:spacing w:after="0" w:line="320" w:lineRule="atLeast"/>
                    <w:suppressOverlap/>
                    <w:jc w:val="center"/>
                    <w:rPr>
                      <w:rFonts w:ascii="Arial" w:eastAsia="Times New Roman" w:hAnsi="Arial" w:cs="Arial"/>
                      <w:b/>
                      <w:sz w:val="24"/>
                      <w:szCs w:val="24"/>
                      <w:lang w:eastAsia="ar-SA"/>
                    </w:rPr>
                  </w:pPr>
                  <w:r w:rsidRPr="00FA439A">
                    <w:rPr>
                      <w:rFonts w:ascii="Arial" w:eastAsia="Times New Roman" w:hAnsi="Arial" w:cs="Arial"/>
                      <w:b/>
                      <w:sz w:val="24"/>
                      <w:szCs w:val="24"/>
                      <w:lang w:eastAsia="ar-SA"/>
                    </w:rPr>
                    <w:t>17 06 04</w:t>
                  </w:r>
                </w:p>
              </w:tc>
              <w:tc>
                <w:tcPr>
                  <w:tcW w:w="1232" w:type="pct"/>
                  <w:vAlign w:val="center"/>
                </w:tcPr>
                <w:p w14:paraId="1DEE6DA9"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Materiały izolacyjne</w:t>
                  </w:r>
                  <w:r w:rsidRPr="00FA439A">
                    <w:rPr>
                      <w:rFonts w:ascii="Arial" w:eastAsia="Times New Roman" w:hAnsi="Arial" w:cs="Arial"/>
                      <w:b/>
                      <w:sz w:val="24"/>
                      <w:szCs w:val="24"/>
                      <w:lang w:eastAsia="ar-SA"/>
                    </w:rPr>
                    <w:t xml:space="preserve">  </w:t>
                  </w:r>
                  <w:r w:rsidRPr="00FA439A">
                    <w:rPr>
                      <w:rFonts w:ascii="Arial" w:eastAsia="Times New Roman" w:hAnsi="Arial" w:cs="Arial"/>
                      <w:sz w:val="24"/>
                      <w:szCs w:val="24"/>
                      <w:lang w:eastAsia="ar-SA"/>
                    </w:rPr>
                    <w:t xml:space="preserve">inne niż wymienione w17 06 01 </w:t>
                  </w:r>
                </w:p>
                <w:p w14:paraId="5EF1B287"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
                      <w:sz w:val="24"/>
                      <w:szCs w:val="24"/>
                      <w:lang w:eastAsia="ar-SA"/>
                    </w:rPr>
                  </w:pPr>
                  <w:r w:rsidRPr="00FA439A">
                    <w:rPr>
                      <w:rFonts w:ascii="Arial" w:eastAsia="Times New Roman" w:hAnsi="Arial" w:cs="Arial"/>
                      <w:sz w:val="24"/>
                      <w:szCs w:val="24"/>
                      <w:lang w:eastAsia="ar-SA"/>
                    </w:rPr>
                    <w:t>i 17 06 03</w:t>
                  </w:r>
                </w:p>
              </w:tc>
              <w:tc>
                <w:tcPr>
                  <w:tcW w:w="1449" w:type="pct"/>
                  <w:vAlign w:val="center"/>
                </w:tcPr>
                <w:p w14:paraId="795ABF7A"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iCs/>
                      <w:sz w:val="24"/>
                      <w:szCs w:val="24"/>
                      <w:lang w:eastAsia="pl-PL"/>
                    </w:rPr>
                  </w:pPr>
                  <w:r w:rsidRPr="00FA439A">
                    <w:rPr>
                      <w:rFonts w:ascii="Arial" w:eastAsia="Times New Roman" w:hAnsi="Arial" w:cs="Arial"/>
                      <w:iCs/>
                      <w:sz w:val="24"/>
                      <w:szCs w:val="24"/>
                      <w:lang w:eastAsia="pl-PL"/>
                    </w:rPr>
                    <w:t>Naprawa i wymiana izolacji w instalacji</w:t>
                  </w:r>
                </w:p>
              </w:tc>
              <w:tc>
                <w:tcPr>
                  <w:tcW w:w="1305" w:type="pct"/>
                  <w:vAlign w:val="center"/>
                </w:tcPr>
                <w:p w14:paraId="2970B4BE"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Skład chemiczny:</w:t>
                  </w:r>
                  <w:r w:rsidRPr="00FA439A">
                    <w:rPr>
                      <w:rFonts w:ascii="Arial" w:eastAsia="Times New Roman" w:hAnsi="Arial" w:cs="Arial"/>
                      <w:bCs/>
                      <w:sz w:val="24"/>
                      <w:szCs w:val="24"/>
                      <w:lang w:eastAsia="pl-PL"/>
                    </w:rPr>
                    <w:t xml:space="preserve"> wełna mineralna, styropian.</w:t>
                  </w:r>
                </w:p>
                <w:p w14:paraId="63D29598" w14:textId="77777777" w:rsidR="00DE2E75" w:rsidRPr="00FA439A" w:rsidRDefault="00DE2E75" w:rsidP="002103F7">
                  <w:pPr>
                    <w:framePr w:hSpace="141" w:wrap="around" w:vAnchor="text" w:hAnchor="margin" w:x="108" w:y="-3002"/>
                    <w:snapToGrid w:val="0"/>
                    <w:spacing w:after="0" w:line="320" w:lineRule="atLeast"/>
                    <w:suppressOverlap/>
                    <w:rPr>
                      <w:rFonts w:ascii="Arial" w:eastAsia="Times New Roman" w:hAnsi="Arial" w:cs="Arial"/>
                      <w:bCs/>
                      <w:sz w:val="24"/>
                      <w:szCs w:val="24"/>
                      <w:lang w:eastAsia="pl-PL"/>
                    </w:rPr>
                  </w:pPr>
                  <w:r w:rsidRPr="00FA439A">
                    <w:rPr>
                      <w:rFonts w:ascii="Arial" w:eastAsia="Times New Roman" w:hAnsi="Arial" w:cs="Arial"/>
                      <w:bCs/>
                      <w:sz w:val="24"/>
                      <w:szCs w:val="24"/>
                      <w:u w:val="single"/>
                      <w:lang w:eastAsia="pl-PL"/>
                    </w:rPr>
                    <w:t>Właściwości:</w:t>
                  </w:r>
                  <w:r w:rsidRPr="00FA439A">
                    <w:rPr>
                      <w:rFonts w:ascii="Arial" w:eastAsia="Times New Roman" w:hAnsi="Arial" w:cs="Arial"/>
                      <w:bCs/>
                      <w:sz w:val="24"/>
                      <w:szCs w:val="24"/>
                      <w:lang w:eastAsia="pl-PL"/>
                    </w:rPr>
                    <w:t xml:space="preserve"> ciała stałe niestwarzające bezpośredniego zagrożenia dla środowiska.</w:t>
                  </w:r>
                </w:p>
              </w:tc>
            </w:tr>
          </w:tbl>
          <w:p w14:paraId="5E841FD1" w14:textId="77777777" w:rsidR="0078259E" w:rsidRPr="00FA439A" w:rsidRDefault="0078259E" w:rsidP="00FA439A">
            <w:pPr>
              <w:spacing w:line="320" w:lineRule="atLeast"/>
              <w:rPr>
                <w:rFonts w:ascii="Arial" w:hAnsi="Arial" w:cs="Arial"/>
                <w:b/>
                <w:color w:val="000000"/>
                <w:sz w:val="24"/>
                <w:szCs w:val="24"/>
              </w:rPr>
            </w:pPr>
          </w:p>
          <w:p w14:paraId="43F35BE3" w14:textId="77777777" w:rsidR="00DE2E75" w:rsidRPr="00FA439A" w:rsidRDefault="00DE2E75" w:rsidP="00FA439A">
            <w:pPr>
              <w:spacing w:line="320" w:lineRule="atLeast"/>
              <w:rPr>
                <w:rFonts w:ascii="Arial" w:hAnsi="Arial" w:cs="Arial"/>
                <w:b/>
                <w:color w:val="000000"/>
                <w:sz w:val="24"/>
                <w:szCs w:val="24"/>
              </w:rPr>
            </w:pPr>
            <w:r w:rsidRPr="00FA439A">
              <w:rPr>
                <w:rFonts w:ascii="Arial" w:hAnsi="Arial" w:cs="Arial"/>
                <w:b/>
                <w:color w:val="000000"/>
                <w:sz w:val="24"/>
                <w:szCs w:val="24"/>
              </w:rPr>
              <w:t>4.2.4.</w:t>
            </w:r>
            <w:r w:rsidRPr="00FA439A">
              <w:rPr>
                <w:rFonts w:ascii="Arial" w:hAnsi="Arial" w:cs="Arial"/>
                <w:color w:val="000000"/>
                <w:sz w:val="24"/>
                <w:szCs w:val="24"/>
              </w:rPr>
              <w:t xml:space="preserve"> </w:t>
            </w:r>
            <w:r w:rsidRPr="00FA439A">
              <w:rPr>
                <w:rFonts w:ascii="Arial" w:hAnsi="Arial" w:cs="Arial"/>
                <w:b/>
                <w:color w:val="000000"/>
                <w:sz w:val="24"/>
                <w:szCs w:val="24"/>
              </w:rPr>
              <w:t>Magazynowanie wytworzonych odpadów.</w:t>
            </w:r>
          </w:p>
          <w:p w14:paraId="6A18FC4A" w14:textId="77777777" w:rsidR="00DE2E75" w:rsidRPr="00FA439A" w:rsidRDefault="00DE2E75" w:rsidP="00FA439A">
            <w:pPr>
              <w:spacing w:line="320" w:lineRule="atLeast"/>
              <w:rPr>
                <w:rFonts w:ascii="Arial" w:hAnsi="Arial" w:cs="Arial"/>
                <w:b/>
                <w:color w:val="000000"/>
                <w:sz w:val="24"/>
                <w:szCs w:val="24"/>
              </w:rPr>
            </w:pPr>
          </w:p>
          <w:p w14:paraId="7B43B1E3" w14:textId="77777777" w:rsidR="00FA439A" w:rsidRPr="00FA439A" w:rsidRDefault="00DE2E75" w:rsidP="00FA439A">
            <w:pPr>
              <w:spacing w:line="320" w:lineRule="atLeast"/>
              <w:rPr>
                <w:rFonts w:ascii="Arial" w:hAnsi="Arial" w:cs="Arial"/>
                <w:color w:val="000000"/>
                <w:sz w:val="24"/>
                <w:szCs w:val="24"/>
              </w:rPr>
            </w:pPr>
            <w:r w:rsidRPr="00FA439A">
              <w:rPr>
                <w:rFonts w:ascii="Arial" w:hAnsi="Arial" w:cs="Arial"/>
                <w:color w:val="000000"/>
                <w:sz w:val="24"/>
                <w:szCs w:val="24"/>
              </w:rPr>
              <w:t xml:space="preserve">Wytwarzane odpady niebezpieczne oraz inne niż niebezpieczne, do czasu ich przekazania innym posiadaczom odpadów, są magazynowane na terenie zakładu NITROERG S.A. w Bieruniu, do którego </w:t>
            </w:r>
            <w:r w:rsidR="00FA439A" w:rsidRPr="00FA439A">
              <w:rPr>
                <w:rFonts w:ascii="Arial" w:hAnsi="Arial" w:cs="Arial"/>
                <w:color w:val="000000"/>
                <w:sz w:val="24"/>
                <w:szCs w:val="24"/>
              </w:rPr>
              <w:t>Spółka</w:t>
            </w:r>
            <w:r w:rsidRPr="00FA439A">
              <w:rPr>
                <w:rFonts w:ascii="Arial" w:hAnsi="Arial" w:cs="Arial"/>
                <w:color w:val="000000"/>
                <w:sz w:val="24"/>
                <w:szCs w:val="24"/>
              </w:rPr>
              <w:t xml:space="preserve"> posiada tytuł prawny, w odpowiednio przystosowanych i oznakowanych miejscach, w sposób selektywny.</w:t>
            </w:r>
          </w:p>
          <w:p w14:paraId="5B938124" w14:textId="2C37FF23" w:rsidR="00DE2E75" w:rsidRPr="00FA439A" w:rsidRDefault="00DE2E75" w:rsidP="00FA439A">
            <w:pPr>
              <w:spacing w:line="320" w:lineRule="atLeast"/>
              <w:rPr>
                <w:rFonts w:ascii="Arial" w:hAnsi="Arial" w:cs="Arial"/>
                <w:color w:val="000000"/>
                <w:sz w:val="24"/>
                <w:szCs w:val="24"/>
              </w:rPr>
            </w:pPr>
            <w:r w:rsidRPr="00FA439A">
              <w:rPr>
                <w:rFonts w:ascii="Arial" w:hAnsi="Arial" w:cs="Arial"/>
                <w:color w:val="000000"/>
                <w:sz w:val="24"/>
                <w:szCs w:val="24"/>
              </w:rPr>
              <w:t xml:space="preserve"> </w:t>
            </w:r>
          </w:p>
          <w:p w14:paraId="44CE2F40" w14:textId="77777777" w:rsidR="00DE2E75" w:rsidRPr="00FA439A" w:rsidRDefault="00DE2E75" w:rsidP="00FA439A">
            <w:pPr>
              <w:spacing w:line="320" w:lineRule="atLeast"/>
              <w:rPr>
                <w:rFonts w:ascii="Arial" w:hAnsi="Arial" w:cs="Arial"/>
                <w:color w:val="000000"/>
                <w:sz w:val="24"/>
                <w:szCs w:val="24"/>
              </w:rPr>
            </w:pPr>
            <w:r w:rsidRPr="00FA439A">
              <w:rPr>
                <w:rFonts w:ascii="Arial" w:hAnsi="Arial" w:cs="Arial"/>
                <w:color w:val="000000"/>
                <w:sz w:val="24"/>
                <w:szCs w:val="24"/>
              </w:rPr>
              <w:t>Odpady w postaci olejów odpadowych są magazynowane, przy zachowaniu wymagań obowiązujących przepisów prawnych w tym zakresie.</w:t>
            </w:r>
          </w:p>
          <w:p w14:paraId="34F776AE" w14:textId="77777777" w:rsidR="00DE2E75" w:rsidRPr="00FA439A" w:rsidRDefault="00DE2E75" w:rsidP="00FA439A">
            <w:pPr>
              <w:spacing w:line="320" w:lineRule="atLeast"/>
              <w:rPr>
                <w:rFonts w:ascii="Arial" w:hAnsi="Arial" w:cs="Arial"/>
                <w:color w:val="000000"/>
                <w:sz w:val="24"/>
                <w:szCs w:val="24"/>
              </w:rPr>
            </w:pPr>
          </w:p>
          <w:p w14:paraId="0F6E20A5" w14:textId="77777777" w:rsidR="00FA439A" w:rsidRPr="00FA439A" w:rsidRDefault="00DE2E75" w:rsidP="00FA439A">
            <w:pPr>
              <w:spacing w:line="320" w:lineRule="atLeast"/>
              <w:rPr>
                <w:rFonts w:ascii="Arial" w:hAnsi="Arial" w:cs="Arial"/>
                <w:color w:val="000000"/>
                <w:sz w:val="24"/>
                <w:szCs w:val="24"/>
              </w:rPr>
            </w:pPr>
            <w:r w:rsidRPr="00FA439A">
              <w:rPr>
                <w:rFonts w:ascii="Arial" w:hAnsi="Arial" w:cs="Arial"/>
                <w:color w:val="000000"/>
                <w:sz w:val="24"/>
                <w:szCs w:val="24"/>
              </w:rPr>
              <w:t xml:space="preserve">Pojemniki, w których magazynowane będą odpady niebezpieczne, powinny być szczelne i opisane, ustawione w wydzielonych pomieszczeniach, na wyznaczonych i opisanych miejscach, poza obszarami lokalizacji stanowisk pracy. </w:t>
            </w:r>
          </w:p>
          <w:p w14:paraId="269C616B" w14:textId="77777777" w:rsidR="00FA439A" w:rsidRPr="00FA439A" w:rsidRDefault="00FA439A" w:rsidP="00FA439A">
            <w:pPr>
              <w:spacing w:line="320" w:lineRule="atLeast"/>
              <w:rPr>
                <w:rFonts w:ascii="Arial" w:hAnsi="Arial" w:cs="Arial"/>
                <w:color w:val="000000"/>
                <w:sz w:val="24"/>
                <w:szCs w:val="24"/>
              </w:rPr>
            </w:pPr>
          </w:p>
          <w:p w14:paraId="1490AF2E" w14:textId="615F7871" w:rsidR="00DE2E75" w:rsidRPr="00FA439A" w:rsidRDefault="00DE2E75" w:rsidP="00FA439A">
            <w:pPr>
              <w:spacing w:line="320" w:lineRule="atLeast"/>
              <w:rPr>
                <w:rFonts w:ascii="Arial" w:hAnsi="Arial" w:cs="Arial"/>
                <w:color w:val="000000"/>
                <w:sz w:val="24"/>
                <w:szCs w:val="24"/>
              </w:rPr>
            </w:pPr>
            <w:r w:rsidRPr="00FA439A">
              <w:rPr>
                <w:rFonts w:ascii="Arial" w:hAnsi="Arial" w:cs="Arial"/>
                <w:color w:val="000000"/>
                <w:sz w:val="24"/>
                <w:szCs w:val="24"/>
              </w:rPr>
              <w:t>Miejsca magazynowania odpadów w postaci ciekłej powinny być wyposażone w sorbenty do neutralizacji ewentualnych wycieków tych odpadów, skuteczną wentylację i odpowiednie środki gaśnicze.</w:t>
            </w:r>
          </w:p>
          <w:p w14:paraId="0D9D3382" w14:textId="77777777" w:rsidR="00DE2E75" w:rsidRPr="00FA439A" w:rsidRDefault="00DE2E75" w:rsidP="00FA439A">
            <w:pPr>
              <w:spacing w:line="320" w:lineRule="atLeast"/>
              <w:rPr>
                <w:rFonts w:ascii="Arial" w:hAnsi="Arial" w:cs="Arial"/>
                <w:color w:val="000000"/>
                <w:sz w:val="24"/>
                <w:szCs w:val="24"/>
              </w:rPr>
            </w:pPr>
          </w:p>
          <w:p w14:paraId="62CDB3C1" w14:textId="77777777" w:rsidR="00DE2E75" w:rsidRPr="00FA439A" w:rsidRDefault="00DE2E75" w:rsidP="00FA439A">
            <w:pPr>
              <w:spacing w:line="320" w:lineRule="atLeast"/>
              <w:rPr>
                <w:rFonts w:ascii="Arial" w:hAnsi="Arial" w:cs="Arial"/>
                <w:color w:val="000000"/>
                <w:sz w:val="24"/>
                <w:szCs w:val="24"/>
              </w:rPr>
            </w:pPr>
            <w:r w:rsidRPr="00FA439A">
              <w:rPr>
                <w:rFonts w:ascii="Arial" w:hAnsi="Arial" w:cs="Arial"/>
                <w:color w:val="000000"/>
                <w:sz w:val="24"/>
                <w:szCs w:val="24"/>
              </w:rPr>
              <w:t>Powierzchnie komunikacyjne, przy obiektach przechowywania odpadów oraz miejsca przeładunkowe i drogi wewnętrzne, w miejscach gromadzenia odpadów, powinny być utwardzone i uszczelnione, w celu zabezpieczenia gruntu przed wodami opadowymi.</w:t>
            </w:r>
          </w:p>
          <w:p w14:paraId="0875CF6E" w14:textId="77777777" w:rsidR="00DE2E75" w:rsidRPr="00FA439A" w:rsidRDefault="00DE2E75" w:rsidP="00FA439A">
            <w:pPr>
              <w:spacing w:line="320" w:lineRule="atLeast"/>
              <w:rPr>
                <w:rFonts w:ascii="Arial" w:hAnsi="Arial" w:cs="Arial"/>
                <w:color w:val="000000"/>
                <w:sz w:val="24"/>
                <w:szCs w:val="24"/>
              </w:rPr>
            </w:pPr>
            <w:r w:rsidRPr="00FA439A">
              <w:rPr>
                <w:rFonts w:ascii="Arial" w:hAnsi="Arial" w:cs="Arial"/>
                <w:color w:val="000000"/>
                <w:sz w:val="24"/>
                <w:szCs w:val="24"/>
              </w:rPr>
              <w:t>Miejsca magazynowania będą zabezpieczone przed dostępem osób nieupoważnionych.</w:t>
            </w:r>
          </w:p>
          <w:p w14:paraId="2AA35A0C" w14:textId="77777777" w:rsidR="00DE2E75" w:rsidRPr="00FA439A" w:rsidRDefault="00DE2E75" w:rsidP="00FA439A">
            <w:pPr>
              <w:spacing w:line="320" w:lineRule="atLeast"/>
              <w:rPr>
                <w:rFonts w:ascii="Arial" w:hAnsi="Arial" w:cs="Arial"/>
                <w:color w:val="000000"/>
                <w:sz w:val="24"/>
                <w:szCs w:val="24"/>
              </w:rPr>
            </w:pPr>
            <w:r w:rsidRPr="00FA439A">
              <w:rPr>
                <w:rFonts w:ascii="Arial" w:hAnsi="Arial" w:cs="Arial"/>
                <w:color w:val="000000"/>
                <w:sz w:val="24"/>
                <w:szCs w:val="24"/>
              </w:rPr>
              <w:t>Konieczność magazynowania odpadów na terenie Spółki wynika z procesów technologicznych lub organizacyjnych i nie będzie przekraczać terminów uzasadnionych zastosowaniem tych procesów, nie dłużej jednak niż przez 1 rok w przypadku magazynowania odpadów niebezpiecznych lub palnych oraz 3 lata, w przypadku magazynowania pozostałych odpadów.</w:t>
            </w:r>
          </w:p>
          <w:p w14:paraId="57C242D8" w14:textId="09AA41CF" w:rsidR="00DE2E75" w:rsidRDefault="00DE2E75" w:rsidP="00FA439A">
            <w:pPr>
              <w:spacing w:line="320" w:lineRule="atLeast"/>
              <w:rPr>
                <w:rFonts w:ascii="Arial" w:hAnsi="Arial" w:cs="Arial"/>
                <w:color w:val="000000"/>
                <w:sz w:val="24"/>
                <w:szCs w:val="24"/>
              </w:rPr>
            </w:pPr>
          </w:p>
          <w:p w14:paraId="63AB6422" w14:textId="2E146F91" w:rsidR="00B23F58" w:rsidRDefault="00B23F58" w:rsidP="00FA439A">
            <w:pPr>
              <w:spacing w:line="320" w:lineRule="atLeast"/>
              <w:rPr>
                <w:rFonts w:ascii="Arial" w:hAnsi="Arial" w:cs="Arial"/>
                <w:color w:val="000000"/>
                <w:sz w:val="24"/>
                <w:szCs w:val="24"/>
              </w:rPr>
            </w:pPr>
          </w:p>
          <w:p w14:paraId="6108CB44" w14:textId="77777777" w:rsidR="00B23F58" w:rsidRPr="00FA439A" w:rsidRDefault="00B23F58" w:rsidP="00FA439A">
            <w:pPr>
              <w:spacing w:line="320" w:lineRule="atLeast"/>
              <w:rPr>
                <w:rFonts w:ascii="Arial" w:hAnsi="Arial" w:cs="Arial"/>
                <w:color w:val="000000"/>
                <w:sz w:val="24"/>
                <w:szCs w:val="24"/>
              </w:rPr>
            </w:pPr>
          </w:p>
          <w:p w14:paraId="528B330E" w14:textId="77777777" w:rsidR="00DE2E75" w:rsidRPr="00FA439A" w:rsidRDefault="00DE2E75" w:rsidP="00FA439A">
            <w:pPr>
              <w:spacing w:line="320" w:lineRule="atLeast"/>
              <w:rPr>
                <w:rFonts w:ascii="Arial" w:hAnsi="Arial" w:cs="Arial"/>
                <w:b/>
                <w:color w:val="000000"/>
                <w:sz w:val="24"/>
                <w:szCs w:val="24"/>
              </w:rPr>
            </w:pPr>
            <w:r w:rsidRPr="00FA439A">
              <w:rPr>
                <w:rFonts w:ascii="Arial" w:hAnsi="Arial" w:cs="Arial"/>
                <w:b/>
                <w:color w:val="000000"/>
                <w:sz w:val="24"/>
                <w:szCs w:val="24"/>
              </w:rPr>
              <w:t>4.2.4.1.</w:t>
            </w:r>
            <w:r w:rsidRPr="00FA439A">
              <w:rPr>
                <w:rFonts w:ascii="Arial" w:hAnsi="Arial" w:cs="Arial"/>
                <w:color w:val="000000"/>
                <w:sz w:val="24"/>
                <w:szCs w:val="24"/>
              </w:rPr>
              <w:t xml:space="preserve"> </w:t>
            </w:r>
            <w:r w:rsidRPr="00FA439A">
              <w:rPr>
                <w:rFonts w:ascii="Arial" w:hAnsi="Arial" w:cs="Arial"/>
                <w:b/>
                <w:color w:val="000000"/>
                <w:sz w:val="24"/>
                <w:szCs w:val="24"/>
              </w:rPr>
              <w:t>Miejsca oraz sposób magazynowania odpadów w instalacji do produkcji materiałów wybuchowych.</w:t>
            </w:r>
          </w:p>
          <w:p w14:paraId="41329114" w14:textId="77777777" w:rsidR="00DE2E75" w:rsidRPr="00FA439A" w:rsidRDefault="00DE2E75" w:rsidP="00FA439A">
            <w:pPr>
              <w:spacing w:line="320" w:lineRule="atLeast"/>
              <w:rPr>
                <w:rFonts w:ascii="Arial" w:hAnsi="Arial" w:cs="Arial"/>
                <w:color w:val="000000"/>
                <w:sz w:val="24"/>
                <w:szCs w:val="24"/>
              </w:rPr>
            </w:pPr>
          </w:p>
          <w:p w14:paraId="4BF482CF" w14:textId="77777777" w:rsidR="00DE2E75" w:rsidRPr="00FA439A" w:rsidRDefault="00DE2E75" w:rsidP="00FA439A">
            <w:pPr>
              <w:numPr>
                <w:ilvl w:val="0"/>
                <w:numId w:val="120"/>
              </w:numPr>
              <w:spacing w:line="320" w:lineRule="atLeast"/>
              <w:ind w:left="602" w:hanging="602"/>
              <w:contextualSpacing/>
              <w:jc w:val="both"/>
              <w:rPr>
                <w:rFonts w:ascii="Arial" w:eastAsia="Times New Roman" w:hAnsi="Arial" w:cs="Arial"/>
                <w:color w:val="000000"/>
                <w:sz w:val="24"/>
                <w:szCs w:val="24"/>
                <w:lang w:eastAsia="pl-PL"/>
              </w:rPr>
            </w:pPr>
            <w:r w:rsidRPr="00FA439A">
              <w:rPr>
                <w:rFonts w:ascii="Arial" w:eastAsia="Times New Roman" w:hAnsi="Arial" w:cs="Arial"/>
                <w:bCs/>
                <w:iCs/>
                <w:color w:val="000000"/>
                <w:sz w:val="24"/>
                <w:szCs w:val="24"/>
                <w:lang w:eastAsia="pl-PL"/>
              </w:rPr>
              <w:t>odpady niebezpieczne:</w:t>
            </w:r>
          </w:p>
          <w:p w14:paraId="7E4B112B" w14:textId="77777777" w:rsidR="00DE2E75" w:rsidRPr="00FA439A" w:rsidRDefault="00DE2E75" w:rsidP="00FA439A">
            <w:pPr>
              <w:spacing w:line="320" w:lineRule="atLeast"/>
              <w:ind w:left="602"/>
              <w:contextualSpacing/>
              <w:jc w:val="both"/>
              <w:rPr>
                <w:rFonts w:ascii="Arial" w:eastAsia="Times New Roman" w:hAnsi="Arial" w:cs="Arial"/>
                <w:color w:val="000000"/>
                <w:sz w:val="24"/>
                <w:szCs w:val="24"/>
                <w:lang w:eastAsia="pl-PL"/>
              </w:rPr>
            </w:pPr>
          </w:p>
          <w:tbl>
            <w:tblPr>
              <w:tblW w:w="97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638"/>
              <w:gridCol w:w="1340"/>
              <w:gridCol w:w="2900"/>
              <w:gridCol w:w="4897"/>
            </w:tblGrid>
            <w:tr w:rsidR="00DE2E75" w:rsidRPr="00FA439A" w14:paraId="4F6C5A4A" w14:textId="77777777" w:rsidTr="00300747">
              <w:trPr>
                <w:tblHeader/>
              </w:trPr>
              <w:tc>
                <w:tcPr>
                  <w:tcW w:w="638" w:type="dxa"/>
                  <w:tcBorders>
                    <w:top w:val="single" w:sz="2" w:space="0" w:color="auto"/>
                    <w:left w:val="single" w:sz="2" w:space="0" w:color="auto"/>
                    <w:bottom w:val="single" w:sz="2" w:space="0" w:color="auto"/>
                    <w:right w:val="single" w:sz="2" w:space="0" w:color="auto"/>
                  </w:tcBorders>
                  <w:vAlign w:val="center"/>
                </w:tcPr>
                <w:p w14:paraId="20DE93E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Lp.</w:t>
                  </w:r>
                </w:p>
              </w:tc>
              <w:tc>
                <w:tcPr>
                  <w:tcW w:w="1340" w:type="dxa"/>
                  <w:tcBorders>
                    <w:top w:val="single" w:sz="2" w:space="0" w:color="auto"/>
                    <w:left w:val="single" w:sz="2" w:space="0" w:color="auto"/>
                    <w:bottom w:val="single" w:sz="2" w:space="0" w:color="auto"/>
                    <w:right w:val="single" w:sz="2" w:space="0" w:color="auto"/>
                  </w:tcBorders>
                </w:tcPr>
                <w:p w14:paraId="15DC294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2900" w:type="dxa"/>
                  <w:tcBorders>
                    <w:top w:val="single" w:sz="2" w:space="0" w:color="auto"/>
                    <w:left w:val="single" w:sz="2" w:space="0" w:color="auto"/>
                    <w:bottom w:val="single" w:sz="2" w:space="0" w:color="auto"/>
                    <w:right w:val="single" w:sz="2" w:space="0" w:color="auto"/>
                  </w:tcBorders>
                  <w:vAlign w:val="center"/>
                </w:tcPr>
                <w:p w14:paraId="3A288360"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4897" w:type="dxa"/>
                  <w:tcBorders>
                    <w:top w:val="single" w:sz="2" w:space="0" w:color="auto"/>
                    <w:left w:val="single" w:sz="2" w:space="0" w:color="auto"/>
                    <w:bottom w:val="single" w:sz="2" w:space="0" w:color="auto"/>
                    <w:right w:val="single" w:sz="2" w:space="0" w:color="auto"/>
                  </w:tcBorders>
                  <w:vAlign w:val="center"/>
                </w:tcPr>
                <w:p w14:paraId="3F44DA02"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Miejsce i sposób magazynowania odpadu</w:t>
                  </w:r>
                </w:p>
              </w:tc>
            </w:tr>
            <w:tr w:rsidR="00DE2E75" w:rsidRPr="00FA439A" w14:paraId="1548FE1C" w14:textId="77777777" w:rsidTr="00300747">
              <w:trPr>
                <w:trHeight w:val="715"/>
              </w:trPr>
              <w:tc>
                <w:tcPr>
                  <w:tcW w:w="638" w:type="dxa"/>
                  <w:tcBorders>
                    <w:top w:val="single" w:sz="2" w:space="0" w:color="auto"/>
                    <w:left w:val="single" w:sz="2" w:space="0" w:color="auto"/>
                    <w:bottom w:val="single" w:sz="2" w:space="0" w:color="auto"/>
                    <w:right w:val="single" w:sz="2" w:space="0" w:color="auto"/>
                  </w:tcBorders>
                  <w:vAlign w:val="center"/>
                </w:tcPr>
                <w:p w14:paraId="0AD0A16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1340" w:type="dxa"/>
                  <w:tcBorders>
                    <w:top w:val="single" w:sz="2" w:space="0" w:color="auto"/>
                    <w:left w:val="single" w:sz="2" w:space="0" w:color="auto"/>
                    <w:bottom w:val="single" w:sz="2" w:space="0" w:color="auto"/>
                    <w:right w:val="single" w:sz="2" w:space="0" w:color="auto"/>
                  </w:tcBorders>
                  <w:vAlign w:val="center"/>
                </w:tcPr>
                <w:p w14:paraId="00CBA73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02 04*</w:t>
                  </w:r>
                </w:p>
              </w:tc>
              <w:tc>
                <w:tcPr>
                  <w:tcW w:w="2900" w:type="dxa"/>
                  <w:tcBorders>
                    <w:top w:val="single" w:sz="2" w:space="0" w:color="auto"/>
                    <w:left w:val="single" w:sz="2" w:space="0" w:color="auto"/>
                    <w:bottom w:val="single" w:sz="2" w:space="0" w:color="auto"/>
                    <w:right w:val="single" w:sz="2" w:space="0" w:color="auto"/>
                  </w:tcBorders>
                  <w:vAlign w:val="center"/>
                </w:tcPr>
                <w:p w14:paraId="1FDA731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 xml:space="preserve">Mineralne oleje silnikowe, przekładniowe i smarowe zawierające związki </w:t>
                  </w:r>
                  <w:proofErr w:type="spellStart"/>
                  <w:r w:rsidRPr="00FA439A">
                    <w:rPr>
                      <w:rFonts w:ascii="Arial" w:eastAsia="Times New Roman" w:hAnsi="Arial" w:cs="Arial"/>
                      <w:sz w:val="24"/>
                      <w:szCs w:val="24"/>
                      <w:lang w:eastAsia="x-none"/>
                    </w:rPr>
                    <w:t>chlorowcoorganiczne</w:t>
                  </w:r>
                  <w:proofErr w:type="spellEnd"/>
                </w:p>
              </w:tc>
              <w:tc>
                <w:tcPr>
                  <w:tcW w:w="4897" w:type="dxa"/>
                  <w:vMerge w:val="restart"/>
                  <w:tcBorders>
                    <w:top w:val="single" w:sz="2" w:space="0" w:color="auto"/>
                    <w:left w:val="single" w:sz="2" w:space="0" w:color="auto"/>
                    <w:bottom w:val="single" w:sz="2" w:space="0" w:color="auto"/>
                    <w:right w:val="single" w:sz="2" w:space="0" w:color="auto"/>
                  </w:tcBorders>
                  <w:vAlign w:val="center"/>
                </w:tcPr>
                <w:p w14:paraId="1A7E4D91" w14:textId="77777777" w:rsidR="00DE2E75" w:rsidRPr="00FA439A" w:rsidRDefault="00DE2E75" w:rsidP="002103F7">
                  <w:pPr>
                    <w:keepLines/>
                    <w:framePr w:hSpace="141" w:wrap="around" w:vAnchor="text" w:hAnchor="margin" w:x="108" w:y="-3002"/>
                    <w:tabs>
                      <w:tab w:val="left" w:pos="720"/>
                      <w:tab w:val="left" w:pos="180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Odpady magazynowane będą selektywnie, w</w:t>
                  </w:r>
                  <w:r w:rsidRPr="00FA439A">
                    <w:rPr>
                      <w:rFonts w:ascii="Arial" w:eastAsia="Times New Roman" w:hAnsi="Arial" w:cs="Arial"/>
                      <w:sz w:val="24"/>
                      <w:szCs w:val="24"/>
                      <w:lang w:eastAsia="ar-SA"/>
                    </w:rPr>
                    <w:t> szczelnych i opisanych beczkach, ustawionych obok obiektu U-16 lub w magazynie odpadów Ł-2</w:t>
                  </w:r>
                  <w:r w:rsidRPr="00FA439A">
                    <w:rPr>
                      <w:rFonts w:ascii="Arial" w:eastAsia="Times New Roman" w:hAnsi="Arial" w:cs="Arial"/>
                      <w:sz w:val="24"/>
                      <w:szCs w:val="24"/>
                      <w:lang w:eastAsia="pl-PL"/>
                    </w:rPr>
                    <w:t xml:space="preserve">. </w:t>
                  </w:r>
                </w:p>
                <w:p w14:paraId="7A727D97" w14:textId="72D16CE9"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color w:val="C00000"/>
                      <w:sz w:val="24"/>
                      <w:szCs w:val="24"/>
                      <w:lang w:eastAsia="x-none"/>
                    </w:rPr>
                  </w:pPr>
                  <w:r w:rsidRPr="00FA439A">
                    <w:rPr>
                      <w:rFonts w:ascii="Arial" w:eastAsia="Times New Roman" w:hAnsi="Arial" w:cs="Arial"/>
                      <w:sz w:val="24"/>
                      <w:szCs w:val="24"/>
                      <w:lang w:eastAsia="ar-SA"/>
                    </w:rPr>
                    <w:t>Miejsce to będzie wyposażone w sorbenty do usuwania ewentualnych wycieków i</w:t>
                  </w:r>
                  <w:r w:rsidR="00AB7096" w:rsidRPr="00FA439A">
                    <w:rPr>
                      <w:rFonts w:ascii="Arial" w:eastAsia="Times New Roman" w:hAnsi="Arial" w:cs="Arial"/>
                      <w:sz w:val="24"/>
                      <w:szCs w:val="24"/>
                      <w:lang w:eastAsia="ar-SA"/>
                    </w:rPr>
                    <w:t> </w:t>
                  </w:r>
                  <w:r w:rsidRPr="00FA439A">
                    <w:rPr>
                      <w:rFonts w:ascii="Arial" w:eastAsia="Times New Roman" w:hAnsi="Arial" w:cs="Arial"/>
                      <w:sz w:val="24"/>
                      <w:szCs w:val="24"/>
                      <w:lang w:eastAsia="ar-SA"/>
                    </w:rPr>
                    <w:t xml:space="preserve">będzie </w:t>
                  </w:r>
                  <w:r w:rsidRPr="00FA439A">
                    <w:rPr>
                      <w:rFonts w:ascii="Arial" w:eastAsia="Times New Roman" w:hAnsi="Arial" w:cs="Arial"/>
                      <w:bCs/>
                      <w:iCs/>
                      <w:sz w:val="24"/>
                      <w:szCs w:val="24"/>
                    </w:rPr>
                    <w:t>zabezpieczone przed dostępem osób nieupoważnionych.</w:t>
                  </w:r>
                </w:p>
              </w:tc>
            </w:tr>
            <w:tr w:rsidR="00DE2E75" w:rsidRPr="00FA439A" w14:paraId="42290500" w14:textId="77777777" w:rsidTr="00300747">
              <w:tc>
                <w:tcPr>
                  <w:tcW w:w="638" w:type="dxa"/>
                  <w:tcBorders>
                    <w:top w:val="single" w:sz="2" w:space="0" w:color="auto"/>
                    <w:left w:val="single" w:sz="2" w:space="0" w:color="auto"/>
                    <w:bottom w:val="single" w:sz="2" w:space="0" w:color="auto"/>
                    <w:right w:val="single" w:sz="2" w:space="0" w:color="auto"/>
                  </w:tcBorders>
                  <w:vAlign w:val="center"/>
                </w:tcPr>
                <w:p w14:paraId="2C4937C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1340" w:type="dxa"/>
                  <w:tcBorders>
                    <w:top w:val="single" w:sz="2" w:space="0" w:color="auto"/>
                    <w:left w:val="single" w:sz="2" w:space="0" w:color="auto"/>
                    <w:bottom w:val="single" w:sz="2" w:space="0" w:color="auto"/>
                    <w:right w:val="single" w:sz="2" w:space="0" w:color="auto"/>
                  </w:tcBorders>
                  <w:vAlign w:val="center"/>
                </w:tcPr>
                <w:p w14:paraId="0FEDFC0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02 05*</w:t>
                  </w:r>
                </w:p>
              </w:tc>
              <w:tc>
                <w:tcPr>
                  <w:tcW w:w="2900" w:type="dxa"/>
                  <w:tcBorders>
                    <w:top w:val="single" w:sz="2" w:space="0" w:color="auto"/>
                    <w:left w:val="single" w:sz="2" w:space="0" w:color="auto"/>
                    <w:bottom w:val="single" w:sz="2" w:space="0" w:color="auto"/>
                    <w:right w:val="single" w:sz="2" w:space="0" w:color="auto"/>
                  </w:tcBorders>
                  <w:vAlign w:val="center"/>
                </w:tcPr>
                <w:p w14:paraId="37EA627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Mineralne oleje silnikowe, przekładniowe i smarowe niezawierające związków chlorowcoorganicznych</w:t>
                  </w:r>
                </w:p>
              </w:tc>
              <w:tc>
                <w:tcPr>
                  <w:tcW w:w="4897" w:type="dxa"/>
                  <w:vMerge/>
                  <w:tcBorders>
                    <w:top w:val="single" w:sz="2" w:space="0" w:color="auto"/>
                    <w:left w:val="single" w:sz="2" w:space="0" w:color="auto"/>
                    <w:bottom w:val="single" w:sz="2" w:space="0" w:color="auto"/>
                    <w:right w:val="single" w:sz="2" w:space="0" w:color="auto"/>
                  </w:tcBorders>
                </w:tcPr>
                <w:p w14:paraId="35D186B1"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ind w:firstLine="70"/>
                    <w:suppressOverlap/>
                    <w:textAlignment w:val="baseline"/>
                    <w:rPr>
                      <w:rFonts w:ascii="Arial" w:eastAsia="Times New Roman" w:hAnsi="Arial" w:cs="Arial"/>
                      <w:bCs/>
                      <w:iCs/>
                      <w:sz w:val="24"/>
                      <w:szCs w:val="24"/>
                      <w:lang w:eastAsia="x-none"/>
                    </w:rPr>
                  </w:pPr>
                </w:p>
              </w:tc>
            </w:tr>
            <w:tr w:rsidR="00DE2E75" w:rsidRPr="00FA439A" w14:paraId="037C99D3" w14:textId="77777777" w:rsidTr="00300747">
              <w:tc>
                <w:tcPr>
                  <w:tcW w:w="638" w:type="dxa"/>
                  <w:tcBorders>
                    <w:top w:val="single" w:sz="2" w:space="0" w:color="auto"/>
                    <w:left w:val="single" w:sz="2" w:space="0" w:color="auto"/>
                    <w:bottom w:val="single" w:sz="2" w:space="0" w:color="auto"/>
                    <w:right w:val="single" w:sz="2" w:space="0" w:color="auto"/>
                  </w:tcBorders>
                  <w:vAlign w:val="center"/>
                </w:tcPr>
                <w:p w14:paraId="3AB19C8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1340" w:type="dxa"/>
                  <w:tcBorders>
                    <w:top w:val="single" w:sz="2" w:space="0" w:color="auto"/>
                    <w:left w:val="single" w:sz="2" w:space="0" w:color="auto"/>
                    <w:bottom w:val="single" w:sz="2" w:space="0" w:color="auto"/>
                    <w:right w:val="single" w:sz="2" w:space="0" w:color="auto"/>
                  </w:tcBorders>
                  <w:vAlign w:val="center"/>
                </w:tcPr>
                <w:p w14:paraId="4ACEC47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08 99*</w:t>
                  </w:r>
                </w:p>
              </w:tc>
              <w:tc>
                <w:tcPr>
                  <w:tcW w:w="2900" w:type="dxa"/>
                  <w:tcBorders>
                    <w:top w:val="single" w:sz="2" w:space="0" w:color="auto"/>
                    <w:left w:val="single" w:sz="2" w:space="0" w:color="auto"/>
                    <w:bottom w:val="single" w:sz="2" w:space="0" w:color="auto"/>
                    <w:right w:val="single" w:sz="2" w:space="0" w:color="auto"/>
                  </w:tcBorders>
                  <w:vAlign w:val="center"/>
                </w:tcPr>
                <w:p w14:paraId="7954699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Inne niewymienione odpady </w:t>
                  </w:r>
                </w:p>
              </w:tc>
              <w:tc>
                <w:tcPr>
                  <w:tcW w:w="4897" w:type="dxa"/>
                  <w:vMerge/>
                  <w:tcBorders>
                    <w:top w:val="single" w:sz="2" w:space="0" w:color="auto"/>
                    <w:left w:val="single" w:sz="2" w:space="0" w:color="auto"/>
                    <w:bottom w:val="single" w:sz="2" w:space="0" w:color="auto"/>
                    <w:right w:val="single" w:sz="2" w:space="0" w:color="auto"/>
                  </w:tcBorders>
                </w:tcPr>
                <w:p w14:paraId="3662B312" w14:textId="77777777" w:rsidR="00DE2E75" w:rsidRPr="00FA439A" w:rsidRDefault="00DE2E75" w:rsidP="002103F7">
                  <w:pPr>
                    <w:keepLines/>
                    <w:framePr w:hSpace="141" w:wrap="around" w:vAnchor="text" w:hAnchor="margin" w:x="108" w:y="-3002"/>
                    <w:tabs>
                      <w:tab w:val="left" w:pos="720"/>
                      <w:tab w:val="left" w:pos="1800"/>
                    </w:tabs>
                    <w:spacing w:after="0" w:line="320" w:lineRule="atLeast"/>
                    <w:suppressOverlap/>
                    <w:jc w:val="both"/>
                    <w:rPr>
                      <w:rFonts w:ascii="Arial" w:eastAsia="Times New Roman" w:hAnsi="Arial" w:cs="Arial"/>
                      <w:sz w:val="24"/>
                      <w:szCs w:val="24"/>
                      <w:lang w:eastAsia="pl-PL"/>
                    </w:rPr>
                  </w:pPr>
                </w:p>
              </w:tc>
            </w:tr>
            <w:tr w:rsidR="00DE2E75" w:rsidRPr="00FA439A" w14:paraId="4DA69DC8" w14:textId="77777777" w:rsidTr="00300747">
              <w:tc>
                <w:tcPr>
                  <w:tcW w:w="638" w:type="dxa"/>
                  <w:tcBorders>
                    <w:top w:val="single" w:sz="2" w:space="0" w:color="auto"/>
                    <w:left w:val="single" w:sz="2" w:space="0" w:color="auto"/>
                    <w:bottom w:val="single" w:sz="2" w:space="0" w:color="auto"/>
                    <w:right w:val="single" w:sz="2" w:space="0" w:color="auto"/>
                  </w:tcBorders>
                  <w:vAlign w:val="center"/>
                </w:tcPr>
                <w:p w14:paraId="5E25F6C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1340" w:type="dxa"/>
                  <w:tcBorders>
                    <w:top w:val="single" w:sz="2" w:space="0" w:color="auto"/>
                    <w:left w:val="single" w:sz="2" w:space="0" w:color="auto"/>
                    <w:bottom w:val="single" w:sz="2" w:space="0" w:color="auto"/>
                    <w:right w:val="single" w:sz="2" w:space="0" w:color="auto"/>
                  </w:tcBorders>
                  <w:vAlign w:val="center"/>
                </w:tcPr>
                <w:p w14:paraId="717973A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10*</w:t>
                  </w:r>
                </w:p>
              </w:tc>
              <w:tc>
                <w:tcPr>
                  <w:tcW w:w="2900" w:type="dxa"/>
                  <w:tcBorders>
                    <w:top w:val="single" w:sz="2" w:space="0" w:color="auto"/>
                    <w:left w:val="single" w:sz="2" w:space="0" w:color="auto"/>
                    <w:bottom w:val="single" w:sz="2" w:space="0" w:color="auto"/>
                    <w:right w:val="single" w:sz="2" w:space="0" w:color="auto"/>
                  </w:tcBorders>
                  <w:vAlign w:val="center"/>
                </w:tcPr>
                <w:p w14:paraId="5B55D5E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Opakowania zawierające pozostałości substancji niebezpiecznych lub nimi zanieczyszczone</w:t>
                  </w:r>
                </w:p>
              </w:tc>
              <w:tc>
                <w:tcPr>
                  <w:tcW w:w="4897" w:type="dxa"/>
                  <w:tcBorders>
                    <w:top w:val="single" w:sz="2" w:space="0" w:color="auto"/>
                    <w:left w:val="single" w:sz="2" w:space="0" w:color="auto"/>
                    <w:bottom w:val="single" w:sz="2" w:space="0" w:color="auto"/>
                    <w:right w:val="single" w:sz="2" w:space="0" w:color="auto"/>
                  </w:tcBorders>
                  <w:vAlign w:val="center"/>
                </w:tcPr>
                <w:p w14:paraId="06FD01C7" w14:textId="77777777" w:rsidR="00DE2E75" w:rsidRPr="00FA439A" w:rsidRDefault="00DE2E75" w:rsidP="002103F7">
                  <w:pPr>
                    <w:keepLines/>
                    <w:framePr w:hSpace="141" w:wrap="around" w:vAnchor="text" w:hAnchor="margin" w:x="108" w:y="-3002"/>
                    <w:tabs>
                      <w:tab w:val="left" w:pos="720"/>
                      <w:tab w:val="left" w:pos="1800"/>
                    </w:tabs>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pl-PL"/>
                    </w:rPr>
                    <w:t>Odpady magazynowane będą selektywnie, w wyznaczonym miejscu, w magazynie o symbolu D-8a.</w:t>
                  </w:r>
                </w:p>
                <w:p w14:paraId="3339DB80"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ar-SA"/>
                    </w:rPr>
                    <w:t xml:space="preserve">Miejsce to będzie </w:t>
                  </w:r>
                  <w:r w:rsidRPr="00FA439A">
                    <w:rPr>
                      <w:rFonts w:ascii="Arial" w:eastAsia="Times New Roman" w:hAnsi="Arial" w:cs="Arial"/>
                      <w:bCs/>
                      <w:iCs/>
                      <w:sz w:val="24"/>
                      <w:szCs w:val="24"/>
                    </w:rPr>
                    <w:t>zabezpieczone przed dostępem osób nieupoważnionych.</w:t>
                  </w:r>
                </w:p>
              </w:tc>
            </w:tr>
            <w:tr w:rsidR="00DE2E75" w:rsidRPr="00FA439A" w14:paraId="45C9C0AD" w14:textId="77777777" w:rsidTr="00300747">
              <w:tc>
                <w:tcPr>
                  <w:tcW w:w="638" w:type="dxa"/>
                  <w:tcBorders>
                    <w:top w:val="single" w:sz="2" w:space="0" w:color="auto"/>
                    <w:left w:val="single" w:sz="2" w:space="0" w:color="auto"/>
                    <w:bottom w:val="single" w:sz="2" w:space="0" w:color="auto"/>
                    <w:right w:val="single" w:sz="2" w:space="0" w:color="auto"/>
                  </w:tcBorders>
                  <w:vAlign w:val="center"/>
                </w:tcPr>
                <w:p w14:paraId="0BFFEB2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1340" w:type="dxa"/>
                  <w:tcBorders>
                    <w:top w:val="single" w:sz="2" w:space="0" w:color="auto"/>
                    <w:left w:val="single" w:sz="2" w:space="0" w:color="auto"/>
                    <w:bottom w:val="single" w:sz="2" w:space="0" w:color="auto"/>
                    <w:right w:val="single" w:sz="2" w:space="0" w:color="auto"/>
                  </w:tcBorders>
                  <w:vAlign w:val="center"/>
                </w:tcPr>
                <w:p w14:paraId="73ED2DC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02 02*</w:t>
                  </w:r>
                </w:p>
              </w:tc>
              <w:tc>
                <w:tcPr>
                  <w:tcW w:w="2900" w:type="dxa"/>
                  <w:tcBorders>
                    <w:top w:val="single" w:sz="2" w:space="0" w:color="auto"/>
                    <w:left w:val="single" w:sz="2" w:space="0" w:color="auto"/>
                    <w:bottom w:val="single" w:sz="2" w:space="0" w:color="auto"/>
                    <w:right w:val="single" w:sz="2" w:space="0" w:color="auto"/>
                  </w:tcBorders>
                  <w:vAlign w:val="center"/>
                </w:tcPr>
                <w:p w14:paraId="6D0219B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Sorbenty, materiały filtracyjne (w tym filtry olejowe nieujęte w innych grupach), tkaniny do wycierania (np. szmaty, ścierki) i ubrania ochronne zanieczyszczone substancjami niebezpiecznymi (np. PCB)</w:t>
                  </w:r>
                </w:p>
              </w:tc>
              <w:tc>
                <w:tcPr>
                  <w:tcW w:w="4897" w:type="dxa"/>
                  <w:tcBorders>
                    <w:top w:val="single" w:sz="2" w:space="0" w:color="auto"/>
                    <w:left w:val="single" w:sz="2" w:space="0" w:color="auto"/>
                    <w:bottom w:val="single" w:sz="2" w:space="0" w:color="auto"/>
                    <w:right w:val="single" w:sz="2" w:space="0" w:color="auto"/>
                  </w:tcBorders>
                </w:tcPr>
                <w:p w14:paraId="04A2379D" w14:textId="77777777" w:rsidR="00DE2E75" w:rsidRPr="00FA439A" w:rsidRDefault="00DE2E75" w:rsidP="002103F7">
                  <w:pPr>
                    <w:keepLines/>
                    <w:framePr w:hSpace="141" w:wrap="around" w:vAnchor="text" w:hAnchor="margin" w:x="108" w:y="-3002"/>
                    <w:tabs>
                      <w:tab w:val="left" w:pos="720"/>
                      <w:tab w:val="left" w:pos="180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Odpady magazynowane będą selektywnie, w</w:t>
                  </w:r>
                  <w:r w:rsidRPr="00FA439A">
                    <w:rPr>
                      <w:rFonts w:ascii="Arial" w:eastAsia="Times New Roman" w:hAnsi="Arial" w:cs="Arial"/>
                      <w:sz w:val="24"/>
                      <w:szCs w:val="24"/>
                      <w:lang w:eastAsia="ar-SA"/>
                    </w:rPr>
                    <w:t> wyznaczonym miejscu, w opisanych pojemnikach, ustawionych obok obiektu U-16 lub w magazynie odpadów Ł-2</w:t>
                  </w:r>
                  <w:r w:rsidRPr="00FA439A">
                    <w:rPr>
                      <w:rFonts w:ascii="Arial" w:eastAsia="Times New Roman" w:hAnsi="Arial" w:cs="Arial"/>
                      <w:sz w:val="24"/>
                      <w:szCs w:val="24"/>
                      <w:lang w:eastAsia="pl-PL"/>
                    </w:rPr>
                    <w:t>.</w:t>
                  </w:r>
                </w:p>
                <w:p w14:paraId="5E3C2E51"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ar-SA"/>
                    </w:rPr>
                    <w:t xml:space="preserve">Miejsca te będą </w:t>
                  </w:r>
                  <w:r w:rsidRPr="00FA439A">
                    <w:rPr>
                      <w:rFonts w:ascii="Arial" w:eastAsia="Times New Roman" w:hAnsi="Arial" w:cs="Arial"/>
                      <w:bCs/>
                      <w:iCs/>
                      <w:sz w:val="24"/>
                      <w:szCs w:val="24"/>
                    </w:rPr>
                    <w:t>zabezpieczone przed dostępem osób nieupoważnionych.</w:t>
                  </w:r>
                </w:p>
              </w:tc>
            </w:tr>
            <w:tr w:rsidR="00DE2E75" w:rsidRPr="00FA439A" w14:paraId="40032589" w14:textId="77777777" w:rsidTr="00300747">
              <w:tc>
                <w:tcPr>
                  <w:tcW w:w="638" w:type="dxa"/>
                  <w:tcBorders>
                    <w:top w:val="single" w:sz="2" w:space="0" w:color="auto"/>
                    <w:left w:val="single" w:sz="2" w:space="0" w:color="auto"/>
                    <w:bottom w:val="single" w:sz="2" w:space="0" w:color="auto"/>
                    <w:right w:val="single" w:sz="2" w:space="0" w:color="auto"/>
                  </w:tcBorders>
                  <w:vAlign w:val="center"/>
                </w:tcPr>
                <w:p w14:paraId="67F1923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1340" w:type="dxa"/>
                  <w:tcBorders>
                    <w:top w:val="single" w:sz="2" w:space="0" w:color="auto"/>
                    <w:left w:val="single" w:sz="2" w:space="0" w:color="auto"/>
                    <w:bottom w:val="single" w:sz="2" w:space="0" w:color="auto"/>
                    <w:right w:val="single" w:sz="2" w:space="0" w:color="auto"/>
                  </w:tcBorders>
                  <w:vAlign w:val="center"/>
                </w:tcPr>
                <w:p w14:paraId="39838BB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03*</w:t>
                  </w:r>
                </w:p>
              </w:tc>
              <w:tc>
                <w:tcPr>
                  <w:tcW w:w="2900" w:type="dxa"/>
                  <w:tcBorders>
                    <w:top w:val="single" w:sz="2" w:space="0" w:color="auto"/>
                    <w:left w:val="single" w:sz="2" w:space="0" w:color="auto"/>
                    <w:bottom w:val="single" w:sz="2" w:space="0" w:color="auto"/>
                    <w:right w:val="single" w:sz="2" w:space="0" w:color="auto"/>
                  </w:tcBorders>
                  <w:vAlign w:val="center"/>
                </w:tcPr>
                <w:p w14:paraId="0692F03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Inne materiały wybuchowe</w:t>
                  </w:r>
                </w:p>
              </w:tc>
              <w:tc>
                <w:tcPr>
                  <w:tcW w:w="4897" w:type="dxa"/>
                  <w:tcBorders>
                    <w:top w:val="single" w:sz="2" w:space="0" w:color="auto"/>
                    <w:left w:val="single" w:sz="2" w:space="0" w:color="auto"/>
                    <w:bottom w:val="single" w:sz="2" w:space="0" w:color="auto"/>
                    <w:right w:val="single" w:sz="2" w:space="0" w:color="auto"/>
                  </w:tcBorders>
                </w:tcPr>
                <w:p w14:paraId="4E169C43" w14:textId="77777777" w:rsidR="00DE2E75" w:rsidRPr="00FA439A" w:rsidRDefault="00DE2E75" w:rsidP="002103F7">
                  <w:pPr>
                    <w:keepLines/>
                    <w:framePr w:hSpace="141" w:wrap="around" w:vAnchor="text" w:hAnchor="margin" w:x="108" w:y="-3002"/>
                    <w:tabs>
                      <w:tab w:val="left" w:pos="720"/>
                      <w:tab w:val="left" w:pos="180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Odpady magazynowane będą selektywnie, w</w:t>
                  </w:r>
                  <w:r w:rsidRPr="00FA439A">
                    <w:rPr>
                      <w:rFonts w:ascii="Arial" w:eastAsia="Times New Roman" w:hAnsi="Arial" w:cs="Arial"/>
                      <w:sz w:val="24"/>
                      <w:szCs w:val="24"/>
                      <w:lang w:eastAsia="ar-SA"/>
                    </w:rPr>
                    <w:t xml:space="preserve"> wyznaczonym miejscu, w opisanych pudłach lub pojemnikach, ustawionych </w:t>
                  </w:r>
                  <w:r w:rsidRPr="00FA439A">
                    <w:rPr>
                      <w:rFonts w:ascii="Arial" w:eastAsia="Times New Roman" w:hAnsi="Arial" w:cs="Arial"/>
                      <w:sz w:val="24"/>
                      <w:szCs w:val="24"/>
                      <w:lang w:eastAsia="pl-PL"/>
                    </w:rPr>
                    <w:t xml:space="preserve">w magazynie N-7. </w:t>
                  </w:r>
                </w:p>
                <w:p w14:paraId="5475A336" w14:textId="77777777" w:rsidR="00DE2E75" w:rsidRPr="00FA439A" w:rsidRDefault="00DE2E75" w:rsidP="002103F7">
                  <w:pPr>
                    <w:keepLines/>
                    <w:framePr w:hSpace="141" w:wrap="around" w:vAnchor="text" w:hAnchor="margin" w:x="108" w:y="-3002"/>
                    <w:tabs>
                      <w:tab w:val="left" w:pos="720"/>
                      <w:tab w:val="left" w:pos="1800"/>
                    </w:tabs>
                    <w:spacing w:after="0" w:line="320" w:lineRule="atLeast"/>
                    <w:suppressOverlap/>
                    <w:rPr>
                      <w:rFonts w:ascii="Arial" w:eastAsia="Times New Roman" w:hAnsi="Arial" w:cs="Arial"/>
                      <w:sz w:val="24"/>
                      <w:szCs w:val="24"/>
                      <w:lang w:eastAsia="ar-SA"/>
                    </w:rPr>
                  </w:pPr>
                  <w:r w:rsidRPr="00FA439A">
                    <w:rPr>
                      <w:rFonts w:ascii="Arial" w:eastAsia="Times New Roman" w:hAnsi="Arial" w:cs="Arial"/>
                      <w:sz w:val="24"/>
                      <w:szCs w:val="24"/>
                      <w:lang w:eastAsia="ar-SA"/>
                    </w:rPr>
                    <w:t xml:space="preserve">Miejsce to będzie </w:t>
                  </w:r>
                  <w:r w:rsidRPr="00FA439A">
                    <w:rPr>
                      <w:rFonts w:ascii="Arial" w:eastAsia="Times New Roman" w:hAnsi="Arial" w:cs="Arial"/>
                      <w:bCs/>
                      <w:iCs/>
                      <w:sz w:val="24"/>
                      <w:szCs w:val="24"/>
                    </w:rPr>
                    <w:t>zabezpieczone przed dostępem osób nieupoważnionych.</w:t>
                  </w:r>
                </w:p>
              </w:tc>
            </w:tr>
          </w:tbl>
          <w:p w14:paraId="7FD7823F" w14:textId="1A411AF4" w:rsidR="00AB7096" w:rsidRDefault="00AB7096" w:rsidP="00FA439A">
            <w:pPr>
              <w:spacing w:line="320" w:lineRule="atLeast"/>
              <w:ind w:left="1003"/>
              <w:contextualSpacing/>
              <w:jc w:val="both"/>
              <w:rPr>
                <w:rFonts w:ascii="Arial" w:eastAsia="Times New Roman" w:hAnsi="Arial" w:cs="Arial"/>
                <w:bCs/>
                <w:iCs/>
                <w:color w:val="000000"/>
                <w:sz w:val="24"/>
                <w:szCs w:val="24"/>
                <w:lang w:eastAsia="pl-PL"/>
              </w:rPr>
            </w:pPr>
          </w:p>
          <w:p w14:paraId="4EB3B01F" w14:textId="1C3A0172" w:rsidR="00B23F58" w:rsidRDefault="00B23F58" w:rsidP="00FA439A">
            <w:pPr>
              <w:spacing w:line="320" w:lineRule="atLeast"/>
              <w:ind w:left="1003"/>
              <w:contextualSpacing/>
              <w:jc w:val="both"/>
              <w:rPr>
                <w:rFonts w:ascii="Arial" w:eastAsia="Times New Roman" w:hAnsi="Arial" w:cs="Arial"/>
                <w:bCs/>
                <w:iCs/>
                <w:color w:val="000000"/>
                <w:sz w:val="24"/>
                <w:szCs w:val="24"/>
                <w:lang w:eastAsia="pl-PL"/>
              </w:rPr>
            </w:pPr>
          </w:p>
          <w:p w14:paraId="78562C55" w14:textId="347ED2E3" w:rsidR="00B23F58" w:rsidRDefault="00B23F58" w:rsidP="00FA439A">
            <w:pPr>
              <w:spacing w:line="320" w:lineRule="atLeast"/>
              <w:ind w:left="1003"/>
              <w:contextualSpacing/>
              <w:jc w:val="both"/>
              <w:rPr>
                <w:rFonts w:ascii="Arial" w:eastAsia="Times New Roman" w:hAnsi="Arial" w:cs="Arial"/>
                <w:bCs/>
                <w:iCs/>
                <w:color w:val="000000"/>
                <w:sz w:val="24"/>
                <w:szCs w:val="24"/>
                <w:lang w:eastAsia="pl-PL"/>
              </w:rPr>
            </w:pPr>
          </w:p>
          <w:p w14:paraId="006D29F5" w14:textId="77777777" w:rsidR="00B23F58" w:rsidRPr="00FA439A" w:rsidRDefault="00B23F58" w:rsidP="00FA439A">
            <w:pPr>
              <w:spacing w:line="320" w:lineRule="atLeast"/>
              <w:ind w:left="1003"/>
              <w:contextualSpacing/>
              <w:jc w:val="both"/>
              <w:rPr>
                <w:rFonts w:ascii="Arial" w:eastAsia="Times New Roman" w:hAnsi="Arial" w:cs="Arial"/>
                <w:bCs/>
                <w:iCs/>
                <w:color w:val="000000"/>
                <w:sz w:val="24"/>
                <w:szCs w:val="24"/>
                <w:lang w:eastAsia="pl-PL"/>
              </w:rPr>
            </w:pPr>
          </w:p>
          <w:p w14:paraId="18BE9001" w14:textId="77777777" w:rsidR="00DE2E75" w:rsidRPr="00FA439A" w:rsidRDefault="00DE2E75" w:rsidP="00FA439A">
            <w:pPr>
              <w:numPr>
                <w:ilvl w:val="0"/>
                <w:numId w:val="120"/>
              </w:numPr>
              <w:spacing w:line="320" w:lineRule="atLeast"/>
              <w:ind w:left="602" w:hanging="602"/>
              <w:contextualSpacing/>
              <w:jc w:val="both"/>
              <w:rPr>
                <w:rFonts w:ascii="Arial" w:eastAsia="Times New Roman" w:hAnsi="Arial" w:cs="Arial"/>
                <w:bCs/>
                <w:iCs/>
                <w:color w:val="000000"/>
                <w:sz w:val="24"/>
                <w:szCs w:val="24"/>
                <w:lang w:eastAsia="pl-PL"/>
              </w:rPr>
            </w:pPr>
            <w:r w:rsidRPr="00FA439A">
              <w:rPr>
                <w:rFonts w:ascii="Arial" w:eastAsia="Times New Roman" w:hAnsi="Arial" w:cs="Arial"/>
                <w:bCs/>
                <w:iCs/>
                <w:color w:val="000000"/>
                <w:sz w:val="24"/>
                <w:szCs w:val="24"/>
                <w:lang w:eastAsia="pl-PL"/>
              </w:rPr>
              <w:t>odpady inne niż niebezpieczne:</w:t>
            </w:r>
          </w:p>
          <w:p w14:paraId="61A735FA" w14:textId="77777777" w:rsidR="00DE2E75" w:rsidRPr="00FA439A" w:rsidRDefault="00DE2E75" w:rsidP="00FA439A">
            <w:pPr>
              <w:spacing w:line="320" w:lineRule="atLeast"/>
              <w:ind w:left="1003"/>
              <w:contextualSpacing/>
              <w:jc w:val="both"/>
              <w:rPr>
                <w:rFonts w:ascii="Arial" w:eastAsia="Times New Roman" w:hAnsi="Arial" w:cs="Arial"/>
                <w:bCs/>
                <w:iCs/>
                <w:color w:val="000000"/>
                <w:sz w:val="24"/>
                <w:szCs w:val="24"/>
                <w:lang w:eastAsia="pl-PL"/>
              </w:rPr>
            </w:pPr>
          </w:p>
          <w:tbl>
            <w:tblPr>
              <w:tblW w:w="9785"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704"/>
              <w:gridCol w:w="1277"/>
              <w:gridCol w:w="2836"/>
              <w:gridCol w:w="4968"/>
            </w:tblGrid>
            <w:tr w:rsidR="00DE2E75" w:rsidRPr="00FA439A" w14:paraId="5FAFEBF7" w14:textId="77777777" w:rsidTr="00FA439A">
              <w:trPr>
                <w:trHeight w:val="340"/>
              </w:trPr>
              <w:tc>
                <w:tcPr>
                  <w:tcW w:w="704" w:type="dxa"/>
                </w:tcPr>
                <w:p w14:paraId="66CE99D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b/>
                      <w:sz w:val="24"/>
                      <w:szCs w:val="24"/>
                      <w:lang w:eastAsia="x-none"/>
                    </w:rPr>
                    <w:t>Lp.</w:t>
                  </w:r>
                </w:p>
              </w:tc>
              <w:tc>
                <w:tcPr>
                  <w:tcW w:w="1277" w:type="dxa"/>
                  <w:vAlign w:val="center"/>
                </w:tcPr>
                <w:p w14:paraId="1EF023F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Kod odpadu</w:t>
                  </w:r>
                </w:p>
              </w:tc>
              <w:tc>
                <w:tcPr>
                  <w:tcW w:w="2836" w:type="dxa"/>
                  <w:vAlign w:val="center"/>
                </w:tcPr>
                <w:p w14:paraId="7DA0C5A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b/>
                      <w:bCs/>
                      <w:sz w:val="24"/>
                      <w:szCs w:val="24"/>
                      <w:lang w:eastAsia="x-none"/>
                    </w:rPr>
                    <w:t>Rodzaj odpadu</w:t>
                  </w:r>
                </w:p>
              </w:tc>
              <w:tc>
                <w:tcPr>
                  <w:tcW w:w="4968" w:type="dxa"/>
                  <w:vAlign w:val="center"/>
                </w:tcPr>
                <w:p w14:paraId="1BCB4201"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spacing w:val="-4"/>
                      <w:sz w:val="24"/>
                      <w:szCs w:val="24"/>
                      <w:lang w:eastAsia="x-none"/>
                    </w:rPr>
                  </w:pPr>
                  <w:r w:rsidRPr="00FA439A">
                    <w:rPr>
                      <w:rFonts w:ascii="Arial" w:eastAsia="Times New Roman" w:hAnsi="Arial" w:cs="Arial"/>
                      <w:b/>
                      <w:bCs/>
                      <w:sz w:val="24"/>
                      <w:szCs w:val="24"/>
                      <w:lang w:eastAsia="x-none"/>
                    </w:rPr>
                    <w:t>Miejsce i sposób magazynowania odpadu</w:t>
                  </w:r>
                </w:p>
              </w:tc>
            </w:tr>
            <w:tr w:rsidR="00DE2E75" w:rsidRPr="00FA439A" w14:paraId="24BD88D0" w14:textId="77777777" w:rsidTr="00FA439A">
              <w:trPr>
                <w:trHeight w:val="340"/>
              </w:trPr>
              <w:tc>
                <w:tcPr>
                  <w:tcW w:w="704" w:type="dxa"/>
                </w:tcPr>
                <w:p w14:paraId="7AFC472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1277" w:type="dxa"/>
                </w:tcPr>
                <w:p w14:paraId="3B41CC7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06 03 14</w:t>
                  </w:r>
                </w:p>
              </w:tc>
              <w:tc>
                <w:tcPr>
                  <w:tcW w:w="2836" w:type="dxa"/>
                </w:tcPr>
                <w:p w14:paraId="664E382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Sole i roztwory inne niż wymienione w 06 03 11 i 06 03 13</w:t>
                  </w:r>
                </w:p>
              </w:tc>
              <w:tc>
                <w:tcPr>
                  <w:tcW w:w="4968" w:type="dxa"/>
                </w:tcPr>
                <w:p w14:paraId="61CD86E9"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pacing w:val="-4"/>
                      <w:sz w:val="24"/>
                      <w:szCs w:val="24"/>
                      <w:lang w:eastAsia="x-none"/>
                    </w:rPr>
                    <w:t>Odpady</w:t>
                  </w:r>
                  <w:r w:rsidRPr="00FA439A">
                    <w:rPr>
                      <w:rFonts w:ascii="Arial" w:eastAsia="Times New Roman" w:hAnsi="Arial" w:cs="Arial"/>
                      <w:sz w:val="24"/>
                      <w:szCs w:val="24"/>
                      <w:lang w:eastAsia="x-none"/>
                    </w:rPr>
                    <w:t xml:space="preserve"> magazynowane</w:t>
                  </w:r>
                  <w:r w:rsidRPr="00FA439A">
                    <w:rPr>
                      <w:rFonts w:ascii="Arial" w:eastAsia="Times New Roman" w:hAnsi="Arial" w:cs="Arial"/>
                      <w:spacing w:val="-4"/>
                      <w:sz w:val="24"/>
                      <w:szCs w:val="24"/>
                      <w:lang w:eastAsia="x-none"/>
                    </w:rPr>
                    <w:t xml:space="preserve"> będą selektywnie, w opisanych opakowaniach, ustawionych w obiekcie P-1 lub w magazynie odpadów Ł-2.</w:t>
                  </w:r>
                </w:p>
              </w:tc>
            </w:tr>
            <w:tr w:rsidR="00DE2E75" w:rsidRPr="00FA439A" w14:paraId="1423E3ED" w14:textId="77777777" w:rsidTr="00FA439A">
              <w:trPr>
                <w:trHeight w:val="340"/>
              </w:trPr>
              <w:tc>
                <w:tcPr>
                  <w:tcW w:w="704" w:type="dxa"/>
                </w:tcPr>
                <w:p w14:paraId="16366A2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1277" w:type="dxa"/>
                </w:tcPr>
                <w:p w14:paraId="40943FA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06 10 99</w:t>
                  </w:r>
                </w:p>
              </w:tc>
              <w:tc>
                <w:tcPr>
                  <w:tcW w:w="2836" w:type="dxa"/>
                </w:tcPr>
                <w:p w14:paraId="125AB47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Inne niewymienione odpady</w:t>
                  </w:r>
                </w:p>
              </w:tc>
              <w:tc>
                <w:tcPr>
                  <w:tcW w:w="4968" w:type="dxa"/>
                </w:tcPr>
                <w:p w14:paraId="3CC95DE5"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pacing w:val="-4"/>
                      <w:sz w:val="24"/>
                      <w:szCs w:val="24"/>
                      <w:lang w:eastAsia="x-none"/>
                    </w:rPr>
                    <w:t xml:space="preserve">Odpady </w:t>
                  </w:r>
                  <w:r w:rsidRPr="00FA439A">
                    <w:rPr>
                      <w:rFonts w:ascii="Arial" w:eastAsia="Times New Roman" w:hAnsi="Arial" w:cs="Arial"/>
                      <w:sz w:val="24"/>
                      <w:szCs w:val="24"/>
                      <w:lang w:eastAsia="x-none"/>
                    </w:rPr>
                    <w:t>magazynowane</w:t>
                  </w:r>
                  <w:r w:rsidRPr="00FA439A">
                    <w:rPr>
                      <w:rFonts w:ascii="Arial" w:eastAsia="Times New Roman" w:hAnsi="Arial" w:cs="Arial"/>
                      <w:spacing w:val="-4"/>
                      <w:sz w:val="24"/>
                      <w:szCs w:val="24"/>
                      <w:lang w:eastAsia="x-none"/>
                    </w:rPr>
                    <w:t xml:space="preserve"> będą selektywnie, w opisanych opakowaniach, ustawionych w magazynie odpadów Ł-2.</w:t>
                  </w:r>
                </w:p>
              </w:tc>
            </w:tr>
            <w:tr w:rsidR="00DE2E75" w:rsidRPr="00FA439A" w14:paraId="01688F88" w14:textId="77777777" w:rsidTr="00FA439A">
              <w:trPr>
                <w:trHeight w:val="340"/>
              </w:trPr>
              <w:tc>
                <w:tcPr>
                  <w:tcW w:w="704" w:type="dxa"/>
                </w:tcPr>
                <w:p w14:paraId="3FEBA46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1277" w:type="dxa"/>
                </w:tcPr>
                <w:p w14:paraId="4E0E20A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15 01 01</w:t>
                  </w:r>
                </w:p>
              </w:tc>
              <w:tc>
                <w:tcPr>
                  <w:tcW w:w="2836" w:type="dxa"/>
                </w:tcPr>
                <w:p w14:paraId="0F07E42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papieru i tektury</w:t>
                  </w:r>
                </w:p>
              </w:tc>
              <w:tc>
                <w:tcPr>
                  <w:tcW w:w="4968" w:type="dxa"/>
                </w:tcPr>
                <w:p w14:paraId="3CC8E0E5"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pacing w:val="-4"/>
                      <w:sz w:val="24"/>
                      <w:szCs w:val="24"/>
                      <w:lang w:eastAsia="x-none"/>
                    </w:rPr>
                    <w:t xml:space="preserve">Odpady </w:t>
                  </w:r>
                  <w:r w:rsidRPr="00FA439A">
                    <w:rPr>
                      <w:rFonts w:ascii="Arial" w:eastAsia="Times New Roman" w:hAnsi="Arial" w:cs="Arial"/>
                      <w:sz w:val="24"/>
                      <w:szCs w:val="24"/>
                      <w:lang w:eastAsia="x-none"/>
                    </w:rPr>
                    <w:t>magazynowane</w:t>
                  </w:r>
                  <w:r w:rsidRPr="00FA439A">
                    <w:rPr>
                      <w:rFonts w:ascii="Arial" w:eastAsia="Times New Roman" w:hAnsi="Arial" w:cs="Arial"/>
                      <w:spacing w:val="-4"/>
                      <w:sz w:val="24"/>
                      <w:szCs w:val="24"/>
                      <w:lang w:eastAsia="x-none"/>
                    </w:rPr>
                    <w:t xml:space="preserve"> będą w magazynie odpadów Ł-2.</w:t>
                  </w:r>
                </w:p>
              </w:tc>
            </w:tr>
            <w:tr w:rsidR="00DE2E75" w:rsidRPr="00FA439A" w14:paraId="0FDD4815" w14:textId="77777777" w:rsidTr="00FA439A">
              <w:trPr>
                <w:trHeight w:val="340"/>
              </w:trPr>
              <w:tc>
                <w:tcPr>
                  <w:tcW w:w="704" w:type="dxa"/>
                </w:tcPr>
                <w:p w14:paraId="2356FBD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1277" w:type="dxa"/>
                </w:tcPr>
                <w:p w14:paraId="5B076F9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15 01 02</w:t>
                  </w:r>
                </w:p>
              </w:tc>
              <w:tc>
                <w:tcPr>
                  <w:tcW w:w="2836" w:type="dxa"/>
                </w:tcPr>
                <w:p w14:paraId="47510A6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tworzyw sztucznych</w:t>
                  </w:r>
                </w:p>
              </w:tc>
              <w:tc>
                <w:tcPr>
                  <w:tcW w:w="4968" w:type="dxa"/>
                </w:tcPr>
                <w:p w14:paraId="0B09BE7C"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pacing w:val="-4"/>
                      <w:sz w:val="24"/>
                      <w:szCs w:val="24"/>
                      <w:lang w:eastAsia="x-none"/>
                    </w:rPr>
                    <w:t xml:space="preserve">Odpady </w:t>
                  </w:r>
                  <w:r w:rsidRPr="00FA439A">
                    <w:rPr>
                      <w:rFonts w:ascii="Arial" w:eastAsia="Times New Roman" w:hAnsi="Arial" w:cs="Arial"/>
                      <w:sz w:val="24"/>
                      <w:szCs w:val="24"/>
                      <w:lang w:eastAsia="x-none"/>
                    </w:rPr>
                    <w:t>magazynowane</w:t>
                  </w:r>
                  <w:r w:rsidRPr="00FA439A">
                    <w:rPr>
                      <w:rFonts w:ascii="Arial" w:eastAsia="Times New Roman" w:hAnsi="Arial" w:cs="Arial"/>
                      <w:spacing w:val="-4"/>
                      <w:sz w:val="24"/>
                      <w:szCs w:val="24"/>
                      <w:lang w:eastAsia="x-none"/>
                    </w:rPr>
                    <w:t xml:space="preserve"> będą w wyznaczonym miejscu w kontenerze ustawionym przy budynku oznaczonym symbolem P-8 lub w magazynie odpadów Ł-2.</w:t>
                  </w:r>
                </w:p>
              </w:tc>
            </w:tr>
            <w:tr w:rsidR="00DE2E75" w:rsidRPr="00FA439A" w14:paraId="25A1952F" w14:textId="77777777" w:rsidTr="00FA439A">
              <w:trPr>
                <w:trHeight w:val="340"/>
              </w:trPr>
              <w:tc>
                <w:tcPr>
                  <w:tcW w:w="704" w:type="dxa"/>
                </w:tcPr>
                <w:p w14:paraId="3723077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1277" w:type="dxa"/>
                </w:tcPr>
                <w:p w14:paraId="55E28F7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15 01 03</w:t>
                  </w:r>
                </w:p>
              </w:tc>
              <w:tc>
                <w:tcPr>
                  <w:tcW w:w="2836" w:type="dxa"/>
                </w:tcPr>
                <w:p w14:paraId="6FA782C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drewna</w:t>
                  </w:r>
                </w:p>
              </w:tc>
              <w:tc>
                <w:tcPr>
                  <w:tcW w:w="4968" w:type="dxa"/>
                </w:tcPr>
                <w:p w14:paraId="0850FA5E"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pacing w:val="-4"/>
                      <w:sz w:val="24"/>
                      <w:szCs w:val="24"/>
                      <w:lang w:eastAsia="x-none"/>
                    </w:rPr>
                    <w:t xml:space="preserve">Odpady </w:t>
                  </w:r>
                  <w:r w:rsidRPr="00FA439A">
                    <w:rPr>
                      <w:rFonts w:ascii="Arial" w:eastAsia="Times New Roman" w:hAnsi="Arial" w:cs="Arial"/>
                      <w:sz w:val="24"/>
                      <w:szCs w:val="24"/>
                      <w:lang w:eastAsia="x-none"/>
                    </w:rPr>
                    <w:t>magazynowane</w:t>
                  </w:r>
                  <w:r w:rsidRPr="00FA439A">
                    <w:rPr>
                      <w:rFonts w:ascii="Arial" w:eastAsia="Times New Roman" w:hAnsi="Arial" w:cs="Arial"/>
                      <w:spacing w:val="-4"/>
                      <w:sz w:val="24"/>
                      <w:szCs w:val="24"/>
                      <w:lang w:eastAsia="x-none"/>
                    </w:rPr>
                    <w:t xml:space="preserve"> będą pod wiatą D-5.</w:t>
                  </w:r>
                </w:p>
              </w:tc>
            </w:tr>
            <w:tr w:rsidR="00DE2E75" w:rsidRPr="00FA439A" w14:paraId="76A80E3F" w14:textId="77777777" w:rsidTr="00FA439A">
              <w:trPr>
                <w:trHeight w:val="340"/>
              </w:trPr>
              <w:tc>
                <w:tcPr>
                  <w:tcW w:w="704" w:type="dxa"/>
                </w:tcPr>
                <w:p w14:paraId="42E4E5E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1277" w:type="dxa"/>
                </w:tcPr>
                <w:p w14:paraId="62554AE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15 01 04</w:t>
                  </w:r>
                </w:p>
              </w:tc>
              <w:tc>
                <w:tcPr>
                  <w:tcW w:w="2836" w:type="dxa"/>
                </w:tcPr>
                <w:p w14:paraId="7D27544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metali</w:t>
                  </w:r>
                </w:p>
              </w:tc>
              <w:tc>
                <w:tcPr>
                  <w:tcW w:w="4968" w:type="dxa"/>
                </w:tcPr>
                <w:p w14:paraId="68D96296"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pacing w:val="-4"/>
                      <w:sz w:val="24"/>
                      <w:szCs w:val="24"/>
                      <w:lang w:eastAsia="x-none"/>
                    </w:rPr>
                    <w:t xml:space="preserve">Odpady </w:t>
                  </w:r>
                  <w:r w:rsidRPr="00FA439A">
                    <w:rPr>
                      <w:rFonts w:ascii="Arial" w:eastAsia="Times New Roman" w:hAnsi="Arial" w:cs="Arial"/>
                      <w:sz w:val="24"/>
                      <w:szCs w:val="24"/>
                      <w:lang w:eastAsia="x-none"/>
                    </w:rPr>
                    <w:t>magazynowane</w:t>
                  </w:r>
                  <w:r w:rsidRPr="00FA439A">
                    <w:rPr>
                      <w:rFonts w:ascii="Arial" w:eastAsia="Times New Roman" w:hAnsi="Arial" w:cs="Arial"/>
                      <w:spacing w:val="-4"/>
                      <w:sz w:val="24"/>
                      <w:szCs w:val="24"/>
                      <w:lang w:eastAsia="x-none"/>
                    </w:rPr>
                    <w:t xml:space="preserve"> będą w wyznaczonym miejscu, na placu magazynowym złomu lub w magazynie odpadów Ł-2.</w:t>
                  </w:r>
                </w:p>
              </w:tc>
            </w:tr>
          </w:tbl>
          <w:p w14:paraId="28378D76" w14:textId="77777777" w:rsidR="00DE2E75" w:rsidRPr="00FA439A" w:rsidRDefault="00DE2E75" w:rsidP="00FA439A">
            <w:pPr>
              <w:spacing w:line="320" w:lineRule="atLeast"/>
              <w:rPr>
                <w:rFonts w:ascii="Arial" w:hAnsi="Arial" w:cs="Arial"/>
                <w:b/>
                <w:bCs/>
                <w:iCs/>
                <w:color w:val="000000"/>
                <w:sz w:val="24"/>
                <w:szCs w:val="24"/>
              </w:rPr>
            </w:pPr>
          </w:p>
          <w:p w14:paraId="763AA408" w14:textId="77777777" w:rsidR="00DE2E75" w:rsidRPr="00FA439A" w:rsidRDefault="00DE2E75" w:rsidP="00FA439A">
            <w:pPr>
              <w:spacing w:line="320" w:lineRule="atLeast"/>
              <w:rPr>
                <w:rFonts w:ascii="Arial" w:hAnsi="Arial" w:cs="Arial"/>
                <w:b/>
                <w:bCs/>
                <w:iCs/>
                <w:color w:val="000000"/>
                <w:sz w:val="24"/>
                <w:szCs w:val="24"/>
              </w:rPr>
            </w:pPr>
            <w:r w:rsidRPr="00FA439A">
              <w:rPr>
                <w:rFonts w:ascii="Arial" w:hAnsi="Arial" w:cs="Arial"/>
                <w:b/>
                <w:bCs/>
                <w:iCs/>
                <w:color w:val="000000"/>
                <w:sz w:val="24"/>
                <w:szCs w:val="24"/>
              </w:rPr>
              <w:t>4.2.4.2. Miejsca oraz sposób magazynowania odpadów w instalacji do produkcji środków strzałowych wraz z oczyszczalnią ścieków.</w:t>
            </w:r>
          </w:p>
          <w:p w14:paraId="42B3C1A4" w14:textId="77777777" w:rsidR="00DE2E75" w:rsidRPr="00FA439A" w:rsidRDefault="00DE2E75" w:rsidP="00FA439A">
            <w:pPr>
              <w:spacing w:line="320" w:lineRule="atLeast"/>
              <w:rPr>
                <w:rFonts w:ascii="Arial" w:hAnsi="Arial" w:cs="Arial"/>
                <w:b/>
                <w:bCs/>
                <w:iCs/>
                <w:color w:val="000000"/>
                <w:sz w:val="24"/>
                <w:szCs w:val="24"/>
              </w:rPr>
            </w:pPr>
          </w:p>
          <w:p w14:paraId="05187870" w14:textId="77777777" w:rsidR="00DE2E75" w:rsidRPr="00FA439A" w:rsidRDefault="00DE2E75" w:rsidP="00FA439A">
            <w:pPr>
              <w:numPr>
                <w:ilvl w:val="0"/>
                <w:numId w:val="121"/>
              </w:numPr>
              <w:spacing w:line="320" w:lineRule="atLeast"/>
              <w:ind w:left="602" w:hanging="602"/>
              <w:contextualSpacing/>
              <w:jc w:val="both"/>
              <w:rPr>
                <w:rFonts w:ascii="Arial" w:eastAsia="Times New Roman" w:hAnsi="Arial" w:cs="Arial"/>
                <w:b/>
                <w:bCs/>
                <w:iCs/>
                <w:color w:val="000000"/>
                <w:sz w:val="24"/>
                <w:szCs w:val="24"/>
                <w:lang w:eastAsia="pl-PL"/>
              </w:rPr>
            </w:pPr>
            <w:r w:rsidRPr="00FA439A">
              <w:rPr>
                <w:rFonts w:ascii="Arial" w:eastAsia="Times New Roman" w:hAnsi="Arial" w:cs="Arial"/>
                <w:bCs/>
                <w:iCs/>
                <w:sz w:val="24"/>
                <w:szCs w:val="24"/>
                <w:lang w:eastAsia="pl-PL"/>
              </w:rPr>
              <w:t>odpady niebezpieczne:</w:t>
            </w:r>
          </w:p>
          <w:p w14:paraId="16D11B95" w14:textId="77777777" w:rsidR="00DE2E75" w:rsidRPr="00FA439A" w:rsidRDefault="00DE2E75" w:rsidP="00FA439A">
            <w:pPr>
              <w:spacing w:line="320" w:lineRule="atLeast"/>
              <w:ind w:left="1004"/>
              <w:contextualSpacing/>
              <w:jc w:val="both"/>
              <w:rPr>
                <w:rFonts w:ascii="Arial" w:eastAsia="Times New Roman" w:hAnsi="Arial" w:cs="Arial"/>
                <w:b/>
                <w:bCs/>
                <w:iCs/>
                <w:color w:val="000000"/>
                <w:sz w:val="24"/>
                <w:szCs w:val="24"/>
                <w:lang w:eastAsia="pl-PL"/>
              </w:rPr>
            </w:pPr>
          </w:p>
          <w:tbl>
            <w:tblPr>
              <w:tblW w:w="97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711"/>
              <w:gridCol w:w="1269"/>
              <w:gridCol w:w="2840"/>
              <w:gridCol w:w="4956"/>
            </w:tblGrid>
            <w:tr w:rsidR="00DE2E75" w:rsidRPr="00FA439A" w14:paraId="65D257C6" w14:textId="77777777" w:rsidTr="00300747">
              <w:trPr>
                <w:trHeight w:val="340"/>
                <w:tblHeader/>
              </w:trPr>
              <w:tc>
                <w:tcPr>
                  <w:tcW w:w="711" w:type="dxa"/>
                  <w:vAlign w:val="center"/>
                </w:tcPr>
                <w:p w14:paraId="6F1BF42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Lp.</w:t>
                  </w:r>
                </w:p>
              </w:tc>
              <w:tc>
                <w:tcPr>
                  <w:tcW w:w="1269" w:type="dxa"/>
                  <w:vAlign w:val="center"/>
                </w:tcPr>
                <w:p w14:paraId="1E71570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2840" w:type="dxa"/>
                  <w:vAlign w:val="center"/>
                </w:tcPr>
                <w:p w14:paraId="7D24747E"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4956" w:type="dxa"/>
                  <w:vAlign w:val="center"/>
                </w:tcPr>
                <w:p w14:paraId="7A95F484"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Miejsce i sposób magazynowania odpadu</w:t>
                  </w:r>
                </w:p>
              </w:tc>
            </w:tr>
            <w:tr w:rsidR="00DE2E75" w:rsidRPr="00FA439A" w14:paraId="6DC416B9" w14:textId="77777777" w:rsidTr="00300747">
              <w:tc>
                <w:tcPr>
                  <w:tcW w:w="711" w:type="dxa"/>
                  <w:vAlign w:val="center"/>
                </w:tcPr>
                <w:p w14:paraId="517E2F7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1269" w:type="dxa"/>
                  <w:vAlign w:val="center"/>
                </w:tcPr>
                <w:p w14:paraId="70EF5DE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06 05 02*</w:t>
                  </w:r>
                </w:p>
              </w:tc>
              <w:tc>
                <w:tcPr>
                  <w:tcW w:w="2840" w:type="dxa"/>
                  <w:vAlign w:val="center"/>
                </w:tcPr>
                <w:p w14:paraId="29F1CB1F" w14:textId="4D9EC6D4"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Osady z zakładow</w:t>
                  </w:r>
                  <w:r w:rsidR="0053266B" w:rsidRPr="00FA439A">
                    <w:rPr>
                      <w:rFonts w:ascii="Arial" w:eastAsia="Times New Roman" w:hAnsi="Arial" w:cs="Arial"/>
                      <w:sz w:val="24"/>
                      <w:szCs w:val="24"/>
                      <w:lang w:eastAsia="x-none"/>
                    </w:rPr>
                    <w:t>ych</w:t>
                  </w:r>
                  <w:r w:rsidRPr="00FA439A">
                    <w:rPr>
                      <w:rFonts w:ascii="Arial" w:eastAsia="Times New Roman" w:hAnsi="Arial" w:cs="Arial"/>
                      <w:sz w:val="24"/>
                      <w:szCs w:val="24"/>
                      <w:lang w:eastAsia="x-none"/>
                    </w:rPr>
                    <w:t xml:space="preserve"> oczyszczalni ścieków zawierające substancje niebezpieczne</w:t>
                  </w:r>
                </w:p>
              </w:tc>
              <w:tc>
                <w:tcPr>
                  <w:tcW w:w="4956" w:type="dxa"/>
                </w:tcPr>
                <w:p w14:paraId="3C0A2F4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Odpady magazynowe będą selektywnie, w wyznaczonym i opisanym miejscu, na terenie zakładu na tzw. poletku osadczym, o powierzchni 85 m</w:t>
                  </w:r>
                  <w:r w:rsidRPr="00FA439A">
                    <w:rPr>
                      <w:rFonts w:ascii="Arial" w:eastAsia="Times New Roman" w:hAnsi="Arial" w:cs="Arial"/>
                      <w:sz w:val="24"/>
                      <w:szCs w:val="24"/>
                      <w:vertAlign w:val="superscript"/>
                      <w:lang w:eastAsia="x-none"/>
                    </w:rPr>
                    <w:t>2</w:t>
                  </w:r>
                  <w:r w:rsidRPr="00FA439A">
                    <w:rPr>
                      <w:rFonts w:ascii="Arial" w:eastAsia="Times New Roman" w:hAnsi="Arial" w:cs="Arial"/>
                      <w:sz w:val="24"/>
                      <w:szCs w:val="24"/>
                      <w:lang w:eastAsia="x-none"/>
                    </w:rPr>
                    <w:t xml:space="preserve"> i głębokości 0,5 m, wyposażonym w szczelne boki i podłoże, posiadającym odpowiedni system do odprowadzania odcieków.</w:t>
                  </w:r>
                </w:p>
              </w:tc>
            </w:tr>
            <w:tr w:rsidR="00DE2E75" w:rsidRPr="00FA439A" w14:paraId="2809EA68" w14:textId="77777777" w:rsidTr="00300747">
              <w:tc>
                <w:tcPr>
                  <w:tcW w:w="711" w:type="dxa"/>
                  <w:vAlign w:val="center"/>
                </w:tcPr>
                <w:p w14:paraId="16A89AF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1269" w:type="dxa"/>
                  <w:vAlign w:val="center"/>
                </w:tcPr>
                <w:p w14:paraId="5D4CBA0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07 01 07*</w:t>
                  </w:r>
                </w:p>
              </w:tc>
              <w:tc>
                <w:tcPr>
                  <w:tcW w:w="2840" w:type="dxa"/>
                  <w:vAlign w:val="center"/>
                </w:tcPr>
                <w:p w14:paraId="6389C4B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Pozostałości podestylacyjne i poreakcyjne zawierające związki chlorowców</w:t>
                  </w:r>
                </w:p>
              </w:tc>
              <w:tc>
                <w:tcPr>
                  <w:tcW w:w="4956" w:type="dxa"/>
                  <w:vMerge w:val="restart"/>
                </w:tcPr>
                <w:p w14:paraId="374D357E" w14:textId="77777777" w:rsidR="00DE2E75" w:rsidRPr="00FA439A" w:rsidRDefault="00DE2E75" w:rsidP="002103F7">
                  <w:pPr>
                    <w:keepLines/>
                    <w:framePr w:hSpace="141" w:wrap="around" w:vAnchor="text" w:hAnchor="margin" w:x="108" w:y="-3002"/>
                    <w:tabs>
                      <w:tab w:val="left" w:pos="720"/>
                    </w:tab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szczelnych, opisanych pojemnikach metalowych lub z tworzyw sztucznych, ustawionych w wyznaczonym i opisanym miejscu, na wybetonowanym podłożu, pod </w:t>
                  </w:r>
                  <w:r w:rsidRPr="00FA439A">
                    <w:rPr>
                      <w:rFonts w:ascii="Arial" w:eastAsia="Times New Roman" w:hAnsi="Arial" w:cs="Arial"/>
                      <w:sz w:val="24"/>
                      <w:szCs w:val="24"/>
                      <w:lang w:eastAsia="x-none"/>
                    </w:rPr>
                    <w:lastRenderedPageBreak/>
                    <w:t xml:space="preserve">wiatą, przy budynku oznaczonym jako S-2b lub </w:t>
                  </w:r>
                  <w:r w:rsidRPr="00FA439A">
                    <w:rPr>
                      <w:rFonts w:ascii="Arial" w:eastAsia="Times New Roman" w:hAnsi="Arial" w:cs="Arial"/>
                      <w:spacing w:val="-4"/>
                      <w:sz w:val="24"/>
                      <w:szCs w:val="24"/>
                      <w:lang w:eastAsia="x-none"/>
                    </w:rPr>
                    <w:t>w magazynie odpadów Ł-2.</w:t>
                  </w:r>
                  <w:r w:rsidRPr="00FA439A">
                    <w:rPr>
                      <w:rFonts w:ascii="Arial" w:eastAsia="Times New Roman" w:hAnsi="Arial" w:cs="Arial"/>
                      <w:sz w:val="24"/>
                      <w:szCs w:val="24"/>
                      <w:lang w:eastAsia="x-none"/>
                    </w:rPr>
                    <w:t xml:space="preserve"> Odpady będą zabezpieczone przed dostępem osób nieupoważnionych. </w:t>
                  </w:r>
                </w:p>
              </w:tc>
            </w:tr>
            <w:tr w:rsidR="00DE2E75" w:rsidRPr="00FA439A" w14:paraId="1AC2B318" w14:textId="77777777" w:rsidTr="00300747">
              <w:tc>
                <w:tcPr>
                  <w:tcW w:w="711" w:type="dxa"/>
                  <w:vAlign w:val="center"/>
                </w:tcPr>
                <w:p w14:paraId="1F72642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lastRenderedPageBreak/>
                    <w:t>3.</w:t>
                  </w:r>
                </w:p>
              </w:tc>
              <w:tc>
                <w:tcPr>
                  <w:tcW w:w="1269" w:type="dxa"/>
                  <w:vAlign w:val="center"/>
                </w:tcPr>
                <w:p w14:paraId="027849B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09*</w:t>
                  </w:r>
                </w:p>
              </w:tc>
              <w:tc>
                <w:tcPr>
                  <w:tcW w:w="2840" w:type="dxa"/>
                  <w:vAlign w:val="center"/>
                </w:tcPr>
                <w:p w14:paraId="5BB0B16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Odpadowe emulsje i roztwory z obróbki metali niezawierające chlorowców</w:t>
                  </w:r>
                </w:p>
              </w:tc>
              <w:tc>
                <w:tcPr>
                  <w:tcW w:w="4956" w:type="dxa"/>
                  <w:vMerge/>
                </w:tcPr>
                <w:p w14:paraId="2492473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firstLine="71"/>
                    <w:suppressOverlap/>
                    <w:jc w:val="both"/>
                    <w:textAlignment w:val="baseline"/>
                    <w:rPr>
                      <w:rFonts w:ascii="Arial" w:eastAsia="Times New Roman" w:hAnsi="Arial" w:cs="Arial"/>
                      <w:bCs/>
                      <w:iCs/>
                      <w:sz w:val="24"/>
                      <w:szCs w:val="24"/>
                      <w:lang w:eastAsia="x-none"/>
                    </w:rPr>
                  </w:pPr>
                </w:p>
              </w:tc>
            </w:tr>
            <w:tr w:rsidR="00DE2E75" w:rsidRPr="00FA439A" w14:paraId="18A1AE05" w14:textId="77777777" w:rsidTr="00300747">
              <w:tc>
                <w:tcPr>
                  <w:tcW w:w="711" w:type="dxa"/>
                  <w:vAlign w:val="center"/>
                </w:tcPr>
                <w:p w14:paraId="3A5D565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1269" w:type="dxa"/>
                  <w:vAlign w:val="center"/>
                </w:tcPr>
                <w:p w14:paraId="29C6316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20*</w:t>
                  </w:r>
                </w:p>
              </w:tc>
              <w:tc>
                <w:tcPr>
                  <w:tcW w:w="2840" w:type="dxa"/>
                  <w:vAlign w:val="center"/>
                </w:tcPr>
                <w:p w14:paraId="3362288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Zużyte materiały szlifierskie zawierające substancje niebezpieczne</w:t>
                  </w:r>
                </w:p>
              </w:tc>
              <w:tc>
                <w:tcPr>
                  <w:tcW w:w="4956" w:type="dxa"/>
                </w:tcPr>
                <w:p w14:paraId="57BA1417" w14:textId="77777777" w:rsidR="00DE2E75" w:rsidRPr="00FA439A" w:rsidRDefault="00DE2E75" w:rsidP="002103F7">
                  <w:pPr>
                    <w:keepNext/>
                    <w:keepLines/>
                    <w:framePr w:hSpace="141" w:wrap="around" w:vAnchor="text" w:hAnchor="margin" w:x="108" w:y="-3002"/>
                    <w:tabs>
                      <w:tab w:val="left" w:pos="720"/>
                    </w:tab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opisanych skrzyniach lub kontenerach, ustawionych w wyznaczonym i opisanym miejscu, na wybetonowanym podłożu, pod wiatami przy budynku oznaczonym jako S-2b lub </w:t>
                  </w:r>
                  <w:r w:rsidRPr="00FA439A">
                    <w:rPr>
                      <w:rFonts w:ascii="Arial" w:eastAsia="Times New Roman" w:hAnsi="Arial" w:cs="Arial"/>
                      <w:spacing w:val="-4"/>
                      <w:sz w:val="24"/>
                      <w:szCs w:val="24"/>
                      <w:lang w:eastAsia="x-none"/>
                    </w:rPr>
                    <w:t>w magazynie odpadów Ł-2.</w:t>
                  </w:r>
                  <w:r w:rsidRPr="00FA439A">
                    <w:rPr>
                      <w:rFonts w:ascii="Arial" w:eastAsia="Times New Roman" w:hAnsi="Arial" w:cs="Arial"/>
                      <w:sz w:val="24"/>
                      <w:szCs w:val="24"/>
                      <w:lang w:eastAsia="x-none"/>
                    </w:rPr>
                    <w:t xml:space="preserve"> Odpady będą zabezpieczone przed dostępem osób nieupoważnionych.</w:t>
                  </w:r>
                </w:p>
              </w:tc>
            </w:tr>
            <w:tr w:rsidR="00DE2E75" w:rsidRPr="00FA439A" w14:paraId="13D0EFCD" w14:textId="77777777" w:rsidTr="00300747">
              <w:tc>
                <w:tcPr>
                  <w:tcW w:w="711" w:type="dxa"/>
                  <w:vAlign w:val="center"/>
                </w:tcPr>
                <w:p w14:paraId="0D9DAC5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1269" w:type="dxa"/>
                  <w:vAlign w:val="center"/>
                </w:tcPr>
                <w:p w14:paraId="74EA4E9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03 01*</w:t>
                  </w:r>
                </w:p>
              </w:tc>
              <w:tc>
                <w:tcPr>
                  <w:tcW w:w="2840" w:type="dxa"/>
                  <w:vAlign w:val="center"/>
                </w:tcPr>
                <w:p w14:paraId="5BD6CD4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Wodne ciecze myjące</w:t>
                  </w:r>
                </w:p>
              </w:tc>
              <w:tc>
                <w:tcPr>
                  <w:tcW w:w="4956" w:type="dxa"/>
                </w:tcPr>
                <w:p w14:paraId="5A8DFA87" w14:textId="77777777" w:rsidR="00DE2E75" w:rsidRPr="00FA439A" w:rsidRDefault="00DE2E75" w:rsidP="002103F7">
                  <w:pPr>
                    <w:keepLines/>
                    <w:framePr w:hSpace="141" w:wrap="around" w:vAnchor="text" w:hAnchor="margin" w:x="108" w:y="-3002"/>
                    <w:tabs>
                      <w:tab w:val="left" w:pos="720"/>
                      <w:tab w:val="left" w:pos="1800"/>
                    </w:tabs>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Odpady magazynowane będą selektywnie, w szczelnych, opisanych pojemnikach metalowych lub z tworzyw sztucznych, ustawionych w wyznaczonym i opisanym miejscu, pod wiatą przy budynku, oznaczonym jako S-2b lub </w:t>
                  </w:r>
                  <w:r w:rsidRPr="00FA439A">
                    <w:rPr>
                      <w:rFonts w:ascii="Arial" w:eastAsia="Times New Roman" w:hAnsi="Arial" w:cs="Arial"/>
                      <w:spacing w:val="-4"/>
                      <w:sz w:val="24"/>
                      <w:szCs w:val="24"/>
                      <w:lang w:eastAsia="x-none"/>
                    </w:rPr>
                    <w:t>w magazynie odpadów Ł-2.</w:t>
                  </w:r>
                  <w:r w:rsidRPr="00FA439A">
                    <w:rPr>
                      <w:rFonts w:ascii="Arial" w:eastAsia="Times New Roman" w:hAnsi="Arial" w:cs="Arial"/>
                      <w:sz w:val="24"/>
                      <w:szCs w:val="24"/>
                      <w:lang w:eastAsia="pl-PL"/>
                    </w:rPr>
                    <w:t xml:space="preserve"> Odpady będą zabezpieczone przed dostępem osób nieupoważnionych.</w:t>
                  </w:r>
                </w:p>
              </w:tc>
            </w:tr>
            <w:tr w:rsidR="00DE2E75" w:rsidRPr="00FA439A" w14:paraId="1674C61A" w14:textId="77777777" w:rsidTr="00300747">
              <w:tc>
                <w:tcPr>
                  <w:tcW w:w="711" w:type="dxa"/>
                  <w:vAlign w:val="center"/>
                </w:tcPr>
                <w:p w14:paraId="518C4E6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1269" w:type="dxa"/>
                  <w:vAlign w:val="center"/>
                </w:tcPr>
                <w:p w14:paraId="0EA7E75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01 10*</w:t>
                  </w:r>
                </w:p>
              </w:tc>
              <w:tc>
                <w:tcPr>
                  <w:tcW w:w="2840" w:type="dxa"/>
                  <w:vAlign w:val="center"/>
                </w:tcPr>
                <w:p w14:paraId="5A61962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highlight w:val="yellow"/>
                      <w:lang w:eastAsia="x-none"/>
                    </w:rPr>
                  </w:pPr>
                  <w:r w:rsidRPr="00FA439A">
                    <w:rPr>
                      <w:rFonts w:ascii="Arial" w:eastAsia="Times New Roman" w:hAnsi="Arial" w:cs="Arial"/>
                      <w:sz w:val="24"/>
                      <w:szCs w:val="24"/>
                      <w:lang w:eastAsia="x-none"/>
                    </w:rPr>
                    <w:t>Mineralne oleje hydrauliczne niezawierające związków chlorowcoorganicznych</w:t>
                  </w:r>
                </w:p>
              </w:tc>
              <w:tc>
                <w:tcPr>
                  <w:tcW w:w="4956" w:type="dxa"/>
                  <w:vMerge w:val="restart"/>
                  <w:vAlign w:val="center"/>
                </w:tcPr>
                <w:p w14:paraId="6CC9D81D" w14:textId="77777777" w:rsidR="00DE2E75" w:rsidRPr="00FA439A" w:rsidRDefault="00DE2E75" w:rsidP="002103F7">
                  <w:pPr>
                    <w:keepLines/>
                    <w:framePr w:hSpace="141" w:wrap="around" w:vAnchor="text" w:hAnchor="margin" w:x="108" w:y="-3002"/>
                    <w:tabs>
                      <w:tab w:val="left" w:pos="720"/>
                      <w:tab w:val="left" w:pos="1800"/>
                    </w:tabs>
                    <w:spacing w:after="0" w:line="320" w:lineRule="atLeast"/>
                    <w:suppressOverlap/>
                    <w:rPr>
                      <w:rFonts w:ascii="Arial" w:eastAsia="Times New Roman" w:hAnsi="Arial" w:cs="Arial"/>
                      <w:bCs/>
                      <w:iCs/>
                      <w:sz w:val="24"/>
                      <w:szCs w:val="24"/>
                      <w:lang w:eastAsia="pl-PL"/>
                    </w:rPr>
                  </w:pPr>
                  <w:r w:rsidRPr="00FA439A">
                    <w:rPr>
                      <w:rFonts w:ascii="Arial" w:eastAsia="Times New Roman" w:hAnsi="Arial" w:cs="Arial"/>
                      <w:sz w:val="24"/>
                      <w:szCs w:val="24"/>
                      <w:lang w:eastAsia="pl-PL"/>
                    </w:rPr>
                    <w:t>Odpady magazynowane będą selektywnie, w </w:t>
                  </w:r>
                  <w:r w:rsidRPr="00FA439A">
                    <w:rPr>
                      <w:rFonts w:ascii="Arial" w:eastAsia="Times New Roman" w:hAnsi="Arial" w:cs="Arial"/>
                      <w:sz w:val="24"/>
                      <w:szCs w:val="24"/>
                      <w:lang w:eastAsia="ar-SA"/>
                    </w:rPr>
                    <w:t xml:space="preserve">szczelnych, opisanych beczkach, ustawionych w </w:t>
                  </w:r>
                  <w:r w:rsidRPr="00FA439A">
                    <w:rPr>
                      <w:rFonts w:ascii="Arial" w:eastAsia="Times New Roman" w:hAnsi="Arial" w:cs="Arial"/>
                      <w:sz w:val="24"/>
                      <w:szCs w:val="24"/>
                      <w:lang w:eastAsia="pl-PL"/>
                    </w:rPr>
                    <w:t xml:space="preserve">wyznaczonym miejscu na wybetonowanym podłożu, pod wiatą, przy budynku oznaczonym jako S-3 lub </w:t>
                  </w:r>
                  <w:r w:rsidRPr="00FA439A">
                    <w:rPr>
                      <w:rFonts w:ascii="Arial" w:eastAsia="Times New Roman" w:hAnsi="Arial" w:cs="Arial"/>
                      <w:spacing w:val="-4"/>
                      <w:sz w:val="24"/>
                      <w:szCs w:val="24"/>
                      <w:lang w:eastAsia="x-none"/>
                    </w:rPr>
                    <w:t>w magazynie odpadów Ł-2.</w:t>
                  </w:r>
                  <w:r w:rsidRPr="00FA439A">
                    <w:rPr>
                      <w:rFonts w:ascii="Arial" w:eastAsia="Times New Roman" w:hAnsi="Arial" w:cs="Arial"/>
                      <w:sz w:val="24"/>
                      <w:szCs w:val="24"/>
                      <w:lang w:eastAsia="pl-PL"/>
                    </w:rPr>
                    <w:t xml:space="preserve"> Odpady będą zabezpieczone przed dostępem osób nieupoważnionych.</w:t>
                  </w:r>
                </w:p>
              </w:tc>
            </w:tr>
            <w:tr w:rsidR="00DE2E75" w:rsidRPr="00FA439A" w14:paraId="2C2C9A81" w14:textId="77777777" w:rsidTr="00300747">
              <w:tc>
                <w:tcPr>
                  <w:tcW w:w="711" w:type="dxa"/>
                  <w:vAlign w:val="center"/>
                </w:tcPr>
                <w:p w14:paraId="18E086C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w:t>
                  </w:r>
                </w:p>
              </w:tc>
              <w:tc>
                <w:tcPr>
                  <w:tcW w:w="1269" w:type="dxa"/>
                  <w:vAlign w:val="center"/>
                </w:tcPr>
                <w:p w14:paraId="789F1DA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02 04*</w:t>
                  </w:r>
                </w:p>
              </w:tc>
              <w:tc>
                <w:tcPr>
                  <w:tcW w:w="2840" w:type="dxa"/>
                  <w:vAlign w:val="center"/>
                </w:tcPr>
                <w:p w14:paraId="0B41E46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 xml:space="preserve">Mineralne oleje silnikowe, przekładniowe i smarowe zawierające związki </w:t>
                  </w:r>
                  <w:proofErr w:type="spellStart"/>
                  <w:r w:rsidRPr="00FA439A">
                    <w:rPr>
                      <w:rFonts w:ascii="Arial" w:eastAsia="Times New Roman" w:hAnsi="Arial" w:cs="Arial"/>
                      <w:sz w:val="24"/>
                      <w:szCs w:val="24"/>
                      <w:lang w:eastAsia="x-none"/>
                    </w:rPr>
                    <w:t>chlorowcoorganiczne</w:t>
                  </w:r>
                  <w:proofErr w:type="spellEnd"/>
                </w:p>
              </w:tc>
              <w:tc>
                <w:tcPr>
                  <w:tcW w:w="4956" w:type="dxa"/>
                  <w:vMerge/>
                </w:tcPr>
                <w:p w14:paraId="79E39DE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firstLine="71"/>
                    <w:suppressOverlap/>
                    <w:jc w:val="both"/>
                    <w:textAlignment w:val="baseline"/>
                    <w:rPr>
                      <w:rFonts w:ascii="Arial" w:eastAsia="Times New Roman" w:hAnsi="Arial" w:cs="Arial"/>
                      <w:bCs/>
                      <w:iCs/>
                      <w:sz w:val="24"/>
                      <w:szCs w:val="24"/>
                      <w:lang w:eastAsia="x-none"/>
                    </w:rPr>
                  </w:pPr>
                </w:p>
              </w:tc>
            </w:tr>
            <w:tr w:rsidR="00DE2E75" w:rsidRPr="00FA439A" w14:paraId="0E62265C" w14:textId="77777777" w:rsidTr="00300747">
              <w:tc>
                <w:tcPr>
                  <w:tcW w:w="711" w:type="dxa"/>
                  <w:vAlign w:val="center"/>
                </w:tcPr>
                <w:p w14:paraId="463011B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8.</w:t>
                  </w:r>
                </w:p>
              </w:tc>
              <w:tc>
                <w:tcPr>
                  <w:tcW w:w="1269" w:type="dxa"/>
                  <w:vAlign w:val="center"/>
                </w:tcPr>
                <w:p w14:paraId="3D2484EE" w14:textId="77777777" w:rsidR="00DE2E75" w:rsidRPr="00FA439A" w:rsidRDefault="00DE2E75" w:rsidP="002103F7">
                  <w:pPr>
                    <w:keepNext/>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14 06 03*</w:t>
                  </w:r>
                </w:p>
              </w:tc>
              <w:tc>
                <w:tcPr>
                  <w:tcW w:w="2840" w:type="dxa"/>
                  <w:vAlign w:val="center"/>
                </w:tcPr>
                <w:p w14:paraId="3D0C6412" w14:textId="77777777" w:rsidR="00DE2E75" w:rsidRPr="00FA439A" w:rsidRDefault="00DE2E75" w:rsidP="002103F7">
                  <w:pPr>
                    <w:keepNext/>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Inne rozpuszczalniki i ich mieszaniny</w:t>
                  </w:r>
                </w:p>
              </w:tc>
              <w:tc>
                <w:tcPr>
                  <w:tcW w:w="4956" w:type="dxa"/>
                </w:tcPr>
                <w:p w14:paraId="1F67D691" w14:textId="77777777" w:rsidR="00DE2E75" w:rsidRPr="00FA439A" w:rsidRDefault="00DE2E75" w:rsidP="002103F7">
                  <w:pPr>
                    <w:keepNext/>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opisanych beczkach, ustawionych przy budynku S-2b lub </w:t>
                  </w:r>
                  <w:r w:rsidRPr="00FA439A">
                    <w:rPr>
                      <w:rFonts w:ascii="Arial" w:eastAsia="Times New Roman" w:hAnsi="Arial" w:cs="Arial"/>
                      <w:spacing w:val="-4"/>
                      <w:sz w:val="24"/>
                      <w:szCs w:val="24"/>
                      <w:lang w:eastAsia="x-none"/>
                    </w:rPr>
                    <w:t>w magazynie odpadów Ł-2.</w:t>
                  </w:r>
                  <w:r w:rsidRPr="00FA439A">
                    <w:rPr>
                      <w:rFonts w:ascii="Arial" w:eastAsia="Times New Roman" w:hAnsi="Arial" w:cs="Arial"/>
                      <w:sz w:val="24"/>
                      <w:szCs w:val="24"/>
                      <w:lang w:eastAsia="x-none"/>
                    </w:rPr>
                    <w:t xml:space="preserve"> </w:t>
                  </w:r>
                </w:p>
                <w:p w14:paraId="6D9F2BD9" w14:textId="77777777" w:rsidR="00DE2E75" w:rsidRPr="00FA439A" w:rsidRDefault="00DE2E75" w:rsidP="002103F7">
                  <w:pPr>
                    <w:keepNext/>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Odpady będą zabezpieczone przed dostępem osób nieupoważnionych.</w:t>
                  </w:r>
                </w:p>
              </w:tc>
            </w:tr>
            <w:tr w:rsidR="00DE2E75" w:rsidRPr="00FA439A" w14:paraId="5972960B" w14:textId="77777777" w:rsidTr="00300747">
              <w:tc>
                <w:tcPr>
                  <w:tcW w:w="711" w:type="dxa"/>
                  <w:vAlign w:val="center"/>
                </w:tcPr>
                <w:p w14:paraId="66665B1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9.</w:t>
                  </w:r>
                </w:p>
              </w:tc>
              <w:tc>
                <w:tcPr>
                  <w:tcW w:w="1269" w:type="dxa"/>
                  <w:vAlign w:val="center"/>
                </w:tcPr>
                <w:p w14:paraId="7FC10F4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14 06 05*</w:t>
                  </w:r>
                </w:p>
              </w:tc>
              <w:tc>
                <w:tcPr>
                  <w:tcW w:w="2840" w:type="dxa"/>
                  <w:vAlign w:val="center"/>
                </w:tcPr>
                <w:p w14:paraId="2C7481D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Szlamy i odpady stałe zawierające rozpuszczalniki</w:t>
                  </w:r>
                </w:p>
              </w:tc>
              <w:tc>
                <w:tcPr>
                  <w:tcW w:w="4956" w:type="dxa"/>
                </w:tcPr>
                <w:p w14:paraId="0CA60DF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opisanych beczkach, ustawionych przy budynku S-2b lub </w:t>
                  </w:r>
                  <w:r w:rsidRPr="00FA439A">
                    <w:rPr>
                      <w:rFonts w:ascii="Arial" w:eastAsia="Times New Roman" w:hAnsi="Arial" w:cs="Arial"/>
                      <w:spacing w:val="-4"/>
                      <w:sz w:val="24"/>
                      <w:szCs w:val="24"/>
                      <w:lang w:eastAsia="x-none"/>
                    </w:rPr>
                    <w:t>w magazynie odpadów Ł-2</w:t>
                  </w:r>
                  <w:r w:rsidRPr="00FA439A">
                    <w:rPr>
                      <w:rFonts w:ascii="Arial" w:eastAsia="Times New Roman" w:hAnsi="Arial" w:cs="Arial"/>
                      <w:sz w:val="24"/>
                      <w:szCs w:val="24"/>
                      <w:lang w:eastAsia="x-none"/>
                    </w:rPr>
                    <w:t>. Odpady będą zabezpieczone przed dostępem osób nieupoważnionych.</w:t>
                  </w:r>
                </w:p>
              </w:tc>
            </w:tr>
            <w:tr w:rsidR="00DE2E75" w:rsidRPr="00FA439A" w14:paraId="4174BDD3" w14:textId="77777777" w:rsidTr="00300747">
              <w:tc>
                <w:tcPr>
                  <w:tcW w:w="711" w:type="dxa"/>
                  <w:vAlign w:val="center"/>
                </w:tcPr>
                <w:p w14:paraId="1BF3119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10.</w:t>
                  </w:r>
                </w:p>
              </w:tc>
              <w:tc>
                <w:tcPr>
                  <w:tcW w:w="1269" w:type="dxa"/>
                  <w:vAlign w:val="center"/>
                </w:tcPr>
                <w:p w14:paraId="56F7AA4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10*</w:t>
                  </w:r>
                </w:p>
              </w:tc>
              <w:tc>
                <w:tcPr>
                  <w:tcW w:w="2840" w:type="dxa"/>
                  <w:vAlign w:val="center"/>
                </w:tcPr>
                <w:p w14:paraId="764C0B0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Opakowania zawierające pozostałości substancji niebezpiecznych lub nimi zanieczyszczone</w:t>
                  </w:r>
                </w:p>
              </w:tc>
              <w:tc>
                <w:tcPr>
                  <w:tcW w:w="4956" w:type="dxa"/>
                </w:tcPr>
                <w:p w14:paraId="5E50164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Odpady magazynowane będą selektywnie, w wyznaczonym i opisanym miejscu, na wybetonowanym podłożu, w budynku oznaczonym jako Z-23 i pod wiatami przy </w:t>
                  </w:r>
                  <w:r w:rsidRPr="00FA439A">
                    <w:rPr>
                      <w:rFonts w:ascii="Arial" w:eastAsia="Times New Roman" w:hAnsi="Arial" w:cs="Arial"/>
                      <w:sz w:val="24"/>
                      <w:szCs w:val="24"/>
                      <w:lang w:eastAsia="x-none"/>
                    </w:rPr>
                    <w:lastRenderedPageBreak/>
                    <w:t xml:space="preserve">budynku oznaczonym jako S-2b. </w:t>
                  </w:r>
                  <w:r w:rsidRPr="00FA439A">
                    <w:rPr>
                      <w:rFonts w:ascii="Arial" w:eastAsia="Times New Roman" w:hAnsi="Arial" w:cs="Arial"/>
                      <w:sz w:val="24"/>
                      <w:szCs w:val="24"/>
                      <w:lang w:eastAsia="x-none"/>
                    </w:rPr>
                    <w:br/>
                    <w:t>Odpady będą zabezpieczone przed dostępem osób nieupoważnionych.</w:t>
                  </w:r>
                </w:p>
              </w:tc>
            </w:tr>
            <w:tr w:rsidR="00DE2E75" w:rsidRPr="00FA439A" w14:paraId="1843533C" w14:textId="77777777" w:rsidTr="00300747">
              <w:tc>
                <w:tcPr>
                  <w:tcW w:w="711" w:type="dxa"/>
                  <w:vAlign w:val="center"/>
                </w:tcPr>
                <w:p w14:paraId="36A31B6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lastRenderedPageBreak/>
                    <w:t>11.</w:t>
                  </w:r>
                </w:p>
              </w:tc>
              <w:tc>
                <w:tcPr>
                  <w:tcW w:w="1269" w:type="dxa"/>
                  <w:vAlign w:val="center"/>
                </w:tcPr>
                <w:p w14:paraId="2A5FDAE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02 02*</w:t>
                  </w:r>
                </w:p>
              </w:tc>
              <w:tc>
                <w:tcPr>
                  <w:tcW w:w="2840" w:type="dxa"/>
                  <w:vAlign w:val="center"/>
                </w:tcPr>
                <w:p w14:paraId="3A5E5DA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Sorbenty, materiały filtracyjne (w tym filtry olejowe nieujęte w  innych grupach), tkaniny do wycierania (np. szmaty, ścierki) i ubrania ochronne zanieczyszczone substancjami niebezpiecznymi (np. PCB)</w:t>
                  </w:r>
                </w:p>
              </w:tc>
              <w:tc>
                <w:tcPr>
                  <w:tcW w:w="4956" w:type="dxa"/>
                </w:tcPr>
                <w:p w14:paraId="513BF2A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wyznaczonym i opisanym miejscu, na wybetonowanym podłożu, w budynkach o symbolu S-2b, Z-23, i pod wiatą przy budynku, oznaczonym jako S-2b lub </w:t>
                  </w:r>
                  <w:r w:rsidRPr="00FA439A">
                    <w:rPr>
                      <w:rFonts w:ascii="Arial" w:eastAsia="Times New Roman" w:hAnsi="Arial" w:cs="Arial"/>
                      <w:spacing w:val="-4"/>
                      <w:sz w:val="24"/>
                      <w:szCs w:val="24"/>
                      <w:lang w:eastAsia="x-none"/>
                    </w:rPr>
                    <w:t>w magazynie odpadów Ł-2</w:t>
                  </w:r>
                  <w:r w:rsidRPr="00FA439A">
                    <w:rPr>
                      <w:rFonts w:ascii="Arial" w:eastAsia="Times New Roman" w:hAnsi="Arial" w:cs="Arial"/>
                      <w:sz w:val="24"/>
                      <w:szCs w:val="24"/>
                      <w:lang w:eastAsia="x-none"/>
                    </w:rPr>
                    <w:t xml:space="preserve">. </w:t>
                  </w:r>
                </w:p>
                <w:p w14:paraId="03D833A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Odpady będą zabezpieczone przed dostępem osób nieupoważnionych.</w:t>
                  </w:r>
                </w:p>
              </w:tc>
            </w:tr>
            <w:tr w:rsidR="00DE2E75" w:rsidRPr="00FA439A" w14:paraId="2BE77805" w14:textId="77777777" w:rsidTr="00300747">
              <w:tc>
                <w:tcPr>
                  <w:tcW w:w="711" w:type="dxa"/>
                  <w:vAlign w:val="center"/>
                </w:tcPr>
                <w:p w14:paraId="69DCE10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12.</w:t>
                  </w:r>
                </w:p>
              </w:tc>
              <w:tc>
                <w:tcPr>
                  <w:tcW w:w="1269" w:type="dxa"/>
                  <w:vAlign w:val="center"/>
                </w:tcPr>
                <w:p w14:paraId="59B217F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03 03*</w:t>
                  </w:r>
                </w:p>
              </w:tc>
              <w:tc>
                <w:tcPr>
                  <w:tcW w:w="2840" w:type="dxa"/>
                  <w:vAlign w:val="center"/>
                </w:tcPr>
                <w:p w14:paraId="204E6F0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Nieorganiczne odpady zawierające substancje niebezpieczne</w:t>
                  </w:r>
                </w:p>
              </w:tc>
              <w:tc>
                <w:tcPr>
                  <w:tcW w:w="4956" w:type="dxa"/>
                </w:tcPr>
                <w:p w14:paraId="7C06CCB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t>
                  </w:r>
                  <w:r w:rsidRPr="00FA439A">
                    <w:rPr>
                      <w:rFonts w:ascii="Arial" w:eastAsia="Times New Roman" w:hAnsi="Arial" w:cs="Arial"/>
                      <w:spacing w:val="-4"/>
                      <w:sz w:val="24"/>
                      <w:szCs w:val="24"/>
                      <w:lang w:eastAsia="x-none"/>
                    </w:rPr>
                    <w:t>w wyznaczonym miejscu,</w:t>
                  </w:r>
                  <w:r w:rsidRPr="00FA439A">
                    <w:rPr>
                      <w:rFonts w:ascii="Arial" w:eastAsia="Times New Roman" w:hAnsi="Arial" w:cs="Arial"/>
                      <w:sz w:val="24"/>
                      <w:szCs w:val="24"/>
                      <w:lang w:eastAsia="x-none"/>
                    </w:rPr>
                    <w:t xml:space="preserve"> w opisanych beczkach lub pojemnikach, ustawionych przy budynku oznaczonym jako S-2b lub </w:t>
                  </w:r>
                  <w:r w:rsidRPr="00FA439A">
                    <w:rPr>
                      <w:rFonts w:ascii="Arial" w:eastAsia="Times New Roman" w:hAnsi="Arial" w:cs="Arial"/>
                      <w:spacing w:val="-4"/>
                      <w:sz w:val="24"/>
                      <w:szCs w:val="24"/>
                      <w:lang w:eastAsia="x-none"/>
                    </w:rPr>
                    <w:t>w magazynie odpadów Ł-2</w:t>
                  </w:r>
                  <w:r w:rsidRPr="00FA439A">
                    <w:rPr>
                      <w:rFonts w:ascii="Arial" w:eastAsia="Times New Roman" w:hAnsi="Arial" w:cs="Arial"/>
                      <w:sz w:val="24"/>
                      <w:szCs w:val="24"/>
                      <w:lang w:eastAsia="x-none"/>
                    </w:rPr>
                    <w:t xml:space="preserve">. </w:t>
                  </w:r>
                  <w:r w:rsidRPr="00FA439A">
                    <w:rPr>
                      <w:rFonts w:ascii="Arial" w:eastAsia="Times New Roman" w:hAnsi="Arial" w:cs="Arial"/>
                      <w:sz w:val="24"/>
                      <w:szCs w:val="24"/>
                      <w:lang w:eastAsia="x-none"/>
                    </w:rPr>
                    <w:br/>
                    <w:t>Odpady będą zabezpieczone przed dostępem osób nieupoważnionych.</w:t>
                  </w:r>
                </w:p>
              </w:tc>
            </w:tr>
            <w:tr w:rsidR="00DE2E75" w:rsidRPr="00FA439A" w14:paraId="7853F27A" w14:textId="77777777" w:rsidTr="00300747">
              <w:tc>
                <w:tcPr>
                  <w:tcW w:w="711" w:type="dxa"/>
                  <w:vAlign w:val="center"/>
                </w:tcPr>
                <w:p w14:paraId="69F429D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13.</w:t>
                  </w:r>
                </w:p>
              </w:tc>
              <w:tc>
                <w:tcPr>
                  <w:tcW w:w="1269" w:type="dxa"/>
                  <w:vAlign w:val="center"/>
                </w:tcPr>
                <w:p w14:paraId="56F6D92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01*</w:t>
                  </w:r>
                </w:p>
              </w:tc>
              <w:tc>
                <w:tcPr>
                  <w:tcW w:w="2840" w:type="dxa"/>
                  <w:vAlign w:val="center"/>
                </w:tcPr>
                <w:p w14:paraId="56F58D2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Odpadowa amunicja</w:t>
                  </w:r>
                </w:p>
              </w:tc>
              <w:tc>
                <w:tcPr>
                  <w:tcW w:w="4956" w:type="dxa"/>
                </w:tcPr>
                <w:p w14:paraId="2534DEC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Odpady magazynowane będą selektywnie, w opisanych pudłach lub innych pojemnikach, ustawionych w wyznaczonym i opisanym miejscu, w budynkach o symbolu S-12. Odpady będą zabezpieczone przed dostępem osób nieupoważnionych.</w:t>
                  </w:r>
                </w:p>
              </w:tc>
            </w:tr>
            <w:tr w:rsidR="00DE2E75" w:rsidRPr="00FA439A" w14:paraId="5113A6D7" w14:textId="77777777" w:rsidTr="00300747">
              <w:trPr>
                <w:trHeight w:val="1421"/>
              </w:trPr>
              <w:tc>
                <w:tcPr>
                  <w:tcW w:w="711" w:type="dxa"/>
                  <w:vAlign w:val="center"/>
                </w:tcPr>
                <w:p w14:paraId="478A1F4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14.</w:t>
                  </w:r>
                </w:p>
              </w:tc>
              <w:tc>
                <w:tcPr>
                  <w:tcW w:w="1269" w:type="dxa"/>
                  <w:vAlign w:val="center"/>
                </w:tcPr>
                <w:p w14:paraId="18DE51B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02*</w:t>
                  </w:r>
                </w:p>
              </w:tc>
              <w:tc>
                <w:tcPr>
                  <w:tcW w:w="2840" w:type="dxa"/>
                  <w:vAlign w:val="center"/>
                </w:tcPr>
                <w:p w14:paraId="23F297E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Odpadowe wyroby pirotechniczne (np. ognie sztuczne)</w:t>
                  </w:r>
                </w:p>
              </w:tc>
              <w:tc>
                <w:tcPr>
                  <w:tcW w:w="4956" w:type="dxa"/>
                </w:tcPr>
                <w:p w14:paraId="2CBB37E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opisanych pojemnikach, ustawionych w wyznaczonym i opisanym miejscu, na wybetonowanym podłożu, w budynku  o symbolu Z-23 i pod wiatą przy obiekcie </w:t>
                  </w:r>
                </w:p>
                <w:p w14:paraId="255BE2A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Z-23. Odpady będą zabezpieczone przed dostępem osób nieupoważnionych.</w:t>
                  </w:r>
                </w:p>
              </w:tc>
            </w:tr>
            <w:tr w:rsidR="00DE2E75" w:rsidRPr="00FA439A" w14:paraId="0748DE10" w14:textId="77777777" w:rsidTr="00300747">
              <w:tc>
                <w:tcPr>
                  <w:tcW w:w="711" w:type="dxa"/>
                  <w:vAlign w:val="center"/>
                </w:tcPr>
                <w:p w14:paraId="79F4757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15.</w:t>
                  </w:r>
                </w:p>
              </w:tc>
              <w:tc>
                <w:tcPr>
                  <w:tcW w:w="1269" w:type="dxa"/>
                  <w:vAlign w:val="center"/>
                </w:tcPr>
                <w:p w14:paraId="324A937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03*</w:t>
                  </w:r>
                </w:p>
              </w:tc>
              <w:tc>
                <w:tcPr>
                  <w:tcW w:w="2840" w:type="dxa"/>
                  <w:vAlign w:val="center"/>
                </w:tcPr>
                <w:p w14:paraId="7208429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Inne materiały wybuchowe</w:t>
                  </w:r>
                </w:p>
              </w:tc>
              <w:tc>
                <w:tcPr>
                  <w:tcW w:w="4956" w:type="dxa"/>
                </w:tcPr>
                <w:p w14:paraId="41EEF56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Odpady magazynowane będą selektywnie, w opisanych pudłach lub innych szczelnych opakowaniach, ustawionych w wyznaczonym i opisanym miejscu na wybetonowanym podłożu, w budynkach o symbolu S-2a. </w:t>
                  </w:r>
                  <w:r w:rsidRPr="00FA439A">
                    <w:rPr>
                      <w:rFonts w:ascii="Arial" w:eastAsia="Times New Roman" w:hAnsi="Arial" w:cs="Arial"/>
                      <w:sz w:val="24"/>
                      <w:szCs w:val="24"/>
                      <w:lang w:eastAsia="x-none"/>
                    </w:rPr>
                    <w:br/>
                    <w:t>Odpady będą zabezpieczone przed dostępem osób nieupoważnionych.</w:t>
                  </w:r>
                </w:p>
              </w:tc>
            </w:tr>
          </w:tbl>
          <w:p w14:paraId="5DF431BE" w14:textId="67D93911" w:rsidR="00AB7096" w:rsidRDefault="00AB7096" w:rsidP="00FA439A">
            <w:pPr>
              <w:spacing w:line="320" w:lineRule="atLeast"/>
              <w:ind w:left="1003"/>
              <w:contextualSpacing/>
              <w:jc w:val="both"/>
              <w:rPr>
                <w:rFonts w:ascii="Arial" w:eastAsia="Times New Roman" w:hAnsi="Arial" w:cs="Arial"/>
                <w:sz w:val="24"/>
                <w:szCs w:val="24"/>
                <w:lang w:eastAsia="pl-PL"/>
              </w:rPr>
            </w:pPr>
          </w:p>
          <w:p w14:paraId="136F1D57" w14:textId="39E09ADF" w:rsidR="00B23F58" w:rsidRDefault="00B23F58" w:rsidP="00FA439A">
            <w:pPr>
              <w:spacing w:line="320" w:lineRule="atLeast"/>
              <w:ind w:left="1003"/>
              <w:contextualSpacing/>
              <w:jc w:val="both"/>
              <w:rPr>
                <w:rFonts w:ascii="Arial" w:eastAsia="Times New Roman" w:hAnsi="Arial" w:cs="Arial"/>
                <w:sz w:val="24"/>
                <w:szCs w:val="24"/>
                <w:lang w:eastAsia="pl-PL"/>
              </w:rPr>
            </w:pPr>
          </w:p>
          <w:p w14:paraId="78A22983" w14:textId="77777777" w:rsidR="00B23F58" w:rsidRPr="00FA439A" w:rsidRDefault="00B23F58" w:rsidP="00FA439A">
            <w:pPr>
              <w:spacing w:line="320" w:lineRule="atLeast"/>
              <w:ind w:left="1003"/>
              <w:contextualSpacing/>
              <w:jc w:val="both"/>
              <w:rPr>
                <w:rFonts w:ascii="Arial" w:eastAsia="Times New Roman" w:hAnsi="Arial" w:cs="Arial"/>
                <w:sz w:val="24"/>
                <w:szCs w:val="24"/>
                <w:lang w:eastAsia="pl-PL"/>
              </w:rPr>
            </w:pPr>
          </w:p>
          <w:p w14:paraId="56434A93" w14:textId="77777777" w:rsidR="00DE2E75" w:rsidRPr="00FA439A" w:rsidRDefault="00DE2E75" w:rsidP="00FA439A">
            <w:pPr>
              <w:numPr>
                <w:ilvl w:val="0"/>
                <w:numId w:val="121"/>
              </w:numPr>
              <w:spacing w:line="320" w:lineRule="atLeast"/>
              <w:ind w:left="602" w:hanging="567"/>
              <w:contextualSpacing/>
              <w:jc w:val="both"/>
              <w:rPr>
                <w:rFonts w:ascii="Arial" w:eastAsia="Times New Roman" w:hAnsi="Arial" w:cs="Arial"/>
                <w:sz w:val="24"/>
                <w:szCs w:val="24"/>
                <w:lang w:eastAsia="pl-PL"/>
              </w:rPr>
            </w:pPr>
            <w:r w:rsidRPr="00FA439A">
              <w:rPr>
                <w:rFonts w:ascii="Arial" w:eastAsia="Times New Roman" w:hAnsi="Arial" w:cs="Arial"/>
                <w:bCs/>
                <w:iCs/>
                <w:sz w:val="24"/>
                <w:szCs w:val="24"/>
                <w:lang w:eastAsia="pl-PL"/>
              </w:rPr>
              <w:t>odpady inne niż niebezpieczne:</w:t>
            </w:r>
          </w:p>
          <w:p w14:paraId="6E90DA18" w14:textId="77777777" w:rsidR="00DE2E75" w:rsidRPr="00FA439A" w:rsidRDefault="00DE2E75" w:rsidP="00FA439A">
            <w:pPr>
              <w:spacing w:line="320" w:lineRule="atLeast"/>
              <w:ind w:left="1003"/>
              <w:contextualSpacing/>
              <w:jc w:val="both"/>
              <w:rPr>
                <w:rFonts w:ascii="Arial" w:eastAsia="Times New Roman" w:hAnsi="Arial" w:cs="Arial"/>
                <w:sz w:val="24"/>
                <w:szCs w:val="24"/>
                <w:lang w:eastAsia="pl-PL"/>
              </w:rPr>
            </w:pPr>
          </w:p>
          <w:tbl>
            <w:tblPr>
              <w:tblW w:w="97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704"/>
              <w:gridCol w:w="1280"/>
              <w:gridCol w:w="2832"/>
              <w:gridCol w:w="4965"/>
            </w:tblGrid>
            <w:tr w:rsidR="00DE2E75" w:rsidRPr="00FA439A" w14:paraId="40084412" w14:textId="77777777" w:rsidTr="00FA439A">
              <w:trPr>
                <w:trHeight w:val="340"/>
                <w:tblHeader/>
              </w:trPr>
              <w:tc>
                <w:tcPr>
                  <w:tcW w:w="704" w:type="dxa"/>
                  <w:vAlign w:val="center"/>
                </w:tcPr>
                <w:p w14:paraId="460BABC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Lp.</w:t>
                  </w:r>
                </w:p>
              </w:tc>
              <w:tc>
                <w:tcPr>
                  <w:tcW w:w="1280" w:type="dxa"/>
                </w:tcPr>
                <w:p w14:paraId="48C8C74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Kod odpadu</w:t>
                  </w:r>
                </w:p>
              </w:tc>
              <w:tc>
                <w:tcPr>
                  <w:tcW w:w="2832" w:type="dxa"/>
                  <w:vAlign w:val="center"/>
                </w:tcPr>
                <w:p w14:paraId="5991E98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Rodzaj odpadu</w:t>
                  </w:r>
                </w:p>
              </w:tc>
              <w:tc>
                <w:tcPr>
                  <w:tcW w:w="4965" w:type="dxa"/>
                  <w:vAlign w:val="center"/>
                </w:tcPr>
                <w:p w14:paraId="4DB8A7C0"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sz w:val="24"/>
                      <w:szCs w:val="24"/>
                      <w:lang w:eastAsia="x-none"/>
                    </w:rPr>
                    <w:t>Miejsce i sposób magazynowania odpadu</w:t>
                  </w:r>
                </w:p>
              </w:tc>
            </w:tr>
            <w:tr w:rsidR="00DE2E75" w:rsidRPr="00FA439A" w14:paraId="2AB129F1" w14:textId="77777777" w:rsidTr="00FA439A">
              <w:trPr>
                <w:trHeight w:val="340"/>
              </w:trPr>
              <w:tc>
                <w:tcPr>
                  <w:tcW w:w="704" w:type="dxa"/>
                  <w:vAlign w:val="center"/>
                </w:tcPr>
                <w:p w14:paraId="18283FC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1280" w:type="dxa"/>
                  <w:vAlign w:val="center"/>
                </w:tcPr>
                <w:p w14:paraId="5B239BF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10 10 03</w:t>
                  </w:r>
                </w:p>
              </w:tc>
              <w:tc>
                <w:tcPr>
                  <w:tcW w:w="2832" w:type="dxa"/>
                  <w:vAlign w:val="center"/>
                </w:tcPr>
                <w:p w14:paraId="002266E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Zgary i żużle odlewnicze</w:t>
                  </w:r>
                </w:p>
              </w:tc>
              <w:tc>
                <w:tcPr>
                  <w:tcW w:w="4965" w:type="dxa"/>
                  <w:vAlign w:val="center"/>
                </w:tcPr>
                <w:p w14:paraId="42D2C3D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r w:rsidRPr="00FA439A">
                    <w:rPr>
                      <w:rFonts w:ascii="Arial" w:eastAsia="Times New Roman" w:hAnsi="Arial" w:cs="Arial"/>
                      <w:sz w:val="24"/>
                      <w:szCs w:val="24"/>
                      <w:lang w:eastAsia="x-none"/>
                    </w:rPr>
                    <w:t>Odpady magazynowane będą selektywnie, w wyznaczonym i opisanym miejscu, w budynku o symbolu S-2b lub w magazynie odpadów Ł-2.</w:t>
                  </w:r>
                </w:p>
              </w:tc>
            </w:tr>
            <w:tr w:rsidR="00DE2E75" w:rsidRPr="00FA439A" w14:paraId="5FAD7F15" w14:textId="77777777" w:rsidTr="00FA439A">
              <w:trPr>
                <w:trHeight w:val="340"/>
              </w:trPr>
              <w:tc>
                <w:tcPr>
                  <w:tcW w:w="704" w:type="dxa"/>
                  <w:vAlign w:val="center"/>
                </w:tcPr>
                <w:p w14:paraId="69A2C1F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1280" w:type="dxa"/>
                  <w:vAlign w:val="center"/>
                </w:tcPr>
                <w:p w14:paraId="23F707A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12 01 01</w:t>
                  </w:r>
                </w:p>
              </w:tc>
              <w:tc>
                <w:tcPr>
                  <w:tcW w:w="2832" w:type="dxa"/>
                  <w:vAlign w:val="center"/>
                </w:tcPr>
                <w:p w14:paraId="56ED67F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Odpady z toczenia i piłowania żelaza oraz jego stopów</w:t>
                  </w:r>
                </w:p>
              </w:tc>
              <w:tc>
                <w:tcPr>
                  <w:tcW w:w="4965" w:type="dxa"/>
                  <w:vAlign w:val="center"/>
                </w:tcPr>
                <w:p w14:paraId="6CBB11F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r w:rsidRPr="00FA439A">
                    <w:rPr>
                      <w:rFonts w:ascii="Arial" w:eastAsia="Times New Roman" w:hAnsi="Arial" w:cs="Arial"/>
                      <w:sz w:val="24"/>
                      <w:szCs w:val="24"/>
                      <w:lang w:eastAsia="x-none"/>
                    </w:rPr>
                    <w:t xml:space="preserve">Odpady magazynowane będą selektywnie, w wyznaczonym i opisanym miejscu w budynkach o symbolu Z-23, Z-31b, </w:t>
                  </w:r>
                  <w:r w:rsidRPr="00FA439A">
                    <w:rPr>
                      <w:rFonts w:ascii="Arial" w:eastAsia="Times New Roman" w:hAnsi="Arial" w:cs="Arial"/>
                      <w:sz w:val="24"/>
                      <w:szCs w:val="24"/>
                      <w:lang w:eastAsia="x-none"/>
                    </w:rPr>
                    <w:br/>
                    <w:t>lub w magazynie odpadów Ł-2</w:t>
                  </w:r>
                  <w:r w:rsidRPr="00FA439A">
                    <w:rPr>
                      <w:rFonts w:ascii="Arial" w:hAnsi="Arial" w:cs="Arial"/>
                      <w:sz w:val="24"/>
                      <w:szCs w:val="24"/>
                    </w:rPr>
                    <w:t>.</w:t>
                  </w:r>
                </w:p>
              </w:tc>
            </w:tr>
            <w:tr w:rsidR="00DE2E75" w:rsidRPr="00FA439A" w14:paraId="22016693" w14:textId="77777777" w:rsidTr="00FA439A">
              <w:trPr>
                <w:trHeight w:val="340"/>
              </w:trPr>
              <w:tc>
                <w:tcPr>
                  <w:tcW w:w="704" w:type="dxa"/>
                  <w:vAlign w:val="center"/>
                </w:tcPr>
                <w:p w14:paraId="1DF12BC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1280" w:type="dxa"/>
                  <w:vAlign w:val="center"/>
                </w:tcPr>
                <w:p w14:paraId="4828973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12 01 03</w:t>
                  </w:r>
                </w:p>
              </w:tc>
              <w:tc>
                <w:tcPr>
                  <w:tcW w:w="2832" w:type="dxa"/>
                  <w:vAlign w:val="center"/>
                </w:tcPr>
                <w:p w14:paraId="583E7F8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Odpady z toczenia i piłowania odpadów nieżelaznych</w:t>
                  </w:r>
                </w:p>
              </w:tc>
              <w:tc>
                <w:tcPr>
                  <w:tcW w:w="4965" w:type="dxa"/>
                  <w:vAlign w:val="center"/>
                </w:tcPr>
                <w:p w14:paraId="70AF811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skrzyniach lub workach ustawionych w wyznaczonym i opisanym miejscu, w budynkach o symbolu Z-23, S-2b, Z-22, </w:t>
                  </w:r>
                </w:p>
                <w:p w14:paraId="17F80C6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r w:rsidRPr="00FA439A">
                    <w:rPr>
                      <w:rFonts w:ascii="Arial" w:eastAsia="Times New Roman" w:hAnsi="Arial" w:cs="Arial"/>
                      <w:sz w:val="24"/>
                      <w:szCs w:val="24"/>
                      <w:lang w:eastAsia="x-none"/>
                    </w:rPr>
                    <w:t>Z -31b i pod wiatą przy budynku oznaczonym S-2b lub w magazynie odpadów Ł-2.</w:t>
                  </w:r>
                </w:p>
              </w:tc>
            </w:tr>
            <w:tr w:rsidR="00DE2E75" w:rsidRPr="00FA439A" w14:paraId="64935A57" w14:textId="77777777" w:rsidTr="00FA439A">
              <w:trPr>
                <w:trHeight w:val="340"/>
              </w:trPr>
              <w:tc>
                <w:tcPr>
                  <w:tcW w:w="704" w:type="dxa"/>
                  <w:vAlign w:val="center"/>
                </w:tcPr>
                <w:p w14:paraId="2AC8D8F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1280" w:type="dxa"/>
                  <w:vAlign w:val="center"/>
                </w:tcPr>
                <w:p w14:paraId="7639359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12 01 05</w:t>
                  </w:r>
                </w:p>
              </w:tc>
              <w:tc>
                <w:tcPr>
                  <w:tcW w:w="2832" w:type="dxa"/>
                  <w:vAlign w:val="center"/>
                </w:tcPr>
                <w:p w14:paraId="0BCA510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Odpady z toczenia i wygładzania tworzyw sztucznych</w:t>
                  </w:r>
                </w:p>
              </w:tc>
              <w:tc>
                <w:tcPr>
                  <w:tcW w:w="4965" w:type="dxa"/>
                  <w:vAlign w:val="center"/>
                </w:tcPr>
                <w:p w14:paraId="6B934B9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workach lub metalowych kontenerach, ustawionych w wyznaczonym i opisanym miejscu, w budynkach o symbolu Z-31b, </w:t>
                  </w:r>
                </w:p>
                <w:p w14:paraId="0CC7B5B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r w:rsidRPr="00FA439A">
                    <w:rPr>
                      <w:rFonts w:ascii="Arial" w:eastAsia="Times New Roman" w:hAnsi="Arial" w:cs="Arial"/>
                      <w:sz w:val="24"/>
                      <w:szCs w:val="24"/>
                      <w:lang w:eastAsia="x-none"/>
                    </w:rPr>
                    <w:t>Z-23, Z-22 lub w magazynie odpadów Ł-2.</w:t>
                  </w:r>
                </w:p>
              </w:tc>
            </w:tr>
            <w:tr w:rsidR="00DE2E75" w:rsidRPr="00FA439A" w14:paraId="192F8842" w14:textId="77777777" w:rsidTr="00FA439A">
              <w:trPr>
                <w:trHeight w:val="340"/>
              </w:trPr>
              <w:tc>
                <w:tcPr>
                  <w:tcW w:w="704" w:type="dxa"/>
                  <w:vAlign w:val="center"/>
                </w:tcPr>
                <w:p w14:paraId="03FD972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1280" w:type="dxa"/>
                  <w:vAlign w:val="center"/>
                </w:tcPr>
                <w:p w14:paraId="329D251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15 01 01</w:t>
                  </w:r>
                </w:p>
              </w:tc>
              <w:tc>
                <w:tcPr>
                  <w:tcW w:w="2832" w:type="dxa"/>
                  <w:vAlign w:val="center"/>
                </w:tcPr>
                <w:p w14:paraId="51A590D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papieru i tektury</w:t>
                  </w:r>
                </w:p>
              </w:tc>
              <w:tc>
                <w:tcPr>
                  <w:tcW w:w="4965" w:type="dxa"/>
                  <w:vAlign w:val="center"/>
                </w:tcPr>
                <w:p w14:paraId="57B36B7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r w:rsidRPr="00FA439A">
                    <w:rPr>
                      <w:rFonts w:ascii="Arial" w:eastAsia="Times New Roman" w:hAnsi="Arial" w:cs="Arial"/>
                      <w:sz w:val="24"/>
                      <w:szCs w:val="24"/>
                      <w:lang w:eastAsia="x-none"/>
                    </w:rPr>
                    <w:t>Odpady magazynowane będą selektywnie, w wyznaczonym i opisanym miejscu, w budynku o symbolu Z-31b pod wiatą lub w magazynie odpadów Ł-2.</w:t>
                  </w:r>
                </w:p>
              </w:tc>
            </w:tr>
            <w:tr w:rsidR="00DE2E75" w:rsidRPr="00FA439A" w14:paraId="4DD15C46" w14:textId="77777777" w:rsidTr="00FA439A">
              <w:trPr>
                <w:trHeight w:val="340"/>
              </w:trPr>
              <w:tc>
                <w:tcPr>
                  <w:tcW w:w="704" w:type="dxa"/>
                  <w:vAlign w:val="center"/>
                </w:tcPr>
                <w:p w14:paraId="4F8B0A6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1280" w:type="dxa"/>
                  <w:vAlign w:val="center"/>
                </w:tcPr>
                <w:p w14:paraId="241A83E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15 01 02</w:t>
                  </w:r>
                </w:p>
              </w:tc>
              <w:tc>
                <w:tcPr>
                  <w:tcW w:w="2832" w:type="dxa"/>
                  <w:vAlign w:val="center"/>
                </w:tcPr>
                <w:p w14:paraId="284426F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tworzyw sztucznych</w:t>
                  </w:r>
                </w:p>
              </w:tc>
              <w:tc>
                <w:tcPr>
                  <w:tcW w:w="4965" w:type="dxa"/>
                  <w:vAlign w:val="center"/>
                </w:tcPr>
                <w:p w14:paraId="5998967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caps/>
                      <w:sz w:val="24"/>
                      <w:szCs w:val="24"/>
                      <w:lang w:eastAsia="x-none"/>
                    </w:rPr>
                  </w:pPr>
                  <w:r w:rsidRPr="00FA439A">
                    <w:rPr>
                      <w:rFonts w:ascii="Arial" w:eastAsia="Times New Roman" w:hAnsi="Arial" w:cs="Arial"/>
                      <w:sz w:val="24"/>
                      <w:szCs w:val="24"/>
                      <w:lang w:eastAsia="x-none"/>
                    </w:rPr>
                    <w:t>Odpady magazynowane będą selektywnie, w wyznaczonym i opisanym miejscu pod wiatą przy budynku o symbolu Z-31b lub w magazynie odpadów Ł-2.</w:t>
                  </w:r>
                </w:p>
              </w:tc>
            </w:tr>
            <w:tr w:rsidR="00DE2E75" w:rsidRPr="00FA439A" w14:paraId="5346F79E" w14:textId="77777777" w:rsidTr="00FA439A">
              <w:trPr>
                <w:trHeight w:val="340"/>
              </w:trPr>
              <w:tc>
                <w:tcPr>
                  <w:tcW w:w="704" w:type="dxa"/>
                  <w:vAlign w:val="center"/>
                </w:tcPr>
                <w:p w14:paraId="73CDCBB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w:t>
                  </w:r>
                </w:p>
              </w:tc>
              <w:tc>
                <w:tcPr>
                  <w:tcW w:w="1280" w:type="dxa"/>
                  <w:vAlign w:val="center"/>
                </w:tcPr>
                <w:p w14:paraId="390DD12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15 01 03</w:t>
                  </w:r>
                </w:p>
              </w:tc>
              <w:tc>
                <w:tcPr>
                  <w:tcW w:w="2832" w:type="dxa"/>
                  <w:vAlign w:val="center"/>
                </w:tcPr>
                <w:p w14:paraId="621C8CC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drewna</w:t>
                  </w:r>
                </w:p>
              </w:tc>
              <w:tc>
                <w:tcPr>
                  <w:tcW w:w="4965" w:type="dxa"/>
                  <w:vAlign w:val="center"/>
                </w:tcPr>
                <w:p w14:paraId="7C513AB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r w:rsidRPr="00FA439A">
                    <w:rPr>
                      <w:rFonts w:ascii="Arial" w:eastAsia="Times New Roman" w:hAnsi="Arial" w:cs="Arial"/>
                      <w:sz w:val="24"/>
                      <w:szCs w:val="24"/>
                      <w:lang w:eastAsia="x-none"/>
                    </w:rPr>
                    <w:t>Odpady magazynowane będą selektywnie, w wyznaczonym i opisanym miejscu pod wiatą D-5.</w:t>
                  </w:r>
                </w:p>
              </w:tc>
            </w:tr>
            <w:tr w:rsidR="00DE2E75" w:rsidRPr="00FA439A" w14:paraId="3FF74B40" w14:textId="77777777" w:rsidTr="00FA439A">
              <w:trPr>
                <w:trHeight w:val="340"/>
              </w:trPr>
              <w:tc>
                <w:tcPr>
                  <w:tcW w:w="704" w:type="dxa"/>
                  <w:vAlign w:val="center"/>
                </w:tcPr>
                <w:p w14:paraId="6496409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8</w:t>
                  </w:r>
                </w:p>
              </w:tc>
              <w:tc>
                <w:tcPr>
                  <w:tcW w:w="1280" w:type="dxa"/>
                  <w:vAlign w:val="center"/>
                </w:tcPr>
                <w:p w14:paraId="7338B2A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15 01 04</w:t>
                  </w:r>
                </w:p>
              </w:tc>
              <w:tc>
                <w:tcPr>
                  <w:tcW w:w="2832" w:type="dxa"/>
                  <w:vAlign w:val="center"/>
                </w:tcPr>
                <w:p w14:paraId="612B7E2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bCs/>
                      <w:sz w:val="24"/>
                      <w:szCs w:val="24"/>
                      <w:lang w:eastAsia="x-none"/>
                    </w:rPr>
                    <w:t>Opakowania z metali</w:t>
                  </w:r>
                </w:p>
              </w:tc>
              <w:tc>
                <w:tcPr>
                  <w:tcW w:w="4965" w:type="dxa"/>
                  <w:vAlign w:val="center"/>
                </w:tcPr>
                <w:p w14:paraId="5C944A6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r w:rsidRPr="00FA439A">
                    <w:rPr>
                      <w:rFonts w:ascii="Arial" w:eastAsia="Times New Roman" w:hAnsi="Arial" w:cs="Arial"/>
                      <w:sz w:val="24"/>
                      <w:szCs w:val="24"/>
                      <w:lang w:eastAsia="x-none"/>
                    </w:rPr>
                    <w:t>Odpady magazynowane będą selektywnie, w wyznaczonym i opisanym miejscu na placu magazynowym złomu lub w magazynie odpadów Ł-2.</w:t>
                  </w:r>
                </w:p>
              </w:tc>
            </w:tr>
          </w:tbl>
          <w:p w14:paraId="22AD997B" w14:textId="55CD9C06" w:rsidR="00AB7096" w:rsidRDefault="00AB7096" w:rsidP="00FA439A">
            <w:pPr>
              <w:keepNext/>
              <w:shd w:val="clear" w:color="auto" w:fill="FFFFFF" w:themeFill="background1"/>
              <w:spacing w:line="320" w:lineRule="atLeast"/>
              <w:outlineLvl w:val="8"/>
              <w:rPr>
                <w:rFonts w:ascii="Arial" w:hAnsi="Arial" w:cs="Arial"/>
                <w:b/>
                <w:bCs/>
                <w:sz w:val="24"/>
                <w:szCs w:val="24"/>
              </w:rPr>
            </w:pPr>
          </w:p>
          <w:p w14:paraId="4BE76C18" w14:textId="48D575F7" w:rsidR="00B23F58" w:rsidRDefault="00B23F58" w:rsidP="00FA439A">
            <w:pPr>
              <w:keepNext/>
              <w:shd w:val="clear" w:color="auto" w:fill="FFFFFF" w:themeFill="background1"/>
              <w:spacing w:line="320" w:lineRule="atLeast"/>
              <w:outlineLvl w:val="8"/>
              <w:rPr>
                <w:rFonts w:ascii="Arial" w:hAnsi="Arial" w:cs="Arial"/>
                <w:b/>
                <w:bCs/>
                <w:sz w:val="24"/>
                <w:szCs w:val="24"/>
              </w:rPr>
            </w:pPr>
          </w:p>
          <w:p w14:paraId="401B5BDF" w14:textId="05137E46" w:rsidR="00B23F58" w:rsidRDefault="00B23F58" w:rsidP="00FA439A">
            <w:pPr>
              <w:keepNext/>
              <w:shd w:val="clear" w:color="auto" w:fill="FFFFFF" w:themeFill="background1"/>
              <w:spacing w:line="320" w:lineRule="atLeast"/>
              <w:outlineLvl w:val="8"/>
              <w:rPr>
                <w:rFonts w:ascii="Arial" w:hAnsi="Arial" w:cs="Arial"/>
                <w:b/>
                <w:bCs/>
                <w:sz w:val="24"/>
                <w:szCs w:val="24"/>
              </w:rPr>
            </w:pPr>
          </w:p>
          <w:p w14:paraId="57DFE61F" w14:textId="1BF721CF" w:rsidR="00B23F58" w:rsidRDefault="00B23F58" w:rsidP="00FA439A">
            <w:pPr>
              <w:keepNext/>
              <w:shd w:val="clear" w:color="auto" w:fill="FFFFFF" w:themeFill="background1"/>
              <w:spacing w:line="320" w:lineRule="atLeast"/>
              <w:outlineLvl w:val="8"/>
              <w:rPr>
                <w:rFonts w:ascii="Arial" w:hAnsi="Arial" w:cs="Arial"/>
                <w:b/>
                <w:bCs/>
                <w:sz w:val="24"/>
                <w:szCs w:val="24"/>
              </w:rPr>
            </w:pPr>
          </w:p>
          <w:p w14:paraId="72D8B0E0" w14:textId="77777777" w:rsidR="00B23F58" w:rsidRPr="00FA439A" w:rsidRDefault="00B23F58" w:rsidP="00FA439A">
            <w:pPr>
              <w:keepNext/>
              <w:shd w:val="clear" w:color="auto" w:fill="FFFFFF" w:themeFill="background1"/>
              <w:spacing w:line="320" w:lineRule="atLeast"/>
              <w:outlineLvl w:val="8"/>
              <w:rPr>
                <w:rFonts w:ascii="Arial" w:hAnsi="Arial" w:cs="Arial"/>
                <w:b/>
                <w:bCs/>
                <w:sz w:val="24"/>
                <w:szCs w:val="24"/>
              </w:rPr>
            </w:pPr>
          </w:p>
          <w:p w14:paraId="0985DD03" w14:textId="77777777"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r w:rsidRPr="00FA439A">
              <w:rPr>
                <w:rFonts w:ascii="Arial" w:hAnsi="Arial" w:cs="Arial"/>
                <w:b/>
                <w:bCs/>
                <w:sz w:val="24"/>
                <w:szCs w:val="24"/>
              </w:rPr>
              <w:t>4.2.4.3. Miejsca oraz sposób magazynowania odpadów w instalacji pomocniczej – warsztat mechaniczno-remontowy.</w:t>
            </w:r>
          </w:p>
          <w:p w14:paraId="6F7C6A78" w14:textId="77777777"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p>
          <w:p w14:paraId="130D6825" w14:textId="77777777" w:rsidR="00DE2E75" w:rsidRPr="00FA439A" w:rsidRDefault="00DE2E75" w:rsidP="00FA439A">
            <w:pPr>
              <w:keepNext/>
              <w:numPr>
                <w:ilvl w:val="0"/>
                <w:numId w:val="122"/>
              </w:numPr>
              <w:shd w:val="clear" w:color="auto" w:fill="FFFFFF" w:themeFill="background1"/>
              <w:spacing w:line="320" w:lineRule="atLeast"/>
              <w:ind w:left="602" w:hanging="567"/>
              <w:contextualSpacing/>
              <w:jc w:val="both"/>
              <w:outlineLvl w:val="8"/>
              <w:rPr>
                <w:rFonts w:ascii="Arial" w:eastAsia="Times New Roman" w:hAnsi="Arial" w:cs="Arial"/>
                <w:b/>
                <w:bCs/>
                <w:sz w:val="24"/>
                <w:szCs w:val="24"/>
                <w:lang w:eastAsia="pl-PL"/>
              </w:rPr>
            </w:pPr>
            <w:r w:rsidRPr="00FA439A">
              <w:rPr>
                <w:rFonts w:ascii="Arial" w:eastAsia="Times New Roman" w:hAnsi="Arial" w:cs="Arial"/>
                <w:sz w:val="24"/>
                <w:szCs w:val="24"/>
                <w:lang w:eastAsia="pl-PL"/>
              </w:rPr>
              <w:t>Odpady niebezpieczne:</w:t>
            </w:r>
          </w:p>
          <w:p w14:paraId="0461124F" w14:textId="77777777" w:rsidR="00DE2E75" w:rsidRPr="00FA439A" w:rsidRDefault="00DE2E75" w:rsidP="00FA439A">
            <w:pPr>
              <w:keepNext/>
              <w:shd w:val="clear" w:color="auto" w:fill="FFFFFF" w:themeFill="background1"/>
              <w:spacing w:line="320" w:lineRule="atLeast"/>
              <w:ind w:left="602"/>
              <w:contextualSpacing/>
              <w:jc w:val="both"/>
              <w:outlineLvl w:val="8"/>
              <w:rPr>
                <w:rFonts w:ascii="Arial" w:eastAsia="Times New Roman" w:hAnsi="Arial" w:cs="Arial"/>
                <w:b/>
                <w:bCs/>
                <w:sz w:val="24"/>
                <w:szCs w:val="24"/>
                <w:lang w:eastAsia="pl-PL"/>
              </w:rPr>
            </w:pPr>
          </w:p>
          <w:tbl>
            <w:tblPr>
              <w:tblW w:w="94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638"/>
              <w:gridCol w:w="1198"/>
              <w:gridCol w:w="2691"/>
              <w:gridCol w:w="4896"/>
            </w:tblGrid>
            <w:tr w:rsidR="00DE2E75" w:rsidRPr="00FA439A" w14:paraId="07B5AA59" w14:textId="77777777" w:rsidTr="007E29C8">
              <w:trPr>
                <w:tblHeader/>
              </w:trPr>
              <w:tc>
                <w:tcPr>
                  <w:tcW w:w="638" w:type="dxa"/>
                  <w:vAlign w:val="center"/>
                </w:tcPr>
                <w:p w14:paraId="1B08236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Lp.</w:t>
                  </w:r>
                </w:p>
              </w:tc>
              <w:tc>
                <w:tcPr>
                  <w:tcW w:w="1198" w:type="dxa"/>
                </w:tcPr>
                <w:p w14:paraId="224259C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Kod odpadu</w:t>
                  </w:r>
                </w:p>
              </w:tc>
              <w:tc>
                <w:tcPr>
                  <w:tcW w:w="2691" w:type="dxa"/>
                  <w:vAlign w:val="center"/>
                </w:tcPr>
                <w:p w14:paraId="667A9502" w14:textId="77777777" w:rsidR="00DE2E75" w:rsidRPr="00FA439A" w:rsidRDefault="00DE2E75" w:rsidP="002103F7">
                  <w:pPr>
                    <w:framePr w:hSpace="141" w:wrap="around" w:vAnchor="text" w:hAnchor="margin" w:x="108" w:y="-3002"/>
                    <w:tabs>
                      <w:tab w:val="decimal" w:pos="575"/>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4896" w:type="dxa"/>
                  <w:vAlign w:val="center"/>
                </w:tcPr>
                <w:p w14:paraId="07B361A5"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Miejsce i sposób magazynowania odpadu</w:t>
                  </w:r>
                </w:p>
              </w:tc>
            </w:tr>
            <w:tr w:rsidR="00DE2E75" w:rsidRPr="00FA439A" w14:paraId="21050B29" w14:textId="77777777" w:rsidTr="007E29C8">
              <w:tc>
                <w:tcPr>
                  <w:tcW w:w="638" w:type="dxa"/>
                  <w:vAlign w:val="center"/>
                </w:tcPr>
                <w:p w14:paraId="5F54BCA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1198" w:type="dxa"/>
                  <w:vAlign w:val="center"/>
                </w:tcPr>
                <w:p w14:paraId="50D6EFF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09*</w:t>
                  </w:r>
                </w:p>
              </w:tc>
              <w:tc>
                <w:tcPr>
                  <w:tcW w:w="2691" w:type="dxa"/>
                  <w:vAlign w:val="center"/>
                </w:tcPr>
                <w:p w14:paraId="60C1D77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Odpadowe emulsje i roztwory z obróbki metali niezawierające chlorowców</w:t>
                  </w:r>
                </w:p>
              </w:tc>
              <w:tc>
                <w:tcPr>
                  <w:tcW w:w="4896" w:type="dxa"/>
                </w:tcPr>
                <w:p w14:paraId="0774A5B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Odpady magazynowane będą selektywnie, w szczelnych, opisanych metalowych pojemnikach, ustawionych w wyznaczonym i opisanym miejscu, na wybetonowanym podłożu, w budynku o symbolu U-16 lub pod wiatą przy budynku o symbolu U-16 lub w magazynie odpadów Ł-2. Odpady będą zabezpieczone przed dostępem osób nieupoważnionych.</w:t>
                  </w:r>
                </w:p>
              </w:tc>
            </w:tr>
            <w:tr w:rsidR="00DE2E75" w:rsidRPr="00FA439A" w14:paraId="7C3E68B7" w14:textId="77777777" w:rsidTr="007E29C8">
              <w:tc>
                <w:tcPr>
                  <w:tcW w:w="638" w:type="dxa"/>
                  <w:vAlign w:val="center"/>
                </w:tcPr>
                <w:p w14:paraId="5989DC8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1198" w:type="dxa"/>
                  <w:vAlign w:val="center"/>
                </w:tcPr>
                <w:p w14:paraId="18DE804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01 10*</w:t>
                  </w:r>
                </w:p>
              </w:tc>
              <w:tc>
                <w:tcPr>
                  <w:tcW w:w="2691" w:type="dxa"/>
                  <w:vAlign w:val="center"/>
                </w:tcPr>
                <w:p w14:paraId="2AEB53E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Mineralne oleje hydrauliczne niezawierające związków chlorowcoorganicznych</w:t>
                  </w:r>
                </w:p>
              </w:tc>
              <w:tc>
                <w:tcPr>
                  <w:tcW w:w="4896" w:type="dxa"/>
                  <w:vMerge w:val="restart"/>
                </w:tcPr>
                <w:p w14:paraId="20FF467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Odpady magazynowane będą selektywnie, w szczelnych, opisanych beczkach, ustawionych w wyznaczonym i opisanym miejscu, na wybetonowanym podłożu pod wiatą przy budynku lub w budynku o symbolu U-16/U-16a lub w magazynie odpadów Ł-2. </w:t>
                  </w:r>
                  <w:r w:rsidRPr="00FA439A">
                    <w:rPr>
                      <w:rFonts w:ascii="Arial" w:eastAsia="Times New Roman" w:hAnsi="Arial" w:cs="Arial"/>
                      <w:sz w:val="24"/>
                      <w:szCs w:val="24"/>
                      <w:lang w:eastAsia="x-none"/>
                    </w:rPr>
                    <w:br/>
                    <w:t>Odpady będą zabezpieczone przed dostępem osób nieupoważnionych.</w:t>
                  </w:r>
                </w:p>
              </w:tc>
            </w:tr>
            <w:tr w:rsidR="00DE2E75" w:rsidRPr="00FA439A" w14:paraId="5CE58F41" w14:textId="77777777" w:rsidTr="007E29C8">
              <w:tc>
                <w:tcPr>
                  <w:tcW w:w="638" w:type="dxa"/>
                  <w:vAlign w:val="center"/>
                </w:tcPr>
                <w:p w14:paraId="0144248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1198" w:type="dxa"/>
                  <w:vAlign w:val="center"/>
                </w:tcPr>
                <w:p w14:paraId="2E390B4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13 02 04*</w:t>
                  </w:r>
                </w:p>
              </w:tc>
              <w:tc>
                <w:tcPr>
                  <w:tcW w:w="2691" w:type="dxa"/>
                  <w:vAlign w:val="center"/>
                </w:tcPr>
                <w:p w14:paraId="5D71A4C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 xml:space="preserve">Mineralne oleje silnikowe, przekładniowe i smarowe zawierające związki </w:t>
                  </w:r>
                  <w:proofErr w:type="spellStart"/>
                  <w:r w:rsidRPr="00FA439A">
                    <w:rPr>
                      <w:rFonts w:ascii="Arial" w:eastAsia="Times New Roman" w:hAnsi="Arial" w:cs="Arial"/>
                      <w:sz w:val="24"/>
                      <w:szCs w:val="24"/>
                      <w:lang w:eastAsia="x-none"/>
                    </w:rPr>
                    <w:t>chlorowcoorganiczne</w:t>
                  </w:r>
                  <w:proofErr w:type="spellEnd"/>
                </w:p>
              </w:tc>
              <w:tc>
                <w:tcPr>
                  <w:tcW w:w="4896" w:type="dxa"/>
                  <w:vMerge/>
                </w:tcPr>
                <w:p w14:paraId="6BCAC49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bCs/>
                      <w:iCs/>
                      <w:sz w:val="24"/>
                      <w:szCs w:val="24"/>
                      <w:lang w:eastAsia="x-none"/>
                    </w:rPr>
                  </w:pPr>
                </w:p>
              </w:tc>
            </w:tr>
            <w:tr w:rsidR="00DE2E75" w:rsidRPr="00FA439A" w14:paraId="2E12822E" w14:textId="77777777" w:rsidTr="007E29C8">
              <w:tc>
                <w:tcPr>
                  <w:tcW w:w="638" w:type="dxa"/>
                  <w:vAlign w:val="center"/>
                </w:tcPr>
                <w:p w14:paraId="6DB590B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w:t>
                  </w:r>
                </w:p>
              </w:tc>
              <w:tc>
                <w:tcPr>
                  <w:tcW w:w="1198" w:type="dxa"/>
                  <w:vAlign w:val="center"/>
                </w:tcPr>
                <w:p w14:paraId="697ECAF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02 02*</w:t>
                  </w:r>
                </w:p>
              </w:tc>
              <w:tc>
                <w:tcPr>
                  <w:tcW w:w="2691" w:type="dxa"/>
                  <w:vAlign w:val="center"/>
                </w:tcPr>
                <w:p w14:paraId="403CA4E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Sorbenty, materiały filtracyjne (w tym filtry olejowe nieujęte w innych grupach), tkaniny do wycierania (np. szmaty, ścierki) i ubrania ochronne zanieczyszczone substancjami niebezpiecznymi (np. PCB)</w:t>
                  </w:r>
                </w:p>
              </w:tc>
              <w:tc>
                <w:tcPr>
                  <w:tcW w:w="4896" w:type="dxa"/>
                </w:tcPr>
                <w:p w14:paraId="718FA0A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Odpady magazynowane będą selektywnie, na wybetonowanym podłożu, pod wiatą przy budynku lub w budynku o symbolu U-16/U-16a lub w magazynie odpadów Ł-2. </w:t>
                  </w:r>
                  <w:r w:rsidRPr="00FA439A">
                    <w:rPr>
                      <w:rFonts w:ascii="Arial" w:eastAsia="Times New Roman" w:hAnsi="Arial" w:cs="Arial"/>
                      <w:sz w:val="24"/>
                      <w:szCs w:val="24"/>
                      <w:lang w:eastAsia="x-none"/>
                    </w:rPr>
                    <w:br/>
                    <w:t>Odpady będą zabezpieczone przed dostępem osób nieupoważnionych.</w:t>
                  </w:r>
                </w:p>
              </w:tc>
            </w:tr>
            <w:tr w:rsidR="00DE2E75" w:rsidRPr="00FA439A" w14:paraId="08D31878" w14:textId="77777777" w:rsidTr="007E29C8">
              <w:trPr>
                <w:trHeight w:val="340"/>
              </w:trPr>
              <w:tc>
                <w:tcPr>
                  <w:tcW w:w="638" w:type="dxa"/>
                  <w:vAlign w:val="center"/>
                </w:tcPr>
                <w:p w14:paraId="1718E70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1198" w:type="dxa"/>
                  <w:vAlign w:val="center"/>
                </w:tcPr>
                <w:p w14:paraId="3163692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02 13*</w:t>
                  </w:r>
                </w:p>
              </w:tc>
              <w:tc>
                <w:tcPr>
                  <w:tcW w:w="2691" w:type="dxa"/>
                  <w:vAlign w:val="center"/>
                </w:tcPr>
                <w:p w14:paraId="4DC6022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Zużyte urządzenia zawierające niebezpieczne elementy inne niż </w:t>
                  </w:r>
                  <w:r w:rsidRPr="00FA439A">
                    <w:rPr>
                      <w:rFonts w:ascii="Arial" w:eastAsia="Times New Roman" w:hAnsi="Arial" w:cs="Arial"/>
                      <w:sz w:val="24"/>
                      <w:szCs w:val="24"/>
                      <w:lang w:eastAsia="x-none"/>
                    </w:rPr>
                    <w:lastRenderedPageBreak/>
                    <w:t xml:space="preserve">wymienione w 16 02 09 </w:t>
                  </w:r>
                  <w:r w:rsidRPr="00FA439A">
                    <w:rPr>
                      <w:rFonts w:ascii="Arial" w:eastAsia="Times New Roman" w:hAnsi="Arial" w:cs="Arial"/>
                      <w:sz w:val="24"/>
                      <w:szCs w:val="24"/>
                      <w:lang w:eastAsia="x-none"/>
                    </w:rPr>
                    <w:br/>
                    <w:t>do 16 02 12</w:t>
                  </w:r>
                </w:p>
              </w:tc>
              <w:tc>
                <w:tcPr>
                  <w:tcW w:w="4896" w:type="dxa"/>
                </w:tcPr>
                <w:p w14:paraId="404DEEE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lastRenderedPageBreak/>
                    <w:t xml:space="preserve">Odpady magazynowane będą selektywnie, w opisanych pojemnikach, ustawionych w wyznaczonym i opisanym miejscu na wybetonowanym podłożu w budynku </w:t>
                  </w:r>
                  <w:r w:rsidRPr="00FA439A">
                    <w:rPr>
                      <w:rFonts w:ascii="Arial" w:eastAsia="Times New Roman" w:hAnsi="Arial" w:cs="Arial"/>
                      <w:sz w:val="24"/>
                      <w:szCs w:val="24"/>
                      <w:lang w:eastAsia="x-none"/>
                    </w:rPr>
                    <w:lastRenderedPageBreak/>
                    <w:t>o symbolu AG-19, Z-35, S-2e i w specjalnym kontenerze obok budynku o symbolu U-16 lub w magazynie odpadów Ł-2. Odpady będą zabezpieczone przed dostępem osób nieupoważnionych.</w:t>
                  </w:r>
                </w:p>
              </w:tc>
            </w:tr>
            <w:tr w:rsidR="00DE2E75" w:rsidRPr="00FA439A" w14:paraId="7EC98246" w14:textId="77777777" w:rsidTr="007E29C8">
              <w:trPr>
                <w:trHeight w:val="340"/>
              </w:trPr>
              <w:tc>
                <w:tcPr>
                  <w:tcW w:w="638" w:type="dxa"/>
                  <w:vAlign w:val="center"/>
                </w:tcPr>
                <w:p w14:paraId="255E736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lastRenderedPageBreak/>
                    <w:t>6.</w:t>
                  </w:r>
                </w:p>
              </w:tc>
              <w:tc>
                <w:tcPr>
                  <w:tcW w:w="1198" w:type="dxa"/>
                  <w:vAlign w:val="center"/>
                </w:tcPr>
                <w:p w14:paraId="337F39E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06 01*</w:t>
                  </w:r>
                </w:p>
              </w:tc>
              <w:tc>
                <w:tcPr>
                  <w:tcW w:w="2691" w:type="dxa"/>
                  <w:vAlign w:val="center"/>
                </w:tcPr>
                <w:p w14:paraId="32DC03F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Baterie i akumulatory ołowiowe</w:t>
                  </w:r>
                </w:p>
              </w:tc>
              <w:tc>
                <w:tcPr>
                  <w:tcW w:w="4896" w:type="dxa"/>
                  <w:vMerge w:val="restart"/>
                </w:tcPr>
                <w:p w14:paraId="3D91006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Odpady magazynowane będą selektywnie, w opisanych specjalistycznych pojemnikach, ustawionych w wyznaczonym i opisanym miejscu, na wybetonowanym podłożu, w budynku o symbolu U-31. Odpady będą zabezpieczone przed dostępem osób nieupoważnionych.</w:t>
                  </w:r>
                </w:p>
              </w:tc>
            </w:tr>
            <w:tr w:rsidR="00DE2E75" w:rsidRPr="00FA439A" w14:paraId="57A6731C" w14:textId="77777777" w:rsidTr="007E29C8">
              <w:trPr>
                <w:trHeight w:val="340"/>
              </w:trPr>
              <w:tc>
                <w:tcPr>
                  <w:tcW w:w="638" w:type="dxa"/>
                  <w:vAlign w:val="center"/>
                </w:tcPr>
                <w:p w14:paraId="1397B83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w:t>
                  </w:r>
                </w:p>
              </w:tc>
              <w:tc>
                <w:tcPr>
                  <w:tcW w:w="1198" w:type="dxa"/>
                  <w:vAlign w:val="center"/>
                </w:tcPr>
                <w:p w14:paraId="3E83929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06 02*</w:t>
                  </w:r>
                </w:p>
              </w:tc>
              <w:tc>
                <w:tcPr>
                  <w:tcW w:w="2691" w:type="dxa"/>
                  <w:vAlign w:val="center"/>
                </w:tcPr>
                <w:p w14:paraId="589A841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Baterie i akumulatory niklowo-kadmowe  </w:t>
                  </w:r>
                </w:p>
              </w:tc>
              <w:tc>
                <w:tcPr>
                  <w:tcW w:w="4896" w:type="dxa"/>
                  <w:vMerge/>
                </w:tcPr>
                <w:p w14:paraId="3AC94D4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both"/>
                    <w:textAlignment w:val="baseline"/>
                    <w:rPr>
                      <w:rFonts w:ascii="Arial" w:eastAsia="Times New Roman" w:hAnsi="Arial" w:cs="Arial"/>
                      <w:b/>
                      <w:bCs/>
                      <w:iCs/>
                      <w:sz w:val="24"/>
                      <w:szCs w:val="24"/>
                      <w:lang w:eastAsia="x-none"/>
                    </w:rPr>
                  </w:pPr>
                </w:p>
              </w:tc>
            </w:tr>
            <w:tr w:rsidR="00DE2E75" w:rsidRPr="00FA439A" w14:paraId="3AEF5840" w14:textId="77777777" w:rsidTr="007E29C8">
              <w:tc>
                <w:tcPr>
                  <w:tcW w:w="638" w:type="dxa"/>
                  <w:vAlign w:val="center"/>
                </w:tcPr>
                <w:p w14:paraId="279ADC9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8.</w:t>
                  </w:r>
                </w:p>
              </w:tc>
              <w:tc>
                <w:tcPr>
                  <w:tcW w:w="1198" w:type="dxa"/>
                  <w:vAlign w:val="center"/>
                </w:tcPr>
                <w:p w14:paraId="7B0DDB3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09*</w:t>
                  </w:r>
                </w:p>
              </w:tc>
              <w:tc>
                <w:tcPr>
                  <w:tcW w:w="2691" w:type="dxa"/>
                  <w:vAlign w:val="center"/>
                </w:tcPr>
                <w:p w14:paraId="5D9F633C"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Odpady metali zanieczyszczone substancjami niebezpiecznymi</w:t>
                  </w:r>
                </w:p>
              </w:tc>
              <w:tc>
                <w:tcPr>
                  <w:tcW w:w="4896" w:type="dxa"/>
                </w:tcPr>
                <w:p w14:paraId="46AECCB0"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Odpady magazynowane będą selektywnie, w opisanych pojemnikach, ustawionych w wyznaczonym i opisanym miejscu na wybetonowanym podłożu w budynku o symbolu U-16 lub pod wiatą przy budynku o symbolu U-16. Odpady będą zabezpieczone przed dostępem osób nieupoważnionych.</w:t>
                  </w:r>
                </w:p>
              </w:tc>
            </w:tr>
          </w:tbl>
          <w:p w14:paraId="673D0689" w14:textId="77777777" w:rsidR="0029212C" w:rsidRPr="00FA439A" w:rsidRDefault="0029212C" w:rsidP="00FA439A">
            <w:pPr>
              <w:keepNext/>
              <w:shd w:val="clear" w:color="auto" w:fill="FFFFFF" w:themeFill="background1"/>
              <w:spacing w:line="320" w:lineRule="atLeast"/>
              <w:ind w:left="1003"/>
              <w:contextualSpacing/>
              <w:jc w:val="both"/>
              <w:outlineLvl w:val="8"/>
              <w:rPr>
                <w:rFonts w:ascii="Arial" w:eastAsia="Times New Roman" w:hAnsi="Arial" w:cs="Arial"/>
                <w:bCs/>
                <w:sz w:val="24"/>
                <w:szCs w:val="24"/>
                <w:lang w:eastAsia="pl-PL"/>
              </w:rPr>
            </w:pPr>
          </w:p>
          <w:p w14:paraId="679F7782" w14:textId="77777777" w:rsidR="00DE2E75" w:rsidRPr="00FA439A" w:rsidRDefault="00DE2E75" w:rsidP="00FA439A">
            <w:pPr>
              <w:keepNext/>
              <w:numPr>
                <w:ilvl w:val="0"/>
                <w:numId w:val="122"/>
              </w:numPr>
              <w:shd w:val="clear" w:color="auto" w:fill="FFFFFF" w:themeFill="background1"/>
              <w:spacing w:line="320" w:lineRule="atLeast"/>
              <w:ind w:left="602" w:hanging="602"/>
              <w:contextualSpacing/>
              <w:jc w:val="both"/>
              <w:outlineLvl w:val="8"/>
              <w:rPr>
                <w:rFonts w:ascii="Arial" w:eastAsia="Times New Roman" w:hAnsi="Arial" w:cs="Arial"/>
                <w:bCs/>
                <w:sz w:val="24"/>
                <w:szCs w:val="24"/>
                <w:lang w:eastAsia="pl-PL"/>
              </w:rPr>
            </w:pPr>
            <w:r w:rsidRPr="00FA439A">
              <w:rPr>
                <w:rFonts w:ascii="Arial" w:eastAsia="Times New Roman" w:hAnsi="Arial" w:cs="Arial"/>
                <w:bCs/>
                <w:iCs/>
                <w:sz w:val="24"/>
                <w:szCs w:val="24"/>
                <w:lang w:eastAsia="pl-PL"/>
              </w:rPr>
              <w:t>odpady inne niż niebezpieczne:</w:t>
            </w:r>
          </w:p>
          <w:p w14:paraId="6BB8B72D" w14:textId="77777777" w:rsidR="00DE2E75" w:rsidRPr="00FA439A" w:rsidRDefault="00DE2E75" w:rsidP="00FA439A">
            <w:pPr>
              <w:keepNext/>
              <w:shd w:val="clear" w:color="auto" w:fill="FFFFFF" w:themeFill="background1"/>
              <w:spacing w:line="320" w:lineRule="atLeast"/>
              <w:ind w:left="1003"/>
              <w:contextualSpacing/>
              <w:jc w:val="both"/>
              <w:outlineLvl w:val="8"/>
              <w:rPr>
                <w:rFonts w:ascii="Arial" w:eastAsia="Times New Roman" w:hAnsi="Arial" w:cs="Arial"/>
                <w:bCs/>
                <w:sz w:val="24"/>
                <w:szCs w:val="24"/>
                <w:lang w:eastAsia="pl-PL"/>
              </w:rPr>
            </w:pPr>
          </w:p>
          <w:tbl>
            <w:tblPr>
              <w:tblW w:w="94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638"/>
              <w:gridCol w:w="1134"/>
              <w:gridCol w:w="2615"/>
              <w:gridCol w:w="5040"/>
            </w:tblGrid>
            <w:tr w:rsidR="00DE2E75" w:rsidRPr="00FA439A" w14:paraId="7E183DE7" w14:textId="77777777" w:rsidTr="007E29C8">
              <w:trPr>
                <w:trHeight w:val="340"/>
                <w:tblHeader/>
              </w:trPr>
              <w:tc>
                <w:tcPr>
                  <w:tcW w:w="638" w:type="dxa"/>
                  <w:vAlign w:val="center"/>
                </w:tcPr>
                <w:p w14:paraId="28582A5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Lp.</w:t>
                  </w:r>
                </w:p>
              </w:tc>
              <w:tc>
                <w:tcPr>
                  <w:tcW w:w="1134" w:type="dxa"/>
                  <w:vAlign w:val="center"/>
                </w:tcPr>
                <w:p w14:paraId="595D222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Kod odpadu</w:t>
                  </w:r>
                </w:p>
              </w:tc>
              <w:tc>
                <w:tcPr>
                  <w:tcW w:w="2615" w:type="dxa"/>
                </w:tcPr>
                <w:p w14:paraId="64F3DDC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Rodzaj odpadu</w:t>
                  </w:r>
                </w:p>
              </w:tc>
              <w:tc>
                <w:tcPr>
                  <w:tcW w:w="5040" w:type="dxa"/>
                </w:tcPr>
                <w:p w14:paraId="7A8FEA30" w14:textId="77777777" w:rsidR="00DE2E75" w:rsidRPr="00FA439A" w:rsidRDefault="00DE2E75" w:rsidP="002103F7">
                  <w:pPr>
                    <w:framePr w:hSpace="141" w:wrap="around" w:vAnchor="text" w:hAnchor="margin" w:x="108" w:y="-3002"/>
                    <w:tabs>
                      <w:tab w:val="decimal" w:pos="496"/>
                    </w:tabs>
                    <w:overflowPunct w:val="0"/>
                    <w:autoSpaceDE w:val="0"/>
                    <w:autoSpaceDN w:val="0"/>
                    <w:adjustRightInd w:val="0"/>
                    <w:spacing w:after="0" w:line="320" w:lineRule="atLeast"/>
                    <w:suppressOverlap/>
                    <w:jc w:val="center"/>
                    <w:textAlignment w:val="baseline"/>
                    <w:rPr>
                      <w:rFonts w:ascii="Arial" w:eastAsia="Times New Roman" w:hAnsi="Arial" w:cs="Arial"/>
                      <w:b/>
                      <w:bCs/>
                      <w:iCs/>
                      <w:sz w:val="24"/>
                      <w:szCs w:val="24"/>
                      <w:lang w:eastAsia="x-none"/>
                    </w:rPr>
                  </w:pPr>
                  <w:r w:rsidRPr="00FA439A">
                    <w:rPr>
                      <w:rFonts w:ascii="Arial" w:eastAsia="Times New Roman" w:hAnsi="Arial" w:cs="Arial"/>
                      <w:b/>
                      <w:bCs/>
                      <w:sz w:val="24"/>
                      <w:szCs w:val="24"/>
                      <w:lang w:eastAsia="x-none"/>
                    </w:rPr>
                    <w:t>Miejsce i sposób magazynowania odpadu</w:t>
                  </w:r>
                </w:p>
              </w:tc>
            </w:tr>
            <w:tr w:rsidR="00DE2E75" w:rsidRPr="00FA439A" w14:paraId="3BCC661E" w14:textId="77777777" w:rsidTr="007E29C8">
              <w:trPr>
                <w:trHeight w:val="340"/>
              </w:trPr>
              <w:tc>
                <w:tcPr>
                  <w:tcW w:w="638" w:type="dxa"/>
                  <w:vAlign w:val="center"/>
                </w:tcPr>
                <w:p w14:paraId="030BBA8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w:t>
                  </w:r>
                </w:p>
              </w:tc>
              <w:tc>
                <w:tcPr>
                  <w:tcW w:w="1134" w:type="dxa"/>
                  <w:vAlign w:val="center"/>
                </w:tcPr>
                <w:p w14:paraId="73FFD7B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12 01 01</w:t>
                  </w:r>
                </w:p>
              </w:tc>
              <w:tc>
                <w:tcPr>
                  <w:tcW w:w="2615" w:type="dxa"/>
                  <w:vAlign w:val="center"/>
                </w:tcPr>
                <w:p w14:paraId="3904297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Odpady z toczenia i piłowania żelaza oraz jego stopów</w:t>
                  </w:r>
                </w:p>
              </w:tc>
              <w:tc>
                <w:tcPr>
                  <w:tcW w:w="5040" w:type="dxa"/>
                  <w:vAlign w:val="center"/>
                </w:tcPr>
                <w:p w14:paraId="6FB7361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opisanym kontenerze, ustawionym w wyznaczonym i oznaczonym miejscu, w budynku o symbolu U-16 lub przy budynku o symbolu U-16 lub w magazynie odpadów </w:t>
                  </w:r>
                </w:p>
                <w:p w14:paraId="62A3AA6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Ł-2. </w:t>
                  </w:r>
                </w:p>
              </w:tc>
            </w:tr>
            <w:tr w:rsidR="00DE2E75" w:rsidRPr="00FA439A" w14:paraId="66A26D44" w14:textId="77777777" w:rsidTr="007E29C8">
              <w:trPr>
                <w:trHeight w:val="340"/>
              </w:trPr>
              <w:tc>
                <w:tcPr>
                  <w:tcW w:w="638" w:type="dxa"/>
                  <w:vAlign w:val="center"/>
                </w:tcPr>
                <w:p w14:paraId="2B7651A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w:t>
                  </w:r>
                </w:p>
              </w:tc>
              <w:tc>
                <w:tcPr>
                  <w:tcW w:w="1134" w:type="dxa"/>
                  <w:vAlign w:val="center"/>
                </w:tcPr>
                <w:p w14:paraId="752876A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12 01 03</w:t>
                  </w:r>
                </w:p>
              </w:tc>
              <w:tc>
                <w:tcPr>
                  <w:tcW w:w="2615" w:type="dxa"/>
                  <w:vAlign w:val="center"/>
                </w:tcPr>
                <w:p w14:paraId="2C5D84F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Odpady z toczenia i piłowania odpadów nieżelaznych</w:t>
                  </w:r>
                </w:p>
              </w:tc>
              <w:tc>
                <w:tcPr>
                  <w:tcW w:w="5040" w:type="dxa"/>
                  <w:vAlign w:val="center"/>
                </w:tcPr>
                <w:p w14:paraId="1AC3DC5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opisanym kontenerze, ustawionym w wyznaczonym i oznaczonym miejscu, w budynku o symbolu U-16 lub przy budynku o symbolu U-16 lub w magazynie odpadów </w:t>
                  </w:r>
                </w:p>
                <w:p w14:paraId="66E7D34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Ł-2. </w:t>
                  </w:r>
                </w:p>
              </w:tc>
            </w:tr>
            <w:tr w:rsidR="00DE2E75" w:rsidRPr="00FA439A" w14:paraId="29BC09CD" w14:textId="77777777" w:rsidTr="007E29C8">
              <w:trPr>
                <w:trHeight w:val="340"/>
              </w:trPr>
              <w:tc>
                <w:tcPr>
                  <w:tcW w:w="638" w:type="dxa"/>
                  <w:vAlign w:val="center"/>
                </w:tcPr>
                <w:p w14:paraId="0046B54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w:t>
                  </w:r>
                </w:p>
              </w:tc>
              <w:tc>
                <w:tcPr>
                  <w:tcW w:w="1134" w:type="dxa"/>
                  <w:vAlign w:val="center"/>
                </w:tcPr>
                <w:p w14:paraId="33A61E8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12 01 05</w:t>
                  </w:r>
                </w:p>
              </w:tc>
              <w:tc>
                <w:tcPr>
                  <w:tcW w:w="2615" w:type="dxa"/>
                  <w:vAlign w:val="center"/>
                </w:tcPr>
                <w:p w14:paraId="06ED9C1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b/>
                      <w:sz w:val="24"/>
                      <w:szCs w:val="24"/>
                      <w:lang w:eastAsia="x-none"/>
                    </w:rPr>
                  </w:pPr>
                  <w:r w:rsidRPr="00FA439A">
                    <w:rPr>
                      <w:rFonts w:ascii="Arial" w:eastAsia="Times New Roman" w:hAnsi="Arial" w:cs="Arial"/>
                      <w:sz w:val="24"/>
                      <w:szCs w:val="24"/>
                      <w:lang w:eastAsia="x-none"/>
                    </w:rPr>
                    <w:t>Odpady z toczenia i wygładzania tworzyw sztucznych</w:t>
                  </w:r>
                </w:p>
              </w:tc>
              <w:tc>
                <w:tcPr>
                  <w:tcW w:w="5040" w:type="dxa"/>
                  <w:vAlign w:val="center"/>
                </w:tcPr>
                <w:p w14:paraId="648A53C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Odpady magazynowane będą selektywnie, w opisanych workach lub w kontenerze, ustawionych w wyznaczonym i oznaczonym miejscu, w budynku o symbolu U-16 lub przy budynku o symbolu U-16 lub w magazynie odpadów Ł-2. </w:t>
                  </w:r>
                </w:p>
              </w:tc>
            </w:tr>
            <w:tr w:rsidR="00DE2E75" w:rsidRPr="00FA439A" w14:paraId="14AC678B" w14:textId="77777777" w:rsidTr="007E29C8">
              <w:trPr>
                <w:trHeight w:val="340"/>
              </w:trPr>
              <w:tc>
                <w:tcPr>
                  <w:tcW w:w="638" w:type="dxa"/>
                  <w:vAlign w:val="center"/>
                </w:tcPr>
                <w:p w14:paraId="2DD0CC8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lastRenderedPageBreak/>
                    <w:t>4</w:t>
                  </w:r>
                </w:p>
              </w:tc>
              <w:tc>
                <w:tcPr>
                  <w:tcW w:w="1134" w:type="dxa"/>
                  <w:vAlign w:val="center"/>
                </w:tcPr>
                <w:p w14:paraId="3E42FC5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15 01 01</w:t>
                  </w:r>
                </w:p>
              </w:tc>
              <w:tc>
                <w:tcPr>
                  <w:tcW w:w="2615" w:type="dxa"/>
                  <w:vAlign w:val="center"/>
                </w:tcPr>
                <w:p w14:paraId="2AD81A6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Opakowania z papieru i tektury</w:t>
                  </w:r>
                </w:p>
              </w:tc>
              <w:tc>
                <w:tcPr>
                  <w:tcW w:w="5040" w:type="dxa"/>
                  <w:vAlign w:val="center"/>
                </w:tcPr>
                <w:p w14:paraId="3F7AD2F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wyznaczonym i oznaczonym miejscu, ,w budynku o symbolu U-16 lub przy budynku o symbolu U-16 lub w magazynie odpadów </w:t>
                  </w:r>
                </w:p>
                <w:p w14:paraId="65FC21D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Ł-2.</w:t>
                  </w:r>
                </w:p>
              </w:tc>
            </w:tr>
            <w:tr w:rsidR="00DE2E75" w:rsidRPr="00FA439A" w14:paraId="5E4A79C3" w14:textId="77777777" w:rsidTr="007E29C8">
              <w:trPr>
                <w:trHeight w:val="340"/>
              </w:trPr>
              <w:tc>
                <w:tcPr>
                  <w:tcW w:w="638" w:type="dxa"/>
                  <w:vAlign w:val="center"/>
                </w:tcPr>
                <w:p w14:paraId="350CF8D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w:t>
                  </w:r>
                </w:p>
              </w:tc>
              <w:tc>
                <w:tcPr>
                  <w:tcW w:w="1134" w:type="dxa"/>
                  <w:vAlign w:val="center"/>
                </w:tcPr>
                <w:p w14:paraId="4DB2420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15 01 02</w:t>
                  </w:r>
                </w:p>
              </w:tc>
              <w:tc>
                <w:tcPr>
                  <w:tcW w:w="2615" w:type="dxa"/>
                  <w:vAlign w:val="center"/>
                </w:tcPr>
                <w:p w14:paraId="4A9C6AD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Opakowania z tworzyw sztucznych</w:t>
                  </w:r>
                </w:p>
              </w:tc>
              <w:tc>
                <w:tcPr>
                  <w:tcW w:w="5040" w:type="dxa"/>
                  <w:vAlign w:val="center"/>
                </w:tcPr>
                <w:p w14:paraId="6DBBF24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wyznaczonym i oznaczonym miejscu, w budynku o symbolu U-16 lub przy budynku o symbolu U-16 </w:t>
                  </w:r>
                  <w:r w:rsidRPr="00FA439A">
                    <w:rPr>
                      <w:rFonts w:ascii="Arial" w:hAnsi="Arial" w:cs="Arial"/>
                      <w:spacing w:val="-4"/>
                      <w:sz w:val="24"/>
                      <w:szCs w:val="24"/>
                    </w:rPr>
                    <w:t>lub w magazynie odpadów Ł-2</w:t>
                  </w:r>
                </w:p>
              </w:tc>
            </w:tr>
            <w:tr w:rsidR="00DE2E75" w:rsidRPr="00FA439A" w14:paraId="55C0F4B5" w14:textId="77777777" w:rsidTr="007E29C8">
              <w:trPr>
                <w:trHeight w:val="340"/>
              </w:trPr>
              <w:tc>
                <w:tcPr>
                  <w:tcW w:w="638" w:type="dxa"/>
                  <w:vAlign w:val="center"/>
                </w:tcPr>
                <w:p w14:paraId="6A2E244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6</w:t>
                  </w:r>
                </w:p>
              </w:tc>
              <w:tc>
                <w:tcPr>
                  <w:tcW w:w="1134" w:type="dxa"/>
                  <w:vAlign w:val="center"/>
                </w:tcPr>
                <w:p w14:paraId="07337E7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16 01 03</w:t>
                  </w:r>
                </w:p>
              </w:tc>
              <w:tc>
                <w:tcPr>
                  <w:tcW w:w="2615" w:type="dxa"/>
                  <w:vAlign w:val="center"/>
                </w:tcPr>
                <w:p w14:paraId="5D880CB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Zużyte opony</w:t>
                  </w:r>
                </w:p>
              </w:tc>
              <w:tc>
                <w:tcPr>
                  <w:tcW w:w="5040" w:type="dxa"/>
                  <w:vAlign w:val="center"/>
                </w:tcPr>
                <w:p w14:paraId="475CFF7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Odpady magazynowane będą selektywnie, w wyznaczonym i oznaczonym miejscu przy budynku o symbolu U-31 lub w magazynie odpadów Ł-2. </w:t>
                  </w:r>
                </w:p>
              </w:tc>
            </w:tr>
            <w:tr w:rsidR="00DE2E75" w:rsidRPr="00FA439A" w14:paraId="0E1A3A97" w14:textId="77777777" w:rsidTr="007E29C8">
              <w:trPr>
                <w:trHeight w:val="340"/>
              </w:trPr>
              <w:tc>
                <w:tcPr>
                  <w:tcW w:w="638" w:type="dxa"/>
                  <w:vAlign w:val="center"/>
                </w:tcPr>
                <w:p w14:paraId="6678AF5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w:t>
                  </w:r>
                </w:p>
              </w:tc>
              <w:tc>
                <w:tcPr>
                  <w:tcW w:w="1134" w:type="dxa"/>
                  <w:vAlign w:val="center"/>
                </w:tcPr>
                <w:p w14:paraId="3EEBE33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16 02 14</w:t>
                  </w:r>
                </w:p>
              </w:tc>
              <w:tc>
                <w:tcPr>
                  <w:tcW w:w="2615" w:type="dxa"/>
                  <w:vAlign w:val="center"/>
                </w:tcPr>
                <w:p w14:paraId="7A79894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Zużyte urządzenia inne niż wymienione w 16 02 09 </w:t>
                  </w:r>
                </w:p>
                <w:p w14:paraId="23954FA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do 16 02 13</w:t>
                  </w:r>
                </w:p>
              </w:tc>
              <w:tc>
                <w:tcPr>
                  <w:tcW w:w="5040" w:type="dxa"/>
                  <w:vMerge w:val="restart"/>
                  <w:vAlign w:val="center"/>
                </w:tcPr>
                <w:p w14:paraId="321C825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wyznaczonym i oznaczonym miejscu, w budynkach o symbolach AG-19, </w:t>
                  </w:r>
                </w:p>
                <w:p w14:paraId="0AC04B6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U-16, D-28, S-2e lub w magazynie odpadów Ł-2. </w:t>
                  </w:r>
                </w:p>
              </w:tc>
            </w:tr>
            <w:tr w:rsidR="00DE2E75" w:rsidRPr="00FA439A" w14:paraId="20A19770" w14:textId="77777777" w:rsidTr="007E29C8">
              <w:trPr>
                <w:trHeight w:val="340"/>
              </w:trPr>
              <w:tc>
                <w:tcPr>
                  <w:tcW w:w="638" w:type="dxa"/>
                  <w:vAlign w:val="center"/>
                </w:tcPr>
                <w:p w14:paraId="1F4669D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8</w:t>
                  </w:r>
                </w:p>
              </w:tc>
              <w:tc>
                <w:tcPr>
                  <w:tcW w:w="1134" w:type="dxa"/>
                  <w:vAlign w:val="center"/>
                </w:tcPr>
                <w:p w14:paraId="6B57B67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16 02 16</w:t>
                  </w:r>
                </w:p>
              </w:tc>
              <w:tc>
                <w:tcPr>
                  <w:tcW w:w="2615" w:type="dxa"/>
                  <w:vAlign w:val="center"/>
                </w:tcPr>
                <w:p w14:paraId="1F00177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Elementy usunięte z zużytych urządzeń inne niż wymienione w 16 02 15</w:t>
                  </w:r>
                </w:p>
              </w:tc>
              <w:tc>
                <w:tcPr>
                  <w:tcW w:w="5040" w:type="dxa"/>
                  <w:vMerge/>
                  <w:vAlign w:val="center"/>
                </w:tcPr>
                <w:p w14:paraId="61915CC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p>
              </w:tc>
            </w:tr>
            <w:tr w:rsidR="00DE2E75" w:rsidRPr="00FA439A" w14:paraId="18B393B1" w14:textId="77777777" w:rsidTr="007E29C8">
              <w:trPr>
                <w:trHeight w:val="340"/>
              </w:trPr>
              <w:tc>
                <w:tcPr>
                  <w:tcW w:w="638" w:type="dxa"/>
                  <w:vAlign w:val="center"/>
                </w:tcPr>
                <w:p w14:paraId="723B664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9</w:t>
                  </w:r>
                </w:p>
              </w:tc>
              <w:tc>
                <w:tcPr>
                  <w:tcW w:w="1134" w:type="dxa"/>
                  <w:vAlign w:val="center"/>
                </w:tcPr>
                <w:p w14:paraId="6BD05DC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16 06 04</w:t>
                  </w:r>
                </w:p>
              </w:tc>
              <w:tc>
                <w:tcPr>
                  <w:tcW w:w="2615" w:type="dxa"/>
                  <w:vAlign w:val="center"/>
                </w:tcPr>
                <w:p w14:paraId="33AB8CC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Baterie alkaliczne</w:t>
                  </w:r>
                </w:p>
                <w:p w14:paraId="5744087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(z wyłączeniem </w:t>
                  </w:r>
                </w:p>
                <w:p w14:paraId="68052E6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16 06 03)</w:t>
                  </w:r>
                </w:p>
              </w:tc>
              <w:tc>
                <w:tcPr>
                  <w:tcW w:w="5040" w:type="dxa"/>
                  <w:vAlign w:val="center"/>
                </w:tcPr>
                <w:p w14:paraId="29D1B3E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wyznaczonym i oznaczonym miejscu, w budynkach o symbolach AG-19, </w:t>
                  </w:r>
                </w:p>
                <w:p w14:paraId="6CEE9AB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U-16, D-28, Z-35. </w:t>
                  </w:r>
                </w:p>
              </w:tc>
            </w:tr>
            <w:tr w:rsidR="00DE2E75" w:rsidRPr="00FA439A" w14:paraId="57F9AA7E" w14:textId="77777777" w:rsidTr="007E29C8">
              <w:trPr>
                <w:trHeight w:val="340"/>
              </w:trPr>
              <w:tc>
                <w:tcPr>
                  <w:tcW w:w="638" w:type="dxa"/>
                  <w:vAlign w:val="center"/>
                </w:tcPr>
                <w:p w14:paraId="3C359BF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10</w:t>
                  </w:r>
                </w:p>
              </w:tc>
              <w:tc>
                <w:tcPr>
                  <w:tcW w:w="1134" w:type="dxa"/>
                  <w:vAlign w:val="center"/>
                </w:tcPr>
                <w:p w14:paraId="6FADCC3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17 02 01</w:t>
                  </w:r>
                </w:p>
              </w:tc>
              <w:tc>
                <w:tcPr>
                  <w:tcW w:w="2615" w:type="dxa"/>
                  <w:vAlign w:val="center"/>
                </w:tcPr>
                <w:p w14:paraId="79813B1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Drewno</w:t>
                  </w:r>
                </w:p>
              </w:tc>
              <w:tc>
                <w:tcPr>
                  <w:tcW w:w="5040" w:type="dxa"/>
                  <w:vAlign w:val="center"/>
                </w:tcPr>
                <w:p w14:paraId="6DC5CA95"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wyznaczonym i oznaczonym miejscu, pod wiatą D-5 lub przy remontowanym obiekcie lub przy lub w budynku o symbolu U-16. </w:t>
                  </w:r>
                </w:p>
              </w:tc>
            </w:tr>
            <w:tr w:rsidR="00DE2E75" w:rsidRPr="00FA439A" w14:paraId="6F1B910C" w14:textId="77777777" w:rsidTr="007E29C8">
              <w:trPr>
                <w:trHeight w:val="340"/>
              </w:trPr>
              <w:tc>
                <w:tcPr>
                  <w:tcW w:w="638" w:type="dxa"/>
                  <w:vAlign w:val="center"/>
                </w:tcPr>
                <w:p w14:paraId="200E811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11</w:t>
                  </w:r>
                </w:p>
              </w:tc>
              <w:tc>
                <w:tcPr>
                  <w:tcW w:w="1134" w:type="dxa"/>
                  <w:vAlign w:val="center"/>
                </w:tcPr>
                <w:p w14:paraId="6779FBC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17 02 02</w:t>
                  </w:r>
                </w:p>
              </w:tc>
              <w:tc>
                <w:tcPr>
                  <w:tcW w:w="2615" w:type="dxa"/>
                  <w:vAlign w:val="center"/>
                </w:tcPr>
                <w:p w14:paraId="4DBC1D1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Szkło</w:t>
                  </w:r>
                </w:p>
              </w:tc>
              <w:tc>
                <w:tcPr>
                  <w:tcW w:w="5040" w:type="dxa"/>
                  <w:vMerge w:val="restart"/>
                  <w:vAlign w:val="center"/>
                </w:tcPr>
                <w:p w14:paraId="44B5C0F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wyznaczonym i oznaczonym miejscu, przy remontowanym obiekcie lub przy lub w budynku o symbolu U-16 lub w magazynie odpadów Ł-2. </w:t>
                  </w:r>
                </w:p>
                <w:p w14:paraId="0BB9B9D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p>
              </w:tc>
            </w:tr>
            <w:tr w:rsidR="00DE2E75" w:rsidRPr="00FA439A" w14:paraId="228F25B8" w14:textId="77777777" w:rsidTr="007E29C8">
              <w:trPr>
                <w:trHeight w:val="340"/>
              </w:trPr>
              <w:tc>
                <w:tcPr>
                  <w:tcW w:w="638" w:type="dxa"/>
                  <w:vAlign w:val="center"/>
                </w:tcPr>
                <w:p w14:paraId="0F9863B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12</w:t>
                  </w:r>
                </w:p>
              </w:tc>
              <w:tc>
                <w:tcPr>
                  <w:tcW w:w="1134" w:type="dxa"/>
                  <w:vAlign w:val="center"/>
                </w:tcPr>
                <w:p w14:paraId="643500D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17 02 03</w:t>
                  </w:r>
                </w:p>
              </w:tc>
              <w:tc>
                <w:tcPr>
                  <w:tcW w:w="2615" w:type="dxa"/>
                  <w:vAlign w:val="center"/>
                </w:tcPr>
                <w:p w14:paraId="606D66BB"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Tworzywa sztuczne</w:t>
                  </w:r>
                </w:p>
              </w:tc>
              <w:tc>
                <w:tcPr>
                  <w:tcW w:w="5040" w:type="dxa"/>
                  <w:vMerge/>
                  <w:vAlign w:val="center"/>
                </w:tcPr>
                <w:p w14:paraId="600B0A1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p>
              </w:tc>
            </w:tr>
            <w:tr w:rsidR="00DE2E75" w:rsidRPr="00FA439A" w14:paraId="7A96DAF7" w14:textId="77777777" w:rsidTr="007E29C8">
              <w:trPr>
                <w:trHeight w:val="340"/>
              </w:trPr>
              <w:tc>
                <w:tcPr>
                  <w:tcW w:w="638" w:type="dxa"/>
                  <w:vAlign w:val="center"/>
                </w:tcPr>
                <w:p w14:paraId="68A6C60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13</w:t>
                  </w:r>
                </w:p>
              </w:tc>
              <w:tc>
                <w:tcPr>
                  <w:tcW w:w="1134" w:type="dxa"/>
                  <w:vAlign w:val="center"/>
                </w:tcPr>
                <w:p w14:paraId="6106FD1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17 04 01</w:t>
                  </w:r>
                </w:p>
              </w:tc>
              <w:tc>
                <w:tcPr>
                  <w:tcW w:w="2615" w:type="dxa"/>
                  <w:vAlign w:val="center"/>
                </w:tcPr>
                <w:p w14:paraId="642918D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Miedź, brąz, mosiądz</w:t>
                  </w:r>
                </w:p>
              </w:tc>
              <w:tc>
                <w:tcPr>
                  <w:tcW w:w="5040" w:type="dxa"/>
                  <w:vMerge w:val="restart"/>
                  <w:vAlign w:val="center"/>
                </w:tcPr>
                <w:p w14:paraId="17AA47F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Odpady magazynowane będą selektywnie, w wyznaczonym i oznaczonym miejscu, przy remontowanym obiekcie lub przy lub w budynku o symbolu U-16 lub na placu magazynowym złomu lub w magazynie odpadów Ł-2 </w:t>
                  </w:r>
                </w:p>
              </w:tc>
            </w:tr>
            <w:tr w:rsidR="00DE2E75" w:rsidRPr="00FA439A" w14:paraId="5F45B54D" w14:textId="77777777" w:rsidTr="007E29C8">
              <w:trPr>
                <w:trHeight w:val="340"/>
              </w:trPr>
              <w:tc>
                <w:tcPr>
                  <w:tcW w:w="638" w:type="dxa"/>
                  <w:vAlign w:val="center"/>
                </w:tcPr>
                <w:p w14:paraId="085B1D9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14</w:t>
                  </w:r>
                </w:p>
              </w:tc>
              <w:tc>
                <w:tcPr>
                  <w:tcW w:w="1134" w:type="dxa"/>
                  <w:vAlign w:val="center"/>
                </w:tcPr>
                <w:p w14:paraId="2A8AADA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17 04 02</w:t>
                  </w:r>
                </w:p>
              </w:tc>
              <w:tc>
                <w:tcPr>
                  <w:tcW w:w="2615" w:type="dxa"/>
                  <w:vAlign w:val="center"/>
                </w:tcPr>
                <w:p w14:paraId="2535A9C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Aluminium</w:t>
                  </w:r>
                </w:p>
              </w:tc>
              <w:tc>
                <w:tcPr>
                  <w:tcW w:w="5040" w:type="dxa"/>
                  <w:vMerge/>
                  <w:vAlign w:val="center"/>
                </w:tcPr>
                <w:p w14:paraId="16C00327"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p>
              </w:tc>
            </w:tr>
            <w:tr w:rsidR="00DE2E75" w:rsidRPr="00FA439A" w14:paraId="10E1C777" w14:textId="77777777" w:rsidTr="007E29C8">
              <w:trPr>
                <w:trHeight w:val="340"/>
              </w:trPr>
              <w:tc>
                <w:tcPr>
                  <w:tcW w:w="638" w:type="dxa"/>
                  <w:vAlign w:val="center"/>
                </w:tcPr>
                <w:p w14:paraId="1049256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15</w:t>
                  </w:r>
                </w:p>
              </w:tc>
              <w:tc>
                <w:tcPr>
                  <w:tcW w:w="1134" w:type="dxa"/>
                  <w:vAlign w:val="center"/>
                </w:tcPr>
                <w:p w14:paraId="612D103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17 04 05</w:t>
                  </w:r>
                </w:p>
              </w:tc>
              <w:tc>
                <w:tcPr>
                  <w:tcW w:w="2615" w:type="dxa"/>
                  <w:vAlign w:val="center"/>
                </w:tcPr>
                <w:p w14:paraId="18D3535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Żelazo i stal</w:t>
                  </w:r>
                </w:p>
              </w:tc>
              <w:tc>
                <w:tcPr>
                  <w:tcW w:w="5040" w:type="dxa"/>
                  <w:vMerge/>
                  <w:vAlign w:val="center"/>
                </w:tcPr>
                <w:p w14:paraId="7E2FF54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
                      <w:bCs/>
                      <w:iCs/>
                      <w:sz w:val="24"/>
                      <w:szCs w:val="24"/>
                      <w:lang w:eastAsia="x-none"/>
                    </w:rPr>
                  </w:pPr>
                </w:p>
              </w:tc>
            </w:tr>
            <w:tr w:rsidR="00DE2E75" w:rsidRPr="00FA439A" w14:paraId="36200969" w14:textId="77777777" w:rsidTr="007E29C8">
              <w:trPr>
                <w:trHeight w:val="340"/>
              </w:trPr>
              <w:tc>
                <w:tcPr>
                  <w:tcW w:w="638" w:type="dxa"/>
                  <w:vAlign w:val="center"/>
                </w:tcPr>
                <w:p w14:paraId="40ADE0E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lastRenderedPageBreak/>
                    <w:t>16</w:t>
                  </w:r>
                </w:p>
              </w:tc>
              <w:tc>
                <w:tcPr>
                  <w:tcW w:w="1134" w:type="dxa"/>
                  <w:vAlign w:val="center"/>
                </w:tcPr>
                <w:p w14:paraId="699981A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17 04 11</w:t>
                  </w:r>
                </w:p>
              </w:tc>
              <w:tc>
                <w:tcPr>
                  <w:tcW w:w="2615" w:type="dxa"/>
                  <w:vAlign w:val="center"/>
                </w:tcPr>
                <w:p w14:paraId="411033B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Kable inne niż wymienione </w:t>
                  </w:r>
                  <w:r w:rsidRPr="00FA439A">
                    <w:rPr>
                      <w:rFonts w:ascii="Arial" w:eastAsia="Times New Roman" w:hAnsi="Arial" w:cs="Arial"/>
                      <w:sz w:val="24"/>
                      <w:szCs w:val="24"/>
                      <w:lang w:eastAsia="x-none"/>
                    </w:rPr>
                    <w:br/>
                    <w:t>w 17 04 10</w:t>
                  </w:r>
                </w:p>
              </w:tc>
              <w:tc>
                <w:tcPr>
                  <w:tcW w:w="5040" w:type="dxa"/>
                  <w:vAlign w:val="center"/>
                </w:tcPr>
                <w:p w14:paraId="259DE9D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 xml:space="preserve">Odpady magazynowane będą selektywnie, w oznaczonych pojemnikach, ustawionych w wyznaczonym i opisanym miejscu, przy remontowanym obiekcie, w budynku lub przy budynku o symbolu U-16. </w:t>
                  </w:r>
                </w:p>
              </w:tc>
            </w:tr>
            <w:tr w:rsidR="00DE2E75" w:rsidRPr="00FA439A" w14:paraId="6DA92027" w14:textId="77777777" w:rsidTr="007E29C8">
              <w:trPr>
                <w:trHeight w:val="340"/>
              </w:trPr>
              <w:tc>
                <w:tcPr>
                  <w:tcW w:w="638" w:type="dxa"/>
                  <w:vAlign w:val="center"/>
                </w:tcPr>
                <w:p w14:paraId="0615DF1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17</w:t>
                  </w:r>
                </w:p>
              </w:tc>
              <w:tc>
                <w:tcPr>
                  <w:tcW w:w="1134" w:type="dxa"/>
                  <w:vAlign w:val="center"/>
                </w:tcPr>
                <w:p w14:paraId="101CE01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17 06 04</w:t>
                  </w:r>
                </w:p>
              </w:tc>
              <w:tc>
                <w:tcPr>
                  <w:tcW w:w="2615" w:type="dxa"/>
                  <w:vAlign w:val="center"/>
                </w:tcPr>
                <w:p w14:paraId="3ECE48B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Materiały izolacyjne inne niż wymienione w 17 06 01 </w:t>
                  </w:r>
                </w:p>
                <w:p w14:paraId="0AC89DA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i 17 06 03</w:t>
                  </w:r>
                </w:p>
              </w:tc>
              <w:tc>
                <w:tcPr>
                  <w:tcW w:w="5040" w:type="dxa"/>
                  <w:vAlign w:val="center"/>
                </w:tcPr>
                <w:p w14:paraId="4D55BFBA"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bCs/>
                      <w:iCs/>
                      <w:sz w:val="24"/>
                      <w:szCs w:val="24"/>
                      <w:lang w:eastAsia="x-none"/>
                    </w:rPr>
                  </w:pPr>
                  <w:r w:rsidRPr="00FA439A">
                    <w:rPr>
                      <w:rFonts w:ascii="Arial" w:eastAsia="Times New Roman" w:hAnsi="Arial" w:cs="Arial"/>
                      <w:sz w:val="24"/>
                      <w:szCs w:val="24"/>
                      <w:lang w:eastAsia="x-none"/>
                    </w:rPr>
                    <w:t>Odpady magazynowane będą selektywnie, w wyznaczonym i  oznaczonym miejscu, przy remontowanym obiekcie oraz przy lub w budynku o symbolu U-16.</w:t>
                  </w:r>
                </w:p>
              </w:tc>
            </w:tr>
          </w:tbl>
          <w:p w14:paraId="0C43735B" w14:textId="77777777" w:rsidR="00DE2E75" w:rsidRPr="00FA439A" w:rsidRDefault="00DE2E75" w:rsidP="00FA439A">
            <w:pPr>
              <w:spacing w:line="320" w:lineRule="atLeast"/>
              <w:jc w:val="both"/>
              <w:outlineLvl w:val="3"/>
              <w:rPr>
                <w:rFonts w:ascii="Arial" w:hAnsi="Arial" w:cs="Arial"/>
                <w:b/>
                <w:bCs/>
                <w:sz w:val="24"/>
                <w:szCs w:val="24"/>
              </w:rPr>
            </w:pPr>
          </w:p>
          <w:p w14:paraId="12AD0EDA" w14:textId="77777777" w:rsidR="00DE2E75" w:rsidRPr="00FA439A" w:rsidRDefault="00DE2E75" w:rsidP="00FA439A">
            <w:pPr>
              <w:spacing w:line="320" w:lineRule="atLeast"/>
              <w:jc w:val="both"/>
              <w:outlineLvl w:val="3"/>
              <w:rPr>
                <w:rFonts w:ascii="Arial" w:eastAsia="Times New Roman" w:hAnsi="Arial" w:cs="Arial"/>
                <w:b/>
                <w:sz w:val="24"/>
                <w:szCs w:val="24"/>
                <w:lang w:eastAsia="x-none"/>
              </w:rPr>
            </w:pPr>
            <w:r w:rsidRPr="00FA439A">
              <w:rPr>
                <w:rFonts w:ascii="Arial" w:hAnsi="Arial" w:cs="Arial"/>
                <w:b/>
                <w:bCs/>
                <w:sz w:val="24"/>
                <w:szCs w:val="24"/>
              </w:rPr>
              <w:t xml:space="preserve">4.2.5. </w:t>
            </w:r>
            <w:r w:rsidRPr="00FA439A">
              <w:rPr>
                <w:rFonts w:ascii="Arial" w:eastAsia="Times New Roman" w:hAnsi="Arial" w:cs="Arial"/>
                <w:b/>
                <w:sz w:val="24"/>
                <w:szCs w:val="24"/>
                <w:lang w:eastAsia="x-none"/>
              </w:rPr>
              <w:t>Sposoby gospodarowania wytwarzanymi odpadami.</w:t>
            </w:r>
          </w:p>
          <w:p w14:paraId="141F7BCB" w14:textId="77777777" w:rsidR="00DE2E75" w:rsidRPr="00FA439A" w:rsidRDefault="00DE2E75" w:rsidP="00FA439A">
            <w:pPr>
              <w:spacing w:line="320" w:lineRule="atLeast"/>
              <w:jc w:val="both"/>
              <w:outlineLvl w:val="3"/>
              <w:rPr>
                <w:rFonts w:ascii="Arial" w:eastAsia="Times New Roman" w:hAnsi="Arial" w:cs="Arial"/>
                <w:b/>
                <w:sz w:val="24"/>
                <w:szCs w:val="24"/>
                <w:lang w:eastAsia="x-none"/>
              </w:rPr>
            </w:pPr>
          </w:p>
          <w:p w14:paraId="16DCCFE0" w14:textId="0CAA35E6"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Wytwarzane odpady są przekazywane do przetworzenia: w pierwszej kolejności do</w:t>
            </w:r>
            <w:r w:rsidR="00AB7096" w:rsidRPr="00FA439A">
              <w:rPr>
                <w:rFonts w:ascii="Arial" w:eastAsia="Times New Roman" w:hAnsi="Arial" w:cs="Arial"/>
                <w:sz w:val="24"/>
                <w:szCs w:val="24"/>
                <w:lang w:eastAsia="pl-PL"/>
              </w:rPr>
              <w:t> </w:t>
            </w:r>
            <w:r w:rsidRPr="00FA439A">
              <w:rPr>
                <w:rFonts w:ascii="Arial" w:eastAsia="Times New Roman" w:hAnsi="Arial" w:cs="Arial"/>
                <w:sz w:val="24"/>
                <w:szCs w:val="24"/>
                <w:lang w:eastAsia="pl-PL"/>
              </w:rPr>
              <w:t>odzysku lub, w przypadku braku możliwości ich odzysku, do unieszkodliwiania innym posiadaczom odpadów, posiadającym stosowne zezwolenia/pozwolenia właściwego organu na prowadzenie działalności w zakresie gospodarowania tego rodzaju odpadami i/lub przekazywane osobom fizycznym lub jednostkom organizacyjnym, niebędącym przedsiębiorcami, do wykorzystania na ich własne potrzeby, zgodnie z obowiązującymi w</w:t>
            </w:r>
            <w:r w:rsidR="00AB7096" w:rsidRPr="00FA439A">
              <w:rPr>
                <w:rFonts w:ascii="Arial" w:eastAsia="Times New Roman" w:hAnsi="Arial" w:cs="Arial"/>
                <w:sz w:val="24"/>
                <w:szCs w:val="24"/>
                <w:lang w:eastAsia="pl-PL"/>
              </w:rPr>
              <w:t> </w:t>
            </w:r>
            <w:r w:rsidRPr="00FA439A">
              <w:rPr>
                <w:rFonts w:ascii="Arial" w:eastAsia="Times New Roman" w:hAnsi="Arial" w:cs="Arial"/>
                <w:sz w:val="24"/>
                <w:szCs w:val="24"/>
                <w:lang w:eastAsia="pl-PL"/>
              </w:rPr>
              <w:t>tym zakresie przepisami.</w:t>
            </w:r>
          </w:p>
          <w:p w14:paraId="301F6F89" w14:textId="77777777"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Transport odpadów do miejsc ich przetworzenia będzie realizowany przez podmioty zewnętrzne, wpisane do rejestru BDO, w sposób niepowodujący zagrożenia dla środowiska i zdrowia ludzi, z zachowaniem obowiązujących w tym zakresie przepisów.</w:t>
            </w:r>
          </w:p>
          <w:p w14:paraId="4106A639" w14:textId="77777777" w:rsidR="00DE2E75" w:rsidRPr="00FA439A" w:rsidRDefault="00DE2E75" w:rsidP="00FA439A">
            <w:pPr>
              <w:spacing w:line="320" w:lineRule="atLeast"/>
              <w:rPr>
                <w:rFonts w:ascii="Arial" w:eastAsia="Times New Roman" w:hAnsi="Arial" w:cs="Arial"/>
                <w:sz w:val="24"/>
                <w:szCs w:val="24"/>
                <w:lang w:eastAsia="pl-PL"/>
              </w:rPr>
            </w:pPr>
          </w:p>
          <w:p w14:paraId="3723AF2D" w14:textId="77777777" w:rsidR="00DE2E75" w:rsidRPr="00FA439A" w:rsidRDefault="00DE2E75" w:rsidP="00FA439A">
            <w:pPr>
              <w:tabs>
                <w:tab w:val="left" w:pos="567"/>
              </w:tabs>
              <w:autoSpaceDE w:val="0"/>
              <w:autoSpaceDN w:val="0"/>
              <w:spacing w:line="320" w:lineRule="atLeast"/>
              <w:outlineLvl w:val="2"/>
              <w:rPr>
                <w:rFonts w:ascii="Arial" w:eastAsia="Times New Roman" w:hAnsi="Arial" w:cs="Arial"/>
                <w:b/>
                <w:bCs/>
                <w:sz w:val="24"/>
                <w:szCs w:val="24"/>
                <w:lang w:eastAsia="pl-PL"/>
              </w:rPr>
            </w:pPr>
            <w:r w:rsidRPr="00FA439A">
              <w:rPr>
                <w:rFonts w:ascii="Arial" w:eastAsia="Times New Roman" w:hAnsi="Arial" w:cs="Arial"/>
                <w:b/>
                <w:sz w:val="24"/>
                <w:szCs w:val="24"/>
                <w:lang w:eastAsia="x-none"/>
              </w:rPr>
              <w:t xml:space="preserve">4.3. </w:t>
            </w:r>
            <w:r w:rsidRPr="00FA439A">
              <w:rPr>
                <w:rFonts w:ascii="Arial" w:eastAsia="Times New Roman" w:hAnsi="Arial" w:cs="Arial"/>
                <w:b/>
                <w:bCs/>
                <w:sz w:val="24"/>
                <w:szCs w:val="24"/>
                <w:lang w:eastAsia="pl-PL"/>
              </w:rPr>
              <w:t>Przetwarzanie odpadów poza instalacjami.</w:t>
            </w:r>
          </w:p>
          <w:p w14:paraId="6F041C59" w14:textId="77777777" w:rsidR="00DE2E75" w:rsidRPr="00FA439A" w:rsidRDefault="00DE2E75" w:rsidP="00FA439A">
            <w:pPr>
              <w:tabs>
                <w:tab w:val="left" w:pos="567"/>
              </w:tabs>
              <w:autoSpaceDE w:val="0"/>
              <w:autoSpaceDN w:val="0"/>
              <w:spacing w:line="320" w:lineRule="atLeast"/>
              <w:outlineLvl w:val="2"/>
              <w:rPr>
                <w:rFonts w:ascii="Arial" w:eastAsia="Times New Roman" w:hAnsi="Arial" w:cs="Arial"/>
                <w:b/>
                <w:bCs/>
                <w:sz w:val="24"/>
                <w:szCs w:val="24"/>
                <w:lang w:eastAsia="pl-PL"/>
              </w:rPr>
            </w:pPr>
          </w:p>
          <w:p w14:paraId="0BC07BB8" w14:textId="77777777" w:rsidR="00DE2E75" w:rsidRPr="00FA439A" w:rsidRDefault="00DE2E75" w:rsidP="00FA439A">
            <w:pPr>
              <w:tabs>
                <w:tab w:val="left" w:pos="567"/>
              </w:tabs>
              <w:spacing w:line="320" w:lineRule="atLeast"/>
              <w:ind w:left="567" w:hanging="567"/>
              <w:jc w:val="both"/>
              <w:outlineLvl w:val="3"/>
              <w:rPr>
                <w:rFonts w:ascii="Arial" w:eastAsia="Times New Roman" w:hAnsi="Arial" w:cs="Arial"/>
                <w:b/>
                <w:sz w:val="24"/>
                <w:szCs w:val="24"/>
                <w:lang w:eastAsia="x-none"/>
              </w:rPr>
            </w:pPr>
            <w:bookmarkStart w:id="18" w:name="_Toc29458933"/>
            <w:r w:rsidRPr="00FA439A">
              <w:rPr>
                <w:rFonts w:ascii="Arial" w:eastAsia="Times New Roman" w:hAnsi="Arial" w:cs="Arial"/>
                <w:b/>
                <w:sz w:val="24"/>
                <w:szCs w:val="24"/>
                <w:lang w:eastAsia="x-none"/>
              </w:rPr>
              <w:t>4.3.1.</w:t>
            </w:r>
            <w:r w:rsidRPr="00FA439A">
              <w:rPr>
                <w:rFonts w:ascii="Arial" w:eastAsia="Times New Roman" w:hAnsi="Arial" w:cs="Arial"/>
                <w:b/>
                <w:sz w:val="24"/>
                <w:szCs w:val="24"/>
                <w:lang w:eastAsia="x-none"/>
              </w:rPr>
              <w:tab/>
              <w:t>Wyszczególnienie rodzajów i ilości odpadów przeznaczonych do przetwarzania</w:t>
            </w:r>
            <w:bookmarkEnd w:id="18"/>
            <w:r w:rsidRPr="00FA439A">
              <w:rPr>
                <w:rFonts w:ascii="Arial" w:eastAsia="Times New Roman" w:hAnsi="Arial" w:cs="Arial"/>
                <w:b/>
                <w:sz w:val="24"/>
                <w:szCs w:val="24"/>
                <w:lang w:eastAsia="x-none"/>
              </w:rPr>
              <w:t>.</w:t>
            </w:r>
          </w:p>
          <w:p w14:paraId="7256FF35" w14:textId="77777777" w:rsidR="00DE2E75" w:rsidRPr="00FA439A" w:rsidRDefault="00DE2E75" w:rsidP="00FA439A">
            <w:pPr>
              <w:tabs>
                <w:tab w:val="left" w:pos="567"/>
              </w:tabs>
              <w:spacing w:line="320" w:lineRule="atLeast"/>
              <w:ind w:left="567" w:hanging="567"/>
              <w:jc w:val="both"/>
              <w:outlineLvl w:val="3"/>
              <w:rPr>
                <w:rFonts w:ascii="Arial" w:eastAsia="Times New Roman" w:hAnsi="Arial" w:cs="Arial"/>
                <w:sz w:val="24"/>
                <w:szCs w:val="24"/>
                <w:lang w:eastAsia="pl-PL"/>
              </w:rPr>
            </w:pPr>
          </w:p>
          <w:p w14:paraId="0E898B65" w14:textId="77777777" w:rsidR="00DE2E75" w:rsidRPr="00FA439A" w:rsidRDefault="00DE2E75" w:rsidP="00FA439A">
            <w:pPr>
              <w:spacing w:line="320" w:lineRule="atLeast"/>
              <w:rPr>
                <w:rFonts w:ascii="Arial" w:eastAsia="HiddenHorzOCR" w:hAnsi="Arial" w:cs="Arial"/>
                <w:sz w:val="24"/>
                <w:szCs w:val="24"/>
                <w:lang w:eastAsia="pl-PL"/>
              </w:rPr>
            </w:pPr>
            <w:r w:rsidRPr="00FA439A">
              <w:rPr>
                <w:rFonts w:ascii="Arial" w:eastAsia="Times New Roman" w:hAnsi="Arial" w:cs="Arial"/>
                <w:sz w:val="24"/>
                <w:szCs w:val="24"/>
                <w:lang w:eastAsia="pl-PL"/>
              </w:rPr>
              <w:t xml:space="preserve">Prowadzony proces przetwarzania (unieszkodliwiania) odpadów, </w:t>
            </w:r>
            <w:r w:rsidRPr="00FA439A">
              <w:rPr>
                <w:rFonts w:ascii="Arial" w:eastAsia="HiddenHorzOCR" w:hAnsi="Arial" w:cs="Arial"/>
                <w:sz w:val="24"/>
                <w:szCs w:val="24"/>
                <w:lang w:eastAsia="pl-PL"/>
              </w:rPr>
              <w:t xml:space="preserve">polegający </w:t>
            </w:r>
            <w:r w:rsidRPr="00FA439A">
              <w:rPr>
                <w:rFonts w:ascii="Arial" w:eastAsia="Times New Roman" w:hAnsi="Arial" w:cs="Arial"/>
                <w:sz w:val="24"/>
                <w:szCs w:val="24"/>
                <w:lang w:eastAsia="pl-PL"/>
              </w:rPr>
              <w:t xml:space="preserve">na spalaniu lub detonowaniu odpadów, zgodnie z </w:t>
            </w:r>
            <w:r w:rsidRPr="00FA439A">
              <w:rPr>
                <w:rFonts w:ascii="Arial" w:eastAsia="HiddenHorzOCR" w:hAnsi="Arial" w:cs="Arial"/>
                <w:sz w:val="24"/>
                <w:szCs w:val="24"/>
                <w:lang w:eastAsia="pl-PL"/>
              </w:rPr>
              <w:t>załącznikiem nr</w:t>
            </w:r>
            <w:r w:rsidRPr="00FA439A">
              <w:rPr>
                <w:rFonts w:ascii="Arial" w:eastAsia="Times New Roman" w:hAnsi="Arial" w:cs="Arial"/>
                <w:sz w:val="24"/>
                <w:szCs w:val="24"/>
                <w:lang w:eastAsia="pl-PL"/>
              </w:rPr>
              <w:t xml:space="preserve"> </w:t>
            </w:r>
            <w:r w:rsidRPr="00FA439A">
              <w:rPr>
                <w:rFonts w:ascii="Arial" w:eastAsia="Times New Roman" w:hAnsi="Arial" w:cs="Arial"/>
                <w:color w:val="191919"/>
                <w:sz w:val="24"/>
                <w:szCs w:val="24"/>
                <w:lang w:eastAsia="pl-PL"/>
              </w:rPr>
              <w:t xml:space="preserve">2 </w:t>
            </w:r>
            <w:r w:rsidRPr="00FA439A">
              <w:rPr>
                <w:rFonts w:ascii="Arial" w:eastAsia="Times New Roman" w:hAnsi="Arial" w:cs="Arial"/>
                <w:sz w:val="24"/>
                <w:szCs w:val="24"/>
                <w:lang w:eastAsia="pl-PL"/>
              </w:rPr>
              <w:t xml:space="preserve">do ustawy </w:t>
            </w:r>
            <w:r w:rsidRPr="00FA439A">
              <w:rPr>
                <w:rFonts w:ascii="Arial" w:eastAsia="Times New Roman" w:hAnsi="Arial" w:cs="Arial"/>
                <w:iCs/>
                <w:sz w:val="24"/>
                <w:szCs w:val="24"/>
                <w:lang w:eastAsia="pl-PL"/>
              </w:rPr>
              <w:t xml:space="preserve">o odpadach, </w:t>
            </w:r>
            <w:r w:rsidRPr="00FA439A">
              <w:rPr>
                <w:rFonts w:ascii="Arial" w:eastAsia="Times New Roman" w:hAnsi="Arial" w:cs="Arial"/>
                <w:sz w:val="24"/>
                <w:szCs w:val="24"/>
                <w:lang w:eastAsia="pl-PL"/>
              </w:rPr>
              <w:t xml:space="preserve">oznaczony jest symbolem </w:t>
            </w:r>
            <w:r w:rsidRPr="00FA439A">
              <w:rPr>
                <w:rFonts w:ascii="Arial" w:eastAsia="Times New Roman" w:hAnsi="Arial" w:cs="Arial"/>
                <w:b/>
                <w:sz w:val="24"/>
                <w:szCs w:val="24"/>
                <w:lang w:eastAsia="pl-PL"/>
              </w:rPr>
              <w:t>D10</w:t>
            </w:r>
            <w:r w:rsidRPr="00FA439A">
              <w:rPr>
                <w:rFonts w:ascii="Arial" w:eastAsia="Times New Roman" w:hAnsi="Arial" w:cs="Arial"/>
                <w:sz w:val="24"/>
                <w:szCs w:val="24"/>
                <w:lang w:eastAsia="pl-PL"/>
              </w:rPr>
              <w:t xml:space="preserve"> </w:t>
            </w:r>
            <w:r w:rsidRPr="00FA439A">
              <w:rPr>
                <w:rFonts w:ascii="Arial" w:eastAsia="HiddenHorzOCR" w:hAnsi="Arial" w:cs="Arial"/>
                <w:sz w:val="24"/>
                <w:szCs w:val="24"/>
                <w:lang w:eastAsia="pl-PL"/>
              </w:rPr>
              <w:t xml:space="preserve">- przekształcanie </w:t>
            </w:r>
            <w:r w:rsidRPr="00FA439A">
              <w:rPr>
                <w:rFonts w:ascii="Arial" w:eastAsia="Times New Roman" w:hAnsi="Arial" w:cs="Arial"/>
                <w:iCs/>
                <w:sz w:val="24"/>
                <w:szCs w:val="24"/>
                <w:lang w:eastAsia="pl-PL"/>
              </w:rPr>
              <w:t xml:space="preserve">termiczne na </w:t>
            </w:r>
            <w:r w:rsidRPr="00FA439A">
              <w:rPr>
                <w:rFonts w:ascii="Arial" w:eastAsia="HiddenHorzOCR" w:hAnsi="Arial" w:cs="Arial"/>
                <w:sz w:val="24"/>
                <w:szCs w:val="24"/>
                <w:lang w:eastAsia="pl-PL"/>
              </w:rPr>
              <w:t xml:space="preserve">lądzie. </w:t>
            </w:r>
          </w:p>
          <w:p w14:paraId="4DB54DF9" w14:textId="716A624F"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W poniższej tabeli przedstawiono rodzaje i ilości odpadów przeznaczonych do</w:t>
            </w:r>
            <w:r w:rsidR="00AB7096" w:rsidRPr="00FA439A">
              <w:rPr>
                <w:rFonts w:ascii="Arial" w:eastAsia="Times New Roman" w:hAnsi="Arial" w:cs="Arial"/>
                <w:sz w:val="24"/>
                <w:szCs w:val="24"/>
                <w:lang w:eastAsia="pl-PL"/>
              </w:rPr>
              <w:t> </w:t>
            </w:r>
            <w:r w:rsidRPr="00FA439A">
              <w:rPr>
                <w:rFonts w:ascii="Arial" w:eastAsia="Times New Roman" w:hAnsi="Arial" w:cs="Arial"/>
                <w:sz w:val="24"/>
                <w:szCs w:val="24"/>
                <w:lang w:eastAsia="pl-PL"/>
              </w:rPr>
              <w:t>przetwarzania, wraz z podaniem ich składu chemicznego i właściwości.</w:t>
            </w:r>
          </w:p>
          <w:p w14:paraId="3F7D30B5" w14:textId="77777777" w:rsidR="00DE2E75" w:rsidRPr="00FA439A" w:rsidRDefault="00DE2E75" w:rsidP="00FA439A">
            <w:pPr>
              <w:spacing w:line="320" w:lineRule="atLeast"/>
              <w:rPr>
                <w:rFonts w:ascii="Arial" w:eastAsia="Times New Roman" w:hAnsi="Arial" w:cs="Arial"/>
                <w:sz w:val="24"/>
                <w:szCs w:val="24"/>
                <w:lang w:eastAsia="pl-PL"/>
              </w:rPr>
            </w:pPr>
          </w:p>
          <w:tbl>
            <w:tblPr>
              <w:tblW w:w="97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30"/>
              <w:gridCol w:w="1591"/>
              <w:gridCol w:w="2409"/>
              <w:gridCol w:w="2128"/>
              <w:gridCol w:w="1842"/>
              <w:gridCol w:w="1277"/>
            </w:tblGrid>
            <w:tr w:rsidR="00DE2E75" w:rsidRPr="00FA439A" w14:paraId="7E5AC026" w14:textId="77777777" w:rsidTr="0029212C">
              <w:trPr>
                <w:tblHeader/>
              </w:trPr>
              <w:tc>
                <w:tcPr>
                  <w:tcW w:w="530" w:type="dxa"/>
                  <w:shd w:val="clear" w:color="auto" w:fill="auto"/>
                  <w:vAlign w:val="center"/>
                </w:tcPr>
                <w:p w14:paraId="40C2752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SimSun" w:hAnsi="Arial" w:cs="Arial"/>
                      <w:b/>
                      <w:kern w:val="1"/>
                      <w:sz w:val="24"/>
                      <w:szCs w:val="24"/>
                      <w:lang w:val="x-none" w:eastAsia="x-none"/>
                    </w:rPr>
                  </w:pPr>
                  <w:r w:rsidRPr="00FA439A">
                    <w:rPr>
                      <w:rFonts w:ascii="Arial" w:eastAsia="SimSun" w:hAnsi="Arial" w:cs="Arial"/>
                      <w:b/>
                      <w:kern w:val="1"/>
                      <w:sz w:val="24"/>
                      <w:szCs w:val="24"/>
                      <w:lang w:val="x-none" w:eastAsia="x-none"/>
                    </w:rPr>
                    <w:t>Lp.</w:t>
                  </w:r>
                </w:p>
              </w:tc>
              <w:tc>
                <w:tcPr>
                  <w:tcW w:w="1591" w:type="dxa"/>
                  <w:shd w:val="clear" w:color="auto" w:fill="auto"/>
                  <w:vAlign w:val="center"/>
                </w:tcPr>
                <w:p w14:paraId="7F1469F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val="x-none" w:eastAsia="x-none"/>
                    </w:rPr>
                  </w:pPr>
                  <w:r w:rsidRPr="00FA439A">
                    <w:rPr>
                      <w:rFonts w:ascii="Arial" w:eastAsia="SimSun" w:hAnsi="Arial" w:cs="Arial"/>
                      <w:b/>
                      <w:kern w:val="1"/>
                      <w:sz w:val="24"/>
                      <w:szCs w:val="24"/>
                      <w:lang w:val="x-none" w:eastAsia="x-none"/>
                    </w:rPr>
                    <w:t>Kod</w:t>
                  </w:r>
                  <w:r w:rsidRPr="00FA439A">
                    <w:rPr>
                      <w:rFonts w:ascii="Arial" w:eastAsia="SimSun" w:hAnsi="Arial" w:cs="Arial"/>
                      <w:b/>
                      <w:kern w:val="1"/>
                      <w:sz w:val="24"/>
                      <w:szCs w:val="24"/>
                      <w:lang w:eastAsia="x-none"/>
                    </w:rPr>
                    <w:br/>
                  </w:r>
                  <w:r w:rsidRPr="00FA439A">
                    <w:rPr>
                      <w:rFonts w:ascii="Arial" w:eastAsia="SimSun" w:hAnsi="Arial" w:cs="Arial"/>
                      <w:b/>
                      <w:kern w:val="1"/>
                      <w:sz w:val="24"/>
                      <w:szCs w:val="24"/>
                      <w:lang w:val="x-none" w:eastAsia="x-none"/>
                    </w:rPr>
                    <w:t>odpadu</w:t>
                  </w:r>
                </w:p>
              </w:tc>
              <w:tc>
                <w:tcPr>
                  <w:tcW w:w="2409" w:type="dxa"/>
                  <w:shd w:val="clear" w:color="auto" w:fill="auto"/>
                  <w:vAlign w:val="center"/>
                </w:tcPr>
                <w:p w14:paraId="4D32606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val="x-none" w:eastAsia="x-none"/>
                    </w:rPr>
                  </w:pPr>
                  <w:r w:rsidRPr="00FA439A">
                    <w:rPr>
                      <w:rFonts w:ascii="Arial" w:eastAsia="SimSun" w:hAnsi="Arial" w:cs="Arial"/>
                      <w:b/>
                      <w:kern w:val="1"/>
                      <w:sz w:val="24"/>
                      <w:szCs w:val="24"/>
                      <w:lang w:val="x-none" w:eastAsia="x-none"/>
                    </w:rPr>
                    <w:t>Rodzaj odpadu</w:t>
                  </w:r>
                </w:p>
              </w:tc>
              <w:tc>
                <w:tcPr>
                  <w:tcW w:w="2128" w:type="dxa"/>
                  <w:shd w:val="clear" w:color="auto" w:fill="auto"/>
                  <w:vAlign w:val="center"/>
                </w:tcPr>
                <w:p w14:paraId="20A84ADF"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ind w:left="-57"/>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Skład chemiczny odpadu</w:t>
                  </w:r>
                </w:p>
              </w:tc>
              <w:tc>
                <w:tcPr>
                  <w:tcW w:w="1842" w:type="dxa"/>
                  <w:shd w:val="clear" w:color="auto" w:fill="auto"/>
                  <w:vAlign w:val="center"/>
                </w:tcPr>
                <w:p w14:paraId="734D1A7C"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ind w:left="-57"/>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Właściwości</w:t>
                  </w:r>
                </w:p>
              </w:tc>
              <w:tc>
                <w:tcPr>
                  <w:tcW w:w="1277" w:type="dxa"/>
                  <w:shd w:val="clear" w:color="auto" w:fill="auto"/>
                  <w:vAlign w:val="center"/>
                </w:tcPr>
                <w:p w14:paraId="6FFE0034"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ind w:left="-57"/>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Ilość odpadu [Mg/rok]</w:t>
                  </w:r>
                </w:p>
              </w:tc>
            </w:tr>
            <w:tr w:rsidR="00DE2E75" w:rsidRPr="00FA439A" w14:paraId="1B3A7A09" w14:textId="77777777" w:rsidTr="0029212C">
              <w:tc>
                <w:tcPr>
                  <w:tcW w:w="530" w:type="dxa"/>
                  <w:shd w:val="clear" w:color="auto" w:fill="auto"/>
                  <w:vAlign w:val="center"/>
                </w:tcPr>
                <w:p w14:paraId="7A8A7C5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1.</w:t>
                  </w:r>
                </w:p>
              </w:tc>
              <w:tc>
                <w:tcPr>
                  <w:tcW w:w="1591" w:type="dxa"/>
                  <w:shd w:val="clear" w:color="auto" w:fill="auto"/>
                  <w:vAlign w:val="center"/>
                </w:tcPr>
                <w:p w14:paraId="2DD136A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Times New Roman" w:hAnsi="Arial" w:cs="Arial"/>
                      <w:b/>
                      <w:sz w:val="24"/>
                      <w:szCs w:val="24"/>
                      <w:lang w:val="x-none" w:eastAsia="x-none"/>
                    </w:rPr>
                  </w:pPr>
                  <w:r w:rsidRPr="00FA439A">
                    <w:rPr>
                      <w:rFonts w:ascii="Arial" w:eastAsia="Times New Roman" w:hAnsi="Arial" w:cs="Arial"/>
                      <w:b/>
                      <w:sz w:val="24"/>
                      <w:szCs w:val="24"/>
                      <w:lang w:eastAsia="x-none"/>
                    </w:rPr>
                    <w:t xml:space="preserve">ex </w:t>
                  </w:r>
                  <w:r w:rsidRPr="00FA439A">
                    <w:rPr>
                      <w:rFonts w:ascii="Arial" w:eastAsia="Times New Roman" w:hAnsi="Arial" w:cs="Arial"/>
                      <w:b/>
                      <w:sz w:val="24"/>
                      <w:szCs w:val="24"/>
                      <w:lang w:val="x-none" w:eastAsia="x-none"/>
                    </w:rPr>
                    <w:t>15 01 10*</w:t>
                  </w:r>
                </w:p>
              </w:tc>
              <w:tc>
                <w:tcPr>
                  <w:tcW w:w="2409" w:type="dxa"/>
                  <w:shd w:val="clear" w:color="auto" w:fill="auto"/>
                </w:tcPr>
                <w:p w14:paraId="4E297F4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val="x-none" w:eastAsia="x-none"/>
                    </w:rPr>
                  </w:pPr>
                  <w:r w:rsidRPr="00FA439A">
                    <w:rPr>
                      <w:rFonts w:ascii="Arial" w:eastAsia="Times New Roman" w:hAnsi="Arial" w:cs="Arial"/>
                      <w:sz w:val="24"/>
                      <w:szCs w:val="24"/>
                      <w:lang w:val="x-none" w:eastAsia="x-none"/>
                    </w:rPr>
                    <w:t xml:space="preserve">Opakowania zawierające pozostałości substancji niebezpiecznych lub nimi zanieczyszczone </w:t>
                  </w:r>
                  <w:r w:rsidRPr="00FA439A">
                    <w:rPr>
                      <w:rFonts w:ascii="Arial" w:eastAsia="Times New Roman" w:hAnsi="Arial" w:cs="Arial"/>
                      <w:sz w:val="24"/>
                      <w:szCs w:val="24"/>
                      <w:lang w:val="x-none" w:eastAsia="x-none"/>
                    </w:rPr>
                    <w:lastRenderedPageBreak/>
                    <w:t>(np. środkami ochrony roślin I</w:t>
                  </w:r>
                  <w:r w:rsidRPr="00FA439A">
                    <w:rPr>
                      <w:rFonts w:ascii="Arial" w:eastAsia="Times New Roman" w:hAnsi="Arial" w:cs="Arial"/>
                      <w:sz w:val="24"/>
                      <w:szCs w:val="24"/>
                      <w:lang w:eastAsia="x-none"/>
                    </w:rPr>
                    <w:t> </w:t>
                  </w:r>
                  <w:proofErr w:type="spellStart"/>
                  <w:r w:rsidRPr="00FA439A">
                    <w:rPr>
                      <w:rFonts w:ascii="Arial" w:eastAsia="Times New Roman" w:hAnsi="Arial" w:cs="Arial"/>
                      <w:sz w:val="24"/>
                      <w:szCs w:val="24"/>
                      <w:lang w:val="x-none" w:eastAsia="x-none"/>
                    </w:rPr>
                    <w:t>i</w:t>
                  </w:r>
                  <w:proofErr w:type="spellEnd"/>
                  <w:r w:rsidRPr="00FA439A">
                    <w:rPr>
                      <w:rFonts w:ascii="Arial" w:eastAsia="Times New Roman" w:hAnsi="Arial" w:cs="Arial"/>
                      <w:sz w:val="24"/>
                      <w:szCs w:val="24"/>
                      <w:lang w:val="x-none" w:eastAsia="x-none"/>
                    </w:rPr>
                    <w:t xml:space="preserve"> II klasy toksyczności – bardzo toksyczne i</w:t>
                  </w:r>
                  <w:r w:rsidRPr="00FA439A">
                    <w:rPr>
                      <w:rFonts w:ascii="Arial" w:eastAsia="Times New Roman" w:hAnsi="Arial" w:cs="Arial"/>
                      <w:sz w:val="24"/>
                      <w:szCs w:val="24"/>
                      <w:lang w:eastAsia="x-none"/>
                    </w:rPr>
                    <w:t> </w:t>
                  </w:r>
                  <w:r w:rsidRPr="00FA439A">
                    <w:rPr>
                      <w:rFonts w:ascii="Arial" w:eastAsia="Times New Roman" w:hAnsi="Arial" w:cs="Arial"/>
                      <w:sz w:val="24"/>
                      <w:szCs w:val="24"/>
                      <w:lang w:val="x-none" w:eastAsia="x-none"/>
                    </w:rPr>
                    <w:t>toksyczne)</w:t>
                  </w:r>
                </w:p>
              </w:tc>
              <w:tc>
                <w:tcPr>
                  <w:tcW w:w="2128" w:type="dxa"/>
                  <w:vAlign w:val="center"/>
                </w:tcPr>
                <w:p w14:paraId="29058B62" w14:textId="77777777" w:rsidR="00DE2E75" w:rsidRPr="00FA439A" w:rsidRDefault="00DE2E75" w:rsidP="002103F7">
                  <w:pPr>
                    <w:framePr w:hSpace="141" w:wrap="around" w:vAnchor="text" w:hAnchor="margin" w:x="108" w:y="-3002"/>
                    <w:tabs>
                      <w:tab w:val="left" w:pos="0"/>
                    </w:tabs>
                    <w:spacing w:after="0" w:line="320" w:lineRule="atLeast"/>
                    <w:ind w:left="-57"/>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lastRenderedPageBreak/>
                    <w:t>Opakowania zanieczyszczone materiałami wybuchowymi lub materiałami wybuchowymi emulsyjnymi</w:t>
                  </w:r>
                </w:p>
              </w:tc>
              <w:tc>
                <w:tcPr>
                  <w:tcW w:w="1842" w:type="dxa"/>
                  <w:vAlign w:val="center"/>
                </w:tcPr>
                <w:p w14:paraId="54C10358" w14:textId="77777777" w:rsidR="00DE2E75" w:rsidRPr="00FA439A" w:rsidRDefault="00DE2E75" w:rsidP="002103F7">
                  <w:pPr>
                    <w:framePr w:hSpace="141" w:wrap="around" w:vAnchor="text" w:hAnchor="margin" w:x="108" w:y="-3002"/>
                    <w:tabs>
                      <w:tab w:val="left" w:pos="0"/>
                    </w:tabs>
                    <w:spacing w:after="0" w:line="320" w:lineRule="atLeast"/>
                    <w:ind w:left="-57"/>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 xml:space="preserve">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p>
              </w:tc>
              <w:tc>
                <w:tcPr>
                  <w:tcW w:w="1277" w:type="dxa"/>
                  <w:shd w:val="clear" w:color="auto" w:fill="auto"/>
                  <w:vAlign w:val="center"/>
                </w:tcPr>
                <w:p w14:paraId="0BAA318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val="x-none" w:eastAsia="x-none"/>
                    </w:rPr>
                    <w:t>200,0</w:t>
                  </w:r>
                  <w:r w:rsidRPr="00FA439A">
                    <w:rPr>
                      <w:rFonts w:ascii="Arial" w:eastAsia="SimSun" w:hAnsi="Arial" w:cs="Arial"/>
                      <w:kern w:val="1"/>
                      <w:sz w:val="24"/>
                      <w:szCs w:val="24"/>
                      <w:lang w:eastAsia="x-none"/>
                    </w:rPr>
                    <w:t>0</w:t>
                  </w:r>
                </w:p>
              </w:tc>
            </w:tr>
            <w:tr w:rsidR="00DE2E75" w:rsidRPr="00FA439A" w14:paraId="019B3B87" w14:textId="77777777" w:rsidTr="0029212C">
              <w:tc>
                <w:tcPr>
                  <w:tcW w:w="530" w:type="dxa"/>
                  <w:shd w:val="clear" w:color="auto" w:fill="auto"/>
                  <w:vAlign w:val="center"/>
                </w:tcPr>
                <w:p w14:paraId="2D68600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2.</w:t>
                  </w:r>
                </w:p>
              </w:tc>
              <w:tc>
                <w:tcPr>
                  <w:tcW w:w="1591" w:type="dxa"/>
                  <w:shd w:val="clear" w:color="auto" w:fill="auto"/>
                  <w:vAlign w:val="center"/>
                </w:tcPr>
                <w:p w14:paraId="183874D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Times New Roman" w:hAnsi="Arial" w:cs="Arial"/>
                      <w:b/>
                      <w:sz w:val="24"/>
                      <w:szCs w:val="24"/>
                      <w:lang w:val="x-none" w:eastAsia="x-none"/>
                    </w:rPr>
                  </w:pPr>
                  <w:r w:rsidRPr="00FA439A">
                    <w:rPr>
                      <w:rFonts w:ascii="Arial" w:eastAsia="Times New Roman" w:hAnsi="Arial" w:cs="Arial"/>
                      <w:b/>
                      <w:sz w:val="24"/>
                      <w:szCs w:val="24"/>
                      <w:lang w:val="x-none" w:eastAsia="x-none"/>
                    </w:rPr>
                    <w:t>16 04 01*</w:t>
                  </w:r>
                </w:p>
              </w:tc>
              <w:tc>
                <w:tcPr>
                  <w:tcW w:w="2409" w:type="dxa"/>
                  <w:shd w:val="clear" w:color="auto" w:fill="auto"/>
                  <w:vAlign w:val="center"/>
                </w:tcPr>
                <w:p w14:paraId="48E7FBF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val="x-none" w:eastAsia="x-none"/>
                    </w:rPr>
                  </w:pPr>
                  <w:r w:rsidRPr="00FA439A">
                    <w:rPr>
                      <w:rFonts w:ascii="Arial" w:eastAsia="Times New Roman" w:hAnsi="Arial" w:cs="Arial"/>
                      <w:sz w:val="24"/>
                      <w:szCs w:val="24"/>
                      <w:lang w:val="x-none" w:eastAsia="x-none"/>
                    </w:rPr>
                    <w:t>Odpadowa amunicja</w:t>
                  </w:r>
                </w:p>
              </w:tc>
              <w:tc>
                <w:tcPr>
                  <w:tcW w:w="2128" w:type="dxa"/>
                  <w:vAlign w:val="center"/>
                </w:tcPr>
                <w:p w14:paraId="06BAA0C8" w14:textId="77777777" w:rsidR="00DE2E75" w:rsidRPr="00FA439A" w:rsidRDefault="00DE2E75" w:rsidP="002103F7">
                  <w:pPr>
                    <w:framePr w:hSpace="141" w:wrap="around" w:vAnchor="text" w:hAnchor="margin" w:x="108" w:y="-3002"/>
                    <w:tabs>
                      <w:tab w:val="left" w:pos="0"/>
                    </w:tabs>
                    <w:spacing w:after="0" w:line="320" w:lineRule="atLeast"/>
                    <w:ind w:left="-57"/>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Miedź, cynk, aluminium, pentryt krystaliczny, azydek ołowiu, masa opóźniająca</w:t>
                  </w:r>
                </w:p>
              </w:tc>
              <w:tc>
                <w:tcPr>
                  <w:tcW w:w="1842" w:type="dxa"/>
                  <w:vAlign w:val="center"/>
                </w:tcPr>
                <w:p w14:paraId="40B6CEE8" w14:textId="77777777" w:rsidR="00DE2E75" w:rsidRPr="00FA439A" w:rsidRDefault="00DE2E75" w:rsidP="002103F7">
                  <w:pPr>
                    <w:framePr w:hSpace="141" w:wrap="around" w:vAnchor="text" w:hAnchor="margin" w:x="108" w:y="-3002"/>
                    <w:tabs>
                      <w:tab w:val="left" w:pos="0"/>
                      <w:tab w:val="left" w:pos="266"/>
                    </w:tabs>
                    <w:spacing w:after="0" w:line="320" w:lineRule="atLeast"/>
                    <w:ind w:left="-57"/>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 xml:space="preserve">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p>
              </w:tc>
              <w:tc>
                <w:tcPr>
                  <w:tcW w:w="1277" w:type="dxa"/>
                  <w:shd w:val="clear" w:color="auto" w:fill="auto"/>
                  <w:vAlign w:val="center"/>
                </w:tcPr>
                <w:p w14:paraId="402C613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val="x-none" w:eastAsia="x-none"/>
                    </w:rPr>
                    <w:t>15,0</w:t>
                  </w:r>
                  <w:r w:rsidRPr="00FA439A">
                    <w:rPr>
                      <w:rFonts w:ascii="Arial" w:eastAsia="SimSun" w:hAnsi="Arial" w:cs="Arial"/>
                      <w:kern w:val="1"/>
                      <w:sz w:val="24"/>
                      <w:szCs w:val="24"/>
                      <w:lang w:eastAsia="x-none"/>
                    </w:rPr>
                    <w:t>0</w:t>
                  </w:r>
                </w:p>
              </w:tc>
            </w:tr>
            <w:tr w:rsidR="00DE2E75" w:rsidRPr="00FA439A" w14:paraId="66753610" w14:textId="77777777" w:rsidTr="0029212C">
              <w:tc>
                <w:tcPr>
                  <w:tcW w:w="530" w:type="dxa"/>
                  <w:shd w:val="clear" w:color="auto" w:fill="auto"/>
                  <w:vAlign w:val="center"/>
                </w:tcPr>
                <w:p w14:paraId="3B475FC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3.</w:t>
                  </w:r>
                </w:p>
              </w:tc>
              <w:tc>
                <w:tcPr>
                  <w:tcW w:w="1591" w:type="dxa"/>
                  <w:shd w:val="clear" w:color="auto" w:fill="auto"/>
                  <w:vAlign w:val="center"/>
                </w:tcPr>
                <w:p w14:paraId="3C31C51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Times New Roman" w:hAnsi="Arial" w:cs="Arial"/>
                      <w:b/>
                      <w:sz w:val="24"/>
                      <w:szCs w:val="24"/>
                      <w:lang w:val="x-none" w:eastAsia="x-none"/>
                    </w:rPr>
                  </w:pPr>
                  <w:r w:rsidRPr="00FA439A">
                    <w:rPr>
                      <w:rFonts w:ascii="Arial" w:eastAsia="Times New Roman" w:hAnsi="Arial" w:cs="Arial"/>
                      <w:b/>
                      <w:sz w:val="24"/>
                      <w:szCs w:val="24"/>
                      <w:lang w:val="x-none" w:eastAsia="x-none"/>
                    </w:rPr>
                    <w:t>16 04 02*</w:t>
                  </w:r>
                </w:p>
              </w:tc>
              <w:tc>
                <w:tcPr>
                  <w:tcW w:w="2409" w:type="dxa"/>
                  <w:shd w:val="clear" w:color="auto" w:fill="auto"/>
                  <w:vAlign w:val="center"/>
                </w:tcPr>
                <w:p w14:paraId="5C639F7B"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val="x-none" w:eastAsia="x-none"/>
                    </w:rPr>
                  </w:pPr>
                  <w:r w:rsidRPr="00FA439A">
                    <w:rPr>
                      <w:rFonts w:ascii="Arial" w:eastAsia="Times New Roman" w:hAnsi="Arial" w:cs="Arial"/>
                      <w:sz w:val="24"/>
                      <w:szCs w:val="24"/>
                      <w:lang w:val="x-none" w:eastAsia="x-none"/>
                    </w:rPr>
                    <w:t xml:space="preserve">Odpadowe wyroby pirotechniczne </w:t>
                  </w:r>
                </w:p>
              </w:tc>
              <w:tc>
                <w:tcPr>
                  <w:tcW w:w="2128" w:type="dxa"/>
                  <w:vAlign w:val="center"/>
                </w:tcPr>
                <w:p w14:paraId="74EA297E" w14:textId="77777777" w:rsidR="00DE2E75" w:rsidRPr="00FA439A" w:rsidRDefault="00DE2E75" w:rsidP="002103F7">
                  <w:pPr>
                    <w:framePr w:hSpace="141" w:wrap="around" w:vAnchor="text" w:hAnchor="margin" w:x="108" w:y="-3002"/>
                    <w:tabs>
                      <w:tab w:val="left" w:pos="0"/>
                    </w:tabs>
                    <w:spacing w:after="0" w:line="320" w:lineRule="atLeast"/>
                    <w:ind w:left="-57"/>
                    <w:suppressOverlap/>
                    <w:rPr>
                      <w:rFonts w:ascii="Arial" w:eastAsia="Times New Roman" w:hAnsi="Arial" w:cs="Arial"/>
                      <w:bCs/>
                      <w:sz w:val="24"/>
                      <w:szCs w:val="24"/>
                      <w:lang w:eastAsia="pl-PL"/>
                    </w:rPr>
                  </w:pPr>
                  <w:r w:rsidRPr="00FA439A">
                    <w:rPr>
                      <w:rFonts w:ascii="Arial" w:eastAsia="Times New Roman" w:hAnsi="Arial" w:cs="Arial"/>
                      <w:sz w:val="24"/>
                      <w:szCs w:val="24"/>
                      <w:lang w:eastAsia="pl-PL"/>
                    </w:rPr>
                    <w:t>Stal, polipropylen, glin, cyrkon, minia, chloran potasu, krzem, tlenek ołowiu, nadmanganian potasu, antymon, nitroceluloza</w:t>
                  </w:r>
                </w:p>
              </w:tc>
              <w:tc>
                <w:tcPr>
                  <w:tcW w:w="1842" w:type="dxa"/>
                  <w:vAlign w:val="center"/>
                </w:tcPr>
                <w:p w14:paraId="5646B19F" w14:textId="77777777" w:rsidR="00DE2E75" w:rsidRPr="00FA439A" w:rsidRDefault="00DE2E75" w:rsidP="002103F7">
                  <w:pPr>
                    <w:framePr w:hSpace="141" w:wrap="around" w:vAnchor="text" w:hAnchor="margin" w:x="108" w:y="-3002"/>
                    <w:tabs>
                      <w:tab w:val="left" w:pos="0"/>
                      <w:tab w:val="left" w:pos="266"/>
                    </w:tabs>
                    <w:spacing w:after="0" w:line="320" w:lineRule="atLeast"/>
                    <w:ind w:left="-57"/>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 xml:space="preserve">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p>
              </w:tc>
              <w:tc>
                <w:tcPr>
                  <w:tcW w:w="1277" w:type="dxa"/>
                  <w:shd w:val="clear" w:color="auto" w:fill="auto"/>
                  <w:vAlign w:val="center"/>
                </w:tcPr>
                <w:p w14:paraId="7118FB7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val="x-none" w:eastAsia="x-none"/>
                    </w:rPr>
                    <w:t>10,0</w:t>
                  </w:r>
                  <w:r w:rsidRPr="00FA439A">
                    <w:rPr>
                      <w:rFonts w:ascii="Arial" w:eastAsia="SimSun" w:hAnsi="Arial" w:cs="Arial"/>
                      <w:kern w:val="1"/>
                      <w:sz w:val="24"/>
                      <w:szCs w:val="24"/>
                      <w:lang w:eastAsia="x-none"/>
                    </w:rPr>
                    <w:t>0</w:t>
                  </w:r>
                </w:p>
              </w:tc>
            </w:tr>
            <w:tr w:rsidR="00DE2E75" w:rsidRPr="00FA439A" w14:paraId="058CE55E" w14:textId="77777777" w:rsidTr="0029212C">
              <w:tc>
                <w:tcPr>
                  <w:tcW w:w="530" w:type="dxa"/>
                  <w:shd w:val="clear" w:color="auto" w:fill="auto"/>
                  <w:vAlign w:val="center"/>
                </w:tcPr>
                <w:p w14:paraId="39A7F8A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4.</w:t>
                  </w:r>
                </w:p>
              </w:tc>
              <w:tc>
                <w:tcPr>
                  <w:tcW w:w="1591" w:type="dxa"/>
                  <w:shd w:val="clear" w:color="auto" w:fill="auto"/>
                  <w:vAlign w:val="center"/>
                </w:tcPr>
                <w:p w14:paraId="7BF9F2C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both"/>
                    <w:textAlignment w:val="baseline"/>
                    <w:rPr>
                      <w:rFonts w:ascii="Arial" w:eastAsia="Times New Roman" w:hAnsi="Arial" w:cs="Arial"/>
                      <w:b/>
                      <w:sz w:val="24"/>
                      <w:szCs w:val="24"/>
                      <w:lang w:val="x-none" w:eastAsia="x-none"/>
                    </w:rPr>
                  </w:pPr>
                  <w:r w:rsidRPr="00FA439A">
                    <w:rPr>
                      <w:rFonts w:ascii="Arial" w:eastAsia="Times New Roman" w:hAnsi="Arial" w:cs="Arial"/>
                      <w:b/>
                      <w:sz w:val="24"/>
                      <w:szCs w:val="24"/>
                      <w:lang w:val="x-none" w:eastAsia="x-none"/>
                    </w:rPr>
                    <w:t>16 04 03*</w:t>
                  </w:r>
                </w:p>
              </w:tc>
              <w:tc>
                <w:tcPr>
                  <w:tcW w:w="2409" w:type="dxa"/>
                  <w:shd w:val="clear" w:color="auto" w:fill="auto"/>
                  <w:vAlign w:val="center"/>
                </w:tcPr>
                <w:p w14:paraId="3EE3C8A2"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val="x-none" w:eastAsia="x-none"/>
                    </w:rPr>
                  </w:pPr>
                  <w:r w:rsidRPr="00FA439A">
                    <w:rPr>
                      <w:rFonts w:ascii="Arial" w:eastAsia="Times New Roman" w:hAnsi="Arial" w:cs="Arial"/>
                      <w:sz w:val="24"/>
                      <w:szCs w:val="24"/>
                      <w:lang w:val="x-none" w:eastAsia="x-none"/>
                    </w:rPr>
                    <w:t>Inne materiały wybuchowe</w:t>
                  </w:r>
                </w:p>
              </w:tc>
              <w:tc>
                <w:tcPr>
                  <w:tcW w:w="2128" w:type="dxa"/>
                  <w:vAlign w:val="center"/>
                </w:tcPr>
                <w:p w14:paraId="4394D0EF" w14:textId="77777777" w:rsidR="00DE2E75" w:rsidRPr="00FA439A" w:rsidRDefault="00DE2E75" w:rsidP="002103F7">
                  <w:pPr>
                    <w:framePr w:hSpace="141" w:wrap="around" w:vAnchor="text" w:hAnchor="margin" w:x="108" w:y="-3002"/>
                    <w:tabs>
                      <w:tab w:val="left" w:pos="0"/>
                    </w:tabs>
                    <w:spacing w:after="0" w:line="320" w:lineRule="atLeast"/>
                    <w:ind w:left="-57"/>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Odpady materiałów wybuchowych i </w:t>
                  </w:r>
                  <w:r w:rsidRPr="00FA439A">
                    <w:rPr>
                      <w:rFonts w:ascii="Arial" w:eastAsia="Times New Roman" w:hAnsi="Arial" w:cs="Arial"/>
                      <w:bCs/>
                      <w:sz w:val="24"/>
                      <w:szCs w:val="24"/>
                      <w:lang w:eastAsia="pl-PL"/>
                    </w:rPr>
                    <w:t>materiałów wybuchowych emulsyjnych lub materiały nimi zanieczyszczone</w:t>
                  </w:r>
                </w:p>
              </w:tc>
              <w:tc>
                <w:tcPr>
                  <w:tcW w:w="1842" w:type="dxa"/>
                  <w:vAlign w:val="center"/>
                </w:tcPr>
                <w:p w14:paraId="3F2031BF" w14:textId="77777777" w:rsidR="00DE2E75" w:rsidRPr="00FA439A" w:rsidRDefault="00DE2E75" w:rsidP="002103F7">
                  <w:pPr>
                    <w:framePr w:hSpace="141" w:wrap="around" w:vAnchor="text" w:hAnchor="margin" w:x="108" w:y="-3002"/>
                    <w:tabs>
                      <w:tab w:val="left" w:pos="0"/>
                      <w:tab w:val="left" w:pos="266"/>
                    </w:tabs>
                    <w:spacing w:after="0" w:line="320" w:lineRule="atLeast"/>
                    <w:ind w:left="-57"/>
                    <w:suppressOverlap/>
                    <w:rPr>
                      <w:rFonts w:ascii="Arial" w:eastAsia="Times New Roman" w:hAnsi="Arial" w:cs="Arial"/>
                      <w:bCs/>
                      <w:sz w:val="24"/>
                      <w:szCs w:val="24"/>
                      <w:lang w:eastAsia="pl-PL"/>
                    </w:rPr>
                  </w:pPr>
                  <w:r w:rsidRPr="00FA439A">
                    <w:rPr>
                      <w:rFonts w:ascii="Arial" w:eastAsia="Times New Roman" w:hAnsi="Arial" w:cs="Arial"/>
                      <w:bCs/>
                      <w:sz w:val="24"/>
                      <w:szCs w:val="24"/>
                      <w:lang w:eastAsia="pl-PL"/>
                    </w:rPr>
                    <w:t xml:space="preserve">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wysoce łatwopalne </w:t>
                  </w:r>
                  <w:r w:rsidRPr="00FA439A">
                    <w:rPr>
                      <w:rFonts w:ascii="Arial" w:eastAsia="Times New Roman" w:hAnsi="Arial" w:cs="Arial"/>
                      <w:b/>
                      <w:bCs/>
                      <w:sz w:val="24"/>
                      <w:szCs w:val="24"/>
                      <w:lang w:eastAsia="pl-PL"/>
                    </w:rPr>
                    <w:t>(HP3)</w:t>
                  </w:r>
                  <w:r w:rsidRPr="00FA439A">
                    <w:rPr>
                      <w:rFonts w:ascii="Arial" w:eastAsia="Times New Roman" w:hAnsi="Arial" w:cs="Arial"/>
                      <w:bCs/>
                      <w:sz w:val="24"/>
                      <w:szCs w:val="24"/>
                      <w:lang w:eastAsia="pl-PL"/>
                    </w:rPr>
                    <w:t xml:space="preserve">, szkodliwe, drażniące </w:t>
                  </w:r>
                  <w:r w:rsidRPr="00FA439A">
                    <w:rPr>
                      <w:rFonts w:ascii="Arial" w:eastAsia="Times New Roman" w:hAnsi="Arial" w:cs="Arial"/>
                      <w:b/>
                      <w:bCs/>
                      <w:sz w:val="24"/>
                      <w:szCs w:val="24"/>
                      <w:lang w:eastAsia="pl-PL"/>
                    </w:rPr>
                    <w:t>(HP4)</w:t>
                  </w:r>
                  <w:r w:rsidRPr="00FA439A">
                    <w:rPr>
                      <w:rFonts w:ascii="Arial" w:eastAsia="Times New Roman" w:hAnsi="Arial" w:cs="Arial"/>
                      <w:bCs/>
                      <w:sz w:val="24"/>
                      <w:szCs w:val="24"/>
                      <w:lang w:eastAsia="pl-PL"/>
                    </w:rPr>
                    <w:t xml:space="preserve">, ekotoksyczne </w:t>
                  </w:r>
                  <w:r w:rsidRPr="00FA439A">
                    <w:rPr>
                      <w:rFonts w:ascii="Arial" w:eastAsia="Lucida Sans Unicode" w:hAnsi="Arial" w:cs="Arial"/>
                      <w:b/>
                      <w:bCs/>
                      <w:iCs/>
                      <w:kern w:val="1"/>
                      <w:sz w:val="24"/>
                      <w:szCs w:val="24"/>
                      <w:lang w:eastAsia="fa-IR" w:bidi="fa-IR"/>
                    </w:rPr>
                    <w:t>(HP14).</w:t>
                  </w:r>
                </w:p>
              </w:tc>
              <w:tc>
                <w:tcPr>
                  <w:tcW w:w="1277" w:type="dxa"/>
                  <w:shd w:val="clear" w:color="auto" w:fill="auto"/>
                  <w:vAlign w:val="center"/>
                </w:tcPr>
                <w:p w14:paraId="51214CD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val="x-none" w:eastAsia="x-none"/>
                    </w:rPr>
                    <w:t>80,0</w:t>
                  </w:r>
                  <w:r w:rsidRPr="00FA439A">
                    <w:rPr>
                      <w:rFonts w:ascii="Arial" w:eastAsia="SimSun" w:hAnsi="Arial" w:cs="Arial"/>
                      <w:kern w:val="1"/>
                      <w:sz w:val="24"/>
                      <w:szCs w:val="24"/>
                      <w:lang w:eastAsia="x-none"/>
                    </w:rPr>
                    <w:t>0</w:t>
                  </w:r>
                </w:p>
              </w:tc>
            </w:tr>
          </w:tbl>
          <w:p w14:paraId="0947E8CB" w14:textId="77777777" w:rsidR="00DE2E75" w:rsidRPr="00FA439A" w:rsidRDefault="00DE2E75" w:rsidP="00FA439A">
            <w:pPr>
              <w:spacing w:line="320" w:lineRule="atLeast"/>
              <w:jc w:val="both"/>
              <w:rPr>
                <w:rFonts w:ascii="Arial" w:eastAsia="Times New Roman" w:hAnsi="Arial" w:cs="Arial"/>
                <w:b/>
                <w:sz w:val="24"/>
                <w:szCs w:val="24"/>
                <w:lang w:eastAsia="pl-PL"/>
              </w:rPr>
            </w:pPr>
          </w:p>
          <w:p w14:paraId="26BA7C94" w14:textId="77777777" w:rsidR="00DE2E75" w:rsidRPr="00FA439A" w:rsidRDefault="00DE2E75" w:rsidP="00FA439A">
            <w:pPr>
              <w:spacing w:line="320" w:lineRule="atLeast"/>
              <w:ind w:left="142" w:hanging="142"/>
              <w:outlineLvl w:val="3"/>
              <w:rPr>
                <w:rFonts w:ascii="Arial" w:eastAsia="Times New Roman" w:hAnsi="Arial" w:cs="Arial"/>
                <w:b/>
                <w:sz w:val="24"/>
                <w:szCs w:val="24"/>
                <w:lang w:eastAsia="x-none"/>
              </w:rPr>
            </w:pPr>
            <w:r w:rsidRPr="00FA439A">
              <w:rPr>
                <w:rFonts w:ascii="Arial" w:eastAsia="Times New Roman" w:hAnsi="Arial" w:cs="Arial"/>
                <w:b/>
                <w:sz w:val="24"/>
                <w:szCs w:val="24"/>
                <w:lang w:eastAsia="x-none"/>
              </w:rPr>
              <w:t>4.3.2. Wyszczególnienie rodzajów i ilości odpadów powstających w wyniku przetwarzania.</w:t>
            </w:r>
          </w:p>
          <w:p w14:paraId="5B4A0285" w14:textId="77777777" w:rsidR="00DE2E75" w:rsidRPr="00FA439A" w:rsidRDefault="00DE2E75" w:rsidP="00FA439A">
            <w:pPr>
              <w:spacing w:line="320" w:lineRule="atLeast"/>
              <w:rPr>
                <w:rFonts w:ascii="Arial" w:eastAsia="Times New Roman" w:hAnsi="Arial" w:cs="Arial"/>
                <w:sz w:val="24"/>
                <w:szCs w:val="24"/>
                <w:lang w:eastAsia="pl-PL"/>
              </w:rPr>
            </w:pPr>
          </w:p>
          <w:p w14:paraId="414F9078" w14:textId="77777777"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W wyniku procesu przetwarzania powstają odpady ujęte w poniższej tabeli.</w:t>
            </w:r>
          </w:p>
          <w:p w14:paraId="24661181" w14:textId="77777777" w:rsidR="00DE2E75" w:rsidRPr="00FA439A" w:rsidRDefault="00DE2E75" w:rsidP="00FA439A">
            <w:pPr>
              <w:spacing w:line="320" w:lineRule="atLeast"/>
              <w:ind w:left="1559" w:hanging="1559"/>
              <w:rPr>
                <w:rFonts w:ascii="Arial" w:eastAsia="Times New Roman" w:hAnsi="Arial" w:cs="Arial"/>
                <w:sz w:val="24"/>
                <w:szCs w:val="24"/>
                <w:lang w:eastAsia="pl-PL"/>
              </w:rPr>
            </w:pPr>
            <w:r w:rsidRPr="00FA439A">
              <w:rPr>
                <w:rFonts w:ascii="Arial" w:eastAsia="Times New Roman" w:hAnsi="Arial" w:cs="Arial"/>
                <w:sz w:val="24"/>
                <w:szCs w:val="24"/>
                <w:lang w:eastAsia="pl-PL"/>
              </w:rPr>
              <w:t>Rodzaje i ilości odpadów powstających w wyniku procesu przetwarzania.</w:t>
            </w:r>
          </w:p>
          <w:p w14:paraId="7ABA4765" w14:textId="77777777" w:rsidR="00DE2E75" w:rsidRPr="00FA439A" w:rsidRDefault="00DE2E75" w:rsidP="00FA439A">
            <w:pPr>
              <w:spacing w:line="320" w:lineRule="atLeast"/>
              <w:ind w:left="1559" w:hanging="1559"/>
              <w:rPr>
                <w:rFonts w:ascii="Arial" w:eastAsia="Times New Roman" w:hAnsi="Arial" w:cs="Arial"/>
                <w:sz w:val="24"/>
                <w:szCs w:val="24"/>
                <w:lang w:eastAsia="pl-PL"/>
              </w:rPr>
            </w:pPr>
          </w:p>
          <w:tbl>
            <w:tblPr>
              <w:tblW w:w="92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2"/>
              <w:gridCol w:w="1134"/>
              <w:gridCol w:w="4962"/>
              <w:gridCol w:w="2551"/>
            </w:tblGrid>
            <w:tr w:rsidR="00DE2E75" w:rsidRPr="00FA439A" w14:paraId="3EA446F2" w14:textId="77777777" w:rsidTr="0029212C">
              <w:trPr>
                <w:tblHeader/>
              </w:trPr>
              <w:tc>
                <w:tcPr>
                  <w:tcW w:w="562" w:type="dxa"/>
                  <w:vAlign w:val="center"/>
                </w:tcPr>
                <w:p w14:paraId="5751DD1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Lp.</w:t>
                  </w:r>
                </w:p>
              </w:tc>
              <w:tc>
                <w:tcPr>
                  <w:tcW w:w="1134" w:type="dxa"/>
                  <w:vAlign w:val="center"/>
                </w:tcPr>
                <w:p w14:paraId="7A9C58E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Kod odpadu</w:t>
                  </w:r>
                </w:p>
              </w:tc>
              <w:tc>
                <w:tcPr>
                  <w:tcW w:w="4962" w:type="dxa"/>
                  <w:vAlign w:val="center"/>
                </w:tcPr>
                <w:p w14:paraId="5B0B9F0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Rodzaj odpadu</w:t>
                  </w:r>
                </w:p>
              </w:tc>
              <w:tc>
                <w:tcPr>
                  <w:tcW w:w="2551" w:type="dxa"/>
                  <w:vAlign w:val="center"/>
                </w:tcPr>
                <w:p w14:paraId="67E105B1"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ind w:left="-57"/>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Ilość odpadu [Mg/rok]</w:t>
                  </w:r>
                </w:p>
              </w:tc>
            </w:tr>
            <w:tr w:rsidR="00DE2E75" w:rsidRPr="00FA439A" w14:paraId="462CD0FA" w14:textId="77777777" w:rsidTr="0029212C">
              <w:tc>
                <w:tcPr>
                  <w:tcW w:w="562" w:type="dxa"/>
                  <w:vAlign w:val="center"/>
                </w:tcPr>
                <w:p w14:paraId="3F427E1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1.</w:t>
                  </w:r>
                </w:p>
              </w:tc>
              <w:tc>
                <w:tcPr>
                  <w:tcW w:w="1134" w:type="dxa"/>
                  <w:vAlign w:val="center"/>
                </w:tcPr>
                <w:p w14:paraId="74ED145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19 01 12</w:t>
                  </w:r>
                </w:p>
              </w:tc>
              <w:tc>
                <w:tcPr>
                  <w:tcW w:w="4962" w:type="dxa"/>
                </w:tcPr>
                <w:p w14:paraId="46317C4F" w14:textId="67F3CF7E" w:rsidR="00DE2E75" w:rsidRPr="00FA439A" w:rsidRDefault="0029212C"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Cs/>
                      <w:sz w:val="24"/>
                      <w:szCs w:val="24"/>
                      <w:lang w:eastAsia="x-none"/>
                    </w:rPr>
                  </w:pPr>
                  <w:r w:rsidRPr="00FA439A">
                    <w:rPr>
                      <w:rFonts w:ascii="Arial" w:eastAsia="Times New Roman" w:hAnsi="Arial" w:cs="Arial"/>
                      <w:sz w:val="24"/>
                      <w:szCs w:val="24"/>
                      <w:lang w:eastAsia="x-none"/>
                    </w:rPr>
                    <w:t>Ż</w:t>
                  </w:r>
                  <w:r w:rsidR="00DE2E75" w:rsidRPr="00FA439A">
                    <w:rPr>
                      <w:rFonts w:ascii="Arial" w:eastAsia="Times New Roman" w:hAnsi="Arial" w:cs="Arial"/>
                      <w:sz w:val="24"/>
                      <w:szCs w:val="24"/>
                      <w:lang w:eastAsia="x-none"/>
                    </w:rPr>
                    <w:t>użle i popioły paleniskowe inne niż wymienione w 19 01 11</w:t>
                  </w:r>
                </w:p>
              </w:tc>
              <w:tc>
                <w:tcPr>
                  <w:tcW w:w="2551" w:type="dxa"/>
                  <w:vAlign w:val="center"/>
                </w:tcPr>
                <w:p w14:paraId="737AB98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10,00</w:t>
                  </w:r>
                </w:p>
              </w:tc>
            </w:tr>
          </w:tbl>
          <w:p w14:paraId="3278851D" w14:textId="6B70D75E" w:rsidR="00AB7096" w:rsidRDefault="00AB7096" w:rsidP="00FA439A">
            <w:pPr>
              <w:tabs>
                <w:tab w:val="left" w:pos="709"/>
              </w:tabs>
              <w:spacing w:line="320" w:lineRule="atLeast"/>
              <w:jc w:val="both"/>
              <w:outlineLvl w:val="3"/>
              <w:rPr>
                <w:rFonts w:ascii="Arial" w:eastAsia="Times New Roman" w:hAnsi="Arial" w:cs="Arial"/>
                <w:b/>
                <w:sz w:val="24"/>
                <w:szCs w:val="24"/>
                <w:lang w:eastAsia="x-none"/>
              </w:rPr>
            </w:pPr>
            <w:bookmarkStart w:id="19" w:name="_Toc29458935"/>
          </w:p>
          <w:p w14:paraId="63030EF5" w14:textId="55B29EB6" w:rsidR="00B23F58" w:rsidRDefault="00B23F58" w:rsidP="00FA439A">
            <w:pPr>
              <w:tabs>
                <w:tab w:val="left" w:pos="709"/>
              </w:tabs>
              <w:spacing w:line="320" w:lineRule="atLeast"/>
              <w:jc w:val="both"/>
              <w:outlineLvl w:val="3"/>
              <w:rPr>
                <w:rFonts w:ascii="Arial" w:eastAsia="Times New Roman" w:hAnsi="Arial" w:cs="Arial"/>
                <w:b/>
                <w:sz w:val="24"/>
                <w:szCs w:val="24"/>
                <w:lang w:eastAsia="x-none"/>
              </w:rPr>
            </w:pPr>
          </w:p>
          <w:p w14:paraId="407F8B93" w14:textId="6F033FDF" w:rsidR="00B23F58" w:rsidRDefault="00B23F58" w:rsidP="00FA439A">
            <w:pPr>
              <w:tabs>
                <w:tab w:val="left" w:pos="709"/>
              </w:tabs>
              <w:spacing w:line="320" w:lineRule="atLeast"/>
              <w:jc w:val="both"/>
              <w:outlineLvl w:val="3"/>
              <w:rPr>
                <w:rFonts w:ascii="Arial" w:eastAsia="Times New Roman" w:hAnsi="Arial" w:cs="Arial"/>
                <w:b/>
                <w:sz w:val="24"/>
                <w:szCs w:val="24"/>
                <w:lang w:eastAsia="x-none"/>
              </w:rPr>
            </w:pPr>
          </w:p>
          <w:p w14:paraId="6AB645D2" w14:textId="77777777" w:rsidR="00B23F58" w:rsidRPr="00FA439A" w:rsidRDefault="00B23F58" w:rsidP="00FA439A">
            <w:pPr>
              <w:tabs>
                <w:tab w:val="left" w:pos="709"/>
              </w:tabs>
              <w:spacing w:line="320" w:lineRule="atLeast"/>
              <w:jc w:val="both"/>
              <w:outlineLvl w:val="3"/>
              <w:rPr>
                <w:rFonts w:ascii="Arial" w:eastAsia="Times New Roman" w:hAnsi="Arial" w:cs="Arial"/>
                <w:b/>
                <w:sz w:val="24"/>
                <w:szCs w:val="24"/>
                <w:lang w:eastAsia="x-none"/>
              </w:rPr>
            </w:pPr>
          </w:p>
          <w:p w14:paraId="54B5F1ED" w14:textId="77777777" w:rsidR="00DE2E75" w:rsidRPr="00FA439A" w:rsidRDefault="00DE2E75" w:rsidP="00FA439A">
            <w:pPr>
              <w:tabs>
                <w:tab w:val="left" w:pos="709"/>
              </w:tabs>
              <w:spacing w:line="320" w:lineRule="atLeast"/>
              <w:jc w:val="both"/>
              <w:outlineLvl w:val="3"/>
              <w:rPr>
                <w:rFonts w:ascii="Arial" w:eastAsia="Times New Roman" w:hAnsi="Arial" w:cs="Arial"/>
                <w:b/>
                <w:sz w:val="24"/>
                <w:szCs w:val="24"/>
                <w:lang w:eastAsia="x-none"/>
              </w:rPr>
            </w:pPr>
            <w:r w:rsidRPr="00FA439A">
              <w:rPr>
                <w:rFonts w:ascii="Arial" w:eastAsia="Times New Roman" w:hAnsi="Arial" w:cs="Arial"/>
                <w:b/>
                <w:sz w:val="24"/>
                <w:szCs w:val="24"/>
                <w:lang w:eastAsia="x-none"/>
              </w:rPr>
              <w:t>4.3.3.</w:t>
            </w:r>
            <w:r w:rsidRPr="00FA439A">
              <w:rPr>
                <w:rFonts w:ascii="Arial" w:eastAsia="Times New Roman" w:hAnsi="Arial" w:cs="Arial"/>
                <w:b/>
                <w:sz w:val="24"/>
                <w:szCs w:val="24"/>
                <w:lang w:eastAsia="x-none"/>
              </w:rPr>
              <w:tab/>
              <w:t>Miejsce przetwarzania odpadów</w:t>
            </w:r>
            <w:bookmarkEnd w:id="19"/>
            <w:r w:rsidRPr="00FA439A">
              <w:rPr>
                <w:rFonts w:ascii="Arial" w:eastAsia="Times New Roman" w:hAnsi="Arial" w:cs="Arial"/>
                <w:b/>
                <w:sz w:val="24"/>
                <w:szCs w:val="24"/>
                <w:lang w:eastAsia="x-none"/>
              </w:rPr>
              <w:t>.</w:t>
            </w:r>
          </w:p>
          <w:p w14:paraId="630EEE62" w14:textId="77777777" w:rsidR="00DE2E75" w:rsidRPr="00FA439A" w:rsidRDefault="00DE2E75" w:rsidP="00FA439A">
            <w:pPr>
              <w:tabs>
                <w:tab w:val="left" w:pos="709"/>
              </w:tabs>
              <w:spacing w:line="320" w:lineRule="atLeast"/>
              <w:jc w:val="both"/>
              <w:outlineLvl w:val="3"/>
              <w:rPr>
                <w:rFonts w:ascii="Arial" w:eastAsia="Times New Roman" w:hAnsi="Arial" w:cs="Arial"/>
                <w:b/>
                <w:sz w:val="24"/>
                <w:szCs w:val="24"/>
                <w:lang w:eastAsia="x-none"/>
              </w:rPr>
            </w:pPr>
          </w:p>
          <w:p w14:paraId="4EDC04E9" w14:textId="77777777"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Proces przetwarzania odpadów prowadzony jest w wyznaczonych do tego celu miejscach, zlokalizowanych na terenie NITROERG Bieruń S.A. w Bieruniu:</w:t>
            </w:r>
          </w:p>
          <w:p w14:paraId="69B53A48" w14:textId="77777777" w:rsidR="00DE2E75" w:rsidRPr="00FA439A" w:rsidRDefault="00DE2E75" w:rsidP="00FA439A">
            <w:pPr>
              <w:spacing w:line="320" w:lineRule="atLeast"/>
              <w:rPr>
                <w:rFonts w:ascii="Arial" w:eastAsia="Times New Roman" w:hAnsi="Arial" w:cs="Arial"/>
                <w:sz w:val="24"/>
                <w:szCs w:val="24"/>
                <w:lang w:eastAsia="pl-PL"/>
              </w:rPr>
            </w:pPr>
          </w:p>
          <w:p w14:paraId="6889BB9D" w14:textId="6C15BFE0" w:rsidR="00DE2E75" w:rsidRDefault="00DE2E75" w:rsidP="00FA439A">
            <w:pPr>
              <w:numPr>
                <w:ilvl w:val="0"/>
                <w:numId w:val="123"/>
              </w:numPr>
              <w:spacing w:line="320" w:lineRule="atLeast"/>
              <w:ind w:left="602" w:hanging="56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wieża spalań, na działce o nr ewidencyjnym 386/22,</w:t>
            </w:r>
          </w:p>
          <w:p w14:paraId="196EE4D8" w14:textId="77777777" w:rsidR="00B23F58" w:rsidRPr="00FA439A" w:rsidRDefault="00B23F58" w:rsidP="00B23F58">
            <w:pPr>
              <w:spacing w:line="320" w:lineRule="atLeast"/>
              <w:ind w:left="602"/>
              <w:contextualSpacing/>
              <w:rPr>
                <w:rFonts w:ascii="Arial" w:eastAsia="Times New Roman" w:hAnsi="Arial" w:cs="Arial"/>
                <w:sz w:val="24"/>
                <w:szCs w:val="24"/>
                <w:lang w:eastAsia="pl-PL"/>
              </w:rPr>
            </w:pPr>
          </w:p>
          <w:p w14:paraId="06EF5F9D" w14:textId="316106CF" w:rsidR="00DE2E75" w:rsidRDefault="00DE2E75" w:rsidP="00FA439A">
            <w:pPr>
              <w:numPr>
                <w:ilvl w:val="0"/>
                <w:numId w:val="123"/>
              </w:numPr>
              <w:spacing w:line="320" w:lineRule="atLeast"/>
              <w:ind w:left="602" w:hanging="56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4 paleniska, na działkach o nr ewidencyjnych: 637/24, 388/23,</w:t>
            </w:r>
          </w:p>
          <w:p w14:paraId="7F35DBE3" w14:textId="77777777" w:rsidR="00B23F58" w:rsidRDefault="00B23F58" w:rsidP="00B23F58">
            <w:pPr>
              <w:pStyle w:val="Akapitzlist"/>
              <w:rPr>
                <w:rFonts w:ascii="Arial" w:hAnsi="Arial" w:cs="Arial"/>
              </w:rPr>
            </w:pPr>
          </w:p>
          <w:p w14:paraId="2833BAE4" w14:textId="4EF0E363" w:rsidR="00DE2E75" w:rsidRDefault="00DE2E75" w:rsidP="00FA439A">
            <w:pPr>
              <w:numPr>
                <w:ilvl w:val="0"/>
                <w:numId w:val="123"/>
              </w:numPr>
              <w:spacing w:line="320" w:lineRule="atLeast"/>
              <w:ind w:left="602" w:hanging="56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2 paleniska (metalowe misy na wspornikach, większa i mniejsza),</w:t>
            </w:r>
          </w:p>
          <w:p w14:paraId="0123490D" w14:textId="77777777" w:rsidR="00B23F58" w:rsidRDefault="00B23F58" w:rsidP="00B23F58">
            <w:pPr>
              <w:pStyle w:val="Akapitzlist"/>
              <w:rPr>
                <w:rFonts w:ascii="Arial" w:hAnsi="Arial" w:cs="Arial"/>
              </w:rPr>
            </w:pPr>
          </w:p>
          <w:p w14:paraId="639580C9" w14:textId="20A18490" w:rsidR="00DE2E75" w:rsidRDefault="00DE2E75" w:rsidP="00FA439A">
            <w:pPr>
              <w:numPr>
                <w:ilvl w:val="0"/>
                <w:numId w:val="123"/>
              </w:numPr>
              <w:spacing w:line="320" w:lineRule="atLeast"/>
              <w:ind w:left="602" w:hanging="56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wewnętrzny plac spalań, na działkach o nr ewidencyjnym: 388/23, 387/23, 386/22, 637/24,</w:t>
            </w:r>
          </w:p>
          <w:p w14:paraId="6AF21D31" w14:textId="77777777" w:rsidR="00B23F58" w:rsidRDefault="00B23F58" w:rsidP="00B23F58">
            <w:pPr>
              <w:pStyle w:val="Akapitzlist"/>
              <w:rPr>
                <w:rFonts w:ascii="Arial" w:hAnsi="Arial" w:cs="Arial"/>
              </w:rPr>
            </w:pPr>
          </w:p>
          <w:p w14:paraId="797A958E" w14:textId="040B99DD" w:rsidR="00DE2E75" w:rsidRDefault="00DE2E75" w:rsidP="00FA439A">
            <w:pPr>
              <w:numPr>
                <w:ilvl w:val="0"/>
                <w:numId w:val="123"/>
              </w:numPr>
              <w:spacing w:line="320" w:lineRule="atLeast"/>
              <w:ind w:left="602" w:hanging="56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zewnętrzny plac spalań, na działkach o nr ewidencyjnych: 44, 45, 46,</w:t>
            </w:r>
          </w:p>
          <w:p w14:paraId="5A1CCEF6" w14:textId="77777777" w:rsidR="00B23F58" w:rsidRDefault="00B23F58" w:rsidP="00B23F58">
            <w:pPr>
              <w:pStyle w:val="Akapitzlist"/>
              <w:rPr>
                <w:rFonts w:ascii="Arial" w:hAnsi="Arial" w:cs="Arial"/>
              </w:rPr>
            </w:pPr>
          </w:p>
          <w:p w14:paraId="6EC8500F" w14:textId="77777777" w:rsidR="00DE2E75" w:rsidRPr="00FA439A" w:rsidRDefault="00DE2E75" w:rsidP="00FA439A">
            <w:pPr>
              <w:numPr>
                <w:ilvl w:val="0"/>
                <w:numId w:val="123"/>
              </w:numPr>
              <w:spacing w:line="320" w:lineRule="atLeast"/>
              <w:ind w:left="602" w:hanging="56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obiekt U-30f, na działce o nr ewidencyjnym 1667/116.</w:t>
            </w:r>
          </w:p>
          <w:p w14:paraId="165CFE66" w14:textId="77777777" w:rsidR="00DE2E75" w:rsidRPr="00FA439A" w:rsidRDefault="00DE2E75" w:rsidP="00FA439A">
            <w:pPr>
              <w:spacing w:line="320" w:lineRule="atLeast"/>
              <w:ind w:left="714"/>
              <w:contextualSpacing/>
              <w:rPr>
                <w:rFonts w:ascii="Arial" w:eastAsia="Times New Roman" w:hAnsi="Arial" w:cs="Arial"/>
                <w:sz w:val="24"/>
                <w:szCs w:val="24"/>
                <w:lang w:eastAsia="pl-PL"/>
              </w:rPr>
            </w:pPr>
          </w:p>
          <w:p w14:paraId="08983BF1" w14:textId="6968C778" w:rsidR="00DE2E75" w:rsidRPr="00FA439A" w:rsidRDefault="00F01896" w:rsidP="00FA439A">
            <w:pPr>
              <w:spacing w:line="320" w:lineRule="atLeast"/>
              <w:jc w:val="both"/>
              <w:rPr>
                <w:rFonts w:ascii="Arial" w:eastAsia="Times New Roman" w:hAnsi="Arial" w:cs="Arial"/>
                <w:b/>
                <w:sz w:val="24"/>
                <w:szCs w:val="24"/>
                <w:lang w:eastAsia="pl-PL"/>
              </w:rPr>
            </w:pPr>
            <w:r w:rsidRPr="00FA439A">
              <w:rPr>
                <w:rFonts w:ascii="Arial" w:eastAsia="Times New Roman" w:hAnsi="Arial" w:cs="Arial"/>
                <w:b/>
                <w:sz w:val="24"/>
                <w:szCs w:val="24"/>
                <w:lang w:eastAsia="pl-PL"/>
              </w:rPr>
              <w:t>4.3.4. Magazynowanie odpadów</w:t>
            </w:r>
            <w:r w:rsidR="00DE2E75" w:rsidRPr="00FA439A">
              <w:rPr>
                <w:rFonts w:ascii="Arial" w:eastAsia="Times New Roman" w:hAnsi="Arial" w:cs="Arial"/>
                <w:b/>
                <w:sz w:val="24"/>
                <w:szCs w:val="24"/>
                <w:lang w:eastAsia="pl-PL"/>
              </w:rPr>
              <w:t xml:space="preserve"> przeznaczonych do przetwarzania. </w:t>
            </w:r>
          </w:p>
          <w:p w14:paraId="53403875" w14:textId="77777777" w:rsidR="00DE2E75" w:rsidRPr="00FA439A" w:rsidRDefault="00DE2E75" w:rsidP="00FA439A">
            <w:pPr>
              <w:spacing w:line="320" w:lineRule="atLeast"/>
              <w:jc w:val="both"/>
              <w:rPr>
                <w:rFonts w:ascii="Arial" w:eastAsia="Times New Roman" w:hAnsi="Arial" w:cs="Arial"/>
                <w:b/>
                <w:sz w:val="24"/>
                <w:szCs w:val="24"/>
                <w:lang w:eastAsia="pl-PL"/>
              </w:rPr>
            </w:pPr>
          </w:p>
          <w:p w14:paraId="61C2CB46" w14:textId="77777777" w:rsidR="00DE2E75" w:rsidRPr="00FA439A" w:rsidRDefault="00DE2E75" w:rsidP="00FA439A">
            <w:pPr>
              <w:numPr>
                <w:ilvl w:val="0"/>
                <w:numId w:val="124"/>
              </w:numPr>
              <w:spacing w:line="320" w:lineRule="atLeast"/>
              <w:ind w:left="602" w:hanging="602"/>
              <w:contextualSpacing/>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miejsce i sposób magazynowania oraz rodzaj magazynowanych odpadów:</w:t>
            </w:r>
          </w:p>
          <w:p w14:paraId="08FD366B" w14:textId="77777777" w:rsidR="00DE2E75" w:rsidRPr="00FA439A" w:rsidRDefault="00DE2E75" w:rsidP="00FA439A">
            <w:pPr>
              <w:spacing w:line="320" w:lineRule="atLeast"/>
              <w:ind w:left="602"/>
              <w:contextualSpacing/>
              <w:jc w:val="both"/>
              <w:rPr>
                <w:rFonts w:ascii="Arial" w:eastAsia="Times New Roman" w:hAnsi="Arial" w:cs="Arial"/>
                <w:sz w:val="24"/>
                <w:szCs w:val="24"/>
                <w:lang w:eastAsia="pl-PL"/>
              </w:rPr>
            </w:pPr>
          </w:p>
          <w:p w14:paraId="751D4F41" w14:textId="77777777"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Odpady przeznaczone do przetwarzania magazynowane będą selektywnie, w zależności od procesu w którym powstają, w wyznaczonych miejscach, na wybetonowanym podłożu, zgodnie z zapisami w poniższej tabeli.</w:t>
            </w:r>
          </w:p>
          <w:p w14:paraId="6A47E970" w14:textId="77777777" w:rsidR="0029212C" w:rsidRPr="00FA439A" w:rsidRDefault="0029212C" w:rsidP="00FA439A">
            <w:pPr>
              <w:spacing w:line="320" w:lineRule="atLeast"/>
              <w:rPr>
                <w:rFonts w:ascii="Arial" w:eastAsia="Times New Roman" w:hAnsi="Arial" w:cs="Arial"/>
                <w:sz w:val="24"/>
                <w:szCs w:val="24"/>
                <w:lang w:eastAsia="pl-PL"/>
              </w:rPr>
            </w:pPr>
          </w:p>
          <w:p w14:paraId="00766D26" w14:textId="75B2AFB5"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Miejsca magazynowania odpadów oznakowane będą informacją o rodzaju magazynowanego odpadu. Magazyny będą zabezpieczone przez dostępem osób nieupoważnionych i zwierząt.</w:t>
            </w:r>
          </w:p>
          <w:p w14:paraId="630BA159" w14:textId="77777777" w:rsidR="0029212C" w:rsidRPr="00FA439A" w:rsidRDefault="0029212C" w:rsidP="00FA439A">
            <w:pPr>
              <w:spacing w:line="320" w:lineRule="atLeast"/>
              <w:rPr>
                <w:rFonts w:ascii="Arial" w:eastAsia="Times New Roman" w:hAnsi="Arial" w:cs="Arial"/>
                <w:sz w:val="24"/>
                <w:szCs w:val="24"/>
                <w:lang w:eastAsia="pl-PL"/>
              </w:rPr>
            </w:pPr>
          </w:p>
          <w:p w14:paraId="5A45FA15" w14:textId="77777777" w:rsidR="00DE2E75" w:rsidRPr="00FA439A" w:rsidRDefault="00DE2E75" w:rsidP="00FA439A">
            <w:pPr>
              <w:spacing w:line="320" w:lineRule="atLeast"/>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Miejsca magazynowania odpadów przeznaczonych do przetwarzania.</w:t>
            </w:r>
          </w:p>
          <w:p w14:paraId="4997E912" w14:textId="77777777" w:rsidR="00DE2E75" w:rsidRPr="00FA439A" w:rsidRDefault="00DE2E75" w:rsidP="00FA439A">
            <w:pPr>
              <w:spacing w:line="320" w:lineRule="atLeast"/>
              <w:jc w:val="both"/>
              <w:rPr>
                <w:rFonts w:ascii="Arial" w:eastAsia="Times New Roman" w:hAnsi="Arial" w:cs="Arial"/>
                <w:sz w:val="24"/>
                <w:szCs w:val="24"/>
                <w:lang w:eastAsia="pl-PL"/>
              </w:rPr>
            </w:pPr>
          </w:p>
          <w:tbl>
            <w:tblPr>
              <w:tblW w:w="97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2"/>
              <w:gridCol w:w="1559"/>
              <w:gridCol w:w="2697"/>
              <w:gridCol w:w="4961"/>
            </w:tblGrid>
            <w:tr w:rsidR="00DE2E75" w:rsidRPr="00FA439A" w14:paraId="60420C15" w14:textId="77777777" w:rsidTr="007E29C8">
              <w:trPr>
                <w:tblHeader/>
              </w:trPr>
              <w:tc>
                <w:tcPr>
                  <w:tcW w:w="562" w:type="dxa"/>
                  <w:vAlign w:val="center"/>
                </w:tcPr>
                <w:p w14:paraId="63D53CF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Lp.</w:t>
                  </w:r>
                </w:p>
              </w:tc>
              <w:tc>
                <w:tcPr>
                  <w:tcW w:w="1559" w:type="dxa"/>
                  <w:vAlign w:val="center"/>
                </w:tcPr>
                <w:p w14:paraId="0691B3D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Kod</w:t>
                  </w:r>
                  <w:r w:rsidRPr="00FA439A">
                    <w:rPr>
                      <w:rFonts w:ascii="Arial" w:eastAsia="SimSun" w:hAnsi="Arial" w:cs="Arial"/>
                      <w:b/>
                      <w:kern w:val="1"/>
                      <w:sz w:val="24"/>
                      <w:szCs w:val="24"/>
                      <w:lang w:eastAsia="x-none"/>
                    </w:rPr>
                    <w:br/>
                    <w:t>odpadu</w:t>
                  </w:r>
                </w:p>
              </w:tc>
              <w:tc>
                <w:tcPr>
                  <w:tcW w:w="2697" w:type="dxa"/>
                  <w:vAlign w:val="center"/>
                </w:tcPr>
                <w:p w14:paraId="1EAE0C1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Rodzaj odpadu</w:t>
                  </w:r>
                </w:p>
              </w:tc>
              <w:tc>
                <w:tcPr>
                  <w:tcW w:w="4961" w:type="dxa"/>
                  <w:vAlign w:val="center"/>
                </w:tcPr>
                <w:p w14:paraId="161289ED"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ind w:left="-57"/>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Miejsce i sposób magazynowania odpadu</w:t>
                  </w:r>
                </w:p>
              </w:tc>
            </w:tr>
            <w:tr w:rsidR="00DE2E75" w:rsidRPr="00FA439A" w14:paraId="5BF79E2A" w14:textId="77777777" w:rsidTr="007E29C8">
              <w:tc>
                <w:tcPr>
                  <w:tcW w:w="562" w:type="dxa"/>
                  <w:vAlign w:val="center"/>
                </w:tcPr>
                <w:p w14:paraId="60D66A4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1.</w:t>
                  </w:r>
                </w:p>
              </w:tc>
              <w:tc>
                <w:tcPr>
                  <w:tcW w:w="1559" w:type="dxa"/>
                  <w:vAlign w:val="center"/>
                </w:tcPr>
                <w:p w14:paraId="1CB902A9"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ex 15 01 10*</w:t>
                  </w:r>
                </w:p>
              </w:tc>
              <w:tc>
                <w:tcPr>
                  <w:tcW w:w="2697" w:type="dxa"/>
                  <w:vAlign w:val="center"/>
                </w:tcPr>
                <w:p w14:paraId="00A7DC7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Opakowania zawierające pozostałości substancji niebezpiecznych lub nimi zanieczyszczone (np. środkami ochrony roślin I </w:t>
                  </w:r>
                  <w:proofErr w:type="spellStart"/>
                  <w:r w:rsidRPr="00FA439A">
                    <w:rPr>
                      <w:rFonts w:ascii="Arial" w:eastAsia="Times New Roman" w:hAnsi="Arial" w:cs="Arial"/>
                      <w:sz w:val="24"/>
                      <w:szCs w:val="24"/>
                      <w:lang w:eastAsia="x-none"/>
                    </w:rPr>
                    <w:t>i</w:t>
                  </w:r>
                  <w:proofErr w:type="spellEnd"/>
                  <w:r w:rsidRPr="00FA439A">
                    <w:rPr>
                      <w:rFonts w:ascii="Arial" w:eastAsia="Times New Roman" w:hAnsi="Arial" w:cs="Arial"/>
                      <w:sz w:val="24"/>
                      <w:szCs w:val="24"/>
                      <w:lang w:eastAsia="x-none"/>
                    </w:rPr>
                    <w:t xml:space="preserve"> II klasy toksyczności – bardzo toksyczne i toksyczne)</w:t>
                  </w:r>
                </w:p>
              </w:tc>
              <w:tc>
                <w:tcPr>
                  <w:tcW w:w="4961" w:type="dxa"/>
                  <w:vAlign w:val="center"/>
                </w:tcPr>
                <w:p w14:paraId="42C0CD1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Odpady magazynowane będą selektywnie:</w:t>
                  </w:r>
                </w:p>
                <w:p w14:paraId="7988D6BA" w14:textId="77777777" w:rsidR="00DE2E75" w:rsidRPr="00FA439A" w:rsidRDefault="00DE2E75" w:rsidP="002103F7">
                  <w:pPr>
                    <w:framePr w:hSpace="141" w:wrap="around" w:vAnchor="text" w:hAnchor="margin" w:x="108" w:y="-3002"/>
                    <w:numPr>
                      <w:ilvl w:val="0"/>
                      <w:numId w:val="129"/>
                    </w:numPr>
                    <w:suppressAutoHyphens/>
                    <w:overflowPunct w:val="0"/>
                    <w:autoSpaceDE w:val="0"/>
                    <w:autoSpaceDN w:val="0"/>
                    <w:adjustRightInd w:val="0"/>
                    <w:spacing w:after="0" w:line="320" w:lineRule="atLeast"/>
                    <w:ind w:left="357" w:hanging="357"/>
                    <w:contextualSpacing/>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luzem lub w pudłach, na przyczepie samochodowej, przy obiekcie D-28, odpady na bieżąco są wywożone do unieszkodliwiania met. D-10,</w:t>
                  </w:r>
                </w:p>
                <w:p w14:paraId="11A28E0A" w14:textId="77777777" w:rsidR="00DE2E75" w:rsidRPr="00FA439A" w:rsidRDefault="00DE2E75" w:rsidP="002103F7">
                  <w:pPr>
                    <w:framePr w:hSpace="141" w:wrap="around" w:vAnchor="text" w:hAnchor="margin" w:x="108" w:y="-3002"/>
                    <w:numPr>
                      <w:ilvl w:val="0"/>
                      <w:numId w:val="129"/>
                    </w:numPr>
                    <w:suppressAutoHyphens/>
                    <w:overflowPunct w:val="0"/>
                    <w:autoSpaceDE w:val="0"/>
                    <w:autoSpaceDN w:val="0"/>
                    <w:adjustRightInd w:val="0"/>
                    <w:spacing w:after="0" w:line="320" w:lineRule="atLeast"/>
                    <w:ind w:left="357" w:hanging="357"/>
                    <w:contextualSpacing/>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luzem lub w pudłach w wyznaczonym i opisanym miejscu na wybetonowanym podłożu w budynku Z-23.</w:t>
                  </w:r>
                </w:p>
                <w:p w14:paraId="242FE1D6" w14:textId="77777777" w:rsidR="00DE2E75" w:rsidRPr="00FA439A" w:rsidRDefault="00DE2E75" w:rsidP="002103F7">
                  <w:pPr>
                    <w:framePr w:hSpace="141" w:wrap="around" w:vAnchor="text" w:hAnchor="margin" w:x="108" w:y="-3002"/>
                    <w:tabs>
                      <w:tab w:val="left" w:pos="209"/>
                    </w:tabs>
                    <w:suppressAutoHyphens/>
                    <w:overflowPunct w:val="0"/>
                    <w:autoSpaceDE w:val="0"/>
                    <w:autoSpaceDN w:val="0"/>
                    <w:adjustRightInd w:val="0"/>
                    <w:spacing w:after="0" w:line="320" w:lineRule="atLeast"/>
                    <w:suppressOverlap/>
                    <w:textAlignment w:val="baseline"/>
                    <w:rPr>
                      <w:rFonts w:ascii="Arial" w:eastAsia="SimSun" w:hAnsi="Arial" w:cs="Arial"/>
                      <w:kern w:val="1"/>
                      <w:sz w:val="24"/>
                      <w:szCs w:val="24"/>
                      <w:lang w:eastAsia="x-none"/>
                    </w:rPr>
                  </w:pPr>
                  <w:r w:rsidRPr="00FA439A">
                    <w:rPr>
                      <w:rFonts w:ascii="Arial" w:eastAsia="Times New Roman" w:hAnsi="Arial" w:cs="Arial"/>
                      <w:sz w:val="24"/>
                      <w:szCs w:val="24"/>
                      <w:lang w:eastAsia="x-none"/>
                    </w:rPr>
                    <w:lastRenderedPageBreak/>
                    <w:t>Odpady będą zabezpieczone przed dostępem osób nieupoważnionych i niekorzystnymi warunkami meteorologicznymi.</w:t>
                  </w:r>
                </w:p>
              </w:tc>
            </w:tr>
            <w:tr w:rsidR="00DE2E75" w:rsidRPr="00FA439A" w14:paraId="5D203953" w14:textId="77777777" w:rsidTr="007E29C8">
              <w:tc>
                <w:tcPr>
                  <w:tcW w:w="562" w:type="dxa"/>
                  <w:vAlign w:val="center"/>
                </w:tcPr>
                <w:p w14:paraId="457B9FC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lastRenderedPageBreak/>
                    <w:t>2.</w:t>
                  </w:r>
                </w:p>
              </w:tc>
              <w:tc>
                <w:tcPr>
                  <w:tcW w:w="1559" w:type="dxa"/>
                  <w:vAlign w:val="center"/>
                </w:tcPr>
                <w:p w14:paraId="32AD6C1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01*</w:t>
                  </w:r>
                </w:p>
              </w:tc>
              <w:tc>
                <w:tcPr>
                  <w:tcW w:w="2697" w:type="dxa"/>
                  <w:vAlign w:val="center"/>
                </w:tcPr>
                <w:p w14:paraId="4217625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Odpadowa amunicja</w:t>
                  </w:r>
                </w:p>
              </w:tc>
              <w:tc>
                <w:tcPr>
                  <w:tcW w:w="4961" w:type="dxa"/>
                  <w:vAlign w:val="center"/>
                </w:tcPr>
                <w:p w14:paraId="1623F30E" w14:textId="365DF727" w:rsidR="00DE2E75" w:rsidRPr="00FA439A" w:rsidRDefault="00DE2E75" w:rsidP="002103F7">
                  <w:pPr>
                    <w:framePr w:hSpace="141" w:wrap="around" w:vAnchor="text" w:hAnchor="margin" w:x="108" w:y="-3002"/>
                    <w:tabs>
                      <w:tab w:val="left" w:pos="280"/>
                    </w:tabs>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Odpady magazynowane będą selektywnie, w opisanych pudłach lub innych pojemnikach, ustawionych w wyznaczonym i</w:t>
                  </w:r>
                  <w:r w:rsidR="006860B4" w:rsidRPr="00FA439A">
                    <w:rPr>
                      <w:rFonts w:ascii="Arial" w:eastAsia="Times New Roman" w:hAnsi="Arial" w:cs="Arial"/>
                      <w:sz w:val="24"/>
                      <w:szCs w:val="24"/>
                      <w:lang w:eastAsia="x-none"/>
                    </w:rPr>
                    <w:t> </w:t>
                  </w:r>
                  <w:r w:rsidRPr="00FA439A">
                    <w:rPr>
                      <w:rFonts w:ascii="Arial" w:eastAsia="Times New Roman" w:hAnsi="Arial" w:cs="Arial"/>
                      <w:sz w:val="24"/>
                      <w:szCs w:val="24"/>
                      <w:lang w:eastAsia="x-none"/>
                    </w:rPr>
                    <w:t xml:space="preserve">opisanym miejscu, w budynku o symbolu S-12. Odpady są wytwarzane podczas produkcji środków strzałowych i kierowane do przetwarzania bez między-magazynowania. </w:t>
                  </w:r>
                </w:p>
                <w:p w14:paraId="7C301EF3" w14:textId="77777777" w:rsidR="00DE2E75" w:rsidRPr="00FA439A" w:rsidRDefault="00DE2E75" w:rsidP="002103F7">
                  <w:pPr>
                    <w:framePr w:hSpace="141" w:wrap="around" w:vAnchor="text" w:hAnchor="margin" w:x="108" w:y="-3002"/>
                    <w:tabs>
                      <w:tab w:val="left" w:pos="280"/>
                    </w:tabs>
                    <w:suppressAutoHyphens/>
                    <w:overflowPunct w:val="0"/>
                    <w:autoSpaceDE w:val="0"/>
                    <w:autoSpaceDN w:val="0"/>
                    <w:adjustRightInd w:val="0"/>
                    <w:spacing w:after="0" w:line="320" w:lineRule="atLeast"/>
                    <w:suppressOverlap/>
                    <w:textAlignment w:val="baseline"/>
                    <w:rPr>
                      <w:rFonts w:ascii="Arial" w:eastAsia="SimSun" w:hAnsi="Arial" w:cs="Arial"/>
                      <w:kern w:val="1"/>
                      <w:sz w:val="24"/>
                      <w:szCs w:val="24"/>
                      <w:lang w:eastAsia="x-none"/>
                    </w:rPr>
                  </w:pPr>
                  <w:r w:rsidRPr="00FA439A">
                    <w:rPr>
                      <w:rFonts w:ascii="Arial" w:eastAsia="Times New Roman" w:hAnsi="Arial" w:cs="Arial"/>
                      <w:sz w:val="24"/>
                      <w:szCs w:val="24"/>
                      <w:lang w:eastAsia="x-none"/>
                    </w:rPr>
                    <w:t>Odpady będą zabezpieczone przed dostępem osób nieupoważnionych.</w:t>
                  </w:r>
                </w:p>
              </w:tc>
            </w:tr>
            <w:tr w:rsidR="00DE2E75" w:rsidRPr="00FA439A" w14:paraId="67CDB785" w14:textId="77777777" w:rsidTr="007E29C8">
              <w:tc>
                <w:tcPr>
                  <w:tcW w:w="562" w:type="dxa"/>
                  <w:vAlign w:val="center"/>
                </w:tcPr>
                <w:p w14:paraId="3844187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3.</w:t>
                  </w:r>
                </w:p>
              </w:tc>
              <w:tc>
                <w:tcPr>
                  <w:tcW w:w="1559" w:type="dxa"/>
                  <w:vAlign w:val="center"/>
                </w:tcPr>
                <w:p w14:paraId="276B7BF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02*</w:t>
                  </w:r>
                </w:p>
              </w:tc>
              <w:tc>
                <w:tcPr>
                  <w:tcW w:w="2697" w:type="dxa"/>
                  <w:vAlign w:val="center"/>
                </w:tcPr>
                <w:p w14:paraId="617FEB2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 xml:space="preserve">Odpadowe wyroby pirotechniczne </w:t>
                  </w:r>
                </w:p>
              </w:tc>
              <w:tc>
                <w:tcPr>
                  <w:tcW w:w="4961" w:type="dxa"/>
                  <w:vAlign w:val="center"/>
                </w:tcPr>
                <w:p w14:paraId="72F187FB" w14:textId="77777777" w:rsidR="006860B4"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Odpady magazynowane będą selektywnie, w opisanych pojemnikach, ustawionych w wyznaczonym i opisanym miejscu, na wybetonowanym podłożu, w budynku </w:t>
                  </w:r>
                </w:p>
                <w:p w14:paraId="036C2B81" w14:textId="30777C8A"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textAlignment w:val="baseline"/>
                    <w:rPr>
                      <w:rFonts w:ascii="Arial" w:eastAsia="SimSun" w:hAnsi="Arial" w:cs="Arial"/>
                      <w:kern w:val="1"/>
                      <w:sz w:val="24"/>
                      <w:szCs w:val="24"/>
                      <w:lang w:eastAsia="x-none"/>
                    </w:rPr>
                  </w:pPr>
                  <w:r w:rsidRPr="00FA439A">
                    <w:rPr>
                      <w:rFonts w:ascii="Arial" w:eastAsia="Times New Roman" w:hAnsi="Arial" w:cs="Arial"/>
                      <w:sz w:val="24"/>
                      <w:szCs w:val="24"/>
                      <w:lang w:eastAsia="x-none"/>
                    </w:rPr>
                    <w:t>Z-23 i pod wiatą przy Z-23. Odpady będą zabezpieczone przed dostępem osób nieupoważnionych.</w:t>
                  </w:r>
                </w:p>
              </w:tc>
            </w:tr>
            <w:tr w:rsidR="00DE2E75" w:rsidRPr="00FA439A" w14:paraId="53114A95" w14:textId="77777777" w:rsidTr="007E29C8">
              <w:tc>
                <w:tcPr>
                  <w:tcW w:w="562" w:type="dxa"/>
                  <w:vAlign w:val="center"/>
                </w:tcPr>
                <w:p w14:paraId="5A066A5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4.</w:t>
                  </w:r>
                </w:p>
              </w:tc>
              <w:tc>
                <w:tcPr>
                  <w:tcW w:w="1559" w:type="dxa"/>
                  <w:vAlign w:val="center"/>
                </w:tcPr>
                <w:p w14:paraId="432A8391"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03*</w:t>
                  </w:r>
                </w:p>
              </w:tc>
              <w:tc>
                <w:tcPr>
                  <w:tcW w:w="2697" w:type="dxa"/>
                  <w:vAlign w:val="center"/>
                </w:tcPr>
                <w:p w14:paraId="5106241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Inne materiały wybuchowe</w:t>
                  </w:r>
                </w:p>
              </w:tc>
              <w:tc>
                <w:tcPr>
                  <w:tcW w:w="4961" w:type="dxa"/>
                  <w:vAlign w:val="center"/>
                </w:tcPr>
                <w:p w14:paraId="73A3A56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Odpady magazynowane będą selektywnie:</w:t>
                  </w:r>
                </w:p>
                <w:p w14:paraId="680E3856" w14:textId="77777777" w:rsidR="00DE2E75" w:rsidRPr="00FA439A" w:rsidRDefault="00DE2E75" w:rsidP="002103F7">
                  <w:pPr>
                    <w:framePr w:hSpace="141" w:wrap="around" w:vAnchor="text" w:hAnchor="margin" w:x="108" w:y="-3002"/>
                    <w:numPr>
                      <w:ilvl w:val="0"/>
                      <w:numId w:val="130"/>
                    </w:numPr>
                    <w:suppressAutoHyphens/>
                    <w:overflowPunct w:val="0"/>
                    <w:autoSpaceDE w:val="0"/>
                    <w:autoSpaceDN w:val="0"/>
                    <w:adjustRightInd w:val="0"/>
                    <w:spacing w:after="0" w:line="320" w:lineRule="atLeast"/>
                    <w:ind w:left="357" w:hanging="357"/>
                    <w:contextualSpacing/>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w</w:t>
                  </w:r>
                  <w:r w:rsidRPr="00FA439A">
                    <w:rPr>
                      <w:rFonts w:ascii="Arial" w:eastAsia="Times New Roman" w:hAnsi="Arial" w:cs="Arial"/>
                      <w:sz w:val="24"/>
                      <w:szCs w:val="24"/>
                      <w:lang w:eastAsia="ar-SA"/>
                    </w:rPr>
                    <w:t xml:space="preserve"> opisanych pudłach lub innych pojemnikach ustawionych </w:t>
                  </w:r>
                  <w:r w:rsidRPr="00FA439A">
                    <w:rPr>
                      <w:rFonts w:ascii="Arial" w:eastAsia="Times New Roman" w:hAnsi="Arial" w:cs="Arial"/>
                      <w:sz w:val="24"/>
                      <w:szCs w:val="24"/>
                      <w:lang w:eastAsia="x-none"/>
                    </w:rPr>
                    <w:t xml:space="preserve">w magazynie </w:t>
                  </w:r>
                </w:p>
                <w:p w14:paraId="0494314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357"/>
                    <w:contextualSpacing/>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N-7,</w:t>
                  </w:r>
                </w:p>
                <w:p w14:paraId="443267AD" w14:textId="77777777" w:rsidR="00DE2E75" w:rsidRPr="00FA439A" w:rsidRDefault="00DE2E75" w:rsidP="002103F7">
                  <w:pPr>
                    <w:framePr w:hSpace="141" w:wrap="around" w:vAnchor="text" w:hAnchor="margin" w:x="108" w:y="-3002"/>
                    <w:numPr>
                      <w:ilvl w:val="0"/>
                      <w:numId w:val="130"/>
                    </w:numPr>
                    <w:suppressAutoHyphens/>
                    <w:overflowPunct w:val="0"/>
                    <w:autoSpaceDE w:val="0"/>
                    <w:autoSpaceDN w:val="0"/>
                    <w:adjustRightInd w:val="0"/>
                    <w:spacing w:after="0" w:line="320" w:lineRule="atLeast"/>
                    <w:ind w:left="357" w:hanging="357"/>
                    <w:contextualSpacing/>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w opisanych pudłach lub innych szczelnych opakowaniach, ustawionych w wyznaczonym i opisanym miejscu, na wybetonowanym podłożu w budynku o symbolu S-2a.</w:t>
                  </w:r>
                </w:p>
                <w:p w14:paraId="5CC0224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contextualSpacing/>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Odpad magazynowany, po wytworzeniu w budynku produkcyjnym S-2a </w:t>
                  </w:r>
                </w:p>
                <w:p w14:paraId="51EED94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contextualSpacing/>
                    <w:suppressOverlap/>
                    <w:textAlignment w:val="baseline"/>
                    <w:rPr>
                      <w:rFonts w:ascii="Arial" w:eastAsia="SimSun" w:hAnsi="Arial" w:cs="Arial"/>
                      <w:kern w:val="1"/>
                      <w:sz w:val="24"/>
                      <w:szCs w:val="24"/>
                      <w:lang w:eastAsia="x-none"/>
                    </w:rPr>
                  </w:pPr>
                  <w:r w:rsidRPr="00FA439A">
                    <w:rPr>
                      <w:rFonts w:ascii="Arial" w:eastAsia="Times New Roman" w:hAnsi="Arial" w:cs="Arial"/>
                      <w:sz w:val="24"/>
                      <w:szCs w:val="24"/>
                      <w:lang w:eastAsia="x-none"/>
                    </w:rPr>
                    <w:t>i kierowany do przetwarzania bez między magazynowania. Odpady będą zabezpieczone przed dostępem osób nieupoważnionych.</w:t>
                  </w:r>
                </w:p>
              </w:tc>
            </w:tr>
          </w:tbl>
          <w:p w14:paraId="55D7F7D3" w14:textId="77777777" w:rsidR="00B23F58" w:rsidRDefault="00B23F58" w:rsidP="00B23F58">
            <w:pPr>
              <w:spacing w:line="320" w:lineRule="atLeast"/>
              <w:ind w:left="602"/>
              <w:contextualSpacing/>
              <w:rPr>
                <w:rFonts w:ascii="Arial" w:eastAsia="Times New Roman" w:hAnsi="Arial" w:cs="Arial"/>
                <w:sz w:val="24"/>
                <w:szCs w:val="24"/>
                <w:lang w:eastAsia="pl-PL"/>
              </w:rPr>
            </w:pPr>
          </w:p>
          <w:p w14:paraId="7A401CA7" w14:textId="77777777" w:rsidR="00B23F58" w:rsidRDefault="00B23F58" w:rsidP="00B23F58">
            <w:pPr>
              <w:spacing w:line="320" w:lineRule="atLeast"/>
              <w:ind w:left="602"/>
              <w:contextualSpacing/>
              <w:rPr>
                <w:rFonts w:ascii="Arial" w:eastAsia="Times New Roman" w:hAnsi="Arial" w:cs="Arial"/>
                <w:sz w:val="24"/>
                <w:szCs w:val="24"/>
                <w:lang w:eastAsia="pl-PL"/>
              </w:rPr>
            </w:pPr>
          </w:p>
          <w:p w14:paraId="3E4971E5" w14:textId="77777777" w:rsidR="00B23F58" w:rsidRDefault="00B23F58" w:rsidP="00B23F58">
            <w:pPr>
              <w:spacing w:line="320" w:lineRule="atLeast"/>
              <w:ind w:left="602"/>
              <w:contextualSpacing/>
              <w:rPr>
                <w:rFonts w:ascii="Arial" w:eastAsia="Times New Roman" w:hAnsi="Arial" w:cs="Arial"/>
                <w:sz w:val="24"/>
                <w:szCs w:val="24"/>
                <w:lang w:eastAsia="pl-PL"/>
              </w:rPr>
            </w:pPr>
          </w:p>
          <w:p w14:paraId="00DB78D2" w14:textId="77777777" w:rsidR="00B23F58" w:rsidRDefault="00B23F58" w:rsidP="00B23F58">
            <w:pPr>
              <w:spacing w:line="320" w:lineRule="atLeast"/>
              <w:ind w:left="602"/>
              <w:contextualSpacing/>
              <w:rPr>
                <w:rFonts w:ascii="Arial" w:eastAsia="Times New Roman" w:hAnsi="Arial" w:cs="Arial"/>
                <w:sz w:val="24"/>
                <w:szCs w:val="24"/>
                <w:lang w:eastAsia="pl-PL"/>
              </w:rPr>
            </w:pPr>
          </w:p>
          <w:p w14:paraId="73BD12B2" w14:textId="77777777" w:rsidR="00B23F58" w:rsidRDefault="00B23F58" w:rsidP="00B23F58">
            <w:pPr>
              <w:spacing w:line="320" w:lineRule="atLeast"/>
              <w:ind w:left="602"/>
              <w:contextualSpacing/>
              <w:rPr>
                <w:rFonts w:ascii="Arial" w:eastAsia="Times New Roman" w:hAnsi="Arial" w:cs="Arial"/>
                <w:sz w:val="24"/>
                <w:szCs w:val="24"/>
                <w:lang w:eastAsia="pl-PL"/>
              </w:rPr>
            </w:pPr>
          </w:p>
          <w:p w14:paraId="3375B4E0" w14:textId="77777777" w:rsidR="00B23F58" w:rsidRDefault="00B23F58" w:rsidP="00B23F58">
            <w:pPr>
              <w:spacing w:line="320" w:lineRule="atLeast"/>
              <w:ind w:left="602"/>
              <w:contextualSpacing/>
              <w:rPr>
                <w:rFonts w:ascii="Arial" w:eastAsia="Times New Roman" w:hAnsi="Arial" w:cs="Arial"/>
                <w:sz w:val="24"/>
                <w:szCs w:val="24"/>
                <w:lang w:eastAsia="pl-PL"/>
              </w:rPr>
            </w:pPr>
          </w:p>
          <w:p w14:paraId="5AB8BE83" w14:textId="77777777" w:rsidR="00B23F58" w:rsidRDefault="00B23F58" w:rsidP="00B23F58">
            <w:pPr>
              <w:spacing w:line="320" w:lineRule="atLeast"/>
              <w:ind w:left="602"/>
              <w:contextualSpacing/>
              <w:rPr>
                <w:rFonts w:ascii="Arial" w:eastAsia="Times New Roman" w:hAnsi="Arial" w:cs="Arial"/>
                <w:sz w:val="24"/>
                <w:szCs w:val="24"/>
                <w:lang w:eastAsia="pl-PL"/>
              </w:rPr>
            </w:pPr>
          </w:p>
          <w:p w14:paraId="58490F51" w14:textId="77777777" w:rsidR="00B23F58" w:rsidRDefault="00B23F58" w:rsidP="00B23F58">
            <w:pPr>
              <w:spacing w:line="320" w:lineRule="atLeast"/>
              <w:ind w:left="602"/>
              <w:contextualSpacing/>
              <w:rPr>
                <w:rFonts w:ascii="Arial" w:eastAsia="Times New Roman" w:hAnsi="Arial" w:cs="Arial"/>
                <w:sz w:val="24"/>
                <w:szCs w:val="24"/>
                <w:lang w:eastAsia="pl-PL"/>
              </w:rPr>
            </w:pPr>
          </w:p>
          <w:p w14:paraId="59672A44" w14:textId="59C82B35" w:rsidR="00DE2E75" w:rsidRDefault="00DE2E75" w:rsidP="00FA439A">
            <w:pPr>
              <w:numPr>
                <w:ilvl w:val="0"/>
                <w:numId w:val="124"/>
              </w:numPr>
              <w:spacing w:line="320" w:lineRule="atLeast"/>
              <w:ind w:left="602" w:hanging="56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maksymalna masa poszczególnych rodzajów odpadów i maksymalna łączna masa wszystkich rodzajów odpadów, które mogą być magazynowane w tym samym czasie oraz które mogą być magazynowane w okresie roku:</w:t>
            </w:r>
          </w:p>
          <w:p w14:paraId="6F2E71CF" w14:textId="77777777" w:rsidR="00B23F58" w:rsidRPr="00FA439A" w:rsidRDefault="00B23F58" w:rsidP="00B23F58">
            <w:pPr>
              <w:spacing w:line="320" w:lineRule="atLeast"/>
              <w:ind w:left="602"/>
              <w:contextualSpacing/>
              <w:rPr>
                <w:rFonts w:ascii="Arial" w:eastAsia="Times New Roman" w:hAnsi="Arial" w:cs="Arial"/>
                <w:sz w:val="24"/>
                <w:szCs w:val="24"/>
                <w:lang w:eastAsia="pl-PL"/>
              </w:rPr>
            </w:pPr>
          </w:p>
          <w:tbl>
            <w:tblPr>
              <w:tblW w:w="977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562"/>
              <w:gridCol w:w="1559"/>
              <w:gridCol w:w="2551"/>
              <w:gridCol w:w="1983"/>
              <w:gridCol w:w="1560"/>
              <w:gridCol w:w="1563"/>
            </w:tblGrid>
            <w:tr w:rsidR="00DE2E75" w:rsidRPr="00FA439A" w14:paraId="51288DAE" w14:textId="77777777" w:rsidTr="007E29C8">
              <w:trPr>
                <w:trHeight w:val="397"/>
                <w:tblHeader/>
              </w:trPr>
              <w:tc>
                <w:tcPr>
                  <w:tcW w:w="562" w:type="dxa"/>
                  <w:vMerge w:val="restart"/>
                  <w:tcBorders>
                    <w:top w:val="single" w:sz="2" w:space="0" w:color="auto"/>
                    <w:left w:val="single" w:sz="2" w:space="0" w:color="auto"/>
                    <w:bottom w:val="single" w:sz="2" w:space="0" w:color="auto"/>
                    <w:right w:val="single" w:sz="2" w:space="0" w:color="auto"/>
                  </w:tcBorders>
                  <w:vAlign w:val="center"/>
                </w:tcPr>
                <w:p w14:paraId="65CD615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Lp.</w:t>
                  </w:r>
                </w:p>
              </w:tc>
              <w:tc>
                <w:tcPr>
                  <w:tcW w:w="1559" w:type="dxa"/>
                  <w:vMerge w:val="restart"/>
                  <w:tcBorders>
                    <w:top w:val="single" w:sz="2" w:space="0" w:color="auto"/>
                    <w:left w:val="single" w:sz="2" w:space="0" w:color="auto"/>
                    <w:bottom w:val="single" w:sz="2" w:space="0" w:color="auto"/>
                    <w:right w:val="single" w:sz="2" w:space="0" w:color="auto"/>
                  </w:tcBorders>
                  <w:vAlign w:val="center"/>
                </w:tcPr>
                <w:p w14:paraId="131D5E3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Kod odpadu</w:t>
                  </w:r>
                </w:p>
              </w:tc>
              <w:tc>
                <w:tcPr>
                  <w:tcW w:w="2551" w:type="dxa"/>
                  <w:vMerge w:val="restart"/>
                  <w:tcBorders>
                    <w:top w:val="single" w:sz="2" w:space="0" w:color="auto"/>
                    <w:left w:val="single" w:sz="2" w:space="0" w:color="auto"/>
                    <w:bottom w:val="single" w:sz="2" w:space="0" w:color="auto"/>
                    <w:right w:val="single" w:sz="2" w:space="0" w:color="auto"/>
                  </w:tcBorders>
                  <w:vAlign w:val="center"/>
                </w:tcPr>
                <w:p w14:paraId="68B4429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r w:rsidRPr="00FA439A">
                    <w:rPr>
                      <w:rFonts w:ascii="Arial" w:eastAsia="SimSun" w:hAnsi="Arial" w:cs="Arial"/>
                      <w:b/>
                      <w:kern w:val="1"/>
                      <w:sz w:val="24"/>
                      <w:szCs w:val="24"/>
                      <w:lang w:eastAsia="x-none"/>
                    </w:rPr>
                    <w:t>Rodzaj odpadu</w:t>
                  </w:r>
                </w:p>
              </w:tc>
              <w:tc>
                <w:tcPr>
                  <w:tcW w:w="1983" w:type="dxa"/>
                  <w:vMerge w:val="restart"/>
                  <w:tcBorders>
                    <w:top w:val="single" w:sz="2" w:space="0" w:color="auto"/>
                    <w:left w:val="single" w:sz="2" w:space="0" w:color="auto"/>
                    <w:bottom w:val="single" w:sz="2" w:space="0" w:color="auto"/>
                    <w:right w:val="single" w:sz="2" w:space="0" w:color="auto"/>
                  </w:tcBorders>
                  <w:vAlign w:val="center"/>
                </w:tcPr>
                <w:p w14:paraId="666C6AAF"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ind w:left="-57"/>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bCs/>
                      <w:sz w:val="24"/>
                      <w:szCs w:val="24"/>
                      <w:lang w:eastAsia="x-none"/>
                    </w:rPr>
                    <w:t xml:space="preserve">Miejsce </w:t>
                  </w:r>
                </w:p>
              </w:tc>
              <w:tc>
                <w:tcPr>
                  <w:tcW w:w="3123" w:type="dxa"/>
                  <w:gridSpan w:val="2"/>
                  <w:tcBorders>
                    <w:top w:val="single" w:sz="2" w:space="0" w:color="auto"/>
                    <w:left w:val="single" w:sz="2" w:space="0" w:color="auto"/>
                    <w:bottom w:val="single" w:sz="2" w:space="0" w:color="auto"/>
                    <w:right w:val="single" w:sz="2" w:space="0" w:color="auto"/>
                  </w:tcBorders>
                  <w:vAlign w:val="center"/>
                </w:tcPr>
                <w:p w14:paraId="684599C2"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ind w:left="-57"/>
                    <w:suppressOverlap/>
                    <w:jc w:val="center"/>
                    <w:textAlignment w:val="baseline"/>
                    <w:rPr>
                      <w:rFonts w:ascii="Arial" w:eastAsia="Times New Roman" w:hAnsi="Arial" w:cs="Arial"/>
                      <w:b/>
                      <w:bCs/>
                      <w:sz w:val="24"/>
                      <w:szCs w:val="24"/>
                      <w:lang w:eastAsia="x-none"/>
                    </w:rPr>
                  </w:pPr>
                  <w:r w:rsidRPr="00FA439A">
                    <w:rPr>
                      <w:rFonts w:ascii="Arial" w:eastAsia="Times New Roman" w:hAnsi="Arial" w:cs="Arial"/>
                      <w:b/>
                      <w:sz w:val="24"/>
                      <w:szCs w:val="24"/>
                      <w:lang w:eastAsia="x-none"/>
                    </w:rPr>
                    <w:t>Maksymalna masa poszczególnych rodzajów odpadów, które mogą być magazynowane</w:t>
                  </w:r>
                </w:p>
              </w:tc>
            </w:tr>
            <w:tr w:rsidR="00DE2E75" w:rsidRPr="00FA439A" w14:paraId="04C53C5E" w14:textId="77777777" w:rsidTr="007E29C8">
              <w:trPr>
                <w:trHeight w:val="397"/>
                <w:tblHeader/>
              </w:trPr>
              <w:tc>
                <w:tcPr>
                  <w:tcW w:w="562" w:type="dxa"/>
                  <w:vMerge/>
                  <w:tcBorders>
                    <w:top w:val="single" w:sz="2" w:space="0" w:color="auto"/>
                    <w:left w:val="single" w:sz="2" w:space="0" w:color="auto"/>
                    <w:bottom w:val="single" w:sz="2" w:space="0" w:color="auto"/>
                    <w:right w:val="single" w:sz="2" w:space="0" w:color="auto"/>
                  </w:tcBorders>
                  <w:vAlign w:val="center"/>
                </w:tcPr>
                <w:p w14:paraId="1BD01CC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p>
              </w:tc>
              <w:tc>
                <w:tcPr>
                  <w:tcW w:w="1559" w:type="dxa"/>
                  <w:vMerge/>
                  <w:tcBorders>
                    <w:top w:val="single" w:sz="2" w:space="0" w:color="auto"/>
                    <w:left w:val="single" w:sz="2" w:space="0" w:color="auto"/>
                    <w:bottom w:val="single" w:sz="2" w:space="0" w:color="auto"/>
                    <w:right w:val="single" w:sz="2" w:space="0" w:color="auto"/>
                  </w:tcBorders>
                  <w:vAlign w:val="center"/>
                </w:tcPr>
                <w:p w14:paraId="19EC226F"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p>
              </w:tc>
              <w:tc>
                <w:tcPr>
                  <w:tcW w:w="2551" w:type="dxa"/>
                  <w:vMerge/>
                  <w:tcBorders>
                    <w:top w:val="single" w:sz="2" w:space="0" w:color="auto"/>
                    <w:left w:val="single" w:sz="2" w:space="0" w:color="auto"/>
                    <w:bottom w:val="single" w:sz="2" w:space="0" w:color="auto"/>
                    <w:right w:val="single" w:sz="2" w:space="0" w:color="auto"/>
                  </w:tcBorders>
                  <w:vAlign w:val="center"/>
                </w:tcPr>
                <w:p w14:paraId="12F1BBA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b/>
                      <w:kern w:val="1"/>
                      <w:sz w:val="24"/>
                      <w:szCs w:val="24"/>
                      <w:lang w:eastAsia="x-none"/>
                    </w:rPr>
                  </w:pPr>
                </w:p>
              </w:tc>
              <w:tc>
                <w:tcPr>
                  <w:tcW w:w="1983" w:type="dxa"/>
                  <w:vMerge/>
                  <w:tcBorders>
                    <w:top w:val="single" w:sz="2" w:space="0" w:color="auto"/>
                    <w:left w:val="single" w:sz="2" w:space="0" w:color="auto"/>
                    <w:bottom w:val="single" w:sz="2" w:space="0" w:color="auto"/>
                    <w:right w:val="single" w:sz="2" w:space="0" w:color="auto"/>
                  </w:tcBorders>
                  <w:vAlign w:val="center"/>
                </w:tcPr>
                <w:p w14:paraId="5EB848B6" w14:textId="77777777" w:rsidR="00DE2E75" w:rsidRPr="00FA439A" w:rsidRDefault="00DE2E75" w:rsidP="002103F7">
                  <w:pPr>
                    <w:framePr w:hSpace="141" w:wrap="around" w:vAnchor="text" w:hAnchor="margin" w:x="108" w:y="-3002"/>
                    <w:tabs>
                      <w:tab w:val="decimal" w:pos="-11412"/>
                    </w:tabs>
                    <w:overflowPunct w:val="0"/>
                    <w:autoSpaceDE w:val="0"/>
                    <w:autoSpaceDN w:val="0"/>
                    <w:adjustRightInd w:val="0"/>
                    <w:spacing w:after="0" w:line="320" w:lineRule="atLeast"/>
                    <w:ind w:left="-57"/>
                    <w:suppressOverlap/>
                    <w:jc w:val="center"/>
                    <w:textAlignment w:val="baseline"/>
                    <w:rPr>
                      <w:rFonts w:ascii="Arial" w:eastAsia="Times New Roman" w:hAnsi="Arial" w:cs="Arial"/>
                      <w:b/>
                      <w:bCs/>
                      <w:sz w:val="24"/>
                      <w:szCs w:val="24"/>
                      <w:lang w:eastAsia="x-none"/>
                    </w:rPr>
                  </w:pPr>
                </w:p>
              </w:tc>
              <w:tc>
                <w:tcPr>
                  <w:tcW w:w="1560" w:type="dxa"/>
                  <w:tcBorders>
                    <w:top w:val="single" w:sz="2" w:space="0" w:color="auto"/>
                    <w:left w:val="single" w:sz="2" w:space="0" w:color="auto"/>
                    <w:bottom w:val="single" w:sz="2" w:space="0" w:color="auto"/>
                    <w:right w:val="single" w:sz="2" w:space="0" w:color="auto"/>
                  </w:tcBorders>
                  <w:vAlign w:val="center"/>
                </w:tcPr>
                <w:p w14:paraId="5ECA488E" w14:textId="77777777" w:rsidR="00DE2E75" w:rsidRPr="00FA439A" w:rsidRDefault="00DE2E75" w:rsidP="002103F7">
                  <w:pPr>
                    <w:framePr w:hSpace="141" w:wrap="around" w:vAnchor="text" w:hAnchor="margin" w:x="108" w:y="-3002"/>
                    <w:tabs>
                      <w:tab w:val="left" w:pos="567"/>
                    </w:tabs>
                    <w:suppressAutoHyphens/>
                    <w:spacing w:after="0" w:line="320" w:lineRule="atLeast"/>
                    <w:suppressOverlap/>
                    <w:jc w:val="center"/>
                    <w:rPr>
                      <w:rFonts w:ascii="Arial" w:eastAsia="Times New Roman" w:hAnsi="Arial" w:cs="Arial"/>
                      <w:b/>
                      <w:color w:val="000000"/>
                      <w:sz w:val="24"/>
                      <w:szCs w:val="24"/>
                      <w:lang w:eastAsia="pl-PL"/>
                    </w:rPr>
                  </w:pPr>
                  <w:r w:rsidRPr="00FA439A">
                    <w:rPr>
                      <w:rFonts w:ascii="Arial" w:eastAsia="Times New Roman" w:hAnsi="Arial" w:cs="Arial"/>
                      <w:b/>
                      <w:color w:val="000000"/>
                      <w:sz w:val="24"/>
                      <w:szCs w:val="24"/>
                      <w:lang w:eastAsia="pl-PL"/>
                    </w:rPr>
                    <w:t>W tym samym czasie</w:t>
                  </w:r>
                  <w:r w:rsidRPr="00FA439A">
                    <w:rPr>
                      <w:rFonts w:ascii="Arial" w:eastAsia="Times New Roman" w:hAnsi="Arial" w:cs="Arial"/>
                      <w:b/>
                      <w:color w:val="000000"/>
                      <w:sz w:val="24"/>
                      <w:szCs w:val="24"/>
                      <w:lang w:eastAsia="pl-PL"/>
                    </w:rPr>
                    <w:br/>
                    <w:t>[Mg]</w:t>
                  </w:r>
                </w:p>
              </w:tc>
              <w:tc>
                <w:tcPr>
                  <w:tcW w:w="1563" w:type="dxa"/>
                  <w:tcBorders>
                    <w:top w:val="single" w:sz="2" w:space="0" w:color="auto"/>
                    <w:left w:val="single" w:sz="2" w:space="0" w:color="auto"/>
                    <w:bottom w:val="single" w:sz="2" w:space="0" w:color="auto"/>
                    <w:right w:val="single" w:sz="2" w:space="0" w:color="auto"/>
                  </w:tcBorders>
                  <w:vAlign w:val="center"/>
                </w:tcPr>
                <w:p w14:paraId="114E52A5" w14:textId="77777777" w:rsidR="00DE2E75" w:rsidRPr="00FA439A" w:rsidRDefault="00DE2E75" w:rsidP="002103F7">
                  <w:pPr>
                    <w:framePr w:hSpace="141" w:wrap="around" w:vAnchor="text" w:hAnchor="margin" w:x="108" w:y="-3002"/>
                    <w:tabs>
                      <w:tab w:val="left" w:pos="567"/>
                    </w:tabs>
                    <w:suppressAutoHyphens/>
                    <w:spacing w:after="0" w:line="320" w:lineRule="atLeast"/>
                    <w:suppressOverlap/>
                    <w:jc w:val="center"/>
                    <w:rPr>
                      <w:rFonts w:ascii="Arial" w:eastAsia="Times New Roman" w:hAnsi="Arial" w:cs="Arial"/>
                      <w:b/>
                      <w:color w:val="000000"/>
                      <w:sz w:val="24"/>
                      <w:szCs w:val="24"/>
                      <w:lang w:eastAsia="pl-PL"/>
                    </w:rPr>
                  </w:pPr>
                  <w:r w:rsidRPr="00FA439A">
                    <w:rPr>
                      <w:rFonts w:ascii="Arial" w:eastAsia="Times New Roman" w:hAnsi="Arial" w:cs="Arial"/>
                      <w:b/>
                      <w:color w:val="000000"/>
                      <w:sz w:val="24"/>
                      <w:szCs w:val="24"/>
                      <w:lang w:eastAsia="pl-PL"/>
                    </w:rPr>
                    <w:t>W okresie roku</w:t>
                  </w:r>
                  <w:r w:rsidRPr="00FA439A">
                    <w:rPr>
                      <w:rFonts w:ascii="Arial" w:eastAsia="Times New Roman" w:hAnsi="Arial" w:cs="Arial"/>
                      <w:b/>
                      <w:color w:val="000000"/>
                      <w:sz w:val="24"/>
                      <w:szCs w:val="24"/>
                      <w:lang w:eastAsia="pl-PL"/>
                    </w:rPr>
                    <w:br/>
                    <w:t>[Mg/rok]</w:t>
                  </w:r>
                </w:p>
              </w:tc>
            </w:tr>
            <w:tr w:rsidR="00DE2E75" w:rsidRPr="00FA439A" w14:paraId="1ED5A34D" w14:textId="77777777" w:rsidTr="007E29C8">
              <w:trPr>
                <w:trHeight w:val="649"/>
              </w:trPr>
              <w:tc>
                <w:tcPr>
                  <w:tcW w:w="562" w:type="dxa"/>
                  <w:tcBorders>
                    <w:top w:val="single" w:sz="2" w:space="0" w:color="auto"/>
                    <w:left w:val="single" w:sz="2" w:space="0" w:color="auto"/>
                    <w:bottom w:val="single" w:sz="2" w:space="0" w:color="auto"/>
                    <w:right w:val="single" w:sz="2" w:space="0" w:color="auto"/>
                  </w:tcBorders>
                  <w:vAlign w:val="center"/>
                </w:tcPr>
                <w:p w14:paraId="1DA98D03"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1.</w:t>
                  </w:r>
                </w:p>
              </w:tc>
              <w:tc>
                <w:tcPr>
                  <w:tcW w:w="1559" w:type="dxa"/>
                  <w:tcBorders>
                    <w:top w:val="single" w:sz="2" w:space="0" w:color="auto"/>
                    <w:left w:val="single" w:sz="2" w:space="0" w:color="auto"/>
                    <w:bottom w:val="single" w:sz="2" w:space="0" w:color="auto"/>
                    <w:right w:val="single" w:sz="2" w:space="0" w:color="auto"/>
                  </w:tcBorders>
                  <w:vAlign w:val="center"/>
                </w:tcPr>
                <w:p w14:paraId="0C935BA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ex 15 01 10*</w:t>
                  </w:r>
                </w:p>
              </w:tc>
              <w:tc>
                <w:tcPr>
                  <w:tcW w:w="2551" w:type="dxa"/>
                  <w:tcBorders>
                    <w:top w:val="single" w:sz="2" w:space="0" w:color="auto"/>
                    <w:left w:val="single" w:sz="2" w:space="0" w:color="auto"/>
                    <w:bottom w:val="single" w:sz="2" w:space="0" w:color="auto"/>
                    <w:right w:val="single" w:sz="2" w:space="0" w:color="auto"/>
                  </w:tcBorders>
                </w:tcPr>
                <w:p w14:paraId="0C30961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Opakowania zawierające pozostałości substancji niebezpiecznych lub nimi zanieczyszczone </w:t>
                  </w:r>
                </w:p>
                <w:p w14:paraId="3EFA206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 xml:space="preserve">(np. środkami ochrony roślin I </w:t>
                  </w:r>
                  <w:proofErr w:type="spellStart"/>
                  <w:r w:rsidRPr="00FA439A">
                    <w:rPr>
                      <w:rFonts w:ascii="Arial" w:eastAsia="Times New Roman" w:hAnsi="Arial" w:cs="Arial"/>
                      <w:sz w:val="24"/>
                      <w:szCs w:val="24"/>
                      <w:lang w:eastAsia="x-none"/>
                    </w:rPr>
                    <w:t>i</w:t>
                  </w:r>
                  <w:proofErr w:type="spellEnd"/>
                  <w:r w:rsidRPr="00FA439A">
                    <w:rPr>
                      <w:rFonts w:ascii="Arial" w:eastAsia="Times New Roman" w:hAnsi="Arial" w:cs="Arial"/>
                      <w:sz w:val="24"/>
                      <w:szCs w:val="24"/>
                      <w:lang w:eastAsia="x-none"/>
                    </w:rPr>
                    <w:t xml:space="preserve"> II klasy toksyczności – bardzo toksyczne i toksyczne)</w:t>
                  </w:r>
                </w:p>
              </w:tc>
              <w:tc>
                <w:tcPr>
                  <w:tcW w:w="1983" w:type="dxa"/>
                  <w:tcBorders>
                    <w:top w:val="single" w:sz="2" w:space="0" w:color="auto"/>
                    <w:left w:val="single" w:sz="2" w:space="0" w:color="auto"/>
                    <w:bottom w:val="single" w:sz="2" w:space="0" w:color="auto"/>
                    <w:right w:val="single" w:sz="2" w:space="0" w:color="auto"/>
                  </w:tcBorders>
                  <w:vAlign w:val="center"/>
                </w:tcPr>
                <w:p w14:paraId="1CBA16E4" w14:textId="77777777" w:rsidR="00DE2E75" w:rsidRPr="00FA439A" w:rsidRDefault="00DE2E75" w:rsidP="002103F7">
                  <w:pPr>
                    <w:framePr w:hSpace="141" w:wrap="around" w:vAnchor="text" w:hAnchor="margin" w:x="108" w:y="-3002"/>
                    <w:tabs>
                      <w:tab w:val="left" w:pos="125"/>
                    </w:tabs>
                    <w:suppressAutoHyphens/>
                    <w:overflowPunct w:val="0"/>
                    <w:autoSpaceDE w:val="0"/>
                    <w:autoSpaceDN w:val="0"/>
                    <w:adjustRightInd w:val="0"/>
                    <w:spacing w:after="0" w:line="320" w:lineRule="atLeast"/>
                    <w:ind w:left="34"/>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na przyczepie samochodowej przy obiekcie</w:t>
                  </w:r>
                </w:p>
                <w:p w14:paraId="2A0CEBE4" w14:textId="77777777" w:rsidR="00DE2E75" w:rsidRPr="00FA439A" w:rsidRDefault="00DE2E75" w:rsidP="002103F7">
                  <w:pPr>
                    <w:framePr w:hSpace="141" w:wrap="around" w:vAnchor="text" w:hAnchor="margin" w:x="108" w:y="-3002"/>
                    <w:tabs>
                      <w:tab w:val="left" w:pos="125"/>
                    </w:tabs>
                    <w:suppressAutoHyphens/>
                    <w:overflowPunct w:val="0"/>
                    <w:autoSpaceDE w:val="0"/>
                    <w:autoSpaceDN w:val="0"/>
                    <w:adjustRightInd w:val="0"/>
                    <w:spacing w:after="0" w:line="320" w:lineRule="atLeast"/>
                    <w:ind w:left="34"/>
                    <w:suppressOverlap/>
                    <w:textAlignment w:val="baseline"/>
                    <w:rPr>
                      <w:rFonts w:ascii="Arial" w:eastAsia="SimSun" w:hAnsi="Arial" w:cs="Arial"/>
                      <w:kern w:val="1"/>
                      <w:sz w:val="24"/>
                      <w:szCs w:val="24"/>
                      <w:lang w:eastAsia="x-none"/>
                    </w:rPr>
                  </w:pPr>
                  <w:r w:rsidRPr="00FA439A">
                    <w:rPr>
                      <w:rFonts w:ascii="Arial" w:eastAsia="Times New Roman" w:hAnsi="Arial" w:cs="Arial"/>
                      <w:sz w:val="24"/>
                      <w:szCs w:val="24"/>
                      <w:lang w:eastAsia="x-none"/>
                    </w:rPr>
                    <w:t xml:space="preserve"> D-28</w:t>
                  </w:r>
                </w:p>
              </w:tc>
              <w:tc>
                <w:tcPr>
                  <w:tcW w:w="1560" w:type="dxa"/>
                  <w:tcBorders>
                    <w:top w:val="single" w:sz="2" w:space="0" w:color="auto"/>
                    <w:left w:val="single" w:sz="2" w:space="0" w:color="auto"/>
                    <w:bottom w:val="single" w:sz="2" w:space="0" w:color="auto"/>
                    <w:right w:val="single" w:sz="2" w:space="0" w:color="auto"/>
                  </w:tcBorders>
                  <w:vAlign w:val="center"/>
                </w:tcPr>
                <w:p w14:paraId="4CC2531C" w14:textId="77777777" w:rsidR="00DE2E75" w:rsidRPr="00FA439A" w:rsidRDefault="00DE2E75" w:rsidP="002103F7">
                  <w:pPr>
                    <w:framePr w:hSpace="141" w:wrap="around" w:vAnchor="text" w:hAnchor="margin" w:x="108" w:y="-3002"/>
                    <w:tabs>
                      <w:tab w:val="left" w:pos="221"/>
                    </w:tabs>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5,00</w:t>
                  </w:r>
                </w:p>
              </w:tc>
              <w:tc>
                <w:tcPr>
                  <w:tcW w:w="1563" w:type="dxa"/>
                  <w:tcBorders>
                    <w:top w:val="single" w:sz="2" w:space="0" w:color="auto"/>
                    <w:left w:val="single" w:sz="2" w:space="0" w:color="auto"/>
                    <w:bottom w:val="single" w:sz="2" w:space="0" w:color="auto"/>
                    <w:right w:val="single" w:sz="2" w:space="0" w:color="auto"/>
                  </w:tcBorders>
                  <w:vAlign w:val="center"/>
                </w:tcPr>
                <w:p w14:paraId="55FB255F" w14:textId="77777777" w:rsidR="00DE2E75" w:rsidRPr="00FA439A" w:rsidRDefault="00DE2E75" w:rsidP="002103F7">
                  <w:pPr>
                    <w:framePr w:hSpace="141" w:wrap="around" w:vAnchor="text" w:hAnchor="margin" w:x="108" w:y="-3002"/>
                    <w:tabs>
                      <w:tab w:val="left" w:pos="221"/>
                    </w:tabs>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200,00</w:t>
                  </w:r>
                </w:p>
              </w:tc>
            </w:tr>
            <w:tr w:rsidR="00DE2E75" w:rsidRPr="00FA439A" w14:paraId="3B10021B" w14:textId="77777777" w:rsidTr="007E29C8">
              <w:trPr>
                <w:trHeight w:val="690"/>
              </w:trPr>
              <w:tc>
                <w:tcPr>
                  <w:tcW w:w="562" w:type="dxa"/>
                  <w:tcBorders>
                    <w:top w:val="single" w:sz="2" w:space="0" w:color="auto"/>
                    <w:left w:val="single" w:sz="2" w:space="0" w:color="auto"/>
                    <w:bottom w:val="single" w:sz="2" w:space="0" w:color="auto"/>
                    <w:right w:val="single" w:sz="2" w:space="0" w:color="auto"/>
                  </w:tcBorders>
                  <w:vAlign w:val="center"/>
                </w:tcPr>
                <w:p w14:paraId="04E6892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2.</w:t>
                  </w:r>
                </w:p>
              </w:tc>
              <w:tc>
                <w:tcPr>
                  <w:tcW w:w="1559" w:type="dxa"/>
                  <w:tcBorders>
                    <w:top w:val="single" w:sz="2" w:space="0" w:color="auto"/>
                    <w:left w:val="single" w:sz="2" w:space="0" w:color="auto"/>
                    <w:bottom w:val="single" w:sz="2" w:space="0" w:color="auto"/>
                    <w:right w:val="single" w:sz="2" w:space="0" w:color="auto"/>
                  </w:tcBorders>
                  <w:vAlign w:val="center"/>
                </w:tcPr>
                <w:p w14:paraId="1B278DC2"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01*</w:t>
                  </w:r>
                </w:p>
              </w:tc>
              <w:tc>
                <w:tcPr>
                  <w:tcW w:w="2551" w:type="dxa"/>
                  <w:tcBorders>
                    <w:top w:val="single" w:sz="2" w:space="0" w:color="auto"/>
                    <w:left w:val="single" w:sz="2" w:space="0" w:color="auto"/>
                    <w:bottom w:val="single" w:sz="2" w:space="0" w:color="auto"/>
                    <w:right w:val="single" w:sz="2" w:space="0" w:color="auto"/>
                  </w:tcBorders>
                  <w:vAlign w:val="center"/>
                </w:tcPr>
                <w:p w14:paraId="57760BFD"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Odpadowa amunicja</w:t>
                  </w:r>
                </w:p>
              </w:tc>
              <w:tc>
                <w:tcPr>
                  <w:tcW w:w="1983" w:type="dxa"/>
                  <w:tcBorders>
                    <w:top w:val="single" w:sz="2" w:space="0" w:color="auto"/>
                    <w:left w:val="single" w:sz="2" w:space="0" w:color="auto"/>
                    <w:bottom w:val="single" w:sz="2" w:space="0" w:color="auto"/>
                    <w:right w:val="single" w:sz="2" w:space="0" w:color="auto"/>
                  </w:tcBorders>
                  <w:vAlign w:val="center"/>
                </w:tcPr>
                <w:p w14:paraId="66B6D1CF" w14:textId="77777777" w:rsidR="00DE2E75" w:rsidRPr="00FA439A" w:rsidRDefault="00DE2E75" w:rsidP="002103F7">
                  <w:pPr>
                    <w:framePr w:hSpace="141" w:wrap="around" w:vAnchor="text" w:hAnchor="margin" w:x="108" w:y="-3002"/>
                    <w:tabs>
                      <w:tab w:val="left" w:pos="137"/>
                    </w:tabs>
                    <w:suppressAutoHyphens/>
                    <w:overflowPunct w:val="0"/>
                    <w:autoSpaceDE w:val="0"/>
                    <w:autoSpaceDN w:val="0"/>
                    <w:adjustRightInd w:val="0"/>
                    <w:spacing w:after="0" w:line="320" w:lineRule="atLeast"/>
                    <w:suppressOverlap/>
                    <w:textAlignment w:val="baseline"/>
                    <w:rPr>
                      <w:rFonts w:ascii="Arial" w:eastAsia="SimSun" w:hAnsi="Arial" w:cs="Arial"/>
                      <w:kern w:val="1"/>
                      <w:sz w:val="24"/>
                      <w:szCs w:val="24"/>
                      <w:lang w:eastAsia="x-none"/>
                    </w:rPr>
                  </w:pPr>
                  <w:r w:rsidRPr="00FA439A">
                    <w:rPr>
                      <w:rFonts w:ascii="Arial" w:eastAsia="Times New Roman" w:hAnsi="Arial" w:cs="Arial"/>
                      <w:sz w:val="24"/>
                      <w:szCs w:val="24"/>
                      <w:lang w:eastAsia="x-none"/>
                    </w:rPr>
                    <w:t>w budynku S-12</w:t>
                  </w:r>
                </w:p>
              </w:tc>
              <w:tc>
                <w:tcPr>
                  <w:tcW w:w="1560" w:type="dxa"/>
                  <w:tcBorders>
                    <w:top w:val="single" w:sz="2" w:space="0" w:color="auto"/>
                    <w:left w:val="single" w:sz="2" w:space="0" w:color="auto"/>
                    <w:bottom w:val="single" w:sz="2" w:space="0" w:color="auto"/>
                    <w:right w:val="single" w:sz="2" w:space="0" w:color="auto"/>
                  </w:tcBorders>
                  <w:vAlign w:val="center"/>
                </w:tcPr>
                <w:p w14:paraId="0E9BD76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1,50</w:t>
                  </w:r>
                </w:p>
              </w:tc>
              <w:tc>
                <w:tcPr>
                  <w:tcW w:w="1563" w:type="dxa"/>
                  <w:tcBorders>
                    <w:top w:val="single" w:sz="2" w:space="0" w:color="auto"/>
                    <w:left w:val="single" w:sz="2" w:space="0" w:color="auto"/>
                    <w:bottom w:val="single" w:sz="2" w:space="0" w:color="auto"/>
                    <w:right w:val="single" w:sz="2" w:space="0" w:color="auto"/>
                  </w:tcBorders>
                  <w:vAlign w:val="center"/>
                </w:tcPr>
                <w:p w14:paraId="0BA459A7"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3,00</w:t>
                  </w:r>
                </w:p>
              </w:tc>
            </w:tr>
            <w:tr w:rsidR="00DE2E75" w:rsidRPr="00FA439A" w14:paraId="2BD99D7D" w14:textId="77777777" w:rsidTr="007E29C8">
              <w:trPr>
                <w:trHeight w:val="357"/>
              </w:trPr>
              <w:tc>
                <w:tcPr>
                  <w:tcW w:w="562" w:type="dxa"/>
                  <w:vMerge w:val="restart"/>
                  <w:tcBorders>
                    <w:top w:val="single" w:sz="2" w:space="0" w:color="auto"/>
                    <w:left w:val="single" w:sz="2" w:space="0" w:color="auto"/>
                    <w:bottom w:val="single" w:sz="2" w:space="0" w:color="auto"/>
                    <w:right w:val="single" w:sz="2" w:space="0" w:color="auto"/>
                  </w:tcBorders>
                  <w:vAlign w:val="center"/>
                </w:tcPr>
                <w:p w14:paraId="702DA69D"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3.</w:t>
                  </w:r>
                </w:p>
              </w:tc>
              <w:tc>
                <w:tcPr>
                  <w:tcW w:w="1559" w:type="dxa"/>
                  <w:vMerge w:val="restart"/>
                  <w:tcBorders>
                    <w:top w:val="single" w:sz="2" w:space="0" w:color="auto"/>
                    <w:left w:val="single" w:sz="2" w:space="0" w:color="auto"/>
                    <w:bottom w:val="single" w:sz="2" w:space="0" w:color="auto"/>
                    <w:right w:val="single" w:sz="2" w:space="0" w:color="auto"/>
                  </w:tcBorders>
                  <w:vAlign w:val="center"/>
                </w:tcPr>
                <w:p w14:paraId="225DC8F4"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02*</w:t>
                  </w:r>
                </w:p>
              </w:tc>
              <w:tc>
                <w:tcPr>
                  <w:tcW w:w="2551" w:type="dxa"/>
                  <w:vMerge w:val="restart"/>
                  <w:tcBorders>
                    <w:top w:val="single" w:sz="2" w:space="0" w:color="auto"/>
                    <w:left w:val="single" w:sz="2" w:space="0" w:color="auto"/>
                    <w:bottom w:val="single" w:sz="2" w:space="0" w:color="auto"/>
                    <w:right w:val="single" w:sz="2" w:space="0" w:color="auto"/>
                  </w:tcBorders>
                  <w:vAlign w:val="center"/>
                </w:tcPr>
                <w:p w14:paraId="02F2EC1F"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 xml:space="preserve">Odpadowe wyroby pirotechniczne </w:t>
                  </w:r>
                </w:p>
              </w:tc>
              <w:tc>
                <w:tcPr>
                  <w:tcW w:w="1983" w:type="dxa"/>
                  <w:tcBorders>
                    <w:top w:val="single" w:sz="2" w:space="0" w:color="auto"/>
                    <w:left w:val="single" w:sz="2" w:space="0" w:color="auto"/>
                    <w:bottom w:val="single" w:sz="2" w:space="0" w:color="auto"/>
                    <w:right w:val="single" w:sz="2" w:space="0" w:color="auto"/>
                  </w:tcBorders>
                  <w:vAlign w:val="center"/>
                </w:tcPr>
                <w:p w14:paraId="3C590C92" w14:textId="77777777" w:rsidR="00DE2E75" w:rsidRPr="00FA439A" w:rsidRDefault="00DE2E75" w:rsidP="002103F7">
                  <w:pPr>
                    <w:framePr w:hSpace="141" w:wrap="around" w:vAnchor="text" w:hAnchor="margin" w:x="108" w:y="-3002"/>
                    <w:tabs>
                      <w:tab w:val="left" w:pos="137"/>
                    </w:tabs>
                    <w:overflowPunct w:val="0"/>
                    <w:autoSpaceDE w:val="0"/>
                    <w:autoSpaceDN w:val="0"/>
                    <w:adjustRightInd w:val="0"/>
                    <w:spacing w:after="0" w:line="320" w:lineRule="atLeast"/>
                    <w:suppressOverlap/>
                    <w:textAlignment w:val="baseline"/>
                    <w:rPr>
                      <w:rFonts w:ascii="Arial" w:eastAsia="SimSun" w:hAnsi="Arial" w:cs="Arial"/>
                      <w:kern w:val="1"/>
                      <w:sz w:val="24"/>
                      <w:szCs w:val="24"/>
                      <w:lang w:eastAsia="x-none"/>
                    </w:rPr>
                  </w:pPr>
                  <w:r w:rsidRPr="00FA439A">
                    <w:rPr>
                      <w:rFonts w:ascii="Arial" w:eastAsia="Times New Roman" w:hAnsi="Arial" w:cs="Arial"/>
                      <w:sz w:val="24"/>
                      <w:szCs w:val="24"/>
                      <w:lang w:eastAsia="x-none"/>
                    </w:rPr>
                    <w:t>w budynku Z-23</w:t>
                  </w:r>
                </w:p>
              </w:tc>
              <w:tc>
                <w:tcPr>
                  <w:tcW w:w="1560" w:type="dxa"/>
                  <w:tcBorders>
                    <w:top w:val="single" w:sz="2" w:space="0" w:color="auto"/>
                    <w:left w:val="single" w:sz="2" w:space="0" w:color="auto"/>
                    <w:bottom w:val="single" w:sz="2" w:space="0" w:color="auto"/>
                    <w:right w:val="single" w:sz="2" w:space="0" w:color="auto"/>
                  </w:tcBorders>
                  <w:vAlign w:val="center"/>
                </w:tcPr>
                <w:p w14:paraId="3F44166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0,06</w:t>
                  </w:r>
                </w:p>
              </w:tc>
              <w:tc>
                <w:tcPr>
                  <w:tcW w:w="1563" w:type="dxa"/>
                  <w:tcBorders>
                    <w:top w:val="single" w:sz="2" w:space="0" w:color="auto"/>
                    <w:left w:val="single" w:sz="2" w:space="0" w:color="auto"/>
                    <w:bottom w:val="single" w:sz="2" w:space="0" w:color="auto"/>
                    <w:right w:val="single" w:sz="2" w:space="0" w:color="auto"/>
                  </w:tcBorders>
                  <w:vAlign w:val="center"/>
                </w:tcPr>
                <w:p w14:paraId="321D5F31"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0,72</w:t>
                  </w:r>
                </w:p>
              </w:tc>
            </w:tr>
            <w:tr w:rsidR="00DE2E75" w:rsidRPr="00FA439A" w14:paraId="1D9EE19F" w14:textId="77777777" w:rsidTr="007E29C8">
              <w:trPr>
                <w:trHeight w:val="355"/>
              </w:trPr>
              <w:tc>
                <w:tcPr>
                  <w:tcW w:w="562" w:type="dxa"/>
                  <w:vMerge/>
                  <w:tcBorders>
                    <w:top w:val="single" w:sz="2" w:space="0" w:color="auto"/>
                    <w:left w:val="single" w:sz="2" w:space="0" w:color="auto"/>
                    <w:bottom w:val="single" w:sz="2" w:space="0" w:color="auto"/>
                    <w:right w:val="single" w:sz="2" w:space="0" w:color="auto"/>
                  </w:tcBorders>
                  <w:vAlign w:val="center"/>
                </w:tcPr>
                <w:p w14:paraId="567B9136"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p>
              </w:tc>
              <w:tc>
                <w:tcPr>
                  <w:tcW w:w="1559" w:type="dxa"/>
                  <w:vMerge/>
                  <w:tcBorders>
                    <w:top w:val="single" w:sz="2" w:space="0" w:color="auto"/>
                    <w:left w:val="single" w:sz="2" w:space="0" w:color="auto"/>
                    <w:bottom w:val="single" w:sz="2" w:space="0" w:color="auto"/>
                    <w:right w:val="single" w:sz="2" w:space="0" w:color="auto"/>
                  </w:tcBorders>
                  <w:vAlign w:val="center"/>
                </w:tcPr>
                <w:p w14:paraId="5D7EA56C"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p>
              </w:tc>
              <w:tc>
                <w:tcPr>
                  <w:tcW w:w="2551" w:type="dxa"/>
                  <w:vMerge/>
                  <w:tcBorders>
                    <w:top w:val="single" w:sz="2" w:space="0" w:color="auto"/>
                    <w:left w:val="single" w:sz="2" w:space="0" w:color="auto"/>
                    <w:bottom w:val="single" w:sz="2" w:space="0" w:color="auto"/>
                    <w:right w:val="single" w:sz="2" w:space="0" w:color="auto"/>
                  </w:tcBorders>
                  <w:vAlign w:val="center"/>
                </w:tcPr>
                <w:p w14:paraId="5E9D1426"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p>
              </w:tc>
              <w:tc>
                <w:tcPr>
                  <w:tcW w:w="1983" w:type="dxa"/>
                  <w:tcBorders>
                    <w:top w:val="single" w:sz="2" w:space="0" w:color="auto"/>
                    <w:left w:val="single" w:sz="2" w:space="0" w:color="auto"/>
                    <w:bottom w:val="single" w:sz="2" w:space="0" w:color="auto"/>
                    <w:right w:val="single" w:sz="2" w:space="0" w:color="auto"/>
                  </w:tcBorders>
                  <w:vAlign w:val="center"/>
                </w:tcPr>
                <w:p w14:paraId="4B1ACF92" w14:textId="77777777" w:rsidR="00DE2E75" w:rsidRPr="00FA439A" w:rsidRDefault="00DE2E75" w:rsidP="002103F7">
                  <w:pPr>
                    <w:framePr w:hSpace="141" w:wrap="around" w:vAnchor="text" w:hAnchor="margin" w:x="108" w:y="-3002"/>
                    <w:tabs>
                      <w:tab w:val="left" w:pos="137"/>
                    </w:tab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pod wiatą przy budynku S-2b.</w:t>
                  </w:r>
                </w:p>
              </w:tc>
              <w:tc>
                <w:tcPr>
                  <w:tcW w:w="1560" w:type="dxa"/>
                  <w:tcBorders>
                    <w:top w:val="single" w:sz="2" w:space="0" w:color="auto"/>
                    <w:left w:val="single" w:sz="2" w:space="0" w:color="auto"/>
                    <w:bottom w:val="single" w:sz="2" w:space="0" w:color="auto"/>
                    <w:right w:val="single" w:sz="2" w:space="0" w:color="auto"/>
                  </w:tcBorders>
                  <w:vAlign w:val="center"/>
                </w:tcPr>
                <w:p w14:paraId="5E99DEBE"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0,02</w:t>
                  </w:r>
                </w:p>
              </w:tc>
              <w:tc>
                <w:tcPr>
                  <w:tcW w:w="1563" w:type="dxa"/>
                  <w:tcBorders>
                    <w:top w:val="single" w:sz="2" w:space="0" w:color="auto"/>
                    <w:left w:val="single" w:sz="2" w:space="0" w:color="auto"/>
                    <w:bottom w:val="single" w:sz="2" w:space="0" w:color="auto"/>
                    <w:right w:val="single" w:sz="2" w:space="0" w:color="auto"/>
                  </w:tcBorders>
                  <w:vAlign w:val="center"/>
                </w:tcPr>
                <w:p w14:paraId="5002FC8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0,50</w:t>
                  </w:r>
                </w:p>
              </w:tc>
            </w:tr>
            <w:tr w:rsidR="00DE2E75" w:rsidRPr="00FA439A" w14:paraId="3A2192E0" w14:textId="77777777" w:rsidTr="007E29C8">
              <w:trPr>
                <w:trHeight w:val="355"/>
              </w:trPr>
              <w:tc>
                <w:tcPr>
                  <w:tcW w:w="562" w:type="dxa"/>
                  <w:vMerge/>
                  <w:tcBorders>
                    <w:top w:val="single" w:sz="2" w:space="0" w:color="auto"/>
                    <w:left w:val="single" w:sz="2" w:space="0" w:color="auto"/>
                    <w:bottom w:val="single" w:sz="2" w:space="0" w:color="auto"/>
                    <w:right w:val="single" w:sz="2" w:space="0" w:color="auto"/>
                  </w:tcBorders>
                  <w:vAlign w:val="center"/>
                </w:tcPr>
                <w:p w14:paraId="73426008"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p>
              </w:tc>
              <w:tc>
                <w:tcPr>
                  <w:tcW w:w="1559" w:type="dxa"/>
                  <w:vMerge/>
                  <w:tcBorders>
                    <w:top w:val="single" w:sz="2" w:space="0" w:color="auto"/>
                    <w:left w:val="single" w:sz="2" w:space="0" w:color="auto"/>
                    <w:bottom w:val="single" w:sz="2" w:space="0" w:color="auto"/>
                    <w:right w:val="single" w:sz="2" w:space="0" w:color="auto"/>
                  </w:tcBorders>
                  <w:vAlign w:val="center"/>
                </w:tcPr>
                <w:p w14:paraId="546B19D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p>
              </w:tc>
              <w:tc>
                <w:tcPr>
                  <w:tcW w:w="2551" w:type="dxa"/>
                  <w:vMerge/>
                  <w:tcBorders>
                    <w:top w:val="single" w:sz="2" w:space="0" w:color="auto"/>
                    <w:left w:val="single" w:sz="2" w:space="0" w:color="auto"/>
                    <w:bottom w:val="single" w:sz="2" w:space="0" w:color="auto"/>
                    <w:right w:val="single" w:sz="2" w:space="0" w:color="auto"/>
                  </w:tcBorders>
                  <w:vAlign w:val="center"/>
                </w:tcPr>
                <w:p w14:paraId="2BCB9F48"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p>
              </w:tc>
              <w:tc>
                <w:tcPr>
                  <w:tcW w:w="1983" w:type="dxa"/>
                  <w:tcBorders>
                    <w:top w:val="single" w:sz="2" w:space="0" w:color="auto"/>
                    <w:left w:val="single" w:sz="2" w:space="0" w:color="auto"/>
                    <w:bottom w:val="single" w:sz="2" w:space="0" w:color="auto"/>
                    <w:right w:val="single" w:sz="2" w:space="0" w:color="auto"/>
                  </w:tcBorders>
                  <w:vAlign w:val="center"/>
                </w:tcPr>
                <w:p w14:paraId="3DAA53E4" w14:textId="77777777" w:rsidR="00DE2E75" w:rsidRPr="00FA439A" w:rsidRDefault="00DE2E75" w:rsidP="002103F7">
                  <w:pPr>
                    <w:framePr w:hSpace="141" w:wrap="around" w:vAnchor="text" w:hAnchor="margin" w:x="108" w:y="-3002"/>
                    <w:tabs>
                      <w:tab w:val="left" w:pos="137"/>
                    </w:tab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pod wiatą przy budynku Z-23</w:t>
                  </w:r>
                </w:p>
              </w:tc>
              <w:tc>
                <w:tcPr>
                  <w:tcW w:w="1560" w:type="dxa"/>
                  <w:tcBorders>
                    <w:top w:val="single" w:sz="2" w:space="0" w:color="auto"/>
                    <w:left w:val="single" w:sz="2" w:space="0" w:color="auto"/>
                    <w:bottom w:val="single" w:sz="2" w:space="0" w:color="auto"/>
                    <w:right w:val="single" w:sz="2" w:space="0" w:color="auto"/>
                  </w:tcBorders>
                  <w:vAlign w:val="center"/>
                </w:tcPr>
                <w:p w14:paraId="4A61174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0,60</w:t>
                  </w:r>
                </w:p>
              </w:tc>
              <w:tc>
                <w:tcPr>
                  <w:tcW w:w="1563" w:type="dxa"/>
                  <w:tcBorders>
                    <w:top w:val="single" w:sz="2" w:space="0" w:color="auto"/>
                    <w:left w:val="single" w:sz="2" w:space="0" w:color="auto"/>
                    <w:bottom w:val="single" w:sz="2" w:space="0" w:color="auto"/>
                    <w:right w:val="single" w:sz="2" w:space="0" w:color="auto"/>
                  </w:tcBorders>
                  <w:vAlign w:val="center"/>
                </w:tcPr>
                <w:p w14:paraId="09C733F9"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7,20</w:t>
                  </w:r>
                </w:p>
              </w:tc>
            </w:tr>
            <w:tr w:rsidR="00DE2E75" w:rsidRPr="00FA439A" w14:paraId="4B8DEDDC" w14:textId="77777777" w:rsidTr="007E29C8">
              <w:trPr>
                <w:trHeight w:val="690"/>
              </w:trPr>
              <w:tc>
                <w:tcPr>
                  <w:tcW w:w="562" w:type="dxa"/>
                  <w:vMerge w:val="restart"/>
                  <w:tcBorders>
                    <w:top w:val="single" w:sz="2" w:space="0" w:color="auto"/>
                    <w:left w:val="single" w:sz="2" w:space="0" w:color="auto"/>
                    <w:bottom w:val="single" w:sz="2" w:space="0" w:color="auto"/>
                    <w:right w:val="single" w:sz="2" w:space="0" w:color="auto"/>
                  </w:tcBorders>
                  <w:vAlign w:val="center"/>
                </w:tcPr>
                <w:p w14:paraId="350C76CA"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r w:rsidRPr="00FA439A">
                    <w:rPr>
                      <w:rFonts w:ascii="Arial" w:eastAsia="SimSun" w:hAnsi="Arial" w:cs="Arial"/>
                      <w:kern w:val="1"/>
                      <w:sz w:val="24"/>
                      <w:szCs w:val="24"/>
                      <w:lang w:eastAsia="x-none"/>
                    </w:rPr>
                    <w:t>4.</w:t>
                  </w:r>
                </w:p>
              </w:tc>
              <w:tc>
                <w:tcPr>
                  <w:tcW w:w="1559" w:type="dxa"/>
                  <w:vMerge w:val="restart"/>
                  <w:tcBorders>
                    <w:top w:val="single" w:sz="2" w:space="0" w:color="auto"/>
                    <w:left w:val="single" w:sz="2" w:space="0" w:color="auto"/>
                    <w:bottom w:val="single" w:sz="2" w:space="0" w:color="auto"/>
                    <w:right w:val="single" w:sz="2" w:space="0" w:color="auto"/>
                  </w:tcBorders>
                  <w:vAlign w:val="center"/>
                </w:tcPr>
                <w:p w14:paraId="3A35EDF0"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r w:rsidRPr="00FA439A">
                    <w:rPr>
                      <w:rFonts w:ascii="Arial" w:eastAsia="Times New Roman" w:hAnsi="Arial" w:cs="Arial"/>
                      <w:b/>
                      <w:sz w:val="24"/>
                      <w:szCs w:val="24"/>
                      <w:lang w:eastAsia="x-none"/>
                    </w:rPr>
                    <w:t>16 04 03*</w:t>
                  </w:r>
                </w:p>
              </w:tc>
              <w:tc>
                <w:tcPr>
                  <w:tcW w:w="2551" w:type="dxa"/>
                  <w:vMerge w:val="restart"/>
                  <w:tcBorders>
                    <w:top w:val="single" w:sz="2" w:space="0" w:color="auto"/>
                    <w:left w:val="single" w:sz="2" w:space="0" w:color="auto"/>
                    <w:bottom w:val="single" w:sz="2" w:space="0" w:color="auto"/>
                    <w:right w:val="single" w:sz="2" w:space="0" w:color="auto"/>
                  </w:tcBorders>
                  <w:vAlign w:val="center"/>
                </w:tcPr>
                <w:p w14:paraId="41F5DFC3"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b/>
                      <w:bCs/>
                      <w:sz w:val="24"/>
                      <w:szCs w:val="24"/>
                      <w:lang w:eastAsia="x-none"/>
                    </w:rPr>
                  </w:pPr>
                  <w:r w:rsidRPr="00FA439A">
                    <w:rPr>
                      <w:rFonts w:ascii="Arial" w:eastAsia="Times New Roman" w:hAnsi="Arial" w:cs="Arial"/>
                      <w:sz w:val="24"/>
                      <w:szCs w:val="24"/>
                      <w:lang w:eastAsia="x-none"/>
                    </w:rPr>
                    <w:t>Inne materiały wybuchowe</w:t>
                  </w:r>
                </w:p>
              </w:tc>
              <w:tc>
                <w:tcPr>
                  <w:tcW w:w="1983" w:type="dxa"/>
                  <w:tcBorders>
                    <w:top w:val="single" w:sz="2" w:space="0" w:color="auto"/>
                    <w:left w:val="single" w:sz="2" w:space="0" w:color="auto"/>
                    <w:bottom w:val="single" w:sz="2" w:space="0" w:color="auto"/>
                    <w:right w:val="single" w:sz="2" w:space="0" w:color="auto"/>
                  </w:tcBorders>
                  <w:vAlign w:val="center"/>
                </w:tcPr>
                <w:p w14:paraId="0611F332" w14:textId="77777777" w:rsidR="007E29C8" w:rsidRDefault="00DE2E75" w:rsidP="002103F7">
                  <w:pPr>
                    <w:framePr w:hSpace="141" w:wrap="around" w:vAnchor="text" w:hAnchor="margin" w:x="108" w:y="-3002"/>
                    <w:tabs>
                      <w:tab w:val="left" w:pos="0"/>
                      <w:tab w:val="left" w:pos="280"/>
                    </w:tabs>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 xml:space="preserve">w magazynie </w:t>
                  </w:r>
                </w:p>
                <w:p w14:paraId="109611F0" w14:textId="41A22FD6" w:rsidR="00DE2E75" w:rsidRPr="00FA439A" w:rsidRDefault="00DE2E75" w:rsidP="002103F7">
                  <w:pPr>
                    <w:framePr w:hSpace="141" w:wrap="around" w:vAnchor="text" w:hAnchor="margin" w:x="108" w:y="-3002"/>
                    <w:tabs>
                      <w:tab w:val="left" w:pos="0"/>
                      <w:tab w:val="left" w:pos="280"/>
                    </w:tabs>
                    <w:suppressAutoHyphens/>
                    <w:overflowPunct w:val="0"/>
                    <w:autoSpaceDE w:val="0"/>
                    <w:autoSpaceDN w:val="0"/>
                    <w:adjustRightInd w:val="0"/>
                    <w:spacing w:after="0" w:line="320" w:lineRule="atLeast"/>
                    <w:suppressOverlap/>
                    <w:textAlignment w:val="baseline"/>
                    <w:rPr>
                      <w:rFonts w:ascii="Arial" w:eastAsia="SimSun" w:hAnsi="Arial" w:cs="Arial"/>
                      <w:kern w:val="1"/>
                      <w:sz w:val="24"/>
                      <w:szCs w:val="24"/>
                      <w:lang w:eastAsia="x-none"/>
                    </w:rPr>
                  </w:pPr>
                  <w:r w:rsidRPr="00FA439A">
                    <w:rPr>
                      <w:rFonts w:ascii="Arial" w:eastAsia="Times New Roman" w:hAnsi="Arial" w:cs="Arial"/>
                      <w:sz w:val="24"/>
                      <w:szCs w:val="24"/>
                      <w:lang w:eastAsia="x-none"/>
                    </w:rPr>
                    <w:t xml:space="preserve">N-7 </w:t>
                  </w:r>
                </w:p>
              </w:tc>
              <w:tc>
                <w:tcPr>
                  <w:tcW w:w="1560" w:type="dxa"/>
                  <w:tcBorders>
                    <w:top w:val="single" w:sz="2" w:space="0" w:color="auto"/>
                    <w:left w:val="single" w:sz="2" w:space="0" w:color="auto"/>
                    <w:bottom w:val="single" w:sz="2" w:space="0" w:color="auto"/>
                    <w:right w:val="single" w:sz="2" w:space="0" w:color="auto"/>
                  </w:tcBorders>
                  <w:vAlign w:val="center"/>
                </w:tcPr>
                <w:p w14:paraId="683ACC59" w14:textId="77777777" w:rsidR="00DE2E75" w:rsidRPr="00FA439A" w:rsidRDefault="00DE2E75" w:rsidP="002103F7">
                  <w:pPr>
                    <w:framePr w:hSpace="141" w:wrap="around" w:vAnchor="text" w:hAnchor="margin" w:x="108" w:y="-3002"/>
                    <w:tabs>
                      <w:tab w:val="left" w:pos="280"/>
                    </w:tabs>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10,00</w:t>
                  </w:r>
                </w:p>
              </w:tc>
              <w:tc>
                <w:tcPr>
                  <w:tcW w:w="1563" w:type="dxa"/>
                  <w:tcBorders>
                    <w:top w:val="single" w:sz="2" w:space="0" w:color="auto"/>
                    <w:left w:val="single" w:sz="2" w:space="0" w:color="auto"/>
                    <w:bottom w:val="single" w:sz="2" w:space="0" w:color="auto"/>
                    <w:right w:val="single" w:sz="2" w:space="0" w:color="auto"/>
                  </w:tcBorders>
                  <w:vAlign w:val="center"/>
                </w:tcPr>
                <w:p w14:paraId="32BE59F6" w14:textId="77777777" w:rsidR="00DE2E75" w:rsidRPr="00FA439A" w:rsidRDefault="00DE2E75" w:rsidP="002103F7">
                  <w:pPr>
                    <w:framePr w:hSpace="141" w:wrap="around" w:vAnchor="text" w:hAnchor="margin" w:x="108" w:y="-3002"/>
                    <w:tabs>
                      <w:tab w:val="left" w:pos="280"/>
                    </w:tabs>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40,00</w:t>
                  </w:r>
                </w:p>
              </w:tc>
            </w:tr>
            <w:tr w:rsidR="00DE2E75" w:rsidRPr="00FA439A" w14:paraId="3A0EF6E6" w14:textId="77777777" w:rsidTr="007E29C8">
              <w:trPr>
                <w:trHeight w:val="690"/>
              </w:trPr>
              <w:tc>
                <w:tcPr>
                  <w:tcW w:w="562" w:type="dxa"/>
                  <w:vMerge/>
                  <w:tcBorders>
                    <w:top w:val="single" w:sz="2" w:space="0" w:color="auto"/>
                    <w:left w:val="single" w:sz="2" w:space="0" w:color="auto"/>
                    <w:bottom w:val="single" w:sz="2" w:space="0" w:color="auto"/>
                    <w:right w:val="single" w:sz="2" w:space="0" w:color="auto"/>
                  </w:tcBorders>
                  <w:vAlign w:val="center"/>
                </w:tcPr>
                <w:p w14:paraId="1EEAF34E"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SimSun" w:hAnsi="Arial" w:cs="Arial"/>
                      <w:kern w:val="1"/>
                      <w:sz w:val="24"/>
                      <w:szCs w:val="24"/>
                      <w:lang w:eastAsia="x-none"/>
                    </w:rPr>
                  </w:pPr>
                </w:p>
              </w:tc>
              <w:tc>
                <w:tcPr>
                  <w:tcW w:w="1559" w:type="dxa"/>
                  <w:vMerge/>
                  <w:tcBorders>
                    <w:top w:val="single" w:sz="2" w:space="0" w:color="auto"/>
                    <w:left w:val="single" w:sz="2" w:space="0" w:color="auto"/>
                    <w:bottom w:val="single" w:sz="2" w:space="0" w:color="auto"/>
                    <w:right w:val="single" w:sz="2" w:space="0" w:color="auto"/>
                  </w:tcBorders>
                  <w:vAlign w:val="center"/>
                </w:tcPr>
                <w:p w14:paraId="3684BDC5" w14:textId="77777777" w:rsidR="00DE2E75" w:rsidRPr="00FA439A" w:rsidRDefault="00DE2E75" w:rsidP="002103F7">
                  <w:pPr>
                    <w:framePr w:hSpace="141" w:wrap="around" w:vAnchor="text" w:hAnchor="margin" w:x="108" w:y="-3002"/>
                    <w:suppressAutoHyphens/>
                    <w:overflowPunct w:val="0"/>
                    <w:autoSpaceDE w:val="0"/>
                    <w:autoSpaceDN w:val="0"/>
                    <w:adjustRightInd w:val="0"/>
                    <w:spacing w:after="0" w:line="320" w:lineRule="atLeast"/>
                    <w:ind w:left="-57"/>
                    <w:suppressOverlap/>
                    <w:jc w:val="center"/>
                    <w:textAlignment w:val="baseline"/>
                    <w:rPr>
                      <w:rFonts w:ascii="Arial" w:eastAsia="Times New Roman" w:hAnsi="Arial" w:cs="Arial"/>
                      <w:b/>
                      <w:sz w:val="24"/>
                      <w:szCs w:val="24"/>
                      <w:lang w:eastAsia="x-none"/>
                    </w:rPr>
                  </w:pPr>
                </w:p>
              </w:tc>
              <w:tc>
                <w:tcPr>
                  <w:tcW w:w="2551" w:type="dxa"/>
                  <w:vMerge/>
                  <w:tcBorders>
                    <w:top w:val="single" w:sz="2" w:space="0" w:color="auto"/>
                    <w:left w:val="single" w:sz="2" w:space="0" w:color="auto"/>
                    <w:bottom w:val="single" w:sz="2" w:space="0" w:color="auto"/>
                    <w:right w:val="single" w:sz="2" w:space="0" w:color="auto"/>
                  </w:tcBorders>
                  <w:vAlign w:val="center"/>
                </w:tcPr>
                <w:p w14:paraId="1D70FE84" w14:textId="77777777" w:rsidR="00DE2E75" w:rsidRPr="00FA439A" w:rsidRDefault="00DE2E75" w:rsidP="002103F7">
                  <w:pPr>
                    <w:framePr w:hSpace="141" w:wrap="around" w:vAnchor="text" w:hAnchor="margin" w:x="108" w:y="-3002"/>
                    <w:overflowPunct w:val="0"/>
                    <w:autoSpaceDE w:val="0"/>
                    <w:autoSpaceDN w:val="0"/>
                    <w:adjustRightInd w:val="0"/>
                    <w:spacing w:after="0" w:line="320" w:lineRule="atLeast"/>
                    <w:ind w:left="-57"/>
                    <w:suppressOverlap/>
                    <w:textAlignment w:val="baseline"/>
                    <w:rPr>
                      <w:rFonts w:ascii="Arial" w:eastAsia="Times New Roman" w:hAnsi="Arial" w:cs="Arial"/>
                      <w:sz w:val="24"/>
                      <w:szCs w:val="24"/>
                      <w:lang w:eastAsia="x-none"/>
                    </w:rPr>
                  </w:pPr>
                </w:p>
              </w:tc>
              <w:tc>
                <w:tcPr>
                  <w:tcW w:w="1983" w:type="dxa"/>
                  <w:tcBorders>
                    <w:top w:val="single" w:sz="2" w:space="0" w:color="auto"/>
                    <w:left w:val="single" w:sz="2" w:space="0" w:color="auto"/>
                    <w:bottom w:val="single" w:sz="2" w:space="0" w:color="auto"/>
                    <w:right w:val="single" w:sz="2" w:space="0" w:color="auto"/>
                  </w:tcBorders>
                  <w:vAlign w:val="center"/>
                </w:tcPr>
                <w:p w14:paraId="12E0E087" w14:textId="77777777" w:rsidR="00DE2E75" w:rsidRPr="00FA439A" w:rsidRDefault="00DE2E75" w:rsidP="002103F7">
                  <w:pPr>
                    <w:framePr w:hSpace="141" w:wrap="around" w:vAnchor="text" w:hAnchor="margin" w:x="108" w:y="-3002"/>
                    <w:tabs>
                      <w:tab w:val="left" w:pos="0"/>
                      <w:tab w:val="left" w:pos="280"/>
                    </w:tabs>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w budynku Z-1</w:t>
                  </w:r>
                </w:p>
              </w:tc>
              <w:tc>
                <w:tcPr>
                  <w:tcW w:w="1560" w:type="dxa"/>
                  <w:tcBorders>
                    <w:top w:val="single" w:sz="2" w:space="0" w:color="auto"/>
                    <w:left w:val="single" w:sz="2" w:space="0" w:color="auto"/>
                    <w:bottom w:val="single" w:sz="2" w:space="0" w:color="auto"/>
                    <w:right w:val="single" w:sz="2" w:space="0" w:color="auto"/>
                  </w:tcBorders>
                  <w:vAlign w:val="center"/>
                </w:tcPr>
                <w:p w14:paraId="581254F6" w14:textId="77777777" w:rsidR="00DE2E75" w:rsidRPr="00FA439A" w:rsidRDefault="00DE2E75" w:rsidP="002103F7">
                  <w:pPr>
                    <w:framePr w:hSpace="141" w:wrap="around" w:vAnchor="text" w:hAnchor="margin" w:x="108" w:y="-3002"/>
                    <w:tabs>
                      <w:tab w:val="left" w:pos="280"/>
                    </w:tabs>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0,20</w:t>
                  </w:r>
                </w:p>
              </w:tc>
              <w:tc>
                <w:tcPr>
                  <w:tcW w:w="1563" w:type="dxa"/>
                  <w:tcBorders>
                    <w:top w:val="single" w:sz="2" w:space="0" w:color="auto"/>
                    <w:left w:val="single" w:sz="2" w:space="0" w:color="auto"/>
                    <w:bottom w:val="single" w:sz="2" w:space="0" w:color="auto"/>
                    <w:right w:val="single" w:sz="2" w:space="0" w:color="auto"/>
                  </w:tcBorders>
                  <w:vAlign w:val="center"/>
                </w:tcPr>
                <w:p w14:paraId="52524ADE" w14:textId="77777777" w:rsidR="00DE2E75" w:rsidRPr="00FA439A" w:rsidRDefault="00DE2E75" w:rsidP="002103F7">
                  <w:pPr>
                    <w:framePr w:hSpace="141" w:wrap="around" w:vAnchor="text" w:hAnchor="margin" w:x="108" w:y="-3002"/>
                    <w:tabs>
                      <w:tab w:val="left" w:pos="280"/>
                    </w:tabs>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sz w:val="24"/>
                      <w:szCs w:val="24"/>
                      <w:lang w:eastAsia="x-none"/>
                    </w:rPr>
                    <w:t>1,50</w:t>
                  </w:r>
                </w:p>
              </w:tc>
            </w:tr>
            <w:tr w:rsidR="00DE2E75" w:rsidRPr="00FA439A" w14:paraId="457D3063" w14:textId="77777777" w:rsidTr="007E29C8">
              <w:trPr>
                <w:trHeight w:val="340"/>
              </w:trPr>
              <w:tc>
                <w:tcPr>
                  <w:tcW w:w="6655" w:type="dxa"/>
                  <w:gridSpan w:val="4"/>
                  <w:tcBorders>
                    <w:top w:val="single" w:sz="2" w:space="0" w:color="auto"/>
                    <w:left w:val="single" w:sz="2" w:space="0" w:color="auto"/>
                    <w:bottom w:val="single" w:sz="2" w:space="0" w:color="auto"/>
                    <w:right w:val="single" w:sz="2" w:space="0" w:color="auto"/>
                  </w:tcBorders>
                  <w:vAlign w:val="center"/>
                </w:tcPr>
                <w:p w14:paraId="6B229DA2" w14:textId="77777777" w:rsidR="00DE2E75" w:rsidRPr="00FA439A" w:rsidRDefault="00DE2E75" w:rsidP="002103F7">
                  <w:pPr>
                    <w:framePr w:hSpace="141" w:wrap="around" w:vAnchor="text" w:hAnchor="margin" w:x="108" w:y="-3002"/>
                    <w:tabs>
                      <w:tab w:val="left" w:pos="0"/>
                      <w:tab w:val="left" w:pos="280"/>
                    </w:tabs>
                    <w:suppressAutoHyphens/>
                    <w:overflowPunct w:val="0"/>
                    <w:autoSpaceDE w:val="0"/>
                    <w:autoSpaceDN w:val="0"/>
                    <w:adjustRightInd w:val="0"/>
                    <w:spacing w:after="0" w:line="320" w:lineRule="atLeast"/>
                    <w:suppressOverlap/>
                    <w:textAlignment w:val="baseline"/>
                    <w:rPr>
                      <w:rFonts w:ascii="Arial" w:eastAsia="Times New Roman" w:hAnsi="Arial" w:cs="Arial"/>
                      <w:sz w:val="24"/>
                      <w:szCs w:val="24"/>
                      <w:lang w:eastAsia="x-none"/>
                    </w:rPr>
                  </w:pPr>
                  <w:r w:rsidRPr="00FA439A">
                    <w:rPr>
                      <w:rFonts w:ascii="Arial" w:eastAsia="Times New Roman" w:hAnsi="Arial" w:cs="Arial"/>
                      <w:b/>
                      <w:sz w:val="24"/>
                      <w:szCs w:val="24"/>
                      <w:lang w:eastAsia="x-none"/>
                    </w:rPr>
                    <w:t xml:space="preserve">Maksymalna </w:t>
                  </w:r>
                  <w:r w:rsidRPr="00FA439A">
                    <w:rPr>
                      <w:rFonts w:ascii="Arial" w:eastAsia="Times New Roman" w:hAnsi="Arial" w:cs="Arial"/>
                      <w:b/>
                      <w:sz w:val="24"/>
                      <w:szCs w:val="24"/>
                      <w:u w:val="single"/>
                      <w:lang w:eastAsia="x-none"/>
                    </w:rPr>
                    <w:t>łączna masa</w:t>
                  </w:r>
                  <w:r w:rsidRPr="00FA439A">
                    <w:rPr>
                      <w:rFonts w:ascii="Arial" w:eastAsia="Times New Roman" w:hAnsi="Arial" w:cs="Arial"/>
                      <w:b/>
                      <w:sz w:val="24"/>
                      <w:szCs w:val="24"/>
                      <w:lang w:eastAsia="x-none"/>
                    </w:rPr>
                    <w:t xml:space="preserve"> wszystkich rodzajów odpadów, które mogą być magazynowane</w:t>
                  </w:r>
                </w:p>
              </w:tc>
              <w:tc>
                <w:tcPr>
                  <w:tcW w:w="1560" w:type="dxa"/>
                  <w:tcBorders>
                    <w:top w:val="single" w:sz="2" w:space="0" w:color="auto"/>
                    <w:left w:val="single" w:sz="2" w:space="0" w:color="auto"/>
                    <w:bottom w:val="single" w:sz="2" w:space="0" w:color="auto"/>
                    <w:right w:val="single" w:sz="2" w:space="0" w:color="auto"/>
                  </w:tcBorders>
                  <w:vAlign w:val="center"/>
                </w:tcPr>
                <w:p w14:paraId="2A064604" w14:textId="77777777" w:rsidR="00DE2E75" w:rsidRPr="00FA439A" w:rsidRDefault="00DE2E75" w:rsidP="002103F7">
                  <w:pPr>
                    <w:framePr w:hSpace="141" w:wrap="around" w:vAnchor="text" w:hAnchor="margin" w:x="108" w:y="-3002"/>
                    <w:tabs>
                      <w:tab w:val="left" w:pos="280"/>
                    </w:tabs>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b/>
                      <w:sz w:val="24"/>
                      <w:szCs w:val="24"/>
                      <w:lang w:eastAsia="x-none"/>
                    </w:rPr>
                    <w:t>17,38</w:t>
                  </w:r>
                </w:p>
              </w:tc>
              <w:tc>
                <w:tcPr>
                  <w:tcW w:w="1563" w:type="dxa"/>
                  <w:tcBorders>
                    <w:top w:val="single" w:sz="2" w:space="0" w:color="auto"/>
                    <w:left w:val="single" w:sz="2" w:space="0" w:color="auto"/>
                    <w:bottom w:val="single" w:sz="2" w:space="0" w:color="auto"/>
                    <w:right w:val="single" w:sz="2" w:space="0" w:color="auto"/>
                  </w:tcBorders>
                  <w:vAlign w:val="center"/>
                </w:tcPr>
                <w:p w14:paraId="4DB8CC29" w14:textId="77777777" w:rsidR="00DE2E75" w:rsidRPr="00FA439A" w:rsidRDefault="00DE2E75" w:rsidP="002103F7">
                  <w:pPr>
                    <w:framePr w:hSpace="141" w:wrap="around" w:vAnchor="text" w:hAnchor="margin" w:x="108" w:y="-3002"/>
                    <w:tabs>
                      <w:tab w:val="left" w:pos="280"/>
                    </w:tabs>
                    <w:suppressAutoHyphens/>
                    <w:overflowPunct w:val="0"/>
                    <w:autoSpaceDE w:val="0"/>
                    <w:autoSpaceDN w:val="0"/>
                    <w:adjustRightInd w:val="0"/>
                    <w:spacing w:after="0" w:line="320" w:lineRule="atLeast"/>
                    <w:suppressOverlap/>
                    <w:jc w:val="center"/>
                    <w:textAlignment w:val="baseline"/>
                    <w:rPr>
                      <w:rFonts w:ascii="Arial" w:eastAsia="Times New Roman" w:hAnsi="Arial" w:cs="Arial"/>
                      <w:sz w:val="24"/>
                      <w:szCs w:val="24"/>
                      <w:lang w:eastAsia="x-none"/>
                    </w:rPr>
                  </w:pPr>
                  <w:r w:rsidRPr="00FA439A">
                    <w:rPr>
                      <w:rFonts w:ascii="Arial" w:eastAsia="Times New Roman" w:hAnsi="Arial" w:cs="Arial"/>
                      <w:b/>
                      <w:sz w:val="24"/>
                      <w:szCs w:val="24"/>
                      <w:lang w:eastAsia="x-none"/>
                    </w:rPr>
                    <w:t>252,92</w:t>
                  </w:r>
                </w:p>
              </w:tc>
            </w:tr>
          </w:tbl>
          <w:p w14:paraId="6EB62A97" w14:textId="075B2324" w:rsidR="00DE2E75" w:rsidRDefault="00DE2E75" w:rsidP="00FA439A">
            <w:pPr>
              <w:tabs>
                <w:tab w:val="left" w:pos="1701"/>
              </w:tabs>
              <w:spacing w:line="320" w:lineRule="atLeast"/>
              <w:ind w:left="641"/>
              <w:contextualSpacing/>
              <w:rPr>
                <w:rFonts w:ascii="Arial" w:eastAsia="Times New Roman" w:hAnsi="Arial" w:cs="Arial"/>
                <w:sz w:val="24"/>
                <w:szCs w:val="24"/>
                <w:lang w:eastAsia="pl-PL"/>
              </w:rPr>
            </w:pPr>
          </w:p>
          <w:p w14:paraId="4E5FD9E5" w14:textId="544C3D84" w:rsidR="00B23F58" w:rsidRDefault="00B23F58" w:rsidP="00FA439A">
            <w:pPr>
              <w:tabs>
                <w:tab w:val="left" w:pos="1701"/>
              </w:tabs>
              <w:spacing w:line="320" w:lineRule="atLeast"/>
              <w:ind w:left="641"/>
              <w:contextualSpacing/>
              <w:rPr>
                <w:rFonts w:ascii="Arial" w:eastAsia="Times New Roman" w:hAnsi="Arial" w:cs="Arial"/>
                <w:sz w:val="24"/>
                <w:szCs w:val="24"/>
                <w:lang w:eastAsia="pl-PL"/>
              </w:rPr>
            </w:pPr>
          </w:p>
          <w:p w14:paraId="0BE0DCB5" w14:textId="30FE597B" w:rsidR="00B23F58" w:rsidRDefault="00B23F58" w:rsidP="00FA439A">
            <w:pPr>
              <w:tabs>
                <w:tab w:val="left" w:pos="1701"/>
              </w:tabs>
              <w:spacing w:line="320" w:lineRule="atLeast"/>
              <w:ind w:left="641"/>
              <w:contextualSpacing/>
              <w:rPr>
                <w:rFonts w:ascii="Arial" w:eastAsia="Times New Roman" w:hAnsi="Arial" w:cs="Arial"/>
                <w:sz w:val="24"/>
                <w:szCs w:val="24"/>
                <w:lang w:eastAsia="pl-PL"/>
              </w:rPr>
            </w:pPr>
          </w:p>
          <w:p w14:paraId="28BB9E6C" w14:textId="42F2F85E" w:rsidR="00B23F58" w:rsidRDefault="00B23F58" w:rsidP="00FA439A">
            <w:pPr>
              <w:tabs>
                <w:tab w:val="left" w:pos="1701"/>
              </w:tabs>
              <w:spacing w:line="320" w:lineRule="atLeast"/>
              <w:ind w:left="641"/>
              <w:contextualSpacing/>
              <w:rPr>
                <w:rFonts w:ascii="Arial" w:eastAsia="Times New Roman" w:hAnsi="Arial" w:cs="Arial"/>
                <w:sz w:val="24"/>
                <w:szCs w:val="24"/>
                <w:lang w:eastAsia="pl-PL"/>
              </w:rPr>
            </w:pPr>
          </w:p>
          <w:p w14:paraId="7E2EFB8C" w14:textId="0E56234C" w:rsidR="00B23F58" w:rsidRDefault="00B23F58" w:rsidP="00FA439A">
            <w:pPr>
              <w:tabs>
                <w:tab w:val="left" w:pos="1701"/>
              </w:tabs>
              <w:spacing w:line="320" w:lineRule="atLeast"/>
              <w:ind w:left="641"/>
              <w:contextualSpacing/>
              <w:rPr>
                <w:rFonts w:ascii="Arial" w:eastAsia="Times New Roman" w:hAnsi="Arial" w:cs="Arial"/>
                <w:sz w:val="24"/>
                <w:szCs w:val="24"/>
                <w:lang w:eastAsia="pl-PL"/>
              </w:rPr>
            </w:pPr>
          </w:p>
          <w:p w14:paraId="1994CB3E" w14:textId="4555B295" w:rsidR="00B23F58" w:rsidRDefault="00B23F58" w:rsidP="00FA439A">
            <w:pPr>
              <w:tabs>
                <w:tab w:val="left" w:pos="1701"/>
              </w:tabs>
              <w:spacing w:line="320" w:lineRule="atLeast"/>
              <w:ind w:left="641"/>
              <w:contextualSpacing/>
              <w:rPr>
                <w:rFonts w:ascii="Arial" w:eastAsia="Times New Roman" w:hAnsi="Arial" w:cs="Arial"/>
                <w:sz w:val="24"/>
                <w:szCs w:val="24"/>
                <w:lang w:eastAsia="pl-PL"/>
              </w:rPr>
            </w:pPr>
          </w:p>
          <w:p w14:paraId="03B0CCF5" w14:textId="77777777" w:rsidR="00B23F58" w:rsidRPr="00FA439A" w:rsidRDefault="00B23F58" w:rsidP="00FA439A">
            <w:pPr>
              <w:tabs>
                <w:tab w:val="left" w:pos="1701"/>
              </w:tabs>
              <w:spacing w:line="320" w:lineRule="atLeast"/>
              <w:ind w:left="641"/>
              <w:contextualSpacing/>
              <w:rPr>
                <w:rFonts w:ascii="Arial" w:eastAsia="Times New Roman" w:hAnsi="Arial" w:cs="Arial"/>
                <w:sz w:val="24"/>
                <w:szCs w:val="24"/>
                <w:lang w:eastAsia="pl-PL"/>
              </w:rPr>
            </w:pPr>
          </w:p>
          <w:p w14:paraId="009C2C07" w14:textId="49B88E5F" w:rsidR="00DE2E75" w:rsidRPr="00FA439A" w:rsidRDefault="00DE2E75" w:rsidP="00FA439A">
            <w:pPr>
              <w:numPr>
                <w:ilvl w:val="0"/>
                <w:numId w:val="124"/>
              </w:numPr>
              <w:tabs>
                <w:tab w:val="left" w:pos="1701"/>
              </w:tabs>
              <w:spacing w:line="320" w:lineRule="atLeast"/>
              <w:ind w:left="641" w:hanging="602"/>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największa masa odpadów (wyrażona w Mg), które mogłyby być magazynowane </w:t>
            </w:r>
            <w:r w:rsidRPr="00FA439A">
              <w:rPr>
                <w:rFonts w:ascii="Arial" w:eastAsia="Times New Roman" w:hAnsi="Arial" w:cs="Arial"/>
                <w:sz w:val="24"/>
                <w:szCs w:val="24"/>
                <w:lang w:eastAsia="pl-PL"/>
              </w:rPr>
              <w:br/>
              <w:t>w tym samym czasie w miejscu magazynowania odpadów, wynikającym z wymiarów instalacji, obiektu budowlanego lub jego części lub innego miejsca magazynowania odpadów: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3"/>
              <w:gridCol w:w="6836"/>
            </w:tblGrid>
            <w:tr w:rsidR="00DE2E75" w:rsidRPr="00FA439A" w14:paraId="4774FD26" w14:textId="77777777" w:rsidTr="00DE2E75">
              <w:trPr>
                <w:tblHeader/>
              </w:trPr>
              <w:tc>
                <w:tcPr>
                  <w:tcW w:w="2973" w:type="dxa"/>
                  <w:vAlign w:val="center"/>
                </w:tcPr>
                <w:p w14:paraId="0251A791"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Miejsce magazynowania</w:t>
                  </w:r>
                </w:p>
              </w:tc>
              <w:tc>
                <w:tcPr>
                  <w:tcW w:w="6836" w:type="dxa"/>
                </w:tcPr>
                <w:p w14:paraId="119620CC"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Największa masa odpadów (wyrażona w Mg), które mogłyby być magazynowane w tym samym czasie w instalacji, obiekcie budowlanym lub jego części lub innym miejscu magazynowania odpadów, wynikającym z wymiarów instalacji, obiektu budowlanego lub jego części lub innego miejsca magazynowania odpadów</w:t>
                  </w:r>
                </w:p>
              </w:tc>
            </w:tr>
            <w:tr w:rsidR="00DE2E75" w:rsidRPr="00FA439A" w14:paraId="604302EE" w14:textId="77777777" w:rsidTr="00DE2E75">
              <w:tc>
                <w:tcPr>
                  <w:tcW w:w="2973" w:type="dxa"/>
                </w:tcPr>
                <w:p w14:paraId="6E206D7C"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Na przyczepie samochodowej przy obiekcie D-28</w:t>
                  </w:r>
                </w:p>
              </w:tc>
              <w:tc>
                <w:tcPr>
                  <w:tcW w:w="6836" w:type="dxa"/>
                  <w:vAlign w:val="center"/>
                </w:tcPr>
                <w:p w14:paraId="6D152BED"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5,00</w:t>
                  </w:r>
                </w:p>
              </w:tc>
            </w:tr>
            <w:tr w:rsidR="00DE2E75" w:rsidRPr="00FA439A" w14:paraId="3D072666" w14:textId="77777777" w:rsidTr="00DE2E75">
              <w:tc>
                <w:tcPr>
                  <w:tcW w:w="2973" w:type="dxa"/>
                </w:tcPr>
                <w:p w14:paraId="05D44A98"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Budynek Z-23</w:t>
                  </w:r>
                </w:p>
              </w:tc>
              <w:tc>
                <w:tcPr>
                  <w:tcW w:w="6836" w:type="dxa"/>
                  <w:vAlign w:val="center"/>
                </w:tcPr>
                <w:p w14:paraId="3C3E4C70"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0,06</w:t>
                  </w:r>
                </w:p>
              </w:tc>
            </w:tr>
            <w:tr w:rsidR="00DE2E75" w:rsidRPr="00FA439A" w14:paraId="67730AF2" w14:textId="77777777" w:rsidTr="00DE2E75">
              <w:tc>
                <w:tcPr>
                  <w:tcW w:w="2973" w:type="dxa"/>
                </w:tcPr>
                <w:p w14:paraId="5658FC5B"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Wiata przy budynku S-2b</w:t>
                  </w:r>
                </w:p>
              </w:tc>
              <w:tc>
                <w:tcPr>
                  <w:tcW w:w="6836" w:type="dxa"/>
                  <w:vAlign w:val="center"/>
                </w:tcPr>
                <w:p w14:paraId="2ED61F14"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0,02</w:t>
                  </w:r>
                </w:p>
              </w:tc>
            </w:tr>
            <w:tr w:rsidR="00DE2E75" w:rsidRPr="00FA439A" w14:paraId="445F21B2" w14:textId="77777777" w:rsidTr="00DE2E75">
              <w:tc>
                <w:tcPr>
                  <w:tcW w:w="2973" w:type="dxa"/>
                </w:tcPr>
                <w:p w14:paraId="4377C719"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Budynek N-7</w:t>
                  </w:r>
                </w:p>
              </w:tc>
              <w:tc>
                <w:tcPr>
                  <w:tcW w:w="6836" w:type="dxa"/>
                  <w:vAlign w:val="center"/>
                </w:tcPr>
                <w:p w14:paraId="651DD41C"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10,00</w:t>
                  </w:r>
                </w:p>
              </w:tc>
            </w:tr>
            <w:tr w:rsidR="00DE2E75" w:rsidRPr="00FA439A" w14:paraId="515DD383" w14:textId="77777777" w:rsidTr="00DE2E75">
              <w:tc>
                <w:tcPr>
                  <w:tcW w:w="2973" w:type="dxa"/>
                </w:tcPr>
                <w:p w14:paraId="109C763E"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Budynek S-12</w:t>
                  </w:r>
                </w:p>
              </w:tc>
              <w:tc>
                <w:tcPr>
                  <w:tcW w:w="6836" w:type="dxa"/>
                  <w:vAlign w:val="center"/>
                </w:tcPr>
                <w:p w14:paraId="5D70F46D"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1,50</w:t>
                  </w:r>
                </w:p>
              </w:tc>
            </w:tr>
            <w:tr w:rsidR="00DE2E75" w:rsidRPr="00FA439A" w14:paraId="42CE2CFE" w14:textId="77777777" w:rsidTr="00DE2E75">
              <w:tc>
                <w:tcPr>
                  <w:tcW w:w="2973" w:type="dxa"/>
                </w:tcPr>
                <w:p w14:paraId="1788213C"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Wiata przy budynku Z-23</w:t>
                  </w:r>
                </w:p>
              </w:tc>
              <w:tc>
                <w:tcPr>
                  <w:tcW w:w="6836" w:type="dxa"/>
                  <w:vAlign w:val="center"/>
                </w:tcPr>
                <w:p w14:paraId="5C6FA9B3"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0,60</w:t>
                  </w:r>
                </w:p>
              </w:tc>
            </w:tr>
            <w:tr w:rsidR="00DE2E75" w:rsidRPr="00FA439A" w14:paraId="6E0C6E69" w14:textId="77777777" w:rsidTr="00DE2E75">
              <w:trPr>
                <w:trHeight w:val="204"/>
              </w:trPr>
              <w:tc>
                <w:tcPr>
                  <w:tcW w:w="2973" w:type="dxa"/>
                </w:tcPr>
                <w:p w14:paraId="7AA0D480"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Budynek Z-1</w:t>
                  </w:r>
                </w:p>
              </w:tc>
              <w:tc>
                <w:tcPr>
                  <w:tcW w:w="6836" w:type="dxa"/>
                  <w:vAlign w:val="center"/>
                </w:tcPr>
                <w:p w14:paraId="0705369A"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0,20</w:t>
                  </w:r>
                </w:p>
              </w:tc>
            </w:tr>
            <w:tr w:rsidR="00DE2E75" w:rsidRPr="00FA439A" w14:paraId="5F76EEDB" w14:textId="77777777" w:rsidTr="00DE2E75">
              <w:trPr>
                <w:trHeight w:val="204"/>
              </w:trPr>
              <w:tc>
                <w:tcPr>
                  <w:tcW w:w="2973" w:type="dxa"/>
                </w:tcPr>
                <w:p w14:paraId="6DF4A262"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b/>
                      <w:sz w:val="24"/>
                      <w:szCs w:val="24"/>
                      <w:lang w:eastAsia="pl-PL"/>
                    </w:rPr>
                  </w:pPr>
                  <w:r w:rsidRPr="00FA439A">
                    <w:rPr>
                      <w:rFonts w:ascii="Arial" w:eastAsia="Times New Roman" w:hAnsi="Arial" w:cs="Arial"/>
                      <w:b/>
                      <w:sz w:val="24"/>
                      <w:szCs w:val="24"/>
                      <w:lang w:eastAsia="pl-PL"/>
                    </w:rPr>
                    <w:t>razem</w:t>
                  </w:r>
                </w:p>
              </w:tc>
              <w:tc>
                <w:tcPr>
                  <w:tcW w:w="6836" w:type="dxa"/>
                  <w:vAlign w:val="center"/>
                </w:tcPr>
                <w:p w14:paraId="5D068DB3"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17,38</w:t>
                  </w:r>
                </w:p>
              </w:tc>
            </w:tr>
          </w:tbl>
          <w:p w14:paraId="70B637CC" w14:textId="77777777" w:rsidR="00DE2E75" w:rsidRPr="00FA439A" w:rsidRDefault="00DE2E75" w:rsidP="00FA439A">
            <w:pPr>
              <w:spacing w:line="320" w:lineRule="atLeast"/>
              <w:ind w:left="641"/>
              <w:contextualSpacing/>
              <w:rPr>
                <w:rFonts w:ascii="Arial" w:eastAsia="Times New Roman" w:hAnsi="Arial" w:cs="Arial"/>
                <w:sz w:val="24"/>
                <w:szCs w:val="24"/>
                <w:lang w:eastAsia="pl-PL"/>
              </w:rPr>
            </w:pPr>
          </w:p>
          <w:p w14:paraId="19879110" w14:textId="77777777" w:rsidR="00DE2E75" w:rsidRPr="00FA439A" w:rsidRDefault="00DE2E75" w:rsidP="00FA439A">
            <w:pPr>
              <w:numPr>
                <w:ilvl w:val="0"/>
                <w:numId w:val="124"/>
              </w:numPr>
              <w:spacing w:line="320" w:lineRule="atLeast"/>
              <w:ind w:left="602" w:hanging="56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całkowita pojemność (wyrażona w Mg) instalacji, obiektu budowlanego lub jego części lub innego miejsca magazynowania odpadów:</w:t>
            </w:r>
          </w:p>
          <w:p w14:paraId="00D4C159" w14:textId="77777777" w:rsidR="00DE2E75" w:rsidRPr="00FA439A" w:rsidRDefault="00DE2E75" w:rsidP="00FA439A">
            <w:pPr>
              <w:spacing w:line="320" w:lineRule="atLeast"/>
              <w:ind w:left="641"/>
              <w:contextualSpacing/>
              <w:rPr>
                <w:rFonts w:ascii="Arial" w:eastAsia="Times New Roman" w:hAnsi="Arial" w:cs="Arial"/>
                <w:sz w:val="24"/>
                <w:szCs w:val="24"/>
                <w:lang w:eastAsia="pl-PL"/>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77"/>
              <w:gridCol w:w="6803"/>
            </w:tblGrid>
            <w:tr w:rsidR="00DE2E75" w:rsidRPr="00FA439A" w14:paraId="22904947" w14:textId="77777777" w:rsidTr="007E29C8">
              <w:trPr>
                <w:tblHeader/>
              </w:trPr>
              <w:tc>
                <w:tcPr>
                  <w:tcW w:w="2977" w:type="dxa"/>
                  <w:vAlign w:val="center"/>
                </w:tcPr>
                <w:p w14:paraId="7D0A1F16"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Miejsce magazynowania</w:t>
                  </w:r>
                </w:p>
              </w:tc>
              <w:tc>
                <w:tcPr>
                  <w:tcW w:w="6803" w:type="dxa"/>
                </w:tcPr>
                <w:p w14:paraId="08579232"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Całkowita pojemność (wyrażona w Mg) instalacji, obiektu budowlanego lub jego części lub innego miejsca magazynowania odpadów</w:t>
                  </w:r>
                </w:p>
              </w:tc>
            </w:tr>
            <w:tr w:rsidR="00DE2E75" w:rsidRPr="00FA439A" w14:paraId="62038AB4" w14:textId="77777777" w:rsidTr="007E29C8">
              <w:tc>
                <w:tcPr>
                  <w:tcW w:w="2977" w:type="dxa"/>
                </w:tcPr>
                <w:p w14:paraId="1457FCB7" w14:textId="77777777" w:rsidR="00DE2E75" w:rsidRPr="00FA439A" w:rsidRDefault="00DE2E75" w:rsidP="002103F7">
                  <w:pPr>
                    <w:framePr w:hSpace="141" w:wrap="around" w:vAnchor="text" w:hAnchor="margin" w:x="108" w:y="-3002"/>
                    <w:spacing w:after="0" w:line="320" w:lineRule="atLeast"/>
                    <w:suppressOverlap/>
                    <w:rPr>
                      <w:rFonts w:ascii="Arial" w:eastAsia="Times New Roman" w:hAnsi="Arial" w:cs="Arial"/>
                      <w:sz w:val="24"/>
                      <w:szCs w:val="24"/>
                      <w:lang w:eastAsia="pl-PL"/>
                    </w:rPr>
                  </w:pPr>
                  <w:r w:rsidRPr="00FA439A">
                    <w:rPr>
                      <w:rFonts w:ascii="Arial" w:eastAsia="Times New Roman" w:hAnsi="Arial" w:cs="Arial"/>
                      <w:sz w:val="24"/>
                      <w:szCs w:val="24"/>
                      <w:lang w:eastAsia="pl-PL"/>
                    </w:rPr>
                    <w:t>Na przyczepie samochodowej przy obiekcie D-28</w:t>
                  </w:r>
                </w:p>
              </w:tc>
              <w:tc>
                <w:tcPr>
                  <w:tcW w:w="6803" w:type="dxa"/>
                  <w:vAlign w:val="center"/>
                </w:tcPr>
                <w:p w14:paraId="0E86BCBE"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5,00</w:t>
                  </w:r>
                </w:p>
              </w:tc>
            </w:tr>
            <w:tr w:rsidR="00DE2E75" w:rsidRPr="00FA439A" w14:paraId="6952B75F" w14:textId="77777777" w:rsidTr="007E29C8">
              <w:tc>
                <w:tcPr>
                  <w:tcW w:w="2977" w:type="dxa"/>
                </w:tcPr>
                <w:p w14:paraId="3CED18BF"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Budynek Z-23</w:t>
                  </w:r>
                </w:p>
              </w:tc>
              <w:tc>
                <w:tcPr>
                  <w:tcW w:w="6803" w:type="dxa"/>
                  <w:vAlign w:val="center"/>
                </w:tcPr>
                <w:p w14:paraId="6EDB2CCD"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0,12</w:t>
                  </w:r>
                </w:p>
              </w:tc>
            </w:tr>
            <w:tr w:rsidR="00DE2E75" w:rsidRPr="00FA439A" w14:paraId="6D8A9C2B" w14:textId="77777777" w:rsidTr="007E29C8">
              <w:tc>
                <w:tcPr>
                  <w:tcW w:w="2977" w:type="dxa"/>
                </w:tcPr>
                <w:p w14:paraId="25519DF1"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Wiata przy budynku S-2b</w:t>
                  </w:r>
                </w:p>
              </w:tc>
              <w:tc>
                <w:tcPr>
                  <w:tcW w:w="6803" w:type="dxa"/>
                  <w:vAlign w:val="center"/>
                </w:tcPr>
                <w:p w14:paraId="4724E5A4"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0,05</w:t>
                  </w:r>
                </w:p>
              </w:tc>
            </w:tr>
            <w:tr w:rsidR="00DE2E75" w:rsidRPr="00FA439A" w14:paraId="78E585AE" w14:textId="77777777" w:rsidTr="007E29C8">
              <w:tc>
                <w:tcPr>
                  <w:tcW w:w="2977" w:type="dxa"/>
                </w:tcPr>
                <w:p w14:paraId="7996046B"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Budynek N-7</w:t>
                  </w:r>
                </w:p>
              </w:tc>
              <w:tc>
                <w:tcPr>
                  <w:tcW w:w="6803" w:type="dxa"/>
                  <w:vAlign w:val="center"/>
                </w:tcPr>
                <w:p w14:paraId="0B34852B"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10,00</w:t>
                  </w:r>
                </w:p>
              </w:tc>
            </w:tr>
            <w:tr w:rsidR="00DE2E75" w:rsidRPr="00FA439A" w14:paraId="278DFC02" w14:textId="77777777" w:rsidTr="007E29C8">
              <w:tc>
                <w:tcPr>
                  <w:tcW w:w="2977" w:type="dxa"/>
                </w:tcPr>
                <w:p w14:paraId="184653DB"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Budynek S-12</w:t>
                  </w:r>
                </w:p>
              </w:tc>
              <w:tc>
                <w:tcPr>
                  <w:tcW w:w="6803" w:type="dxa"/>
                  <w:vAlign w:val="center"/>
                </w:tcPr>
                <w:p w14:paraId="5D0BC4E9"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2,00</w:t>
                  </w:r>
                </w:p>
              </w:tc>
            </w:tr>
            <w:tr w:rsidR="00DE2E75" w:rsidRPr="00FA439A" w14:paraId="3F4AAF8D" w14:textId="77777777" w:rsidTr="007E29C8">
              <w:tc>
                <w:tcPr>
                  <w:tcW w:w="2977" w:type="dxa"/>
                </w:tcPr>
                <w:p w14:paraId="0D0998A5"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Wiata przy budynku Z-23</w:t>
                  </w:r>
                </w:p>
              </w:tc>
              <w:tc>
                <w:tcPr>
                  <w:tcW w:w="6803" w:type="dxa"/>
                  <w:vAlign w:val="center"/>
                </w:tcPr>
                <w:p w14:paraId="4431A318"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0,8 </w:t>
                  </w:r>
                </w:p>
              </w:tc>
            </w:tr>
            <w:tr w:rsidR="00DE2E75" w:rsidRPr="00FA439A" w14:paraId="63D0539D" w14:textId="77777777" w:rsidTr="007E29C8">
              <w:tc>
                <w:tcPr>
                  <w:tcW w:w="2977" w:type="dxa"/>
                </w:tcPr>
                <w:p w14:paraId="2F3D9A47"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Budynek Z-1</w:t>
                  </w:r>
                </w:p>
              </w:tc>
              <w:tc>
                <w:tcPr>
                  <w:tcW w:w="6803" w:type="dxa"/>
                  <w:vAlign w:val="center"/>
                </w:tcPr>
                <w:p w14:paraId="69545867"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sz w:val="24"/>
                      <w:szCs w:val="24"/>
                      <w:lang w:eastAsia="pl-PL"/>
                    </w:rPr>
                  </w:pPr>
                  <w:r w:rsidRPr="00FA439A">
                    <w:rPr>
                      <w:rFonts w:ascii="Arial" w:eastAsia="Times New Roman" w:hAnsi="Arial" w:cs="Arial"/>
                      <w:sz w:val="24"/>
                      <w:szCs w:val="24"/>
                      <w:lang w:eastAsia="pl-PL"/>
                    </w:rPr>
                    <w:t>0,40</w:t>
                  </w:r>
                </w:p>
              </w:tc>
            </w:tr>
            <w:tr w:rsidR="00DE2E75" w:rsidRPr="00FA439A" w14:paraId="05A8D392" w14:textId="77777777" w:rsidTr="007E29C8">
              <w:tc>
                <w:tcPr>
                  <w:tcW w:w="2977" w:type="dxa"/>
                </w:tcPr>
                <w:p w14:paraId="4A2492F7" w14:textId="77777777" w:rsidR="00DE2E75" w:rsidRPr="00FA439A" w:rsidRDefault="00DE2E75" w:rsidP="002103F7">
                  <w:pPr>
                    <w:framePr w:hSpace="141" w:wrap="around" w:vAnchor="text" w:hAnchor="margin" w:x="108" w:y="-3002"/>
                    <w:spacing w:after="0" w:line="320" w:lineRule="atLeast"/>
                    <w:suppressOverlap/>
                    <w:jc w:val="both"/>
                    <w:rPr>
                      <w:rFonts w:ascii="Arial" w:eastAsia="Times New Roman" w:hAnsi="Arial" w:cs="Arial"/>
                      <w:sz w:val="24"/>
                      <w:szCs w:val="24"/>
                      <w:lang w:eastAsia="pl-PL"/>
                    </w:rPr>
                  </w:pPr>
                  <w:r w:rsidRPr="00FA439A">
                    <w:rPr>
                      <w:rFonts w:ascii="Arial" w:eastAsia="Times New Roman" w:hAnsi="Arial" w:cs="Arial"/>
                      <w:sz w:val="24"/>
                      <w:szCs w:val="24"/>
                      <w:lang w:eastAsia="pl-PL"/>
                    </w:rPr>
                    <w:t>Łącznie</w:t>
                  </w:r>
                </w:p>
              </w:tc>
              <w:tc>
                <w:tcPr>
                  <w:tcW w:w="6803" w:type="dxa"/>
                  <w:vAlign w:val="center"/>
                </w:tcPr>
                <w:p w14:paraId="7826DAE7" w14:textId="77777777" w:rsidR="00DE2E75" w:rsidRPr="00FA439A" w:rsidRDefault="00DE2E75" w:rsidP="002103F7">
                  <w:pPr>
                    <w:framePr w:hSpace="141" w:wrap="around" w:vAnchor="text" w:hAnchor="margin" w:x="108" w:y="-3002"/>
                    <w:spacing w:after="0" w:line="320" w:lineRule="atLeast"/>
                    <w:suppressOverlap/>
                    <w:jc w:val="center"/>
                    <w:rPr>
                      <w:rFonts w:ascii="Arial" w:eastAsia="Times New Roman" w:hAnsi="Arial" w:cs="Arial"/>
                      <w:b/>
                      <w:sz w:val="24"/>
                      <w:szCs w:val="24"/>
                      <w:lang w:eastAsia="pl-PL"/>
                    </w:rPr>
                  </w:pPr>
                  <w:r w:rsidRPr="00FA439A">
                    <w:rPr>
                      <w:rFonts w:ascii="Arial" w:eastAsia="Times New Roman" w:hAnsi="Arial" w:cs="Arial"/>
                      <w:b/>
                      <w:sz w:val="24"/>
                      <w:szCs w:val="24"/>
                      <w:lang w:eastAsia="pl-PL"/>
                    </w:rPr>
                    <w:t>18,37</w:t>
                  </w:r>
                </w:p>
              </w:tc>
            </w:tr>
          </w:tbl>
          <w:p w14:paraId="6768A390" w14:textId="24182505" w:rsidR="00DE2E75" w:rsidRDefault="00DE2E75" w:rsidP="00FA439A">
            <w:pPr>
              <w:tabs>
                <w:tab w:val="left" w:pos="1701"/>
              </w:tabs>
              <w:spacing w:line="320" w:lineRule="atLeast"/>
              <w:rPr>
                <w:rFonts w:ascii="Arial" w:hAnsi="Arial" w:cs="Arial"/>
                <w:b/>
                <w:sz w:val="24"/>
                <w:szCs w:val="24"/>
              </w:rPr>
            </w:pPr>
          </w:p>
          <w:p w14:paraId="4D50E4BE" w14:textId="12E41A1A" w:rsidR="00B23F58" w:rsidRDefault="00B23F58" w:rsidP="00FA439A">
            <w:pPr>
              <w:tabs>
                <w:tab w:val="left" w:pos="1701"/>
              </w:tabs>
              <w:spacing w:line="320" w:lineRule="atLeast"/>
              <w:rPr>
                <w:rFonts w:ascii="Arial" w:hAnsi="Arial" w:cs="Arial"/>
                <w:b/>
                <w:sz w:val="24"/>
                <w:szCs w:val="24"/>
              </w:rPr>
            </w:pPr>
          </w:p>
          <w:p w14:paraId="53CA0261" w14:textId="43A23907" w:rsidR="00B23F58" w:rsidRDefault="00B23F58" w:rsidP="00FA439A">
            <w:pPr>
              <w:tabs>
                <w:tab w:val="left" w:pos="1701"/>
              </w:tabs>
              <w:spacing w:line="320" w:lineRule="atLeast"/>
              <w:rPr>
                <w:rFonts w:ascii="Arial" w:hAnsi="Arial" w:cs="Arial"/>
                <w:b/>
                <w:sz w:val="24"/>
                <w:szCs w:val="24"/>
              </w:rPr>
            </w:pPr>
          </w:p>
          <w:p w14:paraId="4172A50C" w14:textId="2EAA8850" w:rsidR="00B23F58" w:rsidRDefault="00B23F58" w:rsidP="00FA439A">
            <w:pPr>
              <w:tabs>
                <w:tab w:val="left" w:pos="1701"/>
              </w:tabs>
              <w:spacing w:line="320" w:lineRule="atLeast"/>
              <w:rPr>
                <w:rFonts w:ascii="Arial" w:hAnsi="Arial" w:cs="Arial"/>
                <w:b/>
                <w:sz w:val="24"/>
                <w:szCs w:val="24"/>
              </w:rPr>
            </w:pPr>
          </w:p>
          <w:p w14:paraId="5F3C4425" w14:textId="77777777" w:rsidR="00B23F58" w:rsidRPr="00FA439A" w:rsidRDefault="00B23F58" w:rsidP="00FA439A">
            <w:pPr>
              <w:tabs>
                <w:tab w:val="left" w:pos="1701"/>
              </w:tabs>
              <w:spacing w:line="320" w:lineRule="atLeast"/>
              <w:rPr>
                <w:rFonts w:ascii="Arial" w:hAnsi="Arial" w:cs="Arial"/>
                <w:b/>
                <w:sz w:val="24"/>
                <w:szCs w:val="24"/>
              </w:rPr>
            </w:pPr>
          </w:p>
          <w:p w14:paraId="1FF21162" w14:textId="77777777" w:rsidR="007E29C8" w:rsidRDefault="007E29C8" w:rsidP="00FA439A">
            <w:pPr>
              <w:tabs>
                <w:tab w:val="left" w:pos="1701"/>
              </w:tabs>
              <w:spacing w:line="320" w:lineRule="atLeast"/>
              <w:rPr>
                <w:rFonts w:ascii="Arial" w:hAnsi="Arial" w:cs="Arial"/>
                <w:b/>
                <w:sz w:val="24"/>
                <w:szCs w:val="24"/>
              </w:rPr>
            </w:pPr>
          </w:p>
          <w:p w14:paraId="3457C78B" w14:textId="18B98362" w:rsidR="00DE2E75" w:rsidRPr="00FA439A" w:rsidRDefault="00DE2E75" w:rsidP="00FA439A">
            <w:pPr>
              <w:tabs>
                <w:tab w:val="left" w:pos="1701"/>
              </w:tabs>
              <w:spacing w:line="320" w:lineRule="atLeast"/>
              <w:rPr>
                <w:rFonts w:ascii="Arial" w:eastAsia="Times New Roman" w:hAnsi="Arial" w:cs="Arial"/>
                <w:b/>
                <w:sz w:val="24"/>
                <w:szCs w:val="24"/>
                <w:lang w:eastAsia="x-none"/>
              </w:rPr>
            </w:pPr>
            <w:r w:rsidRPr="00FA439A">
              <w:rPr>
                <w:rFonts w:ascii="Arial" w:hAnsi="Arial" w:cs="Arial"/>
                <w:b/>
                <w:sz w:val="24"/>
                <w:szCs w:val="24"/>
              </w:rPr>
              <w:t>4.3.5.</w:t>
            </w:r>
            <w:r w:rsidRPr="00FA439A">
              <w:rPr>
                <w:rFonts w:ascii="Arial" w:hAnsi="Arial" w:cs="Arial"/>
                <w:sz w:val="24"/>
                <w:szCs w:val="24"/>
              </w:rPr>
              <w:t xml:space="preserve"> </w:t>
            </w:r>
            <w:r w:rsidRPr="00FA439A">
              <w:rPr>
                <w:rFonts w:ascii="Arial" w:eastAsia="Times New Roman" w:hAnsi="Arial" w:cs="Arial"/>
                <w:b/>
                <w:sz w:val="24"/>
                <w:szCs w:val="24"/>
                <w:lang w:eastAsia="x-none"/>
              </w:rPr>
              <w:t>Szczegółowy opis stosowanej metody przetwarzania odpadów.</w:t>
            </w:r>
          </w:p>
          <w:p w14:paraId="268EFF7B" w14:textId="77777777" w:rsidR="00DE2E75" w:rsidRPr="00FA439A" w:rsidRDefault="00DE2E75" w:rsidP="00FA439A">
            <w:pPr>
              <w:tabs>
                <w:tab w:val="left" w:pos="1701"/>
              </w:tabs>
              <w:spacing w:line="320" w:lineRule="atLeast"/>
              <w:rPr>
                <w:rFonts w:ascii="Arial" w:eastAsia="Times New Roman" w:hAnsi="Arial" w:cs="Arial"/>
                <w:b/>
                <w:sz w:val="24"/>
                <w:szCs w:val="24"/>
                <w:lang w:eastAsia="x-none"/>
              </w:rPr>
            </w:pPr>
          </w:p>
          <w:p w14:paraId="56EBDF4F" w14:textId="77777777" w:rsidR="00DE2E75" w:rsidRPr="00FA439A" w:rsidRDefault="00DE2E75" w:rsidP="00FA439A">
            <w:pPr>
              <w:spacing w:line="320" w:lineRule="atLeast"/>
              <w:rPr>
                <w:rFonts w:ascii="Arial" w:eastAsia="Times New Roman" w:hAnsi="Arial" w:cs="Arial"/>
                <w:sz w:val="24"/>
                <w:szCs w:val="24"/>
                <w:lang w:eastAsia="x-none"/>
              </w:rPr>
            </w:pPr>
            <w:r w:rsidRPr="00FA439A">
              <w:rPr>
                <w:rFonts w:ascii="Arial" w:eastAsia="Times New Roman" w:hAnsi="Arial" w:cs="Arial"/>
                <w:sz w:val="24"/>
                <w:szCs w:val="24"/>
                <w:lang w:eastAsia="x-none"/>
              </w:rPr>
              <w:t>Odpady przeznaczone do unieszkodliwienia będą spalane lub detonowane, w zależności od rodzaju i zawartości substancji wybuchowych w różny sposób:</w:t>
            </w:r>
          </w:p>
          <w:p w14:paraId="31E2BA6F" w14:textId="77777777" w:rsidR="00DE2E75" w:rsidRPr="00FA439A" w:rsidRDefault="00DE2E75" w:rsidP="00FA439A">
            <w:pPr>
              <w:spacing w:line="320" w:lineRule="atLeast"/>
              <w:rPr>
                <w:rFonts w:ascii="Arial" w:eastAsia="Times New Roman" w:hAnsi="Arial" w:cs="Arial"/>
                <w:sz w:val="24"/>
                <w:szCs w:val="24"/>
                <w:lang w:eastAsia="x-none"/>
              </w:rPr>
            </w:pPr>
          </w:p>
          <w:p w14:paraId="6216FAE8" w14:textId="43D620E7" w:rsidR="00DE2E75" w:rsidRDefault="00DE2E75" w:rsidP="00FA439A">
            <w:pPr>
              <w:numPr>
                <w:ilvl w:val="0"/>
                <w:numId w:val="133"/>
              </w:numPr>
              <w:spacing w:line="320" w:lineRule="atLeast"/>
              <w:ind w:left="357" w:hanging="357"/>
              <w:rPr>
                <w:rFonts w:ascii="Arial" w:eastAsia="Times New Roman" w:hAnsi="Arial" w:cs="Arial"/>
                <w:sz w:val="24"/>
                <w:szCs w:val="24"/>
                <w:lang w:eastAsia="x-none"/>
              </w:rPr>
            </w:pPr>
            <w:r w:rsidRPr="00FA439A">
              <w:rPr>
                <w:rFonts w:ascii="Arial" w:eastAsia="Times New Roman" w:hAnsi="Arial" w:cs="Arial"/>
                <w:sz w:val="24"/>
                <w:szCs w:val="24"/>
                <w:lang w:eastAsia="x-none"/>
              </w:rPr>
              <w:t>na palenisku w wieży spalań - spalane będą odpady o kodach 15 01 10*, 16 04 03*, o zawartości materiałów wybuchowych do około 5% - palenisko zlokalizowane jest wewnątrz żelbetonowego cylindra o średnicy i wysokości 10 m,</w:t>
            </w:r>
          </w:p>
          <w:p w14:paraId="08B908ED" w14:textId="77777777" w:rsidR="00B23F58" w:rsidRPr="00FA439A" w:rsidRDefault="00B23F58" w:rsidP="00B23F58">
            <w:pPr>
              <w:spacing w:line="320" w:lineRule="atLeast"/>
              <w:ind w:left="357"/>
              <w:rPr>
                <w:rFonts w:ascii="Arial" w:eastAsia="Times New Roman" w:hAnsi="Arial" w:cs="Arial"/>
                <w:sz w:val="24"/>
                <w:szCs w:val="24"/>
                <w:lang w:eastAsia="x-none"/>
              </w:rPr>
            </w:pPr>
          </w:p>
          <w:p w14:paraId="26A4742B" w14:textId="0DE5659B" w:rsidR="00DE2E75" w:rsidRDefault="00DE2E75" w:rsidP="00FA439A">
            <w:pPr>
              <w:numPr>
                <w:ilvl w:val="0"/>
                <w:numId w:val="133"/>
              </w:numPr>
              <w:spacing w:line="320" w:lineRule="atLeast"/>
              <w:ind w:left="357" w:hanging="357"/>
              <w:rPr>
                <w:rFonts w:ascii="Arial" w:eastAsia="Times New Roman" w:hAnsi="Arial" w:cs="Arial"/>
                <w:sz w:val="24"/>
                <w:szCs w:val="24"/>
                <w:lang w:eastAsia="x-none"/>
              </w:rPr>
            </w:pPr>
            <w:r w:rsidRPr="00FA439A">
              <w:rPr>
                <w:rFonts w:ascii="Arial" w:eastAsia="Times New Roman" w:hAnsi="Arial" w:cs="Arial"/>
                <w:sz w:val="24"/>
                <w:szCs w:val="24"/>
                <w:lang w:eastAsia="x-none"/>
              </w:rPr>
              <w:t>na 4 paleniskach o średnicy 3 m i powierzchni łącznej = 4 x ok. 7 m</w:t>
            </w:r>
            <w:r w:rsidRPr="00FA439A">
              <w:rPr>
                <w:rFonts w:ascii="Arial" w:eastAsia="Times New Roman" w:hAnsi="Arial" w:cs="Arial"/>
                <w:sz w:val="24"/>
                <w:szCs w:val="24"/>
                <w:vertAlign w:val="superscript"/>
                <w:lang w:eastAsia="x-none"/>
              </w:rPr>
              <w:t>2</w:t>
            </w:r>
            <w:r w:rsidRPr="00FA439A">
              <w:rPr>
                <w:rFonts w:ascii="Arial" w:eastAsia="Times New Roman" w:hAnsi="Arial" w:cs="Arial"/>
                <w:sz w:val="24"/>
                <w:szCs w:val="24"/>
                <w:lang w:eastAsia="x-none"/>
              </w:rPr>
              <w:t xml:space="preserve"> = ok. 28 m</w:t>
            </w:r>
            <w:r w:rsidRPr="00FA439A">
              <w:rPr>
                <w:rFonts w:ascii="Arial" w:eastAsia="Times New Roman" w:hAnsi="Arial" w:cs="Arial"/>
                <w:sz w:val="24"/>
                <w:szCs w:val="24"/>
                <w:vertAlign w:val="superscript"/>
                <w:lang w:eastAsia="x-none"/>
              </w:rPr>
              <w:t>2</w:t>
            </w:r>
            <w:r w:rsidRPr="00FA439A">
              <w:rPr>
                <w:rFonts w:ascii="Arial" w:eastAsia="Times New Roman" w:hAnsi="Arial" w:cs="Arial"/>
                <w:sz w:val="24"/>
                <w:szCs w:val="24"/>
                <w:lang w:eastAsia="x-none"/>
              </w:rPr>
              <w:t xml:space="preserve"> rozłożone na powierzchni ok. 460 m</w:t>
            </w:r>
            <w:r w:rsidRPr="00FA439A">
              <w:rPr>
                <w:rFonts w:ascii="Arial" w:eastAsia="Times New Roman" w:hAnsi="Arial" w:cs="Arial"/>
                <w:sz w:val="24"/>
                <w:szCs w:val="24"/>
                <w:vertAlign w:val="superscript"/>
                <w:lang w:eastAsia="x-none"/>
              </w:rPr>
              <w:t>2</w:t>
            </w:r>
            <w:r w:rsidRPr="00FA439A">
              <w:rPr>
                <w:rFonts w:ascii="Arial" w:eastAsia="Times New Roman" w:hAnsi="Arial" w:cs="Arial"/>
                <w:sz w:val="24"/>
                <w:szCs w:val="24"/>
                <w:lang w:eastAsia="x-none"/>
              </w:rPr>
              <w:t xml:space="preserve"> do unieszkodliwiania odpadów o kodzie 16 04 03*,</w:t>
            </w:r>
          </w:p>
          <w:p w14:paraId="2AB2E551" w14:textId="77777777" w:rsidR="00B23F58" w:rsidRDefault="00B23F58" w:rsidP="00B23F58">
            <w:pPr>
              <w:pStyle w:val="Akapitzlist"/>
              <w:rPr>
                <w:rFonts w:ascii="Arial" w:hAnsi="Arial" w:cs="Arial"/>
                <w:lang w:eastAsia="x-none"/>
              </w:rPr>
            </w:pPr>
          </w:p>
          <w:p w14:paraId="0E095FF4" w14:textId="1585AF85" w:rsidR="00DE2E75" w:rsidRDefault="00DE2E75" w:rsidP="00FA439A">
            <w:pPr>
              <w:numPr>
                <w:ilvl w:val="0"/>
                <w:numId w:val="133"/>
              </w:numPr>
              <w:spacing w:line="320" w:lineRule="atLeast"/>
              <w:ind w:left="357" w:hanging="357"/>
              <w:rPr>
                <w:rFonts w:ascii="Arial" w:eastAsia="Times New Roman" w:hAnsi="Arial" w:cs="Arial"/>
                <w:sz w:val="24"/>
                <w:szCs w:val="24"/>
                <w:lang w:eastAsia="x-none"/>
              </w:rPr>
            </w:pPr>
            <w:r w:rsidRPr="00FA439A">
              <w:rPr>
                <w:rFonts w:ascii="Arial" w:eastAsia="Times New Roman" w:hAnsi="Arial" w:cs="Arial"/>
                <w:sz w:val="24"/>
                <w:szCs w:val="24"/>
                <w:lang w:eastAsia="x-none"/>
              </w:rPr>
              <w:t>na 2 paleniskach – metalowych misach na wspornikach – większa o średnicy 0,9 m, głębokości 0,8 m, wysokości od podłoża 1,14 m razem ze wspornikami oraz mniejsza o średnicy 0,5 m, głębokości 0,45 m, o wysokości 0,69 m od podłoża razem ze</w:t>
            </w:r>
            <w:r w:rsidR="00260EE9" w:rsidRPr="00FA439A">
              <w:rPr>
                <w:rFonts w:ascii="Arial" w:eastAsia="Times New Roman" w:hAnsi="Arial" w:cs="Arial"/>
                <w:sz w:val="24"/>
                <w:szCs w:val="24"/>
                <w:lang w:eastAsia="x-none"/>
              </w:rPr>
              <w:t> </w:t>
            </w:r>
            <w:r w:rsidRPr="00FA439A">
              <w:rPr>
                <w:rFonts w:ascii="Arial" w:eastAsia="Times New Roman" w:hAnsi="Arial" w:cs="Arial"/>
                <w:sz w:val="24"/>
                <w:szCs w:val="24"/>
                <w:lang w:eastAsia="x-none"/>
              </w:rPr>
              <w:t>wspornikami,</w:t>
            </w:r>
          </w:p>
          <w:p w14:paraId="62519704" w14:textId="77777777" w:rsidR="00B23F58" w:rsidRDefault="00B23F58" w:rsidP="00B23F58">
            <w:pPr>
              <w:pStyle w:val="Akapitzlist"/>
              <w:rPr>
                <w:rFonts w:ascii="Arial" w:hAnsi="Arial" w:cs="Arial"/>
                <w:lang w:eastAsia="x-none"/>
              </w:rPr>
            </w:pPr>
          </w:p>
          <w:p w14:paraId="18B2CE50" w14:textId="1C0C0FE7" w:rsidR="00DE2E75" w:rsidRPr="00FA439A" w:rsidRDefault="00DE2E75" w:rsidP="00FA439A">
            <w:pPr>
              <w:numPr>
                <w:ilvl w:val="0"/>
                <w:numId w:val="133"/>
              </w:numPr>
              <w:spacing w:line="320" w:lineRule="atLeast"/>
              <w:ind w:left="357" w:hanging="357"/>
              <w:contextualSpacing/>
              <w:rPr>
                <w:rFonts w:ascii="Arial" w:eastAsia="Times New Roman" w:hAnsi="Arial" w:cs="Arial"/>
                <w:sz w:val="24"/>
                <w:szCs w:val="24"/>
                <w:lang w:eastAsia="x-none"/>
              </w:rPr>
            </w:pPr>
            <w:r w:rsidRPr="00FA439A">
              <w:rPr>
                <w:rFonts w:ascii="Arial" w:eastAsia="Times New Roman" w:hAnsi="Arial" w:cs="Arial"/>
                <w:sz w:val="24"/>
                <w:szCs w:val="24"/>
                <w:lang w:eastAsia="x-none"/>
              </w:rPr>
              <w:t>w wykopach ziemnych na terenie wewnętrznego lub zewnętrznego placu spalań, w</w:t>
            </w:r>
            <w:r w:rsidR="00260EE9" w:rsidRPr="00FA439A">
              <w:rPr>
                <w:rFonts w:ascii="Arial" w:eastAsia="Times New Roman" w:hAnsi="Arial" w:cs="Arial"/>
                <w:sz w:val="24"/>
                <w:szCs w:val="24"/>
                <w:lang w:eastAsia="x-none"/>
              </w:rPr>
              <w:t> </w:t>
            </w:r>
            <w:r w:rsidRPr="00FA439A">
              <w:rPr>
                <w:rFonts w:ascii="Arial" w:eastAsia="Times New Roman" w:hAnsi="Arial" w:cs="Arial"/>
                <w:sz w:val="24"/>
                <w:szCs w:val="24"/>
                <w:lang w:eastAsia="x-none"/>
              </w:rPr>
              <w:t xml:space="preserve">których unieszkodliwiane będą odpady o kodach 16 04 01*, 16 04 02*, 16 04 03*. </w:t>
            </w:r>
          </w:p>
          <w:p w14:paraId="1EA18F28" w14:textId="77777777" w:rsidR="00DE2E75" w:rsidRPr="00FA439A" w:rsidRDefault="00DE2E75" w:rsidP="00FA439A">
            <w:pPr>
              <w:spacing w:line="320" w:lineRule="atLeast"/>
              <w:rPr>
                <w:rFonts w:ascii="Arial" w:eastAsia="Times New Roman" w:hAnsi="Arial" w:cs="Arial"/>
                <w:sz w:val="24"/>
                <w:szCs w:val="24"/>
                <w:lang w:eastAsia="x-none"/>
              </w:rPr>
            </w:pPr>
          </w:p>
          <w:p w14:paraId="36FDBEEF" w14:textId="77777777" w:rsidR="00DE2E75" w:rsidRPr="00FA439A" w:rsidRDefault="00DE2E75" w:rsidP="00FA439A">
            <w:pPr>
              <w:spacing w:line="320" w:lineRule="atLeast"/>
              <w:rPr>
                <w:rFonts w:ascii="Arial" w:eastAsia="Times New Roman" w:hAnsi="Arial" w:cs="Arial"/>
                <w:sz w:val="24"/>
                <w:szCs w:val="24"/>
                <w:lang w:eastAsia="x-none"/>
              </w:rPr>
            </w:pPr>
            <w:r w:rsidRPr="00FA439A">
              <w:rPr>
                <w:rFonts w:ascii="Arial" w:eastAsia="Times New Roman" w:hAnsi="Arial" w:cs="Arial"/>
                <w:sz w:val="24"/>
                <w:szCs w:val="24"/>
                <w:lang w:eastAsia="x-none"/>
              </w:rPr>
              <w:t>Odpady transportowane będą do miejsca unieszkodliwiania transportem zakładowym, odpowiednio układane (w zależności od ilości i rodzaju odpadu), a następnie zapalane lub detonowane.</w:t>
            </w:r>
          </w:p>
          <w:p w14:paraId="3F92A2A7" w14:textId="77777777" w:rsidR="00DE2E75" w:rsidRPr="00FA439A" w:rsidRDefault="00DE2E75" w:rsidP="00FA439A">
            <w:pPr>
              <w:spacing w:line="320" w:lineRule="atLeast"/>
              <w:rPr>
                <w:rFonts w:ascii="Arial" w:eastAsia="Times New Roman" w:hAnsi="Arial" w:cs="Arial"/>
                <w:sz w:val="24"/>
                <w:szCs w:val="24"/>
                <w:lang w:eastAsia="x-none"/>
              </w:rPr>
            </w:pPr>
          </w:p>
          <w:p w14:paraId="7776B39C" w14:textId="3DF7738F" w:rsidR="00DE2E75" w:rsidRPr="00FA439A" w:rsidRDefault="00DE2E75" w:rsidP="00FA439A">
            <w:pPr>
              <w:spacing w:line="320" w:lineRule="atLeast"/>
              <w:rPr>
                <w:rFonts w:ascii="Arial" w:eastAsia="Times New Roman" w:hAnsi="Arial" w:cs="Arial"/>
                <w:sz w:val="24"/>
                <w:szCs w:val="24"/>
                <w:lang w:eastAsia="x-none"/>
              </w:rPr>
            </w:pPr>
            <w:r w:rsidRPr="00FA439A">
              <w:rPr>
                <w:rFonts w:ascii="Arial" w:eastAsia="Times New Roman" w:hAnsi="Arial" w:cs="Arial"/>
                <w:sz w:val="24"/>
                <w:szCs w:val="24"/>
                <w:lang w:eastAsia="x-none"/>
              </w:rPr>
              <w:t>Niewielkie ilości (około 10 gram na miesiąc) odpadów zanieczyszczonych MW o kodzie 16</w:t>
            </w:r>
            <w:r w:rsidR="00260EE9" w:rsidRPr="00FA439A">
              <w:rPr>
                <w:rFonts w:ascii="Arial" w:eastAsia="Times New Roman" w:hAnsi="Arial" w:cs="Arial"/>
                <w:sz w:val="24"/>
                <w:szCs w:val="24"/>
                <w:lang w:eastAsia="x-none"/>
              </w:rPr>
              <w:t> </w:t>
            </w:r>
            <w:r w:rsidRPr="00FA439A">
              <w:rPr>
                <w:rFonts w:ascii="Arial" w:eastAsia="Times New Roman" w:hAnsi="Arial" w:cs="Arial"/>
                <w:sz w:val="24"/>
                <w:szCs w:val="24"/>
                <w:lang w:eastAsia="x-none"/>
              </w:rPr>
              <w:t xml:space="preserve">04 03*, powstałych po wykonaniu analiz MW w laboratorium kontrolnym, spalane będą w obiekcie U-30f, na przeznaczonym do tego celu ruszcie o wymiarach 40x60 cm. </w:t>
            </w:r>
          </w:p>
          <w:p w14:paraId="1FD56ACC" w14:textId="77777777" w:rsidR="00DE2E75" w:rsidRPr="00FA439A" w:rsidRDefault="00DE2E75" w:rsidP="00FA439A">
            <w:pPr>
              <w:spacing w:line="320" w:lineRule="atLeast"/>
              <w:rPr>
                <w:rFonts w:ascii="Arial" w:eastAsia="Times New Roman" w:hAnsi="Arial" w:cs="Arial"/>
                <w:sz w:val="24"/>
                <w:szCs w:val="24"/>
                <w:lang w:eastAsia="x-none"/>
              </w:rPr>
            </w:pPr>
          </w:p>
          <w:p w14:paraId="596EE927" w14:textId="77777777" w:rsidR="00DE2E75" w:rsidRPr="00FA439A" w:rsidRDefault="00DE2E75" w:rsidP="00FA439A">
            <w:pPr>
              <w:spacing w:line="320" w:lineRule="atLeast"/>
              <w:rPr>
                <w:rFonts w:ascii="Arial" w:eastAsia="Times New Roman" w:hAnsi="Arial" w:cs="Arial"/>
                <w:sz w:val="24"/>
                <w:szCs w:val="24"/>
                <w:lang w:eastAsia="x-none"/>
              </w:rPr>
            </w:pPr>
            <w:r w:rsidRPr="00FA439A">
              <w:rPr>
                <w:rFonts w:ascii="Arial" w:eastAsia="Times New Roman" w:hAnsi="Arial" w:cs="Arial"/>
                <w:sz w:val="24"/>
                <w:szCs w:val="24"/>
                <w:lang w:eastAsia="x-none"/>
              </w:rPr>
              <w:t>Obiekt ten znajduje się bezpośrednio przy budynku laboratorium (U-30), odpady nie będą magazynowane tylko unieszkodliwiane na bieżąco po wykonaniu analizy.</w:t>
            </w:r>
          </w:p>
          <w:p w14:paraId="0EF35D3B" w14:textId="77777777" w:rsidR="00DE2E75" w:rsidRPr="00FA439A" w:rsidRDefault="00DE2E75" w:rsidP="00FA439A">
            <w:pPr>
              <w:spacing w:line="320" w:lineRule="atLeast"/>
              <w:rPr>
                <w:rFonts w:ascii="Arial" w:eastAsia="Times New Roman" w:hAnsi="Arial" w:cs="Arial"/>
                <w:sz w:val="24"/>
                <w:szCs w:val="24"/>
                <w:lang w:eastAsia="x-none"/>
              </w:rPr>
            </w:pPr>
          </w:p>
          <w:p w14:paraId="294C4EAB" w14:textId="77777777" w:rsidR="00DE2E75" w:rsidRPr="00FA439A" w:rsidRDefault="00DE2E75" w:rsidP="00FA439A">
            <w:pPr>
              <w:spacing w:line="320" w:lineRule="atLeast"/>
              <w:rPr>
                <w:rFonts w:ascii="Arial" w:eastAsia="Times New Roman" w:hAnsi="Arial" w:cs="Arial"/>
                <w:sz w:val="24"/>
                <w:szCs w:val="24"/>
                <w:lang w:eastAsia="x-none"/>
              </w:rPr>
            </w:pPr>
            <w:r w:rsidRPr="00FA439A">
              <w:rPr>
                <w:rFonts w:ascii="Arial" w:eastAsia="Times New Roman" w:hAnsi="Arial" w:cs="Arial"/>
                <w:sz w:val="24"/>
                <w:szCs w:val="24"/>
                <w:lang w:eastAsia="x-none"/>
              </w:rPr>
              <w:t>Wszystkie odpady będą przetwarzane (unieszkodliwiane) zgodnie z obowiązującymi instrukcjami. Prace te wykonują odpowiednio przeszkolone osoby.</w:t>
            </w:r>
          </w:p>
          <w:p w14:paraId="6F72AC5E" w14:textId="77777777" w:rsidR="00DE2E75" w:rsidRPr="00FA439A" w:rsidRDefault="00DE2E75" w:rsidP="00FA439A">
            <w:pPr>
              <w:tabs>
                <w:tab w:val="left" w:pos="1134"/>
              </w:tabs>
              <w:spacing w:line="320" w:lineRule="atLeast"/>
              <w:ind w:left="1134" w:hanging="1089"/>
              <w:jc w:val="both"/>
              <w:outlineLvl w:val="3"/>
              <w:rPr>
                <w:rFonts w:ascii="Arial" w:eastAsia="Times New Roman" w:hAnsi="Arial" w:cs="Arial"/>
                <w:b/>
                <w:sz w:val="24"/>
                <w:szCs w:val="24"/>
                <w:lang w:eastAsia="x-none"/>
              </w:rPr>
            </w:pPr>
          </w:p>
          <w:p w14:paraId="1D4B7F79" w14:textId="77777777" w:rsidR="00DE2E75" w:rsidRPr="00FA439A" w:rsidRDefault="00DE2E75" w:rsidP="00FA439A">
            <w:pPr>
              <w:tabs>
                <w:tab w:val="left" w:pos="1134"/>
              </w:tabs>
              <w:spacing w:line="320" w:lineRule="atLeast"/>
              <w:ind w:left="1134" w:hanging="1089"/>
              <w:jc w:val="both"/>
              <w:outlineLvl w:val="3"/>
              <w:rPr>
                <w:rFonts w:ascii="Arial" w:eastAsia="Times New Roman" w:hAnsi="Arial" w:cs="Arial"/>
                <w:b/>
                <w:sz w:val="24"/>
                <w:szCs w:val="24"/>
                <w:lang w:eastAsia="x-none"/>
              </w:rPr>
            </w:pPr>
            <w:r w:rsidRPr="00FA439A">
              <w:rPr>
                <w:rFonts w:ascii="Arial" w:eastAsia="Times New Roman" w:hAnsi="Arial" w:cs="Arial"/>
                <w:b/>
                <w:sz w:val="24"/>
                <w:szCs w:val="24"/>
                <w:lang w:eastAsia="x-none"/>
              </w:rPr>
              <w:t>4.4. Wymagania wynikające z warunków ochrony przeciwpożarowej instalacji.</w:t>
            </w:r>
          </w:p>
          <w:p w14:paraId="7465F908" w14:textId="77777777" w:rsidR="00DE2E75" w:rsidRPr="00FA439A" w:rsidRDefault="00DE2E75" w:rsidP="00FA439A">
            <w:pPr>
              <w:spacing w:line="320" w:lineRule="atLeast"/>
              <w:rPr>
                <w:rFonts w:ascii="Arial" w:eastAsia="Times New Roman" w:hAnsi="Arial" w:cs="Arial"/>
                <w:sz w:val="24"/>
                <w:szCs w:val="24"/>
                <w:lang w:eastAsia="pl-PL"/>
              </w:rPr>
            </w:pPr>
          </w:p>
          <w:p w14:paraId="070F8AF7" w14:textId="7BB6E454"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Zakład NITROERG S.A. w Bieruniu należy do grupy z</w:t>
            </w:r>
            <w:r w:rsidRPr="00FA439A">
              <w:rPr>
                <w:rFonts w:ascii="Arial" w:eastAsia="Times New Roman" w:hAnsi="Arial" w:cs="Arial"/>
                <w:sz w:val="24"/>
                <w:szCs w:val="24"/>
                <w:shd w:val="clear" w:color="auto" w:fill="FFFFFF"/>
                <w:lang w:eastAsia="pl-PL"/>
              </w:rPr>
              <w:t xml:space="preserve">akładów stwarzających zagrożenie wystąpienia poważnej awarii przemysłowej, dla którego opracowano Program zapobiegania poważnym awariom. Wobec tego dla </w:t>
            </w:r>
            <w:r w:rsidRPr="00FA439A">
              <w:rPr>
                <w:rFonts w:ascii="Arial" w:eastAsia="Times New Roman" w:hAnsi="Arial" w:cs="Arial"/>
                <w:sz w:val="24"/>
                <w:szCs w:val="24"/>
                <w:lang w:eastAsia="pl-PL"/>
              </w:rPr>
              <w:t>Zakładu NITROERG S.A. w Bieruniu</w:t>
            </w:r>
            <w:r w:rsidR="007E29C8">
              <w:rPr>
                <w:rFonts w:ascii="Arial" w:eastAsia="Times New Roman" w:hAnsi="Arial" w:cs="Arial"/>
                <w:sz w:val="24"/>
                <w:szCs w:val="24"/>
                <w:lang w:eastAsia="pl-PL"/>
              </w:rPr>
              <w:t>,</w:t>
            </w:r>
            <w:r w:rsidRPr="00FA439A">
              <w:rPr>
                <w:rFonts w:ascii="Arial" w:eastAsia="Times New Roman" w:hAnsi="Arial" w:cs="Arial"/>
                <w:sz w:val="24"/>
                <w:szCs w:val="24"/>
                <w:lang w:eastAsia="pl-PL"/>
              </w:rPr>
              <w:t xml:space="preserve"> nie stosuje się przepisów dotyczących przeprowadzania kontroli przez komendanta powiatowego (miejskiego) Państwowej Straży Pożarnej oraz wykonania operatu przeciwpożarowego, o którym mowa w art. 42 ust. 4b pkt. 1</w:t>
            </w:r>
            <w:r w:rsidRPr="00FA439A">
              <w:rPr>
                <w:rFonts w:ascii="Arial" w:eastAsia="Times New Roman" w:hAnsi="Arial" w:cs="Arial"/>
                <w:color w:val="333333"/>
                <w:sz w:val="24"/>
                <w:szCs w:val="24"/>
                <w:shd w:val="clear" w:color="auto" w:fill="FFFFFF"/>
                <w:lang w:eastAsia="pl-PL"/>
              </w:rPr>
              <w:t xml:space="preserve"> u</w:t>
            </w:r>
            <w:r w:rsidRPr="00FA439A">
              <w:rPr>
                <w:rFonts w:ascii="Arial" w:eastAsia="Times New Roman" w:hAnsi="Arial" w:cs="Arial"/>
                <w:sz w:val="24"/>
                <w:szCs w:val="24"/>
                <w:lang w:eastAsia="pl-PL"/>
              </w:rPr>
              <w:t>stawy o odpadach.</w:t>
            </w:r>
          </w:p>
          <w:p w14:paraId="7A52DE4C" w14:textId="77777777" w:rsidR="00DE2E75" w:rsidRPr="00FA439A" w:rsidRDefault="00DE2E75" w:rsidP="00FA439A">
            <w:pPr>
              <w:spacing w:line="320" w:lineRule="atLeast"/>
              <w:rPr>
                <w:rFonts w:ascii="Arial" w:eastAsia="Times New Roman" w:hAnsi="Arial" w:cs="Arial"/>
                <w:sz w:val="24"/>
                <w:szCs w:val="24"/>
                <w:lang w:eastAsia="pl-PL"/>
              </w:rPr>
            </w:pPr>
          </w:p>
          <w:p w14:paraId="60B6BB7E" w14:textId="77777777" w:rsidR="000B7AD9" w:rsidRPr="00FA439A" w:rsidRDefault="000B7AD9" w:rsidP="00FA439A">
            <w:pPr>
              <w:spacing w:line="320" w:lineRule="atLeast"/>
              <w:rPr>
                <w:rFonts w:ascii="Arial" w:eastAsia="Times New Roman" w:hAnsi="Arial" w:cs="Arial"/>
                <w:sz w:val="24"/>
                <w:szCs w:val="24"/>
                <w:lang w:eastAsia="pl-PL"/>
              </w:rPr>
            </w:pPr>
          </w:p>
          <w:p w14:paraId="58270F21" w14:textId="02931C71" w:rsidR="00DE2E75" w:rsidRPr="00FA439A" w:rsidRDefault="00DE2E75" w:rsidP="00FA439A">
            <w:pPr>
              <w:spacing w:line="320" w:lineRule="atLeast"/>
              <w:rPr>
                <w:rFonts w:ascii="Arial" w:eastAsia="Times New Roman" w:hAnsi="Arial" w:cs="Arial"/>
                <w:sz w:val="24"/>
                <w:szCs w:val="24"/>
                <w:lang w:eastAsia="pl-PL"/>
              </w:rPr>
            </w:pPr>
            <w:r w:rsidRPr="00FA439A">
              <w:rPr>
                <w:rFonts w:ascii="Arial" w:eastAsia="Times New Roman" w:hAnsi="Arial" w:cs="Arial"/>
                <w:sz w:val="24"/>
                <w:szCs w:val="24"/>
                <w:lang w:eastAsia="pl-PL"/>
              </w:rPr>
              <w:t>Zarządca lub użytkownik obiektu budowlanego lub terenu przejmuje w całości odpowiedzialność za realizacje obowiązków z zakresu ochrony przeciwpożarowej i jest obowiązany do:</w:t>
            </w:r>
          </w:p>
          <w:p w14:paraId="6D7C5933" w14:textId="77777777" w:rsidR="00DE2E75" w:rsidRPr="00FA439A" w:rsidRDefault="00DE2E75" w:rsidP="00FA439A">
            <w:pPr>
              <w:spacing w:line="320" w:lineRule="atLeast"/>
              <w:rPr>
                <w:rFonts w:ascii="Arial" w:eastAsia="Times New Roman" w:hAnsi="Arial" w:cs="Arial"/>
                <w:sz w:val="24"/>
                <w:szCs w:val="24"/>
                <w:lang w:eastAsia="pl-PL"/>
              </w:rPr>
            </w:pPr>
          </w:p>
          <w:p w14:paraId="5676EF2A" w14:textId="05812821" w:rsidR="00DE2E75" w:rsidRDefault="00DE2E75" w:rsidP="00FA439A">
            <w:pPr>
              <w:numPr>
                <w:ilvl w:val="0"/>
                <w:numId w:val="131"/>
              </w:numPr>
              <w:spacing w:line="320" w:lineRule="atLeast"/>
              <w:ind w:left="357" w:hanging="357"/>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przestrzegania przeciwpożarowych wymagań </w:t>
            </w:r>
            <w:proofErr w:type="spellStart"/>
            <w:r w:rsidRPr="00FA439A">
              <w:rPr>
                <w:rFonts w:ascii="Arial" w:eastAsia="Times New Roman" w:hAnsi="Arial" w:cs="Arial"/>
                <w:sz w:val="24"/>
                <w:szCs w:val="24"/>
                <w:lang w:eastAsia="pl-PL"/>
              </w:rPr>
              <w:t>techniczno</w:t>
            </w:r>
            <w:proofErr w:type="spellEnd"/>
            <w:r w:rsidRPr="00FA439A">
              <w:rPr>
                <w:rFonts w:ascii="Arial" w:eastAsia="Times New Roman" w:hAnsi="Arial" w:cs="Arial"/>
                <w:sz w:val="24"/>
                <w:szCs w:val="24"/>
                <w:lang w:eastAsia="pl-PL"/>
              </w:rPr>
              <w:t xml:space="preserve"> - budowlanych, instalacyjnych i technologicznych,</w:t>
            </w:r>
          </w:p>
          <w:p w14:paraId="46ED2B11" w14:textId="77777777" w:rsidR="00B23F58" w:rsidRPr="00FA439A" w:rsidRDefault="00B23F58" w:rsidP="00B23F58">
            <w:pPr>
              <w:spacing w:line="320" w:lineRule="atLeast"/>
              <w:ind w:left="357"/>
              <w:rPr>
                <w:rFonts w:ascii="Arial" w:eastAsia="Times New Roman" w:hAnsi="Arial" w:cs="Arial"/>
                <w:sz w:val="24"/>
                <w:szCs w:val="24"/>
                <w:lang w:eastAsia="pl-PL"/>
              </w:rPr>
            </w:pPr>
          </w:p>
          <w:p w14:paraId="2BC1FEFE" w14:textId="5AF8056B" w:rsidR="00DE2E75" w:rsidRDefault="00DE2E75" w:rsidP="00FA439A">
            <w:pPr>
              <w:numPr>
                <w:ilvl w:val="0"/>
                <w:numId w:val="131"/>
              </w:numPr>
              <w:spacing w:line="320" w:lineRule="atLeast"/>
              <w:ind w:left="357" w:hanging="357"/>
              <w:rPr>
                <w:rFonts w:ascii="Arial" w:eastAsia="Times New Roman" w:hAnsi="Arial" w:cs="Arial"/>
                <w:sz w:val="24"/>
                <w:szCs w:val="24"/>
                <w:lang w:eastAsia="pl-PL"/>
              </w:rPr>
            </w:pPr>
            <w:r w:rsidRPr="00FA439A">
              <w:rPr>
                <w:rFonts w:ascii="Arial" w:eastAsia="Times New Roman" w:hAnsi="Arial" w:cs="Arial"/>
                <w:sz w:val="24"/>
                <w:szCs w:val="24"/>
                <w:lang w:eastAsia="pl-PL"/>
              </w:rPr>
              <w:t xml:space="preserve">wyposażenia budynku, obiektu budowlanego lub terenu w wymagane prawem urządzenia przeciwpożarowe i podręczny sprzęt gaśniczy, </w:t>
            </w:r>
          </w:p>
          <w:p w14:paraId="7C4033A4" w14:textId="77777777" w:rsidR="00B23F58" w:rsidRDefault="00B23F58" w:rsidP="00B23F58">
            <w:pPr>
              <w:pStyle w:val="Akapitzlist"/>
              <w:rPr>
                <w:rFonts w:ascii="Arial" w:hAnsi="Arial" w:cs="Arial"/>
              </w:rPr>
            </w:pPr>
          </w:p>
          <w:p w14:paraId="4C601CDB" w14:textId="7A991649" w:rsidR="00DE2E75" w:rsidRDefault="00DE2E75" w:rsidP="00FA439A">
            <w:pPr>
              <w:numPr>
                <w:ilvl w:val="0"/>
                <w:numId w:val="131"/>
              </w:numPr>
              <w:spacing w:line="320" w:lineRule="atLeast"/>
              <w:ind w:left="357" w:hanging="357"/>
              <w:rPr>
                <w:rFonts w:ascii="Arial" w:eastAsia="Times New Roman" w:hAnsi="Arial" w:cs="Arial"/>
                <w:sz w:val="24"/>
                <w:szCs w:val="24"/>
                <w:lang w:eastAsia="pl-PL"/>
              </w:rPr>
            </w:pPr>
            <w:r w:rsidRPr="00FA439A">
              <w:rPr>
                <w:rFonts w:ascii="Arial" w:eastAsia="Times New Roman" w:hAnsi="Arial" w:cs="Arial"/>
                <w:sz w:val="24"/>
                <w:szCs w:val="24"/>
                <w:lang w:eastAsia="pl-PL"/>
              </w:rPr>
              <w:t>wykonywanie okresowych przeglądów oraz konserwacji podręcznego sprzętu gaśniczego przez uprawnione firmy zewnętrzne,</w:t>
            </w:r>
          </w:p>
          <w:p w14:paraId="19810C95" w14:textId="77777777" w:rsidR="00B23F58" w:rsidRDefault="00B23F58" w:rsidP="00B23F58">
            <w:pPr>
              <w:pStyle w:val="Akapitzlist"/>
              <w:rPr>
                <w:rFonts w:ascii="Arial" w:hAnsi="Arial" w:cs="Arial"/>
              </w:rPr>
            </w:pPr>
          </w:p>
          <w:p w14:paraId="1E3FDB72" w14:textId="4248B4A2" w:rsidR="00DE2E75" w:rsidRDefault="00DE2E75" w:rsidP="00FA439A">
            <w:pPr>
              <w:numPr>
                <w:ilvl w:val="0"/>
                <w:numId w:val="131"/>
              </w:numPr>
              <w:spacing w:line="320" w:lineRule="atLeast"/>
              <w:ind w:left="357" w:hanging="357"/>
              <w:rPr>
                <w:rFonts w:ascii="Arial" w:eastAsia="Times New Roman" w:hAnsi="Arial" w:cs="Arial"/>
                <w:sz w:val="24"/>
                <w:szCs w:val="24"/>
                <w:lang w:eastAsia="pl-PL"/>
              </w:rPr>
            </w:pPr>
            <w:r w:rsidRPr="00FA439A">
              <w:rPr>
                <w:rFonts w:ascii="Arial" w:eastAsia="Times New Roman" w:hAnsi="Arial" w:cs="Arial"/>
                <w:sz w:val="24"/>
                <w:szCs w:val="24"/>
                <w:lang w:eastAsia="pl-PL"/>
              </w:rPr>
              <w:t>wykonywanie okresowych przeglądów stanu technicznego wszystkich hydrantów,</w:t>
            </w:r>
          </w:p>
          <w:p w14:paraId="70CB43D8" w14:textId="77777777" w:rsidR="00B23F58" w:rsidRDefault="00B23F58" w:rsidP="00B23F58">
            <w:pPr>
              <w:pStyle w:val="Akapitzlist"/>
              <w:rPr>
                <w:rFonts w:ascii="Arial" w:hAnsi="Arial" w:cs="Arial"/>
              </w:rPr>
            </w:pPr>
          </w:p>
          <w:p w14:paraId="12D26EBF" w14:textId="08D31C7D" w:rsidR="00DE2E75" w:rsidRDefault="00DE2E75" w:rsidP="00FA439A">
            <w:pPr>
              <w:numPr>
                <w:ilvl w:val="0"/>
                <w:numId w:val="131"/>
              </w:numPr>
              <w:spacing w:line="320" w:lineRule="atLeast"/>
              <w:ind w:left="357" w:hanging="357"/>
              <w:rPr>
                <w:rFonts w:ascii="Arial" w:eastAsia="Times New Roman" w:hAnsi="Arial" w:cs="Arial"/>
                <w:sz w:val="24"/>
                <w:szCs w:val="24"/>
                <w:lang w:eastAsia="pl-PL"/>
              </w:rPr>
            </w:pPr>
            <w:r w:rsidRPr="00FA439A">
              <w:rPr>
                <w:rFonts w:ascii="Arial" w:eastAsia="Times New Roman" w:hAnsi="Arial" w:cs="Arial"/>
                <w:sz w:val="24"/>
                <w:szCs w:val="24"/>
                <w:lang w:eastAsia="pl-PL"/>
              </w:rPr>
              <w:t>wykonywanie przeglądów stanu technicznego stosownych oznaczeń i znaków informacyjnych, dotyczących zakazu używania otwartego ognia i palenia tytoniu, lokalizacji gaśnic oraz przeciwpożarowego wyłącznika prądu oraz wyznaczających strefy zagrożenia wybuchem,</w:t>
            </w:r>
          </w:p>
          <w:p w14:paraId="01A45089" w14:textId="77777777" w:rsidR="00B23F58" w:rsidRDefault="00B23F58" w:rsidP="00B23F58">
            <w:pPr>
              <w:pStyle w:val="Akapitzlist"/>
              <w:rPr>
                <w:rFonts w:ascii="Arial" w:hAnsi="Arial" w:cs="Arial"/>
              </w:rPr>
            </w:pPr>
          </w:p>
          <w:p w14:paraId="2DEF500F" w14:textId="24D05A34" w:rsidR="00DE2E75" w:rsidRDefault="00DE2E75" w:rsidP="00FA439A">
            <w:pPr>
              <w:numPr>
                <w:ilvl w:val="0"/>
                <w:numId w:val="131"/>
              </w:numPr>
              <w:spacing w:line="320" w:lineRule="atLeast"/>
              <w:ind w:left="357" w:hanging="357"/>
              <w:rPr>
                <w:rFonts w:ascii="Arial" w:eastAsia="Times New Roman" w:hAnsi="Arial" w:cs="Arial"/>
                <w:sz w:val="24"/>
                <w:szCs w:val="24"/>
                <w:lang w:eastAsia="pl-PL"/>
              </w:rPr>
            </w:pPr>
            <w:r w:rsidRPr="00FA439A">
              <w:rPr>
                <w:rFonts w:ascii="Arial" w:eastAsia="Times New Roman" w:hAnsi="Arial" w:cs="Arial"/>
                <w:sz w:val="24"/>
                <w:szCs w:val="24"/>
                <w:lang w:eastAsia="pl-PL"/>
              </w:rPr>
              <w:t>zapewnienia osobom przebywającym w budynku, obiekcie budowlanym lub na terenie, właściwego poziomu bezpieczeństwa i możliwość bezpiecznej ewakuacji (drogi pożarowe i ewakuacyjne),</w:t>
            </w:r>
          </w:p>
          <w:p w14:paraId="267062C7" w14:textId="77777777" w:rsidR="00B23F58" w:rsidRDefault="00B23F58" w:rsidP="00B23F58">
            <w:pPr>
              <w:pStyle w:val="Akapitzlist"/>
              <w:rPr>
                <w:rFonts w:ascii="Arial" w:hAnsi="Arial" w:cs="Arial"/>
              </w:rPr>
            </w:pPr>
          </w:p>
          <w:p w14:paraId="50DF0B8A" w14:textId="6F54CDFF" w:rsidR="00DE2E75" w:rsidRDefault="00DE2E75" w:rsidP="00FA439A">
            <w:pPr>
              <w:numPr>
                <w:ilvl w:val="0"/>
                <w:numId w:val="131"/>
              </w:numPr>
              <w:spacing w:line="320" w:lineRule="atLeast"/>
              <w:ind w:left="357" w:hanging="357"/>
              <w:rPr>
                <w:rFonts w:ascii="Arial" w:eastAsia="Times New Roman" w:hAnsi="Arial" w:cs="Arial"/>
                <w:sz w:val="24"/>
                <w:szCs w:val="24"/>
                <w:lang w:eastAsia="pl-PL"/>
              </w:rPr>
            </w:pPr>
            <w:r w:rsidRPr="00FA439A">
              <w:rPr>
                <w:rFonts w:ascii="Arial" w:eastAsia="Times New Roman" w:hAnsi="Arial" w:cs="Arial"/>
                <w:sz w:val="24"/>
                <w:szCs w:val="24"/>
                <w:lang w:eastAsia="pl-PL"/>
              </w:rPr>
              <w:t>przygotowania obiektu budowlanego lub terenu do prowadzenia akcji ratowniczo - gaśniczej,</w:t>
            </w:r>
          </w:p>
          <w:p w14:paraId="75AC31C1" w14:textId="77777777" w:rsidR="00B23F58" w:rsidRDefault="00B23F58" w:rsidP="00B23F58">
            <w:pPr>
              <w:pStyle w:val="Akapitzlist"/>
              <w:rPr>
                <w:rFonts w:ascii="Arial" w:hAnsi="Arial" w:cs="Arial"/>
              </w:rPr>
            </w:pPr>
          </w:p>
          <w:p w14:paraId="17CAA0E6" w14:textId="7B3B9A21" w:rsidR="00DE2E75" w:rsidRDefault="00DE2E75" w:rsidP="00FA439A">
            <w:pPr>
              <w:numPr>
                <w:ilvl w:val="0"/>
                <w:numId w:val="131"/>
              </w:numPr>
              <w:spacing w:line="320" w:lineRule="atLeast"/>
              <w:ind w:left="357" w:hanging="357"/>
              <w:rPr>
                <w:rFonts w:ascii="Arial" w:eastAsia="Times New Roman" w:hAnsi="Arial" w:cs="Arial"/>
                <w:sz w:val="24"/>
                <w:szCs w:val="24"/>
                <w:lang w:eastAsia="pl-PL"/>
              </w:rPr>
            </w:pPr>
            <w:r w:rsidRPr="00FA439A">
              <w:rPr>
                <w:rFonts w:ascii="Arial" w:eastAsia="Times New Roman" w:hAnsi="Arial" w:cs="Arial"/>
                <w:sz w:val="24"/>
                <w:szCs w:val="24"/>
                <w:lang w:eastAsia="pl-PL"/>
              </w:rPr>
              <w:t>zapoznania pracowników z przepisami przeciwpożarowymi, mającymi zastosowanie do danego obiektu, budynku lub terenu,</w:t>
            </w:r>
          </w:p>
          <w:p w14:paraId="6D74849F" w14:textId="77777777" w:rsidR="00B23F58" w:rsidRDefault="00B23F58" w:rsidP="00B23F58">
            <w:pPr>
              <w:pStyle w:val="Akapitzlist"/>
              <w:rPr>
                <w:rFonts w:ascii="Arial" w:hAnsi="Arial" w:cs="Arial"/>
              </w:rPr>
            </w:pPr>
          </w:p>
          <w:p w14:paraId="538B6362" w14:textId="77777777" w:rsidR="00DE2E75" w:rsidRPr="00FA439A" w:rsidRDefault="00DE2E75" w:rsidP="00FA439A">
            <w:pPr>
              <w:numPr>
                <w:ilvl w:val="0"/>
                <w:numId w:val="131"/>
              </w:numPr>
              <w:spacing w:line="320" w:lineRule="atLeast"/>
              <w:ind w:left="357" w:hanging="357"/>
              <w:contextualSpacing/>
              <w:rPr>
                <w:rFonts w:ascii="Arial" w:eastAsia="Times New Roman" w:hAnsi="Arial" w:cs="Arial"/>
                <w:sz w:val="24"/>
                <w:szCs w:val="24"/>
                <w:lang w:eastAsia="pl-PL"/>
              </w:rPr>
            </w:pPr>
            <w:r w:rsidRPr="00FA439A">
              <w:rPr>
                <w:rFonts w:ascii="Arial" w:eastAsia="Times New Roman" w:hAnsi="Arial" w:cs="Arial"/>
                <w:sz w:val="24"/>
                <w:szCs w:val="24"/>
                <w:lang w:eastAsia="pl-PL"/>
              </w:rPr>
              <w:t>ustalenia sposobu postępowania na wypadek powstania pożaru lub innego zagrożenia.”</w:t>
            </w:r>
          </w:p>
          <w:p w14:paraId="0F973392" w14:textId="6D349F19" w:rsidR="00260EE9" w:rsidRPr="00FA439A" w:rsidRDefault="00260EE9" w:rsidP="00FA439A">
            <w:pPr>
              <w:spacing w:line="320" w:lineRule="atLeast"/>
              <w:rPr>
                <w:rFonts w:ascii="Arial" w:hAnsi="Arial" w:cs="Arial"/>
                <w:sz w:val="24"/>
                <w:szCs w:val="24"/>
              </w:rPr>
            </w:pPr>
          </w:p>
          <w:p w14:paraId="66F3CC9E" w14:textId="77777777" w:rsidR="00DE2E75" w:rsidRPr="00FA439A" w:rsidRDefault="00DE2E75" w:rsidP="00FA439A">
            <w:pPr>
              <w:pStyle w:val="Akapitzlist"/>
              <w:keepNext/>
              <w:widowControl w:val="0"/>
              <w:numPr>
                <w:ilvl w:val="0"/>
                <w:numId w:val="52"/>
              </w:numPr>
              <w:shd w:val="clear" w:color="auto" w:fill="FFFFFF" w:themeFill="background1"/>
              <w:tabs>
                <w:tab w:val="left" w:pos="567"/>
              </w:tabs>
              <w:suppressAutoHyphens/>
              <w:autoSpaceDE w:val="0"/>
              <w:spacing w:line="320" w:lineRule="atLeast"/>
              <w:ind w:left="602" w:hanging="709"/>
              <w:jc w:val="left"/>
              <w:outlineLvl w:val="8"/>
              <w:rPr>
                <w:rFonts w:ascii="Arial" w:hAnsi="Arial" w:cs="Arial"/>
                <w:b/>
              </w:rPr>
            </w:pPr>
            <w:r w:rsidRPr="00FA439A">
              <w:rPr>
                <w:rFonts w:ascii="Arial" w:hAnsi="Arial" w:cs="Arial"/>
                <w:b/>
              </w:rPr>
              <w:t xml:space="preserve">W części IV pozwolenia zintegrowanego, pn. </w:t>
            </w:r>
            <w:r w:rsidRPr="00FA439A">
              <w:rPr>
                <w:rFonts w:ascii="Arial" w:hAnsi="Arial" w:cs="Arial"/>
                <w:b/>
                <w:bCs/>
              </w:rPr>
              <w:t>„</w:t>
            </w:r>
            <w:bookmarkStart w:id="20" w:name="_Hlk222139607"/>
            <w:r w:rsidRPr="00FA439A">
              <w:rPr>
                <w:rFonts w:ascii="Arial" w:hAnsi="Arial" w:cs="Arial"/>
                <w:b/>
                <w:color w:val="000000"/>
              </w:rPr>
              <w:t>Zakres i sposób monitorowania procesów technologicznych, w tym pomiaru i ewidencjonowania wielkości emisji</w:t>
            </w:r>
            <w:bookmarkEnd w:id="20"/>
            <w:r w:rsidRPr="00FA439A">
              <w:rPr>
                <w:rFonts w:ascii="Arial" w:hAnsi="Arial" w:cs="Arial"/>
                <w:b/>
                <w:color w:val="000000"/>
              </w:rPr>
              <w:t xml:space="preserve">.” </w:t>
            </w:r>
          </w:p>
          <w:p w14:paraId="31FDC4A8" w14:textId="77777777" w:rsidR="00DE2E75" w:rsidRPr="00FA439A" w:rsidRDefault="00DE2E75" w:rsidP="00FA439A">
            <w:pPr>
              <w:pStyle w:val="Akapitzlist"/>
              <w:keepNext/>
              <w:widowControl w:val="0"/>
              <w:shd w:val="clear" w:color="auto" w:fill="FFFFFF" w:themeFill="background1"/>
              <w:suppressAutoHyphens/>
              <w:autoSpaceDE w:val="0"/>
              <w:spacing w:line="320" w:lineRule="atLeast"/>
              <w:ind w:left="602"/>
              <w:jc w:val="left"/>
              <w:outlineLvl w:val="8"/>
              <w:rPr>
                <w:rFonts w:ascii="Arial" w:hAnsi="Arial" w:cs="Arial"/>
                <w:b/>
                <w:color w:val="000000"/>
              </w:rPr>
            </w:pPr>
            <w:r w:rsidRPr="00FA439A">
              <w:rPr>
                <w:rFonts w:ascii="Arial" w:hAnsi="Arial" w:cs="Arial"/>
                <w:b/>
                <w:color w:val="000000"/>
              </w:rPr>
              <w:t xml:space="preserve">w punkcie 3. „Monitoring emisji gazów i pyłów do powietrza.” </w:t>
            </w:r>
          </w:p>
          <w:p w14:paraId="6F6E3326" w14:textId="0EBB7F52" w:rsidR="00DE2E75" w:rsidRPr="00FA439A" w:rsidRDefault="00DE2E75" w:rsidP="00FA439A">
            <w:pPr>
              <w:pStyle w:val="Akapitzlist"/>
              <w:keepNext/>
              <w:widowControl w:val="0"/>
              <w:shd w:val="clear" w:color="auto" w:fill="FFFFFF" w:themeFill="background1"/>
              <w:suppressAutoHyphens/>
              <w:autoSpaceDE w:val="0"/>
              <w:spacing w:line="320" w:lineRule="atLeast"/>
              <w:ind w:left="602"/>
              <w:jc w:val="left"/>
              <w:outlineLvl w:val="8"/>
              <w:rPr>
                <w:rFonts w:ascii="Arial" w:hAnsi="Arial" w:cs="Arial"/>
                <w:b/>
                <w:color w:val="000000"/>
              </w:rPr>
            </w:pPr>
            <w:r w:rsidRPr="00FA439A">
              <w:rPr>
                <w:rFonts w:ascii="Arial" w:hAnsi="Arial" w:cs="Arial"/>
                <w:b/>
                <w:color w:val="000000"/>
              </w:rPr>
              <w:t xml:space="preserve">podpunkt 3.1. </w:t>
            </w:r>
            <w:r w:rsidR="00F01896" w:rsidRPr="00FA439A">
              <w:rPr>
                <w:rFonts w:ascii="Arial" w:hAnsi="Arial" w:cs="Arial"/>
                <w:b/>
                <w:color w:val="000000"/>
              </w:rPr>
              <w:t>,,</w:t>
            </w:r>
            <w:r w:rsidRPr="00FA439A">
              <w:rPr>
                <w:rFonts w:ascii="Arial" w:hAnsi="Arial" w:cs="Arial"/>
                <w:b/>
                <w:bCs/>
                <w:w w:val="105"/>
                <w:kern w:val="1"/>
                <w:lang w:eastAsia="hi-IN" w:bidi="hi-IN"/>
              </w:rPr>
              <w:t>Zakład jest zobowiązany wykonywać okresowe pomiary wielkości emisji substancji do powietrza w zakresie i z częstotliwością przedstawioną w tabeli</w:t>
            </w:r>
            <w:r w:rsidR="00F01896" w:rsidRPr="00FA439A">
              <w:rPr>
                <w:rFonts w:ascii="Arial" w:hAnsi="Arial" w:cs="Arial"/>
                <w:b/>
                <w:bCs/>
                <w:w w:val="105"/>
                <w:kern w:val="1"/>
                <w:lang w:eastAsia="hi-IN" w:bidi="hi-IN"/>
              </w:rPr>
              <w:t>”</w:t>
            </w:r>
            <w:r w:rsidRPr="00FA439A">
              <w:rPr>
                <w:rFonts w:ascii="Arial" w:hAnsi="Arial" w:cs="Arial"/>
                <w:b/>
                <w:bCs/>
                <w:w w:val="105"/>
                <w:kern w:val="1"/>
                <w:lang w:eastAsia="hi-IN" w:bidi="hi-IN"/>
              </w:rPr>
              <w:t>:</w:t>
            </w:r>
          </w:p>
          <w:p w14:paraId="71AD3C00" w14:textId="77777777" w:rsidR="00DE2E75" w:rsidRPr="00FA439A" w:rsidRDefault="00DE2E75" w:rsidP="00FA439A">
            <w:pPr>
              <w:pStyle w:val="Akapitzlist"/>
              <w:keepNext/>
              <w:widowControl w:val="0"/>
              <w:shd w:val="clear" w:color="auto" w:fill="FFFFFF" w:themeFill="background1"/>
              <w:suppressAutoHyphens/>
              <w:autoSpaceDE w:val="0"/>
              <w:spacing w:line="320" w:lineRule="atLeast"/>
              <w:ind w:left="602"/>
              <w:jc w:val="left"/>
              <w:outlineLvl w:val="8"/>
              <w:rPr>
                <w:rFonts w:ascii="Arial" w:hAnsi="Arial" w:cs="Arial"/>
                <w:b/>
                <w:color w:val="000000"/>
              </w:rPr>
            </w:pPr>
            <w:r w:rsidRPr="00FA439A">
              <w:rPr>
                <w:rFonts w:ascii="Arial" w:hAnsi="Arial" w:cs="Arial"/>
                <w:b/>
                <w:color w:val="000000"/>
              </w:rPr>
              <w:t>otrzymuje brzmienie:</w:t>
            </w:r>
          </w:p>
          <w:p w14:paraId="1DE3CE4D" w14:textId="2AAA13B9" w:rsidR="00DE2E75" w:rsidRDefault="00DE2E75" w:rsidP="00FA439A">
            <w:pPr>
              <w:pStyle w:val="Akapitzlist"/>
              <w:keepNext/>
              <w:widowControl w:val="0"/>
              <w:shd w:val="clear" w:color="auto" w:fill="FFFFFF" w:themeFill="background1"/>
              <w:suppressAutoHyphens/>
              <w:autoSpaceDE w:val="0"/>
              <w:spacing w:line="320" w:lineRule="atLeast"/>
              <w:ind w:left="602"/>
              <w:outlineLvl w:val="8"/>
              <w:rPr>
                <w:rFonts w:ascii="Arial" w:hAnsi="Arial" w:cs="Arial"/>
                <w:b/>
              </w:rPr>
            </w:pPr>
          </w:p>
          <w:p w14:paraId="59C37A92" w14:textId="5CADB17E" w:rsidR="00B23F58" w:rsidRDefault="00B23F58" w:rsidP="00FA439A">
            <w:pPr>
              <w:pStyle w:val="Akapitzlist"/>
              <w:keepNext/>
              <w:widowControl w:val="0"/>
              <w:shd w:val="clear" w:color="auto" w:fill="FFFFFF" w:themeFill="background1"/>
              <w:suppressAutoHyphens/>
              <w:autoSpaceDE w:val="0"/>
              <w:spacing w:line="320" w:lineRule="atLeast"/>
              <w:ind w:left="602"/>
              <w:outlineLvl w:val="8"/>
              <w:rPr>
                <w:rFonts w:ascii="Arial" w:hAnsi="Arial" w:cs="Arial"/>
                <w:b/>
              </w:rPr>
            </w:pPr>
          </w:p>
          <w:p w14:paraId="0E7F0A7D" w14:textId="4A8F5BC2" w:rsidR="00B23F58" w:rsidRDefault="00B23F58" w:rsidP="00FA439A">
            <w:pPr>
              <w:pStyle w:val="Akapitzlist"/>
              <w:keepNext/>
              <w:widowControl w:val="0"/>
              <w:shd w:val="clear" w:color="auto" w:fill="FFFFFF" w:themeFill="background1"/>
              <w:suppressAutoHyphens/>
              <w:autoSpaceDE w:val="0"/>
              <w:spacing w:line="320" w:lineRule="atLeast"/>
              <w:ind w:left="602"/>
              <w:outlineLvl w:val="8"/>
              <w:rPr>
                <w:rFonts w:ascii="Arial" w:hAnsi="Arial" w:cs="Arial"/>
                <w:b/>
              </w:rPr>
            </w:pPr>
          </w:p>
          <w:p w14:paraId="78BFF9D0" w14:textId="77777777" w:rsidR="00B23F58" w:rsidRPr="00FA439A" w:rsidRDefault="00B23F58" w:rsidP="00FA439A">
            <w:pPr>
              <w:pStyle w:val="Akapitzlist"/>
              <w:keepNext/>
              <w:widowControl w:val="0"/>
              <w:shd w:val="clear" w:color="auto" w:fill="FFFFFF" w:themeFill="background1"/>
              <w:suppressAutoHyphens/>
              <w:autoSpaceDE w:val="0"/>
              <w:spacing w:line="320" w:lineRule="atLeast"/>
              <w:ind w:left="602"/>
              <w:outlineLvl w:val="8"/>
              <w:rPr>
                <w:rFonts w:ascii="Arial" w:hAnsi="Arial" w:cs="Arial"/>
                <w:b/>
              </w:rPr>
            </w:pPr>
          </w:p>
          <w:p w14:paraId="476E3504" w14:textId="77777777" w:rsidR="00DE2E75" w:rsidRPr="00FA439A" w:rsidRDefault="00DE2E75" w:rsidP="00FA439A">
            <w:pPr>
              <w:spacing w:line="320" w:lineRule="atLeast"/>
              <w:ind w:left="602" w:hanging="567"/>
              <w:rPr>
                <w:rFonts w:ascii="Arial" w:eastAsia="Times New Roman" w:hAnsi="Arial" w:cs="Arial"/>
                <w:bCs/>
                <w:w w:val="105"/>
                <w:kern w:val="1"/>
                <w:sz w:val="24"/>
                <w:szCs w:val="24"/>
                <w:lang w:eastAsia="hi-IN" w:bidi="hi-IN"/>
              </w:rPr>
            </w:pPr>
            <w:r w:rsidRPr="00FA439A">
              <w:rPr>
                <w:rFonts w:ascii="Arial" w:hAnsi="Arial" w:cs="Arial"/>
                <w:sz w:val="24"/>
                <w:szCs w:val="24"/>
              </w:rPr>
              <w:t>„</w:t>
            </w:r>
            <w:r w:rsidRPr="00FA439A">
              <w:rPr>
                <w:rFonts w:ascii="Arial" w:hAnsi="Arial" w:cs="Arial"/>
                <w:b/>
                <w:sz w:val="24"/>
                <w:szCs w:val="24"/>
              </w:rPr>
              <w:t xml:space="preserve">3.1. </w:t>
            </w:r>
            <w:r w:rsidRPr="00FA439A">
              <w:rPr>
                <w:rFonts w:ascii="Arial" w:eastAsia="Times New Roman" w:hAnsi="Arial" w:cs="Arial"/>
                <w:bCs/>
                <w:w w:val="105"/>
                <w:kern w:val="1"/>
                <w:sz w:val="24"/>
                <w:szCs w:val="24"/>
                <w:lang w:eastAsia="hi-IN" w:bidi="hi-IN"/>
              </w:rPr>
              <w:t>Zakład jest zobowiązany wykonywać okresowe pomiary wielkości emisji substancji do powietrza w zakresie i z częstotliwością przedstawioną w tabeli:</w:t>
            </w:r>
          </w:p>
          <w:p w14:paraId="69F4BA82" w14:textId="77777777" w:rsidR="00DE2E75" w:rsidRPr="00FA439A" w:rsidRDefault="00DE2E75" w:rsidP="00FA439A">
            <w:pPr>
              <w:spacing w:line="320" w:lineRule="atLeast"/>
              <w:ind w:left="602" w:hanging="567"/>
              <w:rPr>
                <w:rFonts w:ascii="Arial" w:eastAsia="Times New Roman" w:hAnsi="Arial" w:cs="Arial"/>
                <w:bCs/>
                <w:w w:val="105"/>
                <w:kern w:val="1"/>
                <w:sz w:val="24"/>
                <w:szCs w:val="24"/>
                <w:lang w:eastAsia="hi-IN" w:bidi="hi-IN"/>
              </w:rPr>
            </w:pPr>
            <w:r w:rsidRPr="00FA439A">
              <w:rPr>
                <w:rFonts w:ascii="Arial" w:eastAsia="Times New Roman" w:hAnsi="Arial" w:cs="Arial"/>
                <w:bCs/>
                <w:w w:val="105"/>
                <w:kern w:val="1"/>
                <w:sz w:val="24"/>
                <w:szCs w:val="24"/>
                <w:lang w:eastAsia="hi-IN" w:bidi="hi-IN"/>
              </w:rPr>
              <w:t xml:space="preserve"> </w:t>
            </w:r>
          </w:p>
          <w:tbl>
            <w:tblPr>
              <w:tblW w:w="9247" w:type="dxa"/>
              <w:tblInd w:w="4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10"/>
              <w:gridCol w:w="2503"/>
              <w:gridCol w:w="2411"/>
              <w:gridCol w:w="1923"/>
            </w:tblGrid>
            <w:tr w:rsidR="00DE2E75" w:rsidRPr="00FA439A" w14:paraId="3872838B" w14:textId="77777777" w:rsidTr="007E29C8">
              <w:tc>
                <w:tcPr>
                  <w:tcW w:w="2410" w:type="dxa"/>
                  <w:shd w:val="clear" w:color="auto" w:fill="FFFFFF" w:themeFill="background1"/>
                  <w:vAlign w:val="center"/>
                </w:tcPr>
                <w:p w14:paraId="6CA4082E"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Instalacja IPPC</w:t>
                  </w:r>
                </w:p>
              </w:tc>
              <w:tc>
                <w:tcPr>
                  <w:tcW w:w="2503" w:type="dxa"/>
                  <w:shd w:val="clear" w:color="auto" w:fill="FFFFFF" w:themeFill="background1"/>
                  <w:vAlign w:val="center"/>
                </w:tcPr>
                <w:p w14:paraId="6BDACFAF"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Emitor</w:t>
                  </w:r>
                </w:p>
              </w:tc>
              <w:tc>
                <w:tcPr>
                  <w:tcW w:w="2411" w:type="dxa"/>
                  <w:shd w:val="clear" w:color="auto" w:fill="FFFFFF" w:themeFill="background1"/>
                  <w:vAlign w:val="center"/>
                </w:tcPr>
                <w:p w14:paraId="445E59E5"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Zakres pomiarów</w:t>
                  </w:r>
                </w:p>
              </w:tc>
              <w:tc>
                <w:tcPr>
                  <w:tcW w:w="1923" w:type="dxa"/>
                  <w:shd w:val="clear" w:color="auto" w:fill="FFFFFF" w:themeFill="background1"/>
                </w:tcPr>
                <w:p w14:paraId="72AB80A1"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b/>
                      <w:color w:val="000000"/>
                      <w:sz w:val="24"/>
                      <w:szCs w:val="24"/>
                    </w:rPr>
                  </w:pPr>
                  <w:r w:rsidRPr="00FA439A">
                    <w:rPr>
                      <w:rFonts w:ascii="Arial" w:hAnsi="Arial" w:cs="Arial"/>
                      <w:b/>
                      <w:color w:val="000000"/>
                      <w:sz w:val="24"/>
                      <w:szCs w:val="24"/>
                    </w:rPr>
                    <w:t>Częstotliwość wykonywania pomiarów</w:t>
                  </w:r>
                </w:p>
              </w:tc>
            </w:tr>
            <w:tr w:rsidR="00DE2E75" w:rsidRPr="00FA439A" w14:paraId="63CE1342" w14:textId="77777777" w:rsidTr="007E29C8">
              <w:tc>
                <w:tcPr>
                  <w:tcW w:w="2410" w:type="dxa"/>
                  <w:vMerge w:val="restart"/>
                  <w:vAlign w:val="center"/>
                </w:tcPr>
                <w:p w14:paraId="1C2D4A6F"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Instalacja do produkcji środków strzałowych</w:t>
                  </w:r>
                </w:p>
              </w:tc>
              <w:tc>
                <w:tcPr>
                  <w:tcW w:w="2503" w:type="dxa"/>
                  <w:vAlign w:val="center"/>
                </w:tcPr>
                <w:p w14:paraId="108D3D20"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WZ-1, WZ-2, WZ-3,</w:t>
                  </w:r>
                </w:p>
                <w:p w14:paraId="30DAA437" w14:textId="77777777" w:rsidR="007E29C8"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 xml:space="preserve">WZ-30, WZ-31, </w:t>
                  </w:r>
                </w:p>
                <w:p w14:paraId="156E9BF7" w14:textId="7FB07DE5"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 xml:space="preserve">WZ-32 </w:t>
                  </w:r>
                </w:p>
              </w:tc>
              <w:tc>
                <w:tcPr>
                  <w:tcW w:w="2411" w:type="dxa"/>
                  <w:vAlign w:val="center"/>
                </w:tcPr>
                <w:p w14:paraId="4F621411"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Aceton</w:t>
                  </w:r>
                </w:p>
              </w:tc>
              <w:tc>
                <w:tcPr>
                  <w:tcW w:w="1923" w:type="dxa"/>
                  <w:vAlign w:val="center"/>
                </w:tcPr>
                <w:p w14:paraId="00A8B901"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1 raz na 2 lata</w:t>
                  </w:r>
                </w:p>
              </w:tc>
            </w:tr>
            <w:tr w:rsidR="00DE2E75" w:rsidRPr="00FA439A" w14:paraId="51B868FE" w14:textId="77777777" w:rsidTr="007E29C8">
              <w:tc>
                <w:tcPr>
                  <w:tcW w:w="2410" w:type="dxa"/>
                  <w:vMerge/>
                </w:tcPr>
                <w:p w14:paraId="73C5B825"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p>
              </w:tc>
              <w:tc>
                <w:tcPr>
                  <w:tcW w:w="2503" w:type="dxa"/>
                  <w:vAlign w:val="center"/>
                </w:tcPr>
                <w:p w14:paraId="033661B3"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WZ-34</w:t>
                  </w:r>
                </w:p>
              </w:tc>
              <w:tc>
                <w:tcPr>
                  <w:tcW w:w="2411" w:type="dxa"/>
                  <w:vAlign w:val="center"/>
                </w:tcPr>
                <w:p w14:paraId="584EC60D"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Aceton</w:t>
                  </w:r>
                </w:p>
                <w:p w14:paraId="6110B924"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Octan butylu</w:t>
                  </w:r>
                </w:p>
                <w:p w14:paraId="599B7171"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Octan etylu</w:t>
                  </w:r>
                </w:p>
              </w:tc>
              <w:tc>
                <w:tcPr>
                  <w:tcW w:w="1923" w:type="dxa"/>
                  <w:vAlign w:val="center"/>
                </w:tcPr>
                <w:p w14:paraId="3B5BF450"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1 raz na 2 lata</w:t>
                  </w:r>
                </w:p>
              </w:tc>
            </w:tr>
            <w:tr w:rsidR="00DE2E75" w:rsidRPr="00FA439A" w14:paraId="5E296AEF" w14:textId="77777777" w:rsidTr="007E29C8">
              <w:tc>
                <w:tcPr>
                  <w:tcW w:w="2410" w:type="dxa"/>
                  <w:vMerge/>
                </w:tcPr>
                <w:p w14:paraId="2AA0C080"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p>
              </w:tc>
              <w:tc>
                <w:tcPr>
                  <w:tcW w:w="2503" w:type="dxa"/>
                  <w:vAlign w:val="center"/>
                </w:tcPr>
                <w:p w14:paraId="7405BB60"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WZ-11, WZ-27, WZ-37</w:t>
                  </w:r>
                </w:p>
              </w:tc>
              <w:tc>
                <w:tcPr>
                  <w:tcW w:w="2411" w:type="dxa"/>
                  <w:vAlign w:val="center"/>
                </w:tcPr>
                <w:p w14:paraId="1AF239A7"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 xml:space="preserve">Pył ogółem, w tym: </w:t>
                  </w:r>
                </w:p>
                <w:p w14:paraId="599A852C"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Pył zawieszony PM10</w:t>
                  </w:r>
                </w:p>
                <w:p w14:paraId="17F3CA18" w14:textId="77777777" w:rsidR="00DE2E75" w:rsidRPr="00FA439A" w:rsidRDefault="00DE2E75" w:rsidP="002103F7">
                  <w:pPr>
                    <w:framePr w:hSpace="141" w:wrap="around" w:vAnchor="text" w:hAnchor="margin" w:x="108" w:y="-3002"/>
                    <w:spacing w:after="0" w:line="320" w:lineRule="atLeast"/>
                    <w:suppressOverlap/>
                    <w:rPr>
                      <w:rFonts w:ascii="Arial" w:hAnsi="Arial" w:cs="Arial"/>
                      <w:color w:val="000000"/>
                      <w:sz w:val="24"/>
                      <w:szCs w:val="24"/>
                    </w:rPr>
                  </w:pPr>
                  <w:r w:rsidRPr="00FA439A">
                    <w:rPr>
                      <w:rFonts w:ascii="Arial" w:hAnsi="Arial" w:cs="Arial"/>
                      <w:color w:val="000000"/>
                      <w:sz w:val="24"/>
                      <w:szCs w:val="24"/>
                    </w:rPr>
                    <w:t>Pył zawieszony PM2,5</w:t>
                  </w:r>
                </w:p>
              </w:tc>
              <w:tc>
                <w:tcPr>
                  <w:tcW w:w="1923" w:type="dxa"/>
                  <w:vAlign w:val="center"/>
                </w:tcPr>
                <w:p w14:paraId="7E9CBDC7" w14:textId="77777777" w:rsidR="00DE2E75" w:rsidRPr="00FA439A" w:rsidRDefault="00DE2E75" w:rsidP="002103F7">
                  <w:pPr>
                    <w:framePr w:hSpace="141" w:wrap="around" w:vAnchor="text" w:hAnchor="margin" w:x="108" w:y="-3002"/>
                    <w:spacing w:after="0" w:line="320" w:lineRule="atLeast"/>
                    <w:suppressOverlap/>
                    <w:jc w:val="center"/>
                    <w:rPr>
                      <w:rFonts w:ascii="Arial" w:hAnsi="Arial" w:cs="Arial"/>
                      <w:color w:val="000000"/>
                      <w:sz w:val="24"/>
                      <w:szCs w:val="24"/>
                    </w:rPr>
                  </w:pPr>
                  <w:r w:rsidRPr="00FA439A">
                    <w:rPr>
                      <w:rFonts w:ascii="Arial" w:hAnsi="Arial" w:cs="Arial"/>
                      <w:color w:val="000000"/>
                      <w:sz w:val="24"/>
                      <w:szCs w:val="24"/>
                    </w:rPr>
                    <w:t>1 raz na 2 lata</w:t>
                  </w:r>
                </w:p>
              </w:tc>
            </w:tr>
          </w:tbl>
          <w:p w14:paraId="75F84589" w14:textId="77777777" w:rsidR="00DE2E75" w:rsidRPr="00FA439A" w:rsidRDefault="00DE2E75" w:rsidP="00FA439A">
            <w:pPr>
              <w:spacing w:line="320" w:lineRule="atLeast"/>
              <w:ind w:left="885" w:hanging="567"/>
              <w:rPr>
                <w:rFonts w:ascii="Arial" w:hAnsi="Arial" w:cs="Arial"/>
                <w:sz w:val="24"/>
                <w:szCs w:val="24"/>
              </w:rPr>
            </w:pPr>
            <w:r w:rsidRPr="00FA439A">
              <w:rPr>
                <w:rFonts w:ascii="Arial" w:hAnsi="Arial" w:cs="Arial"/>
                <w:sz w:val="24"/>
                <w:szCs w:val="24"/>
              </w:rPr>
              <w:t xml:space="preserve">                                                                                                                                           ”</w:t>
            </w:r>
          </w:p>
          <w:p w14:paraId="194D4DC7" w14:textId="77777777" w:rsidR="00DE2E75" w:rsidRPr="00FA439A" w:rsidRDefault="00DE2E75" w:rsidP="00FA439A">
            <w:pPr>
              <w:keepNext/>
              <w:shd w:val="clear" w:color="auto" w:fill="FFFFFF" w:themeFill="background1"/>
              <w:spacing w:line="320" w:lineRule="atLeast"/>
              <w:outlineLvl w:val="8"/>
              <w:rPr>
                <w:rFonts w:ascii="Arial" w:hAnsi="Arial" w:cs="Arial"/>
                <w:b/>
                <w:bCs/>
                <w:sz w:val="24"/>
                <w:szCs w:val="24"/>
              </w:rPr>
            </w:pPr>
          </w:p>
          <w:p w14:paraId="45AD8BBB" w14:textId="77777777" w:rsidR="00DE2E75" w:rsidRPr="00FA439A" w:rsidRDefault="00DE2E75" w:rsidP="00FA439A">
            <w:pPr>
              <w:pStyle w:val="Akapitzlist"/>
              <w:keepNext/>
              <w:widowControl w:val="0"/>
              <w:numPr>
                <w:ilvl w:val="0"/>
                <w:numId w:val="52"/>
              </w:numPr>
              <w:shd w:val="clear" w:color="auto" w:fill="FFFFFF" w:themeFill="background1"/>
              <w:tabs>
                <w:tab w:val="left" w:pos="567"/>
              </w:tabs>
              <w:suppressAutoHyphens/>
              <w:autoSpaceDE w:val="0"/>
              <w:spacing w:line="320" w:lineRule="atLeast"/>
              <w:ind w:left="357" w:hanging="357"/>
              <w:jc w:val="left"/>
              <w:outlineLvl w:val="8"/>
              <w:rPr>
                <w:rFonts w:ascii="Arial" w:hAnsi="Arial" w:cs="Arial"/>
                <w:b/>
              </w:rPr>
            </w:pPr>
            <w:r w:rsidRPr="00FA439A">
              <w:rPr>
                <w:rFonts w:ascii="Arial" w:hAnsi="Arial" w:cs="Arial"/>
                <w:b/>
              </w:rPr>
              <w:t xml:space="preserve">Część VI pozwolenia zintegrowanego, pn. </w:t>
            </w:r>
            <w:r w:rsidRPr="00FA439A">
              <w:rPr>
                <w:rFonts w:ascii="Arial" w:hAnsi="Arial" w:cs="Arial"/>
                <w:b/>
                <w:bCs/>
              </w:rPr>
              <w:t>„</w:t>
            </w:r>
            <w:r w:rsidRPr="00FA439A">
              <w:rPr>
                <w:rFonts w:ascii="Arial" w:hAnsi="Arial" w:cs="Arial"/>
                <w:b/>
                <w:bCs/>
                <w:iCs/>
              </w:rPr>
              <w:t xml:space="preserve">Sposób i częstotliwość przekazywania informacji i danych organowi właściwemu do wydania pozwolenia” </w:t>
            </w:r>
          </w:p>
          <w:p w14:paraId="2DD666DE" w14:textId="77777777" w:rsidR="00DE2E75" w:rsidRPr="00FA439A" w:rsidRDefault="00DE2E75" w:rsidP="00FA439A">
            <w:pPr>
              <w:pStyle w:val="Akapitzlist"/>
              <w:keepNext/>
              <w:widowControl w:val="0"/>
              <w:shd w:val="clear" w:color="auto" w:fill="FFFFFF" w:themeFill="background1"/>
              <w:tabs>
                <w:tab w:val="left" w:pos="567"/>
              </w:tabs>
              <w:suppressAutoHyphens/>
              <w:autoSpaceDE w:val="0"/>
              <w:spacing w:line="320" w:lineRule="atLeast"/>
              <w:ind w:left="357"/>
              <w:outlineLvl w:val="8"/>
              <w:rPr>
                <w:rFonts w:ascii="Arial" w:hAnsi="Arial" w:cs="Arial"/>
                <w:b/>
              </w:rPr>
            </w:pPr>
            <w:r w:rsidRPr="00FA439A">
              <w:rPr>
                <w:rFonts w:ascii="Arial" w:hAnsi="Arial" w:cs="Arial"/>
                <w:b/>
                <w:bCs/>
                <w:iCs/>
              </w:rPr>
              <w:t>otrzymuje brzmienie:</w:t>
            </w:r>
          </w:p>
          <w:p w14:paraId="153515A3" w14:textId="77777777" w:rsidR="00DE2E75" w:rsidRPr="00FA439A" w:rsidRDefault="00DE2E75" w:rsidP="00FA439A">
            <w:pPr>
              <w:pStyle w:val="Arial10i50"/>
              <w:spacing w:line="320" w:lineRule="atLeast"/>
              <w:rPr>
                <w:rFonts w:cs="Arial"/>
                <w:b/>
                <w:sz w:val="24"/>
                <w:szCs w:val="24"/>
                <w:u w:val="single"/>
              </w:rPr>
            </w:pPr>
          </w:p>
          <w:p w14:paraId="308BD087" w14:textId="77777777" w:rsidR="00DE2E75" w:rsidRPr="00FA439A" w:rsidRDefault="00DE2E75" w:rsidP="00FA439A">
            <w:pPr>
              <w:pStyle w:val="Arial10i50"/>
              <w:spacing w:line="320" w:lineRule="atLeast"/>
              <w:rPr>
                <w:rFonts w:cs="Arial"/>
                <w:b/>
                <w:bCs/>
                <w:iCs/>
                <w:color w:val="auto"/>
                <w:sz w:val="24"/>
                <w:szCs w:val="24"/>
              </w:rPr>
            </w:pPr>
            <w:r w:rsidRPr="00FA439A">
              <w:rPr>
                <w:rFonts w:cs="Arial"/>
                <w:b/>
                <w:sz w:val="24"/>
                <w:szCs w:val="24"/>
              </w:rPr>
              <w:t xml:space="preserve">„VI. </w:t>
            </w:r>
            <w:bookmarkStart w:id="21" w:name="_Hlk222139631"/>
            <w:r w:rsidRPr="00FA439A">
              <w:rPr>
                <w:rFonts w:cs="Arial"/>
                <w:b/>
                <w:bCs/>
                <w:iCs/>
                <w:color w:val="auto"/>
                <w:sz w:val="24"/>
                <w:szCs w:val="24"/>
              </w:rPr>
              <w:t>Sposób i częstotliwość przekazywania informacji i danych organowi właściwemu do wydania pozwolenia</w:t>
            </w:r>
            <w:bookmarkEnd w:id="21"/>
            <w:r w:rsidRPr="00FA439A">
              <w:rPr>
                <w:rFonts w:cs="Arial"/>
                <w:b/>
                <w:bCs/>
                <w:iCs/>
                <w:color w:val="auto"/>
                <w:sz w:val="24"/>
                <w:szCs w:val="24"/>
              </w:rPr>
              <w:t>.</w:t>
            </w:r>
          </w:p>
          <w:p w14:paraId="7ECB9B5D" w14:textId="77777777" w:rsidR="00DE2E75" w:rsidRPr="00FA439A" w:rsidRDefault="00DE2E75" w:rsidP="00FA439A">
            <w:pPr>
              <w:pStyle w:val="Standardowy1"/>
              <w:spacing w:after="0" w:line="320" w:lineRule="atLeast"/>
              <w:jc w:val="left"/>
              <w:rPr>
                <w:rFonts w:ascii="Arial" w:hAnsi="Arial" w:cs="Arial"/>
                <w:iCs/>
                <w:sz w:val="24"/>
                <w:u w:val="single"/>
              </w:rPr>
            </w:pPr>
            <w:r w:rsidRPr="00FA439A">
              <w:rPr>
                <w:rFonts w:ascii="Arial" w:hAnsi="Arial" w:cs="Arial"/>
                <w:iCs/>
                <w:sz w:val="24"/>
                <w:u w:val="single"/>
              </w:rPr>
              <w:t xml:space="preserve">Zobowiązuje się operatora instalacji do: </w:t>
            </w:r>
          </w:p>
          <w:p w14:paraId="64143432" w14:textId="77777777" w:rsidR="00DE2E75" w:rsidRPr="00FA439A" w:rsidRDefault="00DE2E75" w:rsidP="00FA439A">
            <w:pPr>
              <w:pStyle w:val="Standardowy1"/>
              <w:spacing w:after="0" w:line="320" w:lineRule="atLeast"/>
              <w:jc w:val="left"/>
              <w:rPr>
                <w:rFonts w:ascii="Arial" w:hAnsi="Arial" w:cs="Arial"/>
                <w:iCs/>
                <w:sz w:val="24"/>
                <w:u w:val="single"/>
              </w:rPr>
            </w:pPr>
          </w:p>
          <w:p w14:paraId="76235447" w14:textId="77777777" w:rsidR="00DE2E75" w:rsidRPr="00FA439A" w:rsidRDefault="00DE2E75" w:rsidP="00FA439A">
            <w:pPr>
              <w:pStyle w:val="Tekstpodstawowywcity"/>
              <w:numPr>
                <w:ilvl w:val="0"/>
                <w:numId w:val="127"/>
              </w:numPr>
              <w:spacing w:line="320" w:lineRule="atLeast"/>
              <w:ind w:left="602" w:hanging="602"/>
              <w:jc w:val="left"/>
              <w:rPr>
                <w:rFonts w:ascii="Arial" w:hAnsi="Arial" w:cs="Arial"/>
                <w:i w:val="0"/>
                <w:u w:val="single"/>
              </w:rPr>
            </w:pPr>
            <w:r w:rsidRPr="00FA439A">
              <w:rPr>
                <w:rFonts w:ascii="Arial" w:hAnsi="Arial" w:cs="Arial"/>
                <w:i w:val="0"/>
                <w:u w:val="single"/>
              </w:rPr>
              <w:t>Zobowiązania ogólne:</w:t>
            </w:r>
          </w:p>
          <w:p w14:paraId="44651A22" w14:textId="77777777" w:rsidR="00DE2E75" w:rsidRPr="00FA439A" w:rsidRDefault="00DE2E75" w:rsidP="00FA439A">
            <w:pPr>
              <w:pStyle w:val="Tekstpodstawowywcity"/>
              <w:spacing w:line="320" w:lineRule="atLeast"/>
              <w:ind w:left="357"/>
              <w:rPr>
                <w:rFonts w:ascii="Arial" w:hAnsi="Arial" w:cs="Arial"/>
                <w:i w:val="0"/>
                <w:u w:val="single"/>
              </w:rPr>
            </w:pPr>
          </w:p>
          <w:p w14:paraId="75A86B61" w14:textId="77777777" w:rsidR="00DE2E75" w:rsidRPr="00FA439A" w:rsidRDefault="00DE2E75" w:rsidP="00FA439A">
            <w:pPr>
              <w:pStyle w:val="Akapitzlist"/>
              <w:numPr>
                <w:ilvl w:val="0"/>
                <w:numId w:val="128"/>
              </w:numPr>
              <w:spacing w:line="320" w:lineRule="atLeast"/>
              <w:ind w:left="602" w:hanging="567"/>
              <w:contextualSpacing w:val="0"/>
              <w:jc w:val="left"/>
              <w:rPr>
                <w:rFonts w:ascii="Arial" w:hAnsi="Arial" w:cs="Arial"/>
              </w:rPr>
            </w:pPr>
            <w:r w:rsidRPr="00FA439A">
              <w:rPr>
                <w:rFonts w:ascii="Arial" w:hAnsi="Arial" w:cs="Arial"/>
              </w:rPr>
              <w:t>Przedkładania Wojewódzkiemu Inspektorowi Ochrony Środowiska oraz organowi właściwemu do wydania pozwolenia zintegrowanego sprawozdania z wykonywanych pomiarów, w terminach zgodnych z obowiązującymi przepisami.</w:t>
            </w:r>
          </w:p>
          <w:p w14:paraId="592C710E" w14:textId="77777777" w:rsidR="00DE2E75" w:rsidRPr="00FA439A" w:rsidRDefault="00DE2E75" w:rsidP="00FA439A">
            <w:pPr>
              <w:pStyle w:val="Akapitzlist"/>
              <w:numPr>
                <w:ilvl w:val="0"/>
                <w:numId w:val="128"/>
              </w:numPr>
              <w:spacing w:line="320" w:lineRule="atLeast"/>
              <w:ind w:left="602" w:hanging="567"/>
              <w:contextualSpacing w:val="0"/>
              <w:jc w:val="left"/>
              <w:rPr>
                <w:rFonts w:ascii="Arial" w:hAnsi="Arial" w:cs="Arial"/>
              </w:rPr>
            </w:pPr>
            <w:r w:rsidRPr="00FA439A">
              <w:rPr>
                <w:rFonts w:ascii="Arial" w:hAnsi="Arial" w:cs="Arial"/>
              </w:rPr>
              <w:t>Ewidencjonowania i przechowywania wyników przeprowadzonych pomiarów emisji, danych o wielkości emisji, czasie pracy instalacji oraz o ilości zużywanych surowców w procesie technologicznym i wielkości produkcji przez 5 lat od zakończenia roku kalendarzowego, którego dotyczą.</w:t>
            </w:r>
          </w:p>
          <w:p w14:paraId="18FA1A01" w14:textId="77777777" w:rsidR="00DE2E75" w:rsidRPr="00FA439A" w:rsidRDefault="00DE2E75" w:rsidP="00FA439A">
            <w:pPr>
              <w:pStyle w:val="Akapitzlist"/>
              <w:numPr>
                <w:ilvl w:val="0"/>
                <w:numId w:val="128"/>
              </w:numPr>
              <w:spacing w:line="320" w:lineRule="atLeast"/>
              <w:ind w:left="602" w:hanging="567"/>
              <w:contextualSpacing w:val="0"/>
              <w:jc w:val="left"/>
              <w:rPr>
                <w:rFonts w:ascii="Arial" w:hAnsi="Arial" w:cs="Arial"/>
              </w:rPr>
            </w:pPr>
            <w:r w:rsidRPr="00FA439A">
              <w:rPr>
                <w:rFonts w:ascii="Arial" w:hAnsi="Arial" w:cs="Arial"/>
              </w:rPr>
              <w:t>Archiwizowania danych dotyczących monitoringu środowiska i kontroli eksploatacji instalacji.</w:t>
            </w:r>
          </w:p>
          <w:p w14:paraId="4DC44BC3" w14:textId="2E411497" w:rsidR="00DE2E75" w:rsidRPr="00FA439A" w:rsidRDefault="00DE2E75" w:rsidP="00FA439A">
            <w:pPr>
              <w:pStyle w:val="Akapitzlist"/>
              <w:numPr>
                <w:ilvl w:val="0"/>
                <w:numId w:val="128"/>
              </w:numPr>
              <w:spacing w:line="320" w:lineRule="atLeast"/>
              <w:ind w:left="602" w:hanging="567"/>
              <w:contextualSpacing w:val="0"/>
              <w:jc w:val="left"/>
              <w:rPr>
                <w:rFonts w:ascii="Arial" w:hAnsi="Arial" w:cs="Arial"/>
              </w:rPr>
            </w:pPr>
            <w:r w:rsidRPr="00FA439A">
              <w:rPr>
                <w:rFonts w:ascii="Arial" w:hAnsi="Arial" w:cs="Arial"/>
              </w:rPr>
              <w:t>Podjęcia natychmiastowych działań zmierzających do usunięcia awarii w przypadku jej wystąpienia oraz poinformowania o wystąpieniu awarii osoby znajdujące się w</w:t>
            </w:r>
            <w:r w:rsidR="00260EE9" w:rsidRPr="00FA439A">
              <w:rPr>
                <w:rFonts w:ascii="Arial" w:hAnsi="Arial" w:cs="Arial"/>
              </w:rPr>
              <w:t> </w:t>
            </w:r>
            <w:r w:rsidRPr="00FA439A">
              <w:rPr>
                <w:rFonts w:ascii="Arial" w:hAnsi="Arial" w:cs="Arial"/>
              </w:rPr>
              <w:t>strefie zagrożenia i jednostkę organizacyjną Państwowej Straży Pożarnej albo Policji albo Wójta, Burmistrza lub Prezydenta Miasta.</w:t>
            </w:r>
          </w:p>
          <w:p w14:paraId="7E9B68E7" w14:textId="77777777" w:rsidR="00DE2E75" w:rsidRPr="00FA439A" w:rsidRDefault="00DE2E75" w:rsidP="00FA439A">
            <w:pPr>
              <w:pStyle w:val="Akapitzlist"/>
              <w:numPr>
                <w:ilvl w:val="0"/>
                <w:numId w:val="128"/>
              </w:numPr>
              <w:spacing w:line="320" w:lineRule="atLeast"/>
              <w:ind w:left="602" w:hanging="567"/>
              <w:contextualSpacing w:val="0"/>
              <w:jc w:val="left"/>
              <w:rPr>
                <w:rFonts w:ascii="Arial" w:hAnsi="Arial" w:cs="Arial"/>
              </w:rPr>
            </w:pPr>
            <w:r w:rsidRPr="00FA439A">
              <w:rPr>
                <w:rFonts w:ascii="Arial" w:hAnsi="Arial" w:cs="Arial"/>
                <w:iCs/>
                <w:color w:val="000000"/>
              </w:rPr>
              <w:lastRenderedPageBreak/>
              <w:t xml:space="preserve">Przedkładania Wojewódzkiemu Inspektorowi Ochrony Środowiska oraz organowi właściwemu do wydania pozwolenia zintegrowanego do 30 kwietnia każdego roku, corocznej informacji pozwalającej na przeprowadzenie oceny zgodności z warunkami określonymi w pozwoleniu, zgodnie z tabelą zamieszczoną na stronie internetowej Urzędu Marszałkowskiego Województwa Śląskiego. </w:t>
            </w:r>
          </w:p>
          <w:p w14:paraId="2B1469CB" w14:textId="77777777" w:rsidR="00DE2E75" w:rsidRPr="00FA439A" w:rsidRDefault="00DE2E75" w:rsidP="00FA439A">
            <w:pPr>
              <w:pStyle w:val="Akapitzlist"/>
              <w:numPr>
                <w:ilvl w:val="0"/>
                <w:numId w:val="128"/>
              </w:numPr>
              <w:spacing w:line="320" w:lineRule="atLeast"/>
              <w:ind w:left="602" w:hanging="567"/>
              <w:contextualSpacing w:val="0"/>
              <w:jc w:val="left"/>
              <w:rPr>
                <w:rFonts w:ascii="Arial" w:hAnsi="Arial" w:cs="Arial"/>
              </w:rPr>
            </w:pPr>
            <w:r w:rsidRPr="00FA439A">
              <w:rPr>
                <w:rFonts w:ascii="Arial" w:hAnsi="Arial" w:cs="Arial"/>
                <w:color w:val="000000"/>
              </w:rPr>
              <w:t>Złożenia wniosku o dokonanie zmian w posiadanym pozwoleniu w przypadku zmian warunków określonych w pozwoleniu.</w:t>
            </w:r>
          </w:p>
          <w:p w14:paraId="492B5E99" w14:textId="77777777" w:rsidR="00DE2E75" w:rsidRPr="00FA439A" w:rsidRDefault="00DE2E75" w:rsidP="00FA439A">
            <w:pPr>
              <w:pStyle w:val="Akapitzlist"/>
              <w:numPr>
                <w:ilvl w:val="0"/>
                <w:numId w:val="128"/>
              </w:numPr>
              <w:spacing w:line="320" w:lineRule="atLeast"/>
              <w:ind w:left="602" w:hanging="567"/>
              <w:contextualSpacing w:val="0"/>
              <w:jc w:val="left"/>
              <w:rPr>
                <w:rFonts w:ascii="Arial" w:hAnsi="Arial" w:cs="Arial"/>
              </w:rPr>
            </w:pPr>
            <w:r w:rsidRPr="00FA439A">
              <w:rPr>
                <w:rFonts w:ascii="Arial" w:hAnsi="Arial" w:cs="Arial"/>
              </w:rPr>
              <w:t xml:space="preserve">Przedkładania informacji oraz sprawozdań z wykonywanych pomiarów za pomocą </w:t>
            </w:r>
            <w:proofErr w:type="spellStart"/>
            <w:r w:rsidRPr="00FA439A">
              <w:rPr>
                <w:rFonts w:ascii="Arial" w:hAnsi="Arial" w:cs="Arial"/>
              </w:rPr>
              <w:t>ePUAP</w:t>
            </w:r>
            <w:proofErr w:type="spellEnd"/>
            <w:r w:rsidRPr="00FA439A">
              <w:rPr>
                <w:rFonts w:ascii="Arial" w:hAnsi="Arial" w:cs="Arial"/>
              </w:rPr>
              <w:t xml:space="preserve"> lub na elektronicznym nośniku danych (bez wersji papierowej), opisanych odpowiednio treścią: „dotyczy: „OE.PZ.INFORMACJA_COROCZNA_158” lub „OE.PZ.POMIARY_158.</w:t>
            </w:r>
          </w:p>
          <w:p w14:paraId="1FD8E2DC" w14:textId="77777777" w:rsidR="00DE2E75" w:rsidRPr="00FA439A" w:rsidRDefault="00DE2E75" w:rsidP="00FA439A">
            <w:pPr>
              <w:pStyle w:val="Akapitzlist"/>
              <w:spacing w:line="320" w:lineRule="atLeast"/>
              <w:ind w:left="602"/>
              <w:contextualSpacing w:val="0"/>
              <w:rPr>
                <w:rFonts w:ascii="Arial" w:hAnsi="Arial" w:cs="Arial"/>
              </w:rPr>
            </w:pPr>
          </w:p>
          <w:p w14:paraId="5E83CC24" w14:textId="77777777" w:rsidR="00DE2E75" w:rsidRPr="00FA439A" w:rsidRDefault="00DE2E75" w:rsidP="00FA439A">
            <w:pPr>
              <w:pStyle w:val="Akapitzlist"/>
              <w:numPr>
                <w:ilvl w:val="0"/>
                <w:numId w:val="127"/>
              </w:numPr>
              <w:spacing w:line="320" w:lineRule="atLeast"/>
              <w:ind w:left="602" w:hanging="602"/>
              <w:contextualSpacing w:val="0"/>
              <w:jc w:val="left"/>
              <w:rPr>
                <w:rFonts w:ascii="Arial" w:hAnsi="Arial" w:cs="Arial"/>
                <w:b/>
                <w:color w:val="000000"/>
              </w:rPr>
            </w:pPr>
            <w:r w:rsidRPr="00FA439A">
              <w:rPr>
                <w:rFonts w:ascii="Arial" w:hAnsi="Arial" w:cs="Arial"/>
                <w:b/>
                <w:color w:val="000000"/>
              </w:rPr>
              <w:t>Zobowiązania w zakresie gospodarki wodno-ściekowej:</w:t>
            </w:r>
          </w:p>
          <w:p w14:paraId="013B6017" w14:textId="77777777" w:rsidR="00DE2E75" w:rsidRPr="00FA439A" w:rsidRDefault="00DE2E75" w:rsidP="00FA439A">
            <w:pPr>
              <w:pStyle w:val="Akapitzlist"/>
              <w:spacing w:line="320" w:lineRule="atLeast"/>
              <w:ind w:left="357"/>
              <w:contextualSpacing w:val="0"/>
              <w:rPr>
                <w:rFonts w:ascii="Arial" w:hAnsi="Arial" w:cs="Arial"/>
                <w:b/>
                <w:color w:val="000000"/>
              </w:rPr>
            </w:pPr>
          </w:p>
          <w:p w14:paraId="5DE2121E" w14:textId="079C74EF" w:rsidR="00DE2E75" w:rsidRPr="00FA439A" w:rsidRDefault="00DE2E75" w:rsidP="00FA439A">
            <w:pPr>
              <w:pStyle w:val="Akapitzlist"/>
              <w:widowControl w:val="0"/>
              <w:numPr>
                <w:ilvl w:val="0"/>
                <w:numId w:val="126"/>
              </w:numPr>
              <w:suppressAutoHyphens/>
              <w:autoSpaceDN w:val="0"/>
              <w:spacing w:line="320" w:lineRule="atLeast"/>
              <w:ind w:left="602" w:hanging="567"/>
              <w:contextualSpacing w:val="0"/>
              <w:jc w:val="left"/>
              <w:textAlignment w:val="baseline"/>
              <w:rPr>
                <w:rFonts w:ascii="Arial" w:eastAsia="CIDFont+F1" w:hAnsi="Arial" w:cs="Arial"/>
                <w:color w:val="000000"/>
              </w:rPr>
            </w:pPr>
            <w:r w:rsidRPr="00FA439A">
              <w:rPr>
                <w:rFonts w:ascii="Arial" w:eastAsia="CIDFont+F1" w:hAnsi="Arial" w:cs="Arial"/>
                <w:color w:val="000000"/>
              </w:rPr>
              <w:t>Przekazywania wyników prowadzonych pomiarów ilości i jakości ścieków wprowadzanych do wód w zakresie określonym w pozwoleniu zintegrowanym (z</w:t>
            </w:r>
            <w:r w:rsidR="00260EE9" w:rsidRPr="00FA439A">
              <w:rPr>
                <w:rFonts w:ascii="Arial" w:eastAsia="CIDFont+F1" w:hAnsi="Arial" w:cs="Arial"/>
                <w:color w:val="000000"/>
              </w:rPr>
              <w:t> </w:t>
            </w:r>
            <w:r w:rsidRPr="00FA439A">
              <w:rPr>
                <w:rFonts w:ascii="Arial" w:eastAsia="CIDFont+F1" w:hAnsi="Arial" w:cs="Arial"/>
                <w:color w:val="000000"/>
              </w:rPr>
              <w:t>oznaczeniem pory bezdeszczowej i pory deszczowej):</w:t>
            </w:r>
          </w:p>
          <w:p w14:paraId="44DDF8D8" w14:textId="2FF0539C" w:rsidR="00DE2E75" w:rsidRPr="00FA439A" w:rsidRDefault="00DE2E75" w:rsidP="00FA439A">
            <w:pPr>
              <w:pStyle w:val="Akapitzlist"/>
              <w:numPr>
                <w:ilvl w:val="0"/>
                <w:numId w:val="125"/>
              </w:numPr>
              <w:spacing w:line="320" w:lineRule="atLeast"/>
              <w:ind w:left="1169" w:hanging="567"/>
              <w:jc w:val="left"/>
              <w:rPr>
                <w:rFonts w:ascii="Arial" w:eastAsia="CIDFont+F1" w:hAnsi="Arial" w:cs="Arial"/>
                <w:color w:val="000000"/>
              </w:rPr>
            </w:pPr>
            <w:r w:rsidRPr="00FA439A">
              <w:rPr>
                <w:rFonts w:ascii="Arial" w:eastAsia="CIDFont+F1" w:hAnsi="Arial" w:cs="Arial"/>
                <w:color w:val="000000"/>
              </w:rPr>
              <w:t>do organu właściwego do wydania pozwolenia zintegrowanego - w terminie do</w:t>
            </w:r>
            <w:r w:rsidR="00260EE9" w:rsidRPr="00FA439A">
              <w:rPr>
                <w:rFonts w:ascii="Arial" w:eastAsia="CIDFont+F1" w:hAnsi="Arial" w:cs="Arial"/>
                <w:color w:val="000000"/>
              </w:rPr>
              <w:t> </w:t>
            </w:r>
            <w:r w:rsidRPr="00FA439A">
              <w:rPr>
                <w:rFonts w:ascii="Arial" w:eastAsia="CIDFont+F1" w:hAnsi="Arial" w:cs="Arial"/>
                <w:color w:val="000000"/>
              </w:rPr>
              <w:t>dnia 1 marca każdego roku za rok poprzedni (sprawozdanie obejmujące wyniki pomiarów, z komentarzem uwzględniającym odniesienie wyników pomiarów do warunków emisji ścieków przemysłowych ustalonych w niniejszej decyzji),</w:t>
            </w:r>
          </w:p>
          <w:p w14:paraId="12A043A6" w14:textId="73B8DB5E" w:rsidR="00DE2E75" w:rsidRPr="00FA439A" w:rsidRDefault="00DE2E75" w:rsidP="00FA439A">
            <w:pPr>
              <w:pStyle w:val="Akapitzlist"/>
              <w:numPr>
                <w:ilvl w:val="0"/>
                <w:numId w:val="125"/>
              </w:numPr>
              <w:spacing w:line="320" w:lineRule="atLeast"/>
              <w:ind w:left="1169" w:hanging="567"/>
              <w:jc w:val="left"/>
              <w:rPr>
                <w:rFonts w:ascii="Arial" w:eastAsia="CIDFont+F1" w:hAnsi="Arial" w:cs="Arial"/>
                <w:color w:val="000000"/>
              </w:rPr>
            </w:pPr>
            <w:r w:rsidRPr="00FA439A">
              <w:rPr>
                <w:rFonts w:ascii="Arial" w:eastAsia="CIDFont+F1" w:hAnsi="Arial" w:cs="Arial"/>
                <w:color w:val="000000"/>
              </w:rPr>
              <w:t>Śląskiemu Wojewódzkiemu Inspektorowi Ochrony Środowiska - w</w:t>
            </w:r>
            <w:r w:rsidRPr="00FA439A">
              <w:rPr>
                <w:rFonts w:ascii="Arial" w:hAnsi="Arial" w:cs="Arial"/>
                <w:color w:val="000000"/>
              </w:rPr>
              <w:t xml:space="preserve"> </w:t>
            </w:r>
            <w:r w:rsidRPr="00FA439A">
              <w:rPr>
                <w:rFonts w:ascii="Arial" w:eastAsia="CIDFont+F1" w:hAnsi="Arial" w:cs="Arial"/>
                <w:color w:val="000000"/>
              </w:rPr>
              <w:t>terminie 30</w:t>
            </w:r>
            <w:r w:rsidR="00260EE9" w:rsidRPr="00FA439A">
              <w:rPr>
                <w:rFonts w:ascii="Arial" w:eastAsia="CIDFont+F1" w:hAnsi="Arial" w:cs="Arial"/>
                <w:color w:val="000000"/>
              </w:rPr>
              <w:t> </w:t>
            </w:r>
            <w:r w:rsidRPr="00FA439A">
              <w:rPr>
                <w:rFonts w:ascii="Arial" w:eastAsia="CIDFont+F1" w:hAnsi="Arial" w:cs="Arial"/>
                <w:color w:val="000000"/>
              </w:rPr>
              <w:t>dni od dnia zakończenia pomiaru.</w:t>
            </w:r>
          </w:p>
          <w:p w14:paraId="294FEE3B" w14:textId="77777777" w:rsidR="00DE2E75" w:rsidRPr="00FA439A" w:rsidRDefault="00DE2E75" w:rsidP="00FA439A">
            <w:pPr>
              <w:pStyle w:val="Akapitzlist"/>
              <w:widowControl w:val="0"/>
              <w:numPr>
                <w:ilvl w:val="0"/>
                <w:numId w:val="126"/>
              </w:numPr>
              <w:suppressAutoHyphens/>
              <w:autoSpaceDN w:val="0"/>
              <w:spacing w:line="320" w:lineRule="atLeast"/>
              <w:ind w:left="602" w:hanging="567"/>
              <w:contextualSpacing w:val="0"/>
              <w:jc w:val="left"/>
              <w:textAlignment w:val="baseline"/>
              <w:rPr>
                <w:rFonts w:ascii="Arial" w:hAnsi="Arial" w:cs="Arial"/>
              </w:rPr>
            </w:pPr>
            <w:r w:rsidRPr="00FA439A">
              <w:rPr>
                <w:rFonts w:ascii="Arial" w:hAnsi="Arial" w:cs="Arial"/>
              </w:rPr>
              <w:t>Utrzymywania w należytym stanie technicznym urządzeń służących do oczyszczalnia i odprowadzania ścieków do wód kanału „ciek Młynówka”.</w:t>
            </w:r>
          </w:p>
          <w:p w14:paraId="7A730660" w14:textId="3276E5DE" w:rsidR="00DE2E75" w:rsidRPr="00FA439A" w:rsidRDefault="00DE2E75" w:rsidP="00FA439A">
            <w:pPr>
              <w:pStyle w:val="Akapitzlist"/>
              <w:widowControl w:val="0"/>
              <w:numPr>
                <w:ilvl w:val="0"/>
                <w:numId w:val="126"/>
              </w:numPr>
              <w:suppressAutoHyphens/>
              <w:autoSpaceDN w:val="0"/>
              <w:spacing w:line="320" w:lineRule="atLeast"/>
              <w:ind w:left="602" w:hanging="567"/>
              <w:contextualSpacing w:val="0"/>
              <w:jc w:val="left"/>
              <w:textAlignment w:val="baseline"/>
              <w:rPr>
                <w:rFonts w:ascii="Arial" w:hAnsi="Arial" w:cs="Arial"/>
              </w:rPr>
            </w:pPr>
            <w:r w:rsidRPr="00FA439A">
              <w:rPr>
                <w:rFonts w:ascii="Arial" w:hAnsi="Arial" w:cs="Arial"/>
              </w:rPr>
              <w:t>Utrzymywania koryta kanału „ciek Młynówka”</w:t>
            </w:r>
            <w:r w:rsidR="007E29C8">
              <w:rPr>
                <w:rFonts w:ascii="Arial" w:hAnsi="Arial" w:cs="Arial"/>
              </w:rPr>
              <w:t>,</w:t>
            </w:r>
            <w:r w:rsidRPr="00FA439A">
              <w:rPr>
                <w:rFonts w:ascii="Arial" w:hAnsi="Arial" w:cs="Arial"/>
              </w:rPr>
              <w:t xml:space="preserve"> w zakresie uzgodnionym z jego administratorem.</w:t>
            </w:r>
          </w:p>
          <w:p w14:paraId="67DA27DC" w14:textId="482902ED" w:rsidR="009964F2" w:rsidRPr="00FA439A" w:rsidRDefault="009964F2" w:rsidP="00FA439A">
            <w:pPr>
              <w:pStyle w:val="Akapitzlist"/>
              <w:widowControl w:val="0"/>
              <w:suppressAutoHyphens/>
              <w:autoSpaceDN w:val="0"/>
              <w:spacing w:line="320" w:lineRule="atLeast"/>
              <w:ind w:left="602"/>
              <w:contextualSpacing w:val="0"/>
              <w:jc w:val="left"/>
              <w:textAlignment w:val="baseline"/>
              <w:rPr>
                <w:rFonts w:ascii="Arial" w:hAnsi="Arial" w:cs="Arial"/>
              </w:rPr>
            </w:pPr>
          </w:p>
          <w:p w14:paraId="382BF066" w14:textId="62329F85" w:rsidR="009964F2" w:rsidRPr="00FA439A" w:rsidRDefault="009964F2" w:rsidP="00FA439A">
            <w:pPr>
              <w:pStyle w:val="Akapitzlist"/>
              <w:numPr>
                <w:ilvl w:val="0"/>
                <w:numId w:val="153"/>
              </w:numPr>
              <w:spacing w:line="320" w:lineRule="atLeast"/>
              <w:ind w:left="602" w:hanging="709"/>
              <w:rPr>
                <w:rFonts w:ascii="Arial" w:hAnsi="Arial" w:cs="Arial"/>
                <w:b/>
                <w:bCs/>
              </w:rPr>
            </w:pPr>
            <w:r w:rsidRPr="00FA439A">
              <w:rPr>
                <w:rFonts w:ascii="Arial" w:hAnsi="Arial" w:cs="Arial"/>
                <w:b/>
                <w:bCs/>
              </w:rPr>
              <w:t>Zobowiązania w zakresie ochrony powietrza:</w:t>
            </w:r>
          </w:p>
          <w:p w14:paraId="6751B4F6" w14:textId="77777777" w:rsidR="009964F2" w:rsidRPr="00FA439A" w:rsidRDefault="009964F2" w:rsidP="00FA439A">
            <w:pPr>
              <w:pStyle w:val="Akapitzlist"/>
              <w:spacing w:line="320" w:lineRule="atLeast"/>
              <w:ind w:left="602"/>
              <w:rPr>
                <w:rFonts w:ascii="Arial" w:hAnsi="Arial" w:cs="Arial"/>
                <w:b/>
                <w:bCs/>
              </w:rPr>
            </w:pPr>
          </w:p>
          <w:p w14:paraId="08B2512D" w14:textId="12ECCE26" w:rsidR="009964F2" w:rsidRPr="00FA439A" w:rsidRDefault="009964F2" w:rsidP="00FA439A">
            <w:pPr>
              <w:numPr>
                <w:ilvl w:val="0"/>
                <w:numId w:val="149"/>
              </w:numPr>
              <w:spacing w:line="320" w:lineRule="atLeast"/>
              <w:ind w:left="602" w:hanging="602"/>
              <w:rPr>
                <w:rFonts w:ascii="Arial" w:eastAsia="Times New Roman" w:hAnsi="Arial" w:cs="Arial"/>
                <w:sz w:val="24"/>
                <w:szCs w:val="24"/>
              </w:rPr>
            </w:pPr>
            <w:r w:rsidRPr="00FA439A">
              <w:rPr>
                <w:rFonts w:ascii="Arial" w:eastAsia="Times New Roman" w:hAnsi="Arial" w:cs="Arial"/>
                <w:sz w:val="24"/>
                <w:szCs w:val="24"/>
              </w:rPr>
              <w:t>Przedkładania organowi właściwemu do wydania pozwolenia zintegrowanego oraz Wojewódzkiemu Inspektorowi Ochrony Środowiska w Katowicach sprawozdań z wykonanych pomiarów emisji substancji do powietrza</w:t>
            </w:r>
            <w:r w:rsidR="007E29C8">
              <w:rPr>
                <w:rFonts w:ascii="Arial" w:eastAsia="Times New Roman" w:hAnsi="Arial" w:cs="Arial"/>
                <w:sz w:val="24"/>
                <w:szCs w:val="24"/>
              </w:rPr>
              <w:t>,</w:t>
            </w:r>
            <w:r w:rsidRPr="00FA439A">
              <w:rPr>
                <w:rFonts w:ascii="Arial" w:eastAsia="Times New Roman" w:hAnsi="Arial" w:cs="Arial"/>
                <w:sz w:val="24"/>
                <w:szCs w:val="24"/>
              </w:rPr>
              <w:t xml:space="preserve"> w terminie 30 dni od dnia wykonania pomiarów.”</w:t>
            </w:r>
          </w:p>
          <w:p w14:paraId="6A59205C" w14:textId="77777777" w:rsidR="009964F2" w:rsidRPr="00FA439A" w:rsidRDefault="009964F2" w:rsidP="00FA439A">
            <w:pPr>
              <w:pStyle w:val="Akapitzlist"/>
              <w:widowControl w:val="0"/>
              <w:suppressAutoHyphens/>
              <w:autoSpaceDN w:val="0"/>
              <w:spacing w:line="320" w:lineRule="atLeast"/>
              <w:ind w:left="602"/>
              <w:contextualSpacing w:val="0"/>
              <w:jc w:val="left"/>
              <w:textAlignment w:val="baseline"/>
              <w:rPr>
                <w:rFonts w:ascii="Arial" w:hAnsi="Arial" w:cs="Arial"/>
              </w:rPr>
            </w:pPr>
          </w:p>
          <w:p w14:paraId="566411A5" w14:textId="67CEBE4C" w:rsidR="00DE2E75" w:rsidRPr="00FA439A" w:rsidRDefault="00DE2E75" w:rsidP="00FA439A">
            <w:pPr>
              <w:pStyle w:val="Akapitzlist"/>
              <w:numPr>
                <w:ilvl w:val="0"/>
                <w:numId w:val="52"/>
              </w:numPr>
              <w:spacing w:line="320" w:lineRule="atLeast"/>
              <w:ind w:left="602" w:hanging="602"/>
              <w:jc w:val="left"/>
              <w:rPr>
                <w:rFonts w:ascii="Arial" w:hAnsi="Arial" w:cs="Arial"/>
                <w:b/>
                <w:bCs/>
              </w:rPr>
            </w:pPr>
            <w:r w:rsidRPr="00FA439A">
              <w:rPr>
                <w:rFonts w:ascii="Arial" w:hAnsi="Arial" w:cs="Arial"/>
                <w:b/>
                <w:bCs/>
              </w:rPr>
              <w:t xml:space="preserve">Pozostałe punkty decyzji pozostają bez zmian.  </w:t>
            </w:r>
          </w:p>
          <w:p w14:paraId="4EA8585F" w14:textId="77777777" w:rsidR="004C116F" w:rsidRDefault="004C116F" w:rsidP="00FA439A">
            <w:pPr>
              <w:pStyle w:val="Arial10i50"/>
              <w:tabs>
                <w:tab w:val="left" w:pos="3020"/>
              </w:tabs>
              <w:spacing w:line="320" w:lineRule="atLeast"/>
              <w:rPr>
                <w:rFonts w:cs="Arial"/>
                <w:color w:val="auto"/>
                <w:sz w:val="24"/>
                <w:szCs w:val="24"/>
              </w:rPr>
            </w:pPr>
          </w:p>
          <w:p w14:paraId="27581481" w14:textId="77777777" w:rsidR="00B23F58" w:rsidRDefault="00B23F58" w:rsidP="00FA439A">
            <w:pPr>
              <w:pStyle w:val="Arial10i50"/>
              <w:tabs>
                <w:tab w:val="left" w:pos="3020"/>
              </w:tabs>
              <w:spacing w:line="320" w:lineRule="atLeast"/>
              <w:rPr>
                <w:rFonts w:cs="Arial"/>
                <w:color w:val="auto"/>
                <w:sz w:val="24"/>
                <w:szCs w:val="24"/>
              </w:rPr>
            </w:pPr>
          </w:p>
          <w:p w14:paraId="6AF7E31B" w14:textId="77777777" w:rsidR="00B23F58" w:rsidRDefault="00B23F58" w:rsidP="00FA439A">
            <w:pPr>
              <w:pStyle w:val="Arial10i50"/>
              <w:tabs>
                <w:tab w:val="left" w:pos="3020"/>
              </w:tabs>
              <w:spacing w:line="320" w:lineRule="atLeast"/>
              <w:rPr>
                <w:rFonts w:cs="Arial"/>
                <w:color w:val="auto"/>
                <w:sz w:val="24"/>
                <w:szCs w:val="24"/>
              </w:rPr>
            </w:pPr>
          </w:p>
          <w:p w14:paraId="534C5059" w14:textId="77777777" w:rsidR="00B23F58" w:rsidRDefault="00B23F58" w:rsidP="00FA439A">
            <w:pPr>
              <w:pStyle w:val="Arial10i50"/>
              <w:tabs>
                <w:tab w:val="left" w:pos="3020"/>
              </w:tabs>
              <w:spacing w:line="320" w:lineRule="atLeast"/>
              <w:rPr>
                <w:rFonts w:cs="Arial"/>
                <w:color w:val="auto"/>
                <w:sz w:val="24"/>
                <w:szCs w:val="24"/>
              </w:rPr>
            </w:pPr>
          </w:p>
          <w:p w14:paraId="04731DE3" w14:textId="3DA73941" w:rsidR="00B23F58" w:rsidRPr="00FA439A" w:rsidRDefault="00B23F58" w:rsidP="00FA439A">
            <w:pPr>
              <w:pStyle w:val="Arial10i50"/>
              <w:tabs>
                <w:tab w:val="left" w:pos="3020"/>
              </w:tabs>
              <w:spacing w:line="320" w:lineRule="atLeast"/>
              <w:rPr>
                <w:rFonts w:cs="Arial"/>
                <w:color w:val="auto"/>
                <w:sz w:val="24"/>
                <w:szCs w:val="24"/>
              </w:rPr>
            </w:pPr>
          </w:p>
        </w:tc>
      </w:tr>
      <w:tr w:rsidR="008A6925" w:rsidRPr="00FA439A" w14:paraId="7F0E71FE" w14:textId="77777777" w:rsidTr="003E2E7C">
        <w:trPr>
          <w:cantSplit/>
        </w:trPr>
        <w:tc>
          <w:tcPr>
            <w:tcW w:w="9923" w:type="dxa"/>
            <w:gridSpan w:val="3"/>
            <w:tcBorders>
              <w:top w:val="single" w:sz="4" w:space="0" w:color="auto"/>
            </w:tcBorders>
          </w:tcPr>
          <w:p w14:paraId="4D318029" w14:textId="77777777" w:rsidR="008A6925" w:rsidRPr="00FA439A" w:rsidRDefault="008A6925" w:rsidP="00FA439A">
            <w:pPr>
              <w:pStyle w:val="Arial10i50"/>
              <w:spacing w:line="320" w:lineRule="atLeast"/>
              <w:rPr>
                <w:rFonts w:cs="Arial"/>
                <w:color w:val="auto"/>
                <w:sz w:val="24"/>
                <w:szCs w:val="24"/>
              </w:rPr>
            </w:pPr>
          </w:p>
        </w:tc>
      </w:tr>
    </w:tbl>
    <w:p w14:paraId="10E9CF31" w14:textId="77777777" w:rsidR="00B23F58" w:rsidRDefault="00B23F58" w:rsidP="00FA439A">
      <w:pPr>
        <w:pStyle w:val="WW-BodyText212"/>
        <w:suppressAutoHyphens w:val="0"/>
        <w:spacing w:after="0" w:line="320" w:lineRule="atLeast"/>
        <w:ind w:left="102"/>
        <w:jc w:val="left"/>
        <w:rPr>
          <w:rFonts w:ascii="Arial" w:hAnsi="Arial" w:cs="Arial"/>
          <w:b/>
          <w:color w:val="auto"/>
        </w:rPr>
      </w:pPr>
    </w:p>
    <w:p w14:paraId="7DF7E885" w14:textId="4C4BBEF6" w:rsidR="00220F5F" w:rsidRPr="00FA439A" w:rsidRDefault="00220F5F" w:rsidP="00FA439A">
      <w:pPr>
        <w:pStyle w:val="WW-BodyText212"/>
        <w:suppressAutoHyphens w:val="0"/>
        <w:spacing w:after="0" w:line="320" w:lineRule="atLeast"/>
        <w:ind w:left="102"/>
        <w:jc w:val="left"/>
        <w:rPr>
          <w:rFonts w:ascii="Arial" w:hAnsi="Arial" w:cs="Arial"/>
          <w:b/>
          <w:color w:val="auto"/>
        </w:rPr>
      </w:pPr>
      <w:r w:rsidRPr="00FA439A">
        <w:rPr>
          <w:rFonts w:ascii="Arial" w:hAnsi="Arial" w:cs="Arial"/>
          <w:b/>
          <w:color w:val="auto"/>
        </w:rPr>
        <w:t>Uzasadnienie:</w:t>
      </w:r>
    </w:p>
    <w:p w14:paraId="730E4239" w14:textId="77777777" w:rsidR="00040E15" w:rsidRPr="00FA439A" w:rsidRDefault="00040E15" w:rsidP="00FA439A">
      <w:pPr>
        <w:spacing w:after="0" w:line="320" w:lineRule="atLeast"/>
        <w:rPr>
          <w:rFonts w:ascii="Arial" w:hAnsi="Arial" w:cs="Arial"/>
          <w:b/>
          <w:sz w:val="24"/>
          <w:szCs w:val="24"/>
        </w:rPr>
      </w:pPr>
    </w:p>
    <w:p w14:paraId="050F8942"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I</w:t>
      </w:r>
      <w:r w:rsidRPr="00FA439A">
        <w:rPr>
          <w:rFonts w:ascii="Arial" w:hAnsi="Arial" w:cs="Arial"/>
          <w:b/>
          <w:sz w:val="24"/>
          <w:szCs w:val="24"/>
        </w:rPr>
        <w:t>.</w:t>
      </w:r>
      <w:r w:rsidRPr="00FA439A">
        <w:rPr>
          <w:rFonts w:ascii="Arial" w:hAnsi="Arial" w:cs="Arial"/>
          <w:b/>
          <w:sz w:val="24"/>
          <w:szCs w:val="24"/>
        </w:rPr>
        <w:tab/>
        <w:t>Uzasadnienie faktyczne:</w:t>
      </w:r>
    </w:p>
    <w:p w14:paraId="401168E4" w14:textId="77777777" w:rsidR="00040E15" w:rsidRPr="00FA439A" w:rsidRDefault="00040E15" w:rsidP="00FA439A">
      <w:pPr>
        <w:spacing w:after="0" w:line="320" w:lineRule="atLeast"/>
        <w:rPr>
          <w:rFonts w:ascii="Arial" w:hAnsi="Arial" w:cs="Arial"/>
          <w:sz w:val="24"/>
          <w:szCs w:val="24"/>
        </w:rPr>
      </w:pPr>
    </w:p>
    <w:p w14:paraId="76F1CA57" w14:textId="40ED03B1"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Marszałek Województwa Śląskiego udzielił decyzją z dnia </w:t>
      </w:r>
      <w:r w:rsidRPr="00FA439A">
        <w:rPr>
          <w:rFonts w:ascii="Arial" w:eastAsia="Lucida Sans Unicode" w:hAnsi="Arial" w:cs="Arial"/>
          <w:iCs/>
          <w:kern w:val="1"/>
          <w:sz w:val="24"/>
          <w:szCs w:val="24"/>
          <w:lang w:eastAsia="pl-PL"/>
        </w:rPr>
        <w:t>22 stycznia 2016 r. Nr</w:t>
      </w:r>
      <w:r w:rsidR="001C7A3B" w:rsidRPr="00FA439A">
        <w:rPr>
          <w:rFonts w:ascii="Arial" w:eastAsia="Lucida Sans Unicode" w:hAnsi="Arial" w:cs="Arial"/>
          <w:iCs/>
          <w:kern w:val="1"/>
          <w:sz w:val="24"/>
          <w:szCs w:val="24"/>
          <w:lang w:eastAsia="pl-PL"/>
        </w:rPr>
        <w:t xml:space="preserve"> </w:t>
      </w:r>
      <w:r w:rsidRPr="00FA439A">
        <w:rPr>
          <w:rFonts w:ascii="Arial" w:eastAsia="Lucida Sans Unicode" w:hAnsi="Arial" w:cs="Arial"/>
          <w:iCs/>
          <w:kern w:val="1"/>
          <w:sz w:val="24"/>
          <w:szCs w:val="24"/>
          <w:lang w:eastAsia="pl-PL"/>
        </w:rPr>
        <w:t xml:space="preserve">128/OS/2016 pozwolenia zintegrowanego </w:t>
      </w:r>
      <w:r w:rsidRPr="00FA439A">
        <w:rPr>
          <w:rFonts w:ascii="Arial" w:eastAsia="Lucida Sans Unicode" w:hAnsi="Arial" w:cs="Arial"/>
          <w:bCs/>
          <w:iCs/>
          <w:kern w:val="1"/>
          <w:sz w:val="24"/>
          <w:szCs w:val="24"/>
          <w:lang w:eastAsia="pl-PL"/>
        </w:rPr>
        <w:t>dla instalacji do wytwarzania materiałów wybuchowych, zlokalizowanych w Bieruniu</w:t>
      </w:r>
      <w:r w:rsidR="007E29C8">
        <w:rPr>
          <w:rFonts w:ascii="Arial" w:eastAsia="Lucida Sans Unicode" w:hAnsi="Arial" w:cs="Arial"/>
          <w:bCs/>
          <w:iCs/>
          <w:kern w:val="1"/>
          <w:sz w:val="24"/>
          <w:szCs w:val="24"/>
          <w:lang w:eastAsia="pl-PL"/>
        </w:rPr>
        <w:t>,</w:t>
      </w:r>
      <w:r w:rsidRPr="00FA439A">
        <w:rPr>
          <w:rFonts w:ascii="Arial" w:eastAsia="Lucida Sans Unicode" w:hAnsi="Arial" w:cs="Arial"/>
          <w:bCs/>
          <w:iCs/>
          <w:kern w:val="1"/>
          <w:sz w:val="24"/>
          <w:szCs w:val="24"/>
          <w:lang w:eastAsia="pl-PL"/>
        </w:rPr>
        <w:t xml:space="preserve"> przy ul. Plac Alfreda Nobla 1, eksploatowanych przez </w:t>
      </w:r>
      <w:r w:rsidRPr="00FA439A">
        <w:rPr>
          <w:rFonts w:ascii="Arial" w:eastAsia="Lucida Sans Unicode" w:hAnsi="Arial" w:cs="Arial"/>
          <w:iCs/>
          <w:kern w:val="1"/>
          <w:sz w:val="24"/>
          <w:szCs w:val="24"/>
          <w:lang w:eastAsia="pl-PL"/>
        </w:rPr>
        <w:t>NITROERG S.A.</w:t>
      </w:r>
      <w:r w:rsidRPr="00FA439A">
        <w:rPr>
          <w:rFonts w:ascii="Arial" w:eastAsia="Lucida Sans Unicode" w:hAnsi="Arial" w:cs="Arial"/>
          <w:iCs/>
          <w:kern w:val="1"/>
          <w:sz w:val="24"/>
          <w:szCs w:val="24"/>
          <w:lang w:eastAsia="pl-PL" w:bidi="pl-PL"/>
        </w:rPr>
        <w:t xml:space="preserve"> z siedzibą w Bieruniu</w:t>
      </w:r>
      <w:r w:rsidR="007E29C8">
        <w:rPr>
          <w:rFonts w:ascii="Arial" w:eastAsia="Lucida Sans Unicode" w:hAnsi="Arial" w:cs="Arial"/>
          <w:iCs/>
          <w:kern w:val="1"/>
          <w:sz w:val="24"/>
          <w:szCs w:val="24"/>
          <w:lang w:eastAsia="pl-PL" w:bidi="pl-PL"/>
        </w:rPr>
        <w:t>,</w:t>
      </w:r>
      <w:r w:rsidRPr="00FA439A">
        <w:rPr>
          <w:rFonts w:ascii="Arial" w:eastAsia="Lucida Sans Unicode" w:hAnsi="Arial" w:cs="Arial"/>
          <w:iCs/>
          <w:kern w:val="1"/>
          <w:sz w:val="24"/>
          <w:szCs w:val="24"/>
          <w:lang w:eastAsia="pl-PL" w:bidi="pl-PL"/>
        </w:rPr>
        <w:t xml:space="preserve"> przy ul. Plac Alfreda Nobla 1.</w:t>
      </w:r>
    </w:p>
    <w:p w14:paraId="5F81FC86" w14:textId="54CD5C92"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Pozwolenie zintegrowane zostało zmienione decyzją </w:t>
      </w:r>
      <w:r w:rsidRPr="00FA439A">
        <w:rPr>
          <w:rFonts w:ascii="Arial" w:eastAsia="Calibri" w:hAnsi="Arial" w:cs="Arial"/>
          <w:sz w:val="24"/>
          <w:szCs w:val="24"/>
        </w:rPr>
        <w:t xml:space="preserve">Marszałka Województwa Śląskiego: </w:t>
      </w:r>
      <w:r w:rsidRPr="00FA439A">
        <w:rPr>
          <w:rFonts w:ascii="Arial" w:hAnsi="Arial" w:cs="Arial"/>
          <w:sz w:val="24"/>
          <w:szCs w:val="24"/>
        </w:rPr>
        <w:t>z dnia 24 lipca 2023 r. nr 2769/OE/2023.</w:t>
      </w:r>
    </w:p>
    <w:p w14:paraId="53ADF928" w14:textId="3991DD7B"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W dniu 18 marca 2024 r. Marszałek Województwa Śląskiego, otrzymał wniosek Strony o</w:t>
      </w:r>
      <w:r w:rsidR="001C7A3B" w:rsidRPr="00FA439A">
        <w:rPr>
          <w:rFonts w:ascii="Arial" w:hAnsi="Arial" w:cs="Arial"/>
          <w:sz w:val="24"/>
          <w:szCs w:val="24"/>
        </w:rPr>
        <w:t> </w:t>
      </w:r>
      <w:r w:rsidRPr="00FA439A">
        <w:rPr>
          <w:rFonts w:ascii="Arial" w:hAnsi="Arial" w:cs="Arial"/>
          <w:sz w:val="24"/>
          <w:szCs w:val="24"/>
        </w:rPr>
        <w:t xml:space="preserve">zmianę warunków pozwolenia zintegrowanego. </w:t>
      </w:r>
    </w:p>
    <w:p w14:paraId="2A87AF21" w14:textId="475F8C2A"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W treści wniosku, Strona wskazała, że zmiana pozwolenia zintegrowanego jest podyktowana koniecznością dostosowania instalacji do wymagań wytycznych decyzji wykonawczej Komisji (UE) 2022/2427 z dnia 6 grudnia 2022 r. ustanawiającej konkluzje dotyczące najlepszych dostępnych technik (BAT) </w:t>
      </w:r>
      <w:r w:rsidR="001C7A3B" w:rsidRPr="00FA439A">
        <w:rPr>
          <w:rFonts w:ascii="Arial" w:eastAsia="Calibri" w:hAnsi="Arial" w:cs="Arial"/>
          <w:bCs/>
          <w:sz w:val="24"/>
          <w:szCs w:val="24"/>
        </w:rPr>
        <w:t>zgodnie</w:t>
      </w:r>
      <w:r w:rsidR="001C7A3B" w:rsidRPr="00FA439A">
        <w:rPr>
          <w:rFonts w:ascii="Arial" w:eastAsia="Calibri" w:hAnsi="Arial" w:cs="Arial"/>
          <w:sz w:val="24"/>
          <w:szCs w:val="24"/>
        </w:rPr>
        <w:t xml:space="preserve"> </w:t>
      </w:r>
      <w:r w:rsidRPr="00FA439A">
        <w:rPr>
          <w:rFonts w:ascii="Arial" w:hAnsi="Arial" w:cs="Arial"/>
          <w:sz w:val="24"/>
          <w:szCs w:val="24"/>
        </w:rPr>
        <w:t>z dyrektywą Parlamentu Europejskiego i Rady 2010/75/UE w sprawie emisji przemysłowych, w</w:t>
      </w:r>
      <w:r w:rsidR="00260EE9" w:rsidRPr="00FA439A">
        <w:rPr>
          <w:rFonts w:ascii="Arial" w:hAnsi="Arial" w:cs="Arial"/>
          <w:sz w:val="24"/>
          <w:szCs w:val="24"/>
        </w:rPr>
        <w:t> </w:t>
      </w:r>
      <w:r w:rsidRPr="00FA439A">
        <w:rPr>
          <w:rFonts w:ascii="Arial" w:hAnsi="Arial" w:cs="Arial"/>
          <w:sz w:val="24"/>
          <w:szCs w:val="24"/>
        </w:rPr>
        <w:t>odniesieniu do</w:t>
      </w:r>
      <w:r w:rsidR="005A63D0" w:rsidRPr="00FA439A">
        <w:rPr>
          <w:rFonts w:ascii="Arial" w:hAnsi="Arial" w:cs="Arial"/>
          <w:sz w:val="24"/>
          <w:szCs w:val="24"/>
        </w:rPr>
        <w:t> </w:t>
      </w:r>
      <w:r w:rsidRPr="00FA439A">
        <w:rPr>
          <w:rFonts w:ascii="Arial" w:hAnsi="Arial" w:cs="Arial"/>
          <w:sz w:val="24"/>
          <w:szCs w:val="24"/>
        </w:rPr>
        <w:t>wspólnych systemów gospodarowania gazami odlotowymi i oczyszczania gazów odlotowych w sektorze chemicznym.</w:t>
      </w:r>
    </w:p>
    <w:p w14:paraId="368C3C2C" w14:textId="743E27BA"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Ponadto wnioskodawca zwrócił się o aktualizację treści decyzji, poprzez zmianę zapisów dotyczących: zmiany wielkości substancji wprowadzanych do powietrza, nowego opisu gospodarowania ściekami, gospodarki odpadami, monitoringu zanieczyszczeń do</w:t>
      </w:r>
      <w:r w:rsidR="00D61D79" w:rsidRPr="00FA439A">
        <w:rPr>
          <w:rFonts w:ascii="Arial" w:hAnsi="Arial" w:cs="Arial"/>
          <w:sz w:val="24"/>
          <w:szCs w:val="24"/>
        </w:rPr>
        <w:t> </w:t>
      </w:r>
      <w:r w:rsidRPr="00FA439A">
        <w:rPr>
          <w:rFonts w:ascii="Arial" w:hAnsi="Arial" w:cs="Arial"/>
          <w:sz w:val="24"/>
          <w:szCs w:val="24"/>
        </w:rPr>
        <w:t>powietrza oraz nałożenia obowiązku przedstawienia informacji o</w:t>
      </w:r>
      <w:r w:rsidR="00260EE9" w:rsidRPr="00FA439A">
        <w:rPr>
          <w:rFonts w:ascii="Arial" w:hAnsi="Arial" w:cs="Arial"/>
          <w:sz w:val="24"/>
          <w:szCs w:val="24"/>
        </w:rPr>
        <w:t xml:space="preserve"> </w:t>
      </w:r>
      <w:r w:rsidRPr="00FA439A">
        <w:rPr>
          <w:rFonts w:ascii="Arial" w:hAnsi="Arial" w:cs="Arial"/>
          <w:sz w:val="24"/>
          <w:szCs w:val="24"/>
        </w:rPr>
        <w:t>realizacji przedsięwzięcia.</w:t>
      </w:r>
    </w:p>
    <w:p w14:paraId="71DFF68D" w14:textId="11AF484E" w:rsidR="00040E15" w:rsidRPr="00FA439A" w:rsidRDefault="00040E15" w:rsidP="00FA439A">
      <w:pPr>
        <w:pStyle w:val="Arial10i50"/>
        <w:spacing w:line="320" w:lineRule="atLeast"/>
        <w:rPr>
          <w:rFonts w:cs="Arial"/>
          <w:sz w:val="24"/>
          <w:szCs w:val="24"/>
        </w:rPr>
      </w:pPr>
      <w:r w:rsidRPr="00FA439A">
        <w:rPr>
          <w:rFonts w:cs="Arial"/>
          <w:sz w:val="24"/>
          <w:szCs w:val="24"/>
        </w:rPr>
        <w:t>Przedmiotowa instalacja kwalifikuje się do rodzajów instalacji mogących powodować znaczne zanieczyszczenie poszczególnych elementów przyrodniczych albo środowiska jako całości, zgodnie z punktem 4 podpunkt 6 załącznika do</w:t>
      </w:r>
      <w:r w:rsidR="00260EE9" w:rsidRPr="00FA439A">
        <w:rPr>
          <w:rFonts w:cs="Arial"/>
          <w:sz w:val="24"/>
          <w:szCs w:val="24"/>
        </w:rPr>
        <w:t> </w:t>
      </w:r>
      <w:r w:rsidRPr="00FA439A">
        <w:rPr>
          <w:rFonts w:cs="Arial"/>
          <w:sz w:val="24"/>
          <w:szCs w:val="24"/>
        </w:rPr>
        <w:t>rozporządzenia Ministra Środowiska z dnia 27 sierpnia 2014 r. w sprawie rodzajów instalacji mogących powodować znaczne zanieczyszczenie poszczególnych elementów przyrodniczych albo środowiska jako całości (Dz.U. z 2014 r., poz.1169),  a także do § 2 ust.1 pkt 1e rozporządzenia Rady Ministrów z 10 września 2019 r. w sprawie przedsięwzięć mogących znacząco oddziaływać na środowisko (Dz. U. z 2019 poz. 1839</w:t>
      </w:r>
      <w:r w:rsidR="00AC1FE2" w:rsidRPr="00FA439A">
        <w:rPr>
          <w:rFonts w:cs="Arial"/>
          <w:sz w:val="24"/>
          <w:szCs w:val="24"/>
        </w:rPr>
        <w:t xml:space="preserve"> ze zm.</w:t>
      </w:r>
      <w:r w:rsidRPr="00FA439A">
        <w:rPr>
          <w:rFonts w:cs="Arial"/>
          <w:sz w:val="24"/>
          <w:szCs w:val="24"/>
        </w:rPr>
        <w:t xml:space="preserve">). </w:t>
      </w:r>
    </w:p>
    <w:p w14:paraId="3534A1EE" w14:textId="77777777" w:rsidR="00B23F58" w:rsidRPr="00FA439A" w:rsidRDefault="00B23F58" w:rsidP="00FA439A">
      <w:pPr>
        <w:pStyle w:val="Arial10i5"/>
        <w:spacing w:after="0" w:line="320" w:lineRule="atLeast"/>
        <w:rPr>
          <w:rFonts w:cs="Arial"/>
          <w:color w:val="auto"/>
          <w:sz w:val="24"/>
          <w:szCs w:val="24"/>
        </w:rPr>
      </w:pPr>
    </w:p>
    <w:p w14:paraId="4EA67AF8" w14:textId="7223B473" w:rsidR="00040E15" w:rsidRPr="00FA439A" w:rsidRDefault="00040E15" w:rsidP="00FA439A">
      <w:pPr>
        <w:pStyle w:val="Arial10i5"/>
        <w:spacing w:after="0" w:line="320" w:lineRule="atLeast"/>
        <w:rPr>
          <w:rFonts w:cs="Arial"/>
          <w:sz w:val="24"/>
          <w:szCs w:val="24"/>
        </w:rPr>
      </w:pPr>
      <w:r w:rsidRPr="00FA439A">
        <w:rPr>
          <w:rFonts w:cs="Arial"/>
          <w:color w:val="auto"/>
          <w:sz w:val="24"/>
          <w:szCs w:val="24"/>
        </w:rPr>
        <w:t>Strona</w:t>
      </w:r>
      <w:r w:rsidRPr="00FA439A">
        <w:rPr>
          <w:rFonts w:cs="Arial"/>
          <w:sz w:val="24"/>
          <w:szCs w:val="24"/>
        </w:rPr>
        <w:t xml:space="preserve"> w załączeniu do wniosku przedłożyła wymagane informacje i materiały, w</w:t>
      </w:r>
      <w:r w:rsidR="00260EE9" w:rsidRPr="00FA439A">
        <w:rPr>
          <w:rFonts w:cs="Arial"/>
          <w:sz w:val="24"/>
          <w:szCs w:val="24"/>
        </w:rPr>
        <w:t> </w:t>
      </w:r>
      <w:r w:rsidRPr="00FA439A">
        <w:rPr>
          <w:rFonts w:cs="Arial"/>
          <w:sz w:val="24"/>
          <w:szCs w:val="24"/>
        </w:rPr>
        <w:t>tym:</w:t>
      </w:r>
    </w:p>
    <w:p w14:paraId="5ECE9BC8" w14:textId="77777777" w:rsidR="00AC1FE2" w:rsidRPr="00FA439A" w:rsidRDefault="00AC1FE2" w:rsidP="00FA439A">
      <w:pPr>
        <w:pStyle w:val="Arial10i5"/>
        <w:spacing w:after="0" w:line="320" w:lineRule="atLeast"/>
        <w:rPr>
          <w:rFonts w:cs="Arial"/>
          <w:sz w:val="24"/>
          <w:szCs w:val="24"/>
        </w:rPr>
      </w:pPr>
    </w:p>
    <w:p w14:paraId="63C86B6F" w14:textId="5F28910F" w:rsidR="00040E15" w:rsidRPr="00FA439A" w:rsidRDefault="00040E15" w:rsidP="00FA439A">
      <w:pPr>
        <w:pStyle w:val="Akapitzlist"/>
        <w:numPr>
          <w:ilvl w:val="0"/>
          <w:numId w:val="132"/>
        </w:numPr>
        <w:spacing w:line="320" w:lineRule="atLeast"/>
        <w:ind w:left="567" w:hanging="567"/>
        <w:jc w:val="left"/>
        <w:rPr>
          <w:rFonts w:ascii="Arial" w:hAnsi="Arial" w:cs="Arial"/>
          <w:bCs/>
          <w:color w:val="000000"/>
        </w:rPr>
      </w:pPr>
      <w:r w:rsidRPr="00FA439A">
        <w:rPr>
          <w:rFonts w:ascii="Arial" w:hAnsi="Arial" w:cs="Arial"/>
          <w:bCs/>
          <w:color w:val="000000"/>
        </w:rPr>
        <w:t>zaświadczenia, o których mowa w art. 184 ust. 4 pkt 7 ustawy POŚ oraz art. 42 ust</w:t>
      </w:r>
      <w:r w:rsidR="007E29C8">
        <w:rPr>
          <w:rFonts w:ascii="Arial" w:hAnsi="Arial" w:cs="Arial"/>
          <w:bCs/>
          <w:color w:val="000000"/>
        </w:rPr>
        <w:t> </w:t>
      </w:r>
      <w:r w:rsidRPr="00FA439A">
        <w:rPr>
          <w:rFonts w:ascii="Arial" w:hAnsi="Arial" w:cs="Arial"/>
          <w:bCs/>
          <w:color w:val="000000"/>
        </w:rPr>
        <w:t>3a pkt 1 i 2 ustawy o odpadach,</w:t>
      </w:r>
    </w:p>
    <w:p w14:paraId="1ACE7E62" w14:textId="77777777" w:rsidR="00040E15" w:rsidRPr="00FA439A" w:rsidRDefault="00040E15" w:rsidP="00FA439A">
      <w:pPr>
        <w:pStyle w:val="Akapitzlist"/>
        <w:numPr>
          <w:ilvl w:val="0"/>
          <w:numId w:val="132"/>
        </w:numPr>
        <w:spacing w:line="320" w:lineRule="atLeast"/>
        <w:ind w:left="567" w:hanging="567"/>
        <w:jc w:val="left"/>
        <w:rPr>
          <w:rFonts w:ascii="Arial" w:hAnsi="Arial" w:cs="Arial"/>
          <w:bCs/>
          <w:color w:val="000000"/>
        </w:rPr>
      </w:pPr>
      <w:r w:rsidRPr="00FA439A">
        <w:rPr>
          <w:rFonts w:ascii="Arial" w:hAnsi="Arial" w:cs="Arial"/>
          <w:bCs/>
          <w:color w:val="000000"/>
        </w:rPr>
        <w:t>oświadczenia o niekaralności o których mowa w art. 42 ust 3a pkt 3, 4 i 5 ustawy o odpadach.</w:t>
      </w:r>
    </w:p>
    <w:p w14:paraId="7ED32F25" w14:textId="77777777" w:rsidR="00040E15" w:rsidRPr="00FA439A" w:rsidRDefault="00040E15" w:rsidP="00FA439A">
      <w:pPr>
        <w:pStyle w:val="Akapitzlist"/>
        <w:spacing w:line="320" w:lineRule="atLeast"/>
        <w:ind w:left="714"/>
        <w:rPr>
          <w:rFonts w:ascii="Arial" w:hAnsi="Arial" w:cs="Arial"/>
          <w:bCs/>
          <w:color w:val="000000"/>
        </w:rPr>
      </w:pPr>
    </w:p>
    <w:p w14:paraId="1D202C0E" w14:textId="77777777" w:rsidR="00B23F58" w:rsidRDefault="00B23F58" w:rsidP="00FA439A">
      <w:pPr>
        <w:spacing w:after="0" w:line="320" w:lineRule="atLeast"/>
        <w:rPr>
          <w:rFonts w:ascii="Arial" w:eastAsia="Times New Roman" w:hAnsi="Arial" w:cs="Arial"/>
          <w:color w:val="000000"/>
          <w:sz w:val="24"/>
          <w:szCs w:val="24"/>
          <w:lang w:eastAsia="pl-PL"/>
        </w:rPr>
      </w:pPr>
    </w:p>
    <w:p w14:paraId="3B176B08" w14:textId="77777777" w:rsidR="00B23F58" w:rsidRDefault="00B23F58" w:rsidP="00FA439A">
      <w:pPr>
        <w:spacing w:after="0" w:line="320" w:lineRule="atLeast"/>
        <w:rPr>
          <w:rFonts w:ascii="Arial" w:eastAsia="Times New Roman" w:hAnsi="Arial" w:cs="Arial"/>
          <w:color w:val="000000"/>
          <w:sz w:val="24"/>
          <w:szCs w:val="24"/>
          <w:lang w:eastAsia="pl-PL"/>
        </w:rPr>
      </w:pPr>
    </w:p>
    <w:p w14:paraId="06C48B77" w14:textId="5A990310" w:rsidR="00040E15" w:rsidRPr="00FA439A" w:rsidRDefault="00040E15" w:rsidP="00FA439A">
      <w:pPr>
        <w:spacing w:after="0" w:line="320" w:lineRule="atLeast"/>
        <w:rPr>
          <w:rFonts w:ascii="Arial" w:eastAsia="Times New Roman" w:hAnsi="Arial" w:cs="Arial"/>
          <w:color w:val="000000"/>
          <w:sz w:val="24"/>
          <w:szCs w:val="24"/>
          <w:lang w:eastAsia="pl-PL"/>
        </w:rPr>
      </w:pPr>
      <w:r w:rsidRPr="00FA439A">
        <w:rPr>
          <w:rFonts w:ascii="Arial" w:eastAsia="Times New Roman" w:hAnsi="Arial" w:cs="Arial"/>
          <w:color w:val="000000"/>
          <w:sz w:val="24"/>
          <w:szCs w:val="24"/>
          <w:lang w:eastAsia="pl-PL"/>
        </w:rPr>
        <w:t>Z uwagi na fakt, że NITROERG S.A. w Bieruniu, należy do grupy zakładów stwarzających zagrożenie wystąpienia poważnej awarii przemysłowej, dla którego opracowano Program zapobiegania poważnym awariom, wobec tego dla przedmiotowego zakładu nie stosuje się przepisów dotyczących przeprowadzania kontroli przez komendanta powiatowego (miejskiego) Państwowej Straży Pożarnej oraz wykonania operatu przeciwpożarowego, o którym mowa w ar</w:t>
      </w:r>
      <w:r w:rsidR="005A63D0" w:rsidRPr="00FA439A">
        <w:rPr>
          <w:rFonts w:ascii="Arial" w:eastAsia="Times New Roman" w:hAnsi="Arial" w:cs="Arial"/>
          <w:color w:val="000000"/>
          <w:sz w:val="24"/>
          <w:szCs w:val="24"/>
          <w:lang w:eastAsia="pl-PL"/>
        </w:rPr>
        <w:t xml:space="preserve">t. 42 ust. 4b pkt 1 ustawy </w:t>
      </w:r>
      <w:r w:rsidRPr="00FA439A">
        <w:rPr>
          <w:rFonts w:ascii="Arial" w:eastAsia="Times New Roman" w:hAnsi="Arial" w:cs="Arial"/>
          <w:color w:val="000000"/>
          <w:sz w:val="24"/>
          <w:szCs w:val="24"/>
          <w:lang w:eastAsia="pl-PL"/>
        </w:rPr>
        <w:t>o</w:t>
      </w:r>
      <w:r w:rsidR="005A63D0" w:rsidRPr="00FA439A">
        <w:rPr>
          <w:rFonts w:ascii="Arial" w:eastAsia="Times New Roman" w:hAnsi="Arial" w:cs="Arial"/>
          <w:color w:val="000000"/>
          <w:sz w:val="24"/>
          <w:szCs w:val="24"/>
          <w:lang w:eastAsia="pl-PL"/>
        </w:rPr>
        <w:t> </w:t>
      </w:r>
      <w:r w:rsidRPr="00FA439A">
        <w:rPr>
          <w:rFonts w:ascii="Arial" w:eastAsia="Times New Roman" w:hAnsi="Arial" w:cs="Arial"/>
          <w:color w:val="000000"/>
          <w:sz w:val="24"/>
          <w:szCs w:val="24"/>
          <w:lang w:eastAsia="pl-PL"/>
        </w:rPr>
        <w:t>odpadach.</w:t>
      </w:r>
    </w:p>
    <w:p w14:paraId="2C5B99CD" w14:textId="77777777" w:rsidR="0029212C" w:rsidRPr="00FA439A" w:rsidRDefault="0029212C" w:rsidP="00FA439A">
      <w:pPr>
        <w:spacing w:after="0" w:line="320" w:lineRule="atLeast"/>
        <w:rPr>
          <w:rFonts w:ascii="Arial" w:hAnsi="Arial" w:cs="Arial"/>
          <w:sz w:val="24"/>
          <w:szCs w:val="24"/>
        </w:rPr>
      </w:pPr>
    </w:p>
    <w:p w14:paraId="1F08E94A"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Po dokonaniu wstępnej analizy wniosku, organ stwierdził, że:</w:t>
      </w:r>
    </w:p>
    <w:p w14:paraId="33EA72CE" w14:textId="77777777" w:rsidR="00040E15" w:rsidRPr="00FA439A" w:rsidRDefault="00040E15" w:rsidP="00FA439A">
      <w:pPr>
        <w:spacing w:after="0" w:line="320" w:lineRule="atLeast"/>
        <w:rPr>
          <w:rFonts w:ascii="Arial" w:hAnsi="Arial" w:cs="Arial"/>
          <w:sz w:val="24"/>
          <w:szCs w:val="24"/>
        </w:rPr>
      </w:pPr>
    </w:p>
    <w:p w14:paraId="44432825"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1)</w:t>
      </w:r>
      <w:r w:rsidRPr="00FA439A">
        <w:rPr>
          <w:rFonts w:ascii="Arial" w:hAnsi="Arial" w:cs="Arial"/>
          <w:sz w:val="24"/>
          <w:szCs w:val="24"/>
        </w:rPr>
        <w:tab/>
        <w:t>jest właściwy do jego rozpoznania, zgodnie z art. 378 ust. 2a ustawy POŚ,</w:t>
      </w:r>
    </w:p>
    <w:p w14:paraId="5F67EF14"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2)</w:t>
      </w:r>
      <w:r w:rsidRPr="00FA439A">
        <w:rPr>
          <w:rFonts w:ascii="Arial" w:hAnsi="Arial" w:cs="Arial"/>
          <w:sz w:val="24"/>
          <w:szCs w:val="24"/>
        </w:rPr>
        <w:tab/>
        <w:t>wniosek spełnia wymogi formalne, określone w art. 208 ustawy POŚ,</w:t>
      </w:r>
    </w:p>
    <w:p w14:paraId="314BB1BA" w14:textId="77777777" w:rsidR="00040E15" w:rsidRPr="00FA439A" w:rsidRDefault="00040E15" w:rsidP="00FA439A">
      <w:pPr>
        <w:spacing w:after="0" w:line="320" w:lineRule="atLeast"/>
        <w:ind w:left="744" w:hanging="744"/>
        <w:rPr>
          <w:rFonts w:ascii="Arial" w:hAnsi="Arial" w:cs="Arial"/>
          <w:sz w:val="24"/>
          <w:szCs w:val="24"/>
        </w:rPr>
      </w:pPr>
      <w:r w:rsidRPr="00FA439A">
        <w:rPr>
          <w:rFonts w:ascii="Arial" w:hAnsi="Arial" w:cs="Arial"/>
          <w:sz w:val="24"/>
          <w:szCs w:val="24"/>
        </w:rPr>
        <w:t>3)</w:t>
      </w:r>
      <w:r w:rsidRPr="00FA439A">
        <w:rPr>
          <w:rFonts w:ascii="Arial" w:hAnsi="Arial" w:cs="Arial"/>
          <w:sz w:val="24"/>
          <w:szCs w:val="24"/>
        </w:rPr>
        <w:tab/>
        <w:t>wnioskowana zmiana stanowi nieistotną zmianę instalacji, w rozumieniu art. 3 pkt 7 ustawy POŚ.</w:t>
      </w:r>
    </w:p>
    <w:p w14:paraId="3FEDEFC8" w14:textId="77777777" w:rsidR="00040E15" w:rsidRPr="00FA439A" w:rsidRDefault="00040E15" w:rsidP="00FA439A">
      <w:pPr>
        <w:spacing w:after="0" w:line="320" w:lineRule="atLeast"/>
        <w:rPr>
          <w:rFonts w:ascii="Arial" w:hAnsi="Arial" w:cs="Arial"/>
          <w:sz w:val="24"/>
          <w:szCs w:val="24"/>
        </w:rPr>
      </w:pPr>
    </w:p>
    <w:p w14:paraId="2614A2E0"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Mając powyższe na względzie, organ przystąpił do rozpatrzenia wniosku.</w:t>
      </w:r>
    </w:p>
    <w:p w14:paraId="00B92F57" w14:textId="77777777" w:rsidR="00040E15" w:rsidRPr="00FA439A" w:rsidRDefault="00040E15" w:rsidP="00FA439A">
      <w:pPr>
        <w:spacing w:after="0" w:line="320" w:lineRule="atLeast"/>
        <w:rPr>
          <w:rFonts w:ascii="Arial" w:hAnsi="Arial" w:cs="Arial"/>
          <w:sz w:val="24"/>
          <w:szCs w:val="24"/>
        </w:rPr>
      </w:pPr>
    </w:p>
    <w:p w14:paraId="5B59C66A"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II.</w:t>
      </w:r>
      <w:r w:rsidRPr="00FA439A">
        <w:rPr>
          <w:rFonts w:ascii="Arial" w:hAnsi="Arial" w:cs="Arial"/>
          <w:b/>
          <w:sz w:val="24"/>
          <w:szCs w:val="24"/>
        </w:rPr>
        <w:tab/>
        <w:t>Przebieg postępowania administracyjnego</w:t>
      </w:r>
    </w:p>
    <w:p w14:paraId="1E1DB7FD" w14:textId="77777777" w:rsidR="00040E15" w:rsidRPr="00FA439A" w:rsidRDefault="00040E15" w:rsidP="00FA439A">
      <w:pPr>
        <w:spacing w:after="0" w:line="320" w:lineRule="atLeast"/>
        <w:rPr>
          <w:rFonts w:ascii="Arial" w:hAnsi="Arial" w:cs="Arial"/>
          <w:sz w:val="24"/>
          <w:szCs w:val="24"/>
        </w:rPr>
      </w:pPr>
    </w:p>
    <w:p w14:paraId="75281DED" w14:textId="0059DDE4"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Zgodnie z zapisem art. 21 ust. 2 pkt 23 lit. k </w:t>
      </w:r>
      <w:proofErr w:type="spellStart"/>
      <w:r w:rsidRPr="00FA439A">
        <w:rPr>
          <w:rFonts w:ascii="Arial" w:hAnsi="Arial" w:cs="Arial"/>
          <w:sz w:val="24"/>
          <w:szCs w:val="24"/>
        </w:rPr>
        <w:t>tiret</w:t>
      </w:r>
      <w:proofErr w:type="spellEnd"/>
      <w:r w:rsidRPr="00FA439A">
        <w:rPr>
          <w:rFonts w:ascii="Arial" w:hAnsi="Arial" w:cs="Arial"/>
          <w:sz w:val="24"/>
          <w:szCs w:val="24"/>
        </w:rPr>
        <w:t xml:space="preserve"> pierwsze ustawy z dnia 20 lutego 2020</w:t>
      </w:r>
      <w:r w:rsidR="005A63D0" w:rsidRPr="00FA439A">
        <w:rPr>
          <w:rFonts w:ascii="Arial" w:hAnsi="Arial" w:cs="Arial"/>
          <w:sz w:val="24"/>
          <w:szCs w:val="24"/>
        </w:rPr>
        <w:t> </w:t>
      </w:r>
      <w:r w:rsidRPr="00FA439A">
        <w:rPr>
          <w:rFonts w:ascii="Arial" w:hAnsi="Arial" w:cs="Arial"/>
          <w:sz w:val="24"/>
          <w:szCs w:val="24"/>
        </w:rPr>
        <w:t>r. o udostępnianiu informacji o środowisku i jego ochronie, udziale społeczeństwa w</w:t>
      </w:r>
      <w:r w:rsidR="005A63D0" w:rsidRPr="00FA439A">
        <w:rPr>
          <w:rFonts w:ascii="Arial" w:hAnsi="Arial" w:cs="Arial"/>
          <w:sz w:val="24"/>
          <w:szCs w:val="24"/>
        </w:rPr>
        <w:t> </w:t>
      </w:r>
      <w:r w:rsidRPr="00FA439A">
        <w:rPr>
          <w:rFonts w:ascii="Arial" w:hAnsi="Arial" w:cs="Arial"/>
          <w:sz w:val="24"/>
          <w:szCs w:val="24"/>
        </w:rPr>
        <w:t>ochronie środowiska oraz o ocenach oddziaływania na środowisko (Dz.U. z 2024 r. poz. 1112 ze zm.), dane dotyczące wniosku o zmianę pozwolenia zintegrowanego zamieszczono w publicznie dostępnym wykazie danych dnia 11 kwietnia 2024 r.</w:t>
      </w:r>
    </w:p>
    <w:p w14:paraId="1F111612" w14:textId="77777777" w:rsidR="00040E15" w:rsidRPr="00FA439A" w:rsidRDefault="00040E15" w:rsidP="00FA439A">
      <w:pPr>
        <w:spacing w:after="0" w:line="320" w:lineRule="atLeast"/>
        <w:rPr>
          <w:rFonts w:ascii="Arial" w:hAnsi="Arial" w:cs="Arial"/>
          <w:sz w:val="24"/>
          <w:szCs w:val="24"/>
        </w:rPr>
      </w:pPr>
    </w:p>
    <w:p w14:paraId="6D886583"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Zgodnie z obowiązkiem, wynikającym z art. 209 ustawy POŚ, zapis wniosku o zmianę pozwolenia zintegrowanego w wersji elektronicznej, został przesłany ministrowi właściwemu do spraw klimatu, na adres email: pozwolenia.zintegrowane@klimat.gov.pl w dniu 11 kwietnia 2024 r. </w:t>
      </w:r>
    </w:p>
    <w:p w14:paraId="24AB3C8A" w14:textId="77777777" w:rsidR="00040E15" w:rsidRPr="00FA439A" w:rsidRDefault="00040E15" w:rsidP="00FA439A">
      <w:pPr>
        <w:spacing w:after="0" w:line="320" w:lineRule="atLeast"/>
        <w:rPr>
          <w:rFonts w:ascii="Arial" w:hAnsi="Arial" w:cs="Arial"/>
          <w:sz w:val="24"/>
          <w:szCs w:val="24"/>
        </w:rPr>
      </w:pPr>
    </w:p>
    <w:p w14:paraId="583E4DFA" w14:textId="2477D4AB"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Marszałek Województwa Śląskiego, prowadząc postępowanie, wezwał Stronę do złożenia wyjaśnień i uzupełnień pismami z dnia: 28 marca 2024 r., 16 maja 2024 r., 2</w:t>
      </w:r>
      <w:r w:rsidR="00AC1FE2" w:rsidRPr="00FA439A">
        <w:rPr>
          <w:rFonts w:ascii="Arial" w:hAnsi="Arial" w:cs="Arial"/>
          <w:sz w:val="24"/>
          <w:szCs w:val="24"/>
        </w:rPr>
        <w:t> </w:t>
      </w:r>
      <w:r w:rsidRPr="00FA439A">
        <w:rPr>
          <w:rFonts w:ascii="Arial" w:hAnsi="Arial" w:cs="Arial"/>
          <w:sz w:val="24"/>
          <w:szCs w:val="24"/>
        </w:rPr>
        <w:t>września 2024 r., 9 stycznia 2025 r., 20 marca 2025 r., 19 maja 2025 r., 26 września 2025 r.</w:t>
      </w:r>
    </w:p>
    <w:p w14:paraId="1E7D6D0F" w14:textId="77777777" w:rsidR="00F8516D" w:rsidRPr="00FA439A" w:rsidRDefault="00F8516D" w:rsidP="00FA439A">
      <w:pPr>
        <w:spacing w:after="0" w:line="320" w:lineRule="atLeast"/>
        <w:rPr>
          <w:rFonts w:ascii="Arial" w:hAnsi="Arial" w:cs="Arial"/>
          <w:sz w:val="24"/>
          <w:szCs w:val="24"/>
        </w:rPr>
      </w:pPr>
    </w:p>
    <w:p w14:paraId="30893920" w14:textId="6E5DC5E2"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Strona przedłożyła odpowiedź na wezwanie organu pismem z dnia: 3 kwietnia 2024 r., 12 czerwca 2024 r., 22 października 2024 r., 18 września 2024 r., 3 lutego 2025 r., 4</w:t>
      </w:r>
      <w:r w:rsidR="00AC1FE2" w:rsidRPr="00FA439A">
        <w:rPr>
          <w:rFonts w:ascii="Arial" w:hAnsi="Arial" w:cs="Arial"/>
          <w:sz w:val="24"/>
          <w:szCs w:val="24"/>
        </w:rPr>
        <w:t> </w:t>
      </w:r>
      <w:r w:rsidRPr="00FA439A">
        <w:rPr>
          <w:rFonts w:ascii="Arial" w:hAnsi="Arial" w:cs="Arial"/>
          <w:sz w:val="24"/>
          <w:szCs w:val="24"/>
        </w:rPr>
        <w:t>kwietnia 2025 r., 5 czerwca 2025 r., 27 czerwca 2025 r., 21 października 2025 r.</w:t>
      </w:r>
    </w:p>
    <w:p w14:paraId="1B61573F" w14:textId="77777777" w:rsidR="00040E15" w:rsidRPr="00FA439A" w:rsidRDefault="00040E15" w:rsidP="00FA439A">
      <w:pPr>
        <w:spacing w:after="0" w:line="320" w:lineRule="atLeast"/>
        <w:rPr>
          <w:rFonts w:ascii="Arial" w:hAnsi="Arial" w:cs="Arial"/>
          <w:sz w:val="24"/>
          <w:szCs w:val="24"/>
        </w:rPr>
      </w:pPr>
    </w:p>
    <w:p w14:paraId="005CBE78" w14:textId="59CBBD13" w:rsidR="00040E15" w:rsidRPr="00FA439A" w:rsidRDefault="00040E15" w:rsidP="00FA439A">
      <w:pPr>
        <w:spacing w:after="0" w:line="320" w:lineRule="atLeast"/>
        <w:rPr>
          <w:rFonts w:ascii="Arial" w:eastAsia="Calibri" w:hAnsi="Arial" w:cs="Arial"/>
          <w:sz w:val="24"/>
          <w:szCs w:val="24"/>
        </w:rPr>
      </w:pPr>
      <w:r w:rsidRPr="00FA439A">
        <w:rPr>
          <w:rFonts w:ascii="Arial" w:eastAsia="Calibri" w:hAnsi="Arial" w:cs="Arial"/>
          <w:sz w:val="24"/>
          <w:szCs w:val="24"/>
        </w:rPr>
        <w:t>Marszałek Województwa Śląskiego, prowadząc postępowanie dotyczące zmiany pozwolenia zintegrowanego, pismem z dnia 11 czerwca 2024 r., 27 sierpnia 2024 r.</w:t>
      </w:r>
      <w:r w:rsidR="00AC1FE2" w:rsidRPr="00FA439A">
        <w:rPr>
          <w:rFonts w:ascii="Arial" w:eastAsia="Calibri" w:hAnsi="Arial" w:cs="Arial"/>
          <w:sz w:val="24"/>
          <w:szCs w:val="24"/>
        </w:rPr>
        <w:t>,</w:t>
      </w:r>
      <w:r w:rsidRPr="00FA439A">
        <w:rPr>
          <w:rFonts w:ascii="Arial" w:eastAsia="Calibri" w:hAnsi="Arial" w:cs="Arial"/>
          <w:sz w:val="24"/>
          <w:szCs w:val="24"/>
        </w:rPr>
        <w:t xml:space="preserve"> 7</w:t>
      </w:r>
      <w:r w:rsidR="00AC1FE2" w:rsidRPr="00FA439A">
        <w:rPr>
          <w:rFonts w:ascii="Arial" w:eastAsia="Calibri" w:hAnsi="Arial" w:cs="Arial"/>
          <w:sz w:val="24"/>
          <w:szCs w:val="24"/>
        </w:rPr>
        <w:t> </w:t>
      </w:r>
      <w:r w:rsidRPr="00FA439A">
        <w:rPr>
          <w:rFonts w:ascii="Arial" w:eastAsia="Calibri" w:hAnsi="Arial" w:cs="Arial"/>
          <w:sz w:val="24"/>
          <w:szCs w:val="24"/>
        </w:rPr>
        <w:t xml:space="preserve">listopada 2024 r. 14 stycznia 2025 r., 14 maja 2025 r., 18 lipca 2025 r.,17 września </w:t>
      </w:r>
      <w:r w:rsidRPr="00FA439A">
        <w:rPr>
          <w:rFonts w:ascii="Arial" w:eastAsia="Calibri" w:hAnsi="Arial" w:cs="Arial"/>
          <w:sz w:val="24"/>
          <w:szCs w:val="24"/>
        </w:rPr>
        <w:lastRenderedPageBreak/>
        <w:t>2025 r., 23 stycznia 2026 r. zawiadomił Stronę na podstawie art. 36 § 1 KPA, że sprawa wszczęta na wniosek spółki w sprawie zmiany pozwolenia zintegrowanego, nie zostanie załatwiona w terminie, poinformował o przyczynach tego stanu i prawie wniesienia ponaglenia.</w:t>
      </w:r>
    </w:p>
    <w:p w14:paraId="0103A603" w14:textId="77777777" w:rsidR="00040E15" w:rsidRPr="00FA439A" w:rsidRDefault="00040E15" w:rsidP="00FA439A">
      <w:pPr>
        <w:spacing w:after="0" w:line="320" w:lineRule="atLeast"/>
        <w:rPr>
          <w:rFonts w:ascii="Arial" w:hAnsi="Arial" w:cs="Arial"/>
          <w:sz w:val="24"/>
          <w:szCs w:val="24"/>
        </w:rPr>
      </w:pPr>
    </w:p>
    <w:p w14:paraId="04047F36" w14:textId="031672A8"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Przedmiotowe postępowanie dotyczy zmiany pozwolenia zintegrowanego, które obej</w:t>
      </w:r>
      <w:r w:rsidR="00B839A8">
        <w:rPr>
          <w:rFonts w:ascii="Arial" w:hAnsi="Arial" w:cs="Arial"/>
          <w:sz w:val="24"/>
          <w:szCs w:val="24"/>
        </w:rPr>
        <w:t>muje wprowadza</w:t>
      </w:r>
      <w:r w:rsidRPr="00FA439A">
        <w:rPr>
          <w:rFonts w:ascii="Arial" w:hAnsi="Arial" w:cs="Arial"/>
          <w:sz w:val="24"/>
          <w:szCs w:val="24"/>
        </w:rPr>
        <w:t>nie ścieków lub wód do ziemi, zatem Pań</w:t>
      </w:r>
      <w:r w:rsidR="007E29C8">
        <w:rPr>
          <w:rFonts w:ascii="Arial" w:hAnsi="Arial" w:cs="Arial"/>
          <w:sz w:val="24"/>
          <w:szCs w:val="24"/>
        </w:rPr>
        <w:t>stwowe Gospodarstwo Wodne Wody P</w:t>
      </w:r>
      <w:r w:rsidRPr="00FA439A">
        <w:rPr>
          <w:rFonts w:ascii="Arial" w:hAnsi="Arial" w:cs="Arial"/>
          <w:sz w:val="24"/>
          <w:szCs w:val="24"/>
        </w:rPr>
        <w:t>olskie jest stroną tego postępowania.</w:t>
      </w:r>
    </w:p>
    <w:p w14:paraId="3B90EC5B" w14:textId="77777777" w:rsidR="00040E15" w:rsidRPr="00FA439A" w:rsidRDefault="00040E15" w:rsidP="00FA439A">
      <w:pPr>
        <w:spacing w:after="0" w:line="320" w:lineRule="atLeast"/>
        <w:rPr>
          <w:rFonts w:ascii="Arial" w:hAnsi="Arial" w:cs="Arial"/>
          <w:sz w:val="24"/>
          <w:szCs w:val="24"/>
        </w:rPr>
      </w:pPr>
    </w:p>
    <w:p w14:paraId="41C844E3" w14:textId="322025F4"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Pismem z dnia </w:t>
      </w:r>
      <w:r w:rsidR="008321C3" w:rsidRPr="008321C3">
        <w:rPr>
          <w:rFonts w:ascii="Arial" w:hAnsi="Arial" w:cs="Arial"/>
          <w:sz w:val="24"/>
          <w:szCs w:val="24"/>
        </w:rPr>
        <w:t>4 maja 2026</w:t>
      </w:r>
      <w:r w:rsidRPr="008321C3">
        <w:rPr>
          <w:rFonts w:ascii="Arial" w:hAnsi="Arial" w:cs="Arial"/>
          <w:sz w:val="24"/>
          <w:szCs w:val="24"/>
        </w:rPr>
        <w:t xml:space="preserve"> r., organ,</w:t>
      </w:r>
      <w:r w:rsidRPr="00FA439A">
        <w:rPr>
          <w:rFonts w:ascii="Arial" w:hAnsi="Arial" w:cs="Arial"/>
          <w:sz w:val="24"/>
          <w:szCs w:val="24"/>
        </w:rPr>
        <w:t xml:space="preserve"> zgodnie z art. 10 § 1 Kpa, zawiadomił Strony postępowania, że przed wydaniem decyzji mają prawo do wypowiedzenia się co do zebranych dowodów i materiałów oraz zgłoszonych żądań w terminie siedmiu dni, licząc od dnia jego doręczenia. Strony wniosły uwag</w:t>
      </w:r>
      <w:r w:rsidR="00624487">
        <w:rPr>
          <w:rFonts w:ascii="Arial" w:hAnsi="Arial" w:cs="Arial"/>
          <w:sz w:val="24"/>
          <w:szCs w:val="24"/>
        </w:rPr>
        <w:t>i</w:t>
      </w:r>
      <w:r w:rsidRPr="00FA439A">
        <w:rPr>
          <w:rFonts w:ascii="Arial" w:hAnsi="Arial" w:cs="Arial"/>
          <w:sz w:val="24"/>
          <w:szCs w:val="24"/>
        </w:rPr>
        <w:t xml:space="preserve"> do sprawy we wskazanym terminie</w:t>
      </w:r>
      <w:r w:rsidR="00624487">
        <w:rPr>
          <w:rFonts w:ascii="Arial" w:hAnsi="Arial" w:cs="Arial"/>
          <w:sz w:val="24"/>
          <w:szCs w:val="24"/>
        </w:rPr>
        <w:t xml:space="preserve"> (uzasadnienie decyzji punkt IV.6.).</w:t>
      </w:r>
    </w:p>
    <w:p w14:paraId="3B078C89" w14:textId="77777777" w:rsidR="00040E15" w:rsidRPr="00FA439A" w:rsidRDefault="00040E15" w:rsidP="00FA439A">
      <w:pPr>
        <w:spacing w:after="0" w:line="320" w:lineRule="atLeast"/>
        <w:rPr>
          <w:rFonts w:ascii="Arial" w:hAnsi="Arial" w:cs="Arial"/>
          <w:sz w:val="24"/>
          <w:szCs w:val="24"/>
        </w:rPr>
      </w:pPr>
    </w:p>
    <w:p w14:paraId="2BA735F8"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III.</w:t>
      </w:r>
      <w:r w:rsidRPr="00FA439A">
        <w:rPr>
          <w:rFonts w:ascii="Arial" w:hAnsi="Arial" w:cs="Arial"/>
          <w:b/>
          <w:sz w:val="24"/>
          <w:szCs w:val="24"/>
        </w:rPr>
        <w:tab/>
        <w:t>Uzasadnienie prawne</w:t>
      </w:r>
    </w:p>
    <w:p w14:paraId="48CE2889" w14:textId="77777777" w:rsidR="00040E15" w:rsidRPr="00FA439A" w:rsidRDefault="00040E15" w:rsidP="00FA439A">
      <w:pPr>
        <w:spacing w:after="0" w:line="320" w:lineRule="atLeast"/>
        <w:rPr>
          <w:rFonts w:ascii="Arial" w:hAnsi="Arial" w:cs="Arial"/>
          <w:b/>
          <w:sz w:val="24"/>
          <w:szCs w:val="24"/>
        </w:rPr>
      </w:pPr>
    </w:p>
    <w:p w14:paraId="27F5E783"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1FBF5AF8" w14:textId="77777777" w:rsidR="00040E15" w:rsidRPr="00FA439A" w:rsidRDefault="00040E15" w:rsidP="00FA439A">
      <w:pPr>
        <w:spacing w:after="0" w:line="320" w:lineRule="atLeast"/>
        <w:rPr>
          <w:rFonts w:ascii="Arial" w:hAnsi="Arial" w:cs="Arial"/>
          <w:sz w:val="24"/>
          <w:szCs w:val="24"/>
        </w:rPr>
      </w:pPr>
    </w:p>
    <w:p w14:paraId="0B118F6C"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Powyższy przepis ustanawia generalną zasadę, zgodnie z którą prowadzenie pewnego rodzaju działalności, powodującej określone skutki dla środowiska, wymaga uzyskania zgody organu administracji. Jak wskazuje NSA, „Obowiązek uzyskania pozwolenia jest konsekwencją przede wszystkim tego, że środowisko jest istotnym elementem procesów gospodarczych, w kontekście użytkowania jego zasobów oraz powodowania emisji, która może przekształcić się w zanieczyszczenie” (wyrok NSA z dnia 10 marca 2020 r., sygn. Akt II OSK 1224/18). </w:t>
      </w:r>
    </w:p>
    <w:p w14:paraId="3BB7E5F8" w14:textId="77777777" w:rsidR="00040E15" w:rsidRPr="00FA439A" w:rsidRDefault="00040E15" w:rsidP="00FA439A">
      <w:pPr>
        <w:spacing w:after="0" w:line="320" w:lineRule="atLeast"/>
        <w:rPr>
          <w:rFonts w:ascii="Arial" w:hAnsi="Arial" w:cs="Arial"/>
          <w:sz w:val="24"/>
          <w:szCs w:val="24"/>
        </w:rPr>
      </w:pPr>
    </w:p>
    <w:p w14:paraId="18FE3CBA"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6C6C790B" w14:textId="77777777" w:rsidR="00040E15" w:rsidRPr="00FA439A" w:rsidRDefault="00040E15" w:rsidP="00FA439A">
      <w:pPr>
        <w:spacing w:after="0" w:line="320" w:lineRule="atLeast"/>
        <w:rPr>
          <w:rFonts w:ascii="Arial" w:hAnsi="Arial" w:cs="Arial"/>
          <w:sz w:val="24"/>
          <w:szCs w:val="24"/>
        </w:rPr>
      </w:pPr>
    </w:p>
    <w:p w14:paraId="186C9428" w14:textId="14A5042E"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Pozwolenia, o których stanowi art. 180 ustawy POŚ są nazywane w doktrynie pozwoleniami emisyjnymi. Katalog tych pozwoleń został określony w art. 181 ust. 1 ustawy POŚ. Jednym z nich jest pozwolenie zintegrowane (art. 181 ust. 1 pkt 1 ustawy POŚ). Ideą pozwolenia zintegrowanego jest kompleksowe zarządzanie emisjami do</w:t>
      </w:r>
      <w:r w:rsidR="00AC1FE2" w:rsidRPr="00FA439A">
        <w:rPr>
          <w:rFonts w:ascii="Arial" w:hAnsi="Arial" w:cs="Arial"/>
          <w:sz w:val="24"/>
          <w:szCs w:val="24"/>
        </w:rPr>
        <w:t> </w:t>
      </w:r>
      <w:r w:rsidRPr="00FA439A">
        <w:rPr>
          <w:rFonts w:ascii="Arial" w:hAnsi="Arial" w:cs="Arial"/>
          <w:sz w:val="24"/>
          <w:szCs w:val="24"/>
        </w:rPr>
        <w:t xml:space="preserve">środowiska. </w:t>
      </w:r>
    </w:p>
    <w:p w14:paraId="30D6126E" w14:textId="77777777" w:rsidR="00040E15" w:rsidRPr="00FA439A" w:rsidRDefault="00040E15" w:rsidP="00FA439A">
      <w:pPr>
        <w:spacing w:after="0" w:line="320" w:lineRule="atLeast"/>
        <w:rPr>
          <w:rFonts w:ascii="Arial" w:hAnsi="Arial" w:cs="Arial"/>
          <w:sz w:val="24"/>
          <w:szCs w:val="24"/>
        </w:rPr>
      </w:pPr>
    </w:p>
    <w:p w14:paraId="1F8DC3EE"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Ujmuje ono bowiem swoją treścią całość oddziaływań na środowisko i zastępuje wszelkie pozwolenia sektorowe i ewentualne inne decyzje o charakterze reglamentacyjnym, </w:t>
      </w:r>
      <w:r w:rsidRPr="00FA439A">
        <w:rPr>
          <w:rFonts w:ascii="Arial" w:hAnsi="Arial" w:cs="Arial"/>
          <w:sz w:val="24"/>
          <w:szCs w:val="24"/>
        </w:rPr>
        <w:lastRenderedPageBreak/>
        <w:t xml:space="preserve">związane z ochroną środowiska, a wymagane w związku z eksploatacją określonych instalacji (Prawo Ochrony Środowiska. Komentarz, pod red. nauk. M. Górskiego, </w:t>
      </w:r>
    </w:p>
    <w:p w14:paraId="1CA23D42"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wyd. C.H. Beck, </w:t>
      </w:r>
      <w:proofErr w:type="spellStart"/>
      <w:r w:rsidRPr="00FA439A">
        <w:rPr>
          <w:rFonts w:ascii="Arial" w:hAnsi="Arial" w:cs="Arial"/>
          <w:sz w:val="24"/>
          <w:szCs w:val="24"/>
        </w:rPr>
        <w:t>Legalis</w:t>
      </w:r>
      <w:proofErr w:type="spellEnd"/>
      <w:r w:rsidRPr="00FA439A">
        <w:rPr>
          <w:rFonts w:ascii="Arial" w:hAnsi="Arial" w:cs="Arial"/>
          <w:sz w:val="24"/>
          <w:szCs w:val="24"/>
        </w:rPr>
        <w:t xml:space="preserve">). </w:t>
      </w:r>
    </w:p>
    <w:p w14:paraId="1714BE82" w14:textId="77777777" w:rsidR="00040E15" w:rsidRPr="00FA439A" w:rsidRDefault="00040E15" w:rsidP="00FA439A">
      <w:pPr>
        <w:spacing w:after="0" w:line="320" w:lineRule="atLeast"/>
        <w:rPr>
          <w:rFonts w:ascii="Arial" w:hAnsi="Arial" w:cs="Arial"/>
          <w:sz w:val="24"/>
          <w:szCs w:val="24"/>
        </w:rPr>
      </w:pPr>
    </w:p>
    <w:p w14:paraId="11DD372E"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6E9A8ACB" w14:textId="77777777" w:rsidR="00040E15" w:rsidRPr="00FA439A" w:rsidRDefault="00040E15" w:rsidP="00FA439A">
      <w:pPr>
        <w:spacing w:after="0" w:line="320" w:lineRule="atLeast"/>
        <w:rPr>
          <w:rFonts w:ascii="Arial" w:hAnsi="Arial" w:cs="Arial"/>
          <w:sz w:val="24"/>
          <w:szCs w:val="24"/>
        </w:rPr>
      </w:pPr>
    </w:p>
    <w:p w14:paraId="39CB7898"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(Dz.U. z 2014 r. poz. 1169). </w:t>
      </w:r>
    </w:p>
    <w:p w14:paraId="4DDE39F5" w14:textId="77777777" w:rsidR="00040E15" w:rsidRPr="00FA439A" w:rsidRDefault="00040E15" w:rsidP="00FA439A">
      <w:pPr>
        <w:spacing w:after="0" w:line="320" w:lineRule="atLeast"/>
        <w:rPr>
          <w:rFonts w:ascii="Arial" w:hAnsi="Arial" w:cs="Arial"/>
          <w:sz w:val="24"/>
          <w:szCs w:val="24"/>
        </w:rPr>
      </w:pPr>
    </w:p>
    <w:p w14:paraId="61624491"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ust. 1 ustawy POŚ), to nie może być przez nie zastępowane (analogicznie: wyrok WSA w Lublinie z dnia 13 września 2010 r., sygn. akt II SA/Lu 205/10).  </w:t>
      </w:r>
    </w:p>
    <w:p w14:paraId="11ED6358" w14:textId="77777777" w:rsidR="00040E15" w:rsidRPr="00FA439A" w:rsidRDefault="00040E15" w:rsidP="00FA439A">
      <w:pPr>
        <w:spacing w:after="0" w:line="320" w:lineRule="atLeast"/>
        <w:rPr>
          <w:rFonts w:ascii="Arial" w:hAnsi="Arial" w:cs="Arial"/>
          <w:sz w:val="24"/>
          <w:szCs w:val="24"/>
        </w:rPr>
      </w:pPr>
    </w:p>
    <w:p w14:paraId="5B08D353"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Pozwolenie zintegrowane wydaje, w drodze decyzji, na wniosek prowadzącego instalację, organ ochrony środowiska (art. 183 ust. 1 w zw. z art. 184 ust. 1 ustawy POŚ).</w:t>
      </w:r>
    </w:p>
    <w:p w14:paraId="7CA0055E" w14:textId="77777777" w:rsidR="00040E15" w:rsidRPr="00FA439A" w:rsidRDefault="00040E15" w:rsidP="00FA439A">
      <w:pPr>
        <w:spacing w:after="0" w:line="320" w:lineRule="atLeast"/>
        <w:rPr>
          <w:rFonts w:ascii="Arial" w:hAnsi="Arial" w:cs="Arial"/>
          <w:sz w:val="24"/>
          <w:szCs w:val="24"/>
        </w:rPr>
      </w:pPr>
    </w:p>
    <w:p w14:paraId="21FAEEC5"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System organów ochrony środowiska został określony w art. 376 i nast. ustawy POŚ. Jak wynika z art. 376 pkt 2b ustawy POŚ, jednym z organów ochrony środowiska jest marszałek województwa. Jego kompetencje określa art. 378 ust. 2a ustawy POŚ. </w:t>
      </w:r>
    </w:p>
    <w:p w14:paraId="32A6CCB7"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Zgodnie z tym przepisem, marszałek województwa jest właściwy w sprawach:</w:t>
      </w:r>
    </w:p>
    <w:p w14:paraId="44085774"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1)</w:t>
      </w:r>
      <w:r w:rsidRPr="00FA439A">
        <w:rPr>
          <w:rFonts w:ascii="Arial" w:hAnsi="Arial" w:cs="Arial"/>
          <w:sz w:val="24"/>
          <w:szCs w:val="24"/>
        </w:rPr>
        <w:tab/>
        <w:t>przedsięwzięć i zdarzeń na terenach zakładów, gdzie jest eksploatowana instalacja, która jest kwalifikowana jako przedsięwzięcie mogące zawsze znacząco oddziaływać na środowisko w rozumieniu ustawy z dnia 3 października 2008 r. o udostępnianiu informacji o środowisku i jego ochronie, udziale społeczeństwa w ochronie środowiska oraz o ocenach oddziaływania na środowisko;</w:t>
      </w:r>
    </w:p>
    <w:p w14:paraId="0F0FE837"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lastRenderedPageBreak/>
        <w:t>2)</w:t>
      </w:r>
      <w:r w:rsidRPr="00FA439A">
        <w:rPr>
          <w:rFonts w:ascii="Arial" w:hAnsi="Arial" w:cs="Arial"/>
          <w:sz w:val="24"/>
          <w:szCs w:val="24"/>
        </w:rPr>
        <w:tab/>
        <w:t>przedsięwzięcia mogącego zawsze znacząco oddziaływać na środowisko w rozumieniu ustawy z dnia 3 października 2008 r. o udostępnianiu informacji o środowisku i jego ochronie, udziale społeczeństwa w ochronie środowiska oraz o ocenach oddziaływania na środowisko, realizowanego na terenach innych niż wymienione w pkt 1;</w:t>
      </w:r>
    </w:p>
    <w:p w14:paraId="704C4F1C" w14:textId="1D5C8D6A"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3)</w:t>
      </w:r>
      <w:r w:rsidRPr="00FA439A">
        <w:rPr>
          <w:rFonts w:ascii="Arial" w:hAnsi="Arial" w:cs="Arial"/>
          <w:sz w:val="24"/>
          <w:szCs w:val="24"/>
        </w:rPr>
        <w:tab/>
        <w:t xml:space="preserve">pozwolenia na wytwarzanie odpadów i pozwolenia zintegrowanego dla instalacji komunalnych, o których mowa w art. 38b ust. 1 pkt 1 ustawy o odpadach; </w:t>
      </w:r>
    </w:p>
    <w:p w14:paraId="3A83C9CD"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4)</w:t>
      </w:r>
      <w:r w:rsidRPr="00FA439A">
        <w:rPr>
          <w:rFonts w:ascii="Arial" w:hAnsi="Arial" w:cs="Arial"/>
          <w:sz w:val="24"/>
          <w:szCs w:val="24"/>
        </w:rPr>
        <w:tab/>
        <w:t xml:space="preserve">o których mowa w art. 237 i art. 362 ust. 1-3, w zakresie dróg innych niż autostrady i drogi ekspresowe, usytuowanych w miastach na prawach powiatu. </w:t>
      </w:r>
    </w:p>
    <w:p w14:paraId="6CE19536" w14:textId="77777777" w:rsidR="00040E15" w:rsidRPr="00FA439A" w:rsidRDefault="00040E15" w:rsidP="00FA439A">
      <w:pPr>
        <w:spacing w:after="0" w:line="320" w:lineRule="atLeast"/>
        <w:rPr>
          <w:rFonts w:ascii="Arial" w:hAnsi="Arial" w:cs="Arial"/>
          <w:sz w:val="24"/>
          <w:szCs w:val="24"/>
        </w:rPr>
      </w:pPr>
    </w:p>
    <w:p w14:paraId="25262D5C" w14:textId="283C963E"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w:t>
      </w:r>
      <w:r w:rsidR="00D61D79" w:rsidRPr="00FA439A">
        <w:rPr>
          <w:rFonts w:ascii="Arial" w:hAnsi="Arial" w:cs="Arial"/>
          <w:sz w:val="24"/>
          <w:szCs w:val="24"/>
        </w:rPr>
        <w:t> </w:t>
      </w:r>
      <w:r w:rsidRPr="00FA439A">
        <w:rPr>
          <w:rFonts w:ascii="Arial" w:hAnsi="Arial" w:cs="Arial"/>
          <w:sz w:val="24"/>
          <w:szCs w:val="24"/>
        </w:rPr>
        <w:t>art. 38b ust. 1 pkt 1 ustawy o odpadach.</w:t>
      </w:r>
    </w:p>
    <w:p w14:paraId="44A6D5E6" w14:textId="77777777" w:rsidR="00040E15" w:rsidRPr="00FA439A" w:rsidRDefault="00040E15" w:rsidP="00FA439A">
      <w:pPr>
        <w:spacing w:after="0" w:line="320" w:lineRule="atLeast"/>
        <w:rPr>
          <w:rFonts w:ascii="Arial" w:hAnsi="Arial" w:cs="Arial"/>
          <w:sz w:val="24"/>
          <w:szCs w:val="24"/>
        </w:rPr>
      </w:pPr>
    </w:p>
    <w:p w14:paraId="4F68AA3A" w14:textId="3D0490CC"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Katalog przedsięwzięć, mogących zawsze znacząco oddziaływać na środowisko określa rozporządzenie Rady Ministrów z dnia 10 września 2019 r. w sprawie przedsięwzięć mogących znacząco oddziaływać na środowisko (Dz.U. z 2019 r. poz. 1839).</w:t>
      </w:r>
    </w:p>
    <w:p w14:paraId="7333C623" w14:textId="77777777" w:rsidR="00F8516D" w:rsidRPr="00FA439A" w:rsidRDefault="00F8516D" w:rsidP="00FA439A">
      <w:pPr>
        <w:spacing w:after="0" w:line="320" w:lineRule="atLeast"/>
        <w:rPr>
          <w:rFonts w:ascii="Arial" w:hAnsi="Arial" w:cs="Arial"/>
          <w:sz w:val="24"/>
          <w:szCs w:val="24"/>
        </w:rPr>
      </w:pPr>
    </w:p>
    <w:p w14:paraId="7D574C75"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Treść pozwolenia zintegrowanego wyznacza zasadniczo art. 211 ust. 1 ustawy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63F9B668" w14:textId="77777777" w:rsidR="00F8516D" w:rsidRPr="00FA439A" w:rsidRDefault="00F8516D" w:rsidP="00FA439A">
      <w:pPr>
        <w:spacing w:after="0" w:line="320" w:lineRule="atLeast"/>
        <w:rPr>
          <w:rFonts w:ascii="Arial" w:hAnsi="Arial" w:cs="Arial"/>
          <w:sz w:val="24"/>
          <w:szCs w:val="24"/>
        </w:rPr>
      </w:pPr>
    </w:p>
    <w:p w14:paraId="2DE25599" w14:textId="14947FF7" w:rsidR="00AC1FE2"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Pozwolenia zintegrowane wydawane są, co do zasady, na czas nieoznaczony (art. 188 ust. 1 ustawy POŚ). Trzeba jednak zauważyć, że dotyczą one instalacji, które są cały czas eksploatowane oraz zmieniają się w czasie. </w:t>
      </w:r>
    </w:p>
    <w:p w14:paraId="3DF86D17" w14:textId="77777777" w:rsidR="00F8516D" w:rsidRPr="00FA439A" w:rsidRDefault="00F8516D" w:rsidP="00FA439A">
      <w:pPr>
        <w:spacing w:after="0" w:line="320" w:lineRule="atLeast"/>
        <w:rPr>
          <w:rFonts w:ascii="Arial" w:hAnsi="Arial" w:cs="Arial"/>
          <w:sz w:val="24"/>
          <w:szCs w:val="24"/>
        </w:rPr>
      </w:pPr>
    </w:p>
    <w:p w14:paraId="191D1918" w14:textId="52DB4D4B"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Stąd też ustawodawca przewidział możliwość zmiany pozwoleń zintegrowanych, odstępując tym samym od ogólnej zasady trwałości decyzji administracyjnych, określonej w art. 16 KPA. Podstawą dokonania zmiany pozwolenia zintegrowanego są zasadniczo przepisy art. 192 ustawy POŚ</w:t>
      </w:r>
      <w:r w:rsidR="00422AE7">
        <w:rPr>
          <w:rFonts w:ascii="Arial" w:hAnsi="Arial" w:cs="Arial"/>
          <w:sz w:val="24"/>
          <w:szCs w:val="24"/>
        </w:rPr>
        <w:t>,</w:t>
      </w:r>
      <w:r w:rsidRPr="00FA439A">
        <w:rPr>
          <w:rFonts w:ascii="Arial" w:hAnsi="Arial" w:cs="Arial"/>
          <w:sz w:val="24"/>
          <w:szCs w:val="24"/>
        </w:rPr>
        <w:t xml:space="preserve"> w zw. z art. 163 Kpa (analogicznie: wyrok NSA z dnia 19</w:t>
      </w:r>
      <w:r w:rsidR="00D61D79" w:rsidRPr="00FA439A">
        <w:rPr>
          <w:rFonts w:ascii="Arial" w:hAnsi="Arial" w:cs="Arial"/>
          <w:sz w:val="24"/>
          <w:szCs w:val="24"/>
        </w:rPr>
        <w:t> </w:t>
      </w:r>
      <w:r w:rsidRPr="00FA439A">
        <w:rPr>
          <w:rFonts w:ascii="Arial" w:hAnsi="Arial" w:cs="Arial"/>
          <w:sz w:val="24"/>
          <w:szCs w:val="24"/>
        </w:rPr>
        <w:t xml:space="preserve">września 2019 r. sygn. akt: II OSK 821/18). </w:t>
      </w:r>
    </w:p>
    <w:p w14:paraId="0C58797A" w14:textId="77777777" w:rsidR="00040E15" w:rsidRPr="00FA439A" w:rsidRDefault="00040E15" w:rsidP="00FA439A">
      <w:pPr>
        <w:spacing w:after="0" w:line="320" w:lineRule="atLeast"/>
        <w:rPr>
          <w:rFonts w:ascii="Arial" w:hAnsi="Arial" w:cs="Arial"/>
          <w:sz w:val="24"/>
          <w:szCs w:val="24"/>
        </w:rPr>
      </w:pPr>
    </w:p>
    <w:p w14:paraId="5666CBB5" w14:textId="51279725"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Pierwszy z tych przepisów stanowi, że przepisy o wydawaniu pozwolenia stosuje się odpowiednio w przypadku zmiany jego warunków. Zgodnie natomiast z art. 163 Kpa, organ administracji publicznej może uchylić lub zmienić decyzję, na mocy której strona nabyła prawo, także w innych przypadkach oraz na innych zasadach niż określone w niniejszym rozdziale, o ile przewidują to przepisy szczególne. </w:t>
      </w:r>
    </w:p>
    <w:p w14:paraId="40A1B346" w14:textId="77777777" w:rsidR="00040E15" w:rsidRPr="00FA439A" w:rsidRDefault="00040E15" w:rsidP="00FA439A">
      <w:pPr>
        <w:spacing w:after="0" w:line="320" w:lineRule="atLeast"/>
        <w:rPr>
          <w:rFonts w:ascii="Arial" w:hAnsi="Arial" w:cs="Arial"/>
          <w:sz w:val="24"/>
          <w:szCs w:val="24"/>
        </w:rPr>
      </w:pPr>
    </w:p>
    <w:p w14:paraId="16675A13"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Oprócz tego, należy zwrócić uwagę na art. 214 ust. 4 i ust. 5 ustawy POŚ, zgodnie z którymi:</w:t>
      </w:r>
    </w:p>
    <w:p w14:paraId="4CAA582C" w14:textId="6DE6069A" w:rsidR="00040E15" w:rsidRPr="00FA439A" w:rsidRDefault="00040E15" w:rsidP="00FA439A">
      <w:pPr>
        <w:pStyle w:val="Akapitzlist"/>
        <w:numPr>
          <w:ilvl w:val="0"/>
          <w:numId w:val="53"/>
        </w:numPr>
        <w:spacing w:line="320" w:lineRule="atLeast"/>
        <w:ind w:left="567" w:hanging="567"/>
        <w:jc w:val="left"/>
        <w:rPr>
          <w:rFonts w:ascii="Arial" w:hAnsi="Arial" w:cs="Arial"/>
        </w:rPr>
      </w:pPr>
      <w:r w:rsidRPr="00FA439A">
        <w:rPr>
          <w:rFonts w:ascii="Arial" w:hAnsi="Arial" w:cs="Arial"/>
        </w:rPr>
        <w:t>wniosek o zmianę pozwolenia zintegrowanego zawiera dane, o których mowa w art. 184 i art. 208, mające związek z planowanymi zmianami;</w:t>
      </w:r>
    </w:p>
    <w:p w14:paraId="3E056F98" w14:textId="77777777" w:rsidR="00040E15" w:rsidRPr="00FA439A" w:rsidRDefault="00040E15" w:rsidP="00FA439A">
      <w:pPr>
        <w:pStyle w:val="Akapitzlist"/>
        <w:numPr>
          <w:ilvl w:val="0"/>
          <w:numId w:val="53"/>
        </w:numPr>
        <w:spacing w:line="320" w:lineRule="atLeast"/>
        <w:ind w:left="567" w:hanging="567"/>
        <w:jc w:val="left"/>
        <w:rPr>
          <w:rFonts w:ascii="Arial" w:hAnsi="Arial" w:cs="Arial"/>
        </w:rPr>
      </w:pPr>
      <w:r w:rsidRPr="00FA439A">
        <w:rPr>
          <w:rFonts w:ascii="Arial" w:hAnsi="Arial" w:cs="Arial"/>
        </w:rPr>
        <w:t>decyzja o zmianie pozwolenia zintegrowanego określa wymagania, o których mowa w art. 188 i art. 211, mające związek z planowanymi zmianami.</w:t>
      </w:r>
    </w:p>
    <w:p w14:paraId="7196EB5D" w14:textId="77777777" w:rsidR="00040E15" w:rsidRPr="00FA439A" w:rsidRDefault="00040E15" w:rsidP="00FA439A">
      <w:pPr>
        <w:spacing w:after="0" w:line="320" w:lineRule="atLeast"/>
        <w:rPr>
          <w:rFonts w:ascii="Arial" w:hAnsi="Arial" w:cs="Arial"/>
          <w:sz w:val="24"/>
          <w:szCs w:val="24"/>
        </w:rPr>
      </w:pPr>
    </w:p>
    <w:p w14:paraId="45D0441F"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Przepisy te, korespondując z powołanymi wyżej art. 192 ustawy POŚ oraz art. 163 Kpa, precyzyjnie określają, zarówno zakres wniosku o zmianę pozwolenia zintegrowanego, jak i treść decyzji o zmianie takiego pozwolenia. </w:t>
      </w:r>
    </w:p>
    <w:p w14:paraId="61D2447B" w14:textId="77777777" w:rsidR="00040E15" w:rsidRPr="00FA439A" w:rsidRDefault="00040E15" w:rsidP="00FA439A">
      <w:pPr>
        <w:spacing w:after="0" w:line="320" w:lineRule="atLeast"/>
        <w:rPr>
          <w:rFonts w:ascii="Arial" w:hAnsi="Arial" w:cs="Arial"/>
          <w:sz w:val="24"/>
          <w:szCs w:val="24"/>
        </w:rPr>
      </w:pPr>
    </w:p>
    <w:p w14:paraId="5A9A201D" w14:textId="3153A051"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Biorąc zatem pod uwagę:</w:t>
      </w:r>
    </w:p>
    <w:p w14:paraId="703A158B" w14:textId="77777777" w:rsidR="00C82212" w:rsidRPr="00FA439A" w:rsidRDefault="00C82212" w:rsidP="00FA439A">
      <w:pPr>
        <w:spacing w:after="0" w:line="320" w:lineRule="atLeast"/>
        <w:rPr>
          <w:rFonts w:ascii="Arial" w:hAnsi="Arial" w:cs="Arial"/>
          <w:sz w:val="24"/>
          <w:szCs w:val="24"/>
        </w:rPr>
      </w:pPr>
    </w:p>
    <w:p w14:paraId="65CED4EB" w14:textId="462C3340" w:rsidR="00040E15" w:rsidRPr="00FA439A" w:rsidRDefault="00040E15" w:rsidP="00FA439A">
      <w:pPr>
        <w:pStyle w:val="Akapitzlist"/>
        <w:numPr>
          <w:ilvl w:val="0"/>
          <w:numId w:val="54"/>
        </w:numPr>
        <w:spacing w:line="320" w:lineRule="atLeast"/>
        <w:ind w:left="567" w:hanging="567"/>
        <w:jc w:val="left"/>
        <w:rPr>
          <w:rFonts w:ascii="Arial" w:hAnsi="Arial" w:cs="Arial"/>
        </w:rPr>
      </w:pPr>
      <w:r w:rsidRPr="00FA439A">
        <w:rPr>
          <w:rFonts w:ascii="Arial" w:hAnsi="Arial" w:cs="Arial"/>
        </w:rPr>
        <w:t>rodzaj instalacji, będącej przedmiotem wniosku;</w:t>
      </w:r>
    </w:p>
    <w:p w14:paraId="28B70BA6" w14:textId="77777777" w:rsidR="00C82212" w:rsidRPr="00FA439A" w:rsidRDefault="00C82212" w:rsidP="00FA439A">
      <w:pPr>
        <w:pStyle w:val="Akapitzlist"/>
        <w:spacing w:line="320" w:lineRule="atLeast"/>
        <w:ind w:left="567"/>
        <w:jc w:val="left"/>
        <w:rPr>
          <w:rFonts w:ascii="Arial" w:hAnsi="Arial" w:cs="Arial"/>
        </w:rPr>
      </w:pPr>
    </w:p>
    <w:p w14:paraId="4ACB3A26" w14:textId="3F54AD25" w:rsidR="00040E15" w:rsidRPr="00FA439A" w:rsidRDefault="00C82212" w:rsidP="00FA439A">
      <w:pPr>
        <w:pStyle w:val="Akapitzlist"/>
        <w:numPr>
          <w:ilvl w:val="0"/>
          <w:numId w:val="54"/>
        </w:numPr>
        <w:spacing w:line="320" w:lineRule="atLeast"/>
        <w:ind w:left="567" w:hanging="567"/>
        <w:jc w:val="left"/>
        <w:rPr>
          <w:rFonts w:ascii="Arial" w:hAnsi="Arial" w:cs="Arial"/>
        </w:rPr>
      </w:pPr>
      <w:r w:rsidRPr="00FA439A">
        <w:rPr>
          <w:rFonts w:ascii="Arial" w:hAnsi="Arial" w:cs="Arial"/>
        </w:rPr>
        <w:t>zakres przedmiotowy wniosku</w:t>
      </w:r>
    </w:p>
    <w:p w14:paraId="276766D1" w14:textId="77777777" w:rsidR="00C82212" w:rsidRPr="00FA439A" w:rsidRDefault="00C82212" w:rsidP="00FA439A">
      <w:pPr>
        <w:pStyle w:val="Akapitzlist"/>
        <w:spacing w:line="320" w:lineRule="atLeast"/>
        <w:rPr>
          <w:rFonts w:ascii="Arial" w:hAnsi="Arial" w:cs="Arial"/>
        </w:rPr>
      </w:pPr>
    </w:p>
    <w:p w14:paraId="7182AA87"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organ stwierdza, że przedmiotowy wniosek należy rozpoznać w oparciu o wyżej wskazane przepisy.</w:t>
      </w:r>
    </w:p>
    <w:p w14:paraId="3CD4FE5F" w14:textId="77777777" w:rsidR="00040E15" w:rsidRPr="00FA439A" w:rsidRDefault="00040E15" w:rsidP="00FA439A">
      <w:pPr>
        <w:spacing w:after="0" w:line="320" w:lineRule="atLeast"/>
        <w:rPr>
          <w:rFonts w:ascii="Arial" w:hAnsi="Arial" w:cs="Arial"/>
          <w:sz w:val="24"/>
          <w:szCs w:val="24"/>
        </w:rPr>
      </w:pPr>
    </w:p>
    <w:p w14:paraId="522F49C5"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IV.</w:t>
      </w:r>
      <w:r w:rsidRPr="00FA439A">
        <w:rPr>
          <w:rFonts w:ascii="Arial" w:hAnsi="Arial" w:cs="Arial"/>
          <w:b/>
          <w:sz w:val="24"/>
          <w:szCs w:val="24"/>
        </w:rPr>
        <w:tab/>
        <w:t>Uzasadnienie szczegółowe:</w:t>
      </w:r>
    </w:p>
    <w:p w14:paraId="7B2DDA70" w14:textId="77777777" w:rsidR="00040E15" w:rsidRPr="00FA439A" w:rsidRDefault="00040E15" w:rsidP="00FA439A">
      <w:pPr>
        <w:spacing w:after="0" w:line="320" w:lineRule="atLeast"/>
        <w:rPr>
          <w:rFonts w:ascii="Arial" w:hAnsi="Arial" w:cs="Arial"/>
          <w:sz w:val="24"/>
          <w:szCs w:val="24"/>
        </w:rPr>
      </w:pPr>
    </w:p>
    <w:p w14:paraId="2921ECA8"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W wyniku analizy merytorycznej treści wniosku oraz zgromadzonego w sprawie całokształtu materiału dowodowego pod kątem zgodności z przepisami prawa materialnego w zakresie ochrony środowiska, organ przychylił się do wniosku Strony i niniejszą decyzją dokonał zmian pozwolenia zintegrowanego, w:</w:t>
      </w:r>
    </w:p>
    <w:p w14:paraId="1580A726" w14:textId="77777777" w:rsidR="00040E15" w:rsidRPr="00FA439A" w:rsidRDefault="00040E15" w:rsidP="00FA439A">
      <w:pPr>
        <w:spacing w:after="0" w:line="320" w:lineRule="atLeast"/>
        <w:rPr>
          <w:rFonts w:ascii="Arial" w:hAnsi="Arial" w:cs="Arial"/>
          <w:sz w:val="24"/>
          <w:szCs w:val="24"/>
        </w:rPr>
      </w:pPr>
    </w:p>
    <w:p w14:paraId="0399268A" w14:textId="77777777" w:rsidR="00040E15" w:rsidRPr="00FA439A" w:rsidRDefault="00040E15" w:rsidP="00FA439A">
      <w:pPr>
        <w:pStyle w:val="Akapitzlist"/>
        <w:numPr>
          <w:ilvl w:val="0"/>
          <w:numId w:val="56"/>
        </w:numPr>
        <w:spacing w:line="320" w:lineRule="atLeast"/>
        <w:ind w:left="602" w:hanging="602"/>
        <w:jc w:val="left"/>
        <w:rPr>
          <w:rFonts w:ascii="Arial" w:hAnsi="Arial" w:cs="Arial"/>
        </w:rPr>
      </w:pPr>
      <w:r w:rsidRPr="00FA439A">
        <w:rPr>
          <w:rFonts w:ascii="Arial" w:hAnsi="Arial" w:cs="Arial"/>
        </w:rPr>
        <w:t xml:space="preserve">części I. </w:t>
      </w:r>
      <w:r w:rsidRPr="00FA439A">
        <w:rPr>
          <w:rFonts w:ascii="Arial" w:hAnsi="Arial" w:cs="Arial"/>
          <w:bCs/>
        </w:rPr>
        <w:t xml:space="preserve">Rodzaj i parametry instalacji, </w:t>
      </w:r>
    </w:p>
    <w:p w14:paraId="2568256C" w14:textId="77777777" w:rsidR="00040E15" w:rsidRPr="00FA439A" w:rsidRDefault="00040E15" w:rsidP="00FA439A">
      <w:pPr>
        <w:pStyle w:val="Akapitzlist"/>
        <w:spacing w:line="320" w:lineRule="atLeast"/>
        <w:ind w:left="602"/>
        <w:rPr>
          <w:rFonts w:ascii="Arial" w:hAnsi="Arial" w:cs="Arial"/>
        </w:rPr>
      </w:pPr>
    </w:p>
    <w:p w14:paraId="277056EF" w14:textId="77777777" w:rsidR="00040E15" w:rsidRPr="00FA439A" w:rsidRDefault="00040E15" w:rsidP="00FA439A">
      <w:pPr>
        <w:pStyle w:val="Akapitzlist"/>
        <w:numPr>
          <w:ilvl w:val="0"/>
          <w:numId w:val="56"/>
        </w:numPr>
        <w:spacing w:line="320" w:lineRule="atLeast"/>
        <w:ind w:left="602" w:hanging="602"/>
        <w:jc w:val="left"/>
        <w:rPr>
          <w:rFonts w:ascii="Arial" w:hAnsi="Arial" w:cs="Arial"/>
        </w:rPr>
      </w:pPr>
      <w:r w:rsidRPr="00FA439A">
        <w:rPr>
          <w:rFonts w:ascii="Arial" w:hAnsi="Arial" w:cs="Arial"/>
        </w:rPr>
        <w:t>części II. Wymagane działania, w tym środki techniczne, mające na celu zapobieganie lub ograniczanie emisji. Sposoby osiągania wysokiego stopnia ochrony środowiska jako całości i zapewnienia efektywnego wykorzystania energii</w:t>
      </w:r>
      <w:r w:rsidRPr="00FA439A">
        <w:rPr>
          <w:rFonts w:ascii="Arial" w:hAnsi="Arial" w:cs="Arial"/>
          <w:bCs/>
        </w:rPr>
        <w:t>,</w:t>
      </w:r>
    </w:p>
    <w:p w14:paraId="1BC3D93B" w14:textId="77777777" w:rsidR="00040E15" w:rsidRPr="00FA439A" w:rsidRDefault="00040E15" w:rsidP="00FA439A">
      <w:pPr>
        <w:pStyle w:val="Akapitzlist"/>
        <w:spacing w:line="320" w:lineRule="atLeast"/>
        <w:rPr>
          <w:rFonts w:ascii="Arial" w:hAnsi="Arial" w:cs="Arial"/>
        </w:rPr>
      </w:pPr>
    </w:p>
    <w:p w14:paraId="43716E12" w14:textId="77777777" w:rsidR="00040E15" w:rsidRPr="00FA439A" w:rsidRDefault="00040E15" w:rsidP="00FA439A">
      <w:pPr>
        <w:pStyle w:val="Akapitzlist"/>
        <w:numPr>
          <w:ilvl w:val="0"/>
          <w:numId w:val="56"/>
        </w:numPr>
        <w:spacing w:line="320" w:lineRule="atLeast"/>
        <w:ind w:left="602" w:hanging="602"/>
        <w:jc w:val="left"/>
        <w:rPr>
          <w:rFonts w:ascii="Arial" w:hAnsi="Arial" w:cs="Arial"/>
        </w:rPr>
      </w:pPr>
      <w:r w:rsidRPr="00FA439A">
        <w:rPr>
          <w:rFonts w:ascii="Arial" w:hAnsi="Arial" w:cs="Arial"/>
        </w:rPr>
        <w:t xml:space="preserve">części III. </w:t>
      </w:r>
      <w:r w:rsidRPr="00FA439A">
        <w:rPr>
          <w:rFonts w:ascii="Arial" w:hAnsi="Arial" w:cs="Arial"/>
          <w:color w:val="000000"/>
        </w:rPr>
        <w:t>Parametry wprowadzania do środowiska substancji i energii w warunkach normalnego funkcjonowania instalacji</w:t>
      </w:r>
      <w:r w:rsidRPr="00FA439A">
        <w:rPr>
          <w:rFonts w:ascii="Arial" w:hAnsi="Arial" w:cs="Arial"/>
          <w:bCs/>
        </w:rPr>
        <w:t xml:space="preserve">, </w:t>
      </w:r>
    </w:p>
    <w:p w14:paraId="719886DF" w14:textId="77777777" w:rsidR="00040E15" w:rsidRPr="00FA439A" w:rsidRDefault="00040E15" w:rsidP="00FA439A">
      <w:pPr>
        <w:pStyle w:val="Akapitzlist"/>
        <w:spacing w:line="320" w:lineRule="atLeast"/>
        <w:rPr>
          <w:rFonts w:ascii="Arial" w:hAnsi="Arial" w:cs="Arial"/>
        </w:rPr>
      </w:pPr>
    </w:p>
    <w:p w14:paraId="037B0D28" w14:textId="77777777" w:rsidR="00040E15" w:rsidRPr="00FA439A" w:rsidRDefault="00040E15" w:rsidP="00FA439A">
      <w:pPr>
        <w:pStyle w:val="Akapitzlist"/>
        <w:numPr>
          <w:ilvl w:val="0"/>
          <w:numId w:val="56"/>
        </w:numPr>
        <w:spacing w:line="320" w:lineRule="atLeast"/>
        <w:ind w:left="602" w:hanging="602"/>
        <w:jc w:val="left"/>
        <w:rPr>
          <w:rFonts w:ascii="Arial" w:hAnsi="Arial" w:cs="Arial"/>
        </w:rPr>
      </w:pPr>
      <w:r w:rsidRPr="00FA439A">
        <w:rPr>
          <w:rFonts w:ascii="Arial" w:hAnsi="Arial" w:cs="Arial"/>
        </w:rPr>
        <w:t xml:space="preserve">części IV. </w:t>
      </w:r>
      <w:r w:rsidRPr="00FA439A">
        <w:rPr>
          <w:rFonts w:ascii="Arial" w:hAnsi="Arial" w:cs="Arial"/>
          <w:color w:val="000000"/>
        </w:rPr>
        <w:t>Zakres i sposób monitorowania procesów technologicznych, w tym pomiaru i ewidencjonowania wielkości emisji</w:t>
      </w:r>
      <w:r w:rsidRPr="00FA439A">
        <w:rPr>
          <w:rFonts w:ascii="Arial" w:hAnsi="Arial" w:cs="Arial"/>
          <w:bCs/>
        </w:rPr>
        <w:t>,</w:t>
      </w:r>
    </w:p>
    <w:p w14:paraId="22B459A0" w14:textId="77777777" w:rsidR="00040E15" w:rsidRPr="00FA439A" w:rsidRDefault="00040E15" w:rsidP="00FA439A">
      <w:pPr>
        <w:pStyle w:val="Akapitzlist"/>
        <w:spacing w:line="320" w:lineRule="atLeast"/>
        <w:rPr>
          <w:rFonts w:ascii="Arial" w:hAnsi="Arial" w:cs="Arial"/>
        </w:rPr>
      </w:pPr>
    </w:p>
    <w:p w14:paraId="7BDF1B66" w14:textId="77777777" w:rsidR="00040E15" w:rsidRPr="00FA439A" w:rsidRDefault="00040E15" w:rsidP="00FA439A">
      <w:pPr>
        <w:pStyle w:val="Akapitzlist"/>
        <w:numPr>
          <w:ilvl w:val="0"/>
          <w:numId w:val="56"/>
        </w:numPr>
        <w:spacing w:line="320" w:lineRule="atLeast"/>
        <w:ind w:left="602" w:hanging="602"/>
        <w:jc w:val="left"/>
        <w:rPr>
          <w:rFonts w:ascii="Arial" w:hAnsi="Arial" w:cs="Arial"/>
        </w:rPr>
      </w:pPr>
      <w:r w:rsidRPr="00FA439A">
        <w:rPr>
          <w:rFonts w:ascii="Arial" w:hAnsi="Arial" w:cs="Arial"/>
          <w:bCs/>
        </w:rPr>
        <w:t>części VI Sposób i częstotliwość przekazywanych informacji i danych organowi właściwemu do wydania pozwolenia.</w:t>
      </w:r>
    </w:p>
    <w:p w14:paraId="392B14D0" w14:textId="77777777" w:rsidR="00040E15" w:rsidRPr="00FA439A" w:rsidRDefault="00040E15" w:rsidP="00FA439A">
      <w:pPr>
        <w:spacing w:after="0" w:line="320" w:lineRule="atLeast"/>
        <w:rPr>
          <w:rFonts w:ascii="Arial" w:hAnsi="Arial" w:cs="Arial"/>
          <w:sz w:val="24"/>
          <w:szCs w:val="24"/>
        </w:rPr>
      </w:pPr>
    </w:p>
    <w:p w14:paraId="44CA33AC"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lastRenderedPageBreak/>
        <w:t>Dokonane niniejszą decyzją zmiany warunków pozwolenia zintegrowanego odnoszą się do następujących zagadnień:</w:t>
      </w:r>
    </w:p>
    <w:p w14:paraId="1C2D2B99" w14:textId="77777777" w:rsidR="00040E15" w:rsidRPr="00FA439A" w:rsidRDefault="00040E15" w:rsidP="00FA439A">
      <w:pPr>
        <w:spacing w:after="0" w:line="320" w:lineRule="atLeast"/>
        <w:rPr>
          <w:rFonts w:ascii="Arial" w:hAnsi="Arial" w:cs="Arial"/>
          <w:sz w:val="24"/>
          <w:szCs w:val="24"/>
        </w:rPr>
      </w:pPr>
    </w:p>
    <w:p w14:paraId="0BEE4575" w14:textId="77777777" w:rsidR="00040E15" w:rsidRPr="00FA439A" w:rsidRDefault="00040E15" w:rsidP="00FA439A">
      <w:pPr>
        <w:pStyle w:val="Akapitzlist"/>
        <w:numPr>
          <w:ilvl w:val="0"/>
          <w:numId w:val="55"/>
        </w:numPr>
        <w:spacing w:line="320" w:lineRule="atLeast"/>
        <w:ind w:left="567" w:hanging="567"/>
        <w:jc w:val="left"/>
        <w:rPr>
          <w:rFonts w:ascii="Arial" w:hAnsi="Arial" w:cs="Arial"/>
          <w:b/>
        </w:rPr>
      </w:pPr>
      <w:r w:rsidRPr="00FA439A">
        <w:rPr>
          <w:rFonts w:ascii="Arial" w:hAnsi="Arial" w:cs="Arial"/>
          <w:b/>
        </w:rPr>
        <w:t>zmiany opisu instalacji,</w:t>
      </w:r>
    </w:p>
    <w:p w14:paraId="4EEB47CF" w14:textId="77777777" w:rsidR="00040E15" w:rsidRPr="00FA439A" w:rsidRDefault="00040E15" w:rsidP="00FA439A">
      <w:pPr>
        <w:pStyle w:val="Akapitzlist"/>
        <w:spacing w:line="320" w:lineRule="atLeast"/>
        <w:ind w:left="567"/>
        <w:rPr>
          <w:rFonts w:ascii="Arial" w:hAnsi="Arial" w:cs="Arial"/>
          <w:b/>
        </w:rPr>
      </w:pPr>
    </w:p>
    <w:p w14:paraId="332EB3C8" w14:textId="77777777" w:rsidR="00040E15" w:rsidRPr="00FA439A" w:rsidRDefault="00040E15" w:rsidP="00FA439A">
      <w:pPr>
        <w:pStyle w:val="Akapitzlist"/>
        <w:numPr>
          <w:ilvl w:val="0"/>
          <w:numId w:val="55"/>
        </w:numPr>
        <w:spacing w:line="320" w:lineRule="atLeast"/>
        <w:ind w:left="567" w:hanging="567"/>
        <w:jc w:val="left"/>
        <w:rPr>
          <w:rFonts w:ascii="Arial" w:hAnsi="Arial" w:cs="Arial"/>
          <w:b/>
        </w:rPr>
      </w:pPr>
      <w:r w:rsidRPr="00FA439A">
        <w:rPr>
          <w:rFonts w:ascii="Arial" w:hAnsi="Arial" w:cs="Arial"/>
          <w:b/>
        </w:rPr>
        <w:t>zużycia surowców, materiałów, paliw i mediów,</w:t>
      </w:r>
    </w:p>
    <w:p w14:paraId="21B3C27F" w14:textId="2AF9A113" w:rsidR="00040E15" w:rsidRPr="00FA439A" w:rsidRDefault="00040E15" w:rsidP="00FA439A">
      <w:pPr>
        <w:pStyle w:val="Akapitzlist"/>
        <w:spacing w:line="320" w:lineRule="atLeast"/>
        <w:rPr>
          <w:rFonts w:ascii="Arial" w:hAnsi="Arial" w:cs="Arial"/>
          <w:b/>
        </w:rPr>
      </w:pPr>
    </w:p>
    <w:p w14:paraId="45A50FAC" w14:textId="77777777" w:rsidR="00C82212" w:rsidRPr="00FA439A" w:rsidRDefault="00C82212" w:rsidP="00FA439A">
      <w:pPr>
        <w:pStyle w:val="Akapitzlist"/>
        <w:spacing w:line="320" w:lineRule="atLeast"/>
        <w:rPr>
          <w:rFonts w:ascii="Arial" w:hAnsi="Arial" w:cs="Arial"/>
          <w:b/>
        </w:rPr>
      </w:pPr>
    </w:p>
    <w:p w14:paraId="08393684" w14:textId="77777777" w:rsidR="00040E15" w:rsidRPr="00FA439A" w:rsidRDefault="00040E15" w:rsidP="00FA439A">
      <w:pPr>
        <w:pStyle w:val="Akapitzlist"/>
        <w:numPr>
          <w:ilvl w:val="0"/>
          <w:numId w:val="55"/>
        </w:numPr>
        <w:spacing w:line="320" w:lineRule="atLeast"/>
        <w:ind w:left="567" w:hanging="567"/>
        <w:jc w:val="left"/>
        <w:rPr>
          <w:rFonts w:ascii="Arial" w:hAnsi="Arial" w:cs="Arial"/>
          <w:b/>
        </w:rPr>
      </w:pPr>
      <w:r w:rsidRPr="00FA439A">
        <w:rPr>
          <w:rFonts w:ascii="Arial" w:eastAsia="Calibri" w:hAnsi="Arial" w:cs="Arial"/>
          <w:b/>
        </w:rPr>
        <w:t>przestrzegania systemu zarządzania środowiskiem</w:t>
      </w:r>
      <w:r w:rsidRPr="00FA439A">
        <w:rPr>
          <w:rFonts w:ascii="Arial" w:eastAsia="Calibri" w:hAnsi="Arial" w:cs="Arial"/>
        </w:rPr>
        <w:t>,</w:t>
      </w:r>
    </w:p>
    <w:p w14:paraId="15ED1828" w14:textId="77777777" w:rsidR="00040E15" w:rsidRPr="00FA439A" w:rsidRDefault="00040E15" w:rsidP="00FA439A">
      <w:pPr>
        <w:pStyle w:val="Akapitzlist"/>
        <w:spacing w:line="320" w:lineRule="atLeast"/>
        <w:rPr>
          <w:rFonts w:ascii="Arial" w:hAnsi="Arial" w:cs="Arial"/>
          <w:b/>
        </w:rPr>
      </w:pPr>
    </w:p>
    <w:p w14:paraId="43C484D5" w14:textId="77777777" w:rsidR="00040E15" w:rsidRPr="00FA439A" w:rsidRDefault="00040E15" w:rsidP="00FA439A">
      <w:pPr>
        <w:pStyle w:val="Akapitzlist"/>
        <w:numPr>
          <w:ilvl w:val="0"/>
          <w:numId w:val="55"/>
        </w:numPr>
        <w:spacing w:line="320" w:lineRule="atLeast"/>
        <w:ind w:left="567" w:hanging="567"/>
        <w:jc w:val="left"/>
        <w:rPr>
          <w:rFonts w:ascii="Arial" w:hAnsi="Arial" w:cs="Arial"/>
          <w:b/>
        </w:rPr>
      </w:pPr>
      <w:r w:rsidRPr="00FA439A">
        <w:rPr>
          <w:rFonts w:ascii="Arial" w:hAnsi="Arial" w:cs="Arial"/>
          <w:b/>
        </w:rPr>
        <w:t>ochrony powietrza,</w:t>
      </w:r>
    </w:p>
    <w:p w14:paraId="6528B219" w14:textId="77777777" w:rsidR="00040E15" w:rsidRPr="00FA439A" w:rsidRDefault="00040E15" w:rsidP="00FA439A">
      <w:pPr>
        <w:pStyle w:val="Akapitzlist"/>
        <w:spacing w:line="320" w:lineRule="atLeast"/>
        <w:rPr>
          <w:rFonts w:ascii="Arial" w:hAnsi="Arial" w:cs="Arial"/>
          <w:b/>
        </w:rPr>
      </w:pPr>
    </w:p>
    <w:p w14:paraId="6545574D" w14:textId="77777777" w:rsidR="00040E15" w:rsidRPr="00FA439A" w:rsidRDefault="00040E15" w:rsidP="00FA439A">
      <w:pPr>
        <w:pStyle w:val="Akapitzlist"/>
        <w:numPr>
          <w:ilvl w:val="0"/>
          <w:numId w:val="55"/>
        </w:numPr>
        <w:spacing w:line="320" w:lineRule="atLeast"/>
        <w:ind w:left="567" w:hanging="567"/>
        <w:jc w:val="left"/>
        <w:rPr>
          <w:rFonts w:ascii="Arial" w:hAnsi="Arial" w:cs="Arial"/>
          <w:b/>
        </w:rPr>
      </w:pPr>
      <w:r w:rsidRPr="00FA439A">
        <w:rPr>
          <w:rFonts w:ascii="Arial" w:hAnsi="Arial" w:cs="Arial"/>
          <w:b/>
        </w:rPr>
        <w:t xml:space="preserve">ochrony przed hałasem, </w:t>
      </w:r>
    </w:p>
    <w:p w14:paraId="3033063B" w14:textId="77777777" w:rsidR="00040E15" w:rsidRPr="00FA439A" w:rsidRDefault="00040E15" w:rsidP="00FA439A">
      <w:pPr>
        <w:pStyle w:val="Akapitzlist"/>
        <w:spacing w:line="320" w:lineRule="atLeast"/>
        <w:rPr>
          <w:rFonts w:ascii="Arial" w:hAnsi="Arial" w:cs="Arial"/>
          <w:b/>
        </w:rPr>
      </w:pPr>
    </w:p>
    <w:p w14:paraId="3082D66F" w14:textId="77777777" w:rsidR="00040E15" w:rsidRPr="00FA439A" w:rsidRDefault="00040E15" w:rsidP="00FA439A">
      <w:pPr>
        <w:pStyle w:val="Akapitzlist"/>
        <w:numPr>
          <w:ilvl w:val="0"/>
          <w:numId w:val="55"/>
        </w:numPr>
        <w:spacing w:line="320" w:lineRule="atLeast"/>
        <w:ind w:left="567" w:hanging="567"/>
        <w:jc w:val="left"/>
        <w:rPr>
          <w:rFonts w:ascii="Arial" w:hAnsi="Arial" w:cs="Arial"/>
          <w:b/>
        </w:rPr>
      </w:pPr>
      <w:r w:rsidRPr="00FA439A">
        <w:rPr>
          <w:rFonts w:ascii="Arial" w:hAnsi="Arial" w:cs="Arial"/>
          <w:b/>
        </w:rPr>
        <w:t xml:space="preserve">gospodarki wodno-ściekowej, </w:t>
      </w:r>
    </w:p>
    <w:p w14:paraId="2669215D" w14:textId="77777777" w:rsidR="00040E15" w:rsidRPr="00FA439A" w:rsidRDefault="00040E15" w:rsidP="00FA439A">
      <w:pPr>
        <w:pStyle w:val="Akapitzlist"/>
        <w:spacing w:line="320" w:lineRule="atLeast"/>
        <w:rPr>
          <w:rFonts w:ascii="Arial" w:hAnsi="Arial" w:cs="Arial"/>
          <w:b/>
        </w:rPr>
      </w:pPr>
    </w:p>
    <w:p w14:paraId="2A31B9BD" w14:textId="77777777" w:rsidR="00040E15" w:rsidRPr="00FA439A" w:rsidRDefault="00040E15" w:rsidP="00FA439A">
      <w:pPr>
        <w:pStyle w:val="Akapitzlist"/>
        <w:numPr>
          <w:ilvl w:val="0"/>
          <w:numId w:val="55"/>
        </w:numPr>
        <w:spacing w:line="320" w:lineRule="atLeast"/>
        <w:ind w:left="567" w:hanging="567"/>
        <w:jc w:val="left"/>
        <w:rPr>
          <w:rFonts w:ascii="Arial" w:hAnsi="Arial" w:cs="Arial"/>
        </w:rPr>
      </w:pPr>
      <w:r w:rsidRPr="00FA439A">
        <w:rPr>
          <w:rFonts w:ascii="Arial" w:hAnsi="Arial" w:cs="Arial"/>
          <w:b/>
        </w:rPr>
        <w:t>gospodarki odpadami</w:t>
      </w:r>
      <w:r w:rsidRPr="00FA439A">
        <w:rPr>
          <w:rFonts w:ascii="Arial" w:hAnsi="Arial" w:cs="Arial"/>
        </w:rPr>
        <w:t>.</w:t>
      </w:r>
    </w:p>
    <w:p w14:paraId="49D123DB" w14:textId="77777777" w:rsidR="00040E15" w:rsidRPr="00FA439A" w:rsidRDefault="00040E15" w:rsidP="00FA439A">
      <w:pPr>
        <w:spacing w:after="0" w:line="320" w:lineRule="atLeast"/>
        <w:rPr>
          <w:rFonts w:ascii="Arial" w:hAnsi="Arial" w:cs="Arial"/>
          <w:b/>
          <w:sz w:val="24"/>
          <w:szCs w:val="24"/>
        </w:rPr>
      </w:pPr>
    </w:p>
    <w:p w14:paraId="77596338"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Ad. 1.</w:t>
      </w:r>
    </w:p>
    <w:p w14:paraId="3B40534E" w14:textId="77777777" w:rsidR="00040E15" w:rsidRPr="00FA439A" w:rsidRDefault="00040E15" w:rsidP="00FA439A">
      <w:pPr>
        <w:spacing w:after="0" w:line="320" w:lineRule="atLeast"/>
        <w:rPr>
          <w:rFonts w:ascii="Arial" w:hAnsi="Arial" w:cs="Arial"/>
          <w:b/>
          <w:sz w:val="24"/>
          <w:szCs w:val="24"/>
        </w:rPr>
      </w:pPr>
    </w:p>
    <w:p w14:paraId="2DC8A9D5"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Analiza wniosku pod kątem </w:t>
      </w:r>
      <w:r w:rsidRPr="00FA439A">
        <w:rPr>
          <w:rFonts w:ascii="Arial" w:hAnsi="Arial" w:cs="Arial"/>
          <w:b/>
          <w:sz w:val="24"/>
          <w:szCs w:val="24"/>
        </w:rPr>
        <w:t>zmiany opisu instalacji</w:t>
      </w:r>
      <w:r w:rsidRPr="00FA439A">
        <w:rPr>
          <w:rFonts w:ascii="Arial" w:hAnsi="Arial" w:cs="Arial"/>
          <w:sz w:val="24"/>
          <w:szCs w:val="24"/>
        </w:rPr>
        <w:t>, wykazała co następuje:</w:t>
      </w:r>
    </w:p>
    <w:p w14:paraId="062829B3" w14:textId="77777777" w:rsidR="00040E15" w:rsidRPr="00FA439A" w:rsidRDefault="00040E15" w:rsidP="00FA439A">
      <w:pPr>
        <w:spacing w:after="0" w:line="320" w:lineRule="atLeast"/>
        <w:rPr>
          <w:rFonts w:ascii="Arial" w:hAnsi="Arial" w:cs="Arial"/>
          <w:sz w:val="24"/>
          <w:szCs w:val="24"/>
        </w:rPr>
      </w:pPr>
    </w:p>
    <w:p w14:paraId="4DD458EC"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Dokonano zmiany pozwolenia zintegrowanego, zgodnie z wnioskiem Strony w zakresie </w:t>
      </w:r>
    </w:p>
    <w:p w14:paraId="6664259B" w14:textId="60F482C0" w:rsidR="00040E15" w:rsidRPr="00FA439A" w:rsidRDefault="00040E15" w:rsidP="00FA439A">
      <w:pPr>
        <w:spacing w:after="0" w:line="320" w:lineRule="atLeast"/>
        <w:rPr>
          <w:rFonts w:ascii="Arial" w:hAnsi="Arial" w:cs="Arial"/>
          <w:sz w:val="24"/>
          <w:szCs w:val="24"/>
        </w:rPr>
      </w:pPr>
      <w:r w:rsidRPr="00FA439A">
        <w:rPr>
          <w:rFonts w:ascii="Arial" w:hAnsi="Arial" w:cs="Arial"/>
          <w:bCs/>
          <w:sz w:val="24"/>
          <w:szCs w:val="24"/>
        </w:rPr>
        <w:t xml:space="preserve">zmiany opisu instalacji </w:t>
      </w:r>
      <w:r w:rsidRPr="00FA439A">
        <w:rPr>
          <w:rFonts w:ascii="Arial" w:hAnsi="Arial" w:cs="Arial"/>
          <w:sz w:val="24"/>
          <w:szCs w:val="24"/>
        </w:rPr>
        <w:t>do produkcji materiałów wybuchowych oraz instalacji pomocniczych</w:t>
      </w:r>
      <w:r w:rsidR="00422AE7">
        <w:rPr>
          <w:rFonts w:ascii="Arial" w:hAnsi="Arial" w:cs="Arial"/>
          <w:sz w:val="24"/>
          <w:szCs w:val="24"/>
        </w:rPr>
        <w:t>,</w:t>
      </w:r>
      <w:r w:rsidRPr="00FA439A">
        <w:rPr>
          <w:rFonts w:ascii="Arial" w:hAnsi="Arial" w:cs="Arial"/>
          <w:sz w:val="24"/>
          <w:szCs w:val="24"/>
        </w:rPr>
        <w:t xml:space="preserve"> z uwagi na likwidację produkcji TNR i DNOK.</w:t>
      </w:r>
    </w:p>
    <w:p w14:paraId="2B039D47" w14:textId="77777777" w:rsidR="00040E15" w:rsidRPr="00FA439A" w:rsidRDefault="00040E15" w:rsidP="00FA439A">
      <w:pPr>
        <w:spacing w:after="0" w:line="320" w:lineRule="atLeast"/>
        <w:rPr>
          <w:rFonts w:ascii="Arial" w:hAnsi="Arial" w:cs="Arial"/>
          <w:sz w:val="24"/>
          <w:szCs w:val="24"/>
        </w:rPr>
      </w:pPr>
    </w:p>
    <w:p w14:paraId="44B56AD5"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Ad. 2.</w:t>
      </w:r>
    </w:p>
    <w:p w14:paraId="7ED05680" w14:textId="77777777" w:rsidR="00040E15" w:rsidRPr="00FA439A" w:rsidRDefault="00040E15" w:rsidP="00FA439A">
      <w:pPr>
        <w:spacing w:after="0" w:line="320" w:lineRule="atLeast"/>
        <w:rPr>
          <w:rFonts w:ascii="Arial" w:hAnsi="Arial" w:cs="Arial"/>
          <w:sz w:val="24"/>
          <w:szCs w:val="24"/>
        </w:rPr>
      </w:pPr>
    </w:p>
    <w:p w14:paraId="199366A3"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Analiza wniosku pod kątem </w:t>
      </w:r>
      <w:r w:rsidRPr="00FA439A">
        <w:rPr>
          <w:rFonts w:ascii="Arial" w:hAnsi="Arial" w:cs="Arial"/>
          <w:b/>
          <w:sz w:val="24"/>
          <w:szCs w:val="24"/>
        </w:rPr>
        <w:t>zużycia surowców, materiałów, paliw i mediów</w:t>
      </w:r>
      <w:r w:rsidRPr="00FA439A">
        <w:rPr>
          <w:rFonts w:ascii="Arial" w:hAnsi="Arial" w:cs="Arial"/>
          <w:sz w:val="24"/>
          <w:szCs w:val="24"/>
        </w:rPr>
        <w:t>, wykazała co następuje:</w:t>
      </w:r>
    </w:p>
    <w:p w14:paraId="46D531B0" w14:textId="77777777" w:rsidR="00040E15" w:rsidRPr="00FA439A" w:rsidRDefault="00040E15" w:rsidP="00FA439A">
      <w:pPr>
        <w:spacing w:after="0" w:line="320" w:lineRule="atLeast"/>
        <w:rPr>
          <w:rFonts w:ascii="Arial" w:hAnsi="Arial" w:cs="Arial"/>
          <w:sz w:val="24"/>
          <w:szCs w:val="24"/>
        </w:rPr>
      </w:pPr>
    </w:p>
    <w:p w14:paraId="7BE008CC"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Dokonano zmiany pozwolenia zintegrowanego zgodnie z wnioskiem Strony w zakresie </w:t>
      </w:r>
    </w:p>
    <w:p w14:paraId="5CBE6E79" w14:textId="539A5841" w:rsidR="00040E15" w:rsidRPr="00FA439A" w:rsidRDefault="00040E15" w:rsidP="00FA439A">
      <w:pPr>
        <w:spacing w:after="0" w:line="320" w:lineRule="atLeast"/>
        <w:rPr>
          <w:rFonts w:ascii="Arial" w:hAnsi="Arial" w:cs="Arial"/>
          <w:bCs/>
          <w:sz w:val="24"/>
          <w:szCs w:val="24"/>
        </w:rPr>
      </w:pPr>
      <w:r w:rsidRPr="00FA439A">
        <w:rPr>
          <w:rFonts w:ascii="Arial" w:hAnsi="Arial" w:cs="Arial"/>
          <w:bCs/>
          <w:sz w:val="24"/>
          <w:szCs w:val="24"/>
        </w:rPr>
        <w:t xml:space="preserve">aktualizacji </w:t>
      </w:r>
      <w:r w:rsidRPr="00FA439A">
        <w:rPr>
          <w:rFonts w:ascii="Arial" w:hAnsi="Arial" w:cs="Arial"/>
          <w:sz w:val="24"/>
          <w:szCs w:val="24"/>
        </w:rPr>
        <w:t>zużycia surowców, materiałów, paliw i mediów</w:t>
      </w:r>
      <w:r w:rsidR="00422AE7">
        <w:rPr>
          <w:rFonts w:ascii="Arial" w:hAnsi="Arial" w:cs="Arial"/>
          <w:sz w:val="24"/>
          <w:szCs w:val="24"/>
        </w:rPr>
        <w:t>,</w:t>
      </w:r>
      <w:r w:rsidRPr="00FA439A">
        <w:rPr>
          <w:rFonts w:ascii="Arial" w:hAnsi="Arial" w:cs="Arial"/>
          <w:sz w:val="24"/>
          <w:szCs w:val="24"/>
        </w:rPr>
        <w:t xml:space="preserve"> z uwagi na likwidację produkcji TNR i DNOK.</w:t>
      </w:r>
    </w:p>
    <w:p w14:paraId="10A0F53F" w14:textId="77777777" w:rsidR="00040E15" w:rsidRPr="00FA439A" w:rsidRDefault="00040E15" w:rsidP="00FA439A">
      <w:pPr>
        <w:spacing w:after="0" w:line="320" w:lineRule="atLeast"/>
        <w:rPr>
          <w:rFonts w:ascii="Arial" w:hAnsi="Arial" w:cs="Arial"/>
          <w:sz w:val="24"/>
          <w:szCs w:val="24"/>
        </w:rPr>
      </w:pPr>
    </w:p>
    <w:p w14:paraId="09ED2AD6"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Ad. 3</w:t>
      </w:r>
    </w:p>
    <w:p w14:paraId="6A910904" w14:textId="77777777" w:rsidR="00040E15" w:rsidRPr="00FA439A" w:rsidRDefault="00040E15" w:rsidP="00FA439A">
      <w:pPr>
        <w:spacing w:after="0" w:line="320" w:lineRule="atLeast"/>
        <w:rPr>
          <w:rFonts w:ascii="Arial" w:hAnsi="Arial" w:cs="Arial"/>
          <w:sz w:val="24"/>
          <w:szCs w:val="24"/>
        </w:rPr>
      </w:pPr>
    </w:p>
    <w:p w14:paraId="5913BDE9"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Analiza wniosku pod kątem </w:t>
      </w:r>
      <w:r w:rsidRPr="00FA439A">
        <w:rPr>
          <w:rFonts w:ascii="Arial" w:eastAsia="Calibri" w:hAnsi="Arial" w:cs="Arial"/>
          <w:b/>
          <w:sz w:val="24"/>
          <w:szCs w:val="24"/>
        </w:rPr>
        <w:t>przestrzegania systemu zarządzania środowiskiem</w:t>
      </w:r>
      <w:r w:rsidRPr="00FA439A">
        <w:rPr>
          <w:rFonts w:ascii="Arial" w:hAnsi="Arial" w:cs="Arial"/>
          <w:sz w:val="24"/>
          <w:szCs w:val="24"/>
        </w:rPr>
        <w:t>, wykazała co następuje:</w:t>
      </w:r>
    </w:p>
    <w:p w14:paraId="65697D37" w14:textId="77777777" w:rsidR="00040E15" w:rsidRPr="00FA439A" w:rsidRDefault="00040E15" w:rsidP="00FA439A">
      <w:pPr>
        <w:spacing w:after="0" w:line="320" w:lineRule="atLeast"/>
        <w:rPr>
          <w:rFonts w:ascii="Arial" w:hAnsi="Arial" w:cs="Arial"/>
          <w:sz w:val="24"/>
          <w:szCs w:val="24"/>
        </w:rPr>
      </w:pPr>
    </w:p>
    <w:p w14:paraId="1AF5A490" w14:textId="780834E1"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Dokonano zmiany pozwolenia zintegrowanego, zgodnie z wnioskiem Strony w zakresie, dostosowania zapisów pozwolenia zintegrowanego do wymagań konkluzji BAT 1, określonych w Decyzji wykonawczej Komisji (UE) 2022/2427 z dnia 6 grudnia 2022 r. </w:t>
      </w:r>
      <w:r w:rsidRPr="00FA439A">
        <w:rPr>
          <w:rFonts w:ascii="Arial" w:hAnsi="Arial" w:cs="Arial"/>
          <w:sz w:val="24"/>
          <w:szCs w:val="24"/>
        </w:rPr>
        <w:lastRenderedPageBreak/>
        <w:t>ustanawiającej konkluzje dotyczące najlepszych dostępnych technik (BAT) zgodnie z</w:t>
      </w:r>
      <w:r w:rsidR="005A63D0" w:rsidRPr="00FA439A">
        <w:rPr>
          <w:rFonts w:ascii="Arial" w:hAnsi="Arial" w:cs="Arial"/>
          <w:sz w:val="24"/>
          <w:szCs w:val="24"/>
        </w:rPr>
        <w:t> </w:t>
      </w:r>
      <w:r w:rsidRPr="00FA439A">
        <w:rPr>
          <w:rFonts w:ascii="Arial" w:hAnsi="Arial" w:cs="Arial"/>
          <w:sz w:val="24"/>
          <w:szCs w:val="24"/>
        </w:rPr>
        <w:t xml:space="preserve">dyrektywą Parlamentu Europejskiego i Rady 2010/75/UE w sprawie emisji przemysłowych, w odniesieniu do wspólnych systemów gospodarowania gazami odlotowymi i oczyszczania gazów odlotowych w sektorze chemicznym (konkluzje </w:t>
      </w:r>
      <w:r w:rsidRPr="00FA439A">
        <w:rPr>
          <w:rFonts w:ascii="Arial" w:hAnsi="Arial" w:cs="Arial"/>
          <w:b/>
          <w:sz w:val="24"/>
          <w:szCs w:val="24"/>
        </w:rPr>
        <w:t>BAT</w:t>
      </w:r>
      <w:r w:rsidR="005A63D0" w:rsidRPr="00FA439A">
        <w:rPr>
          <w:rFonts w:ascii="Arial" w:hAnsi="Arial" w:cs="Arial"/>
          <w:b/>
          <w:sz w:val="24"/>
          <w:szCs w:val="24"/>
        </w:rPr>
        <w:t> </w:t>
      </w:r>
      <w:r w:rsidRPr="00FA439A">
        <w:rPr>
          <w:rFonts w:ascii="Arial" w:hAnsi="Arial" w:cs="Arial"/>
          <w:b/>
          <w:sz w:val="24"/>
          <w:szCs w:val="24"/>
        </w:rPr>
        <w:t>WGC</w:t>
      </w:r>
      <w:r w:rsidRPr="00FA439A">
        <w:rPr>
          <w:rFonts w:ascii="Arial" w:hAnsi="Arial" w:cs="Arial"/>
          <w:sz w:val="24"/>
          <w:szCs w:val="24"/>
        </w:rPr>
        <w:t>).</w:t>
      </w:r>
    </w:p>
    <w:p w14:paraId="7F715FDF" w14:textId="77777777" w:rsidR="00C82212" w:rsidRPr="00FA439A" w:rsidRDefault="00C82212" w:rsidP="00FA439A">
      <w:pPr>
        <w:spacing w:after="0" w:line="320" w:lineRule="atLeast"/>
        <w:rPr>
          <w:rFonts w:ascii="Arial" w:hAnsi="Arial" w:cs="Arial"/>
          <w:sz w:val="24"/>
          <w:szCs w:val="24"/>
        </w:rPr>
      </w:pPr>
    </w:p>
    <w:p w14:paraId="7093099A"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Ad. 4.</w:t>
      </w:r>
    </w:p>
    <w:p w14:paraId="53E4406C" w14:textId="77777777" w:rsidR="00040E15" w:rsidRPr="00FA439A" w:rsidRDefault="00040E15" w:rsidP="00FA439A">
      <w:pPr>
        <w:spacing w:after="0" w:line="320" w:lineRule="atLeast"/>
        <w:rPr>
          <w:rFonts w:ascii="Arial" w:hAnsi="Arial" w:cs="Arial"/>
          <w:b/>
          <w:sz w:val="24"/>
          <w:szCs w:val="24"/>
        </w:rPr>
      </w:pPr>
    </w:p>
    <w:p w14:paraId="7688433A"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Analiza wniosku pod kątem </w:t>
      </w:r>
      <w:r w:rsidRPr="00FA439A">
        <w:rPr>
          <w:rFonts w:ascii="Arial" w:hAnsi="Arial" w:cs="Arial"/>
          <w:b/>
          <w:sz w:val="24"/>
          <w:szCs w:val="24"/>
        </w:rPr>
        <w:t>ochrony powietrza,</w:t>
      </w:r>
      <w:r w:rsidRPr="00FA439A">
        <w:rPr>
          <w:rFonts w:ascii="Arial" w:hAnsi="Arial" w:cs="Arial"/>
          <w:sz w:val="24"/>
          <w:szCs w:val="24"/>
        </w:rPr>
        <w:t xml:space="preserve"> wykazała co następuje:</w:t>
      </w:r>
    </w:p>
    <w:p w14:paraId="6487F9A9" w14:textId="77777777" w:rsidR="00040E15" w:rsidRPr="00FA439A" w:rsidRDefault="00040E15" w:rsidP="00FA439A">
      <w:pPr>
        <w:spacing w:after="0" w:line="320" w:lineRule="atLeast"/>
        <w:rPr>
          <w:rFonts w:ascii="Arial" w:hAnsi="Arial" w:cs="Arial"/>
          <w:sz w:val="24"/>
          <w:szCs w:val="24"/>
        </w:rPr>
      </w:pPr>
    </w:p>
    <w:p w14:paraId="4F81B052" w14:textId="6F905654"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Dokonano zmiany pozwolenia zintegrowanego zgodnie z wnioskiem Strony w zakresie dostosowania instalacji oraz zapisów pozwolenia zintegrowanego do wymagań konkluzji BAT, określonych w Decyzji wykonawczej Komisji (UE) 2022/2427 z dnia 6 grudnia 2022</w:t>
      </w:r>
      <w:r w:rsidR="00D61D79" w:rsidRPr="00FA439A">
        <w:rPr>
          <w:rFonts w:ascii="Arial" w:hAnsi="Arial" w:cs="Arial"/>
          <w:sz w:val="24"/>
          <w:szCs w:val="24"/>
        </w:rPr>
        <w:t> </w:t>
      </w:r>
      <w:r w:rsidRPr="00FA439A">
        <w:rPr>
          <w:rFonts w:ascii="Arial" w:hAnsi="Arial" w:cs="Arial"/>
          <w:sz w:val="24"/>
          <w:szCs w:val="24"/>
        </w:rPr>
        <w:t>r. ustanawiającej konkluzje dotyczące najlepszych dostępnych technik (BAT) zgodnie z</w:t>
      </w:r>
      <w:r w:rsidR="005A63D0" w:rsidRPr="00FA439A">
        <w:rPr>
          <w:rFonts w:ascii="Arial" w:hAnsi="Arial" w:cs="Arial"/>
          <w:sz w:val="24"/>
          <w:szCs w:val="24"/>
        </w:rPr>
        <w:t> </w:t>
      </w:r>
      <w:r w:rsidRPr="00FA439A">
        <w:rPr>
          <w:rFonts w:ascii="Arial" w:hAnsi="Arial" w:cs="Arial"/>
          <w:sz w:val="24"/>
          <w:szCs w:val="24"/>
        </w:rPr>
        <w:t>dyrektywą Parlamentu Europejskiego i Rady 2010/75/UE w sprawie emisji przemysłowych, w odniesieniu do wspólnych systemów gospodarowania gazami odlotowymi i oczyszczania gazów odlotowych w sektorze chemicznym.</w:t>
      </w:r>
    </w:p>
    <w:p w14:paraId="150E0F0E" w14:textId="77777777" w:rsidR="00040E15" w:rsidRPr="00422AE7" w:rsidRDefault="00040E15" w:rsidP="00FA439A">
      <w:pPr>
        <w:spacing w:after="0" w:line="320" w:lineRule="atLeast"/>
        <w:rPr>
          <w:rFonts w:ascii="Arial" w:hAnsi="Arial" w:cs="Arial"/>
          <w:sz w:val="24"/>
          <w:szCs w:val="24"/>
        </w:rPr>
      </w:pPr>
    </w:p>
    <w:p w14:paraId="576458F6" w14:textId="645531CD" w:rsidR="00040E15" w:rsidRPr="00422AE7" w:rsidRDefault="00040E15" w:rsidP="00FA439A">
      <w:pPr>
        <w:pStyle w:val="Tekstpodstawowy"/>
        <w:spacing w:line="320" w:lineRule="atLeast"/>
        <w:rPr>
          <w:rFonts w:ascii="Arial" w:hAnsi="Arial" w:cs="Arial"/>
          <w:sz w:val="24"/>
          <w:szCs w:val="24"/>
        </w:rPr>
      </w:pPr>
      <w:r w:rsidRPr="00422AE7">
        <w:rPr>
          <w:rFonts w:ascii="Arial" w:hAnsi="Arial" w:cs="Arial"/>
          <w:sz w:val="24"/>
          <w:szCs w:val="24"/>
        </w:rPr>
        <w:t>Dodatkowo, w trakcie trwania postępowania wnioskowego, operator instalacji zawnioskował o:</w:t>
      </w:r>
    </w:p>
    <w:p w14:paraId="3364817B" w14:textId="77777777" w:rsidR="00C82212" w:rsidRPr="00422AE7" w:rsidRDefault="00C82212" w:rsidP="00FA439A">
      <w:pPr>
        <w:pStyle w:val="Tekstpodstawowy"/>
        <w:spacing w:line="320" w:lineRule="atLeast"/>
        <w:rPr>
          <w:rFonts w:ascii="Arial" w:hAnsi="Arial" w:cs="Arial"/>
          <w:sz w:val="24"/>
          <w:szCs w:val="24"/>
        </w:rPr>
      </w:pPr>
    </w:p>
    <w:p w14:paraId="3FB5BD25" w14:textId="6DFD1BF6" w:rsidR="00040E15" w:rsidRPr="00422AE7" w:rsidRDefault="00040E15" w:rsidP="00FA439A">
      <w:pPr>
        <w:pStyle w:val="Tekstpodstawowy"/>
        <w:widowControl/>
        <w:numPr>
          <w:ilvl w:val="0"/>
          <w:numId w:val="136"/>
        </w:numPr>
        <w:suppressAutoHyphens w:val="0"/>
        <w:spacing w:line="320" w:lineRule="atLeast"/>
        <w:ind w:left="317" w:hanging="317"/>
        <w:jc w:val="left"/>
        <w:rPr>
          <w:rFonts w:ascii="Arial" w:hAnsi="Arial" w:cs="Arial"/>
          <w:sz w:val="24"/>
          <w:szCs w:val="24"/>
        </w:rPr>
      </w:pPr>
      <w:r w:rsidRPr="00422AE7">
        <w:rPr>
          <w:rFonts w:ascii="Arial" w:hAnsi="Arial" w:cs="Arial"/>
          <w:sz w:val="24"/>
          <w:szCs w:val="24"/>
        </w:rPr>
        <w:t>wykreślenie z obowiązującego pozwolenia zintegrowanego zapisów dotyczących zlikwidowanych emitorów: WZ-28, WM-1, WM-21, WM-22, WM-23 oraz źródeł emisji, które były podpięte do ww. emitorów;</w:t>
      </w:r>
    </w:p>
    <w:p w14:paraId="2226AAC6" w14:textId="77777777" w:rsidR="00C82212" w:rsidRPr="00422AE7" w:rsidRDefault="00C82212" w:rsidP="00FA439A">
      <w:pPr>
        <w:pStyle w:val="Tekstpodstawowy"/>
        <w:widowControl/>
        <w:suppressAutoHyphens w:val="0"/>
        <w:spacing w:line="320" w:lineRule="atLeast"/>
        <w:ind w:left="317"/>
        <w:jc w:val="left"/>
        <w:rPr>
          <w:rFonts w:ascii="Arial" w:hAnsi="Arial" w:cs="Arial"/>
          <w:sz w:val="24"/>
          <w:szCs w:val="24"/>
        </w:rPr>
      </w:pPr>
    </w:p>
    <w:p w14:paraId="3A25FDDF" w14:textId="2CF70033" w:rsidR="00040E15" w:rsidRPr="00422AE7" w:rsidRDefault="00040E15" w:rsidP="00FA439A">
      <w:pPr>
        <w:pStyle w:val="Tekstpodstawowy"/>
        <w:widowControl/>
        <w:numPr>
          <w:ilvl w:val="0"/>
          <w:numId w:val="136"/>
        </w:numPr>
        <w:suppressAutoHyphens w:val="0"/>
        <w:spacing w:line="320" w:lineRule="atLeast"/>
        <w:ind w:left="317" w:hanging="317"/>
        <w:jc w:val="left"/>
        <w:rPr>
          <w:rFonts w:ascii="Arial" w:hAnsi="Arial" w:cs="Arial"/>
          <w:sz w:val="24"/>
          <w:szCs w:val="24"/>
        </w:rPr>
      </w:pPr>
      <w:r w:rsidRPr="00422AE7">
        <w:rPr>
          <w:rFonts w:ascii="Arial" w:hAnsi="Arial" w:cs="Arial"/>
          <w:sz w:val="24"/>
          <w:szCs w:val="24"/>
        </w:rPr>
        <w:t>skorygowanie maksymalnych wydajności wentylacji;</w:t>
      </w:r>
    </w:p>
    <w:p w14:paraId="55EC19A1" w14:textId="77777777" w:rsidR="00C82212" w:rsidRPr="00422AE7" w:rsidRDefault="00C82212" w:rsidP="00FA439A">
      <w:pPr>
        <w:pStyle w:val="Akapitzlist"/>
        <w:spacing w:line="320" w:lineRule="atLeast"/>
        <w:rPr>
          <w:rFonts w:ascii="Arial" w:hAnsi="Arial" w:cs="Arial"/>
        </w:rPr>
      </w:pPr>
    </w:p>
    <w:p w14:paraId="5E892E26" w14:textId="460DE187" w:rsidR="00040E15" w:rsidRPr="00422AE7" w:rsidRDefault="00040E15" w:rsidP="00FA439A">
      <w:pPr>
        <w:pStyle w:val="Tekstpodstawowy"/>
        <w:widowControl/>
        <w:numPr>
          <w:ilvl w:val="0"/>
          <w:numId w:val="136"/>
        </w:numPr>
        <w:suppressAutoHyphens w:val="0"/>
        <w:spacing w:line="320" w:lineRule="atLeast"/>
        <w:ind w:left="317" w:hanging="317"/>
        <w:jc w:val="left"/>
        <w:rPr>
          <w:rFonts w:ascii="Arial" w:hAnsi="Arial" w:cs="Arial"/>
          <w:sz w:val="24"/>
          <w:szCs w:val="24"/>
        </w:rPr>
      </w:pPr>
      <w:r w:rsidRPr="00422AE7">
        <w:rPr>
          <w:rFonts w:ascii="Arial" w:hAnsi="Arial" w:cs="Arial"/>
          <w:sz w:val="24"/>
          <w:szCs w:val="24"/>
        </w:rPr>
        <w:t>aktualizację emisji dopuszczalnych godzinowych;</w:t>
      </w:r>
    </w:p>
    <w:p w14:paraId="3F9961E2" w14:textId="77777777" w:rsidR="00C82212" w:rsidRPr="00422AE7" w:rsidRDefault="00C82212" w:rsidP="00FA439A">
      <w:pPr>
        <w:pStyle w:val="Akapitzlist"/>
        <w:spacing w:line="320" w:lineRule="atLeast"/>
        <w:rPr>
          <w:rFonts w:ascii="Arial" w:hAnsi="Arial" w:cs="Arial"/>
        </w:rPr>
      </w:pPr>
    </w:p>
    <w:p w14:paraId="4FBC5559" w14:textId="5AE73F80" w:rsidR="00040E15" w:rsidRPr="00422AE7" w:rsidRDefault="00040E15" w:rsidP="00FA439A">
      <w:pPr>
        <w:pStyle w:val="Tekstpodstawowy"/>
        <w:widowControl/>
        <w:numPr>
          <w:ilvl w:val="0"/>
          <w:numId w:val="136"/>
        </w:numPr>
        <w:suppressAutoHyphens w:val="0"/>
        <w:spacing w:line="320" w:lineRule="atLeast"/>
        <w:ind w:left="317" w:hanging="317"/>
        <w:jc w:val="left"/>
        <w:rPr>
          <w:rFonts w:ascii="Arial" w:hAnsi="Arial" w:cs="Arial"/>
          <w:sz w:val="24"/>
          <w:szCs w:val="24"/>
        </w:rPr>
      </w:pPr>
      <w:r w:rsidRPr="00422AE7">
        <w:rPr>
          <w:rFonts w:ascii="Arial" w:hAnsi="Arial" w:cs="Arial"/>
          <w:sz w:val="24"/>
          <w:szCs w:val="24"/>
        </w:rPr>
        <w:t>aktualizację wielkości dopuszczalnej emisji rocznej substancji do powietrza;</w:t>
      </w:r>
    </w:p>
    <w:p w14:paraId="4AD7F08A" w14:textId="77777777" w:rsidR="00C82212" w:rsidRPr="00422AE7" w:rsidRDefault="00C82212" w:rsidP="00FA439A">
      <w:pPr>
        <w:pStyle w:val="Akapitzlist"/>
        <w:spacing w:line="320" w:lineRule="atLeast"/>
        <w:rPr>
          <w:rFonts w:ascii="Arial" w:hAnsi="Arial" w:cs="Arial"/>
        </w:rPr>
      </w:pPr>
    </w:p>
    <w:p w14:paraId="0723269B" w14:textId="77777777" w:rsidR="00040E15" w:rsidRPr="00422AE7" w:rsidRDefault="00040E15" w:rsidP="00FA439A">
      <w:pPr>
        <w:pStyle w:val="Tekstpodstawowy"/>
        <w:widowControl/>
        <w:numPr>
          <w:ilvl w:val="0"/>
          <w:numId w:val="136"/>
        </w:numPr>
        <w:suppressAutoHyphens w:val="0"/>
        <w:spacing w:line="320" w:lineRule="atLeast"/>
        <w:ind w:left="317" w:hanging="317"/>
        <w:jc w:val="left"/>
        <w:rPr>
          <w:rFonts w:ascii="Arial" w:hAnsi="Arial" w:cs="Arial"/>
          <w:sz w:val="24"/>
          <w:szCs w:val="24"/>
        </w:rPr>
      </w:pPr>
      <w:r w:rsidRPr="00422AE7">
        <w:rPr>
          <w:rFonts w:ascii="Arial" w:hAnsi="Arial" w:cs="Arial"/>
          <w:sz w:val="24"/>
          <w:szCs w:val="24"/>
        </w:rPr>
        <w:t xml:space="preserve">wykreślenie z zapisów pozwolenia zintegrowanego emitora WZ-14, w związku z decyzją zakładu o likwidacji myjki do odłuszczania, na której był stosowany </w:t>
      </w:r>
      <w:proofErr w:type="spellStart"/>
      <w:r w:rsidRPr="00422AE7">
        <w:rPr>
          <w:rFonts w:ascii="Arial" w:hAnsi="Arial" w:cs="Arial"/>
          <w:sz w:val="24"/>
          <w:szCs w:val="24"/>
        </w:rPr>
        <w:t>czterochloroetylen</w:t>
      </w:r>
      <w:proofErr w:type="spellEnd"/>
      <w:r w:rsidRPr="00422AE7">
        <w:rPr>
          <w:rFonts w:ascii="Arial" w:hAnsi="Arial" w:cs="Arial"/>
          <w:sz w:val="24"/>
          <w:szCs w:val="24"/>
        </w:rPr>
        <w:t>, podpiętej do ww. emitora.</w:t>
      </w:r>
    </w:p>
    <w:p w14:paraId="6A8CB1AB" w14:textId="77777777" w:rsidR="00040E15" w:rsidRPr="00422AE7" w:rsidRDefault="00040E15" w:rsidP="00FA439A">
      <w:pPr>
        <w:pStyle w:val="Arial10i5"/>
        <w:spacing w:after="0" w:line="320" w:lineRule="atLeast"/>
        <w:rPr>
          <w:rFonts w:cs="Arial"/>
          <w:sz w:val="24"/>
          <w:szCs w:val="24"/>
        </w:rPr>
      </w:pPr>
    </w:p>
    <w:p w14:paraId="3288D127" w14:textId="4B3459DC" w:rsidR="00040E15" w:rsidRPr="00422AE7" w:rsidRDefault="00040E15" w:rsidP="00FA439A">
      <w:pPr>
        <w:pStyle w:val="Arial10i5"/>
        <w:spacing w:after="0" w:line="320" w:lineRule="atLeast"/>
        <w:rPr>
          <w:rFonts w:cs="Arial"/>
          <w:sz w:val="24"/>
          <w:szCs w:val="24"/>
        </w:rPr>
      </w:pPr>
      <w:r w:rsidRPr="00422AE7">
        <w:rPr>
          <w:rFonts w:cs="Arial"/>
          <w:sz w:val="24"/>
          <w:szCs w:val="24"/>
        </w:rPr>
        <w:t>Biorąc powyższe pod uwagę, w zakresie ochrony powietrza, zgodnie z wnioskiem operatora instalacji, w treści pozwolenia zintegrowanego dokonano zmian wynikających z</w:t>
      </w:r>
      <w:r w:rsidR="005A63D0" w:rsidRPr="00422AE7">
        <w:rPr>
          <w:rFonts w:cs="Arial"/>
          <w:sz w:val="24"/>
          <w:szCs w:val="24"/>
        </w:rPr>
        <w:t> </w:t>
      </w:r>
      <w:r w:rsidRPr="00422AE7">
        <w:rPr>
          <w:rFonts w:cs="Arial"/>
          <w:sz w:val="24"/>
          <w:szCs w:val="24"/>
        </w:rPr>
        <w:t xml:space="preserve">konieczności dostosowania jego zapisów do stanu rzeczywistego oraz do wymagań wynikających z zapisów ww. konkluzji BAT. </w:t>
      </w:r>
    </w:p>
    <w:p w14:paraId="2FC2DD11" w14:textId="77777777" w:rsidR="009964F2" w:rsidRPr="00422AE7" w:rsidRDefault="009964F2" w:rsidP="00FA439A">
      <w:pPr>
        <w:pStyle w:val="Arial10i5"/>
        <w:spacing w:after="0" w:line="320" w:lineRule="atLeast"/>
        <w:rPr>
          <w:rFonts w:cs="Arial"/>
          <w:sz w:val="24"/>
          <w:szCs w:val="24"/>
        </w:rPr>
      </w:pPr>
    </w:p>
    <w:p w14:paraId="530EA327" w14:textId="672273D7" w:rsidR="00040E15" w:rsidRPr="00FA439A" w:rsidRDefault="00040E15" w:rsidP="00FA439A">
      <w:pPr>
        <w:pStyle w:val="Arial10i5"/>
        <w:spacing w:after="0" w:line="320" w:lineRule="atLeast"/>
        <w:rPr>
          <w:rFonts w:cs="Arial"/>
          <w:sz w:val="24"/>
          <w:szCs w:val="24"/>
        </w:rPr>
      </w:pPr>
      <w:r w:rsidRPr="00FA439A">
        <w:rPr>
          <w:rFonts w:cs="Arial"/>
          <w:sz w:val="24"/>
          <w:szCs w:val="24"/>
        </w:rPr>
        <w:t>W części II pozwolenia zintegrowanego dodano punkt, w którym ujęto sposób realizacji wymagań konkluzji BAT, ustanowionych Decyz</w:t>
      </w:r>
      <w:r w:rsidR="005A63D0" w:rsidRPr="00FA439A">
        <w:rPr>
          <w:rFonts w:cs="Arial"/>
          <w:sz w:val="24"/>
          <w:szCs w:val="24"/>
        </w:rPr>
        <w:t xml:space="preserve">ją wykonawczą Komisji (UE) </w:t>
      </w:r>
      <w:r w:rsidRPr="00FA439A">
        <w:rPr>
          <w:rFonts w:cs="Arial"/>
          <w:sz w:val="24"/>
          <w:szCs w:val="24"/>
        </w:rPr>
        <w:t xml:space="preserve">2022/2427 z dnia 6 grudnia 2022 r. ustanawiającą konkluzje dotyczące najlepszych dostępnych </w:t>
      </w:r>
      <w:r w:rsidRPr="00FA439A">
        <w:rPr>
          <w:rFonts w:cs="Arial"/>
          <w:sz w:val="24"/>
          <w:szCs w:val="24"/>
        </w:rPr>
        <w:lastRenderedPageBreak/>
        <w:t>technik (BAT) zgodnie z  dyrektywą Parlamentu Europejskiego i Rady 2010/75/UE w</w:t>
      </w:r>
      <w:r w:rsidR="00D61D79" w:rsidRPr="00FA439A">
        <w:rPr>
          <w:rFonts w:cs="Arial"/>
          <w:sz w:val="24"/>
          <w:szCs w:val="24"/>
        </w:rPr>
        <w:t> </w:t>
      </w:r>
      <w:r w:rsidRPr="00FA439A">
        <w:rPr>
          <w:rFonts w:cs="Arial"/>
          <w:sz w:val="24"/>
          <w:szCs w:val="24"/>
        </w:rPr>
        <w:t>sprawie emisji przemysłowych, w odniesieniu do wspólnych systemów gospodarowania gazami odlotowymi i oczyszczania gazów odlotowych w sektorze chemicznym na instalacji do produkcji materiałów wybuchowych oraz na instalacji do</w:t>
      </w:r>
      <w:r w:rsidR="00D61D79" w:rsidRPr="00FA439A">
        <w:rPr>
          <w:rFonts w:cs="Arial"/>
          <w:sz w:val="24"/>
          <w:szCs w:val="24"/>
        </w:rPr>
        <w:t> </w:t>
      </w:r>
      <w:r w:rsidRPr="00FA439A">
        <w:rPr>
          <w:rFonts w:cs="Arial"/>
          <w:sz w:val="24"/>
          <w:szCs w:val="24"/>
        </w:rPr>
        <w:t xml:space="preserve">produkcji środków strzałowych. </w:t>
      </w:r>
    </w:p>
    <w:p w14:paraId="01BCBFA6" w14:textId="77777777" w:rsidR="00C82212" w:rsidRPr="00FA439A" w:rsidRDefault="00C82212" w:rsidP="00FA439A">
      <w:pPr>
        <w:pStyle w:val="Arial10i5"/>
        <w:spacing w:after="0" w:line="320" w:lineRule="atLeast"/>
        <w:rPr>
          <w:rFonts w:eastAsia="Calibri" w:cs="Arial"/>
          <w:sz w:val="24"/>
          <w:szCs w:val="24"/>
        </w:rPr>
      </w:pPr>
    </w:p>
    <w:p w14:paraId="51CC7C99" w14:textId="4D5CF200" w:rsidR="00F8516D" w:rsidRPr="00FA439A" w:rsidRDefault="00F8516D" w:rsidP="00FA439A">
      <w:pPr>
        <w:pStyle w:val="Arial10i5"/>
        <w:spacing w:after="0" w:line="320" w:lineRule="atLeast"/>
        <w:rPr>
          <w:rFonts w:cs="Arial"/>
          <w:sz w:val="24"/>
          <w:szCs w:val="24"/>
        </w:rPr>
      </w:pPr>
      <w:r w:rsidRPr="00FA439A">
        <w:rPr>
          <w:rFonts w:eastAsia="Calibri" w:cs="Arial"/>
          <w:sz w:val="24"/>
          <w:szCs w:val="24"/>
        </w:rPr>
        <w:t>Zgodnie z informacjami przedstawionymi w dokumentacji wnioskowej przez operatora instalacji, instalacje eksploatowane na terenie zakładu spełniają na dzień dzisiejszy wymagania konkluzji BAT w zakresie powietrza wymienione w BAT 2, BAT 3, BAT 4, BAT 6, BAT 11, BAT 14, BAT 18, BAT 19 oraz BAT 23, ustanowione ww. Decyzją wykonawczą Komisji (UE). Do instalacji nie mają zastosowania wymagania określone w BAT 9 i BAT 10, BAT 13 i BAT 15, ze względu na specyfikę pro</w:t>
      </w:r>
      <w:r w:rsidRPr="00FA439A">
        <w:rPr>
          <w:rFonts w:cs="Arial"/>
          <w:sz w:val="24"/>
          <w:szCs w:val="24"/>
        </w:rPr>
        <w:t>cesów prowadzonych w zakładzie.</w:t>
      </w:r>
    </w:p>
    <w:p w14:paraId="12BDA98F" w14:textId="77777777" w:rsidR="00F8516D" w:rsidRPr="00FA439A" w:rsidRDefault="00F8516D" w:rsidP="00FA439A">
      <w:pPr>
        <w:pStyle w:val="Arial10i5"/>
        <w:spacing w:after="0" w:line="320" w:lineRule="atLeast"/>
        <w:rPr>
          <w:rFonts w:cs="Arial"/>
          <w:sz w:val="24"/>
          <w:szCs w:val="24"/>
        </w:rPr>
      </w:pPr>
    </w:p>
    <w:p w14:paraId="51DAB33E" w14:textId="454BC620" w:rsidR="00040E15" w:rsidRPr="00FA439A" w:rsidRDefault="00040E15" w:rsidP="00FA439A">
      <w:pPr>
        <w:pStyle w:val="Arial10i5"/>
        <w:spacing w:after="0" w:line="320" w:lineRule="atLeast"/>
        <w:rPr>
          <w:rFonts w:cs="Arial"/>
          <w:bCs/>
          <w:sz w:val="24"/>
          <w:szCs w:val="24"/>
        </w:rPr>
      </w:pPr>
      <w:r w:rsidRPr="00FA439A">
        <w:rPr>
          <w:rFonts w:cs="Arial"/>
          <w:sz w:val="24"/>
          <w:szCs w:val="24"/>
        </w:rPr>
        <w:t xml:space="preserve">Zakład </w:t>
      </w:r>
      <w:r w:rsidRPr="00FA439A">
        <w:rPr>
          <w:rFonts w:cs="Arial"/>
          <w:bCs/>
          <w:sz w:val="24"/>
          <w:szCs w:val="24"/>
        </w:rPr>
        <w:t>specjalizuje się w produkcji materiałów wybuchowych, ze względu na</w:t>
      </w:r>
      <w:r w:rsidR="00D61D79" w:rsidRPr="00FA439A">
        <w:rPr>
          <w:rFonts w:cs="Arial"/>
          <w:bCs/>
          <w:sz w:val="24"/>
          <w:szCs w:val="24"/>
        </w:rPr>
        <w:t> </w:t>
      </w:r>
      <w:r w:rsidRPr="00FA439A">
        <w:rPr>
          <w:rFonts w:cs="Arial"/>
          <w:bCs/>
          <w:sz w:val="24"/>
          <w:szCs w:val="24"/>
        </w:rPr>
        <w:t>konieczność zapewnienia najwyższego poziomu bezpieczeństwa, nie ma możliwości odzysku substancji organicznych, ani ich spalania w jednostkach spalania paliw, jak również substancji nieorganicznych. Nie ma również możliwości odzysku pyłów i metali w</w:t>
      </w:r>
      <w:r w:rsidR="00F8516D" w:rsidRPr="00FA439A">
        <w:rPr>
          <w:rFonts w:cs="Arial"/>
          <w:bCs/>
          <w:sz w:val="24"/>
          <w:szCs w:val="24"/>
        </w:rPr>
        <w:t> </w:t>
      </w:r>
      <w:r w:rsidRPr="00FA439A">
        <w:rPr>
          <w:rFonts w:cs="Arial"/>
          <w:bCs/>
          <w:sz w:val="24"/>
          <w:szCs w:val="24"/>
        </w:rPr>
        <w:t>pyle, ze</w:t>
      </w:r>
      <w:r w:rsidR="00AC1FE2" w:rsidRPr="00FA439A">
        <w:rPr>
          <w:rFonts w:cs="Arial"/>
          <w:bCs/>
          <w:sz w:val="24"/>
          <w:szCs w:val="24"/>
        </w:rPr>
        <w:t> </w:t>
      </w:r>
      <w:r w:rsidRPr="00FA439A">
        <w:rPr>
          <w:rFonts w:cs="Arial"/>
          <w:bCs/>
          <w:sz w:val="24"/>
          <w:szCs w:val="24"/>
        </w:rPr>
        <w:t xml:space="preserve">względu na fakt, że pyły zatrzymane na filtrach są to mieszaniny pirotechniczne niespełniające wymogów jakościowych. </w:t>
      </w:r>
    </w:p>
    <w:p w14:paraId="4E1B2059" w14:textId="77777777" w:rsidR="00040E15" w:rsidRPr="00FA439A" w:rsidRDefault="00040E15" w:rsidP="00FA439A">
      <w:pPr>
        <w:pStyle w:val="Arial10i5"/>
        <w:spacing w:after="0" w:line="320" w:lineRule="atLeast"/>
        <w:rPr>
          <w:rFonts w:cs="Arial"/>
          <w:bCs/>
          <w:sz w:val="24"/>
          <w:szCs w:val="24"/>
        </w:rPr>
      </w:pPr>
    </w:p>
    <w:p w14:paraId="01B4D379" w14:textId="77777777" w:rsidR="00040E15" w:rsidRPr="00FA439A" w:rsidRDefault="00040E15" w:rsidP="00FA439A">
      <w:pPr>
        <w:pStyle w:val="Arial10i5"/>
        <w:spacing w:after="0" w:line="320" w:lineRule="atLeast"/>
        <w:rPr>
          <w:rFonts w:cs="Arial"/>
          <w:sz w:val="24"/>
          <w:szCs w:val="24"/>
        </w:rPr>
      </w:pPr>
      <w:r w:rsidRPr="00FA439A">
        <w:rPr>
          <w:rFonts w:cs="Arial"/>
          <w:sz w:val="24"/>
          <w:szCs w:val="24"/>
        </w:rPr>
        <w:t xml:space="preserve">Do instalacji, zlokalizowanych na terenie zakładu nie mają również zastosowania wymagania, konkluzji BAT 8, BAT 20, BAT 21 oraz BAT 22, z uwagi na niewielkie strumienie emisji (kryterium przepływu), zużycie rozpuszczalników na poziomie mniejszym niż 50 Mg/rok oraz oszacowany poziom emisji rozproszonych. </w:t>
      </w:r>
    </w:p>
    <w:p w14:paraId="112173F8" w14:textId="77777777" w:rsidR="00040E15" w:rsidRPr="00FA439A" w:rsidRDefault="00040E15" w:rsidP="00FA439A">
      <w:pPr>
        <w:pStyle w:val="Arial10i5"/>
        <w:spacing w:after="0" w:line="320" w:lineRule="atLeast"/>
        <w:rPr>
          <w:rFonts w:cs="Arial"/>
          <w:sz w:val="24"/>
          <w:szCs w:val="24"/>
        </w:rPr>
      </w:pPr>
    </w:p>
    <w:p w14:paraId="56B98C62" w14:textId="4B2C0C97" w:rsidR="00040E15" w:rsidRPr="00FA439A" w:rsidRDefault="00040E15" w:rsidP="00FA439A">
      <w:pPr>
        <w:pStyle w:val="Arial10i5"/>
        <w:spacing w:after="0" w:line="320" w:lineRule="atLeast"/>
        <w:rPr>
          <w:rFonts w:cs="Arial"/>
          <w:sz w:val="24"/>
          <w:szCs w:val="24"/>
        </w:rPr>
      </w:pPr>
      <w:r w:rsidRPr="00FA439A">
        <w:rPr>
          <w:rFonts w:cs="Arial"/>
          <w:sz w:val="24"/>
          <w:szCs w:val="24"/>
        </w:rPr>
        <w:t>W części II pozwolenia zintegrowanego dodano również punkt, w którym ujęto sposób realizacji wymagań konkluzji BAT wynikających z  Decyzji wykonawczej Komisji (UE) 2016/902 z dnia 30 maja 2016 r. ustanawiającej konkluzje dotyczące najlepszych dostępnych technik (BAT) w odniesieniu do wspólnych systemów oczyszczania ścieków/gazów odlotowych i zarządzania nimi w sektorze chemicznym zgodnie z</w:t>
      </w:r>
      <w:r w:rsidR="005A63D0" w:rsidRPr="00FA439A">
        <w:rPr>
          <w:rFonts w:cs="Arial"/>
          <w:sz w:val="24"/>
          <w:szCs w:val="24"/>
        </w:rPr>
        <w:t> </w:t>
      </w:r>
      <w:r w:rsidRPr="00FA439A">
        <w:rPr>
          <w:rFonts w:cs="Arial"/>
          <w:sz w:val="24"/>
          <w:szCs w:val="24"/>
        </w:rPr>
        <w:t xml:space="preserve">dyrektywą Parlamentu Europejskiego i Rady 2010/75/UE (konkluzje BAT CWW). </w:t>
      </w:r>
    </w:p>
    <w:p w14:paraId="274B7327" w14:textId="77777777" w:rsidR="00040E15" w:rsidRPr="00FA439A" w:rsidRDefault="00040E15" w:rsidP="00FA439A">
      <w:pPr>
        <w:pStyle w:val="Arial10i5"/>
        <w:spacing w:after="0" w:line="320" w:lineRule="atLeast"/>
        <w:rPr>
          <w:rStyle w:val="Arial10i5Znak"/>
          <w:rFonts w:cs="Arial"/>
          <w:sz w:val="24"/>
          <w:szCs w:val="24"/>
        </w:rPr>
      </w:pPr>
    </w:p>
    <w:p w14:paraId="7D857AAD" w14:textId="77777777" w:rsidR="00C82212" w:rsidRPr="00FA439A" w:rsidRDefault="00040E15" w:rsidP="00FA439A">
      <w:pPr>
        <w:pStyle w:val="Arial10i5"/>
        <w:spacing w:after="0" w:line="320" w:lineRule="atLeast"/>
        <w:rPr>
          <w:rStyle w:val="Arial10i5Znak"/>
          <w:rFonts w:cs="Arial"/>
          <w:sz w:val="24"/>
          <w:szCs w:val="24"/>
        </w:rPr>
      </w:pPr>
      <w:r w:rsidRPr="00FA439A">
        <w:rPr>
          <w:rStyle w:val="Arial10i5Znak"/>
          <w:rFonts w:cs="Arial"/>
          <w:sz w:val="24"/>
          <w:szCs w:val="24"/>
        </w:rPr>
        <w:t xml:space="preserve">W części III. pozwolenia zintegrowanego w punkcie 1, dotyczącym rodzajów i ilości substancji dopuszczonych do wprowadzania do powietrza w warunkach normalnego funkcjonowania instalacji, dokonano zmian w zapisach dopuszczalnej emisji godzinowej i rocznej substancji do powietrza. </w:t>
      </w:r>
    </w:p>
    <w:p w14:paraId="7D18F122" w14:textId="77777777" w:rsidR="00C82212" w:rsidRPr="00FA439A" w:rsidRDefault="00C82212" w:rsidP="00FA439A">
      <w:pPr>
        <w:pStyle w:val="Arial10i5"/>
        <w:spacing w:after="0" w:line="320" w:lineRule="atLeast"/>
        <w:rPr>
          <w:rStyle w:val="Arial10i5Znak"/>
          <w:rFonts w:cs="Arial"/>
          <w:sz w:val="24"/>
          <w:szCs w:val="24"/>
        </w:rPr>
      </w:pPr>
    </w:p>
    <w:p w14:paraId="6AA68AA1" w14:textId="77777777" w:rsidR="00C82212" w:rsidRPr="00FA439A" w:rsidRDefault="00040E15" w:rsidP="00FA439A">
      <w:pPr>
        <w:pStyle w:val="Arial10i5"/>
        <w:spacing w:after="0" w:line="320" w:lineRule="atLeast"/>
        <w:rPr>
          <w:rFonts w:cs="Arial"/>
          <w:sz w:val="24"/>
          <w:szCs w:val="24"/>
        </w:rPr>
      </w:pPr>
      <w:r w:rsidRPr="00FA439A">
        <w:rPr>
          <w:rFonts w:cs="Arial"/>
          <w:sz w:val="24"/>
          <w:szCs w:val="24"/>
        </w:rPr>
        <w:t>Zgodnie z informacjami przedstawionymi w</w:t>
      </w:r>
      <w:r w:rsidR="00AC1FE2" w:rsidRPr="00FA439A">
        <w:rPr>
          <w:rFonts w:cs="Arial"/>
          <w:sz w:val="24"/>
          <w:szCs w:val="24"/>
        </w:rPr>
        <w:t> </w:t>
      </w:r>
      <w:r w:rsidRPr="00FA439A">
        <w:rPr>
          <w:rFonts w:cs="Arial"/>
          <w:sz w:val="24"/>
          <w:szCs w:val="24"/>
        </w:rPr>
        <w:t xml:space="preserve">dokumentacji wnioskowej, zakładu nie dotyczy poziom emisji sumy LZO sklasyfikowanych jako substancje CMR, ponieważ tego rodzaju substancje nie są emitowane z instalacji. Jedyną substancją sklasyfikowaną jako CMR kategorii 2 był </w:t>
      </w:r>
      <w:proofErr w:type="spellStart"/>
      <w:r w:rsidRPr="00FA439A">
        <w:rPr>
          <w:rFonts w:cs="Arial"/>
          <w:sz w:val="24"/>
          <w:szCs w:val="24"/>
        </w:rPr>
        <w:t>czterochloroetylen</w:t>
      </w:r>
      <w:proofErr w:type="spellEnd"/>
      <w:r w:rsidRPr="00FA439A">
        <w:rPr>
          <w:rFonts w:cs="Arial"/>
          <w:sz w:val="24"/>
          <w:szCs w:val="24"/>
        </w:rPr>
        <w:t>, wykorzystywany dotychczas w myjce do</w:t>
      </w:r>
      <w:r w:rsidR="00C82212" w:rsidRPr="00FA439A">
        <w:rPr>
          <w:rFonts w:cs="Arial"/>
          <w:sz w:val="24"/>
          <w:szCs w:val="24"/>
        </w:rPr>
        <w:t> </w:t>
      </w:r>
      <w:r w:rsidRPr="00FA439A">
        <w:rPr>
          <w:rFonts w:cs="Arial"/>
          <w:sz w:val="24"/>
          <w:szCs w:val="24"/>
        </w:rPr>
        <w:t xml:space="preserve">odtłuszczania i emitowany do powietrza emitorem WZ-14, jednakże w związku </w:t>
      </w:r>
      <w:r w:rsidRPr="00FA439A">
        <w:rPr>
          <w:rFonts w:cs="Arial"/>
          <w:sz w:val="24"/>
          <w:szCs w:val="24"/>
        </w:rPr>
        <w:lastRenderedPageBreak/>
        <w:t>z</w:t>
      </w:r>
      <w:r w:rsidR="00C82212" w:rsidRPr="00FA439A">
        <w:rPr>
          <w:rFonts w:cs="Arial"/>
          <w:sz w:val="24"/>
          <w:szCs w:val="24"/>
        </w:rPr>
        <w:t> </w:t>
      </w:r>
      <w:r w:rsidRPr="00FA439A">
        <w:rPr>
          <w:rFonts w:cs="Arial"/>
          <w:sz w:val="24"/>
          <w:szCs w:val="24"/>
        </w:rPr>
        <w:t xml:space="preserve">faktem, iż myjka do odtłuszczania, z zastosowaniem </w:t>
      </w:r>
      <w:proofErr w:type="spellStart"/>
      <w:r w:rsidRPr="00FA439A">
        <w:rPr>
          <w:rFonts w:cs="Arial"/>
          <w:sz w:val="24"/>
          <w:szCs w:val="24"/>
        </w:rPr>
        <w:t>czterochloroetylenu</w:t>
      </w:r>
      <w:proofErr w:type="spellEnd"/>
      <w:r w:rsidRPr="00FA439A">
        <w:rPr>
          <w:rFonts w:cs="Arial"/>
          <w:sz w:val="24"/>
          <w:szCs w:val="24"/>
        </w:rPr>
        <w:t xml:space="preserve">, była wykorzystywana sporadycznie, a sama substancja jest sklasyfikowana jako CMR kategorii 2, kierownictwo Wydziału produkcji środków strzałowych podjęło decyzję o likwidacji tego urządzenia, wraz z odpowiadającym mu emitorem WZ-14. </w:t>
      </w:r>
    </w:p>
    <w:p w14:paraId="18895F07" w14:textId="77777777" w:rsidR="00C82212" w:rsidRPr="00FA439A" w:rsidRDefault="00C82212" w:rsidP="00FA439A">
      <w:pPr>
        <w:pStyle w:val="Arial10i5"/>
        <w:spacing w:after="0" w:line="320" w:lineRule="atLeast"/>
        <w:rPr>
          <w:rFonts w:cs="Arial"/>
          <w:sz w:val="24"/>
          <w:szCs w:val="24"/>
        </w:rPr>
      </w:pPr>
    </w:p>
    <w:p w14:paraId="148D7A0F" w14:textId="52313A79" w:rsidR="00040E15" w:rsidRPr="00FA439A" w:rsidRDefault="00040E15" w:rsidP="00FA439A">
      <w:pPr>
        <w:pStyle w:val="Arial10i5"/>
        <w:spacing w:after="0" w:line="320" w:lineRule="atLeast"/>
        <w:rPr>
          <w:rFonts w:cs="Arial"/>
          <w:sz w:val="24"/>
          <w:szCs w:val="24"/>
        </w:rPr>
      </w:pPr>
      <w:r w:rsidRPr="00FA439A">
        <w:rPr>
          <w:rFonts w:cs="Arial"/>
          <w:sz w:val="24"/>
          <w:szCs w:val="24"/>
        </w:rPr>
        <w:t>W związku z powyższym ww. źródło emisji oraz emitor WZ-14, zostały wykreślone z</w:t>
      </w:r>
      <w:r w:rsidR="00C82212" w:rsidRPr="00FA439A">
        <w:rPr>
          <w:rFonts w:cs="Arial"/>
          <w:sz w:val="24"/>
          <w:szCs w:val="24"/>
        </w:rPr>
        <w:t> </w:t>
      </w:r>
      <w:r w:rsidRPr="00FA439A">
        <w:rPr>
          <w:rFonts w:cs="Arial"/>
          <w:sz w:val="24"/>
          <w:szCs w:val="24"/>
        </w:rPr>
        <w:t>zapisów pozwolenia zintegrowanego.</w:t>
      </w:r>
    </w:p>
    <w:p w14:paraId="2B11ECF2" w14:textId="77777777" w:rsidR="00C82212" w:rsidRPr="00FA439A" w:rsidRDefault="00C82212" w:rsidP="00FA439A">
      <w:pPr>
        <w:pStyle w:val="Arial10i5"/>
        <w:spacing w:after="0" w:line="320" w:lineRule="atLeast"/>
        <w:rPr>
          <w:rStyle w:val="Arial10i5Znak"/>
          <w:rFonts w:cs="Arial"/>
          <w:sz w:val="24"/>
          <w:szCs w:val="24"/>
        </w:rPr>
      </w:pPr>
    </w:p>
    <w:p w14:paraId="4596D3EA" w14:textId="77777777" w:rsidR="00040E15" w:rsidRPr="00FA439A" w:rsidRDefault="00040E15" w:rsidP="00FA439A">
      <w:pPr>
        <w:pStyle w:val="Arial10i5"/>
        <w:spacing w:after="0" w:line="320" w:lineRule="atLeast"/>
        <w:rPr>
          <w:rStyle w:val="Arial10i5Znak"/>
          <w:rFonts w:cs="Arial"/>
          <w:sz w:val="24"/>
          <w:szCs w:val="24"/>
        </w:rPr>
      </w:pPr>
      <w:r w:rsidRPr="00FA439A">
        <w:rPr>
          <w:rStyle w:val="Arial10i5Znak"/>
          <w:rFonts w:cs="Arial"/>
          <w:sz w:val="24"/>
          <w:szCs w:val="24"/>
        </w:rPr>
        <w:t>W pozwoleniu zintegrowanym nie dokonano zmian w zapisach dopuszczalnej wielkości emisji substancji wprowadzanych do powietrza, poprzez określenie poziomów emisji, powiązanych z najlepszymi dostępnymi technikami (BAT-AEL), w odniesieniu do emisji zorganizowanych:</w:t>
      </w:r>
    </w:p>
    <w:p w14:paraId="464C8B7A" w14:textId="77777777" w:rsidR="00040E15" w:rsidRPr="00FA439A" w:rsidRDefault="00040E15" w:rsidP="00FA439A">
      <w:pPr>
        <w:pStyle w:val="Arial10i5"/>
        <w:spacing w:after="0" w:line="320" w:lineRule="atLeast"/>
        <w:rPr>
          <w:rStyle w:val="Arial10i5Znak"/>
          <w:rFonts w:cs="Arial"/>
          <w:sz w:val="24"/>
          <w:szCs w:val="24"/>
        </w:rPr>
      </w:pPr>
    </w:p>
    <w:p w14:paraId="00261C8D" w14:textId="41E1FDBF" w:rsidR="00040E15" w:rsidRPr="00FA439A" w:rsidRDefault="00040E15" w:rsidP="00FA439A">
      <w:pPr>
        <w:pStyle w:val="Arial10i5"/>
        <w:numPr>
          <w:ilvl w:val="0"/>
          <w:numId w:val="135"/>
        </w:numPr>
        <w:spacing w:after="0" w:line="320" w:lineRule="atLeast"/>
        <w:ind w:left="317" w:hanging="284"/>
        <w:rPr>
          <w:rStyle w:val="Arial10i5Znak"/>
          <w:rFonts w:cs="Arial"/>
          <w:sz w:val="24"/>
          <w:szCs w:val="24"/>
        </w:rPr>
      </w:pPr>
      <w:r w:rsidRPr="00FA439A">
        <w:rPr>
          <w:rStyle w:val="Arial10i5Znak"/>
          <w:rFonts w:cs="Arial"/>
          <w:sz w:val="24"/>
          <w:szCs w:val="24"/>
        </w:rPr>
        <w:t>pyłu – zgodnie z przypisem (</w:t>
      </w:r>
      <w:r w:rsidRPr="00FA439A">
        <w:rPr>
          <w:rStyle w:val="Arial10i5Znak"/>
          <w:rFonts w:cs="Arial"/>
          <w:sz w:val="24"/>
          <w:szCs w:val="24"/>
          <w:vertAlign w:val="superscript"/>
        </w:rPr>
        <w:t>2</w:t>
      </w:r>
      <w:r w:rsidRPr="00FA439A">
        <w:rPr>
          <w:rStyle w:val="Arial10i5Znak"/>
          <w:rFonts w:cs="Arial"/>
          <w:sz w:val="24"/>
          <w:szCs w:val="24"/>
        </w:rPr>
        <w:t>) pod tabelą 1.3. konkluzji BAT 14, wskazującym, że</w:t>
      </w:r>
      <w:r w:rsidR="00486F14" w:rsidRPr="00FA439A">
        <w:rPr>
          <w:rStyle w:val="Arial10i5Znak"/>
          <w:rFonts w:cs="Arial"/>
          <w:sz w:val="24"/>
          <w:szCs w:val="24"/>
        </w:rPr>
        <w:t> </w:t>
      </w:r>
      <w:r w:rsidRPr="00FA439A">
        <w:rPr>
          <w:rStyle w:val="Arial10i5Znak"/>
          <w:rFonts w:cs="Arial"/>
          <w:sz w:val="24"/>
          <w:szCs w:val="24"/>
        </w:rPr>
        <w:t>BAT-AEL nie ma zastosowania do niewielkich emisji, tj. gdy przepływ masowy pyłu wynosi poniżej np. 50 g/h;</w:t>
      </w:r>
    </w:p>
    <w:p w14:paraId="5121FB9B" w14:textId="77777777" w:rsidR="00040E15" w:rsidRPr="00FA439A" w:rsidRDefault="00040E15" w:rsidP="00FA439A">
      <w:pPr>
        <w:pStyle w:val="Arial10i5"/>
        <w:spacing w:after="0" w:line="320" w:lineRule="atLeast"/>
        <w:ind w:left="317"/>
        <w:rPr>
          <w:rStyle w:val="Arial10i5Znak"/>
          <w:rFonts w:cs="Arial"/>
          <w:sz w:val="24"/>
          <w:szCs w:val="24"/>
        </w:rPr>
      </w:pPr>
    </w:p>
    <w:p w14:paraId="1FBE38FF" w14:textId="77777777" w:rsidR="00040E15" w:rsidRPr="00FA439A" w:rsidRDefault="00040E15" w:rsidP="00FA439A">
      <w:pPr>
        <w:pStyle w:val="Arial10i5"/>
        <w:numPr>
          <w:ilvl w:val="0"/>
          <w:numId w:val="135"/>
        </w:numPr>
        <w:spacing w:after="0" w:line="320" w:lineRule="atLeast"/>
        <w:ind w:left="317" w:hanging="284"/>
        <w:rPr>
          <w:rStyle w:val="Arial10i5Znak"/>
          <w:rFonts w:cs="Arial"/>
          <w:sz w:val="24"/>
          <w:szCs w:val="24"/>
        </w:rPr>
      </w:pPr>
      <w:r w:rsidRPr="00FA439A">
        <w:rPr>
          <w:rStyle w:val="Arial10i5Znak"/>
          <w:rFonts w:cs="Arial"/>
          <w:sz w:val="24"/>
          <w:szCs w:val="24"/>
        </w:rPr>
        <w:t>tlenków azotu (jako dwutlenek azotu) - zgodnie z przypisem (</w:t>
      </w:r>
      <w:r w:rsidRPr="00FA439A">
        <w:rPr>
          <w:rStyle w:val="Arial10i5Znak"/>
          <w:rFonts w:cs="Arial"/>
          <w:sz w:val="24"/>
          <w:szCs w:val="24"/>
          <w:vertAlign w:val="superscript"/>
        </w:rPr>
        <w:t>9</w:t>
      </w:r>
      <w:r w:rsidRPr="00FA439A">
        <w:rPr>
          <w:rStyle w:val="Arial10i5Znak"/>
          <w:rFonts w:cs="Arial"/>
          <w:sz w:val="24"/>
          <w:szCs w:val="24"/>
        </w:rPr>
        <w:t>) pod tabelą 1.6. konkluzji BAT 18, wskazującym, że BAT-AEL nie ma zastosowania do niewielkich emisji, tj. gdy przepływ masowy danej substancji wynosi poniżej np. 500 g/h;</w:t>
      </w:r>
    </w:p>
    <w:p w14:paraId="5F9D47E1" w14:textId="77777777" w:rsidR="00040E15" w:rsidRPr="00FA439A" w:rsidRDefault="00040E15" w:rsidP="00FA439A">
      <w:pPr>
        <w:pStyle w:val="Arial10i5"/>
        <w:spacing w:after="0" w:line="320" w:lineRule="atLeast"/>
        <w:ind w:left="317"/>
        <w:rPr>
          <w:rStyle w:val="Arial10i5Znak"/>
          <w:rFonts w:cs="Arial"/>
          <w:sz w:val="24"/>
          <w:szCs w:val="24"/>
        </w:rPr>
      </w:pPr>
    </w:p>
    <w:p w14:paraId="2FDB7A40" w14:textId="755BE928" w:rsidR="00040E15" w:rsidRPr="00FA439A" w:rsidRDefault="00040E15" w:rsidP="00FA439A">
      <w:pPr>
        <w:pStyle w:val="Arial10i5"/>
        <w:numPr>
          <w:ilvl w:val="0"/>
          <w:numId w:val="135"/>
        </w:numPr>
        <w:spacing w:after="0" w:line="320" w:lineRule="atLeast"/>
        <w:ind w:left="317" w:hanging="284"/>
        <w:rPr>
          <w:rFonts w:cs="Arial"/>
          <w:sz w:val="24"/>
          <w:szCs w:val="24"/>
        </w:rPr>
      </w:pPr>
      <w:r w:rsidRPr="00FA439A">
        <w:rPr>
          <w:rFonts w:eastAsia="Calibri" w:cs="Arial"/>
          <w:sz w:val="24"/>
          <w:szCs w:val="24"/>
        </w:rPr>
        <w:t>całkowitego lotnego węgla organicznego TVOC – zgodnie z przypisem (</w:t>
      </w:r>
      <w:r w:rsidRPr="00FA439A">
        <w:rPr>
          <w:rFonts w:eastAsia="Calibri" w:cs="Arial"/>
          <w:sz w:val="24"/>
          <w:szCs w:val="24"/>
          <w:vertAlign w:val="superscript"/>
        </w:rPr>
        <w:t>4</w:t>
      </w:r>
      <w:r w:rsidRPr="00FA439A">
        <w:rPr>
          <w:rFonts w:eastAsia="Calibri" w:cs="Arial"/>
          <w:sz w:val="24"/>
          <w:szCs w:val="24"/>
        </w:rPr>
        <w:t>) pod tabelą 1.1. konkluzji BAT 11, wskazującym, że BAT-AEL nie ma zastosowania</w:t>
      </w:r>
      <w:r w:rsidRPr="00FA439A">
        <w:rPr>
          <w:rStyle w:val="Arial10i5Znak"/>
          <w:rFonts w:cs="Arial"/>
          <w:sz w:val="24"/>
          <w:szCs w:val="24"/>
        </w:rPr>
        <w:t xml:space="preserve"> do niewielkich emisji, tj. gdy przepływ masowy TVOC wynosi poniżej np. 100</w:t>
      </w:r>
      <w:r w:rsidRPr="00FA439A">
        <w:rPr>
          <w:rFonts w:cs="Arial"/>
          <w:sz w:val="24"/>
          <w:szCs w:val="24"/>
        </w:rPr>
        <w:t xml:space="preserve"> g C/h, jeżeli w</w:t>
      </w:r>
      <w:r w:rsidR="00AC1FE2" w:rsidRPr="00FA439A">
        <w:rPr>
          <w:rFonts w:cs="Arial"/>
          <w:sz w:val="24"/>
          <w:szCs w:val="24"/>
        </w:rPr>
        <w:t> </w:t>
      </w:r>
      <w:r w:rsidRPr="00FA439A">
        <w:rPr>
          <w:rFonts w:cs="Arial"/>
          <w:sz w:val="24"/>
          <w:szCs w:val="24"/>
        </w:rPr>
        <w:t>strumieniu gazów odlotowych nie zidentyfikowano żadnych substancji CMR jako istotnych na podstawie wykazu, o którym mowa w BAT 2.</w:t>
      </w:r>
    </w:p>
    <w:p w14:paraId="11EDB83A" w14:textId="77777777" w:rsidR="00040E15" w:rsidRPr="00FA439A" w:rsidRDefault="00040E15" w:rsidP="00FA439A">
      <w:pPr>
        <w:pStyle w:val="Akapitzlist"/>
        <w:spacing w:line="320" w:lineRule="atLeast"/>
        <w:rPr>
          <w:rFonts w:ascii="Arial" w:hAnsi="Arial" w:cs="Arial"/>
        </w:rPr>
      </w:pPr>
    </w:p>
    <w:p w14:paraId="67C14DC7" w14:textId="4CFD9D4B" w:rsidR="00040E15" w:rsidRPr="00FA439A" w:rsidRDefault="00040E15" w:rsidP="00FA439A">
      <w:pPr>
        <w:pStyle w:val="Arial10i5"/>
        <w:spacing w:after="0" w:line="320" w:lineRule="atLeast"/>
        <w:rPr>
          <w:rStyle w:val="Arial10i5Znak"/>
          <w:rFonts w:cs="Arial"/>
          <w:sz w:val="24"/>
          <w:szCs w:val="24"/>
        </w:rPr>
      </w:pPr>
      <w:r w:rsidRPr="00FA439A">
        <w:rPr>
          <w:rStyle w:val="Arial10i5Znak"/>
          <w:rFonts w:cs="Arial"/>
          <w:sz w:val="24"/>
          <w:szCs w:val="24"/>
        </w:rPr>
        <w:t>W związku z powyższym oraz biorąc pod uwagę zawnioskowane zmiany w wielkości emisji godzinowej substancji do powietrza (obniżenie emisji substancji na niektórych emitorach oraz wykreślenie emisji pochodzącej ze zlikwidowanych emitorów) w punkcie III.1. obowiązującego pozwolenia zintegrowanego, określono nowe wielkości emisji godzinowej substancji w [kg/h] oraz rocznej w [Mg/rok], na poziomie wnioskowanym przez operatora instalacji.</w:t>
      </w:r>
    </w:p>
    <w:p w14:paraId="38881DEA" w14:textId="77777777" w:rsidR="009964F2" w:rsidRPr="00FA439A" w:rsidRDefault="009964F2" w:rsidP="00FA439A">
      <w:pPr>
        <w:pStyle w:val="Arial10i5"/>
        <w:spacing w:after="0" w:line="320" w:lineRule="atLeast"/>
        <w:rPr>
          <w:rStyle w:val="Arial10i5Znak"/>
          <w:rFonts w:cs="Arial"/>
          <w:sz w:val="24"/>
          <w:szCs w:val="24"/>
        </w:rPr>
      </w:pPr>
    </w:p>
    <w:p w14:paraId="71F795A5" w14:textId="449BD4A7" w:rsidR="00040E15" w:rsidRPr="00FA439A" w:rsidRDefault="00040E15" w:rsidP="00FA439A">
      <w:pPr>
        <w:pStyle w:val="Tekstpodstawowy23"/>
        <w:spacing w:line="320" w:lineRule="atLeast"/>
        <w:ind w:left="0" w:firstLine="0"/>
        <w:jc w:val="left"/>
        <w:rPr>
          <w:rFonts w:ascii="Arial" w:hAnsi="Arial" w:cs="Arial"/>
          <w:sz w:val="24"/>
          <w:szCs w:val="24"/>
        </w:rPr>
      </w:pPr>
      <w:r w:rsidRPr="00FA439A">
        <w:rPr>
          <w:rFonts w:ascii="Arial" w:hAnsi="Arial" w:cs="Arial"/>
          <w:sz w:val="24"/>
          <w:szCs w:val="24"/>
        </w:rPr>
        <w:t>Zgodnie z wnioskiem Strony, w celu zapewnienia poprawności funkcjonowania instalacji oraz możliwości kontrolowania jej pracy, a tym samym ograniczenia jej wpływu na stan jakości powietrza, w oparciu o art. 151 i art. 188 ust. 3 pkt. 5 ustawy POŚ, zmieniono zapisy pozwolenia zintegrowanego w punkcie IV.3.1., dotyczące prowadzonego monitoringu emisji gazów i pyłów do powietrza z instalacji zlokalizowanych na terenie zakładu.</w:t>
      </w:r>
    </w:p>
    <w:p w14:paraId="010938DC" w14:textId="4B558955" w:rsidR="00040E15" w:rsidRDefault="00040E15" w:rsidP="00FA439A">
      <w:pPr>
        <w:spacing w:after="0" w:line="320" w:lineRule="atLeast"/>
        <w:rPr>
          <w:rFonts w:ascii="Arial" w:hAnsi="Arial" w:cs="Arial"/>
          <w:sz w:val="24"/>
          <w:szCs w:val="24"/>
        </w:rPr>
      </w:pPr>
    </w:p>
    <w:p w14:paraId="2B825F2B" w14:textId="3CAE9D7B" w:rsidR="00B23F58" w:rsidRDefault="00B23F58" w:rsidP="00FA439A">
      <w:pPr>
        <w:spacing w:after="0" w:line="320" w:lineRule="atLeast"/>
        <w:rPr>
          <w:rFonts w:ascii="Arial" w:hAnsi="Arial" w:cs="Arial"/>
          <w:sz w:val="24"/>
          <w:szCs w:val="24"/>
        </w:rPr>
      </w:pPr>
    </w:p>
    <w:p w14:paraId="11DC3BA6" w14:textId="2E6EFBC3" w:rsidR="00B23F58" w:rsidRDefault="00B23F58" w:rsidP="00FA439A">
      <w:pPr>
        <w:spacing w:after="0" w:line="320" w:lineRule="atLeast"/>
        <w:rPr>
          <w:rFonts w:ascii="Arial" w:hAnsi="Arial" w:cs="Arial"/>
          <w:sz w:val="24"/>
          <w:szCs w:val="24"/>
        </w:rPr>
      </w:pPr>
    </w:p>
    <w:p w14:paraId="72BD3EC1" w14:textId="77777777" w:rsidR="00B23F58" w:rsidRPr="00FA439A" w:rsidRDefault="00B23F58" w:rsidP="00FA439A">
      <w:pPr>
        <w:spacing w:after="0" w:line="320" w:lineRule="atLeast"/>
        <w:rPr>
          <w:rFonts w:ascii="Arial" w:hAnsi="Arial" w:cs="Arial"/>
          <w:sz w:val="24"/>
          <w:szCs w:val="24"/>
        </w:rPr>
      </w:pPr>
    </w:p>
    <w:p w14:paraId="59D70F89"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Ad. 5.</w:t>
      </w:r>
    </w:p>
    <w:p w14:paraId="2A7BE847" w14:textId="77777777" w:rsidR="00040E15" w:rsidRPr="00FA439A" w:rsidRDefault="00040E15" w:rsidP="00FA439A">
      <w:pPr>
        <w:spacing w:after="0" w:line="320" w:lineRule="atLeast"/>
        <w:rPr>
          <w:rFonts w:ascii="Arial" w:hAnsi="Arial" w:cs="Arial"/>
          <w:sz w:val="24"/>
          <w:szCs w:val="24"/>
        </w:rPr>
      </w:pPr>
    </w:p>
    <w:p w14:paraId="6E8AAD6D" w14:textId="77777777" w:rsidR="00040E15" w:rsidRPr="00FA439A" w:rsidRDefault="00040E15" w:rsidP="00FA439A">
      <w:pPr>
        <w:pStyle w:val="Akapitzlist"/>
        <w:spacing w:line="320" w:lineRule="atLeast"/>
        <w:ind w:left="0"/>
        <w:rPr>
          <w:rFonts w:ascii="Arial" w:hAnsi="Arial" w:cs="Arial"/>
        </w:rPr>
      </w:pPr>
      <w:r w:rsidRPr="00FA439A">
        <w:rPr>
          <w:rFonts w:ascii="Arial" w:hAnsi="Arial" w:cs="Arial"/>
        </w:rPr>
        <w:t xml:space="preserve">Analiza wniosku pod kątem </w:t>
      </w:r>
      <w:r w:rsidRPr="00FA439A">
        <w:rPr>
          <w:rFonts w:ascii="Arial" w:hAnsi="Arial" w:cs="Arial"/>
          <w:b/>
        </w:rPr>
        <w:t>ochrony przed hałasem</w:t>
      </w:r>
      <w:r w:rsidRPr="00FA439A">
        <w:rPr>
          <w:rFonts w:ascii="Arial" w:hAnsi="Arial" w:cs="Arial"/>
        </w:rPr>
        <w:t xml:space="preserve"> wykazała co następuje:</w:t>
      </w:r>
    </w:p>
    <w:p w14:paraId="592C334B" w14:textId="77777777" w:rsidR="00040E15" w:rsidRPr="00FA439A" w:rsidRDefault="00040E15" w:rsidP="00FA439A">
      <w:pPr>
        <w:shd w:val="clear" w:color="auto" w:fill="FFFFFF" w:themeFill="background1"/>
        <w:autoSpaceDE w:val="0"/>
        <w:autoSpaceDN w:val="0"/>
        <w:adjustRightInd w:val="0"/>
        <w:spacing w:after="0" w:line="320" w:lineRule="atLeast"/>
        <w:rPr>
          <w:rFonts w:ascii="Arial" w:hAnsi="Arial" w:cs="Arial"/>
          <w:sz w:val="24"/>
          <w:szCs w:val="24"/>
        </w:rPr>
      </w:pPr>
    </w:p>
    <w:p w14:paraId="0FB8B877"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Dokonano zmiany pozwolenia zintegrowanego w zakresie ochrony przed hałasem zgodnie z wnioskiem Strony w zakresie dostosowania instalacji oraz zapisów pozwolenia zintegrowanego do wymagań konkluzji BAT, określonych w Decyzji wykonawczej Komisji (UE) 2022/2427 z dnia 6 grudnia 2022 r. ustanawiającej konkluzje dotyczące najlepszych dostępnych technik (BAT) zgodnie z dyrektywą Parlamentu Europejskiego i Rady 2010/75/UE w sprawie emisji przemysłowych, w odniesieniu do wspólnych systemów gospodarowania gazami odlotowymi i oczyszczania gazów odlotowych w sektorze chemicznym konkluzje (BAT WGC) oraz określonych w Decyzji wykonawczej Komisji (UE) 2016/902 z dnia 30 maja 2016 r. ustanawiającej konkluzje dotyczące najlepszych dostępnych technik (BAT) w odniesieniu do wspólnych systemów oczyszczania ścieków/gazów odlotowych i zarządzania nimi w sektorze chemicznym zgodnie z dyrektywą Parlamentu Europejskiego i Rady 2010/75/UE (konkluzje BAT CWW).</w:t>
      </w:r>
    </w:p>
    <w:p w14:paraId="3C895624" w14:textId="77777777" w:rsidR="00040E15" w:rsidRPr="00FA439A" w:rsidRDefault="00040E15" w:rsidP="00FA439A">
      <w:pPr>
        <w:spacing w:after="0" w:line="320" w:lineRule="atLeast"/>
        <w:rPr>
          <w:rFonts w:ascii="Arial" w:hAnsi="Arial" w:cs="Arial"/>
          <w:sz w:val="24"/>
          <w:szCs w:val="24"/>
        </w:rPr>
      </w:pPr>
    </w:p>
    <w:p w14:paraId="7BBA83A8"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Powyższe zmiany nie dotyczą oraz nie przyczynią się do pogorszenia stanu klimatu akustycznego na najbliższych terenach chronionych akustycznie.</w:t>
      </w:r>
    </w:p>
    <w:p w14:paraId="3D59C967" w14:textId="77777777" w:rsidR="00040E15" w:rsidRPr="00FA439A" w:rsidRDefault="00040E15" w:rsidP="00FA439A">
      <w:pPr>
        <w:spacing w:after="0" w:line="320" w:lineRule="atLeast"/>
        <w:rPr>
          <w:rFonts w:ascii="Arial" w:hAnsi="Arial" w:cs="Arial"/>
          <w:sz w:val="24"/>
          <w:szCs w:val="24"/>
        </w:rPr>
      </w:pPr>
    </w:p>
    <w:p w14:paraId="38905A8C" w14:textId="25D4EB1C"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Z przedstawionej, w uzupełnieniu przedmiotowego wniosku, analizy akustycznej wynika, iż przedmiotowa instalacja, nie wpływała ponadnormatywnie na klimat akustyczny najbliższych terenów podlegających ochronie akustycznej, zarówno w porze dnia jak i</w:t>
      </w:r>
      <w:r w:rsidR="00486F14" w:rsidRPr="00FA439A">
        <w:rPr>
          <w:rFonts w:ascii="Arial" w:hAnsi="Arial" w:cs="Arial"/>
          <w:sz w:val="24"/>
          <w:szCs w:val="24"/>
        </w:rPr>
        <w:t> </w:t>
      </w:r>
      <w:r w:rsidRPr="00FA439A">
        <w:rPr>
          <w:rFonts w:ascii="Arial" w:hAnsi="Arial" w:cs="Arial"/>
          <w:sz w:val="24"/>
          <w:szCs w:val="24"/>
        </w:rPr>
        <w:t>w</w:t>
      </w:r>
      <w:r w:rsidR="00486F14" w:rsidRPr="00FA439A">
        <w:rPr>
          <w:rFonts w:ascii="Arial" w:hAnsi="Arial" w:cs="Arial"/>
          <w:sz w:val="24"/>
          <w:szCs w:val="24"/>
        </w:rPr>
        <w:t> </w:t>
      </w:r>
      <w:r w:rsidRPr="00FA439A">
        <w:rPr>
          <w:rFonts w:ascii="Arial" w:hAnsi="Arial" w:cs="Arial"/>
          <w:sz w:val="24"/>
          <w:szCs w:val="24"/>
        </w:rPr>
        <w:t>porze nocy.</w:t>
      </w:r>
    </w:p>
    <w:p w14:paraId="14EE7671" w14:textId="77777777" w:rsidR="00040E15" w:rsidRPr="00FA439A" w:rsidRDefault="00040E15" w:rsidP="00FA439A">
      <w:pPr>
        <w:spacing w:after="0" w:line="320" w:lineRule="atLeast"/>
        <w:rPr>
          <w:rFonts w:ascii="Arial" w:hAnsi="Arial" w:cs="Arial"/>
          <w:sz w:val="24"/>
          <w:szCs w:val="24"/>
        </w:rPr>
      </w:pPr>
    </w:p>
    <w:p w14:paraId="1B428EC4"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 xml:space="preserve">Ad.6. </w:t>
      </w:r>
    </w:p>
    <w:p w14:paraId="636BB424" w14:textId="77777777" w:rsidR="00040E15" w:rsidRPr="00FA439A" w:rsidRDefault="00040E15" w:rsidP="00FA439A">
      <w:pPr>
        <w:spacing w:after="0" w:line="320" w:lineRule="atLeast"/>
        <w:rPr>
          <w:rFonts w:ascii="Arial" w:hAnsi="Arial" w:cs="Arial"/>
          <w:b/>
          <w:sz w:val="24"/>
          <w:szCs w:val="24"/>
        </w:rPr>
      </w:pPr>
    </w:p>
    <w:p w14:paraId="35EAB919" w14:textId="77777777" w:rsidR="00040E15" w:rsidRPr="00FA439A" w:rsidRDefault="00040E15" w:rsidP="00FA439A">
      <w:pPr>
        <w:pStyle w:val="Akapitzlist"/>
        <w:spacing w:line="320" w:lineRule="atLeast"/>
        <w:ind w:left="0"/>
        <w:rPr>
          <w:rFonts w:ascii="Arial" w:hAnsi="Arial" w:cs="Arial"/>
        </w:rPr>
      </w:pPr>
      <w:r w:rsidRPr="00FA439A">
        <w:rPr>
          <w:rFonts w:ascii="Arial" w:hAnsi="Arial" w:cs="Arial"/>
        </w:rPr>
        <w:t xml:space="preserve">Analiza wniosku pod kątem </w:t>
      </w:r>
      <w:r w:rsidRPr="00FA439A">
        <w:rPr>
          <w:rFonts w:ascii="Arial" w:hAnsi="Arial" w:cs="Arial"/>
          <w:b/>
        </w:rPr>
        <w:t>gospodarki wodno-ściekowej</w:t>
      </w:r>
      <w:r w:rsidRPr="00FA439A">
        <w:rPr>
          <w:rFonts w:ascii="Arial" w:hAnsi="Arial" w:cs="Arial"/>
        </w:rPr>
        <w:t xml:space="preserve"> wykazała co następuje:</w:t>
      </w:r>
    </w:p>
    <w:p w14:paraId="08CBBCC4"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Dokonano zmiany pozwolenia zintegrowanego, zgodnie z wnioskiem Strony, w zakresie</w:t>
      </w:r>
    </w:p>
    <w:p w14:paraId="0B156607"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następujących punktów:</w:t>
      </w:r>
    </w:p>
    <w:p w14:paraId="4EF7BE35" w14:textId="77777777" w:rsidR="00040E15" w:rsidRPr="00FA439A" w:rsidRDefault="00040E15" w:rsidP="00FA439A">
      <w:pPr>
        <w:spacing w:after="0" w:line="320" w:lineRule="atLeast"/>
        <w:rPr>
          <w:rFonts w:ascii="Arial" w:hAnsi="Arial" w:cs="Arial"/>
          <w:sz w:val="24"/>
          <w:szCs w:val="24"/>
        </w:rPr>
      </w:pPr>
    </w:p>
    <w:p w14:paraId="1148E2C7" w14:textId="77777777" w:rsidR="00040E15" w:rsidRPr="00FA439A" w:rsidRDefault="00040E15" w:rsidP="00FA439A">
      <w:pPr>
        <w:numPr>
          <w:ilvl w:val="0"/>
          <w:numId w:val="137"/>
        </w:numPr>
        <w:spacing w:after="0" w:line="320" w:lineRule="atLeast"/>
        <w:ind w:left="284" w:hanging="284"/>
        <w:rPr>
          <w:rFonts w:ascii="Arial" w:hAnsi="Arial" w:cs="Arial"/>
          <w:sz w:val="24"/>
          <w:szCs w:val="24"/>
        </w:rPr>
      </w:pPr>
      <w:r w:rsidRPr="00FA439A">
        <w:rPr>
          <w:rFonts w:ascii="Arial" w:hAnsi="Arial" w:cs="Arial"/>
          <w:sz w:val="24"/>
          <w:szCs w:val="24"/>
        </w:rPr>
        <w:t>I. „</w:t>
      </w:r>
      <w:r w:rsidRPr="00FA439A">
        <w:rPr>
          <w:rFonts w:ascii="Arial" w:hAnsi="Arial" w:cs="Arial"/>
          <w:i/>
          <w:sz w:val="24"/>
          <w:szCs w:val="24"/>
        </w:rPr>
        <w:t>Rodzaj i parametry instalacji</w:t>
      </w:r>
      <w:r w:rsidRPr="00FA439A">
        <w:rPr>
          <w:rFonts w:ascii="Arial" w:hAnsi="Arial" w:cs="Arial"/>
          <w:sz w:val="24"/>
          <w:szCs w:val="24"/>
        </w:rPr>
        <w:t>” 3., „</w:t>
      </w:r>
      <w:r w:rsidRPr="00FA439A">
        <w:rPr>
          <w:rFonts w:ascii="Arial" w:hAnsi="Arial" w:cs="Arial"/>
          <w:i/>
          <w:sz w:val="24"/>
          <w:szCs w:val="24"/>
        </w:rPr>
        <w:t>Źródła emisji, zużycie energii, materiałów, surowców i paliw (w tym zaopatrzenie zakładu w wodę)</w:t>
      </w:r>
      <w:r w:rsidRPr="00FA439A">
        <w:rPr>
          <w:rFonts w:ascii="Arial" w:hAnsi="Arial" w:cs="Arial"/>
          <w:sz w:val="24"/>
          <w:szCs w:val="24"/>
        </w:rPr>
        <w:t>” ,3.3. „</w:t>
      </w:r>
      <w:r w:rsidRPr="00FA439A">
        <w:rPr>
          <w:rFonts w:ascii="Arial" w:hAnsi="Arial" w:cs="Arial"/>
          <w:i/>
          <w:sz w:val="24"/>
          <w:szCs w:val="24"/>
        </w:rPr>
        <w:t>Gospodarka wodno-ściekowa</w:t>
      </w:r>
      <w:r w:rsidRPr="00FA439A">
        <w:rPr>
          <w:rFonts w:ascii="Arial" w:hAnsi="Arial" w:cs="Arial"/>
          <w:sz w:val="24"/>
          <w:szCs w:val="24"/>
        </w:rPr>
        <w:t>” ,3.3.1. „</w:t>
      </w:r>
      <w:r w:rsidRPr="00FA439A">
        <w:rPr>
          <w:rFonts w:ascii="Arial" w:hAnsi="Arial" w:cs="Arial"/>
          <w:i/>
          <w:sz w:val="24"/>
          <w:szCs w:val="24"/>
        </w:rPr>
        <w:t>Źródła zaopatrzenia instalacji w wodę</w:t>
      </w:r>
      <w:r w:rsidRPr="00FA439A">
        <w:rPr>
          <w:rFonts w:ascii="Arial" w:hAnsi="Arial" w:cs="Arial"/>
          <w:sz w:val="24"/>
          <w:szCs w:val="24"/>
        </w:rPr>
        <w:t>”. W ramach tej zmiany wniosek zawierał wykreślenie zapisów dotyczących wykorzystania wody na potrzeby produkcji, tj. TNR i DNOK – instalacji, które zostały zlikwidowane. W uzasadnieniu podano, że z uwagi na niewielkie zużycie w tych obszarach, dotychczasową ogólną wielkość zużycia wody pozostawiono bez zmian.</w:t>
      </w:r>
    </w:p>
    <w:p w14:paraId="1A3C4C85" w14:textId="77777777" w:rsidR="00AC1FE2" w:rsidRPr="00FA439A" w:rsidRDefault="00040E15" w:rsidP="00FA439A">
      <w:pPr>
        <w:numPr>
          <w:ilvl w:val="0"/>
          <w:numId w:val="137"/>
        </w:numPr>
        <w:spacing w:after="0" w:line="320" w:lineRule="atLeast"/>
        <w:ind w:left="284" w:hanging="284"/>
        <w:rPr>
          <w:rFonts w:ascii="Arial" w:hAnsi="Arial" w:cs="Arial"/>
          <w:sz w:val="24"/>
          <w:szCs w:val="24"/>
        </w:rPr>
      </w:pPr>
      <w:r w:rsidRPr="00FA439A">
        <w:rPr>
          <w:rFonts w:ascii="Arial" w:hAnsi="Arial" w:cs="Arial"/>
          <w:sz w:val="24"/>
          <w:szCs w:val="24"/>
        </w:rPr>
        <w:t xml:space="preserve">I. „Rodzaj i parametry instalacji”, 3. „Źródła emisji, zużycie energii, materiałów, surowców i paliw (w tym zaopatrzenie zakładu w wodę)” 3.3. „Gospodarka wodno-ściekowa”, 3.3.2. „Źródła powstawania ścieków przemysłowych z instalacji”. </w:t>
      </w:r>
    </w:p>
    <w:p w14:paraId="3BFA3596" w14:textId="77777777" w:rsidR="00AC1FE2" w:rsidRPr="00FA439A" w:rsidRDefault="00AC1FE2" w:rsidP="00FA439A">
      <w:pPr>
        <w:pStyle w:val="Akapitzlist"/>
        <w:spacing w:line="320" w:lineRule="atLeast"/>
        <w:rPr>
          <w:rFonts w:ascii="Arial" w:hAnsi="Arial" w:cs="Arial"/>
        </w:rPr>
      </w:pPr>
    </w:p>
    <w:p w14:paraId="4C310EEA" w14:textId="4391FEE5" w:rsidR="00040E15" w:rsidRPr="00FA439A" w:rsidRDefault="00040E15" w:rsidP="00FA439A">
      <w:pPr>
        <w:spacing w:after="0" w:line="320" w:lineRule="atLeast"/>
        <w:ind w:left="284"/>
        <w:rPr>
          <w:rFonts w:ascii="Arial" w:hAnsi="Arial" w:cs="Arial"/>
          <w:sz w:val="24"/>
          <w:szCs w:val="24"/>
        </w:rPr>
      </w:pPr>
      <w:r w:rsidRPr="00FA439A">
        <w:rPr>
          <w:rFonts w:ascii="Arial" w:hAnsi="Arial" w:cs="Arial"/>
          <w:sz w:val="24"/>
          <w:szCs w:val="24"/>
        </w:rPr>
        <w:lastRenderedPageBreak/>
        <w:t xml:space="preserve">W ramach tej zmiany wniosek zawierał wykreślenie podpunktu a), dotyczącego wytwarzania ścieków (wód chłodniczych) z instalacji do produkcji materiałów wybuchowych TNR i DNOK. W uzasadnieniu podano, że instalacje te zostały zlikwidowane. Ponadto w ostatnim akapicie o podczyszczaniu ścieków przemysłowych, zawnioskowano o </w:t>
      </w:r>
      <w:r w:rsidR="00AC1FE2" w:rsidRPr="00FA439A">
        <w:rPr>
          <w:rFonts w:ascii="Arial" w:hAnsi="Arial" w:cs="Arial"/>
          <w:sz w:val="24"/>
          <w:szCs w:val="24"/>
        </w:rPr>
        <w:t>wykreślenie</w:t>
      </w:r>
      <w:r w:rsidRPr="00FA439A">
        <w:rPr>
          <w:rFonts w:ascii="Arial" w:hAnsi="Arial" w:cs="Arial"/>
          <w:sz w:val="24"/>
          <w:szCs w:val="24"/>
        </w:rPr>
        <w:t xml:space="preserve"> informacji na temat ścieków z TNR i DNOK.</w:t>
      </w:r>
    </w:p>
    <w:p w14:paraId="111600ED" w14:textId="77777777" w:rsidR="00040E15" w:rsidRPr="00FA439A" w:rsidRDefault="00040E15" w:rsidP="00FA439A">
      <w:pPr>
        <w:spacing w:after="0" w:line="320" w:lineRule="atLeast"/>
        <w:rPr>
          <w:rFonts w:ascii="Arial" w:hAnsi="Arial" w:cs="Arial"/>
          <w:sz w:val="24"/>
          <w:szCs w:val="24"/>
        </w:rPr>
      </w:pPr>
    </w:p>
    <w:p w14:paraId="142E3661"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Biorąc pod uwagę wniosek Strony w sprawie zmiany przedmiotowego pozwolenia zintegrowanego w zakresie gospodarki wodno-ściekowej, w niniejszej decyzji dokonano zmiany następujących punktów decyzji, zgodnie z wnioskiem Strony:</w:t>
      </w:r>
    </w:p>
    <w:p w14:paraId="4BE8D625" w14:textId="77777777" w:rsidR="00040E15" w:rsidRPr="00FA439A" w:rsidRDefault="00040E15" w:rsidP="00FA439A">
      <w:pPr>
        <w:spacing w:after="0" w:line="320" w:lineRule="atLeast"/>
        <w:rPr>
          <w:rFonts w:ascii="Arial" w:hAnsi="Arial" w:cs="Arial"/>
          <w:sz w:val="24"/>
          <w:szCs w:val="24"/>
        </w:rPr>
      </w:pPr>
    </w:p>
    <w:p w14:paraId="3E6C180B" w14:textId="77777777" w:rsidR="00040E15" w:rsidRPr="00FA439A" w:rsidRDefault="00040E15" w:rsidP="00FA439A">
      <w:pPr>
        <w:numPr>
          <w:ilvl w:val="0"/>
          <w:numId w:val="138"/>
        </w:numPr>
        <w:spacing w:after="0" w:line="320" w:lineRule="atLeast"/>
        <w:ind w:left="284" w:hanging="284"/>
        <w:rPr>
          <w:rFonts w:ascii="Arial" w:hAnsi="Arial" w:cs="Arial"/>
          <w:sz w:val="24"/>
          <w:szCs w:val="24"/>
        </w:rPr>
      </w:pPr>
      <w:r w:rsidRPr="00FA439A">
        <w:rPr>
          <w:rFonts w:ascii="Arial" w:hAnsi="Arial" w:cs="Arial"/>
          <w:sz w:val="24"/>
          <w:szCs w:val="24"/>
        </w:rPr>
        <w:t>I. „</w:t>
      </w:r>
      <w:r w:rsidRPr="00FA439A">
        <w:rPr>
          <w:rFonts w:ascii="Arial" w:hAnsi="Arial" w:cs="Arial"/>
          <w:i/>
          <w:sz w:val="24"/>
          <w:szCs w:val="24"/>
        </w:rPr>
        <w:t>Rodzaj i parametry instalacji</w:t>
      </w:r>
      <w:r w:rsidRPr="00FA439A">
        <w:rPr>
          <w:rFonts w:ascii="Arial" w:hAnsi="Arial" w:cs="Arial"/>
          <w:sz w:val="24"/>
          <w:szCs w:val="24"/>
        </w:rPr>
        <w:t>” ,3. „</w:t>
      </w:r>
      <w:r w:rsidRPr="00FA439A">
        <w:rPr>
          <w:rFonts w:ascii="Arial" w:hAnsi="Arial" w:cs="Arial"/>
          <w:i/>
          <w:sz w:val="24"/>
          <w:szCs w:val="24"/>
        </w:rPr>
        <w:t>Źródła emisji, zużycie energii, materiałów, surowców i paliw (w tym zaopatrzenie zakładu w wodę)</w:t>
      </w:r>
      <w:r w:rsidRPr="00FA439A">
        <w:rPr>
          <w:rFonts w:ascii="Arial" w:hAnsi="Arial" w:cs="Arial"/>
          <w:sz w:val="24"/>
          <w:szCs w:val="24"/>
        </w:rPr>
        <w:t>”, 3.3. „</w:t>
      </w:r>
      <w:r w:rsidRPr="00FA439A">
        <w:rPr>
          <w:rFonts w:ascii="Arial" w:hAnsi="Arial" w:cs="Arial"/>
          <w:i/>
          <w:sz w:val="24"/>
          <w:szCs w:val="24"/>
        </w:rPr>
        <w:t>Gospodarka wodno-ściekowa</w:t>
      </w:r>
      <w:r w:rsidRPr="00FA439A">
        <w:rPr>
          <w:rFonts w:ascii="Arial" w:hAnsi="Arial" w:cs="Arial"/>
          <w:sz w:val="24"/>
          <w:szCs w:val="24"/>
        </w:rPr>
        <w:t>”, 3.3.1. „</w:t>
      </w:r>
      <w:r w:rsidRPr="00FA439A">
        <w:rPr>
          <w:rFonts w:ascii="Arial" w:hAnsi="Arial" w:cs="Arial"/>
          <w:i/>
          <w:sz w:val="24"/>
          <w:szCs w:val="24"/>
        </w:rPr>
        <w:t>Źródła zaopatrzenia instalacji w wodę</w:t>
      </w:r>
      <w:r w:rsidRPr="00FA439A">
        <w:rPr>
          <w:rFonts w:ascii="Arial" w:hAnsi="Arial" w:cs="Arial"/>
          <w:sz w:val="24"/>
          <w:szCs w:val="24"/>
        </w:rPr>
        <w:t>”.</w:t>
      </w:r>
    </w:p>
    <w:p w14:paraId="4C3E5CCE" w14:textId="77777777" w:rsidR="00040E15" w:rsidRPr="00FA439A" w:rsidRDefault="00040E15" w:rsidP="00FA439A">
      <w:pPr>
        <w:numPr>
          <w:ilvl w:val="0"/>
          <w:numId w:val="138"/>
        </w:numPr>
        <w:spacing w:after="0" w:line="320" w:lineRule="atLeast"/>
        <w:ind w:left="284" w:hanging="284"/>
        <w:rPr>
          <w:rFonts w:ascii="Arial" w:hAnsi="Arial" w:cs="Arial"/>
          <w:sz w:val="24"/>
          <w:szCs w:val="24"/>
        </w:rPr>
      </w:pPr>
      <w:r w:rsidRPr="00FA439A">
        <w:rPr>
          <w:rFonts w:ascii="Arial" w:hAnsi="Arial" w:cs="Arial"/>
          <w:sz w:val="24"/>
          <w:szCs w:val="24"/>
        </w:rPr>
        <w:t>I. „Rodzaj i parametry instalacji” ,3. „Źródła emisji, zużycie energii, materiałów, surowców i paliw (w tym zaopatrzenie zakładu w wodę)”, 3.3. „Gospodarka wodno-ściekowa”, 3.3.2. „Źródła powstawania ścieków przemysłowych z instalacji”.</w:t>
      </w:r>
    </w:p>
    <w:p w14:paraId="0F7B2D98" w14:textId="77777777" w:rsidR="00040E15" w:rsidRPr="00FA439A" w:rsidRDefault="00040E15" w:rsidP="00FA439A">
      <w:pPr>
        <w:spacing w:after="0" w:line="320" w:lineRule="atLeast"/>
        <w:rPr>
          <w:rFonts w:ascii="Arial" w:hAnsi="Arial" w:cs="Arial"/>
          <w:sz w:val="24"/>
          <w:szCs w:val="24"/>
        </w:rPr>
      </w:pPr>
    </w:p>
    <w:p w14:paraId="0390E322"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Przedmiotem wniosku o zmianę pozwolenia zintegrowanego było również dostosowanie instalacji do wymagań konkluzji BAT, tj.:</w:t>
      </w:r>
    </w:p>
    <w:p w14:paraId="68664AB1" w14:textId="77777777" w:rsidR="00040E15" w:rsidRPr="00FA439A" w:rsidRDefault="00040E15" w:rsidP="00FA439A">
      <w:pPr>
        <w:spacing w:after="0" w:line="320" w:lineRule="atLeast"/>
        <w:rPr>
          <w:rFonts w:ascii="Arial" w:hAnsi="Arial" w:cs="Arial"/>
          <w:sz w:val="24"/>
          <w:szCs w:val="24"/>
        </w:rPr>
      </w:pPr>
    </w:p>
    <w:p w14:paraId="374C631C" w14:textId="2625269A" w:rsidR="00040E15" w:rsidRPr="00FA439A" w:rsidRDefault="00040E15" w:rsidP="00FA439A">
      <w:pPr>
        <w:numPr>
          <w:ilvl w:val="0"/>
          <w:numId w:val="139"/>
        </w:numPr>
        <w:spacing w:after="0" w:line="320" w:lineRule="atLeast"/>
        <w:ind w:left="284" w:hanging="284"/>
        <w:rPr>
          <w:rFonts w:ascii="Arial" w:hAnsi="Arial" w:cs="Arial"/>
          <w:bCs/>
          <w:sz w:val="24"/>
          <w:szCs w:val="24"/>
        </w:rPr>
      </w:pPr>
      <w:r w:rsidRPr="00FA439A">
        <w:rPr>
          <w:rFonts w:ascii="Arial" w:hAnsi="Arial" w:cs="Arial"/>
          <w:sz w:val="24"/>
          <w:szCs w:val="24"/>
          <w:bdr w:val="none" w:sz="0" w:space="0" w:color="auto" w:frame="1"/>
        </w:rPr>
        <w:t>konkluzji dotyczących najlepszych dostępnych technik (BAT) w odniesieniu do wspólnych systemów oczyszczania ścieków/gazów odlotowych i zarządzania nimi w sektorze chemicznym,</w:t>
      </w:r>
      <w:r w:rsidRPr="00FA439A">
        <w:rPr>
          <w:rFonts w:ascii="Arial" w:hAnsi="Arial" w:cs="Arial"/>
          <w:sz w:val="24"/>
          <w:szCs w:val="24"/>
        </w:rPr>
        <w:t xml:space="preserve"> zgodnie z dyrektywą Parlamentu Europejskiego i Rady 2010/75/UE, ustanowionych Decyzją Wykonawczą Komisji (UE)</w:t>
      </w:r>
      <w:r w:rsidRPr="00FA439A">
        <w:rPr>
          <w:rFonts w:ascii="Arial" w:hAnsi="Arial" w:cs="Arial"/>
          <w:bCs/>
          <w:sz w:val="24"/>
          <w:szCs w:val="24"/>
        </w:rPr>
        <w:t xml:space="preserve"> 2016/902 z dnia 30</w:t>
      </w:r>
      <w:r w:rsidR="00D61D79" w:rsidRPr="00FA439A">
        <w:rPr>
          <w:rFonts w:ascii="Arial" w:hAnsi="Arial" w:cs="Arial"/>
          <w:bCs/>
          <w:sz w:val="24"/>
          <w:szCs w:val="24"/>
        </w:rPr>
        <w:t> </w:t>
      </w:r>
      <w:r w:rsidRPr="00FA439A">
        <w:rPr>
          <w:rFonts w:ascii="Arial" w:hAnsi="Arial" w:cs="Arial"/>
          <w:bCs/>
          <w:sz w:val="24"/>
          <w:szCs w:val="24"/>
        </w:rPr>
        <w:t xml:space="preserve">maja 2016 r., </w:t>
      </w:r>
    </w:p>
    <w:p w14:paraId="236B0F09" w14:textId="77777777" w:rsidR="00040E15" w:rsidRPr="00FA439A" w:rsidRDefault="00040E15" w:rsidP="00FA439A">
      <w:pPr>
        <w:numPr>
          <w:ilvl w:val="0"/>
          <w:numId w:val="139"/>
        </w:numPr>
        <w:spacing w:after="0" w:line="320" w:lineRule="atLeast"/>
        <w:ind w:left="284" w:hanging="284"/>
        <w:rPr>
          <w:rFonts w:ascii="Arial" w:hAnsi="Arial" w:cs="Arial"/>
          <w:bCs/>
          <w:sz w:val="24"/>
          <w:szCs w:val="24"/>
        </w:rPr>
      </w:pPr>
      <w:r w:rsidRPr="00FA439A">
        <w:rPr>
          <w:rFonts w:ascii="Arial" w:hAnsi="Arial" w:cs="Arial"/>
          <w:sz w:val="24"/>
          <w:szCs w:val="24"/>
          <w:bdr w:val="none" w:sz="0" w:space="0" w:color="auto" w:frame="1"/>
        </w:rPr>
        <w:t xml:space="preserve">konkluzji dotyczących najlepszych dostępnych technik (BAT) w sprawie emisji przemysłowych, w odniesieniu do wspólnych systemów gospodarowania gazami odlotowymi i oczyszczania gazów odlotowych w sektorze chemicznym, </w:t>
      </w:r>
      <w:r w:rsidRPr="00FA439A">
        <w:rPr>
          <w:rFonts w:ascii="Arial" w:hAnsi="Arial" w:cs="Arial"/>
          <w:sz w:val="24"/>
          <w:szCs w:val="24"/>
        </w:rPr>
        <w:t>zgodnie z dyrektywą Parlamentu Europejskiego i Rady 2010/75/UE, ustanowionych Decyzją Wykonawczą Komisji (UE)</w:t>
      </w:r>
      <w:r w:rsidRPr="00FA439A">
        <w:rPr>
          <w:rFonts w:ascii="Arial" w:hAnsi="Arial" w:cs="Arial"/>
          <w:bCs/>
          <w:sz w:val="24"/>
          <w:szCs w:val="24"/>
        </w:rPr>
        <w:t xml:space="preserve"> 2022/2427 z dnia 6 grudnia 2022 r.</w:t>
      </w:r>
    </w:p>
    <w:p w14:paraId="5D2C7F85" w14:textId="77777777" w:rsidR="00040E15" w:rsidRPr="00FA439A" w:rsidRDefault="00040E15" w:rsidP="00FA439A">
      <w:pPr>
        <w:spacing w:after="0" w:line="320" w:lineRule="atLeast"/>
        <w:ind w:left="284"/>
        <w:rPr>
          <w:rFonts w:ascii="Arial" w:hAnsi="Arial" w:cs="Arial"/>
          <w:bCs/>
          <w:sz w:val="24"/>
          <w:szCs w:val="24"/>
        </w:rPr>
      </w:pPr>
    </w:p>
    <w:p w14:paraId="0F24F473"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bCs/>
          <w:sz w:val="24"/>
          <w:szCs w:val="24"/>
        </w:rPr>
        <w:t>Analizę w wyżej wymienionym zakresie przedstawiono w</w:t>
      </w:r>
      <w:r w:rsidRPr="00FA439A">
        <w:rPr>
          <w:rFonts w:ascii="Arial" w:hAnsi="Arial" w:cs="Arial"/>
          <w:b/>
          <w:sz w:val="24"/>
          <w:szCs w:val="24"/>
        </w:rPr>
        <w:t xml:space="preserve"> </w:t>
      </w:r>
      <w:r w:rsidRPr="00FA439A">
        <w:rPr>
          <w:rFonts w:ascii="Arial" w:hAnsi="Arial" w:cs="Arial"/>
          <w:sz w:val="24"/>
          <w:szCs w:val="24"/>
        </w:rPr>
        <w:t xml:space="preserve">części II. </w:t>
      </w:r>
      <w:r w:rsidRPr="00FA439A">
        <w:rPr>
          <w:rFonts w:ascii="Arial" w:hAnsi="Arial" w:cs="Arial"/>
          <w:i/>
          <w:sz w:val="24"/>
          <w:szCs w:val="24"/>
        </w:rPr>
        <w:t>„Wymagane działania, w tym środki techniczne mające na celu zapobieganie lub ograniczanie emisji. Sposoby osiągania wysokiego stopnia ochrony środowiska jako całości i zapewnienia efektywnego wykorzystania energii”,</w:t>
      </w:r>
      <w:r w:rsidRPr="00FA439A">
        <w:rPr>
          <w:rFonts w:ascii="Arial" w:hAnsi="Arial" w:cs="Arial"/>
          <w:bCs/>
          <w:i/>
          <w:sz w:val="24"/>
          <w:szCs w:val="24"/>
        </w:rPr>
        <w:t xml:space="preserve"> </w:t>
      </w:r>
      <w:r w:rsidRPr="00FA439A">
        <w:rPr>
          <w:rFonts w:ascii="Arial" w:hAnsi="Arial" w:cs="Arial"/>
          <w:bCs/>
          <w:sz w:val="24"/>
          <w:szCs w:val="24"/>
        </w:rPr>
        <w:t>w</w:t>
      </w:r>
      <w:r w:rsidRPr="00FA439A">
        <w:rPr>
          <w:rFonts w:ascii="Arial" w:hAnsi="Arial" w:cs="Arial"/>
          <w:sz w:val="24"/>
          <w:szCs w:val="24"/>
        </w:rPr>
        <w:t xml:space="preserve"> punkcie 3. </w:t>
      </w:r>
      <w:r w:rsidRPr="00FA439A">
        <w:rPr>
          <w:rFonts w:ascii="Arial" w:hAnsi="Arial" w:cs="Arial"/>
          <w:i/>
          <w:sz w:val="24"/>
          <w:szCs w:val="24"/>
        </w:rPr>
        <w:t>„Źródła emisji, zużycie energii, materiałów, surowców i paliw (w tym zaopatrzenie zakładu w wodę)”,</w:t>
      </w:r>
      <w:r w:rsidRPr="00FA439A">
        <w:rPr>
          <w:rFonts w:ascii="Arial" w:hAnsi="Arial" w:cs="Arial"/>
          <w:sz w:val="24"/>
          <w:szCs w:val="24"/>
        </w:rPr>
        <w:t xml:space="preserve"> w podpunkcie 3. </w:t>
      </w:r>
      <w:r w:rsidRPr="00FA439A">
        <w:rPr>
          <w:rFonts w:ascii="Arial" w:hAnsi="Arial" w:cs="Arial"/>
          <w:i/>
          <w:sz w:val="24"/>
          <w:szCs w:val="24"/>
        </w:rPr>
        <w:t>„W zakresie ochrony gospodarki wodno-ściekowej”,</w:t>
      </w:r>
      <w:r w:rsidRPr="00FA439A">
        <w:rPr>
          <w:rFonts w:ascii="Arial" w:hAnsi="Arial" w:cs="Arial"/>
          <w:sz w:val="24"/>
          <w:szCs w:val="24"/>
        </w:rPr>
        <w:t xml:space="preserve"> litera A i B niniejszej decyzji. </w:t>
      </w:r>
    </w:p>
    <w:p w14:paraId="17C29F2B" w14:textId="77777777" w:rsidR="00040E15" w:rsidRPr="00FA439A" w:rsidRDefault="00040E15" w:rsidP="00FA439A">
      <w:pPr>
        <w:spacing w:after="0" w:line="320" w:lineRule="atLeast"/>
        <w:rPr>
          <w:rFonts w:ascii="Arial" w:hAnsi="Arial" w:cs="Arial"/>
          <w:sz w:val="24"/>
          <w:szCs w:val="24"/>
        </w:rPr>
      </w:pPr>
    </w:p>
    <w:p w14:paraId="206101B9" w14:textId="77777777" w:rsidR="00040E15" w:rsidRPr="00FA439A" w:rsidRDefault="00040E15" w:rsidP="00FA439A">
      <w:pPr>
        <w:spacing w:after="0" w:line="320" w:lineRule="atLeast"/>
        <w:rPr>
          <w:rFonts w:ascii="Arial" w:hAnsi="Arial" w:cs="Arial"/>
          <w:bCs/>
          <w:sz w:val="24"/>
          <w:szCs w:val="24"/>
        </w:rPr>
      </w:pPr>
      <w:r w:rsidRPr="00FA439A">
        <w:rPr>
          <w:rFonts w:ascii="Arial" w:hAnsi="Arial" w:cs="Arial"/>
          <w:bCs/>
          <w:sz w:val="24"/>
          <w:szCs w:val="24"/>
        </w:rPr>
        <w:t>Po analizie wyżej wymienionych konkluzji BAT w zakresie gospodarki wodno-ściekowej, stwierdza się, co następuje.</w:t>
      </w:r>
    </w:p>
    <w:p w14:paraId="448BEC86" w14:textId="77777777" w:rsidR="00040E15" w:rsidRPr="00FA439A" w:rsidRDefault="00040E15" w:rsidP="00FA439A">
      <w:pPr>
        <w:spacing w:after="0" w:line="320" w:lineRule="atLeast"/>
        <w:rPr>
          <w:rFonts w:ascii="Arial" w:hAnsi="Arial" w:cs="Arial"/>
          <w:bCs/>
          <w:sz w:val="24"/>
          <w:szCs w:val="24"/>
        </w:rPr>
      </w:pPr>
    </w:p>
    <w:p w14:paraId="02CEEC50" w14:textId="77777777" w:rsidR="00B23F58" w:rsidRDefault="00B23F58" w:rsidP="00FA439A">
      <w:pPr>
        <w:pStyle w:val="Akapitzlist"/>
        <w:spacing w:line="320" w:lineRule="atLeast"/>
        <w:ind w:left="0" w:right="40"/>
        <w:contextualSpacing w:val="0"/>
        <w:jc w:val="left"/>
        <w:rPr>
          <w:rFonts w:ascii="Arial" w:hAnsi="Arial" w:cs="Arial"/>
        </w:rPr>
      </w:pPr>
    </w:p>
    <w:p w14:paraId="46FDB41C" w14:textId="2CDBAED5" w:rsidR="00040E15" w:rsidRPr="00FA439A" w:rsidRDefault="00040E15" w:rsidP="00FA439A">
      <w:pPr>
        <w:pStyle w:val="Akapitzlist"/>
        <w:spacing w:line="320" w:lineRule="atLeast"/>
        <w:ind w:left="0" w:right="40"/>
        <w:contextualSpacing w:val="0"/>
        <w:jc w:val="left"/>
        <w:rPr>
          <w:rFonts w:ascii="Arial" w:hAnsi="Arial" w:cs="Arial"/>
        </w:rPr>
      </w:pPr>
      <w:r w:rsidRPr="00FA439A">
        <w:rPr>
          <w:rFonts w:ascii="Arial" w:hAnsi="Arial" w:cs="Arial"/>
        </w:rPr>
        <w:lastRenderedPageBreak/>
        <w:t>Odnosząc się do wymagań Decyzji Wykonawczej Komisji (UE) 2022/2427 z dnia 6 grudnia 2022 r. ustanawiającej konkluzje dotyczące najlepszych dostępnych technik (BAT) zgodnie z dyrektywą Parlamentu Europejskiego i Rady 2010/75/UE w sprawie emisji przemysłowych, w odniesieniu do wspólnych systemów gospodarowania gazami odlotowymi i oczyszczania gazów odlotowych w sektorze chemicznym (WGC), należy stwierdzić, że d</w:t>
      </w:r>
      <w:r w:rsidRPr="00FA439A">
        <w:rPr>
          <w:rFonts w:ascii="Arial" w:hAnsi="Arial" w:cs="Arial"/>
          <w:color w:val="000000"/>
        </w:rPr>
        <w:t>okument ten określa wymagania w zakresie stosowanych rozwiązań organizacyjnych, technologicznych oraz limitów emisyjnych, do których instalacja IPPC winna być dostosowana do dnia 12 grudnia 2026 roku.</w:t>
      </w:r>
      <w:r w:rsidRPr="00FA439A">
        <w:rPr>
          <w:rFonts w:ascii="Arial" w:hAnsi="Arial" w:cs="Arial"/>
        </w:rPr>
        <w:t xml:space="preserve"> </w:t>
      </w:r>
    </w:p>
    <w:p w14:paraId="4F53924E" w14:textId="77777777" w:rsidR="00040E15" w:rsidRPr="00FA439A" w:rsidRDefault="00040E15" w:rsidP="00FA439A">
      <w:pPr>
        <w:pStyle w:val="Akapitzlist"/>
        <w:spacing w:line="320" w:lineRule="atLeast"/>
        <w:ind w:left="0" w:right="40"/>
        <w:contextualSpacing w:val="0"/>
        <w:rPr>
          <w:rFonts w:ascii="Arial" w:hAnsi="Arial" w:cs="Arial"/>
          <w:i/>
          <w:color w:val="000000"/>
        </w:rPr>
      </w:pPr>
      <w:r w:rsidRPr="00FA439A">
        <w:rPr>
          <w:rFonts w:ascii="Arial" w:hAnsi="Arial" w:cs="Arial"/>
          <w:color w:val="000000"/>
        </w:rPr>
        <w:t xml:space="preserve">Jak wynika z zapisów wyżej wymienionych konkluzji, </w:t>
      </w:r>
      <w:r w:rsidRPr="00FA439A">
        <w:rPr>
          <w:rFonts w:ascii="Arial" w:hAnsi="Arial" w:cs="Arial"/>
          <w:i/>
          <w:color w:val="000000"/>
        </w:rPr>
        <w:t xml:space="preserve">„odnoszą się one w szczególności do emisji do powietrza”, </w:t>
      </w:r>
      <w:r w:rsidRPr="00FA439A">
        <w:rPr>
          <w:rFonts w:ascii="Arial" w:hAnsi="Arial" w:cs="Arial"/>
          <w:color w:val="000000"/>
        </w:rPr>
        <w:t>a zatem nie dotyczą gospodarki wodno-ściekowej.</w:t>
      </w:r>
      <w:r w:rsidRPr="00FA439A">
        <w:rPr>
          <w:rFonts w:ascii="Arial" w:hAnsi="Arial" w:cs="Arial"/>
          <w:i/>
          <w:color w:val="000000"/>
        </w:rPr>
        <w:t xml:space="preserve"> </w:t>
      </w:r>
    </w:p>
    <w:p w14:paraId="54209227" w14:textId="77777777" w:rsidR="00040E15" w:rsidRPr="00FA439A" w:rsidRDefault="00040E15" w:rsidP="00FA439A">
      <w:pPr>
        <w:spacing w:after="0" w:line="320" w:lineRule="atLeast"/>
        <w:rPr>
          <w:rFonts w:ascii="Arial" w:hAnsi="Arial" w:cs="Arial"/>
          <w:sz w:val="24"/>
          <w:szCs w:val="24"/>
        </w:rPr>
      </w:pPr>
    </w:p>
    <w:p w14:paraId="0093B784"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Konkluzje te obejmują wyłącznie:</w:t>
      </w:r>
    </w:p>
    <w:p w14:paraId="3DF3F229" w14:textId="77777777" w:rsidR="00040E15" w:rsidRPr="00FA439A" w:rsidRDefault="00040E15" w:rsidP="00FA439A">
      <w:pPr>
        <w:spacing w:after="0" w:line="320" w:lineRule="atLeast"/>
        <w:rPr>
          <w:rFonts w:ascii="Arial" w:hAnsi="Arial" w:cs="Arial"/>
          <w:sz w:val="24"/>
          <w:szCs w:val="24"/>
        </w:rPr>
      </w:pPr>
    </w:p>
    <w:p w14:paraId="529DD301" w14:textId="77777777" w:rsidR="00040E15" w:rsidRPr="00FA439A" w:rsidRDefault="00040E15" w:rsidP="00FA439A">
      <w:pPr>
        <w:pStyle w:val="Akapitzlist"/>
        <w:numPr>
          <w:ilvl w:val="0"/>
          <w:numId w:val="141"/>
        </w:numPr>
        <w:pBdr>
          <w:top w:val="nil"/>
          <w:left w:val="nil"/>
          <w:bottom w:val="nil"/>
          <w:right w:val="nil"/>
          <w:between w:val="nil"/>
          <w:bar w:val="nil"/>
        </w:pBdr>
        <w:spacing w:line="320" w:lineRule="atLeast"/>
        <w:ind w:left="284" w:hanging="284"/>
        <w:contextualSpacing w:val="0"/>
        <w:jc w:val="left"/>
        <w:rPr>
          <w:rFonts w:ascii="Arial" w:hAnsi="Arial" w:cs="Arial"/>
        </w:rPr>
      </w:pPr>
      <w:r w:rsidRPr="00FA439A">
        <w:rPr>
          <w:rFonts w:ascii="Arial" w:hAnsi="Arial" w:cs="Arial"/>
        </w:rPr>
        <w:t>zarządzanie gazami odlotowymi i emisjami do powietrza,</w:t>
      </w:r>
    </w:p>
    <w:p w14:paraId="2EDAEC68" w14:textId="77777777" w:rsidR="00040E15" w:rsidRPr="00FA439A" w:rsidRDefault="00040E15" w:rsidP="00FA439A">
      <w:pPr>
        <w:pStyle w:val="Akapitzlist"/>
        <w:numPr>
          <w:ilvl w:val="0"/>
          <w:numId w:val="141"/>
        </w:numPr>
        <w:pBdr>
          <w:top w:val="nil"/>
          <w:left w:val="nil"/>
          <w:bottom w:val="nil"/>
          <w:right w:val="nil"/>
          <w:between w:val="nil"/>
          <w:bar w:val="nil"/>
        </w:pBdr>
        <w:spacing w:line="320" w:lineRule="atLeast"/>
        <w:ind w:left="284" w:hanging="284"/>
        <w:contextualSpacing w:val="0"/>
        <w:jc w:val="left"/>
        <w:rPr>
          <w:rFonts w:ascii="Arial" w:hAnsi="Arial" w:cs="Arial"/>
        </w:rPr>
      </w:pPr>
      <w:r w:rsidRPr="00FA439A">
        <w:rPr>
          <w:rFonts w:ascii="Arial" w:hAnsi="Arial" w:cs="Arial"/>
        </w:rPr>
        <w:t>systemy i techniki oczyszczania gazów odlotowych,</w:t>
      </w:r>
    </w:p>
    <w:p w14:paraId="27CAEA33" w14:textId="77777777" w:rsidR="00040E15" w:rsidRPr="00FA439A" w:rsidRDefault="00040E15" w:rsidP="00FA439A">
      <w:pPr>
        <w:pStyle w:val="Akapitzlist"/>
        <w:numPr>
          <w:ilvl w:val="0"/>
          <w:numId w:val="141"/>
        </w:numPr>
        <w:pBdr>
          <w:top w:val="nil"/>
          <w:left w:val="nil"/>
          <w:bottom w:val="nil"/>
          <w:right w:val="nil"/>
          <w:between w:val="nil"/>
          <w:bar w:val="nil"/>
        </w:pBdr>
        <w:spacing w:line="320" w:lineRule="atLeast"/>
        <w:ind w:left="284" w:hanging="284"/>
        <w:contextualSpacing w:val="0"/>
        <w:jc w:val="left"/>
        <w:rPr>
          <w:rFonts w:ascii="Arial" w:hAnsi="Arial" w:cs="Arial"/>
        </w:rPr>
      </w:pPr>
      <w:r w:rsidRPr="00FA439A">
        <w:rPr>
          <w:rFonts w:ascii="Arial" w:hAnsi="Arial" w:cs="Arial"/>
        </w:rPr>
        <w:t>kwestie związane z monitorowaniem, pomiarami, redukcją i kontrolą emisji do powietrza,</w:t>
      </w:r>
    </w:p>
    <w:p w14:paraId="1B9FD280" w14:textId="77777777" w:rsidR="00040E15" w:rsidRPr="00FA439A" w:rsidRDefault="00040E15" w:rsidP="00FA439A">
      <w:pPr>
        <w:pStyle w:val="Akapitzlist"/>
        <w:numPr>
          <w:ilvl w:val="0"/>
          <w:numId w:val="141"/>
        </w:numPr>
        <w:pBdr>
          <w:top w:val="nil"/>
          <w:left w:val="nil"/>
          <w:bottom w:val="nil"/>
          <w:right w:val="nil"/>
          <w:between w:val="nil"/>
          <w:bar w:val="nil"/>
        </w:pBdr>
        <w:spacing w:line="320" w:lineRule="atLeast"/>
        <w:ind w:left="284" w:hanging="284"/>
        <w:contextualSpacing w:val="0"/>
        <w:jc w:val="left"/>
        <w:rPr>
          <w:rFonts w:ascii="Arial" w:hAnsi="Arial" w:cs="Arial"/>
        </w:rPr>
      </w:pPr>
      <w:r w:rsidRPr="00FA439A">
        <w:rPr>
          <w:rFonts w:ascii="Arial" w:hAnsi="Arial" w:cs="Arial"/>
        </w:rPr>
        <w:t>aspekty organizacyjne i zarządcze związane z eksploatacją instalacji w tym zakresie.</w:t>
      </w:r>
    </w:p>
    <w:p w14:paraId="5D5B3CC2" w14:textId="77777777" w:rsidR="00040E15" w:rsidRPr="00FA439A" w:rsidRDefault="00040E15" w:rsidP="00FA439A">
      <w:pPr>
        <w:pStyle w:val="Akapitzlist"/>
        <w:spacing w:line="320" w:lineRule="atLeast"/>
        <w:ind w:left="0" w:right="40"/>
        <w:contextualSpacing w:val="0"/>
        <w:rPr>
          <w:rFonts w:ascii="Arial" w:hAnsi="Arial" w:cs="Arial"/>
        </w:rPr>
      </w:pPr>
    </w:p>
    <w:p w14:paraId="1036CA87" w14:textId="77777777" w:rsidR="00040E15" w:rsidRPr="00FA439A" w:rsidRDefault="00040E15" w:rsidP="00FA439A">
      <w:pPr>
        <w:pStyle w:val="Akapitzlist"/>
        <w:spacing w:line="320" w:lineRule="atLeast"/>
        <w:ind w:left="0" w:right="40"/>
        <w:contextualSpacing w:val="0"/>
        <w:rPr>
          <w:rFonts w:ascii="Arial" w:hAnsi="Arial" w:cs="Arial"/>
        </w:rPr>
      </w:pPr>
      <w:r w:rsidRPr="00FA439A">
        <w:rPr>
          <w:rFonts w:ascii="Arial" w:hAnsi="Arial" w:cs="Arial"/>
        </w:rPr>
        <w:t>W dokumentach BAT WGC nie występują odniesienia do technik związanych z metodami gospodarowania wodą, wytwarzaniem i oczyszczaniem ścieków.</w:t>
      </w:r>
    </w:p>
    <w:p w14:paraId="21044DAC" w14:textId="77777777" w:rsidR="00040E15" w:rsidRPr="00FA439A" w:rsidRDefault="00040E15" w:rsidP="00FA439A">
      <w:pPr>
        <w:spacing w:after="0" w:line="320" w:lineRule="atLeast"/>
        <w:rPr>
          <w:rFonts w:ascii="Arial" w:hAnsi="Arial" w:cs="Arial"/>
          <w:sz w:val="24"/>
          <w:szCs w:val="24"/>
          <w:lang w:eastAsia="pl-PL"/>
        </w:rPr>
      </w:pPr>
    </w:p>
    <w:p w14:paraId="3D2494E7" w14:textId="50D5F933" w:rsidR="00040E15" w:rsidRPr="00FA439A" w:rsidRDefault="00040E15" w:rsidP="00FA439A">
      <w:pPr>
        <w:spacing w:after="0" w:line="320" w:lineRule="atLeast"/>
        <w:rPr>
          <w:rFonts w:ascii="Arial" w:hAnsi="Arial" w:cs="Arial"/>
          <w:bCs/>
          <w:sz w:val="24"/>
          <w:szCs w:val="24"/>
        </w:rPr>
      </w:pPr>
      <w:r w:rsidRPr="00FA439A">
        <w:rPr>
          <w:rFonts w:ascii="Arial" w:hAnsi="Arial" w:cs="Arial"/>
          <w:sz w:val="24"/>
          <w:szCs w:val="24"/>
          <w:lang w:eastAsia="pl-PL"/>
        </w:rPr>
        <w:t>Odnosząc się do wymagań Decyzji Wykonawczej Komisji</w:t>
      </w:r>
      <w:r w:rsidRPr="00FA439A">
        <w:rPr>
          <w:rFonts w:ascii="Arial" w:hAnsi="Arial" w:cs="Arial"/>
          <w:sz w:val="24"/>
          <w:szCs w:val="24"/>
        </w:rPr>
        <w:t xml:space="preserve"> (UE)</w:t>
      </w:r>
      <w:r w:rsidRPr="00FA439A">
        <w:rPr>
          <w:rFonts w:ascii="Arial" w:hAnsi="Arial" w:cs="Arial"/>
          <w:bCs/>
          <w:sz w:val="24"/>
          <w:szCs w:val="24"/>
        </w:rPr>
        <w:t xml:space="preserve"> 2016/902 z dnia 30 maja 2016 r. </w:t>
      </w:r>
      <w:r w:rsidRPr="00FA439A">
        <w:rPr>
          <w:rFonts w:ascii="Arial" w:hAnsi="Arial" w:cs="Arial"/>
          <w:sz w:val="24"/>
          <w:szCs w:val="24"/>
          <w:lang w:eastAsia="pl-PL"/>
        </w:rPr>
        <w:t>ustanawiającej konkluzje dotyczące najlepszych dostępnych technik (BAT)</w:t>
      </w:r>
      <w:r w:rsidRPr="00FA439A">
        <w:rPr>
          <w:rFonts w:ascii="Arial" w:hAnsi="Arial" w:cs="Arial"/>
          <w:sz w:val="24"/>
          <w:szCs w:val="24"/>
        </w:rPr>
        <w:t xml:space="preserve"> zgodnie z dyrektywą Parlamentu Europejskiego i Rady 2010/75/UE w </w:t>
      </w:r>
      <w:r w:rsidRPr="00FA439A">
        <w:rPr>
          <w:rFonts w:ascii="Arial" w:hAnsi="Arial" w:cs="Arial"/>
          <w:sz w:val="24"/>
          <w:szCs w:val="24"/>
          <w:bdr w:val="none" w:sz="0" w:space="0" w:color="auto" w:frame="1"/>
        </w:rPr>
        <w:t>odniesieniu do wspólnych systemów oczyszczania ścieków/gazów odlotowych i zarządzania nimi w</w:t>
      </w:r>
      <w:r w:rsidR="00486F14" w:rsidRPr="00FA439A">
        <w:rPr>
          <w:rFonts w:ascii="Arial" w:hAnsi="Arial" w:cs="Arial"/>
          <w:sz w:val="24"/>
          <w:szCs w:val="24"/>
          <w:bdr w:val="none" w:sz="0" w:space="0" w:color="auto" w:frame="1"/>
        </w:rPr>
        <w:t> </w:t>
      </w:r>
      <w:r w:rsidRPr="00FA439A">
        <w:rPr>
          <w:rFonts w:ascii="Arial" w:hAnsi="Arial" w:cs="Arial"/>
          <w:sz w:val="24"/>
          <w:szCs w:val="24"/>
          <w:bdr w:val="none" w:sz="0" w:space="0" w:color="auto" w:frame="1"/>
        </w:rPr>
        <w:t xml:space="preserve">sektorze chemicznym (CWW), należy stwierdzić, że odnoszą się one do </w:t>
      </w:r>
      <w:r w:rsidRPr="00FA439A">
        <w:rPr>
          <w:rFonts w:ascii="Arial" w:hAnsi="Arial" w:cs="Arial"/>
          <w:bCs/>
          <w:sz w:val="24"/>
          <w:szCs w:val="24"/>
        </w:rPr>
        <w:t>następujących rodzajów działalności określonych w sekcjach 4 i 6.11 załącznika I do dyrektywy 2010/75/UE:</w:t>
      </w:r>
    </w:p>
    <w:p w14:paraId="7675CE7D" w14:textId="77777777" w:rsidR="00040E15" w:rsidRPr="00FA439A" w:rsidRDefault="00040E15" w:rsidP="00FA439A">
      <w:pPr>
        <w:numPr>
          <w:ilvl w:val="0"/>
          <w:numId w:val="140"/>
        </w:numPr>
        <w:spacing w:after="0" w:line="320" w:lineRule="atLeast"/>
        <w:ind w:left="602" w:hanging="602"/>
        <w:rPr>
          <w:rFonts w:ascii="Arial" w:hAnsi="Arial" w:cs="Arial"/>
          <w:b/>
          <w:bCs/>
          <w:i/>
          <w:sz w:val="24"/>
          <w:szCs w:val="24"/>
        </w:rPr>
      </w:pPr>
      <w:r w:rsidRPr="00FA439A">
        <w:rPr>
          <w:rFonts w:ascii="Arial" w:hAnsi="Arial" w:cs="Arial"/>
          <w:bCs/>
          <w:sz w:val="24"/>
          <w:szCs w:val="24"/>
        </w:rPr>
        <w:t>sekcja 4: Przemysł chemiczny,</w:t>
      </w:r>
    </w:p>
    <w:p w14:paraId="59B43DC3" w14:textId="0CE0EB5F" w:rsidR="00040E15" w:rsidRPr="00FA439A" w:rsidRDefault="00040E15" w:rsidP="00FA439A">
      <w:pPr>
        <w:numPr>
          <w:ilvl w:val="0"/>
          <w:numId w:val="140"/>
        </w:numPr>
        <w:spacing w:after="0" w:line="320" w:lineRule="atLeast"/>
        <w:ind w:left="602" w:hanging="602"/>
        <w:rPr>
          <w:rFonts w:ascii="Arial" w:hAnsi="Arial" w:cs="Arial"/>
          <w:b/>
          <w:bCs/>
          <w:i/>
          <w:sz w:val="24"/>
          <w:szCs w:val="24"/>
        </w:rPr>
      </w:pPr>
      <w:r w:rsidRPr="00FA439A">
        <w:rPr>
          <w:rFonts w:ascii="Arial" w:hAnsi="Arial" w:cs="Arial"/>
          <w:bCs/>
          <w:sz w:val="24"/>
          <w:szCs w:val="24"/>
        </w:rPr>
        <w:t>sekcja 6.11: Oczyszczanie ścieków nieobjętych dyrektywą Rady 91/271/EWG i pochodzących z instalacji wykonujących czynności objęte sekcją 4 załącznika I</w:t>
      </w:r>
      <w:r w:rsidR="00D61D79" w:rsidRPr="00FA439A">
        <w:rPr>
          <w:rFonts w:ascii="Arial" w:hAnsi="Arial" w:cs="Arial"/>
          <w:bCs/>
          <w:sz w:val="24"/>
          <w:szCs w:val="24"/>
        </w:rPr>
        <w:t> </w:t>
      </w:r>
      <w:r w:rsidRPr="00FA439A">
        <w:rPr>
          <w:rFonts w:ascii="Arial" w:hAnsi="Arial" w:cs="Arial"/>
          <w:bCs/>
          <w:sz w:val="24"/>
          <w:szCs w:val="24"/>
        </w:rPr>
        <w:t>do dyrektywy 2010/75/UE, prowadzone przez niezależnego operatora.</w:t>
      </w:r>
    </w:p>
    <w:p w14:paraId="3D969221" w14:textId="77777777" w:rsidR="00040E15" w:rsidRPr="00FA439A" w:rsidRDefault="00040E15" w:rsidP="00FA439A">
      <w:pPr>
        <w:spacing w:after="0" w:line="320" w:lineRule="atLeast"/>
        <w:contextualSpacing/>
        <w:rPr>
          <w:rFonts w:ascii="Arial" w:hAnsi="Arial" w:cs="Arial"/>
          <w:sz w:val="24"/>
          <w:szCs w:val="24"/>
        </w:rPr>
      </w:pPr>
      <w:r w:rsidRPr="00FA439A">
        <w:rPr>
          <w:rFonts w:ascii="Arial" w:eastAsia="Times New Roman" w:hAnsi="Arial" w:cs="Arial"/>
          <w:color w:val="000000"/>
          <w:sz w:val="24"/>
          <w:szCs w:val="24"/>
        </w:rPr>
        <w:t>Biorąc pod uwagę instalację do produkcji materiałów wybuchowych (emulsyjnych), należy stwierdzić, że:</w:t>
      </w:r>
      <w:r w:rsidRPr="00FA439A">
        <w:rPr>
          <w:rFonts w:ascii="Arial" w:hAnsi="Arial" w:cs="Arial"/>
          <w:sz w:val="24"/>
          <w:szCs w:val="24"/>
        </w:rPr>
        <w:t xml:space="preserve"> po likwidacji produkcji TNR i DNOK ścieki przemysłowe z instalacji do produkcji materiałów wybuchowych, nie powstają. Produkcja materiałów wybuchowych emulsyjnych nie jest źródłem emisji ścieków. </w:t>
      </w:r>
    </w:p>
    <w:p w14:paraId="0782FACC" w14:textId="58E2FC8F" w:rsidR="00040E15" w:rsidRPr="00FA439A" w:rsidRDefault="00040E15" w:rsidP="00FA439A">
      <w:pPr>
        <w:spacing w:after="0" w:line="320" w:lineRule="atLeast"/>
        <w:contextualSpacing/>
        <w:rPr>
          <w:rFonts w:ascii="Arial" w:hAnsi="Arial" w:cs="Arial"/>
          <w:sz w:val="24"/>
          <w:szCs w:val="24"/>
        </w:rPr>
      </w:pPr>
      <w:r w:rsidRPr="00FA439A">
        <w:rPr>
          <w:rFonts w:ascii="Arial" w:hAnsi="Arial" w:cs="Arial"/>
          <w:sz w:val="24"/>
          <w:szCs w:val="24"/>
        </w:rPr>
        <w:t>Wobec powyższego, dla przedmiotowej instalacji nie mają zastosowania rozwiązania wynikające z konkluzji BAT 1 punkt v. lit. a) i punkt xii), BAT 2, BAT 3, BAT 4, BAT 9, BAT 10, BAT 11, BAT 12.</w:t>
      </w:r>
    </w:p>
    <w:p w14:paraId="020383E1" w14:textId="77777777"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W instalacji zostały zastosowane rozwiązania wynikające częściowo z konkluzji BAT 7 (w zakresie dotyczącym ograniczenia zużycia wody) oraz częściowo z konkluzji BAT 8 </w:t>
      </w:r>
      <w:r w:rsidRPr="00FA439A">
        <w:rPr>
          <w:rFonts w:ascii="Arial" w:hAnsi="Arial" w:cs="Arial"/>
          <w:sz w:val="24"/>
          <w:szCs w:val="24"/>
        </w:rPr>
        <w:lastRenderedPageBreak/>
        <w:t>(w zakresie dotyczącym oddzielenia strumienia ścieków bytowych i wód opadowych i roztopowych, które powstają niezależnie od eksploatacji instalacji).</w:t>
      </w:r>
    </w:p>
    <w:p w14:paraId="5BE6FBEB" w14:textId="71E79C6B" w:rsidR="00040E15" w:rsidRPr="00FA439A" w:rsidRDefault="00040E15" w:rsidP="00FA439A">
      <w:pPr>
        <w:spacing w:after="0" w:line="320" w:lineRule="atLeast"/>
        <w:rPr>
          <w:rFonts w:ascii="Arial" w:hAnsi="Arial" w:cs="Arial"/>
          <w:sz w:val="24"/>
          <w:szCs w:val="24"/>
        </w:rPr>
      </w:pPr>
      <w:r w:rsidRPr="00FA439A">
        <w:rPr>
          <w:rFonts w:ascii="Arial" w:eastAsia="Times New Roman" w:hAnsi="Arial" w:cs="Arial"/>
          <w:color w:val="000000"/>
          <w:sz w:val="24"/>
          <w:szCs w:val="24"/>
        </w:rPr>
        <w:t>Biorąc pod uwagę instalację do produkcji środków strzałowych, należy stwierdzić, że w</w:t>
      </w:r>
      <w:r w:rsidR="00A92111" w:rsidRPr="00FA439A">
        <w:rPr>
          <w:rFonts w:ascii="Arial" w:eastAsia="Times New Roman" w:hAnsi="Arial" w:cs="Arial"/>
          <w:color w:val="000000"/>
          <w:sz w:val="24"/>
          <w:szCs w:val="24"/>
        </w:rPr>
        <w:t> </w:t>
      </w:r>
      <w:r w:rsidRPr="00FA439A">
        <w:rPr>
          <w:rFonts w:ascii="Arial" w:hAnsi="Arial" w:cs="Arial"/>
          <w:sz w:val="24"/>
          <w:szCs w:val="24"/>
        </w:rPr>
        <w:t>instalacji zostały zastosowane, rozwiązania, wynikające z BAT 1 punkt v. lit. a) i punkt xii), BAT 2, BAT 3, BAT 4, BAT 7, BAT 8, BAT 9, BAT 10, BAT 11 oraz częściowo BAT 12 (w zakresie technik oczyszczania końcowego ścieków).</w:t>
      </w:r>
    </w:p>
    <w:p w14:paraId="15C63D3F" w14:textId="01368734" w:rsidR="00040E15" w:rsidRPr="00FA439A" w:rsidRDefault="00040E15" w:rsidP="00FA439A">
      <w:pPr>
        <w:tabs>
          <w:tab w:val="left" w:pos="284"/>
        </w:tabs>
        <w:spacing w:after="0" w:line="320" w:lineRule="atLeast"/>
        <w:rPr>
          <w:rFonts w:ascii="Arial" w:hAnsi="Arial" w:cs="Arial"/>
          <w:sz w:val="24"/>
          <w:szCs w:val="24"/>
        </w:rPr>
      </w:pPr>
      <w:r w:rsidRPr="00FA439A">
        <w:rPr>
          <w:rFonts w:ascii="Arial" w:hAnsi="Arial" w:cs="Arial"/>
          <w:sz w:val="24"/>
          <w:szCs w:val="24"/>
        </w:rPr>
        <w:t>Poziomy emisji powiązane z BAT (BAT-AEL) dla emisji do wody, przedstawione w tabeli 1, tabeli 2 i tabeli 3 BAT 12, odnoszą się do bezpośrednich emisji do wody, uwzględniających poniższe warunki:</w:t>
      </w:r>
    </w:p>
    <w:p w14:paraId="35DB900A" w14:textId="6282B779" w:rsidR="00040E15" w:rsidRPr="00FA439A" w:rsidRDefault="00040E15" w:rsidP="00FA439A">
      <w:pPr>
        <w:tabs>
          <w:tab w:val="left" w:pos="284"/>
        </w:tabs>
        <w:spacing w:after="0" w:line="320" w:lineRule="atLeast"/>
        <w:rPr>
          <w:rFonts w:ascii="Arial" w:hAnsi="Arial" w:cs="Arial"/>
          <w:sz w:val="24"/>
          <w:szCs w:val="24"/>
        </w:rPr>
      </w:pPr>
      <w:r w:rsidRPr="00FA439A">
        <w:rPr>
          <w:rFonts w:ascii="Arial" w:hAnsi="Arial" w:cs="Arial"/>
          <w:sz w:val="24"/>
          <w:szCs w:val="24"/>
        </w:rPr>
        <w:t xml:space="preserve"> - działalność w przemyśle chemicznym,</w:t>
      </w:r>
    </w:p>
    <w:p w14:paraId="61DAE8AA" w14:textId="77777777" w:rsidR="00040E15" w:rsidRPr="00FA439A" w:rsidRDefault="00040E15" w:rsidP="00FA439A">
      <w:pPr>
        <w:tabs>
          <w:tab w:val="left" w:pos="284"/>
        </w:tabs>
        <w:spacing w:after="0" w:line="320" w:lineRule="atLeast"/>
        <w:rPr>
          <w:rFonts w:ascii="Arial" w:eastAsia="Times New Roman" w:hAnsi="Arial" w:cs="Arial"/>
          <w:color w:val="000000"/>
          <w:sz w:val="24"/>
          <w:szCs w:val="24"/>
        </w:rPr>
      </w:pPr>
      <w:r w:rsidRPr="00FA439A">
        <w:rPr>
          <w:rFonts w:ascii="Arial" w:eastAsia="Times New Roman" w:hAnsi="Arial" w:cs="Arial"/>
          <w:color w:val="000000"/>
          <w:sz w:val="24"/>
          <w:szCs w:val="24"/>
        </w:rPr>
        <w:t>- prowadzone przez niezależnego operatora oczyszczalnie ścieków, dla których główny ładunek zanieczyszczeń pochodzi z przemysłu chemicznego,</w:t>
      </w:r>
    </w:p>
    <w:p w14:paraId="345039D2" w14:textId="77777777" w:rsidR="00040E15" w:rsidRPr="00FA439A" w:rsidRDefault="00040E15" w:rsidP="00FA439A">
      <w:pPr>
        <w:tabs>
          <w:tab w:val="left" w:pos="284"/>
        </w:tabs>
        <w:spacing w:after="0" w:line="320" w:lineRule="atLeast"/>
        <w:rPr>
          <w:rFonts w:ascii="Arial" w:eastAsia="Times New Roman" w:hAnsi="Arial" w:cs="Arial"/>
          <w:color w:val="000000"/>
          <w:sz w:val="24"/>
          <w:szCs w:val="24"/>
        </w:rPr>
      </w:pPr>
      <w:r w:rsidRPr="00FA439A">
        <w:rPr>
          <w:rFonts w:ascii="Arial" w:eastAsia="Times New Roman" w:hAnsi="Arial" w:cs="Arial"/>
          <w:color w:val="000000"/>
          <w:sz w:val="24"/>
          <w:szCs w:val="24"/>
        </w:rPr>
        <w:t xml:space="preserve">- łączne oczyszczanie ścieków z różnych źródeł, pod warunkiem, że główny ładunek pochodzi z działań określonych w przemyśle chemicznym. </w:t>
      </w:r>
    </w:p>
    <w:p w14:paraId="4CCFD287" w14:textId="77777777" w:rsidR="00624487" w:rsidRDefault="00624487" w:rsidP="00FA439A">
      <w:pPr>
        <w:tabs>
          <w:tab w:val="left" w:pos="284"/>
        </w:tabs>
        <w:spacing w:after="0" w:line="320" w:lineRule="atLeast"/>
        <w:rPr>
          <w:rFonts w:ascii="Arial" w:eastAsia="Times New Roman" w:hAnsi="Arial" w:cs="Arial"/>
          <w:color w:val="000000"/>
          <w:sz w:val="24"/>
          <w:szCs w:val="24"/>
        </w:rPr>
      </w:pPr>
    </w:p>
    <w:p w14:paraId="62804DA0" w14:textId="65DC3AFC" w:rsidR="00040E15" w:rsidRPr="00FA439A" w:rsidRDefault="00040E15" w:rsidP="00FA439A">
      <w:pPr>
        <w:tabs>
          <w:tab w:val="left" w:pos="284"/>
        </w:tabs>
        <w:spacing w:after="0" w:line="320" w:lineRule="atLeast"/>
        <w:rPr>
          <w:rFonts w:ascii="Arial" w:eastAsia="Times New Roman" w:hAnsi="Arial" w:cs="Arial"/>
          <w:color w:val="000000"/>
          <w:sz w:val="24"/>
          <w:szCs w:val="24"/>
        </w:rPr>
      </w:pPr>
      <w:r w:rsidRPr="00FA439A">
        <w:rPr>
          <w:rFonts w:ascii="Arial" w:eastAsia="Times New Roman" w:hAnsi="Arial" w:cs="Arial"/>
          <w:color w:val="000000"/>
          <w:sz w:val="24"/>
          <w:szCs w:val="24"/>
        </w:rPr>
        <w:t>W rozpatrywanym przypadku nie mamy do czynienia z tego typu oczyszczalnią.</w:t>
      </w:r>
    </w:p>
    <w:p w14:paraId="6F2ED1E8" w14:textId="77777777" w:rsidR="00040E15" w:rsidRPr="00FA439A" w:rsidRDefault="00040E15" w:rsidP="00FA439A">
      <w:pPr>
        <w:pStyle w:val="Arial10i50"/>
        <w:spacing w:line="320" w:lineRule="atLeast"/>
        <w:rPr>
          <w:rFonts w:cs="Arial"/>
          <w:bCs/>
          <w:sz w:val="24"/>
          <w:szCs w:val="24"/>
        </w:rPr>
      </w:pPr>
      <w:r w:rsidRPr="00FA439A">
        <w:rPr>
          <w:rFonts w:cs="Arial"/>
          <w:bCs/>
          <w:sz w:val="24"/>
          <w:szCs w:val="24"/>
        </w:rPr>
        <w:t xml:space="preserve">Oczyszczalnia ścieków przemysłowych jest </w:t>
      </w:r>
      <w:r w:rsidRPr="00FA439A">
        <w:rPr>
          <w:rFonts w:eastAsia="Times New Roman" w:cs="Arial"/>
          <w:bCs/>
          <w:sz w:val="24"/>
          <w:szCs w:val="24"/>
        </w:rPr>
        <w:t xml:space="preserve">eksploatowana przez prowadzącego instalację IPPC, tj. Spółkę NITROERG S.A. w Bieruniu i </w:t>
      </w:r>
      <w:r w:rsidRPr="00FA439A">
        <w:rPr>
          <w:rFonts w:cs="Arial"/>
          <w:bCs/>
          <w:sz w:val="24"/>
          <w:szCs w:val="24"/>
        </w:rPr>
        <w:t xml:space="preserve">służy do oczyszczania </w:t>
      </w:r>
      <w:r w:rsidRPr="00FA439A">
        <w:rPr>
          <w:rFonts w:eastAsia="Lucida Sans Unicode" w:cs="Arial"/>
          <w:bCs/>
          <w:sz w:val="24"/>
          <w:szCs w:val="24"/>
          <w:lang w:eastAsia="pl-PL"/>
        </w:rPr>
        <w:t>ś</w:t>
      </w:r>
      <w:r w:rsidRPr="00FA439A">
        <w:rPr>
          <w:rFonts w:cs="Arial"/>
          <w:sz w:val="24"/>
          <w:szCs w:val="24"/>
        </w:rPr>
        <w:t>cieków przemysłowych jedynie z </w:t>
      </w:r>
      <w:r w:rsidRPr="00FA439A">
        <w:rPr>
          <w:rFonts w:cs="Arial"/>
          <w:bCs/>
          <w:sz w:val="24"/>
          <w:szCs w:val="24"/>
        </w:rPr>
        <w:t>instalacji do produkcji środków strzałowych:</w:t>
      </w:r>
    </w:p>
    <w:p w14:paraId="5C562297" w14:textId="77777777" w:rsidR="00040E15" w:rsidRPr="00FA439A" w:rsidRDefault="00040E15" w:rsidP="00FA439A">
      <w:pPr>
        <w:pStyle w:val="Arial10i50"/>
        <w:numPr>
          <w:ilvl w:val="0"/>
          <w:numId w:val="84"/>
        </w:numPr>
        <w:spacing w:line="320" w:lineRule="atLeast"/>
        <w:ind w:left="357" w:hanging="357"/>
        <w:rPr>
          <w:rFonts w:cs="Arial"/>
          <w:bCs/>
          <w:sz w:val="24"/>
          <w:szCs w:val="24"/>
        </w:rPr>
      </w:pPr>
      <w:r w:rsidRPr="00FA439A">
        <w:rPr>
          <w:rFonts w:cs="Arial"/>
          <w:bCs/>
          <w:sz w:val="24"/>
          <w:szCs w:val="24"/>
        </w:rPr>
        <w:t>z produkcji azydku ołowiu,</w:t>
      </w:r>
    </w:p>
    <w:p w14:paraId="6F79E1E1" w14:textId="77777777" w:rsidR="00040E15" w:rsidRPr="00FA439A" w:rsidRDefault="00040E15" w:rsidP="00FA439A">
      <w:pPr>
        <w:pStyle w:val="Arial10i50"/>
        <w:numPr>
          <w:ilvl w:val="0"/>
          <w:numId w:val="84"/>
        </w:numPr>
        <w:spacing w:line="320" w:lineRule="atLeast"/>
        <w:ind w:left="357" w:hanging="357"/>
        <w:rPr>
          <w:rFonts w:cs="Arial"/>
          <w:bCs/>
          <w:sz w:val="24"/>
          <w:szCs w:val="24"/>
        </w:rPr>
      </w:pPr>
      <w:r w:rsidRPr="00FA439A">
        <w:rPr>
          <w:rFonts w:cs="Arial"/>
          <w:bCs/>
          <w:sz w:val="24"/>
          <w:szCs w:val="24"/>
        </w:rPr>
        <w:t xml:space="preserve">z produkcji </w:t>
      </w:r>
      <w:proofErr w:type="spellStart"/>
      <w:r w:rsidRPr="00FA439A">
        <w:rPr>
          <w:rFonts w:cs="Arial"/>
          <w:bCs/>
          <w:sz w:val="24"/>
          <w:szCs w:val="24"/>
        </w:rPr>
        <w:t>trinitrorezorcynianu</w:t>
      </w:r>
      <w:proofErr w:type="spellEnd"/>
      <w:r w:rsidRPr="00FA439A">
        <w:rPr>
          <w:rFonts w:cs="Arial"/>
          <w:bCs/>
          <w:sz w:val="24"/>
          <w:szCs w:val="24"/>
        </w:rPr>
        <w:t xml:space="preserve"> ołowiu (TNRO),</w:t>
      </w:r>
    </w:p>
    <w:p w14:paraId="31DB6B93" w14:textId="77777777" w:rsidR="00040E15" w:rsidRPr="00FA439A" w:rsidRDefault="00040E15" w:rsidP="00FA439A">
      <w:pPr>
        <w:pStyle w:val="Arial10i50"/>
        <w:numPr>
          <w:ilvl w:val="0"/>
          <w:numId w:val="84"/>
        </w:numPr>
        <w:spacing w:line="320" w:lineRule="atLeast"/>
        <w:ind w:left="357" w:hanging="357"/>
        <w:rPr>
          <w:rFonts w:cs="Arial"/>
          <w:bCs/>
          <w:sz w:val="24"/>
          <w:szCs w:val="24"/>
        </w:rPr>
      </w:pPr>
      <w:r w:rsidRPr="00FA439A">
        <w:rPr>
          <w:rFonts w:cs="Arial"/>
          <w:bCs/>
          <w:sz w:val="24"/>
          <w:szCs w:val="24"/>
        </w:rPr>
        <w:t xml:space="preserve">z produkcji </w:t>
      </w:r>
      <w:proofErr w:type="spellStart"/>
      <w:r w:rsidRPr="00FA439A">
        <w:rPr>
          <w:rFonts w:cs="Arial"/>
          <w:bCs/>
          <w:sz w:val="24"/>
          <w:szCs w:val="24"/>
        </w:rPr>
        <w:t>dinitroortokrezolanu</w:t>
      </w:r>
      <w:proofErr w:type="spellEnd"/>
      <w:r w:rsidRPr="00FA439A">
        <w:rPr>
          <w:rFonts w:cs="Arial"/>
          <w:bCs/>
          <w:sz w:val="24"/>
          <w:szCs w:val="24"/>
        </w:rPr>
        <w:t xml:space="preserve"> ołowiu (DNOKO).</w:t>
      </w:r>
    </w:p>
    <w:p w14:paraId="6454CFB2" w14:textId="77777777" w:rsidR="00624487" w:rsidRDefault="00624487" w:rsidP="00FA439A">
      <w:pPr>
        <w:tabs>
          <w:tab w:val="left" w:pos="284"/>
        </w:tabs>
        <w:spacing w:after="0" w:line="320" w:lineRule="atLeast"/>
        <w:rPr>
          <w:rFonts w:ascii="Arial" w:eastAsia="Times New Roman" w:hAnsi="Arial" w:cs="Arial"/>
          <w:bCs/>
          <w:color w:val="000000"/>
          <w:sz w:val="24"/>
          <w:szCs w:val="24"/>
        </w:rPr>
      </w:pPr>
    </w:p>
    <w:p w14:paraId="1CEC5682" w14:textId="09AA463A" w:rsidR="00040E15" w:rsidRPr="00FA439A" w:rsidRDefault="00040E15" w:rsidP="00FA439A">
      <w:pPr>
        <w:tabs>
          <w:tab w:val="left" w:pos="284"/>
        </w:tabs>
        <w:spacing w:after="0" w:line="320" w:lineRule="atLeast"/>
        <w:rPr>
          <w:rFonts w:ascii="Arial" w:eastAsia="Times New Roman" w:hAnsi="Arial" w:cs="Arial"/>
          <w:bCs/>
          <w:color w:val="000000"/>
          <w:sz w:val="24"/>
          <w:szCs w:val="24"/>
        </w:rPr>
      </w:pPr>
      <w:r w:rsidRPr="00FA439A">
        <w:rPr>
          <w:rFonts w:ascii="Arial" w:eastAsia="Times New Roman" w:hAnsi="Arial" w:cs="Arial"/>
          <w:bCs/>
          <w:color w:val="000000"/>
          <w:sz w:val="24"/>
          <w:szCs w:val="24"/>
        </w:rPr>
        <w:t>Przedmiotowa oczyszczalnia ścieków przemysłowych jest integralną częścią instalacji do produkcji środków strzałowych i mamy w tym przypadku do czynienia z ciągiem urządzeń technicznych powiązanych technologicznie, a więc jedną instalacją, zgodnie z</w:t>
      </w:r>
      <w:r w:rsidR="00892858" w:rsidRPr="00FA439A">
        <w:rPr>
          <w:rFonts w:ascii="Arial" w:eastAsia="Times New Roman" w:hAnsi="Arial" w:cs="Arial"/>
          <w:bCs/>
          <w:color w:val="000000"/>
          <w:sz w:val="24"/>
          <w:szCs w:val="24"/>
        </w:rPr>
        <w:t> </w:t>
      </w:r>
      <w:r w:rsidRPr="00FA439A">
        <w:rPr>
          <w:rFonts w:ascii="Arial" w:eastAsia="Times New Roman" w:hAnsi="Arial" w:cs="Arial"/>
          <w:bCs/>
          <w:color w:val="000000"/>
          <w:sz w:val="24"/>
          <w:szCs w:val="24"/>
        </w:rPr>
        <w:t xml:space="preserve">definicją zawartą w art. 3 pkt 6 ustawy POŚ. </w:t>
      </w:r>
    </w:p>
    <w:p w14:paraId="5707C7E2" w14:textId="77777777" w:rsidR="00624487" w:rsidRDefault="00624487" w:rsidP="00FA439A">
      <w:pPr>
        <w:tabs>
          <w:tab w:val="left" w:pos="284"/>
        </w:tabs>
        <w:spacing w:after="0" w:line="320" w:lineRule="atLeast"/>
        <w:rPr>
          <w:rFonts w:ascii="Arial" w:eastAsia="Times New Roman" w:hAnsi="Arial" w:cs="Arial"/>
          <w:bCs/>
          <w:color w:val="000000"/>
          <w:sz w:val="24"/>
          <w:szCs w:val="24"/>
        </w:rPr>
      </w:pPr>
    </w:p>
    <w:p w14:paraId="31BF76BE" w14:textId="6B3E7B29" w:rsidR="00040E15" w:rsidRPr="00FA439A" w:rsidRDefault="00040E15" w:rsidP="00FA439A">
      <w:pPr>
        <w:tabs>
          <w:tab w:val="left" w:pos="284"/>
        </w:tabs>
        <w:spacing w:after="0" w:line="320" w:lineRule="atLeast"/>
        <w:rPr>
          <w:rFonts w:ascii="Arial" w:eastAsia="Times New Roman" w:hAnsi="Arial" w:cs="Arial"/>
          <w:bCs/>
          <w:color w:val="000000"/>
          <w:sz w:val="24"/>
          <w:szCs w:val="24"/>
        </w:rPr>
      </w:pPr>
      <w:r w:rsidRPr="00FA439A">
        <w:rPr>
          <w:rFonts w:ascii="Arial" w:eastAsia="Times New Roman" w:hAnsi="Arial" w:cs="Arial"/>
          <w:bCs/>
          <w:color w:val="000000"/>
          <w:sz w:val="24"/>
          <w:szCs w:val="24"/>
        </w:rPr>
        <w:t>W analizowanym  przypadku instalacją główną nie jest niezależnie eksploatowana oczyszczalnia ścieków z przemysłu chemicznego, lecz instalacja w przemyśle chemicznym do produkcji środków strzałowych.</w:t>
      </w:r>
    </w:p>
    <w:p w14:paraId="193B35BC" w14:textId="2DC6BAE9" w:rsidR="00040E15" w:rsidRPr="00FA439A" w:rsidRDefault="00040E15" w:rsidP="00FA439A">
      <w:pPr>
        <w:tabs>
          <w:tab w:val="left" w:pos="284"/>
        </w:tabs>
        <w:spacing w:after="0" w:line="320" w:lineRule="atLeast"/>
        <w:rPr>
          <w:rFonts w:ascii="Arial" w:eastAsia="Times New Roman" w:hAnsi="Arial" w:cs="Arial"/>
          <w:bCs/>
          <w:color w:val="000000"/>
          <w:sz w:val="24"/>
          <w:szCs w:val="24"/>
        </w:rPr>
      </w:pPr>
      <w:r w:rsidRPr="00FA439A">
        <w:rPr>
          <w:rFonts w:ascii="Arial" w:eastAsia="Times New Roman" w:hAnsi="Arial" w:cs="Arial"/>
          <w:bCs/>
          <w:color w:val="000000"/>
          <w:sz w:val="24"/>
          <w:szCs w:val="24"/>
        </w:rPr>
        <w:t>Wobec powyższego, w pozwoleniu zintegrowanym nie ustala się poziomów emisji powiązanych z BAT dla emisji do wody, określonych w BAT 12.</w:t>
      </w:r>
    </w:p>
    <w:p w14:paraId="07FDA142" w14:textId="77777777" w:rsidR="00624487" w:rsidRDefault="00624487" w:rsidP="00FA439A">
      <w:pPr>
        <w:spacing w:after="0" w:line="320" w:lineRule="atLeast"/>
        <w:rPr>
          <w:rFonts w:ascii="Arial" w:hAnsi="Arial" w:cs="Arial"/>
          <w:sz w:val="24"/>
          <w:szCs w:val="24"/>
        </w:rPr>
      </w:pPr>
    </w:p>
    <w:p w14:paraId="0F89378E" w14:textId="70910F1C"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Warunki wprowadzania oczyszczonych ścieków przemysłowych z instalacji do produkcji środków strzałowych, do kanału o nazwie „ciek Młynówka”, uchodzącego do rzeki Gostyni, zostały ustalone w rozdziale III. </w:t>
      </w:r>
      <w:r w:rsidRPr="00FA439A">
        <w:rPr>
          <w:rFonts w:ascii="Arial" w:hAnsi="Arial" w:cs="Arial"/>
          <w:i/>
          <w:sz w:val="24"/>
          <w:szCs w:val="24"/>
        </w:rPr>
        <w:t xml:space="preserve">„Parametry wprowadzania do środowiska substancji i energii w warunkach normalnego funkcjonowania instalacji” </w:t>
      </w:r>
      <w:r w:rsidRPr="00FA439A">
        <w:rPr>
          <w:rFonts w:ascii="Arial" w:hAnsi="Arial" w:cs="Arial"/>
          <w:sz w:val="24"/>
          <w:szCs w:val="24"/>
        </w:rPr>
        <w:t xml:space="preserve">punkt 3. </w:t>
      </w:r>
      <w:r w:rsidRPr="00FA439A">
        <w:rPr>
          <w:rFonts w:ascii="Arial" w:hAnsi="Arial" w:cs="Arial"/>
          <w:i/>
          <w:sz w:val="24"/>
          <w:szCs w:val="24"/>
        </w:rPr>
        <w:t xml:space="preserve">„Warunki emisyjne wprowadzania ścieków do środowiska” </w:t>
      </w:r>
      <w:r w:rsidRPr="00FA439A">
        <w:rPr>
          <w:rFonts w:ascii="Arial" w:hAnsi="Arial" w:cs="Arial"/>
          <w:sz w:val="24"/>
          <w:szCs w:val="24"/>
        </w:rPr>
        <w:t>pozwolenia zintegrowanego.</w:t>
      </w:r>
    </w:p>
    <w:p w14:paraId="1F280ED5" w14:textId="77777777" w:rsidR="00C82212" w:rsidRPr="00FA439A" w:rsidRDefault="00C82212" w:rsidP="00FA439A">
      <w:pPr>
        <w:tabs>
          <w:tab w:val="left" w:pos="284"/>
        </w:tabs>
        <w:spacing w:after="0" w:line="320" w:lineRule="atLeast"/>
        <w:rPr>
          <w:rFonts w:ascii="Arial" w:eastAsia="Times New Roman" w:hAnsi="Arial" w:cs="Arial"/>
          <w:color w:val="000000"/>
          <w:sz w:val="24"/>
          <w:szCs w:val="24"/>
        </w:rPr>
      </w:pPr>
    </w:p>
    <w:p w14:paraId="1E24F64A" w14:textId="5835B330" w:rsidR="00040E15" w:rsidRPr="00FA439A" w:rsidRDefault="00040E15" w:rsidP="00FA439A">
      <w:pPr>
        <w:tabs>
          <w:tab w:val="left" w:pos="284"/>
        </w:tabs>
        <w:spacing w:after="0" w:line="320" w:lineRule="atLeast"/>
        <w:rPr>
          <w:rFonts w:ascii="Arial" w:eastAsia="Times New Roman" w:hAnsi="Arial" w:cs="Arial"/>
          <w:color w:val="000000"/>
          <w:sz w:val="24"/>
          <w:szCs w:val="24"/>
        </w:rPr>
      </w:pPr>
      <w:r w:rsidRPr="00FA439A">
        <w:rPr>
          <w:rFonts w:ascii="Arial" w:eastAsia="Times New Roman" w:hAnsi="Arial" w:cs="Arial"/>
          <w:color w:val="000000"/>
          <w:sz w:val="24"/>
          <w:szCs w:val="24"/>
        </w:rPr>
        <w:t>W takiej sytuacji, zakładu</w:t>
      </w:r>
      <w:r w:rsidRPr="00FA439A">
        <w:rPr>
          <w:rFonts w:ascii="Arial" w:eastAsia="Times New Roman" w:hAnsi="Arial" w:cs="Arial"/>
          <w:bCs/>
          <w:sz w:val="24"/>
          <w:szCs w:val="24"/>
        </w:rPr>
        <w:t xml:space="preserve"> </w:t>
      </w:r>
      <w:r w:rsidRPr="00FA439A">
        <w:rPr>
          <w:rFonts w:ascii="Arial" w:eastAsia="Times New Roman" w:hAnsi="Arial" w:cs="Arial"/>
          <w:bCs/>
          <w:color w:val="000000"/>
          <w:sz w:val="24"/>
          <w:szCs w:val="24"/>
        </w:rPr>
        <w:t>NITROERG S.A. w Bieruniu nie dotyczy</w:t>
      </w:r>
      <w:r w:rsidRPr="00FA439A">
        <w:rPr>
          <w:rFonts w:ascii="Arial" w:eastAsia="Times New Roman" w:hAnsi="Arial" w:cs="Arial"/>
          <w:color w:val="000000"/>
          <w:sz w:val="24"/>
          <w:szCs w:val="24"/>
        </w:rPr>
        <w:t xml:space="preserve"> obowiązek dostosowania istniejących instalacji do konkluzji BAT CWW w zakresie poziomów emisji określonych w BAT 12 cytowanych wyżej konkluzji. </w:t>
      </w:r>
    </w:p>
    <w:p w14:paraId="1A8414C5" w14:textId="77777777" w:rsidR="00624487" w:rsidRDefault="00624487" w:rsidP="00624487">
      <w:pPr>
        <w:spacing w:after="0" w:line="320" w:lineRule="atLeast"/>
        <w:rPr>
          <w:rFonts w:ascii="Arial" w:eastAsia="Times New Roman" w:hAnsi="Arial" w:cs="Arial"/>
          <w:b/>
          <w:sz w:val="24"/>
          <w:szCs w:val="24"/>
          <w:lang w:eastAsia="pl-PL"/>
        </w:rPr>
      </w:pPr>
    </w:p>
    <w:p w14:paraId="0FB61266" w14:textId="5CF163EB" w:rsidR="00624487" w:rsidRDefault="00624487" w:rsidP="00624487">
      <w:pPr>
        <w:spacing w:after="0" w:line="320" w:lineRule="atLeast"/>
        <w:rPr>
          <w:rFonts w:ascii="Arial" w:eastAsia="Times New Roman" w:hAnsi="Arial" w:cs="Arial"/>
          <w:sz w:val="24"/>
          <w:szCs w:val="24"/>
          <w:lang w:eastAsia="pl-PL"/>
        </w:rPr>
      </w:pPr>
      <w:r w:rsidRPr="00624487">
        <w:rPr>
          <w:rFonts w:ascii="Arial" w:eastAsia="Times New Roman" w:hAnsi="Arial" w:cs="Arial"/>
          <w:b/>
          <w:sz w:val="24"/>
          <w:szCs w:val="24"/>
          <w:lang w:eastAsia="pl-PL"/>
        </w:rPr>
        <w:t>S</w:t>
      </w:r>
      <w:r w:rsidRPr="00ED568B">
        <w:rPr>
          <w:rFonts w:ascii="Arial" w:eastAsia="Times New Roman" w:hAnsi="Arial" w:cs="Arial"/>
          <w:b/>
          <w:sz w:val="24"/>
          <w:szCs w:val="24"/>
          <w:lang w:eastAsia="pl-PL"/>
        </w:rPr>
        <w:t>troną przedmiotowego postępowania jest Państwowe Gospodarstwo Wodne Wody Polskie</w:t>
      </w:r>
      <w:r>
        <w:rPr>
          <w:rFonts w:ascii="Arial" w:eastAsia="Times New Roman" w:hAnsi="Arial" w:cs="Arial"/>
          <w:sz w:val="24"/>
          <w:szCs w:val="24"/>
          <w:lang w:eastAsia="pl-PL"/>
        </w:rPr>
        <w:t>, w</w:t>
      </w:r>
      <w:r w:rsidRPr="00ED568B">
        <w:rPr>
          <w:rFonts w:ascii="Arial" w:eastAsia="Times New Roman" w:hAnsi="Arial" w:cs="Arial"/>
          <w:sz w:val="24"/>
          <w:szCs w:val="24"/>
          <w:lang w:eastAsia="pl-PL"/>
        </w:rPr>
        <w:t xml:space="preserve"> związku z ustaleniem w pozwoleniu zintegrowanym warunków emisji ścieków </w:t>
      </w:r>
      <w:r>
        <w:rPr>
          <w:rFonts w:ascii="Arial" w:eastAsia="Times New Roman" w:hAnsi="Arial" w:cs="Arial"/>
          <w:sz w:val="24"/>
          <w:szCs w:val="24"/>
          <w:lang w:eastAsia="pl-PL"/>
        </w:rPr>
        <w:t>przemysłowych do środowiska</w:t>
      </w:r>
      <w:r w:rsidRPr="00ED568B">
        <w:rPr>
          <w:rFonts w:ascii="Arial" w:eastAsia="Times New Roman" w:hAnsi="Arial" w:cs="Arial"/>
          <w:sz w:val="24"/>
          <w:szCs w:val="24"/>
          <w:lang w:eastAsia="pl-PL"/>
        </w:rPr>
        <w:t xml:space="preserve">. </w:t>
      </w:r>
    </w:p>
    <w:p w14:paraId="5385E5CE" w14:textId="77777777" w:rsidR="00624487" w:rsidRDefault="00624487" w:rsidP="00624487">
      <w:pPr>
        <w:spacing w:after="0" w:line="320" w:lineRule="atLeast"/>
        <w:rPr>
          <w:rFonts w:ascii="Arial" w:eastAsia="Times New Roman" w:hAnsi="Arial" w:cs="Arial"/>
          <w:sz w:val="24"/>
          <w:szCs w:val="24"/>
          <w:lang w:eastAsia="pl-PL"/>
        </w:rPr>
      </w:pPr>
    </w:p>
    <w:p w14:paraId="66B5A5AE" w14:textId="77777777" w:rsidR="00624487"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Zgodnie z § 12 pkt 1 statutu Państwowego Gospodarstwa Wodnego Wody Polskie, stanowiącego załącznik do rozporządzenia Ministra Środowiska z dnia 28 grudnia 2017r. w sprawie nadania statutu Państwowemu Gospodarstwu Wodnemu Wody Polskie (Dz. U. z 2017 r. poz. 2506), w postępowaniach, o których mowa w art. 185 ust. 1a ustawy </w:t>
      </w:r>
      <w:r>
        <w:rPr>
          <w:rFonts w:ascii="Arial" w:eastAsia="Times New Roman" w:hAnsi="Arial" w:cs="Arial"/>
          <w:sz w:val="24"/>
          <w:szCs w:val="24"/>
          <w:lang w:eastAsia="pl-PL"/>
        </w:rPr>
        <w:t>POŚ</w:t>
      </w:r>
      <w:r w:rsidRPr="00ED568B">
        <w:rPr>
          <w:rFonts w:ascii="Arial" w:eastAsia="Times New Roman" w:hAnsi="Arial" w:cs="Arial"/>
          <w:sz w:val="24"/>
          <w:szCs w:val="24"/>
          <w:lang w:eastAsia="pl-PL"/>
        </w:rPr>
        <w:t>, biorą udział Zarządy Zlewni. W przedmiotowym postępowaniu b</w:t>
      </w:r>
      <w:r>
        <w:rPr>
          <w:rFonts w:ascii="Arial" w:eastAsia="Times New Roman" w:hAnsi="Arial" w:cs="Arial"/>
          <w:sz w:val="24"/>
          <w:szCs w:val="24"/>
          <w:lang w:eastAsia="pl-PL"/>
        </w:rPr>
        <w:t>rał</w:t>
      </w:r>
      <w:r w:rsidRPr="00ED568B">
        <w:rPr>
          <w:rFonts w:ascii="Arial" w:eastAsia="Times New Roman" w:hAnsi="Arial" w:cs="Arial"/>
          <w:sz w:val="24"/>
          <w:szCs w:val="24"/>
          <w:lang w:eastAsia="pl-PL"/>
        </w:rPr>
        <w:t xml:space="preserve"> udział Zarząd Zlewni w Katowicach (zlokalizowany na obszarze działania Regionalnego Zarządu </w:t>
      </w:r>
      <w:r w:rsidRPr="00ED568B">
        <w:rPr>
          <w:rFonts w:ascii="Arial" w:eastAsia="Times New Roman" w:hAnsi="Arial" w:cs="Arial"/>
          <w:sz w:val="24"/>
          <w:szCs w:val="24"/>
          <w:lang w:eastAsia="pl-PL"/>
        </w:rPr>
        <w:br/>
        <w:t>Gospodarki Wodnej w Gliwicach).</w:t>
      </w:r>
      <w:r>
        <w:rPr>
          <w:rFonts w:ascii="Arial" w:eastAsia="Times New Roman" w:hAnsi="Arial" w:cs="Arial"/>
          <w:sz w:val="24"/>
          <w:szCs w:val="24"/>
          <w:lang w:eastAsia="pl-PL"/>
        </w:rPr>
        <w:t xml:space="preserve"> </w:t>
      </w:r>
    </w:p>
    <w:p w14:paraId="726CF738" w14:textId="77777777" w:rsidR="00624487" w:rsidRDefault="00624487" w:rsidP="00624487">
      <w:pPr>
        <w:spacing w:after="0" w:line="320" w:lineRule="atLeast"/>
        <w:rPr>
          <w:rFonts w:ascii="Arial" w:eastAsia="Times New Roman" w:hAnsi="Arial" w:cs="Arial"/>
          <w:sz w:val="24"/>
          <w:szCs w:val="24"/>
          <w:lang w:eastAsia="pl-PL"/>
        </w:rPr>
      </w:pPr>
    </w:p>
    <w:p w14:paraId="6395367F" w14:textId="77777777"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W toku prowadzonego postępowania administracyjnego w sprawie zmiany pozwolenia zintegrowanego, strona postępowania - Państwowe Gospodarstwo Wodne Wody Polskie Zarząd Zlewni w Katowicach, w piśmie z 9 czerwca 2026 r. o znaku CK.ZUW.432.16.2026.MRW wniosła o:</w:t>
      </w:r>
    </w:p>
    <w:p w14:paraId="69F4D613" w14:textId="77777777"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br/>
      </w:r>
      <w:r w:rsidRPr="00ED568B">
        <w:rPr>
          <w:rFonts w:ascii="Arial" w:eastAsia="Times New Roman" w:hAnsi="Arial" w:cs="Arial"/>
          <w:sz w:val="24"/>
          <w:szCs w:val="24"/>
          <w:lang w:eastAsia="pl-PL"/>
        </w:rPr>
        <w:sym w:font="Symbol" w:char="F02D"/>
      </w:r>
      <w:r w:rsidR="003068BA">
        <w:rPr>
          <w:rFonts w:ascii="Arial" w:eastAsia="Times New Roman" w:hAnsi="Arial" w:cs="Arial"/>
          <w:sz w:val="24"/>
          <w:szCs w:val="24"/>
          <w:lang w:eastAsia="pl-PL"/>
        </w:rPr>
        <w:t xml:space="preserve"> </w:t>
      </w:r>
      <w:r w:rsidRPr="00ED568B">
        <w:rPr>
          <w:rFonts w:ascii="Arial" w:eastAsia="Times New Roman" w:hAnsi="Arial" w:cs="Arial"/>
          <w:sz w:val="24"/>
          <w:szCs w:val="24"/>
          <w:lang w:eastAsia="pl-PL"/>
        </w:rPr>
        <w:t xml:space="preserve">Nałożenie na Spółkę NITROERG S.A. Plac A. Nobla w Bieruniu konieczności </w:t>
      </w:r>
      <w:r w:rsidRPr="00ED568B">
        <w:rPr>
          <w:rFonts w:ascii="Arial" w:eastAsia="Times New Roman" w:hAnsi="Arial" w:cs="Arial"/>
          <w:sz w:val="24"/>
          <w:szCs w:val="24"/>
          <w:lang w:eastAsia="pl-PL"/>
        </w:rPr>
        <w:br/>
        <w:t xml:space="preserve">utrzymania wylotu W-2 oraz kanału „ciek Młynówka” na odcinku od wylotu W-1 </w:t>
      </w:r>
      <w:r w:rsidRPr="00ED568B">
        <w:rPr>
          <w:rFonts w:ascii="Arial" w:eastAsia="Times New Roman" w:hAnsi="Arial" w:cs="Arial"/>
          <w:sz w:val="24"/>
          <w:szCs w:val="24"/>
          <w:lang w:eastAsia="pl-PL"/>
        </w:rPr>
        <w:br/>
        <w:t xml:space="preserve">do ujścia do rzeki </w:t>
      </w:r>
      <w:proofErr w:type="spellStart"/>
      <w:r w:rsidRPr="00ED568B">
        <w:rPr>
          <w:rFonts w:ascii="Arial" w:eastAsia="Times New Roman" w:hAnsi="Arial" w:cs="Arial"/>
          <w:sz w:val="24"/>
          <w:szCs w:val="24"/>
          <w:lang w:eastAsia="pl-PL"/>
        </w:rPr>
        <w:t>Gostynki</w:t>
      </w:r>
      <w:proofErr w:type="spellEnd"/>
      <w:r w:rsidRPr="00ED568B">
        <w:rPr>
          <w:rFonts w:ascii="Arial" w:eastAsia="Times New Roman" w:hAnsi="Arial" w:cs="Arial"/>
          <w:sz w:val="24"/>
          <w:szCs w:val="24"/>
          <w:lang w:eastAsia="pl-PL"/>
        </w:rPr>
        <w:t>.</w:t>
      </w:r>
    </w:p>
    <w:p w14:paraId="1D0603C0" w14:textId="2C6997E4" w:rsidR="00624487"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br/>
      </w:r>
      <w:r w:rsidRPr="00ED568B">
        <w:rPr>
          <w:rFonts w:ascii="Arial" w:eastAsia="Times New Roman" w:hAnsi="Arial" w:cs="Arial"/>
          <w:sz w:val="24"/>
          <w:szCs w:val="24"/>
          <w:lang w:eastAsia="pl-PL"/>
        </w:rPr>
        <w:sym w:font="Symbol" w:char="F02D"/>
      </w:r>
      <w:r w:rsidR="003068BA">
        <w:rPr>
          <w:rFonts w:ascii="Arial" w:eastAsia="Times New Roman" w:hAnsi="Arial" w:cs="Arial"/>
          <w:sz w:val="24"/>
          <w:szCs w:val="24"/>
          <w:lang w:eastAsia="pl-PL"/>
        </w:rPr>
        <w:t xml:space="preserve"> </w:t>
      </w:r>
      <w:r w:rsidRPr="00ED568B">
        <w:rPr>
          <w:rFonts w:ascii="Arial" w:eastAsia="Times New Roman" w:hAnsi="Arial" w:cs="Arial"/>
          <w:sz w:val="24"/>
          <w:szCs w:val="24"/>
          <w:lang w:eastAsia="pl-PL"/>
        </w:rPr>
        <w:t>Zobowiązanie Spółki NITROERG S.A. Plac A. Nobla w Bieruniu do</w:t>
      </w:r>
      <w:r>
        <w:rPr>
          <w:rFonts w:ascii="Arial" w:eastAsia="Times New Roman" w:hAnsi="Arial" w:cs="Arial"/>
          <w:sz w:val="24"/>
          <w:szCs w:val="24"/>
          <w:lang w:eastAsia="pl-PL"/>
        </w:rPr>
        <w:t> </w:t>
      </w:r>
      <w:r w:rsidRPr="00ED568B">
        <w:rPr>
          <w:rFonts w:ascii="Arial" w:eastAsia="Times New Roman" w:hAnsi="Arial" w:cs="Arial"/>
          <w:sz w:val="24"/>
          <w:szCs w:val="24"/>
          <w:lang w:eastAsia="pl-PL"/>
        </w:rPr>
        <w:t xml:space="preserve">powiadomienia pisemnego administratora rzeki </w:t>
      </w:r>
      <w:proofErr w:type="spellStart"/>
      <w:r w:rsidRPr="00ED568B">
        <w:rPr>
          <w:rFonts w:ascii="Arial" w:eastAsia="Times New Roman" w:hAnsi="Arial" w:cs="Arial"/>
          <w:sz w:val="24"/>
          <w:szCs w:val="24"/>
          <w:lang w:eastAsia="pl-PL"/>
        </w:rPr>
        <w:t>Gostynki</w:t>
      </w:r>
      <w:proofErr w:type="spellEnd"/>
      <w:r w:rsidRPr="00ED568B">
        <w:rPr>
          <w:rFonts w:ascii="Arial" w:eastAsia="Times New Roman" w:hAnsi="Arial" w:cs="Arial"/>
          <w:sz w:val="24"/>
          <w:szCs w:val="24"/>
          <w:lang w:eastAsia="pl-PL"/>
        </w:rPr>
        <w:t>, tj. PGW Wody Polskie Nadzór Wodny w</w:t>
      </w:r>
      <w:r>
        <w:rPr>
          <w:rFonts w:ascii="Arial" w:eastAsia="Times New Roman" w:hAnsi="Arial" w:cs="Arial"/>
          <w:sz w:val="24"/>
          <w:szCs w:val="24"/>
          <w:lang w:eastAsia="pl-PL"/>
        </w:rPr>
        <w:t> </w:t>
      </w:r>
      <w:r w:rsidRPr="00ED568B">
        <w:rPr>
          <w:rFonts w:ascii="Arial" w:eastAsia="Times New Roman" w:hAnsi="Arial" w:cs="Arial"/>
          <w:sz w:val="24"/>
          <w:szCs w:val="24"/>
          <w:lang w:eastAsia="pl-PL"/>
        </w:rPr>
        <w:t xml:space="preserve">Bieruniu z dwutygodniowym wyprzedzeniem o corocznej konserwacji ww. odcinka kanału „ciek Młynówka” oraz wylotu W-2 do rzeki </w:t>
      </w:r>
      <w:proofErr w:type="spellStart"/>
      <w:r w:rsidRPr="00ED568B">
        <w:rPr>
          <w:rFonts w:ascii="Arial" w:eastAsia="Times New Roman" w:hAnsi="Arial" w:cs="Arial"/>
          <w:sz w:val="24"/>
          <w:szCs w:val="24"/>
          <w:lang w:eastAsia="pl-PL"/>
        </w:rPr>
        <w:t>Gostynki</w:t>
      </w:r>
      <w:proofErr w:type="spellEnd"/>
      <w:r w:rsidRPr="00ED568B">
        <w:rPr>
          <w:rFonts w:ascii="Arial" w:eastAsia="Times New Roman" w:hAnsi="Arial" w:cs="Arial"/>
          <w:sz w:val="24"/>
          <w:szCs w:val="24"/>
          <w:lang w:eastAsia="pl-PL"/>
        </w:rPr>
        <w:t>.</w:t>
      </w:r>
      <w:r w:rsidRPr="00ED568B">
        <w:rPr>
          <w:rFonts w:ascii="Arial" w:eastAsia="Times New Roman" w:hAnsi="Arial" w:cs="Arial"/>
          <w:sz w:val="24"/>
          <w:szCs w:val="24"/>
          <w:lang w:eastAsia="pl-PL"/>
        </w:rPr>
        <w:br/>
      </w:r>
    </w:p>
    <w:p w14:paraId="2447C360" w14:textId="77777777" w:rsidR="00624487"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Ponadto, w piśmie PGW Wody Polskie zawarto pouczenie skierowane do</w:t>
      </w:r>
      <w:r>
        <w:rPr>
          <w:rFonts w:ascii="Arial" w:eastAsia="Times New Roman" w:hAnsi="Arial" w:cs="Arial"/>
          <w:sz w:val="24"/>
          <w:szCs w:val="24"/>
          <w:lang w:eastAsia="pl-PL"/>
        </w:rPr>
        <w:t> </w:t>
      </w:r>
      <w:r w:rsidRPr="00ED568B">
        <w:rPr>
          <w:rFonts w:ascii="Arial" w:eastAsia="Times New Roman" w:hAnsi="Arial" w:cs="Arial"/>
          <w:sz w:val="24"/>
          <w:szCs w:val="24"/>
          <w:lang w:eastAsia="pl-PL"/>
        </w:rPr>
        <w:t xml:space="preserve">Wnioskodawcy, że zgodnie z art. 476 ust. 1 ustawy Prawo wodne – </w:t>
      </w:r>
    </w:p>
    <w:p w14:paraId="1643AB4D" w14:textId="77777777" w:rsidR="00624487"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„Kto z przekroczeniem warunków określonych w pozwoleniu wodnoprawnym lub </w:t>
      </w:r>
      <w:r w:rsidRPr="00ED568B">
        <w:rPr>
          <w:rFonts w:ascii="Arial" w:eastAsia="Times New Roman" w:hAnsi="Arial" w:cs="Arial"/>
          <w:sz w:val="24"/>
          <w:szCs w:val="24"/>
          <w:lang w:eastAsia="pl-PL"/>
        </w:rPr>
        <w:br/>
        <w:t xml:space="preserve">pozwoleniu zintegrowanym, korzysta z wód lub wykonuje urządzenia wodne albo </w:t>
      </w:r>
      <w:r w:rsidRPr="00ED568B">
        <w:rPr>
          <w:rFonts w:ascii="Arial" w:eastAsia="Times New Roman" w:hAnsi="Arial" w:cs="Arial"/>
          <w:sz w:val="24"/>
          <w:szCs w:val="24"/>
          <w:lang w:eastAsia="pl-PL"/>
        </w:rPr>
        <w:br/>
        <w:t xml:space="preserve">inne czynności wymagające pozwolenia wodnoprawnego, podlega karze aresztu, </w:t>
      </w:r>
      <w:r w:rsidRPr="00ED568B">
        <w:rPr>
          <w:rFonts w:ascii="Arial" w:eastAsia="Times New Roman" w:hAnsi="Arial" w:cs="Arial"/>
          <w:sz w:val="24"/>
          <w:szCs w:val="24"/>
          <w:lang w:eastAsia="pl-PL"/>
        </w:rPr>
        <w:br/>
        <w:t>ograniczenia wolności albo grzywny w wysokości od 1000 zł do 7500 zł”.</w:t>
      </w:r>
      <w:r w:rsidRPr="00ED568B">
        <w:rPr>
          <w:rFonts w:ascii="Arial" w:eastAsia="Times New Roman" w:hAnsi="Arial" w:cs="Arial"/>
          <w:sz w:val="24"/>
          <w:szCs w:val="24"/>
          <w:lang w:eastAsia="pl-PL"/>
        </w:rPr>
        <w:br/>
      </w:r>
    </w:p>
    <w:p w14:paraId="7C603EA3" w14:textId="77777777"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Marszałek Województwa Śląskiego, w piśmie z </w:t>
      </w:r>
      <w:r>
        <w:rPr>
          <w:rFonts w:ascii="Arial" w:eastAsia="Times New Roman" w:hAnsi="Arial" w:cs="Arial"/>
          <w:sz w:val="24"/>
          <w:szCs w:val="24"/>
          <w:lang w:eastAsia="pl-PL"/>
        </w:rPr>
        <w:t>dnia 10 lipca 2026 r.</w:t>
      </w:r>
      <w:r w:rsidRPr="00ED568B">
        <w:rPr>
          <w:rFonts w:ascii="Arial" w:eastAsia="Times New Roman" w:hAnsi="Arial" w:cs="Arial"/>
          <w:sz w:val="24"/>
          <w:szCs w:val="24"/>
          <w:lang w:eastAsia="pl-PL"/>
        </w:rPr>
        <w:t xml:space="preserve"> o znaku </w:t>
      </w:r>
      <w:r>
        <w:rPr>
          <w:rFonts w:ascii="Arial" w:eastAsia="Times New Roman" w:hAnsi="Arial" w:cs="Arial"/>
          <w:sz w:val="24"/>
          <w:szCs w:val="24"/>
          <w:lang w:eastAsia="pl-PL"/>
        </w:rPr>
        <w:t xml:space="preserve">OE-WS-PZ.KW-00957/26 </w:t>
      </w:r>
      <w:r w:rsidRPr="00ED568B">
        <w:rPr>
          <w:rFonts w:ascii="Arial" w:eastAsia="Times New Roman" w:hAnsi="Arial" w:cs="Arial"/>
          <w:sz w:val="24"/>
          <w:szCs w:val="24"/>
          <w:lang w:eastAsia="pl-PL"/>
        </w:rPr>
        <w:t>poinformował Wnioskodawcę, tj. Spółkę NITROERG S.A. o wpływie powyższego materiału dowodowego w sprawie, z prośbą o odniesienie się do uwag i wniosków w nim zawartych.</w:t>
      </w:r>
      <w:r>
        <w:rPr>
          <w:rFonts w:ascii="Arial" w:eastAsia="Times New Roman" w:hAnsi="Arial" w:cs="Arial"/>
          <w:sz w:val="24"/>
          <w:szCs w:val="24"/>
          <w:lang w:eastAsia="pl-PL"/>
        </w:rPr>
        <w:t xml:space="preserve"> </w:t>
      </w:r>
    </w:p>
    <w:p w14:paraId="7226FEA2" w14:textId="77777777" w:rsidR="003068BA" w:rsidRDefault="003068BA" w:rsidP="00624487">
      <w:pPr>
        <w:spacing w:after="0" w:line="320" w:lineRule="atLeast"/>
        <w:rPr>
          <w:rFonts w:ascii="Arial" w:eastAsia="Times New Roman" w:hAnsi="Arial" w:cs="Arial"/>
          <w:sz w:val="24"/>
          <w:szCs w:val="24"/>
          <w:lang w:eastAsia="pl-PL"/>
        </w:rPr>
      </w:pPr>
    </w:p>
    <w:p w14:paraId="43216663" w14:textId="77777777"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W odpowiedzi na powyższe, Spółka NITROERG S.A. w piśmie z 22 lipca 2026 r. o znaku L.dz. 86/GJO/KM/526 przedłożyła swoje stanowisko, iż nie wyraża zgody na zmianę dotychczasowych zapisów decyzji w kształcie wnioskowanym przez Państwowe Gospodarstwo Wodne Wody Polskie. </w:t>
      </w:r>
    </w:p>
    <w:p w14:paraId="4DD945CD" w14:textId="77777777" w:rsidR="003068BA" w:rsidRDefault="003068BA" w:rsidP="00624487">
      <w:pPr>
        <w:spacing w:after="0" w:line="320" w:lineRule="atLeast"/>
        <w:rPr>
          <w:rFonts w:ascii="Arial" w:eastAsia="Times New Roman" w:hAnsi="Arial" w:cs="Arial"/>
          <w:sz w:val="24"/>
          <w:szCs w:val="24"/>
          <w:lang w:eastAsia="pl-PL"/>
        </w:rPr>
      </w:pPr>
    </w:p>
    <w:p w14:paraId="2FB3BCDD" w14:textId="77777777"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Strona wniosła o utrzymanie w mocy dotychczasowego brzmienia zapisów pozwolenia zintegrowanego, które – w ocenie strony – „w sposób prawidłowy i wyważony uzależniają działania na kanale od uzgodnień z administratorem oraz uwzględniają obciążenie proporcjonalnymi obowiązkami utrzymania i konserwacji kanału „ciek Młynówka” stosownych właścicieli terenu, przez który kanał przepływa”.</w:t>
      </w:r>
      <w:r>
        <w:rPr>
          <w:rFonts w:ascii="Arial" w:eastAsia="Times New Roman" w:hAnsi="Arial" w:cs="Arial"/>
          <w:sz w:val="24"/>
          <w:szCs w:val="24"/>
          <w:lang w:eastAsia="pl-PL"/>
        </w:rPr>
        <w:t xml:space="preserve"> </w:t>
      </w:r>
    </w:p>
    <w:p w14:paraId="65A925EC" w14:textId="77777777" w:rsidR="003068BA" w:rsidRDefault="003068BA" w:rsidP="00624487">
      <w:pPr>
        <w:spacing w:after="0" w:line="320" w:lineRule="atLeast"/>
        <w:rPr>
          <w:rFonts w:ascii="Arial" w:eastAsia="Times New Roman" w:hAnsi="Arial" w:cs="Arial"/>
          <w:sz w:val="24"/>
          <w:szCs w:val="24"/>
          <w:lang w:eastAsia="pl-PL"/>
        </w:rPr>
      </w:pPr>
    </w:p>
    <w:p w14:paraId="6D746CAF" w14:textId="515485E3"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Uzasadniając swoje stanowisko, Spółka NITROERG S.A. przedstawiła następujące argumenty: „Obecny zapis wprost wskazuje, że wszelkie działania w korycie kanału, który nie stanowi własności Spółki, wymagają wspólnych ustaleń i porozumienia (uzgodnienia) z PGW Wody Polskie jako administratorem. Wnioskowana zmiana zmierza do arbitralnego usunięcia warunku „uzgodnienia” i przekształcenia go w jednostronny, bezwzględny nakaz administracyjny obciążający wyłącznie Spółkę. Oznacza to próbę p</w:t>
      </w:r>
      <w:r w:rsidR="00C43020">
        <w:rPr>
          <w:rFonts w:ascii="Arial" w:eastAsia="Times New Roman" w:hAnsi="Arial" w:cs="Arial"/>
          <w:sz w:val="24"/>
          <w:szCs w:val="24"/>
          <w:lang w:eastAsia="pl-PL"/>
        </w:rPr>
        <w:t>rzeniesienia</w:t>
      </w:r>
      <w:r w:rsidRPr="00ED568B">
        <w:rPr>
          <w:rFonts w:ascii="Arial" w:eastAsia="Times New Roman" w:hAnsi="Arial" w:cs="Arial"/>
          <w:sz w:val="24"/>
          <w:szCs w:val="24"/>
          <w:lang w:eastAsia="pl-PL"/>
        </w:rPr>
        <w:t xml:space="preserve"> pełnej odpowiedzialności i kosztów utrzymania cudzego mienia na podmiot prywatny, z</w:t>
      </w:r>
      <w:r w:rsidR="003068BA">
        <w:rPr>
          <w:rFonts w:ascii="Arial" w:eastAsia="Times New Roman" w:hAnsi="Arial" w:cs="Arial"/>
          <w:sz w:val="24"/>
          <w:szCs w:val="24"/>
          <w:lang w:eastAsia="pl-PL"/>
        </w:rPr>
        <w:t> </w:t>
      </w:r>
      <w:r w:rsidRPr="00ED568B">
        <w:rPr>
          <w:rFonts w:ascii="Arial" w:eastAsia="Times New Roman" w:hAnsi="Arial" w:cs="Arial"/>
          <w:sz w:val="24"/>
          <w:szCs w:val="24"/>
          <w:lang w:eastAsia="pl-PL"/>
        </w:rPr>
        <w:t xml:space="preserve">pominięciem woli Spółki. </w:t>
      </w:r>
    </w:p>
    <w:p w14:paraId="07EA5271" w14:textId="77777777" w:rsidR="003068BA" w:rsidRDefault="003068BA" w:rsidP="00624487">
      <w:pPr>
        <w:spacing w:after="0" w:line="320" w:lineRule="atLeast"/>
        <w:rPr>
          <w:rFonts w:ascii="Arial" w:eastAsia="Times New Roman" w:hAnsi="Arial" w:cs="Arial"/>
          <w:sz w:val="24"/>
          <w:szCs w:val="24"/>
          <w:lang w:eastAsia="pl-PL"/>
        </w:rPr>
      </w:pPr>
    </w:p>
    <w:p w14:paraId="467B3277" w14:textId="51AD7EE7"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Ponadto zmiana zapisów wymuszałaby na Spółce obowiązek przeprowadzania cyklicznej (corocznej)</w:t>
      </w:r>
      <w:r>
        <w:rPr>
          <w:rFonts w:ascii="Arial" w:eastAsia="Times New Roman" w:hAnsi="Arial" w:cs="Arial"/>
          <w:sz w:val="24"/>
          <w:szCs w:val="24"/>
          <w:lang w:eastAsia="pl-PL"/>
        </w:rPr>
        <w:t xml:space="preserve"> </w:t>
      </w:r>
      <w:r w:rsidRPr="00ED568B">
        <w:rPr>
          <w:rFonts w:ascii="Arial" w:eastAsia="Times New Roman" w:hAnsi="Arial" w:cs="Arial"/>
          <w:sz w:val="24"/>
          <w:szCs w:val="24"/>
          <w:lang w:eastAsia="pl-PL"/>
        </w:rPr>
        <w:t>konserwacji całego wskazanego odcinka, bez możliwości dopasowania zakresu i częstotliwości podejmowanych prac od rzeczywistych potrzeb (...) Wskazany przez PGW Wody Polskie punkt początkowy odcinka – wylot W-1 zlokalizowany jest na działkach o nr 3383/41 i 3596/168 (obręb Bieruń Stary). Urządzenie to stanowi integralną całość z przepustem w ciągu drogi gminnej, zlokalizowanym na działkach o nr 3622/159 oraz 104/61. O ile działka nr 104/61 znajduje się w użytkowaniu wieczystym Spółki NITROERG S.A., o tyle właścicielem pozostałych działek (nr 3596/168, 3383/41 oraz 3622/159) jest Gmina Bieruń. Spółka nie posiada żadnego tytułu prawnego do gruntów należących do Gminy Bieruń, na których rozpoczyna się bieg wnioskowanego do utrzymania odcinka cieku. Urządzenia te</w:t>
      </w:r>
      <w:r w:rsidR="003068BA">
        <w:rPr>
          <w:rFonts w:ascii="Arial" w:eastAsia="Times New Roman" w:hAnsi="Arial" w:cs="Arial"/>
          <w:sz w:val="24"/>
          <w:szCs w:val="24"/>
          <w:lang w:eastAsia="pl-PL"/>
        </w:rPr>
        <w:t> </w:t>
      </w:r>
      <w:r w:rsidRPr="00ED568B">
        <w:rPr>
          <w:rFonts w:ascii="Arial" w:eastAsia="Times New Roman" w:hAnsi="Arial" w:cs="Arial"/>
          <w:sz w:val="24"/>
          <w:szCs w:val="24"/>
          <w:lang w:eastAsia="pl-PL"/>
        </w:rPr>
        <w:t>w</w:t>
      </w:r>
      <w:r w:rsidR="003068BA">
        <w:rPr>
          <w:rFonts w:ascii="Arial" w:eastAsia="Times New Roman" w:hAnsi="Arial" w:cs="Arial"/>
          <w:sz w:val="24"/>
          <w:szCs w:val="24"/>
          <w:lang w:eastAsia="pl-PL"/>
        </w:rPr>
        <w:t> </w:t>
      </w:r>
      <w:r w:rsidRPr="00ED568B">
        <w:rPr>
          <w:rFonts w:ascii="Arial" w:eastAsia="Times New Roman" w:hAnsi="Arial" w:cs="Arial"/>
          <w:sz w:val="24"/>
          <w:szCs w:val="24"/>
          <w:lang w:eastAsia="pl-PL"/>
        </w:rPr>
        <w:t>pierwszej kolejności służą do odwodnienia pasa drogowego drogi publicznej. Zgodnie z art. 188 ust. 1 ustawy Prawo wodne, obowiązek utrzymywania urządzeń wodnych ciąży na ich właścicielach (lub odpowiednio użytkownikach wieczystych). Spółka może odpowiadać wyłącznie za utrzymanie infrastruktury znajdującej się w granicach jej władania (dz. 104/61). Nałożenie w pozwoleniu zintegrowanym obowiązku utrzymania całego odcinka „od wylotu W-1”, którego początek i kluczowe elementy konstrukcyjne leżą na gruntach publicznych Gminy Bieruń, pozbawione jest</w:t>
      </w:r>
      <w:r>
        <w:rPr>
          <w:rFonts w:ascii="Arial" w:eastAsia="Times New Roman" w:hAnsi="Arial" w:cs="Arial"/>
          <w:sz w:val="24"/>
          <w:szCs w:val="24"/>
          <w:lang w:eastAsia="pl-PL"/>
        </w:rPr>
        <w:t xml:space="preserve"> </w:t>
      </w:r>
      <w:r w:rsidRPr="00ED568B">
        <w:rPr>
          <w:rFonts w:ascii="Arial" w:eastAsia="Times New Roman" w:hAnsi="Arial" w:cs="Arial"/>
          <w:sz w:val="24"/>
          <w:szCs w:val="24"/>
          <w:lang w:eastAsia="pl-PL"/>
        </w:rPr>
        <w:t>podstaw prawnych i prowadzi do przerzucenia na Spółkę obowiązków ciążących na podmiocie publicznym.”</w:t>
      </w:r>
      <w:r w:rsidR="003068BA">
        <w:rPr>
          <w:rFonts w:ascii="Arial" w:eastAsia="Times New Roman" w:hAnsi="Arial" w:cs="Arial"/>
          <w:sz w:val="24"/>
          <w:szCs w:val="24"/>
          <w:lang w:eastAsia="pl-PL"/>
        </w:rPr>
        <w:t xml:space="preserve"> </w:t>
      </w:r>
      <w:r w:rsidRPr="00ED568B">
        <w:rPr>
          <w:rFonts w:ascii="Arial" w:eastAsia="Times New Roman" w:hAnsi="Arial" w:cs="Arial"/>
          <w:sz w:val="24"/>
          <w:szCs w:val="24"/>
          <w:lang w:eastAsia="pl-PL"/>
        </w:rPr>
        <w:t xml:space="preserve">Należy zwrócić uwagę, że warunki wprowadzane oczyszczonych ścieków </w:t>
      </w:r>
      <w:r w:rsidRPr="00ED568B">
        <w:rPr>
          <w:rFonts w:ascii="Arial" w:eastAsia="Times New Roman" w:hAnsi="Arial" w:cs="Arial"/>
          <w:sz w:val="24"/>
          <w:szCs w:val="24"/>
          <w:lang w:eastAsia="pl-PL"/>
        </w:rPr>
        <w:br/>
        <w:t xml:space="preserve">przemysłowych z instalacji do produkcji środków strzałowych do kanału o nazwie </w:t>
      </w:r>
      <w:r w:rsidRPr="00ED568B">
        <w:rPr>
          <w:rFonts w:ascii="Arial" w:eastAsia="Times New Roman" w:hAnsi="Arial" w:cs="Arial"/>
          <w:sz w:val="24"/>
          <w:szCs w:val="24"/>
          <w:lang w:eastAsia="pl-PL"/>
        </w:rPr>
        <w:br/>
        <w:t xml:space="preserve">„ciek Młynówka”, uchodzącego do rzeki Gostyni, zostały ustalone w rozdziale III. </w:t>
      </w:r>
      <w:r w:rsidRPr="00ED568B">
        <w:rPr>
          <w:rFonts w:ascii="Arial" w:eastAsia="Times New Roman" w:hAnsi="Arial" w:cs="Arial"/>
          <w:sz w:val="24"/>
          <w:szCs w:val="24"/>
          <w:lang w:eastAsia="pl-PL"/>
        </w:rPr>
        <w:br/>
        <w:t xml:space="preserve">„Parametry wprowadzania do środowiska substancji i energii w warunkach </w:t>
      </w:r>
      <w:r w:rsidRPr="00ED568B">
        <w:rPr>
          <w:rFonts w:ascii="Arial" w:eastAsia="Times New Roman" w:hAnsi="Arial" w:cs="Arial"/>
          <w:sz w:val="24"/>
          <w:szCs w:val="24"/>
          <w:lang w:eastAsia="pl-PL"/>
        </w:rPr>
        <w:br/>
        <w:t xml:space="preserve">normalnego funkcjonowania instalacji” punkt 3. „Warunki emisyjne wprowadzania </w:t>
      </w:r>
      <w:r w:rsidRPr="00ED568B">
        <w:rPr>
          <w:rFonts w:ascii="Arial" w:eastAsia="Times New Roman" w:hAnsi="Arial" w:cs="Arial"/>
          <w:sz w:val="24"/>
          <w:szCs w:val="24"/>
          <w:lang w:eastAsia="pl-PL"/>
        </w:rPr>
        <w:br/>
        <w:t>ścieków do środowiska” pozwolenia zintegrowanego.</w:t>
      </w:r>
      <w:r w:rsidR="003068BA">
        <w:rPr>
          <w:rFonts w:ascii="Arial" w:eastAsia="Times New Roman" w:hAnsi="Arial" w:cs="Arial"/>
          <w:sz w:val="24"/>
          <w:szCs w:val="24"/>
          <w:lang w:eastAsia="pl-PL"/>
        </w:rPr>
        <w:t xml:space="preserve"> </w:t>
      </w:r>
    </w:p>
    <w:p w14:paraId="307A69AC" w14:textId="77777777" w:rsidR="003068BA" w:rsidRDefault="003068BA" w:rsidP="00624487">
      <w:pPr>
        <w:spacing w:after="0" w:line="320" w:lineRule="atLeast"/>
        <w:rPr>
          <w:rFonts w:ascii="Arial" w:eastAsia="Times New Roman" w:hAnsi="Arial" w:cs="Arial"/>
          <w:sz w:val="24"/>
          <w:szCs w:val="24"/>
          <w:lang w:eastAsia="pl-PL"/>
        </w:rPr>
      </w:pPr>
    </w:p>
    <w:p w14:paraId="7647ED78" w14:textId="77777777" w:rsidR="003068BA" w:rsidRDefault="003068BA" w:rsidP="00624487">
      <w:pPr>
        <w:spacing w:after="0" w:line="320" w:lineRule="atLeast"/>
        <w:rPr>
          <w:rFonts w:ascii="Arial" w:eastAsia="Times New Roman" w:hAnsi="Arial" w:cs="Arial"/>
          <w:sz w:val="24"/>
          <w:szCs w:val="24"/>
          <w:lang w:eastAsia="pl-PL"/>
        </w:rPr>
      </w:pPr>
    </w:p>
    <w:p w14:paraId="43D703E3" w14:textId="77777777" w:rsidR="003068BA" w:rsidRDefault="003068BA" w:rsidP="00624487">
      <w:pPr>
        <w:spacing w:after="0" w:line="320" w:lineRule="atLeast"/>
        <w:rPr>
          <w:rFonts w:ascii="Arial" w:eastAsia="Times New Roman" w:hAnsi="Arial" w:cs="Arial"/>
          <w:sz w:val="24"/>
          <w:szCs w:val="24"/>
          <w:lang w:eastAsia="pl-PL"/>
        </w:rPr>
      </w:pPr>
    </w:p>
    <w:p w14:paraId="3868718E" w14:textId="7D1C5ADE" w:rsidR="00624487"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Wobec powyższego, w rozdziale VI. „Sposób i częstotliwość przekazywania informacji i danych organowi właściwemu do wydania pozwolenia zintegrowanego. Zobowiązuje się operatora instalacji do:” punkt B „Zobowiązania w zakresie gospodarki wodno-ściekowej” podpunkt 2) i 3) pozwolenia zintegrowanego, zostały określone obowiązki prowadzącego instalację względem administratora wód (tj. PGW Wody Polskie), które brzmią:</w:t>
      </w:r>
      <w:r w:rsidRPr="00ED568B">
        <w:rPr>
          <w:rFonts w:ascii="Arial" w:eastAsia="Times New Roman" w:hAnsi="Arial" w:cs="Arial"/>
          <w:sz w:val="24"/>
          <w:szCs w:val="24"/>
          <w:lang w:eastAsia="pl-PL"/>
        </w:rPr>
        <w:br/>
        <w:t xml:space="preserve">„2). Utrzymywania w należytym stanie technicznym urządzeń służących do </w:t>
      </w:r>
      <w:r w:rsidRPr="00ED568B">
        <w:rPr>
          <w:rFonts w:ascii="Arial" w:eastAsia="Times New Roman" w:hAnsi="Arial" w:cs="Arial"/>
          <w:sz w:val="24"/>
          <w:szCs w:val="24"/>
          <w:lang w:eastAsia="pl-PL"/>
        </w:rPr>
        <w:br/>
        <w:t>oczyszczania i odprowadzania ścieków do wód kanału ciek „Młynówka”.</w:t>
      </w:r>
      <w:r w:rsidRPr="00ED568B">
        <w:rPr>
          <w:rFonts w:ascii="Arial" w:eastAsia="Times New Roman" w:hAnsi="Arial" w:cs="Arial"/>
          <w:sz w:val="24"/>
          <w:szCs w:val="24"/>
          <w:lang w:eastAsia="pl-PL"/>
        </w:rPr>
        <w:br/>
        <w:t xml:space="preserve">3). Utrzymywania koryta kanału „ciek Młynówka” w zakresie uzgodnionym z jego </w:t>
      </w:r>
      <w:r w:rsidRPr="00ED568B">
        <w:rPr>
          <w:rFonts w:ascii="Arial" w:eastAsia="Times New Roman" w:hAnsi="Arial" w:cs="Arial"/>
          <w:sz w:val="24"/>
          <w:szCs w:val="24"/>
          <w:lang w:eastAsia="pl-PL"/>
        </w:rPr>
        <w:br/>
        <w:t>administratorem”.</w:t>
      </w:r>
      <w:r w:rsidRPr="00ED568B">
        <w:rPr>
          <w:rFonts w:ascii="Arial" w:eastAsia="Times New Roman" w:hAnsi="Arial" w:cs="Arial"/>
          <w:sz w:val="24"/>
          <w:szCs w:val="24"/>
          <w:lang w:eastAsia="pl-PL"/>
        </w:rPr>
        <w:br/>
      </w:r>
    </w:p>
    <w:p w14:paraId="19D91E3E" w14:textId="4829677A" w:rsidR="00624487" w:rsidRDefault="003068BA" w:rsidP="00624487">
      <w:pPr>
        <w:spacing w:after="0" w:line="320" w:lineRule="atLeast"/>
        <w:rPr>
          <w:rFonts w:ascii="Arial" w:eastAsia="Times New Roman" w:hAnsi="Arial" w:cs="Arial"/>
          <w:sz w:val="24"/>
          <w:szCs w:val="24"/>
          <w:lang w:eastAsia="pl-PL"/>
        </w:rPr>
      </w:pPr>
      <w:r>
        <w:rPr>
          <w:rFonts w:ascii="Arial" w:eastAsia="Times New Roman" w:hAnsi="Arial" w:cs="Arial"/>
          <w:sz w:val="24"/>
          <w:szCs w:val="24"/>
          <w:lang w:eastAsia="pl-PL"/>
        </w:rPr>
        <w:t>N</w:t>
      </w:r>
      <w:r w:rsidR="00624487" w:rsidRPr="00ED568B">
        <w:rPr>
          <w:rFonts w:ascii="Arial" w:eastAsia="Times New Roman" w:hAnsi="Arial" w:cs="Arial"/>
          <w:sz w:val="24"/>
          <w:szCs w:val="24"/>
          <w:lang w:eastAsia="pl-PL"/>
        </w:rPr>
        <w:t xml:space="preserve">ależy zauważyć, że wniosek o zmianę przedmiotowego pozwolenia </w:t>
      </w:r>
      <w:r w:rsidR="00624487" w:rsidRPr="00ED568B">
        <w:rPr>
          <w:rFonts w:ascii="Arial" w:eastAsia="Times New Roman" w:hAnsi="Arial" w:cs="Arial"/>
          <w:sz w:val="24"/>
          <w:szCs w:val="24"/>
          <w:lang w:eastAsia="pl-PL"/>
        </w:rPr>
        <w:br/>
        <w:t xml:space="preserve">zintegrowanego w zakresie gospodarki wodnościekowej obejmował zmiany </w:t>
      </w:r>
      <w:r w:rsidR="00624487" w:rsidRPr="00ED568B">
        <w:rPr>
          <w:rFonts w:ascii="Arial" w:eastAsia="Times New Roman" w:hAnsi="Arial" w:cs="Arial"/>
          <w:sz w:val="24"/>
          <w:szCs w:val="24"/>
          <w:lang w:eastAsia="pl-PL"/>
        </w:rPr>
        <w:br/>
        <w:t>następujących punktów:</w:t>
      </w:r>
      <w:r w:rsidR="00624487" w:rsidRPr="00ED568B">
        <w:rPr>
          <w:rFonts w:ascii="Arial" w:eastAsia="Times New Roman" w:hAnsi="Arial" w:cs="Arial"/>
          <w:sz w:val="24"/>
          <w:szCs w:val="24"/>
          <w:lang w:eastAsia="pl-PL"/>
        </w:rPr>
        <w:br/>
      </w:r>
      <w:r w:rsidR="00624487" w:rsidRPr="00ED568B">
        <w:rPr>
          <w:rFonts w:ascii="Arial" w:eastAsia="Times New Roman" w:hAnsi="Arial" w:cs="Arial"/>
          <w:sz w:val="24"/>
          <w:szCs w:val="24"/>
          <w:lang w:eastAsia="pl-PL"/>
        </w:rPr>
        <w:sym w:font="Symbol" w:char="F02D"/>
      </w:r>
      <w:r w:rsidR="00624487" w:rsidRPr="00ED568B">
        <w:rPr>
          <w:rFonts w:ascii="Arial" w:eastAsia="Times New Roman" w:hAnsi="Arial" w:cs="Arial"/>
          <w:sz w:val="24"/>
          <w:szCs w:val="24"/>
          <w:lang w:eastAsia="pl-PL"/>
        </w:rPr>
        <w:t xml:space="preserve">I. „Rodzaj i parametry instalacji” 3. „Źródła emisji, zużycie energii, materiałów, </w:t>
      </w:r>
      <w:r w:rsidR="00624487" w:rsidRPr="00ED568B">
        <w:rPr>
          <w:rFonts w:ascii="Arial" w:eastAsia="Times New Roman" w:hAnsi="Arial" w:cs="Arial"/>
          <w:sz w:val="24"/>
          <w:szCs w:val="24"/>
          <w:lang w:eastAsia="pl-PL"/>
        </w:rPr>
        <w:br/>
        <w:t>surowców i paliw (w tym zaopatrzenie zakładu w wodę)” 3.3. „Gospodarka wodno-</w:t>
      </w:r>
      <w:r w:rsidR="00624487" w:rsidRPr="00ED568B">
        <w:rPr>
          <w:rFonts w:ascii="Arial" w:eastAsia="Times New Roman" w:hAnsi="Arial" w:cs="Arial"/>
          <w:sz w:val="24"/>
          <w:szCs w:val="24"/>
          <w:lang w:eastAsia="pl-PL"/>
        </w:rPr>
        <w:br/>
        <w:t xml:space="preserve">ściekowa” 3.3.1. „Źródła zaopatrzenia instalacji w wodę”. W ramach tej zmiany </w:t>
      </w:r>
      <w:r w:rsidR="00624487" w:rsidRPr="00ED568B">
        <w:rPr>
          <w:rFonts w:ascii="Arial" w:eastAsia="Times New Roman" w:hAnsi="Arial" w:cs="Arial"/>
          <w:sz w:val="24"/>
          <w:szCs w:val="24"/>
          <w:lang w:eastAsia="pl-PL"/>
        </w:rPr>
        <w:br/>
        <w:t xml:space="preserve">wniosek zawierał wykreślenie zapisów dotyczących wykorzystania wody </w:t>
      </w:r>
      <w:r w:rsidR="00624487" w:rsidRPr="00ED568B">
        <w:rPr>
          <w:rFonts w:ascii="Arial" w:eastAsia="Times New Roman" w:hAnsi="Arial" w:cs="Arial"/>
          <w:sz w:val="24"/>
          <w:szCs w:val="24"/>
          <w:lang w:eastAsia="pl-PL"/>
        </w:rPr>
        <w:br/>
        <w:t xml:space="preserve">na potrzeby produkcji, tj. TNR i DNOK – instalacji, które zostały zlikwidowane. </w:t>
      </w:r>
      <w:r w:rsidR="00624487" w:rsidRPr="00ED568B">
        <w:rPr>
          <w:rFonts w:ascii="Arial" w:eastAsia="Times New Roman" w:hAnsi="Arial" w:cs="Arial"/>
          <w:sz w:val="24"/>
          <w:szCs w:val="24"/>
          <w:lang w:eastAsia="pl-PL"/>
        </w:rPr>
        <w:br/>
      </w:r>
    </w:p>
    <w:p w14:paraId="3969F934" w14:textId="77777777" w:rsidR="00624487"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W uzasadnieniu podano, że z uwagi na niewielkie zużycie w tych obszarach, </w:t>
      </w:r>
      <w:r w:rsidRPr="00ED568B">
        <w:rPr>
          <w:rFonts w:ascii="Arial" w:eastAsia="Times New Roman" w:hAnsi="Arial" w:cs="Arial"/>
          <w:sz w:val="24"/>
          <w:szCs w:val="24"/>
          <w:lang w:eastAsia="pl-PL"/>
        </w:rPr>
        <w:br/>
        <w:t>dotychczasową ogólną wielkość zużycia wody pozostawiono bez zmian.</w:t>
      </w:r>
      <w:r w:rsidRPr="00ED568B">
        <w:rPr>
          <w:rFonts w:ascii="Arial" w:eastAsia="Times New Roman" w:hAnsi="Arial" w:cs="Arial"/>
          <w:sz w:val="24"/>
          <w:szCs w:val="24"/>
          <w:lang w:eastAsia="pl-PL"/>
        </w:rPr>
        <w:br/>
      </w:r>
      <w:r w:rsidRPr="00ED568B">
        <w:rPr>
          <w:rFonts w:ascii="Arial" w:eastAsia="Times New Roman" w:hAnsi="Arial" w:cs="Arial"/>
          <w:sz w:val="24"/>
          <w:szCs w:val="24"/>
          <w:lang w:eastAsia="pl-PL"/>
        </w:rPr>
        <w:sym w:font="Symbol" w:char="F02D"/>
      </w:r>
      <w:r w:rsidRPr="00ED568B">
        <w:rPr>
          <w:rFonts w:ascii="Arial" w:eastAsia="Times New Roman" w:hAnsi="Arial" w:cs="Arial"/>
          <w:sz w:val="24"/>
          <w:szCs w:val="24"/>
          <w:lang w:eastAsia="pl-PL"/>
        </w:rPr>
        <w:t xml:space="preserve">I. „Rodzaj i parametry instalacji” 3. „Źródła emisji, zużycie energii, materiałów, </w:t>
      </w:r>
      <w:r w:rsidRPr="00ED568B">
        <w:rPr>
          <w:rFonts w:ascii="Arial" w:eastAsia="Times New Roman" w:hAnsi="Arial" w:cs="Arial"/>
          <w:sz w:val="24"/>
          <w:szCs w:val="24"/>
          <w:lang w:eastAsia="pl-PL"/>
        </w:rPr>
        <w:br/>
        <w:t>surowców i paliw (w tym zaopatrzenie zakładu w wodę)” 3.3. „Gospodarka wodno-</w:t>
      </w:r>
      <w:r w:rsidRPr="00ED568B">
        <w:rPr>
          <w:rFonts w:ascii="Arial" w:eastAsia="Times New Roman" w:hAnsi="Arial" w:cs="Arial"/>
          <w:sz w:val="24"/>
          <w:szCs w:val="24"/>
          <w:lang w:eastAsia="pl-PL"/>
        </w:rPr>
        <w:br/>
        <w:t xml:space="preserve">ściekowa” 3.3.2. „Źródła powstawania ścieków przemysłowych z instalacji”. </w:t>
      </w:r>
      <w:r w:rsidRPr="00ED568B">
        <w:rPr>
          <w:rFonts w:ascii="Arial" w:eastAsia="Times New Roman" w:hAnsi="Arial" w:cs="Arial"/>
          <w:sz w:val="24"/>
          <w:szCs w:val="24"/>
          <w:lang w:eastAsia="pl-PL"/>
        </w:rPr>
        <w:br/>
      </w:r>
    </w:p>
    <w:p w14:paraId="2D450FF0" w14:textId="77777777"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W ramach tej zmiany wniosek zawierał wykreślenie podpunktu a), dotyczącego </w:t>
      </w:r>
      <w:r w:rsidRPr="00ED568B">
        <w:rPr>
          <w:rFonts w:ascii="Arial" w:eastAsia="Times New Roman" w:hAnsi="Arial" w:cs="Arial"/>
          <w:sz w:val="24"/>
          <w:szCs w:val="24"/>
          <w:lang w:eastAsia="pl-PL"/>
        </w:rPr>
        <w:br/>
        <w:t xml:space="preserve">wytwarzania ścieków (wód chłodniczych) z instalacji do produkcji materiałów </w:t>
      </w:r>
      <w:r w:rsidRPr="00ED568B">
        <w:rPr>
          <w:rFonts w:ascii="Arial" w:eastAsia="Times New Roman" w:hAnsi="Arial" w:cs="Arial"/>
          <w:sz w:val="24"/>
          <w:szCs w:val="24"/>
          <w:lang w:eastAsia="pl-PL"/>
        </w:rPr>
        <w:br/>
        <w:t xml:space="preserve">wybuchowych TNR i DNOK. W uzasadnieniu podano, że instalacje te zostały </w:t>
      </w:r>
      <w:r w:rsidRPr="00ED568B">
        <w:rPr>
          <w:rFonts w:ascii="Arial" w:eastAsia="Times New Roman" w:hAnsi="Arial" w:cs="Arial"/>
          <w:sz w:val="24"/>
          <w:szCs w:val="24"/>
          <w:lang w:eastAsia="pl-PL"/>
        </w:rPr>
        <w:br/>
        <w:t xml:space="preserve">zlikwidowane. Ponadto w ostatnim akapicie o podczyszczaniu ścieków </w:t>
      </w:r>
      <w:r w:rsidRPr="00ED568B">
        <w:rPr>
          <w:rFonts w:ascii="Arial" w:eastAsia="Times New Roman" w:hAnsi="Arial" w:cs="Arial"/>
          <w:sz w:val="24"/>
          <w:szCs w:val="24"/>
          <w:lang w:eastAsia="pl-PL"/>
        </w:rPr>
        <w:br/>
        <w:t xml:space="preserve">przemysłowych zawnioskowano o wykreślono informacji na temat ścieków z TNR </w:t>
      </w:r>
      <w:r w:rsidRPr="00ED568B">
        <w:rPr>
          <w:rFonts w:ascii="Arial" w:eastAsia="Times New Roman" w:hAnsi="Arial" w:cs="Arial"/>
          <w:sz w:val="24"/>
          <w:szCs w:val="24"/>
          <w:lang w:eastAsia="pl-PL"/>
        </w:rPr>
        <w:br/>
        <w:t>i DNOK.</w:t>
      </w:r>
      <w:r w:rsidRPr="00ED568B">
        <w:rPr>
          <w:rFonts w:ascii="Arial" w:eastAsia="Times New Roman" w:hAnsi="Arial" w:cs="Arial"/>
          <w:sz w:val="24"/>
          <w:szCs w:val="24"/>
          <w:lang w:eastAsia="pl-PL"/>
        </w:rPr>
        <w:br/>
      </w:r>
    </w:p>
    <w:p w14:paraId="318A2113" w14:textId="01A18A58" w:rsidR="00624487"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Przedmiotem wniosku o zmianę pozwolenia zintegrowanego było również </w:t>
      </w:r>
      <w:r w:rsidRPr="00ED568B">
        <w:rPr>
          <w:rFonts w:ascii="Arial" w:eastAsia="Times New Roman" w:hAnsi="Arial" w:cs="Arial"/>
          <w:sz w:val="24"/>
          <w:szCs w:val="24"/>
          <w:lang w:eastAsia="pl-PL"/>
        </w:rPr>
        <w:br/>
        <w:t>dostosowanie instalacji do wymagań konkluzji BAT</w:t>
      </w:r>
      <w:r>
        <w:rPr>
          <w:rFonts w:ascii="Arial" w:eastAsia="Times New Roman" w:hAnsi="Arial" w:cs="Arial"/>
          <w:sz w:val="24"/>
          <w:szCs w:val="24"/>
          <w:lang w:eastAsia="pl-PL"/>
        </w:rPr>
        <w:t xml:space="preserve">. </w:t>
      </w:r>
      <w:r w:rsidRPr="00ED568B">
        <w:rPr>
          <w:rFonts w:ascii="Arial" w:eastAsia="Times New Roman" w:hAnsi="Arial" w:cs="Arial"/>
          <w:sz w:val="24"/>
          <w:szCs w:val="24"/>
          <w:lang w:eastAsia="pl-PL"/>
        </w:rPr>
        <w:t>Natomiast wnioskowane zmiany nie obejmowały ustalonych w pozwoleniu zintegrowanym obowiązujących warunków wprowadzania oczyszczonych ścieków przemysłowych z instalacji do produkcji środków strzałowych, do kanału o nazwie „ciek Młynówka”, uchodzącego do rzeki Gostyni (tj. ilości ścieków, jak również dopuszczalnych parametrów zanieczyszczeń w ściekach), określonych w rozdziale III. „Parametry wprowadzania do środowiska substancji i energii w warunkach normalnego funkcjonowania instalacji” punkt 3. „Warunki emisyjne wprowadzania ścieków do środowiska”.</w:t>
      </w:r>
      <w:r w:rsidRPr="00ED568B">
        <w:rPr>
          <w:rFonts w:ascii="Arial" w:eastAsia="Times New Roman" w:hAnsi="Arial" w:cs="Arial"/>
          <w:sz w:val="24"/>
          <w:szCs w:val="24"/>
          <w:lang w:eastAsia="pl-PL"/>
        </w:rPr>
        <w:br/>
      </w:r>
    </w:p>
    <w:p w14:paraId="61219348" w14:textId="77777777" w:rsidR="003068BA" w:rsidRDefault="003068BA" w:rsidP="00624487">
      <w:pPr>
        <w:spacing w:after="0" w:line="320" w:lineRule="atLeast"/>
        <w:rPr>
          <w:rFonts w:ascii="Arial" w:eastAsia="Times New Roman" w:hAnsi="Arial" w:cs="Arial"/>
          <w:sz w:val="24"/>
          <w:szCs w:val="24"/>
          <w:lang w:eastAsia="pl-PL"/>
        </w:rPr>
      </w:pPr>
    </w:p>
    <w:p w14:paraId="1B239FEF" w14:textId="2DA00A11" w:rsidR="00624487" w:rsidRPr="00ED568B"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Wobec powyższego, ustalone w rozdziale VI. „Sposób i częstotliwość przekazywania</w:t>
      </w:r>
      <w:r w:rsidRPr="00ED568B">
        <w:rPr>
          <w:rFonts w:ascii="Arial" w:eastAsia="Times New Roman" w:hAnsi="Arial" w:cs="Arial"/>
          <w:sz w:val="24"/>
          <w:szCs w:val="24"/>
          <w:lang w:eastAsia="pl-PL"/>
        </w:rPr>
        <w:br/>
        <w:t xml:space="preserve">informacji i danych organowi właściwemu do wydania pozwolenia zintegrowanego. </w:t>
      </w:r>
      <w:r w:rsidRPr="00ED568B">
        <w:rPr>
          <w:rFonts w:ascii="Arial" w:eastAsia="Times New Roman" w:hAnsi="Arial" w:cs="Arial"/>
          <w:sz w:val="24"/>
          <w:szCs w:val="24"/>
          <w:lang w:eastAsia="pl-PL"/>
        </w:rPr>
        <w:br/>
        <w:t xml:space="preserve">Zobowiązuje się operatora instalacji do:” punkt B „Zobowiązania w zakresie </w:t>
      </w:r>
      <w:r w:rsidRPr="00ED568B">
        <w:rPr>
          <w:rFonts w:ascii="Arial" w:eastAsia="Times New Roman" w:hAnsi="Arial" w:cs="Arial"/>
          <w:sz w:val="24"/>
          <w:szCs w:val="24"/>
          <w:lang w:eastAsia="pl-PL"/>
        </w:rPr>
        <w:br/>
        <w:t xml:space="preserve">gospodarki wodno-ściekowej” obowiązki prowadzącego instalację względem </w:t>
      </w:r>
      <w:r w:rsidRPr="00ED568B">
        <w:rPr>
          <w:rFonts w:ascii="Arial" w:eastAsia="Times New Roman" w:hAnsi="Arial" w:cs="Arial"/>
          <w:sz w:val="24"/>
          <w:szCs w:val="24"/>
          <w:lang w:eastAsia="pl-PL"/>
        </w:rPr>
        <w:br/>
        <w:t>właściciela wód, pozostają aktualne.</w:t>
      </w:r>
    </w:p>
    <w:p w14:paraId="78159BA9" w14:textId="2423D7E5" w:rsidR="003068BA"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Należy zauważyć, że utrzymywanie wód, polegające na zachowaniu stanu dna lub </w:t>
      </w:r>
      <w:r w:rsidRPr="00ED568B">
        <w:rPr>
          <w:rFonts w:ascii="Arial" w:eastAsia="Times New Roman" w:hAnsi="Arial" w:cs="Arial"/>
          <w:sz w:val="24"/>
          <w:szCs w:val="24"/>
          <w:lang w:eastAsia="pl-PL"/>
        </w:rPr>
        <w:br/>
        <w:t xml:space="preserve">brzegów oraz na remoncie lub konserwacji, realizowane w sposób wskazany w art. </w:t>
      </w:r>
      <w:r w:rsidRPr="00ED568B">
        <w:rPr>
          <w:rFonts w:ascii="Arial" w:eastAsia="Times New Roman" w:hAnsi="Arial" w:cs="Arial"/>
          <w:sz w:val="24"/>
          <w:szCs w:val="24"/>
          <w:lang w:eastAsia="pl-PL"/>
        </w:rPr>
        <w:br/>
        <w:t xml:space="preserve">227 ust. 3 ustawy Prawo wodne, jest obowiązkiem właściciela wód, a utrzymywanie </w:t>
      </w:r>
      <w:r w:rsidRPr="00ED568B">
        <w:rPr>
          <w:rFonts w:ascii="Arial" w:eastAsia="Times New Roman" w:hAnsi="Arial" w:cs="Arial"/>
          <w:sz w:val="24"/>
          <w:szCs w:val="24"/>
          <w:lang w:eastAsia="pl-PL"/>
        </w:rPr>
        <w:br/>
        <w:t xml:space="preserve">urządzenia wodnego jest obowiązkiem jego właściciela. Ciek Młynówka zaliczany </w:t>
      </w:r>
      <w:r w:rsidRPr="00ED568B">
        <w:rPr>
          <w:rFonts w:ascii="Arial" w:eastAsia="Times New Roman" w:hAnsi="Arial" w:cs="Arial"/>
          <w:sz w:val="24"/>
          <w:szCs w:val="24"/>
          <w:lang w:eastAsia="pl-PL"/>
        </w:rPr>
        <w:br/>
        <w:t xml:space="preserve">do śródlądowych wód powierzchniowych płynących, stanowiących własność Skarbu </w:t>
      </w:r>
      <w:r w:rsidRPr="00ED568B">
        <w:rPr>
          <w:rFonts w:ascii="Arial" w:eastAsia="Times New Roman" w:hAnsi="Arial" w:cs="Arial"/>
          <w:sz w:val="24"/>
          <w:szCs w:val="24"/>
          <w:lang w:eastAsia="pl-PL"/>
        </w:rPr>
        <w:br/>
        <w:t xml:space="preserve">Państwa (w myśl art. 211 ust. 1 ustawy Prawo wodne), do których prawa właścicielskie, na podstawie art. 212 ust. 1 pkt 1 Prawa wodnego, wykonują Wody </w:t>
      </w:r>
      <w:r w:rsidRPr="00ED568B">
        <w:rPr>
          <w:rFonts w:ascii="Arial" w:eastAsia="Times New Roman" w:hAnsi="Arial" w:cs="Arial"/>
          <w:sz w:val="24"/>
          <w:szCs w:val="24"/>
          <w:lang w:eastAsia="pl-PL"/>
        </w:rPr>
        <w:br/>
        <w:t xml:space="preserve">Polskie. Prawa właścicielskie Skarbu Państwa w stosunku do śródlądowych wód </w:t>
      </w:r>
      <w:r w:rsidRPr="00ED568B">
        <w:rPr>
          <w:rFonts w:ascii="Arial" w:eastAsia="Times New Roman" w:hAnsi="Arial" w:cs="Arial"/>
          <w:sz w:val="24"/>
          <w:szCs w:val="24"/>
          <w:lang w:eastAsia="pl-PL"/>
        </w:rPr>
        <w:br/>
        <w:t xml:space="preserve">płynących oraz gruntów pokrytych tymi wodami, będące zadaniem Wód Polskich, </w:t>
      </w:r>
      <w:r w:rsidRPr="00ED568B">
        <w:rPr>
          <w:rFonts w:ascii="Arial" w:eastAsia="Times New Roman" w:hAnsi="Arial" w:cs="Arial"/>
          <w:sz w:val="24"/>
          <w:szCs w:val="24"/>
          <w:lang w:eastAsia="pl-PL"/>
        </w:rPr>
        <w:br/>
        <w:t xml:space="preserve">na mocy art. 240 ust. 3 pkt 9 ustawy Prawo wodne wykonują regionalne zarządy </w:t>
      </w:r>
      <w:r w:rsidRPr="00ED568B">
        <w:rPr>
          <w:rFonts w:ascii="Arial" w:eastAsia="Times New Roman" w:hAnsi="Arial" w:cs="Arial"/>
          <w:sz w:val="24"/>
          <w:szCs w:val="24"/>
          <w:lang w:eastAsia="pl-PL"/>
        </w:rPr>
        <w:br/>
        <w:t>gospodarki wodnej.</w:t>
      </w:r>
      <w:r w:rsidRPr="00ED568B">
        <w:rPr>
          <w:rFonts w:ascii="Arial" w:eastAsia="Times New Roman" w:hAnsi="Arial" w:cs="Arial"/>
          <w:sz w:val="24"/>
          <w:szCs w:val="24"/>
          <w:lang w:eastAsia="pl-PL"/>
        </w:rPr>
        <w:br/>
        <w:t>Biorąc pod uwagę, że Ciek Młynówka znajduje się w zlewni rzeki Gostyni, obowiązek</w:t>
      </w:r>
      <w:r w:rsidRPr="00ED568B">
        <w:rPr>
          <w:rFonts w:ascii="Arial" w:eastAsia="Times New Roman" w:hAnsi="Arial" w:cs="Arial"/>
          <w:sz w:val="24"/>
          <w:szCs w:val="24"/>
          <w:lang w:eastAsia="pl-PL"/>
        </w:rPr>
        <w:br/>
        <w:t xml:space="preserve">jego utrzymywania spoczywa na Regionalnym Zarządzie Gospodarki Wodnej </w:t>
      </w:r>
      <w:r w:rsidRPr="00ED568B">
        <w:rPr>
          <w:rFonts w:ascii="Arial" w:eastAsia="Times New Roman" w:hAnsi="Arial" w:cs="Arial"/>
          <w:sz w:val="24"/>
          <w:szCs w:val="24"/>
          <w:lang w:eastAsia="pl-PL"/>
        </w:rPr>
        <w:br/>
        <w:t xml:space="preserve">w Gliwicach. Natomiast Spółka NITROERG S.A., jako właściciel wylotu do Cieku </w:t>
      </w:r>
      <w:r w:rsidRPr="00ED568B">
        <w:rPr>
          <w:rFonts w:ascii="Arial" w:eastAsia="Times New Roman" w:hAnsi="Arial" w:cs="Arial"/>
          <w:sz w:val="24"/>
          <w:szCs w:val="24"/>
          <w:lang w:eastAsia="pl-PL"/>
        </w:rPr>
        <w:br/>
        <w:t xml:space="preserve">Młynówka, na mocy art. 188 ust. 1 ustawy Prawo wodne, jest zobowiązana do jego </w:t>
      </w:r>
      <w:r w:rsidRPr="00ED568B">
        <w:rPr>
          <w:rFonts w:ascii="Arial" w:eastAsia="Times New Roman" w:hAnsi="Arial" w:cs="Arial"/>
          <w:sz w:val="24"/>
          <w:szCs w:val="24"/>
          <w:lang w:eastAsia="pl-PL"/>
        </w:rPr>
        <w:br/>
        <w:t xml:space="preserve">utrzymywania polegającego na eksploatacji, konserwacji oraz remontach w celu </w:t>
      </w:r>
      <w:r w:rsidRPr="00ED568B">
        <w:rPr>
          <w:rFonts w:ascii="Arial" w:eastAsia="Times New Roman" w:hAnsi="Arial" w:cs="Arial"/>
          <w:sz w:val="24"/>
          <w:szCs w:val="24"/>
          <w:lang w:eastAsia="pl-PL"/>
        </w:rPr>
        <w:br/>
        <w:t>zachowania jego funkcji.</w:t>
      </w:r>
      <w:r w:rsidRPr="00ED568B">
        <w:rPr>
          <w:rFonts w:ascii="Arial" w:eastAsia="Times New Roman" w:hAnsi="Arial" w:cs="Arial"/>
          <w:sz w:val="24"/>
          <w:szCs w:val="24"/>
          <w:lang w:eastAsia="pl-PL"/>
        </w:rPr>
        <w:br/>
      </w:r>
      <w:r w:rsidR="003068BA">
        <w:rPr>
          <w:rFonts w:ascii="Arial" w:eastAsia="Times New Roman" w:hAnsi="Arial" w:cs="Arial"/>
          <w:sz w:val="24"/>
          <w:szCs w:val="24"/>
          <w:lang w:eastAsia="pl-PL"/>
        </w:rPr>
        <w:t>N</w:t>
      </w:r>
      <w:r w:rsidRPr="00ED568B">
        <w:rPr>
          <w:rFonts w:ascii="Arial" w:eastAsia="Times New Roman" w:hAnsi="Arial" w:cs="Arial"/>
          <w:sz w:val="24"/>
          <w:szCs w:val="24"/>
          <w:lang w:eastAsia="pl-PL"/>
        </w:rPr>
        <w:t>ależy również zauważyć</w:t>
      </w:r>
      <w:r w:rsidR="003068BA">
        <w:rPr>
          <w:rFonts w:ascii="Arial" w:eastAsia="Times New Roman" w:hAnsi="Arial" w:cs="Arial"/>
          <w:sz w:val="24"/>
          <w:szCs w:val="24"/>
          <w:lang w:eastAsia="pl-PL"/>
        </w:rPr>
        <w:t xml:space="preserve"> </w:t>
      </w:r>
      <w:r w:rsidR="00C43020">
        <w:rPr>
          <w:rFonts w:ascii="Arial" w:eastAsia="Times New Roman" w:hAnsi="Arial" w:cs="Arial"/>
          <w:sz w:val="24"/>
          <w:szCs w:val="24"/>
          <w:lang w:eastAsia="pl-PL"/>
        </w:rPr>
        <w:t>również</w:t>
      </w:r>
      <w:r w:rsidRPr="00ED568B">
        <w:rPr>
          <w:rFonts w:ascii="Arial" w:eastAsia="Times New Roman" w:hAnsi="Arial" w:cs="Arial"/>
          <w:sz w:val="24"/>
          <w:szCs w:val="24"/>
          <w:lang w:eastAsia="pl-PL"/>
        </w:rPr>
        <w:t xml:space="preserve">, że przepis art. 227 ust. 4 ustawy Prawo </w:t>
      </w:r>
      <w:r w:rsidRPr="00ED568B">
        <w:rPr>
          <w:rFonts w:ascii="Arial" w:eastAsia="Times New Roman" w:hAnsi="Arial" w:cs="Arial"/>
          <w:sz w:val="24"/>
          <w:szCs w:val="24"/>
          <w:lang w:eastAsia="pl-PL"/>
        </w:rPr>
        <w:br/>
        <w:t xml:space="preserve">wodne wskazuje, że zakłady, które przez wprowadzanie ścieków do wód albo w inny </w:t>
      </w:r>
      <w:r w:rsidRPr="00ED568B">
        <w:rPr>
          <w:rFonts w:ascii="Arial" w:eastAsia="Times New Roman" w:hAnsi="Arial" w:cs="Arial"/>
          <w:sz w:val="24"/>
          <w:szCs w:val="24"/>
          <w:lang w:eastAsia="pl-PL"/>
        </w:rPr>
        <w:br/>
        <w:t xml:space="preserve">sposób przyczyniają się do wzrostu kosztów utrzymania tych wód, ponoszą taką </w:t>
      </w:r>
      <w:r w:rsidRPr="00ED568B">
        <w:rPr>
          <w:rFonts w:ascii="Arial" w:eastAsia="Times New Roman" w:hAnsi="Arial" w:cs="Arial"/>
          <w:sz w:val="24"/>
          <w:szCs w:val="24"/>
          <w:lang w:eastAsia="pl-PL"/>
        </w:rPr>
        <w:br/>
        <w:t xml:space="preserve">część kosztów, w jakiej nastąpił ten wzrost, a podziału kosztów, na wniosek </w:t>
      </w:r>
      <w:r w:rsidRPr="00ED568B">
        <w:rPr>
          <w:rFonts w:ascii="Arial" w:eastAsia="Times New Roman" w:hAnsi="Arial" w:cs="Arial"/>
          <w:sz w:val="24"/>
          <w:szCs w:val="24"/>
          <w:lang w:eastAsia="pl-PL"/>
        </w:rPr>
        <w:br/>
        <w:t xml:space="preserve">właściciela wód, dokonuje, w drodze decyzji, minister właściwy do spraw gospodarki </w:t>
      </w:r>
      <w:r w:rsidRPr="00ED568B">
        <w:rPr>
          <w:rFonts w:ascii="Arial" w:eastAsia="Times New Roman" w:hAnsi="Arial" w:cs="Arial"/>
          <w:sz w:val="24"/>
          <w:szCs w:val="24"/>
          <w:lang w:eastAsia="pl-PL"/>
        </w:rPr>
        <w:br/>
        <w:t xml:space="preserve">wodnej. Wniosek taki powinien zawierać uzasadnienie wzrostu kosztów, a właściciel </w:t>
      </w:r>
      <w:r w:rsidRPr="00ED568B">
        <w:rPr>
          <w:rFonts w:ascii="Arial" w:eastAsia="Times New Roman" w:hAnsi="Arial" w:cs="Arial"/>
          <w:sz w:val="24"/>
          <w:szCs w:val="24"/>
          <w:lang w:eastAsia="pl-PL"/>
        </w:rPr>
        <w:br/>
        <w:t xml:space="preserve">wód powinien w nim wskazać zakłady przyczyniające się do wzrostu kosztów oraz </w:t>
      </w:r>
      <w:r w:rsidRPr="00ED568B">
        <w:rPr>
          <w:rFonts w:ascii="Arial" w:eastAsia="Times New Roman" w:hAnsi="Arial" w:cs="Arial"/>
          <w:sz w:val="24"/>
          <w:szCs w:val="24"/>
          <w:lang w:eastAsia="pl-PL"/>
        </w:rPr>
        <w:br/>
        <w:t xml:space="preserve">określić zakres odnoszonych korzyści i proponowaną wielkość udziału w kosztach. </w:t>
      </w:r>
      <w:r w:rsidRPr="00ED568B">
        <w:rPr>
          <w:rFonts w:ascii="Arial" w:eastAsia="Times New Roman" w:hAnsi="Arial" w:cs="Arial"/>
          <w:sz w:val="24"/>
          <w:szCs w:val="24"/>
          <w:lang w:eastAsia="pl-PL"/>
        </w:rPr>
        <w:br/>
        <w:t xml:space="preserve">Zakłady przyczyniające się do wzrostu kosztów utrzymania wód mogą być nimi </w:t>
      </w:r>
      <w:r w:rsidRPr="00ED568B">
        <w:rPr>
          <w:rFonts w:ascii="Arial" w:eastAsia="Times New Roman" w:hAnsi="Arial" w:cs="Arial"/>
          <w:sz w:val="24"/>
          <w:szCs w:val="24"/>
          <w:lang w:eastAsia="pl-PL"/>
        </w:rPr>
        <w:br/>
        <w:t xml:space="preserve">obciążone wyłącznie w decyzji ministra właściwego do spraw gospodarki wodnej </w:t>
      </w:r>
      <w:r w:rsidRPr="00ED568B">
        <w:rPr>
          <w:rFonts w:ascii="Arial" w:eastAsia="Times New Roman" w:hAnsi="Arial" w:cs="Arial"/>
          <w:sz w:val="24"/>
          <w:szCs w:val="24"/>
          <w:lang w:eastAsia="pl-PL"/>
        </w:rPr>
        <w:br/>
        <w:t xml:space="preserve">wydanej na wniosek właściciela wód. </w:t>
      </w:r>
      <w:r w:rsidRPr="00ED568B">
        <w:rPr>
          <w:rFonts w:ascii="Arial" w:eastAsia="Times New Roman" w:hAnsi="Arial" w:cs="Arial"/>
          <w:sz w:val="24"/>
          <w:szCs w:val="24"/>
          <w:lang w:eastAsia="pl-PL"/>
        </w:rPr>
        <w:br/>
        <w:t xml:space="preserve">Jednocześnie art. 403 ust. 6 pkt 3 ustawy Prawo wodne stanowi, że jeżeli jest to </w:t>
      </w:r>
      <w:r w:rsidRPr="00ED568B">
        <w:rPr>
          <w:rFonts w:ascii="Arial" w:eastAsia="Times New Roman" w:hAnsi="Arial" w:cs="Arial"/>
          <w:sz w:val="24"/>
          <w:szCs w:val="24"/>
          <w:lang w:eastAsia="pl-PL"/>
        </w:rPr>
        <w:br/>
        <w:t xml:space="preserve">konieczne dla szczegółowego określenia warunków i zakresu korzystania z wód, </w:t>
      </w:r>
      <w:r w:rsidRPr="00ED568B">
        <w:rPr>
          <w:rFonts w:ascii="Arial" w:eastAsia="Times New Roman" w:hAnsi="Arial" w:cs="Arial"/>
          <w:sz w:val="24"/>
          <w:szCs w:val="24"/>
          <w:lang w:eastAsia="pl-PL"/>
        </w:rPr>
        <w:br/>
        <w:t xml:space="preserve">utrzymywania wód lub projektowania, wykonywania, lub utrzymywania urządzeń </w:t>
      </w:r>
      <w:r w:rsidRPr="00ED568B">
        <w:rPr>
          <w:rFonts w:ascii="Arial" w:eastAsia="Times New Roman" w:hAnsi="Arial" w:cs="Arial"/>
          <w:sz w:val="24"/>
          <w:szCs w:val="24"/>
          <w:lang w:eastAsia="pl-PL"/>
        </w:rPr>
        <w:br/>
        <w:t xml:space="preserve">wodnych, lub uprawnień osób trzecich, w pozwoleniu wodnoprawnym (w tym </w:t>
      </w:r>
      <w:r w:rsidRPr="00ED568B">
        <w:rPr>
          <w:rFonts w:ascii="Arial" w:eastAsia="Times New Roman" w:hAnsi="Arial" w:cs="Arial"/>
          <w:sz w:val="24"/>
          <w:szCs w:val="24"/>
          <w:lang w:eastAsia="pl-PL"/>
        </w:rPr>
        <w:br/>
        <w:t xml:space="preserve">przypadku – pozwoleniu zintegrowanym) można dodatkowo ustalić obowiązek </w:t>
      </w:r>
      <w:r w:rsidRPr="00ED568B">
        <w:rPr>
          <w:rFonts w:ascii="Arial" w:eastAsia="Times New Roman" w:hAnsi="Arial" w:cs="Arial"/>
          <w:sz w:val="24"/>
          <w:szCs w:val="24"/>
          <w:lang w:eastAsia="pl-PL"/>
        </w:rPr>
        <w:br/>
        <w:t xml:space="preserve">wykonania robót lub uczestniczenia w kosztach utrzymania wód stosownie do </w:t>
      </w:r>
      <w:r w:rsidRPr="00ED568B">
        <w:rPr>
          <w:rFonts w:ascii="Arial" w:eastAsia="Times New Roman" w:hAnsi="Arial" w:cs="Arial"/>
          <w:sz w:val="24"/>
          <w:szCs w:val="24"/>
          <w:lang w:eastAsia="pl-PL"/>
        </w:rPr>
        <w:br/>
        <w:t xml:space="preserve">wzrostu tych kosztów w związku z wykonywaniem tego pozwolenia. </w:t>
      </w:r>
      <w:r w:rsidRPr="00ED568B">
        <w:rPr>
          <w:rFonts w:ascii="Arial" w:eastAsia="Times New Roman" w:hAnsi="Arial" w:cs="Arial"/>
          <w:sz w:val="24"/>
          <w:szCs w:val="24"/>
          <w:lang w:eastAsia="pl-PL"/>
        </w:rPr>
        <w:br/>
        <w:t xml:space="preserve">Z analizy powyższych przepisów wynika, że obowiązek utrzymywania wód należy </w:t>
      </w:r>
      <w:r w:rsidRPr="00ED568B">
        <w:rPr>
          <w:rFonts w:ascii="Arial" w:eastAsia="Times New Roman" w:hAnsi="Arial" w:cs="Arial"/>
          <w:sz w:val="24"/>
          <w:szCs w:val="24"/>
          <w:lang w:eastAsia="pl-PL"/>
        </w:rPr>
        <w:br/>
        <w:t xml:space="preserve">do ich właściciela, jednak w przypadku wzrostu kosztów utrzymywania wód, </w:t>
      </w:r>
      <w:r w:rsidRPr="00ED568B">
        <w:rPr>
          <w:rFonts w:ascii="Arial" w:eastAsia="Times New Roman" w:hAnsi="Arial" w:cs="Arial"/>
          <w:sz w:val="24"/>
          <w:szCs w:val="24"/>
          <w:lang w:eastAsia="pl-PL"/>
        </w:rPr>
        <w:br/>
      </w:r>
      <w:r w:rsidRPr="00ED568B">
        <w:rPr>
          <w:rFonts w:ascii="Arial" w:eastAsia="Times New Roman" w:hAnsi="Arial" w:cs="Arial"/>
          <w:sz w:val="24"/>
          <w:szCs w:val="24"/>
          <w:lang w:eastAsia="pl-PL"/>
        </w:rPr>
        <w:lastRenderedPageBreak/>
        <w:t xml:space="preserve">wynikających z działalności zakładu (w tym z odprowadzania ścieków czy wód </w:t>
      </w:r>
      <w:r w:rsidRPr="00ED568B">
        <w:rPr>
          <w:rFonts w:ascii="Arial" w:eastAsia="Times New Roman" w:hAnsi="Arial" w:cs="Arial"/>
          <w:sz w:val="24"/>
          <w:szCs w:val="24"/>
          <w:lang w:eastAsia="pl-PL"/>
        </w:rPr>
        <w:br/>
        <w:t xml:space="preserve">opadowych) lub jeżeli jest to konieczne dla szczegółowego określenia warunków </w:t>
      </w:r>
      <w:r w:rsidRPr="00ED568B">
        <w:rPr>
          <w:rFonts w:ascii="Arial" w:eastAsia="Times New Roman" w:hAnsi="Arial" w:cs="Arial"/>
          <w:sz w:val="24"/>
          <w:szCs w:val="24"/>
          <w:lang w:eastAsia="pl-PL"/>
        </w:rPr>
        <w:br/>
        <w:t xml:space="preserve">korzystania z wód lub utrzymywania wód, zakład korzystający z wód może zostać </w:t>
      </w:r>
      <w:r w:rsidRPr="00ED568B">
        <w:rPr>
          <w:rFonts w:ascii="Arial" w:eastAsia="Times New Roman" w:hAnsi="Arial" w:cs="Arial"/>
          <w:sz w:val="24"/>
          <w:szCs w:val="24"/>
          <w:lang w:eastAsia="pl-PL"/>
        </w:rPr>
        <w:br/>
        <w:t xml:space="preserve">zobowiązany do udziału w kosztach utrzymywania tych wód lub do wykonywania </w:t>
      </w:r>
      <w:r w:rsidRPr="00ED568B">
        <w:rPr>
          <w:rFonts w:ascii="Arial" w:eastAsia="Times New Roman" w:hAnsi="Arial" w:cs="Arial"/>
          <w:sz w:val="24"/>
          <w:szCs w:val="24"/>
          <w:lang w:eastAsia="pl-PL"/>
        </w:rPr>
        <w:br/>
        <w:t xml:space="preserve">określonych robót. </w:t>
      </w:r>
      <w:r w:rsidRPr="00ED568B">
        <w:rPr>
          <w:rFonts w:ascii="Arial" w:eastAsia="Times New Roman" w:hAnsi="Arial" w:cs="Arial"/>
          <w:sz w:val="24"/>
          <w:szCs w:val="24"/>
          <w:lang w:eastAsia="pl-PL"/>
        </w:rPr>
        <w:br/>
        <w:t xml:space="preserve">W obowiązującym pozwoleniu zintegrowanym zobowiązano prowadzącego </w:t>
      </w:r>
      <w:r w:rsidRPr="00ED568B">
        <w:rPr>
          <w:rFonts w:ascii="Arial" w:eastAsia="Times New Roman" w:hAnsi="Arial" w:cs="Arial"/>
          <w:sz w:val="24"/>
          <w:szCs w:val="24"/>
          <w:lang w:eastAsia="pl-PL"/>
        </w:rPr>
        <w:br/>
        <w:t xml:space="preserve">instalację, tj. Spółkę NITROERG S.A. m.in. do: utrzymywania w należytym stanie </w:t>
      </w:r>
      <w:r w:rsidRPr="00ED568B">
        <w:rPr>
          <w:rFonts w:ascii="Arial" w:eastAsia="Times New Roman" w:hAnsi="Arial" w:cs="Arial"/>
          <w:sz w:val="24"/>
          <w:szCs w:val="24"/>
          <w:lang w:eastAsia="pl-PL"/>
        </w:rPr>
        <w:br/>
        <w:t xml:space="preserve">technicznym urządzeń służących do oczyszczania i odprowadzania ścieków do wód </w:t>
      </w:r>
      <w:r w:rsidRPr="00ED568B">
        <w:rPr>
          <w:rFonts w:ascii="Arial" w:eastAsia="Times New Roman" w:hAnsi="Arial" w:cs="Arial"/>
          <w:sz w:val="24"/>
          <w:szCs w:val="24"/>
          <w:lang w:eastAsia="pl-PL"/>
        </w:rPr>
        <w:br/>
        <w:t xml:space="preserve">kanału ciek „Młynówka”, utrzymywania koryta kanału „ciek Młynówka” w zakresie </w:t>
      </w:r>
      <w:r w:rsidRPr="00ED568B">
        <w:rPr>
          <w:rFonts w:ascii="Arial" w:eastAsia="Times New Roman" w:hAnsi="Arial" w:cs="Arial"/>
          <w:sz w:val="24"/>
          <w:szCs w:val="24"/>
          <w:lang w:eastAsia="pl-PL"/>
        </w:rPr>
        <w:br/>
        <w:t xml:space="preserve">uzgodnionym z jego administratorem. Zatem, zgodnie z tymi zapisami prowadzący </w:t>
      </w:r>
      <w:r w:rsidRPr="00ED568B">
        <w:rPr>
          <w:rFonts w:ascii="Arial" w:eastAsia="Times New Roman" w:hAnsi="Arial" w:cs="Arial"/>
          <w:sz w:val="24"/>
          <w:szCs w:val="24"/>
          <w:lang w:eastAsia="pl-PL"/>
        </w:rPr>
        <w:br/>
        <w:t xml:space="preserve">instalację został zobowiązany do udziału w kosztach utrzymywania tych wód, </w:t>
      </w:r>
      <w:r w:rsidRPr="00ED568B">
        <w:rPr>
          <w:rFonts w:ascii="Arial" w:eastAsia="Times New Roman" w:hAnsi="Arial" w:cs="Arial"/>
          <w:sz w:val="24"/>
          <w:szCs w:val="24"/>
          <w:lang w:eastAsia="pl-PL"/>
        </w:rPr>
        <w:br/>
        <w:t>zgodnie z powyższym przepisem i powinien wykonywać powyższe obowiązki.</w:t>
      </w:r>
      <w:r w:rsidRPr="00ED568B">
        <w:rPr>
          <w:rFonts w:ascii="Arial" w:eastAsia="Times New Roman" w:hAnsi="Arial" w:cs="Arial"/>
          <w:sz w:val="24"/>
          <w:szCs w:val="24"/>
          <w:lang w:eastAsia="pl-PL"/>
        </w:rPr>
        <w:br/>
        <w:t xml:space="preserve">Spółka NITROERG S.A. w piśmie z 22 lipca 2026 r. o znaku L.dz. </w:t>
      </w:r>
      <w:r w:rsidRPr="00ED568B">
        <w:rPr>
          <w:rFonts w:ascii="Arial" w:eastAsia="Times New Roman" w:hAnsi="Arial" w:cs="Arial"/>
          <w:sz w:val="24"/>
          <w:szCs w:val="24"/>
          <w:lang w:eastAsia="pl-PL"/>
        </w:rPr>
        <w:br/>
        <w:t xml:space="preserve">86/GJO/KM/526/2026 poinformowała, że: „w toku dotychczasowej eksploatacji </w:t>
      </w:r>
      <w:r w:rsidRPr="00ED568B">
        <w:rPr>
          <w:rFonts w:ascii="Arial" w:eastAsia="Times New Roman" w:hAnsi="Arial" w:cs="Arial"/>
          <w:sz w:val="24"/>
          <w:szCs w:val="24"/>
          <w:lang w:eastAsia="pl-PL"/>
        </w:rPr>
        <w:br/>
        <w:t xml:space="preserve">instalacji PGW Wody Polskie Zarząd Zlewni w Katowicach (ani ich poprzednicy </w:t>
      </w:r>
      <w:r w:rsidRPr="00ED568B">
        <w:rPr>
          <w:rFonts w:ascii="Arial" w:eastAsia="Times New Roman" w:hAnsi="Arial" w:cs="Arial"/>
          <w:sz w:val="24"/>
          <w:szCs w:val="24"/>
          <w:lang w:eastAsia="pl-PL"/>
        </w:rPr>
        <w:br/>
        <w:t xml:space="preserve">prawni) nie zgłaszały żadnych zastrzeżeń do stanu cieku Młynówka, nie inicjowały </w:t>
      </w:r>
      <w:r w:rsidRPr="00ED568B">
        <w:rPr>
          <w:rFonts w:ascii="Arial" w:eastAsia="Times New Roman" w:hAnsi="Arial" w:cs="Arial"/>
          <w:sz w:val="24"/>
          <w:szCs w:val="24"/>
          <w:lang w:eastAsia="pl-PL"/>
        </w:rPr>
        <w:br/>
        <w:t xml:space="preserve">procedury przewidzianej w dotychczasowym pozwoleniu zintegrowanym i nie </w:t>
      </w:r>
      <w:r w:rsidRPr="00ED568B">
        <w:rPr>
          <w:rFonts w:ascii="Arial" w:eastAsia="Times New Roman" w:hAnsi="Arial" w:cs="Arial"/>
          <w:sz w:val="24"/>
          <w:szCs w:val="24"/>
          <w:lang w:eastAsia="pl-PL"/>
        </w:rPr>
        <w:br/>
        <w:t xml:space="preserve">zawierały ze Spółką żadnych odrębnych umów lub porozumień w tym zakresie. </w:t>
      </w:r>
      <w:r w:rsidRPr="00ED568B">
        <w:rPr>
          <w:rFonts w:ascii="Arial" w:eastAsia="Times New Roman" w:hAnsi="Arial" w:cs="Arial"/>
          <w:sz w:val="24"/>
          <w:szCs w:val="24"/>
          <w:lang w:eastAsia="pl-PL"/>
        </w:rPr>
        <w:br/>
        <w:t xml:space="preserve">W okresie dotychczasowym Spółka realizowała działania o charakterze </w:t>
      </w:r>
      <w:r w:rsidRPr="00ED568B">
        <w:rPr>
          <w:rFonts w:ascii="Arial" w:eastAsia="Times New Roman" w:hAnsi="Arial" w:cs="Arial"/>
          <w:sz w:val="24"/>
          <w:szCs w:val="24"/>
          <w:lang w:eastAsia="pl-PL"/>
        </w:rPr>
        <w:br/>
        <w:t xml:space="preserve">konserwacyjnym w obrębie kanału określonego jako „ciek Młynówka” na terenie, </w:t>
      </w:r>
      <w:r w:rsidRPr="00ED568B">
        <w:rPr>
          <w:rFonts w:ascii="Arial" w:eastAsia="Times New Roman" w:hAnsi="Arial" w:cs="Arial"/>
          <w:sz w:val="24"/>
          <w:szCs w:val="24"/>
          <w:lang w:eastAsia="pl-PL"/>
        </w:rPr>
        <w:br/>
        <w:t xml:space="preserve">który nie jest własnością Spółki. Co więcej, Spółka przechodzi cykliczne, </w:t>
      </w:r>
      <w:r w:rsidRPr="00ED568B">
        <w:rPr>
          <w:rFonts w:ascii="Arial" w:eastAsia="Times New Roman" w:hAnsi="Arial" w:cs="Arial"/>
          <w:sz w:val="24"/>
          <w:szCs w:val="24"/>
          <w:lang w:eastAsia="pl-PL"/>
        </w:rPr>
        <w:br/>
        <w:t xml:space="preserve">rygorystyczne kontrole zewnętrzne, w tym m.in. z Wojewódzkiego Inspektoratu </w:t>
      </w:r>
      <w:r w:rsidRPr="00ED568B">
        <w:rPr>
          <w:rFonts w:ascii="Arial" w:eastAsia="Times New Roman" w:hAnsi="Arial" w:cs="Arial"/>
          <w:sz w:val="24"/>
          <w:szCs w:val="24"/>
          <w:lang w:eastAsia="pl-PL"/>
        </w:rPr>
        <w:br/>
        <w:t>Ochrony Środowisk</w:t>
      </w:r>
      <w:r w:rsidR="00C43020">
        <w:rPr>
          <w:rFonts w:ascii="Arial" w:eastAsia="Times New Roman" w:hAnsi="Arial" w:cs="Arial"/>
          <w:sz w:val="24"/>
          <w:szCs w:val="24"/>
          <w:lang w:eastAsia="pl-PL"/>
        </w:rPr>
        <w:t>a</w:t>
      </w:r>
      <w:r w:rsidRPr="00ED568B">
        <w:rPr>
          <w:rFonts w:ascii="Arial" w:eastAsia="Times New Roman" w:hAnsi="Arial" w:cs="Arial"/>
          <w:sz w:val="24"/>
          <w:szCs w:val="24"/>
          <w:lang w:eastAsia="pl-PL"/>
        </w:rPr>
        <w:t xml:space="preserve">, które wykazują zgodność postępowania Spółki z przepisami </w:t>
      </w:r>
      <w:r w:rsidRPr="00ED568B">
        <w:rPr>
          <w:rFonts w:ascii="Arial" w:eastAsia="Times New Roman" w:hAnsi="Arial" w:cs="Arial"/>
          <w:sz w:val="24"/>
          <w:szCs w:val="24"/>
          <w:lang w:eastAsia="pl-PL"/>
        </w:rPr>
        <w:br/>
        <w:t>prawa odnoszącymi się do ochrony środowiska”.</w:t>
      </w:r>
      <w:r w:rsidRPr="00ED568B">
        <w:rPr>
          <w:rFonts w:ascii="Arial" w:eastAsia="Times New Roman" w:hAnsi="Arial" w:cs="Arial"/>
          <w:sz w:val="24"/>
          <w:szCs w:val="24"/>
          <w:lang w:eastAsia="pl-PL"/>
        </w:rPr>
        <w:br/>
        <w:t xml:space="preserve">Z pisma Państwowego Gospodarstwa Wodnego Wody Polskie Zarząd Zlewni </w:t>
      </w:r>
      <w:r w:rsidRPr="00ED568B">
        <w:rPr>
          <w:rFonts w:ascii="Arial" w:eastAsia="Times New Roman" w:hAnsi="Arial" w:cs="Arial"/>
          <w:sz w:val="24"/>
          <w:szCs w:val="24"/>
          <w:lang w:eastAsia="pl-PL"/>
        </w:rPr>
        <w:br/>
        <w:t xml:space="preserve">w Katowicach z 9 czerwca 2026 r. o znaku CK.ZUW.432.16.2026.MRW również </w:t>
      </w:r>
      <w:r w:rsidRPr="00ED568B">
        <w:rPr>
          <w:rFonts w:ascii="Arial" w:eastAsia="Times New Roman" w:hAnsi="Arial" w:cs="Arial"/>
          <w:sz w:val="24"/>
          <w:szCs w:val="24"/>
          <w:lang w:eastAsia="pl-PL"/>
        </w:rPr>
        <w:br/>
        <w:t xml:space="preserve">nie wynika, aby prowadzący instalację nie wywiązywał się z obowiązków względem </w:t>
      </w:r>
      <w:r w:rsidRPr="00ED568B">
        <w:rPr>
          <w:rFonts w:ascii="Arial" w:eastAsia="Times New Roman" w:hAnsi="Arial" w:cs="Arial"/>
          <w:sz w:val="24"/>
          <w:szCs w:val="24"/>
          <w:lang w:eastAsia="pl-PL"/>
        </w:rPr>
        <w:br/>
        <w:t xml:space="preserve">właściciela wód, jednakże wniesiono o uszczegółowienie zapisów w zakresie </w:t>
      </w:r>
      <w:r w:rsidRPr="00ED568B">
        <w:rPr>
          <w:rFonts w:ascii="Arial" w:eastAsia="Times New Roman" w:hAnsi="Arial" w:cs="Arial"/>
          <w:sz w:val="24"/>
          <w:szCs w:val="24"/>
          <w:lang w:eastAsia="pl-PL"/>
        </w:rPr>
        <w:br/>
        <w:t xml:space="preserve">utrzymania wylotu W-2 oraz kanału „ciek Młynówka” na odcinku od wylotu W-1 </w:t>
      </w:r>
      <w:r w:rsidRPr="00ED568B">
        <w:rPr>
          <w:rFonts w:ascii="Arial" w:eastAsia="Times New Roman" w:hAnsi="Arial" w:cs="Arial"/>
          <w:sz w:val="24"/>
          <w:szCs w:val="24"/>
          <w:lang w:eastAsia="pl-PL"/>
        </w:rPr>
        <w:br/>
        <w:t xml:space="preserve">do ujścia do rzeki </w:t>
      </w:r>
      <w:proofErr w:type="spellStart"/>
      <w:r w:rsidRPr="00ED568B">
        <w:rPr>
          <w:rFonts w:ascii="Arial" w:eastAsia="Times New Roman" w:hAnsi="Arial" w:cs="Arial"/>
          <w:sz w:val="24"/>
          <w:szCs w:val="24"/>
          <w:lang w:eastAsia="pl-PL"/>
        </w:rPr>
        <w:t>Gostynki</w:t>
      </w:r>
      <w:proofErr w:type="spellEnd"/>
      <w:r w:rsidRPr="00ED568B">
        <w:rPr>
          <w:rFonts w:ascii="Arial" w:eastAsia="Times New Roman" w:hAnsi="Arial" w:cs="Arial"/>
          <w:sz w:val="24"/>
          <w:szCs w:val="24"/>
          <w:lang w:eastAsia="pl-PL"/>
        </w:rPr>
        <w:t xml:space="preserve">, jak również powiadomienia pisemnego administratora </w:t>
      </w:r>
      <w:r w:rsidRPr="00ED568B">
        <w:rPr>
          <w:rFonts w:ascii="Arial" w:eastAsia="Times New Roman" w:hAnsi="Arial" w:cs="Arial"/>
          <w:sz w:val="24"/>
          <w:szCs w:val="24"/>
          <w:lang w:eastAsia="pl-PL"/>
        </w:rPr>
        <w:br/>
        <w:t xml:space="preserve">rzeki </w:t>
      </w:r>
      <w:proofErr w:type="spellStart"/>
      <w:r w:rsidRPr="00ED568B">
        <w:rPr>
          <w:rFonts w:ascii="Arial" w:eastAsia="Times New Roman" w:hAnsi="Arial" w:cs="Arial"/>
          <w:sz w:val="24"/>
          <w:szCs w:val="24"/>
          <w:lang w:eastAsia="pl-PL"/>
        </w:rPr>
        <w:t>Gostynki</w:t>
      </w:r>
      <w:proofErr w:type="spellEnd"/>
      <w:r w:rsidRPr="00ED568B">
        <w:rPr>
          <w:rFonts w:ascii="Arial" w:eastAsia="Times New Roman" w:hAnsi="Arial" w:cs="Arial"/>
          <w:sz w:val="24"/>
          <w:szCs w:val="24"/>
          <w:lang w:eastAsia="pl-PL"/>
        </w:rPr>
        <w:t xml:space="preserve">, tj. PGW Wody Polskie Nadzór Wodny w Bieruniu z dwutygodniowym </w:t>
      </w:r>
      <w:r w:rsidRPr="00ED568B">
        <w:rPr>
          <w:rFonts w:ascii="Arial" w:eastAsia="Times New Roman" w:hAnsi="Arial" w:cs="Arial"/>
          <w:sz w:val="24"/>
          <w:szCs w:val="24"/>
          <w:lang w:eastAsia="pl-PL"/>
        </w:rPr>
        <w:br/>
        <w:t xml:space="preserve">wyprzedzeniem o corocznej konserwacji ww. odcinka kanału „ciek Młynówka” oraz </w:t>
      </w:r>
      <w:r w:rsidRPr="00ED568B">
        <w:rPr>
          <w:rFonts w:ascii="Arial" w:eastAsia="Times New Roman" w:hAnsi="Arial" w:cs="Arial"/>
          <w:sz w:val="24"/>
          <w:szCs w:val="24"/>
          <w:lang w:eastAsia="pl-PL"/>
        </w:rPr>
        <w:br/>
        <w:t xml:space="preserve">wylotu W-2 do rzeki </w:t>
      </w:r>
      <w:proofErr w:type="spellStart"/>
      <w:r w:rsidRPr="00ED568B">
        <w:rPr>
          <w:rFonts w:ascii="Arial" w:eastAsia="Times New Roman" w:hAnsi="Arial" w:cs="Arial"/>
          <w:sz w:val="24"/>
          <w:szCs w:val="24"/>
          <w:lang w:eastAsia="pl-PL"/>
        </w:rPr>
        <w:t>Gostynki</w:t>
      </w:r>
      <w:proofErr w:type="spellEnd"/>
      <w:r w:rsidRPr="00ED568B">
        <w:rPr>
          <w:rFonts w:ascii="Arial" w:eastAsia="Times New Roman" w:hAnsi="Arial" w:cs="Arial"/>
          <w:sz w:val="24"/>
          <w:szCs w:val="24"/>
          <w:lang w:eastAsia="pl-PL"/>
        </w:rPr>
        <w:t>.</w:t>
      </w:r>
      <w:r w:rsidRPr="00ED568B">
        <w:rPr>
          <w:rFonts w:ascii="Arial" w:eastAsia="Times New Roman" w:hAnsi="Arial" w:cs="Arial"/>
          <w:sz w:val="24"/>
          <w:szCs w:val="24"/>
          <w:lang w:eastAsia="pl-PL"/>
        </w:rPr>
        <w:br/>
      </w:r>
    </w:p>
    <w:p w14:paraId="097A036C" w14:textId="17EA2D04" w:rsidR="00624487" w:rsidRDefault="00624487" w:rsidP="00624487">
      <w:pPr>
        <w:spacing w:after="0" w:line="320" w:lineRule="atLeast"/>
        <w:rPr>
          <w:rFonts w:ascii="Arial" w:eastAsia="Times New Roman" w:hAnsi="Arial" w:cs="Arial"/>
          <w:sz w:val="24"/>
          <w:szCs w:val="24"/>
          <w:lang w:eastAsia="pl-PL"/>
        </w:rPr>
      </w:pPr>
      <w:r w:rsidRPr="00ED568B">
        <w:rPr>
          <w:rFonts w:ascii="Arial" w:eastAsia="Times New Roman" w:hAnsi="Arial" w:cs="Arial"/>
          <w:sz w:val="24"/>
          <w:szCs w:val="24"/>
          <w:lang w:eastAsia="pl-PL"/>
        </w:rPr>
        <w:t xml:space="preserve">Zdaniem tutejszego organu, wnioskowane przez Wody Polskie zmiany nie stoją </w:t>
      </w:r>
      <w:r w:rsidRPr="00ED568B">
        <w:rPr>
          <w:rFonts w:ascii="Arial" w:eastAsia="Times New Roman" w:hAnsi="Arial" w:cs="Arial"/>
          <w:sz w:val="24"/>
          <w:szCs w:val="24"/>
          <w:lang w:eastAsia="pl-PL"/>
        </w:rPr>
        <w:br/>
        <w:t xml:space="preserve">w sprzeczności z zapisami obowiązującego pozwolenia zintegrowanego. Co więcej, </w:t>
      </w:r>
      <w:r w:rsidRPr="00ED568B">
        <w:rPr>
          <w:rFonts w:ascii="Arial" w:eastAsia="Times New Roman" w:hAnsi="Arial" w:cs="Arial"/>
          <w:sz w:val="24"/>
          <w:szCs w:val="24"/>
          <w:lang w:eastAsia="pl-PL"/>
        </w:rPr>
        <w:br/>
        <w:t xml:space="preserve">wnioskując o doprecyzowanie obowiązków prowadzącego instalację w zakresie </w:t>
      </w:r>
      <w:r w:rsidRPr="00ED568B">
        <w:rPr>
          <w:rFonts w:ascii="Arial" w:eastAsia="Times New Roman" w:hAnsi="Arial" w:cs="Arial"/>
          <w:sz w:val="24"/>
          <w:szCs w:val="24"/>
          <w:lang w:eastAsia="pl-PL"/>
        </w:rPr>
        <w:br/>
        <w:t xml:space="preserve">długości utrzymywania odcinka kanału „Ciek Młynówka”, jego administrator </w:t>
      </w:r>
      <w:r w:rsidRPr="00ED568B">
        <w:rPr>
          <w:rFonts w:ascii="Arial" w:eastAsia="Times New Roman" w:hAnsi="Arial" w:cs="Arial"/>
          <w:sz w:val="24"/>
          <w:szCs w:val="24"/>
          <w:lang w:eastAsia="pl-PL"/>
        </w:rPr>
        <w:br/>
        <w:t xml:space="preserve">przedstawił jedynie żądania, które nie zostały poparte żadnym materiałem </w:t>
      </w:r>
      <w:r w:rsidRPr="00ED568B">
        <w:rPr>
          <w:rFonts w:ascii="Arial" w:eastAsia="Times New Roman" w:hAnsi="Arial" w:cs="Arial"/>
          <w:sz w:val="24"/>
          <w:szCs w:val="24"/>
          <w:lang w:eastAsia="pl-PL"/>
        </w:rPr>
        <w:br/>
        <w:t xml:space="preserve">dowodowym, wskazującym, że w wyniku wprowadzania ścieków z instalacji </w:t>
      </w:r>
      <w:r w:rsidRPr="00ED568B">
        <w:rPr>
          <w:rFonts w:ascii="Arial" w:eastAsia="Times New Roman" w:hAnsi="Arial" w:cs="Arial"/>
          <w:sz w:val="24"/>
          <w:szCs w:val="24"/>
          <w:lang w:eastAsia="pl-PL"/>
        </w:rPr>
        <w:br/>
        <w:t>NITROERG S.A. zwiększyły się koszty utrzymania wód, ponad obowiązki wynikające</w:t>
      </w:r>
      <w:r w:rsidRPr="00ED568B">
        <w:rPr>
          <w:rFonts w:ascii="Arial" w:eastAsia="Times New Roman" w:hAnsi="Arial" w:cs="Arial"/>
          <w:sz w:val="24"/>
          <w:szCs w:val="24"/>
          <w:lang w:eastAsia="pl-PL"/>
        </w:rPr>
        <w:br/>
        <w:t xml:space="preserve">z uzgodnienia pomiędzy Stronami, ustalone w pozwoleniu zintegrowanym. </w:t>
      </w:r>
      <w:r w:rsidRPr="00ED568B">
        <w:rPr>
          <w:rFonts w:ascii="Arial" w:eastAsia="Times New Roman" w:hAnsi="Arial" w:cs="Arial"/>
          <w:sz w:val="24"/>
          <w:szCs w:val="24"/>
          <w:lang w:eastAsia="pl-PL"/>
        </w:rPr>
        <w:br/>
      </w:r>
    </w:p>
    <w:p w14:paraId="30B6DEBB" w14:textId="77777777" w:rsidR="003D5582" w:rsidRDefault="003D5582" w:rsidP="00624487">
      <w:pPr>
        <w:spacing w:after="0" w:line="320" w:lineRule="atLeast"/>
        <w:rPr>
          <w:rFonts w:ascii="Arial" w:eastAsia="Times New Roman" w:hAnsi="Arial" w:cs="Arial"/>
          <w:sz w:val="24"/>
          <w:szCs w:val="24"/>
          <w:lang w:eastAsia="pl-PL"/>
        </w:rPr>
      </w:pPr>
    </w:p>
    <w:p w14:paraId="28E20AF3" w14:textId="678692B4" w:rsidR="00624487" w:rsidRDefault="00624487" w:rsidP="00624487">
      <w:pPr>
        <w:spacing w:after="0" w:line="320" w:lineRule="atLeast"/>
        <w:rPr>
          <w:rFonts w:ascii="Arial" w:hAnsi="Arial" w:cs="Arial"/>
          <w:sz w:val="24"/>
          <w:szCs w:val="24"/>
        </w:rPr>
      </w:pPr>
      <w:r w:rsidRPr="00ED568B">
        <w:rPr>
          <w:rFonts w:ascii="Arial" w:eastAsia="Times New Roman" w:hAnsi="Arial" w:cs="Arial"/>
          <w:sz w:val="24"/>
          <w:szCs w:val="24"/>
          <w:lang w:eastAsia="pl-PL"/>
        </w:rPr>
        <w:t xml:space="preserve">Również nieuzasadnione jest żądanie wprowadzenia sztywnego, 14-dniowego </w:t>
      </w:r>
      <w:r w:rsidRPr="00ED568B">
        <w:rPr>
          <w:rFonts w:ascii="Arial" w:eastAsia="Times New Roman" w:hAnsi="Arial" w:cs="Arial"/>
          <w:sz w:val="24"/>
          <w:szCs w:val="24"/>
          <w:lang w:eastAsia="pl-PL"/>
        </w:rPr>
        <w:br/>
        <w:t xml:space="preserve">terminu powiadomienia o corocznej konserwacji. Zgodnie z zapisami </w:t>
      </w:r>
      <w:r w:rsidRPr="00ED568B">
        <w:rPr>
          <w:rFonts w:ascii="Arial" w:eastAsia="Times New Roman" w:hAnsi="Arial" w:cs="Arial"/>
          <w:sz w:val="24"/>
          <w:szCs w:val="24"/>
          <w:lang w:eastAsia="pl-PL"/>
        </w:rPr>
        <w:br/>
        <w:t xml:space="preserve">obowiązującego pozwolenia zintegrowanego, skoro zakres prac w korycie „Cieku </w:t>
      </w:r>
      <w:r w:rsidRPr="00ED568B">
        <w:rPr>
          <w:rFonts w:ascii="Arial" w:eastAsia="Times New Roman" w:hAnsi="Arial" w:cs="Arial"/>
          <w:sz w:val="24"/>
          <w:szCs w:val="24"/>
          <w:lang w:eastAsia="pl-PL"/>
        </w:rPr>
        <w:br/>
        <w:t xml:space="preserve">Młynówka” podlega „uzgodnieniom z administratorem”, to terminy te powinny </w:t>
      </w:r>
      <w:r w:rsidRPr="00ED568B">
        <w:rPr>
          <w:rFonts w:ascii="Arial" w:eastAsia="Times New Roman" w:hAnsi="Arial" w:cs="Arial"/>
          <w:sz w:val="24"/>
          <w:szCs w:val="24"/>
          <w:lang w:eastAsia="pl-PL"/>
        </w:rPr>
        <w:br/>
        <w:t>wynikać z bieżących ustaleń technicznych, pomiędzy zainteresowanymi Stronami.</w:t>
      </w:r>
      <w:r w:rsidRPr="00ED568B">
        <w:rPr>
          <w:rFonts w:ascii="Arial" w:eastAsia="Times New Roman" w:hAnsi="Arial" w:cs="Arial"/>
          <w:sz w:val="24"/>
          <w:szCs w:val="24"/>
          <w:lang w:eastAsia="pl-PL"/>
        </w:rPr>
        <w:br/>
      </w:r>
    </w:p>
    <w:p w14:paraId="02CAC60B" w14:textId="77777777" w:rsidR="00624487" w:rsidRPr="00ED568B" w:rsidRDefault="00624487" w:rsidP="00624487">
      <w:pPr>
        <w:spacing w:after="0" w:line="320" w:lineRule="atLeast"/>
        <w:rPr>
          <w:rFonts w:ascii="Arial" w:eastAsia="Times New Roman" w:hAnsi="Arial" w:cs="Arial"/>
          <w:sz w:val="24"/>
          <w:szCs w:val="24"/>
          <w:lang w:eastAsia="pl-PL"/>
        </w:rPr>
      </w:pPr>
      <w:r w:rsidRPr="00ED568B">
        <w:rPr>
          <w:rFonts w:ascii="Arial" w:hAnsi="Arial" w:cs="Arial"/>
          <w:sz w:val="24"/>
          <w:szCs w:val="24"/>
        </w:rPr>
        <w:t>Biorąc powyższe pod uwagę, Marszałek Województwa Śląskiego stwierdz</w:t>
      </w:r>
      <w:r>
        <w:rPr>
          <w:rFonts w:ascii="Arial" w:hAnsi="Arial" w:cs="Arial"/>
          <w:sz w:val="24"/>
          <w:szCs w:val="24"/>
        </w:rPr>
        <w:t>ił</w:t>
      </w:r>
      <w:r w:rsidRPr="00ED568B">
        <w:rPr>
          <w:rFonts w:ascii="Arial" w:hAnsi="Arial" w:cs="Arial"/>
          <w:sz w:val="24"/>
          <w:szCs w:val="24"/>
        </w:rPr>
        <w:t xml:space="preserve">, że </w:t>
      </w:r>
      <w:r w:rsidRPr="00ED568B">
        <w:rPr>
          <w:rFonts w:ascii="Arial" w:hAnsi="Arial" w:cs="Arial"/>
          <w:sz w:val="24"/>
          <w:szCs w:val="24"/>
        </w:rPr>
        <w:br/>
        <w:t>nie ma przesłanek do zmiany pozwolenia zintegrowanego w rozdziale VI. „</w:t>
      </w:r>
      <w:r w:rsidRPr="008F1491">
        <w:rPr>
          <w:rFonts w:ascii="Arial" w:hAnsi="Arial" w:cs="Arial"/>
          <w:i/>
          <w:sz w:val="24"/>
          <w:szCs w:val="24"/>
        </w:rPr>
        <w:t xml:space="preserve">Sposób </w:t>
      </w:r>
      <w:r w:rsidRPr="008F1491">
        <w:rPr>
          <w:rFonts w:ascii="Arial" w:hAnsi="Arial" w:cs="Arial"/>
          <w:i/>
          <w:sz w:val="24"/>
          <w:szCs w:val="24"/>
        </w:rPr>
        <w:br/>
        <w:t xml:space="preserve">i częstotliwość przekazywania informacji i danych organowi właściwemu do wydania </w:t>
      </w:r>
      <w:r w:rsidRPr="008F1491">
        <w:rPr>
          <w:rFonts w:ascii="Arial" w:hAnsi="Arial" w:cs="Arial"/>
          <w:i/>
          <w:sz w:val="24"/>
          <w:szCs w:val="24"/>
        </w:rPr>
        <w:br/>
        <w:t>pozwolenia zintegrowanego. Zobowiązuje się operatora instalacji do</w:t>
      </w:r>
      <w:r w:rsidRPr="00ED568B">
        <w:rPr>
          <w:rFonts w:ascii="Arial" w:hAnsi="Arial" w:cs="Arial"/>
          <w:sz w:val="24"/>
          <w:szCs w:val="24"/>
        </w:rPr>
        <w:t xml:space="preserve">:” w punkcie B </w:t>
      </w:r>
      <w:r w:rsidRPr="00ED568B">
        <w:rPr>
          <w:rFonts w:ascii="Arial" w:hAnsi="Arial" w:cs="Arial"/>
          <w:sz w:val="24"/>
          <w:szCs w:val="24"/>
        </w:rPr>
        <w:br/>
        <w:t>„</w:t>
      </w:r>
      <w:r w:rsidRPr="008F1491">
        <w:rPr>
          <w:rFonts w:ascii="Arial" w:hAnsi="Arial" w:cs="Arial"/>
          <w:i/>
          <w:sz w:val="24"/>
          <w:szCs w:val="24"/>
        </w:rPr>
        <w:t>Zobowiązania w zakresie gospodarki wodno-ściekowej</w:t>
      </w:r>
      <w:r w:rsidRPr="00ED568B">
        <w:rPr>
          <w:rFonts w:ascii="Arial" w:hAnsi="Arial" w:cs="Arial"/>
          <w:sz w:val="24"/>
          <w:szCs w:val="24"/>
        </w:rPr>
        <w:t xml:space="preserve">”, w zakresie </w:t>
      </w:r>
      <w:r w:rsidRPr="00ED568B">
        <w:rPr>
          <w:rFonts w:ascii="Arial" w:hAnsi="Arial" w:cs="Arial"/>
          <w:sz w:val="24"/>
          <w:szCs w:val="24"/>
        </w:rPr>
        <w:br/>
        <w:t xml:space="preserve">uszczegółowienia obowiązków prowadzącego instalację względem administratora </w:t>
      </w:r>
      <w:r w:rsidRPr="00ED568B">
        <w:rPr>
          <w:rFonts w:ascii="Arial" w:hAnsi="Arial" w:cs="Arial"/>
          <w:sz w:val="24"/>
          <w:szCs w:val="24"/>
        </w:rPr>
        <w:br/>
        <w:t>wód, o których mowa w piśmie Państwowego Gospodarstwa Wodnego Wody Polskie</w:t>
      </w:r>
      <w:r w:rsidRPr="00ED568B">
        <w:rPr>
          <w:rFonts w:ascii="Arial" w:hAnsi="Arial" w:cs="Arial"/>
          <w:sz w:val="24"/>
          <w:szCs w:val="24"/>
        </w:rPr>
        <w:br/>
        <w:t>Zarząd Zlewni w Katowicach z 9 czerwca 2026 r. o znaku K.ZUW.432.16.2026.MRW.</w:t>
      </w:r>
      <w:r w:rsidRPr="00ED568B">
        <w:rPr>
          <w:rFonts w:ascii="Arial" w:hAnsi="Arial" w:cs="Arial"/>
          <w:sz w:val="24"/>
          <w:szCs w:val="24"/>
        </w:rPr>
        <w:br/>
        <w:t xml:space="preserve">Zapisy zawarte w cytowanym wyżej punkcie, regulujące obowiązki pomiędzy </w:t>
      </w:r>
      <w:r w:rsidRPr="00ED568B">
        <w:rPr>
          <w:rFonts w:ascii="Arial" w:hAnsi="Arial" w:cs="Arial"/>
          <w:sz w:val="24"/>
          <w:szCs w:val="24"/>
        </w:rPr>
        <w:br/>
        <w:t>zainteresowanymi Stronami, pozostają nadal aktualne.</w:t>
      </w:r>
    </w:p>
    <w:p w14:paraId="381C39F3" w14:textId="77777777" w:rsidR="00624487" w:rsidRPr="00ED568B" w:rsidRDefault="00624487" w:rsidP="00624487">
      <w:pPr>
        <w:spacing w:after="0" w:line="320" w:lineRule="atLeast"/>
        <w:rPr>
          <w:rFonts w:ascii="Arial" w:hAnsi="Arial" w:cs="Arial"/>
          <w:sz w:val="24"/>
          <w:szCs w:val="24"/>
        </w:rPr>
      </w:pPr>
    </w:p>
    <w:p w14:paraId="7B46CD1B" w14:textId="77777777" w:rsidR="00040E15" w:rsidRPr="00FA439A" w:rsidRDefault="00040E15" w:rsidP="00FA439A">
      <w:pPr>
        <w:spacing w:after="0" w:line="320" w:lineRule="atLeast"/>
        <w:rPr>
          <w:rFonts w:ascii="Arial" w:hAnsi="Arial" w:cs="Arial"/>
          <w:b/>
          <w:sz w:val="24"/>
          <w:szCs w:val="24"/>
        </w:rPr>
      </w:pPr>
      <w:r w:rsidRPr="00FA439A">
        <w:rPr>
          <w:rFonts w:ascii="Arial" w:hAnsi="Arial" w:cs="Arial"/>
          <w:b/>
          <w:sz w:val="24"/>
          <w:szCs w:val="24"/>
        </w:rPr>
        <w:t xml:space="preserve">Ad.7. </w:t>
      </w:r>
    </w:p>
    <w:p w14:paraId="66377A85" w14:textId="77777777" w:rsidR="00040E15" w:rsidRPr="00FA439A" w:rsidRDefault="00040E15" w:rsidP="00FA439A">
      <w:pPr>
        <w:spacing w:after="0" w:line="320" w:lineRule="atLeast"/>
        <w:rPr>
          <w:rFonts w:ascii="Arial" w:hAnsi="Arial" w:cs="Arial"/>
          <w:b/>
          <w:sz w:val="24"/>
          <w:szCs w:val="24"/>
        </w:rPr>
      </w:pPr>
    </w:p>
    <w:p w14:paraId="796427F0" w14:textId="77777777" w:rsidR="00040E15" w:rsidRPr="00FA439A" w:rsidRDefault="00040E15" w:rsidP="00FA439A">
      <w:pPr>
        <w:pStyle w:val="Akapitzlist"/>
        <w:spacing w:line="320" w:lineRule="atLeast"/>
        <w:ind w:left="0"/>
        <w:rPr>
          <w:rFonts w:ascii="Arial" w:hAnsi="Arial" w:cs="Arial"/>
        </w:rPr>
      </w:pPr>
      <w:r w:rsidRPr="00FA439A">
        <w:rPr>
          <w:rFonts w:ascii="Arial" w:hAnsi="Arial" w:cs="Arial"/>
        </w:rPr>
        <w:t xml:space="preserve">Analiza wniosku pod kątem </w:t>
      </w:r>
      <w:r w:rsidRPr="00FA439A">
        <w:rPr>
          <w:rFonts w:ascii="Arial" w:hAnsi="Arial" w:cs="Arial"/>
          <w:b/>
        </w:rPr>
        <w:t>gospodarki odpadami</w:t>
      </w:r>
      <w:r w:rsidRPr="00FA439A">
        <w:rPr>
          <w:rFonts w:ascii="Arial" w:hAnsi="Arial" w:cs="Arial"/>
        </w:rPr>
        <w:t xml:space="preserve"> wykazała co następuje:</w:t>
      </w:r>
    </w:p>
    <w:p w14:paraId="125D2A69" w14:textId="77777777" w:rsidR="00040E15" w:rsidRPr="00FA439A" w:rsidRDefault="00040E15" w:rsidP="00FA439A">
      <w:pPr>
        <w:shd w:val="clear" w:color="auto" w:fill="FFFFFF" w:themeFill="background1"/>
        <w:autoSpaceDE w:val="0"/>
        <w:autoSpaceDN w:val="0"/>
        <w:adjustRightInd w:val="0"/>
        <w:spacing w:after="0" w:line="320" w:lineRule="atLeast"/>
        <w:rPr>
          <w:rFonts w:ascii="Arial" w:hAnsi="Arial" w:cs="Arial"/>
          <w:sz w:val="24"/>
          <w:szCs w:val="24"/>
        </w:rPr>
      </w:pPr>
    </w:p>
    <w:p w14:paraId="1B30BA51" w14:textId="5EE9C98E" w:rsidR="00040E15" w:rsidRPr="00FA439A" w:rsidRDefault="00040E15" w:rsidP="00FA439A">
      <w:pPr>
        <w:spacing w:after="0" w:line="320" w:lineRule="atLeast"/>
        <w:rPr>
          <w:rFonts w:ascii="Arial" w:hAnsi="Arial" w:cs="Arial"/>
          <w:b/>
          <w:sz w:val="24"/>
          <w:szCs w:val="24"/>
        </w:rPr>
      </w:pPr>
      <w:r w:rsidRPr="00FA439A">
        <w:rPr>
          <w:rFonts w:ascii="Arial" w:hAnsi="Arial" w:cs="Arial"/>
          <w:sz w:val="24"/>
          <w:szCs w:val="24"/>
        </w:rPr>
        <w:t>Dokonano zmiany pozwolenia zintegrowanego zgodnie z wnioskiem Strony, w zakresie rezygnacji z wytwarzania odpadu niebezpiecznego o kodzie 06 01 06* Inne kwasy, wytwarzanego na instalacji do produkcji materiałów wybuchowych dostosowania zapisów pozwolenia zintegrowanego do wymagań konkluzji BAT 13, określonych w Decyzji wykonawczej Komisji (UE) 2022/2427 z dnia 6 grudnia 2022 r. ustanawiającej konkluzje dotyczące najlepszych dostępnych technik (BAT) zgodnie z dyrektywą Parlamentu Europejskiego i Rady 2010/75/UE w sprawie emisji przemysłowych, w odniesieniu do</w:t>
      </w:r>
      <w:r w:rsidR="00892858" w:rsidRPr="00FA439A">
        <w:rPr>
          <w:rFonts w:ascii="Arial" w:hAnsi="Arial" w:cs="Arial"/>
          <w:sz w:val="24"/>
          <w:szCs w:val="24"/>
        </w:rPr>
        <w:t> </w:t>
      </w:r>
      <w:r w:rsidRPr="00FA439A">
        <w:rPr>
          <w:rFonts w:ascii="Arial" w:hAnsi="Arial" w:cs="Arial"/>
          <w:sz w:val="24"/>
          <w:szCs w:val="24"/>
        </w:rPr>
        <w:t>wspólnych systemów gospodarowania gazami odlotowymi i oczyszczania gazów odlotowych w sektorze chemicznym.</w:t>
      </w:r>
    </w:p>
    <w:p w14:paraId="081C69FB" w14:textId="77777777" w:rsidR="003068BA" w:rsidRDefault="003068BA" w:rsidP="00FA439A">
      <w:pPr>
        <w:spacing w:after="0" w:line="320" w:lineRule="atLeast"/>
        <w:rPr>
          <w:rFonts w:ascii="Arial" w:hAnsi="Arial" w:cs="Arial"/>
          <w:sz w:val="24"/>
          <w:szCs w:val="24"/>
        </w:rPr>
      </w:pPr>
    </w:p>
    <w:p w14:paraId="3768636F" w14:textId="37FD3664"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Po przeprowadzonym postępowaniu administracyjnym, organ zważył, co następuje:</w:t>
      </w:r>
    </w:p>
    <w:p w14:paraId="3ABB6108" w14:textId="40FBD6E4" w:rsidR="00040E15" w:rsidRPr="00FA439A" w:rsidRDefault="00040E15" w:rsidP="00FA439A">
      <w:pPr>
        <w:spacing w:after="0" w:line="320" w:lineRule="atLeast"/>
        <w:rPr>
          <w:rFonts w:ascii="Arial" w:hAnsi="Arial" w:cs="Arial"/>
          <w:sz w:val="24"/>
          <w:szCs w:val="24"/>
        </w:rPr>
      </w:pPr>
      <w:r w:rsidRPr="00FA439A">
        <w:rPr>
          <w:rFonts w:ascii="Arial" w:hAnsi="Arial" w:cs="Arial"/>
          <w:sz w:val="24"/>
          <w:szCs w:val="24"/>
        </w:rPr>
        <w:t xml:space="preserve">W stanie faktycznym sprawy, biorąc pod uwagę przepisy prawa materialnego, zaistniała konieczność zmiany udzielonego pozwolenia zintegrowanego. </w:t>
      </w:r>
    </w:p>
    <w:p w14:paraId="5E091E75" w14:textId="23CA69DE" w:rsidR="00040E15" w:rsidRDefault="00040E15" w:rsidP="00FA439A">
      <w:pPr>
        <w:spacing w:after="0" w:line="320" w:lineRule="atLeast"/>
        <w:rPr>
          <w:rFonts w:ascii="Arial" w:hAnsi="Arial" w:cs="Arial"/>
          <w:sz w:val="24"/>
          <w:szCs w:val="24"/>
        </w:rPr>
      </w:pPr>
      <w:r w:rsidRPr="00FA439A">
        <w:rPr>
          <w:rFonts w:ascii="Arial" w:hAnsi="Arial" w:cs="Arial"/>
          <w:sz w:val="24"/>
          <w:szCs w:val="24"/>
        </w:rPr>
        <w:t>Strona przedłożyła podanie w tym zakresie, które spełnia wymogi formalne. Po zbadaniu podania organ stwierdził, że wnioskowane zmiany są zgodne z przepisami szczególnymi, dotyczącymi ochrony środowiska. Mając na względzie powyższe, orzeczono jak w sentencji. Eksploatacja instalacji powinna być realizowana zgodnie z warunkami określonymi w pozwoleniu zintegrowanym, a także zgodnie z przepisami obowiązującego prawa.</w:t>
      </w:r>
      <w:r w:rsidR="003068BA">
        <w:rPr>
          <w:rFonts w:ascii="Arial" w:hAnsi="Arial" w:cs="Arial"/>
          <w:sz w:val="24"/>
          <w:szCs w:val="24"/>
        </w:rPr>
        <w:t xml:space="preserve"> </w:t>
      </w:r>
      <w:r w:rsidRPr="00FA439A">
        <w:rPr>
          <w:rFonts w:ascii="Arial" w:hAnsi="Arial" w:cs="Arial"/>
          <w:sz w:val="24"/>
          <w:szCs w:val="24"/>
        </w:rPr>
        <w:t>W związku z powyższym decyzja jest prawnie i merytorycznie uzasadniona.</w:t>
      </w:r>
    </w:p>
    <w:p w14:paraId="274C3A7F" w14:textId="77777777" w:rsidR="003D5582" w:rsidRPr="00FA439A" w:rsidRDefault="003D5582" w:rsidP="00FA439A">
      <w:pPr>
        <w:spacing w:after="0" w:line="320" w:lineRule="atLeast"/>
        <w:rPr>
          <w:rFonts w:ascii="Arial" w:hAnsi="Arial" w:cs="Arial"/>
          <w:sz w:val="24"/>
          <w:szCs w:val="24"/>
        </w:rPr>
      </w:pPr>
    </w:p>
    <w:p w14:paraId="44D45B64" w14:textId="1C67F7AF" w:rsidR="00C82212" w:rsidRPr="00FA439A" w:rsidRDefault="00220F5F" w:rsidP="00FA439A">
      <w:pPr>
        <w:pStyle w:val="Arial10i50"/>
        <w:spacing w:line="320" w:lineRule="atLeast"/>
        <w:rPr>
          <w:rFonts w:cs="Arial"/>
          <w:b/>
          <w:color w:val="auto"/>
          <w:sz w:val="24"/>
          <w:szCs w:val="24"/>
        </w:rPr>
      </w:pPr>
      <w:r w:rsidRPr="00FA439A">
        <w:rPr>
          <w:rFonts w:cs="Arial"/>
          <w:noProof/>
          <w:color w:val="auto"/>
          <w:sz w:val="24"/>
          <w:szCs w:val="24"/>
          <w:lang w:eastAsia="pl-PL"/>
        </w:rPr>
        <mc:AlternateContent>
          <mc:Choice Requires="wps">
            <w:drawing>
              <wp:anchor distT="0" distB="0" distL="114300" distR="114300" simplePos="0" relativeHeight="251665408" behindDoc="0" locked="0" layoutInCell="1" allowOverlap="1" wp14:anchorId="5917B7ED" wp14:editId="3EFAA96A">
                <wp:simplePos x="0" y="0"/>
                <wp:positionH relativeFrom="column">
                  <wp:posOffset>-86995</wp:posOffset>
                </wp:positionH>
                <wp:positionV relativeFrom="paragraph">
                  <wp:posOffset>635</wp:posOffset>
                </wp:positionV>
                <wp:extent cx="6089650" cy="0"/>
                <wp:effectExtent l="0" t="0" r="25400" b="19050"/>
                <wp:wrapNone/>
                <wp:docPr id="3" name="Łącznik prosty 3"/>
                <wp:cNvGraphicFramePr/>
                <a:graphic xmlns:a="http://schemas.openxmlformats.org/drawingml/2006/main">
                  <a:graphicData uri="http://schemas.microsoft.com/office/word/2010/wordprocessingShape">
                    <wps:wsp>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4687DFB" id="Łącznik prosty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5pt,.05pt" to="472.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" strokecolor="black [3040]" strokeweight=".25pt"/>
            </w:pict>
          </mc:Fallback>
        </mc:AlternateContent>
      </w:r>
    </w:p>
    <w:p w14:paraId="4944FECC" w14:textId="77777777" w:rsidR="003D5582" w:rsidRDefault="003D5582" w:rsidP="00FA439A">
      <w:pPr>
        <w:pStyle w:val="Arial10i50"/>
        <w:spacing w:line="320" w:lineRule="atLeast"/>
        <w:rPr>
          <w:rFonts w:cs="Arial"/>
          <w:b/>
          <w:color w:val="auto"/>
          <w:sz w:val="24"/>
          <w:szCs w:val="24"/>
        </w:rPr>
      </w:pPr>
    </w:p>
    <w:p w14:paraId="746150BC" w14:textId="6DC8BE9A" w:rsidR="00220F5F" w:rsidRPr="00FA439A" w:rsidRDefault="00220F5F" w:rsidP="00FA439A">
      <w:pPr>
        <w:pStyle w:val="Arial10i50"/>
        <w:spacing w:line="320" w:lineRule="atLeast"/>
        <w:rPr>
          <w:rFonts w:cs="Arial"/>
          <w:b/>
          <w:color w:val="auto"/>
          <w:sz w:val="24"/>
          <w:szCs w:val="24"/>
        </w:rPr>
      </w:pPr>
      <w:r w:rsidRPr="00FA439A">
        <w:rPr>
          <w:rFonts w:cs="Arial"/>
          <w:b/>
          <w:color w:val="auto"/>
          <w:sz w:val="24"/>
          <w:szCs w:val="24"/>
        </w:rPr>
        <w:t>Pouczenie</w:t>
      </w:r>
    </w:p>
    <w:p w14:paraId="49587F82" w14:textId="77777777" w:rsidR="00EC54B6" w:rsidRPr="00FA439A" w:rsidRDefault="00EC54B6" w:rsidP="00FA439A">
      <w:pPr>
        <w:spacing w:after="0" w:line="320" w:lineRule="atLeast"/>
        <w:rPr>
          <w:rFonts w:ascii="Arial" w:hAnsi="Arial" w:cs="Arial"/>
          <w:sz w:val="24"/>
          <w:szCs w:val="24"/>
        </w:rPr>
      </w:pPr>
    </w:p>
    <w:p w14:paraId="63208C85" w14:textId="77777777" w:rsidR="00EC54B6" w:rsidRPr="00FA439A" w:rsidRDefault="00EC54B6" w:rsidP="00FA439A">
      <w:pPr>
        <w:spacing w:after="0" w:line="320" w:lineRule="atLeast"/>
        <w:rPr>
          <w:rFonts w:ascii="Arial" w:hAnsi="Arial" w:cs="Arial"/>
          <w:sz w:val="24"/>
          <w:szCs w:val="24"/>
        </w:rPr>
      </w:pPr>
      <w:r w:rsidRPr="00FA439A">
        <w:rPr>
          <w:rFonts w:ascii="Arial" w:hAnsi="Arial" w:cs="Arial"/>
          <w:sz w:val="24"/>
          <w:szCs w:val="24"/>
        </w:rPr>
        <w:t>Zgodnie z art. 127 § 1 i 2 k.p.a., od niniejszej decyzji Stronie przysługuje prawo wniesienia odwołania do Ministra Klimatu i Środowiska, za pośrednictwem Marszałka Województwa Śląskiego, w terminie 14 dni od dnia jej doręczenia.</w:t>
      </w:r>
    </w:p>
    <w:p w14:paraId="72BBB28A" w14:textId="77777777" w:rsidR="00EC54B6" w:rsidRPr="00FA439A" w:rsidRDefault="00EC54B6" w:rsidP="00FA439A">
      <w:pPr>
        <w:spacing w:after="0" w:line="320" w:lineRule="atLeast"/>
        <w:rPr>
          <w:rFonts w:ascii="Arial" w:hAnsi="Arial" w:cs="Arial"/>
          <w:sz w:val="24"/>
          <w:szCs w:val="24"/>
        </w:rPr>
      </w:pPr>
    </w:p>
    <w:p w14:paraId="25BD4B60" w14:textId="32B7B647" w:rsidR="00EC54B6" w:rsidRPr="00FA439A" w:rsidRDefault="00EC54B6" w:rsidP="00FA439A">
      <w:pPr>
        <w:spacing w:after="0" w:line="320" w:lineRule="atLeast"/>
        <w:rPr>
          <w:rFonts w:ascii="Arial" w:hAnsi="Arial" w:cs="Arial"/>
          <w:sz w:val="24"/>
          <w:szCs w:val="24"/>
        </w:rPr>
      </w:pPr>
      <w:r w:rsidRPr="00FA439A">
        <w:rPr>
          <w:rFonts w:ascii="Arial" w:hAnsi="Arial" w:cs="Arial"/>
          <w:sz w:val="24"/>
          <w:szCs w:val="24"/>
        </w:rPr>
        <w:t>Zgodnie z art. 127a k.p.a., w trakcie biegu terminu do wniesienia odwołania Strona może zrzec się prawa do wniesienia odwołania wobec organu administracji publicznej, który wydał decyzję. Z dniem doręczenia organowi administracji publicznej oświadczenia o</w:t>
      </w:r>
      <w:r w:rsidR="00892858" w:rsidRPr="00FA439A">
        <w:rPr>
          <w:rFonts w:ascii="Arial" w:hAnsi="Arial" w:cs="Arial"/>
          <w:sz w:val="24"/>
          <w:szCs w:val="24"/>
        </w:rPr>
        <w:t> </w:t>
      </w:r>
      <w:r w:rsidRPr="00FA439A">
        <w:rPr>
          <w:rFonts w:ascii="Arial" w:hAnsi="Arial" w:cs="Arial"/>
          <w:sz w:val="24"/>
          <w:szCs w:val="24"/>
        </w:rPr>
        <w:t>zrzeczeniu się prawa do wniesien</w:t>
      </w:r>
      <w:r w:rsidR="005A63D0" w:rsidRPr="00FA439A">
        <w:rPr>
          <w:rFonts w:ascii="Arial" w:hAnsi="Arial" w:cs="Arial"/>
          <w:sz w:val="24"/>
          <w:szCs w:val="24"/>
        </w:rPr>
        <w:t>ia odwołania przez ostatnią ze S</w:t>
      </w:r>
      <w:r w:rsidRPr="00FA439A">
        <w:rPr>
          <w:rFonts w:ascii="Arial" w:hAnsi="Arial" w:cs="Arial"/>
          <w:sz w:val="24"/>
          <w:szCs w:val="24"/>
        </w:rPr>
        <w:t xml:space="preserve">tron postępowania decyzja staje się ostateczna i prawomocna. </w:t>
      </w:r>
    </w:p>
    <w:p w14:paraId="47EA0BC1" w14:textId="053276B2" w:rsidR="00220F5F" w:rsidRPr="00FA439A" w:rsidRDefault="00220F5F" w:rsidP="00FA439A">
      <w:pPr>
        <w:pStyle w:val="Arial10i50"/>
        <w:spacing w:line="320" w:lineRule="atLeast"/>
        <w:rPr>
          <w:rFonts w:cs="Arial"/>
          <w:i/>
          <w:color w:val="auto"/>
          <w:sz w:val="24"/>
          <w:szCs w:val="24"/>
        </w:rPr>
      </w:pPr>
    </w:p>
    <w:p w14:paraId="7C002CAE" w14:textId="59F472EE" w:rsidR="00892858" w:rsidRPr="00FA439A" w:rsidRDefault="00892858" w:rsidP="00FA439A">
      <w:pPr>
        <w:pStyle w:val="Arial10i50"/>
        <w:spacing w:line="320" w:lineRule="atLeast"/>
        <w:rPr>
          <w:rFonts w:cs="Arial"/>
          <w:i/>
          <w:color w:val="auto"/>
          <w:sz w:val="24"/>
          <w:szCs w:val="24"/>
        </w:rPr>
      </w:pPr>
    </w:p>
    <w:p w14:paraId="11E9EB02" w14:textId="6644422E" w:rsidR="00892858" w:rsidRPr="00FA439A" w:rsidRDefault="00892858" w:rsidP="00FA439A">
      <w:pPr>
        <w:pStyle w:val="Arial10i50"/>
        <w:spacing w:line="320" w:lineRule="atLeast"/>
        <w:rPr>
          <w:rFonts w:cs="Arial"/>
          <w:i/>
          <w:color w:val="auto"/>
          <w:sz w:val="24"/>
          <w:szCs w:val="24"/>
        </w:rPr>
      </w:pPr>
    </w:p>
    <w:p w14:paraId="3376E9BC" w14:textId="77777777" w:rsidR="00CC6797" w:rsidRPr="00BB79C2" w:rsidRDefault="00CC6797" w:rsidP="00CC6797">
      <w:pPr>
        <w:spacing w:line="320" w:lineRule="atLeast"/>
        <w:rPr>
          <w:rFonts w:ascii="Arial" w:eastAsia="Calibri" w:hAnsi="Arial" w:cs="Arial"/>
          <w:sz w:val="24"/>
          <w:szCs w:val="24"/>
        </w:rPr>
      </w:pPr>
    </w:p>
    <w:p w14:paraId="73F1ABF5" w14:textId="77777777" w:rsidR="00CC6797" w:rsidRPr="00BB79C2" w:rsidRDefault="00CC6797" w:rsidP="00CC6797">
      <w:pPr>
        <w:spacing w:line="320" w:lineRule="atLeast"/>
        <w:rPr>
          <w:rFonts w:ascii="Arial" w:eastAsia="Calibri" w:hAnsi="Arial" w:cs="Arial"/>
          <w:sz w:val="24"/>
          <w:szCs w:val="24"/>
        </w:rPr>
      </w:pPr>
      <w:r w:rsidRPr="00BB79C2">
        <w:rPr>
          <w:rFonts w:ascii="Arial" w:eastAsia="Calibri" w:hAnsi="Arial" w:cs="Arial"/>
          <w:sz w:val="24"/>
          <w:szCs w:val="24"/>
        </w:rPr>
        <w:t>/-/ z up. Marszałka Województwa Śląskiego</w:t>
      </w:r>
    </w:p>
    <w:p w14:paraId="195ECDF7" w14:textId="77777777" w:rsidR="00CC6797" w:rsidRPr="00BB79C2" w:rsidRDefault="00CC6797" w:rsidP="00CC6797">
      <w:pPr>
        <w:spacing w:line="320" w:lineRule="atLeast"/>
        <w:rPr>
          <w:rFonts w:ascii="Arial" w:eastAsia="Calibri" w:hAnsi="Arial" w:cs="Arial"/>
          <w:sz w:val="24"/>
          <w:szCs w:val="24"/>
        </w:rPr>
      </w:pPr>
      <w:r w:rsidRPr="00BB79C2">
        <w:rPr>
          <w:rFonts w:ascii="Arial" w:eastAsia="Calibri" w:hAnsi="Arial" w:cs="Arial"/>
          <w:sz w:val="24"/>
          <w:szCs w:val="24"/>
        </w:rPr>
        <w:t>Grzegorz Januszek</w:t>
      </w:r>
    </w:p>
    <w:p w14:paraId="65104F39" w14:textId="77777777" w:rsidR="00CC6797" w:rsidRPr="00BB79C2" w:rsidRDefault="00CC6797" w:rsidP="00CC6797">
      <w:pPr>
        <w:spacing w:line="320" w:lineRule="atLeast"/>
        <w:rPr>
          <w:rFonts w:ascii="Arial" w:eastAsia="Calibri" w:hAnsi="Arial" w:cs="Arial"/>
          <w:sz w:val="24"/>
          <w:szCs w:val="24"/>
        </w:rPr>
      </w:pPr>
      <w:r w:rsidRPr="00BB79C2">
        <w:rPr>
          <w:rFonts w:ascii="Arial" w:eastAsia="Calibri" w:hAnsi="Arial" w:cs="Arial"/>
          <w:sz w:val="24"/>
          <w:szCs w:val="24"/>
        </w:rPr>
        <w:t>Zastępca Dyrektora</w:t>
      </w:r>
    </w:p>
    <w:p w14:paraId="3DBC3D63" w14:textId="77777777" w:rsidR="00CC6797" w:rsidRPr="00BB79C2" w:rsidRDefault="00CC6797" w:rsidP="00CC6797">
      <w:pPr>
        <w:spacing w:line="320" w:lineRule="atLeast"/>
        <w:rPr>
          <w:rFonts w:ascii="Arial" w:eastAsia="Calibri" w:hAnsi="Arial" w:cs="Arial"/>
          <w:sz w:val="24"/>
          <w:szCs w:val="24"/>
        </w:rPr>
      </w:pPr>
      <w:r w:rsidRPr="00BB79C2">
        <w:rPr>
          <w:rFonts w:ascii="Arial" w:eastAsia="Calibri" w:hAnsi="Arial" w:cs="Arial"/>
          <w:sz w:val="24"/>
          <w:szCs w:val="24"/>
        </w:rPr>
        <w:t xml:space="preserve">Departamentu Ochrony Środowiska, </w:t>
      </w:r>
    </w:p>
    <w:p w14:paraId="798BC638" w14:textId="77777777" w:rsidR="00CC6797" w:rsidRPr="00BB79C2" w:rsidRDefault="00CC6797" w:rsidP="00CC6797">
      <w:pPr>
        <w:spacing w:line="320" w:lineRule="atLeast"/>
        <w:rPr>
          <w:rFonts w:ascii="Arial" w:eastAsia="Calibri" w:hAnsi="Arial" w:cs="Arial"/>
          <w:sz w:val="24"/>
          <w:szCs w:val="24"/>
        </w:rPr>
      </w:pPr>
      <w:r w:rsidRPr="00BB79C2">
        <w:rPr>
          <w:rFonts w:ascii="Arial" w:eastAsia="Calibri" w:hAnsi="Arial" w:cs="Arial"/>
          <w:sz w:val="24"/>
          <w:szCs w:val="24"/>
        </w:rPr>
        <w:t>Ekologii i Opłat Środowiskowych</w:t>
      </w:r>
    </w:p>
    <w:p w14:paraId="02404896" w14:textId="77777777" w:rsidR="00CC6797" w:rsidRDefault="00CC6797" w:rsidP="00CC6797">
      <w:pPr>
        <w:spacing w:after="0" w:line="320" w:lineRule="atLeast"/>
        <w:rPr>
          <w:rFonts w:ascii="Arial" w:eastAsia="Calibri" w:hAnsi="Arial" w:cs="Arial"/>
          <w:b/>
          <w:sz w:val="24"/>
          <w:szCs w:val="24"/>
          <w:u w:val="single"/>
        </w:rPr>
      </w:pPr>
    </w:p>
    <w:p w14:paraId="63ABD253" w14:textId="1778C41C" w:rsidR="00892858" w:rsidRPr="00FA439A" w:rsidRDefault="00892858" w:rsidP="00FA439A">
      <w:pPr>
        <w:pStyle w:val="Arial10i50"/>
        <w:spacing w:line="320" w:lineRule="atLeast"/>
        <w:rPr>
          <w:rFonts w:cs="Arial"/>
          <w:i/>
          <w:color w:val="auto"/>
          <w:sz w:val="24"/>
          <w:szCs w:val="24"/>
        </w:rPr>
      </w:pPr>
    </w:p>
    <w:p w14:paraId="0F081BC0" w14:textId="6030A657" w:rsidR="00892858" w:rsidRPr="00FA439A" w:rsidRDefault="00892858" w:rsidP="00FA439A">
      <w:pPr>
        <w:pStyle w:val="Arial10i50"/>
        <w:spacing w:line="320" w:lineRule="atLeast"/>
        <w:rPr>
          <w:rFonts w:cs="Arial"/>
          <w:i/>
          <w:color w:val="auto"/>
          <w:sz w:val="24"/>
          <w:szCs w:val="24"/>
        </w:rPr>
      </w:pPr>
    </w:p>
    <w:p w14:paraId="1DEE3D6B" w14:textId="1B7FA9A0" w:rsidR="00422AE7" w:rsidRDefault="00422AE7" w:rsidP="00FA439A">
      <w:pPr>
        <w:pStyle w:val="Arial10i50"/>
        <w:spacing w:line="320" w:lineRule="atLeast"/>
        <w:rPr>
          <w:rFonts w:cs="Arial"/>
          <w:i/>
          <w:color w:val="auto"/>
          <w:sz w:val="24"/>
          <w:szCs w:val="24"/>
        </w:rPr>
      </w:pPr>
    </w:p>
    <w:p w14:paraId="41C52068" w14:textId="067C399D" w:rsidR="00422AE7" w:rsidRDefault="00422AE7" w:rsidP="00FA439A">
      <w:pPr>
        <w:pStyle w:val="Arial10i50"/>
        <w:spacing w:line="320" w:lineRule="atLeast"/>
        <w:rPr>
          <w:rFonts w:cs="Arial"/>
          <w:i/>
          <w:color w:val="auto"/>
          <w:sz w:val="24"/>
          <w:szCs w:val="24"/>
        </w:rPr>
      </w:pPr>
    </w:p>
    <w:p w14:paraId="66BAEC10" w14:textId="4BFF9F54" w:rsidR="00422AE7" w:rsidRDefault="00422AE7" w:rsidP="00FA439A">
      <w:pPr>
        <w:pStyle w:val="Arial10i50"/>
        <w:spacing w:line="320" w:lineRule="atLeast"/>
        <w:rPr>
          <w:rFonts w:cs="Arial"/>
          <w:i/>
          <w:color w:val="auto"/>
          <w:sz w:val="24"/>
          <w:szCs w:val="24"/>
        </w:rPr>
      </w:pPr>
    </w:p>
    <w:p w14:paraId="1DA26266" w14:textId="77777777" w:rsidR="00C82212" w:rsidRPr="00FA439A" w:rsidRDefault="00C82212" w:rsidP="00FA439A">
      <w:pPr>
        <w:pStyle w:val="Arial10i50"/>
        <w:spacing w:line="320" w:lineRule="atLeast"/>
        <w:rPr>
          <w:rFonts w:cs="Arial"/>
          <w:i/>
          <w:color w:val="auto"/>
          <w:sz w:val="24"/>
          <w:szCs w:val="24"/>
        </w:rPr>
      </w:pPr>
    </w:p>
    <w:sectPr w:rsidR="00C82212" w:rsidRPr="00FA439A" w:rsidSect="00260EE9">
      <w:footerReference w:type="default" r:id="rId8"/>
      <w:pgSz w:w="11906" w:h="16838" w:code="9"/>
      <w:pgMar w:top="1418" w:right="991" w:bottom="1418" w:left="1418" w:header="851" w:footer="851"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47B2E" w14:textId="77777777" w:rsidR="00DC62CD" w:rsidRDefault="00DC62CD" w:rsidP="00996FEA">
      <w:pPr>
        <w:spacing w:after="0" w:line="240" w:lineRule="auto"/>
      </w:pPr>
      <w:r>
        <w:separator/>
      </w:r>
    </w:p>
  </w:endnote>
  <w:endnote w:type="continuationSeparator" w:id="0">
    <w:p w14:paraId="05843E05" w14:textId="77777777" w:rsidR="00DC62CD" w:rsidRDefault="00DC62CD"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tarSymbol">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plified Arabic Fixed">
    <w:charset w:val="B2"/>
    <w:family w:val="modern"/>
    <w:pitch w:val="fixed"/>
    <w:sig w:usb0="00002003" w:usb1="00000000" w:usb2="00000008" w:usb3="00000000" w:csb0="00000041" w:csb1="00000000"/>
  </w:font>
  <w:font w:name="HelveticaEE">
    <w:altName w:val="Times New Roman"/>
    <w:panose1 w:val="00000000000000000000"/>
    <w:charset w:val="00"/>
    <w:family w:val="decorative"/>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TimesEE">
    <w:altName w:val="Times New Roman"/>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Times New Roman"/>
    <w:charset w:val="EE"/>
    <w:family w:val="roman"/>
    <w:pitch w:val="variable"/>
  </w:font>
  <w:font w:name="FuturaA Bk BT">
    <w:altName w:val="Lucida Sans Unicode"/>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MT">
    <w:altName w:val="Arial"/>
    <w:charset w:val="01"/>
    <w:family w:val="swiss"/>
    <w:pitch w:val="variable"/>
  </w:font>
  <w:font w:name="Switzerland">
    <w:altName w:val="Times New Roman"/>
    <w:panose1 w:val="00000000000000000000"/>
    <w:charset w:val="00"/>
    <w:family w:val="auto"/>
    <w:notTrueType/>
    <w:pitch w:val="variable"/>
    <w:sig w:usb0="00000003" w:usb1="00000000" w:usb2="00000000" w:usb3="00000000" w:csb0="00000001" w:csb1="00000000"/>
  </w:font>
  <w:font w:name="Arial PL">
    <w:altName w:val="Arial"/>
    <w:panose1 w:val="00000000000000000000"/>
    <w:charset w:val="00"/>
    <w:family w:val="roman"/>
    <w:notTrueType/>
    <w:pitch w:val="default"/>
  </w:font>
  <w:font w:name="Times New (W1)">
    <w:altName w:val="Times New Roman"/>
    <w:charset w:val="00"/>
    <w:family w:val="roman"/>
    <w:pitch w:val="variable"/>
  </w:font>
  <w:font w:name="CG Times (WE)">
    <w:altName w:val="Times New Roman"/>
    <w:panose1 w:val="00000000000000000000"/>
    <w:charset w:val="EE"/>
    <w:family w:val="roman"/>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FrankRuehl">
    <w:charset w:val="B1"/>
    <w:family w:val="swiss"/>
    <w:pitch w:val="variable"/>
    <w:sig w:usb0="00000803" w:usb1="00000000" w:usb2="00000000" w:usb3="00000000" w:csb0="00000021" w:csb1="00000000"/>
  </w:font>
  <w:font w:name="Toronto">
    <w:altName w:val="Times New Roman"/>
    <w:charset w:val="00"/>
    <w:family w:val="auto"/>
    <w:pitch w:val="variable"/>
    <w:sig w:usb0="00000007" w:usb1="00000000" w:usb2="00000000" w:usb3="00000000" w:csb0="00000003" w:csb1="00000000"/>
  </w:font>
  <w:font w:name="Helvetica">
    <w:panose1 w:val="020B0504020202020204"/>
    <w:charset w:val="EE"/>
    <w:family w:val="swiss"/>
    <w:pitch w:val="variable"/>
    <w:sig w:usb0="E0002EFF" w:usb1="C000785B"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HG Mincho Light J">
    <w:altName w:val="Times New Roman"/>
    <w:charset w:val="EE"/>
    <w:family w:val="auto"/>
    <w:pitch w:val="variable"/>
  </w:font>
  <w:font w:name="TimesNewRoman">
    <w:altName w:val="Arial Unicode MS"/>
    <w:panose1 w:val="00000000000000000000"/>
    <w:charset w:val="80"/>
    <w:family w:val="auto"/>
    <w:notTrueType/>
    <w:pitch w:val="default"/>
    <w:sig w:usb0="00000003" w:usb1="08070000" w:usb2="00000010" w:usb3="00000000" w:csb0="00020001"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highlight w:val="magenta"/>
      </w:rPr>
      <w:id w:val="4517979"/>
      <w:docPartObj>
        <w:docPartGallery w:val="Page Numbers (Bottom of Page)"/>
        <w:docPartUnique/>
      </w:docPartObj>
    </w:sdtPr>
    <w:sdtEndPr>
      <w:rPr>
        <w:highlight w:val="none"/>
      </w:rPr>
    </w:sdtEndPr>
    <w:sdtContent>
      <w:p w14:paraId="04731F39" w14:textId="620E159B" w:rsidR="00624487" w:rsidRDefault="00624487">
        <w:pPr>
          <w:pStyle w:val="Stopka"/>
          <w:jc w:val="center"/>
        </w:pPr>
        <w:r>
          <w:fldChar w:fldCharType="begin"/>
        </w:r>
        <w:r>
          <w:instrText xml:space="preserve"> PAGE   \* MERGEFORMAT </w:instrText>
        </w:r>
        <w:r>
          <w:fldChar w:fldCharType="separate"/>
        </w:r>
        <w:r w:rsidR="002103F7">
          <w:rPr>
            <w:noProof/>
          </w:rPr>
          <w:t>21</w:t>
        </w:r>
        <w:r>
          <w:rPr>
            <w:noProof/>
          </w:rPr>
          <w:fldChar w:fldCharType="end"/>
        </w:r>
        <w:r w:rsidRPr="00E3217B">
          <w:t xml:space="preserve"> </w:t>
        </w:r>
      </w:p>
    </w:sdtContent>
  </w:sdt>
  <w:p w14:paraId="04731F3A" w14:textId="77777777" w:rsidR="00624487" w:rsidRDefault="00624487" w:rsidP="003A6EB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8842F" w14:textId="77777777" w:rsidR="00DC62CD" w:rsidRDefault="00DC62CD" w:rsidP="00996FEA">
      <w:pPr>
        <w:spacing w:after="0" w:line="240" w:lineRule="auto"/>
      </w:pPr>
      <w:r>
        <w:separator/>
      </w:r>
    </w:p>
  </w:footnote>
  <w:footnote w:type="continuationSeparator" w:id="0">
    <w:p w14:paraId="386A4D2D" w14:textId="77777777" w:rsidR="00DC62CD" w:rsidRDefault="00DC62CD"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A350C298"/>
    <w:lvl w:ilvl="0">
      <w:start w:val="1"/>
      <w:numFmt w:val="bullet"/>
      <w:pStyle w:val="Opistabelwykreswrysunkw"/>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5" w15:restartNumberingAfterBreak="0">
    <w:nsid w:val="FFFFFFFE"/>
    <w:multiLevelType w:val="singleLevel"/>
    <w:tmpl w:val="6376052C"/>
    <w:lvl w:ilvl="0">
      <w:numFmt w:val="decimal"/>
      <w:pStyle w:val="wyliczrab"/>
      <w:lvlText w:val="*"/>
      <w:lvlJc w:val="left"/>
    </w:lvl>
  </w:abstractNum>
  <w:abstractNum w:abstractNumId="6"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7" w15:restartNumberingAfterBreak="0">
    <w:nsid w:val="0000000C"/>
    <w:multiLevelType w:val="multilevel"/>
    <w:tmpl w:val="77C8900A"/>
    <w:name w:val="WW8Num12"/>
    <w:lvl w:ilvl="0">
      <w:start w:val="1"/>
      <w:numFmt w:val="bullet"/>
      <w:lvlText w:val=""/>
      <w:lvlJc w:val="left"/>
      <w:pPr>
        <w:tabs>
          <w:tab w:val="num" w:pos="590"/>
        </w:tabs>
        <w:ind w:left="590" w:hanging="306"/>
      </w:pPr>
      <w:rPr>
        <w:rFonts w:ascii="Symbol" w:hAnsi="Symbol" w:hint="default"/>
        <w:sz w:val="24"/>
        <w:szCs w:val="24"/>
      </w:rPr>
    </w:lvl>
    <w:lvl w:ilvl="1">
      <w:start w:val="1"/>
      <w:numFmt w:val="decimal"/>
      <w:lvlText w:val="%2."/>
      <w:lvlJc w:val="left"/>
      <w:pPr>
        <w:tabs>
          <w:tab w:val="num" w:pos="1279"/>
        </w:tabs>
        <w:ind w:left="1279" w:hanging="360"/>
      </w:pPr>
    </w:lvl>
    <w:lvl w:ilvl="2">
      <w:start w:val="1"/>
      <w:numFmt w:val="decimal"/>
      <w:lvlText w:val="%3."/>
      <w:lvlJc w:val="left"/>
      <w:pPr>
        <w:tabs>
          <w:tab w:val="num" w:pos="1999"/>
        </w:tabs>
        <w:ind w:left="1999" w:hanging="360"/>
      </w:pPr>
    </w:lvl>
    <w:lvl w:ilvl="3">
      <w:start w:val="1"/>
      <w:numFmt w:val="decimal"/>
      <w:lvlText w:val="%4."/>
      <w:lvlJc w:val="left"/>
      <w:pPr>
        <w:tabs>
          <w:tab w:val="num" w:pos="2719"/>
        </w:tabs>
        <w:ind w:left="2719" w:hanging="360"/>
      </w:pPr>
    </w:lvl>
    <w:lvl w:ilvl="4">
      <w:start w:val="1"/>
      <w:numFmt w:val="decimal"/>
      <w:lvlText w:val="%5."/>
      <w:lvlJc w:val="left"/>
      <w:pPr>
        <w:tabs>
          <w:tab w:val="num" w:pos="3439"/>
        </w:tabs>
        <w:ind w:left="3439" w:hanging="360"/>
      </w:pPr>
    </w:lvl>
    <w:lvl w:ilvl="5">
      <w:start w:val="1"/>
      <w:numFmt w:val="decimal"/>
      <w:lvlText w:val="%6."/>
      <w:lvlJc w:val="left"/>
      <w:pPr>
        <w:tabs>
          <w:tab w:val="num" w:pos="4159"/>
        </w:tabs>
        <w:ind w:left="4159" w:hanging="360"/>
      </w:pPr>
    </w:lvl>
    <w:lvl w:ilvl="6">
      <w:start w:val="1"/>
      <w:numFmt w:val="decimal"/>
      <w:lvlText w:val="%7."/>
      <w:lvlJc w:val="left"/>
      <w:pPr>
        <w:tabs>
          <w:tab w:val="num" w:pos="4879"/>
        </w:tabs>
        <w:ind w:left="4879" w:hanging="360"/>
      </w:pPr>
    </w:lvl>
    <w:lvl w:ilvl="7">
      <w:start w:val="1"/>
      <w:numFmt w:val="decimal"/>
      <w:lvlText w:val="%8."/>
      <w:lvlJc w:val="left"/>
      <w:pPr>
        <w:tabs>
          <w:tab w:val="num" w:pos="5599"/>
        </w:tabs>
        <w:ind w:left="5599" w:hanging="360"/>
      </w:pPr>
    </w:lvl>
    <w:lvl w:ilvl="8">
      <w:start w:val="1"/>
      <w:numFmt w:val="decimal"/>
      <w:lvlText w:val="%9."/>
      <w:lvlJc w:val="left"/>
      <w:pPr>
        <w:tabs>
          <w:tab w:val="num" w:pos="6319"/>
        </w:tabs>
        <w:ind w:left="6319" w:hanging="360"/>
      </w:pPr>
    </w:lvl>
  </w:abstractNum>
  <w:abstractNum w:abstractNumId="8" w15:restartNumberingAfterBreak="0">
    <w:nsid w:val="00000017"/>
    <w:multiLevelType w:val="multilevel"/>
    <w:tmpl w:val="00000017"/>
    <w:name w:val="WW8Num24"/>
    <w:lvl w:ilvl="0">
      <w:start w:val="1"/>
      <w:numFmt w:val="bullet"/>
      <w:lvlText w:val="-"/>
      <w:lvlJc w:val="left"/>
      <w:pPr>
        <w:tabs>
          <w:tab w:val="num" w:pos="795"/>
        </w:tabs>
        <w:ind w:left="795" w:hanging="360"/>
      </w:pPr>
      <w:rPr>
        <w:rFonts w:ascii="Arial" w:hAnsi="Arial" w:cs="StarSymbol"/>
        <w:sz w:val="18"/>
        <w:szCs w:val="18"/>
      </w:rPr>
    </w:lvl>
    <w:lvl w:ilvl="1">
      <w:start w:val="1"/>
      <w:numFmt w:val="bullet"/>
      <w:lvlText w:val=""/>
      <w:lvlJc w:val="left"/>
      <w:pPr>
        <w:tabs>
          <w:tab w:val="num" w:pos="644"/>
        </w:tabs>
        <w:ind w:left="644" w:hanging="360"/>
      </w:pPr>
      <w:rPr>
        <w:rFonts w:ascii="Symbol" w:hAnsi="Symbol" w:cs="StarSymbol"/>
        <w:sz w:val="18"/>
        <w:szCs w:val="18"/>
      </w:rPr>
    </w:lvl>
    <w:lvl w:ilvl="2">
      <w:start w:val="1"/>
      <w:numFmt w:val="bullet"/>
      <w:lvlText w:val=""/>
      <w:lvlJc w:val="left"/>
      <w:pPr>
        <w:tabs>
          <w:tab w:val="num" w:pos="2235"/>
        </w:tabs>
        <w:ind w:left="2235" w:hanging="360"/>
      </w:pPr>
      <w:rPr>
        <w:rFonts w:ascii="Wingdings" w:hAnsi="Wingdings"/>
        <w:b/>
        <w:bCs/>
      </w:rPr>
    </w:lvl>
    <w:lvl w:ilvl="3">
      <w:start w:val="1"/>
      <w:numFmt w:val="bullet"/>
      <w:lvlText w:val=""/>
      <w:lvlJc w:val="left"/>
      <w:pPr>
        <w:tabs>
          <w:tab w:val="num" w:pos="2955"/>
        </w:tabs>
        <w:ind w:left="2955" w:hanging="360"/>
      </w:pPr>
      <w:rPr>
        <w:rFonts w:ascii="Symbol" w:hAnsi="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b/>
        <w:bCs/>
      </w:rPr>
    </w:lvl>
    <w:lvl w:ilvl="6">
      <w:start w:val="1"/>
      <w:numFmt w:val="bullet"/>
      <w:lvlText w:val=""/>
      <w:lvlJc w:val="left"/>
      <w:pPr>
        <w:tabs>
          <w:tab w:val="num" w:pos="5115"/>
        </w:tabs>
        <w:ind w:left="5115" w:hanging="360"/>
      </w:pPr>
      <w:rPr>
        <w:rFonts w:ascii="Symbol" w:hAnsi="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b/>
        <w:bCs/>
      </w:rPr>
    </w:lvl>
  </w:abstractNum>
  <w:abstractNum w:abstractNumId="9" w15:restartNumberingAfterBreak="0">
    <w:nsid w:val="0000001E"/>
    <w:multiLevelType w:val="multilevel"/>
    <w:tmpl w:val="9732D198"/>
    <w:name w:val="WW8Num18"/>
    <w:lvl w:ilvl="0">
      <w:start w:val="1"/>
      <w:numFmt w:val="bullet"/>
      <w:lvlText w:val=""/>
      <w:lvlJc w:val="left"/>
      <w:pPr>
        <w:tabs>
          <w:tab w:val="num" w:pos="763"/>
        </w:tabs>
        <w:ind w:left="763" w:hanging="360"/>
      </w:pPr>
      <w:rPr>
        <w:rFonts w:ascii="Symbol" w:hAnsi="Symbol" w:hint="default"/>
        <w:b/>
        <w:bCs/>
      </w:rPr>
    </w:lvl>
    <w:lvl w:ilvl="1">
      <w:start w:val="1"/>
      <w:numFmt w:val="lowerLetter"/>
      <w:lvlText w:val="%2)"/>
      <w:lvlJc w:val="left"/>
      <w:pPr>
        <w:tabs>
          <w:tab w:val="num" w:pos="2160"/>
        </w:tabs>
        <w:ind w:left="2160" w:hanging="360"/>
      </w:pPr>
      <w:rPr>
        <w:rFonts w:ascii="StarSymbol" w:hAnsi="StarSymbol" w:cs="StarSymbol"/>
        <w:sz w:val="18"/>
        <w:szCs w:val="18"/>
      </w:rPr>
    </w:lvl>
    <w:lvl w:ilvl="2">
      <w:start w:val="1"/>
      <w:numFmt w:val="bullet"/>
      <w:lvlText w:val=""/>
      <w:lvlJc w:val="left"/>
      <w:pPr>
        <w:tabs>
          <w:tab w:val="num" w:pos="3060"/>
        </w:tabs>
        <w:ind w:left="3060" w:hanging="360"/>
      </w:pPr>
      <w:rPr>
        <w:rFonts w:ascii="Symbol" w:hAnsi="Symbol" w:cs="Wingdings"/>
      </w:rPr>
    </w:lvl>
    <w:lvl w:ilvl="3">
      <w:start w:val="1"/>
      <w:numFmt w:val="decimal"/>
      <w:lvlText w:val="%4."/>
      <w:lvlJc w:val="left"/>
      <w:pPr>
        <w:tabs>
          <w:tab w:val="num" w:pos="3600"/>
        </w:tabs>
        <w:ind w:left="3600" w:hanging="360"/>
      </w:pPr>
      <w:rPr>
        <w:rFonts w:ascii="StarSymbol" w:hAnsi="StarSymbol" w:cs="StarSymbol"/>
        <w:sz w:val="18"/>
        <w:szCs w:val="18"/>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11" w15:restartNumberingAfterBreak="0">
    <w:nsid w:val="029779A0"/>
    <w:multiLevelType w:val="hybridMultilevel"/>
    <w:tmpl w:val="4CC0B0EE"/>
    <w:lvl w:ilvl="0" w:tplc="CD52641A">
      <w:start w:val="1"/>
      <w:numFmt w:val="lowerLetter"/>
      <w:pStyle w:val="L3pz"/>
      <w:lvlText w:val="%1)"/>
      <w:lvlJc w:val="left"/>
      <w:pPr>
        <w:tabs>
          <w:tab w:val="num" w:pos="709"/>
        </w:tabs>
        <w:ind w:left="709" w:hanging="425"/>
      </w:pPr>
      <w:rPr>
        <w:rFonts w:hint="default"/>
      </w:rPr>
    </w:lvl>
    <w:lvl w:ilvl="1" w:tplc="04150019" w:tentative="1">
      <w:start w:val="1"/>
      <w:numFmt w:val="lowerLetter"/>
      <w:lvlText w:val="%2."/>
      <w:lvlJc w:val="left"/>
      <w:pPr>
        <w:tabs>
          <w:tab w:val="num" w:pos="2008"/>
        </w:tabs>
        <w:ind w:left="2008" w:hanging="360"/>
      </w:pPr>
    </w:lvl>
    <w:lvl w:ilvl="2" w:tplc="0415001B" w:tentative="1">
      <w:start w:val="1"/>
      <w:numFmt w:val="lowerRoman"/>
      <w:lvlText w:val="%3."/>
      <w:lvlJc w:val="right"/>
      <w:pPr>
        <w:tabs>
          <w:tab w:val="num" w:pos="2728"/>
        </w:tabs>
        <w:ind w:left="2728" w:hanging="180"/>
      </w:pPr>
    </w:lvl>
    <w:lvl w:ilvl="3" w:tplc="0415000F" w:tentative="1">
      <w:start w:val="1"/>
      <w:numFmt w:val="decimal"/>
      <w:lvlText w:val="%4."/>
      <w:lvlJc w:val="left"/>
      <w:pPr>
        <w:tabs>
          <w:tab w:val="num" w:pos="3448"/>
        </w:tabs>
        <w:ind w:left="3448" w:hanging="360"/>
      </w:pPr>
    </w:lvl>
    <w:lvl w:ilvl="4" w:tplc="04150019" w:tentative="1">
      <w:start w:val="1"/>
      <w:numFmt w:val="lowerLetter"/>
      <w:lvlText w:val="%5."/>
      <w:lvlJc w:val="left"/>
      <w:pPr>
        <w:tabs>
          <w:tab w:val="num" w:pos="4168"/>
        </w:tabs>
        <w:ind w:left="4168" w:hanging="360"/>
      </w:pPr>
    </w:lvl>
    <w:lvl w:ilvl="5" w:tplc="0415001B" w:tentative="1">
      <w:start w:val="1"/>
      <w:numFmt w:val="lowerRoman"/>
      <w:lvlText w:val="%6."/>
      <w:lvlJc w:val="right"/>
      <w:pPr>
        <w:tabs>
          <w:tab w:val="num" w:pos="4888"/>
        </w:tabs>
        <w:ind w:left="4888" w:hanging="180"/>
      </w:pPr>
    </w:lvl>
    <w:lvl w:ilvl="6" w:tplc="0415000F" w:tentative="1">
      <w:start w:val="1"/>
      <w:numFmt w:val="decimal"/>
      <w:lvlText w:val="%7."/>
      <w:lvlJc w:val="left"/>
      <w:pPr>
        <w:tabs>
          <w:tab w:val="num" w:pos="5608"/>
        </w:tabs>
        <w:ind w:left="5608" w:hanging="360"/>
      </w:pPr>
    </w:lvl>
    <w:lvl w:ilvl="7" w:tplc="04150019" w:tentative="1">
      <w:start w:val="1"/>
      <w:numFmt w:val="lowerLetter"/>
      <w:lvlText w:val="%8."/>
      <w:lvlJc w:val="left"/>
      <w:pPr>
        <w:tabs>
          <w:tab w:val="num" w:pos="6328"/>
        </w:tabs>
        <w:ind w:left="6328" w:hanging="360"/>
      </w:pPr>
    </w:lvl>
    <w:lvl w:ilvl="8" w:tplc="0415001B" w:tentative="1">
      <w:start w:val="1"/>
      <w:numFmt w:val="lowerRoman"/>
      <w:lvlText w:val="%9."/>
      <w:lvlJc w:val="right"/>
      <w:pPr>
        <w:tabs>
          <w:tab w:val="num" w:pos="7048"/>
        </w:tabs>
        <w:ind w:left="7048" w:hanging="180"/>
      </w:pPr>
    </w:lvl>
  </w:abstractNum>
  <w:abstractNum w:abstractNumId="12" w15:restartNumberingAfterBreak="0">
    <w:nsid w:val="02C328CC"/>
    <w:multiLevelType w:val="hybridMultilevel"/>
    <w:tmpl w:val="C4D83590"/>
    <w:lvl w:ilvl="0" w:tplc="E6FC00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15:restartNumberingAfterBreak="0">
    <w:nsid w:val="03F50AEA"/>
    <w:multiLevelType w:val="hybridMultilevel"/>
    <w:tmpl w:val="BEDEE2D6"/>
    <w:lvl w:ilvl="0" w:tplc="04150015">
      <w:start w:val="1"/>
      <w:numFmt w:val="upp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5" w15:restartNumberingAfterBreak="0">
    <w:nsid w:val="045152C1"/>
    <w:multiLevelType w:val="hybridMultilevel"/>
    <w:tmpl w:val="0152E2C4"/>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5071F8C"/>
    <w:multiLevelType w:val="hybridMultilevel"/>
    <w:tmpl w:val="F014CC26"/>
    <w:lvl w:ilvl="0" w:tplc="04150017">
      <w:start w:val="6"/>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06DE3276"/>
    <w:multiLevelType w:val="hybridMultilevel"/>
    <w:tmpl w:val="81ECDE64"/>
    <w:lvl w:ilvl="0" w:tplc="7FEC0CA6">
      <w:start w:val="1"/>
      <w:numFmt w:val="lowerLetter"/>
      <w:lvlText w:val="%1)"/>
      <w:lvlJc w:val="left"/>
      <w:pPr>
        <w:ind w:left="678" w:hanging="360"/>
      </w:pPr>
      <w:rPr>
        <w:rFonts w:hint="default"/>
      </w:rPr>
    </w:lvl>
    <w:lvl w:ilvl="1" w:tplc="04150019" w:tentative="1">
      <w:start w:val="1"/>
      <w:numFmt w:val="lowerLetter"/>
      <w:lvlText w:val="%2."/>
      <w:lvlJc w:val="left"/>
      <w:pPr>
        <w:ind w:left="1398" w:hanging="360"/>
      </w:pPr>
    </w:lvl>
    <w:lvl w:ilvl="2" w:tplc="0415001B" w:tentative="1">
      <w:start w:val="1"/>
      <w:numFmt w:val="lowerRoman"/>
      <w:lvlText w:val="%3."/>
      <w:lvlJc w:val="right"/>
      <w:pPr>
        <w:ind w:left="2118" w:hanging="180"/>
      </w:pPr>
    </w:lvl>
    <w:lvl w:ilvl="3" w:tplc="0415000F" w:tentative="1">
      <w:start w:val="1"/>
      <w:numFmt w:val="decimal"/>
      <w:lvlText w:val="%4."/>
      <w:lvlJc w:val="left"/>
      <w:pPr>
        <w:ind w:left="2838" w:hanging="360"/>
      </w:pPr>
    </w:lvl>
    <w:lvl w:ilvl="4" w:tplc="04150019" w:tentative="1">
      <w:start w:val="1"/>
      <w:numFmt w:val="lowerLetter"/>
      <w:lvlText w:val="%5."/>
      <w:lvlJc w:val="left"/>
      <w:pPr>
        <w:ind w:left="3558" w:hanging="360"/>
      </w:pPr>
    </w:lvl>
    <w:lvl w:ilvl="5" w:tplc="0415001B" w:tentative="1">
      <w:start w:val="1"/>
      <w:numFmt w:val="lowerRoman"/>
      <w:lvlText w:val="%6."/>
      <w:lvlJc w:val="right"/>
      <w:pPr>
        <w:ind w:left="4278" w:hanging="180"/>
      </w:pPr>
    </w:lvl>
    <w:lvl w:ilvl="6" w:tplc="0415000F" w:tentative="1">
      <w:start w:val="1"/>
      <w:numFmt w:val="decimal"/>
      <w:lvlText w:val="%7."/>
      <w:lvlJc w:val="left"/>
      <w:pPr>
        <w:ind w:left="4998" w:hanging="360"/>
      </w:pPr>
    </w:lvl>
    <w:lvl w:ilvl="7" w:tplc="04150019" w:tentative="1">
      <w:start w:val="1"/>
      <w:numFmt w:val="lowerLetter"/>
      <w:lvlText w:val="%8."/>
      <w:lvlJc w:val="left"/>
      <w:pPr>
        <w:ind w:left="5718" w:hanging="360"/>
      </w:pPr>
    </w:lvl>
    <w:lvl w:ilvl="8" w:tplc="0415001B" w:tentative="1">
      <w:start w:val="1"/>
      <w:numFmt w:val="lowerRoman"/>
      <w:lvlText w:val="%9."/>
      <w:lvlJc w:val="right"/>
      <w:pPr>
        <w:ind w:left="6438" w:hanging="180"/>
      </w:pPr>
    </w:lvl>
  </w:abstractNum>
  <w:abstractNum w:abstractNumId="18" w15:restartNumberingAfterBreak="0">
    <w:nsid w:val="09A6465B"/>
    <w:multiLevelType w:val="hybridMultilevel"/>
    <w:tmpl w:val="B90EE858"/>
    <w:lvl w:ilvl="0" w:tplc="EA3CA882">
      <w:start w:val="1"/>
      <w:numFmt w:val="bullet"/>
      <w:pStyle w:val="Listapunktowana5"/>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9" w15:restartNumberingAfterBreak="0">
    <w:nsid w:val="0A614F11"/>
    <w:multiLevelType w:val="hybridMultilevel"/>
    <w:tmpl w:val="41F60B1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0AC433F8"/>
    <w:multiLevelType w:val="hybridMultilevel"/>
    <w:tmpl w:val="CC4AC328"/>
    <w:lvl w:ilvl="0" w:tplc="04150011">
      <w:start w:val="1"/>
      <w:numFmt w:val="decimal"/>
      <w:lvlText w:val="%1)"/>
      <w:lvlJc w:val="left"/>
      <w:pPr>
        <w:ind w:left="755" w:hanging="360"/>
      </w:pPr>
    </w:lvl>
    <w:lvl w:ilvl="1" w:tplc="04150019" w:tentative="1">
      <w:start w:val="1"/>
      <w:numFmt w:val="lowerLetter"/>
      <w:lvlText w:val="%2."/>
      <w:lvlJc w:val="left"/>
      <w:pPr>
        <w:ind w:left="1475" w:hanging="360"/>
      </w:pPr>
    </w:lvl>
    <w:lvl w:ilvl="2" w:tplc="0415001B" w:tentative="1">
      <w:start w:val="1"/>
      <w:numFmt w:val="lowerRoman"/>
      <w:lvlText w:val="%3."/>
      <w:lvlJc w:val="right"/>
      <w:pPr>
        <w:ind w:left="2195" w:hanging="180"/>
      </w:pPr>
    </w:lvl>
    <w:lvl w:ilvl="3" w:tplc="0415000F" w:tentative="1">
      <w:start w:val="1"/>
      <w:numFmt w:val="decimal"/>
      <w:lvlText w:val="%4."/>
      <w:lvlJc w:val="left"/>
      <w:pPr>
        <w:ind w:left="2915" w:hanging="360"/>
      </w:pPr>
    </w:lvl>
    <w:lvl w:ilvl="4" w:tplc="04150019" w:tentative="1">
      <w:start w:val="1"/>
      <w:numFmt w:val="lowerLetter"/>
      <w:lvlText w:val="%5."/>
      <w:lvlJc w:val="left"/>
      <w:pPr>
        <w:ind w:left="3635" w:hanging="360"/>
      </w:pPr>
    </w:lvl>
    <w:lvl w:ilvl="5" w:tplc="0415001B" w:tentative="1">
      <w:start w:val="1"/>
      <w:numFmt w:val="lowerRoman"/>
      <w:lvlText w:val="%6."/>
      <w:lvlJc w:val="right"/>
      <w:pPr>
        <w:ind w:left="4355" w:hanging="180"/>
      </w:pPr>
    </w:lvl>
    <w:lvl w:ilvl="6" w:tplc="0415000F" w:tentative="1">
      <w:start w:val="1"/>
      <w:numFmt w:val="decimal"/>
      <w:lvlText w:val="%7."/>
      <w:lvlJc w:val="left"/>
      <w:pPr>
        <w:ind w:left="5075" w:hanging="360"/>
      </w:pPr>
    </w:lvl>
    <w:lvl w:ilvl="7" w:tplc="04150019" w:tentative="1">
      <w:start w:val="1"/>
      <w:numFmt w:val="lowerLetter"/>
      <w:lvlText w:val="%8."/>
      <w:lvlJc w:val="left"/>
      <w:pPr>
        <w:ind w:left="5795" w:hanging="360"/>
      </w:pPr>
    </w:lvl>
    <w:lvl w:ilvl="8" w:tplc="0415001B" w:tentative="1">
      <w:start w:val="1"/>
      <w:numFmt w:val="lowerRoman"/>
      <w:lvlText w:val="%9."/>
      <w:lvlJc w:val="right"/>
      <w:pPr>
        <w:ind w:left="6515" w:hanging="180"/>
      </w:pPr>
    </w:lvl>
  </w:abstractNum>
  <w:abstractNum w:abstractNumId="21" w15:restartNumberingAfterBreak="0">
    <w:nsid w:val="0D005A97"/>
    <w:multiLevelType w:val="hybridMultilevel"/>
    <w:tmpl w:val="2F96FFF8"/>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D68798D"/>
    <w:multiLevelType w:val="hybridMultilevel"/>
    <w:tmpl w:val="594AD8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24"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5" w15:restartNumberingAfterBreak="0">
    <w:nsid w:val="117E4E04"/>
    <w:multiLevelType w:val="hybridMultilevel"/>
    <w:tmpl w:val="51885380"/>
    <w:lvl w:ilvl="0" w:tplc="F3D61D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12172F87"/>
    <w:multiLevelType w:val="hybridMultilevel"/>
    <w:tmpl w:val="2474E518"/>
    <w:name w:val="WW8Num8"/>
    <w:lvl w:ilvl="0" w:tplc="FFFFFFFF">
      <w:start w:val="1"/>
      <w:numFmt w:val="bullet"/>
      <w:pStyle w:val="N6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2BB50C3"/>
    <w:multiLevelType w:val="hybridMultilevel"/>
    <w:tmpl w:val="DE5E77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4D97DF3"/>
    <w:multiLevelType w:val="hybridMultilevel"/>
    <w:tmpl w:val="58F07206"/>
    <w:lvl w:ilvl="0" w:tplc="0ACCADC0">
      <w:start w:val="1"/>
      <w:numFmt w:val="bullet"/>
      <w:lvlText w:val="-"/>
      <w:lvlJc w:val="left"/>
      <w:pPr>
        <w:ind w:left="1322" w:hanging="360"/>
      </w:pPr>
      <w:rPr>
        <w:rFonts w:ascii="Times New Roman" w:hAnsi="Times New Roman" w:cs="Times New Roman" w:hint="default"/>
      </w:rPr>
    </w:lvl>
    <w:lvl w:ilvl="1" w:tplc="04150003" w:tentative="1">
      <w:start w:val="1"/>
      <w:numFmt w:val="bullet"/>
      <w:lvlText w:val="o"/>
      <w:lvlJc w:val="left"/>
      <w:pPr>
        <w:ind w:left="2042" w:hanging="360"/>
      </w:pPr>
      <w:rPr>
        <w:rFonts w:ascii="Courier New" w:hAnsi="Courier New" w:cs="Courier New" w:hint="default"/>
      </w:rPr>
    </w:lvl>
    <w:lvl w:ilvl="2" w:tplc="04150005" w:tentative="1">
      <w:start w:val="1"/>
      <w:numFmt w:val="bullet"/>
      <w:lvlText w:val=""/>
      <w:lvlJc w:val="left"/>
      <w:pPr>
        <w:ind w:left="2762" w:hanging="360"/>
      </w:pPr>
      <w:rPr>
        <w:rFonts w:ascii="Wingdings" w:hAnsi="Wingdings" w:hint="default"/>
      </w:rPr>
    </w:lvl>
    <w:lvl w:ilvl="3" w:tplc="04150001" w:tentative="1">
      <w:start w:val="1"/>
      <w:numFmt w:val="bullet"/>
      <w:lvlText w:val=""/>
      <w:lvlJc w:val="left"/>
      <w:pPr>
        <w:ind w:left="3482" w:hanging="360"/>
      </w:pPr>
      <w:rPr>
        <w:rFonts w:ascii="Symbol" w:hAnsi="Symbol" w:hint="default"/>
      </w:rPr>
    </w:lvl>
    <w:lvl w:ilvl="4" w:tplc="04150003" w:tentative="1">
      <w:start w:val="1"/>
      <w:numFmt w:val="bullet"/>
      <w:lvlText w:val="o"/>
      <w:lvlJc w:val="left"/>
      <w:pPr>
        <w:ind w:left="4202" w:hanging="360"/>
      </w:pPr>
      <w:rPr>
        <w:rFonts w:ascii="Courier New" w:hAnsi="Courier New" w:cs="Courier New" w:hint="default"/>
      </w:rPr>
    </w:lvl>
    <w:lvl w:ilvl="5" w:tplc="04150005" w:tentative="1">
      <w:start w:val="1"/>
      <w:numFmt w:val="bullet"/>
      <w:lvlText w:val=""/>
      <w:lvlJc w:val="left"/>
      <w:pPr>
        <w:ind w:left="4922" w:hanging="360"/>
      </w:pPr>
      <w:rPr>
        <w:rFonts w:ascii="Wingdings" w:hAnsi="Wingdings" w:hint="default"/>
      </w:rPr>
    </w:lvl>
    <w:lvl w:ilvl="6" w:tplc="04150001" w:tentative="1">
      <w:start w:val="1"/>
      <w:numFmt w:val="bullet"/>
      <w:lvlText w:val=""/>
      <w:lvlJc w:val="left"/>
      <w:pPr>
        <w:ind w:left="5642" w:hanging="360"/>
      </w:pPr>
      <w:rPr>
        <w:rFonts w:ascii="Symbol" w:hAnsi="Symbol" w:hint="default"/>
      </w:rPr>
    </w:lvl>
    <w:lvl w:ilvl="7" w:tplc="04150003" w:tentative="1">
      <w:start w:val="1"/>
      <w:numFmt w:val="bullet"/>
      <w:lvlText w:val="o"/>
      <w:lvlJc w:val="left"/>
      <w:pPr>
        <w:ind w:left="6362" w:hanging="360"/>
      </w:pPr>
      <w:rPr>
        <w:rFonts w:ascii="Courier New" w:hAnsi="Courier New" w:cs="Courier New" w:hint="default"/>
      </w:rPr>
    </w:lvl>
    <w:lvl w:ilvl="8" w:tplc="04150005" w:tentative="1">
      <w:start w:val="1"/>
      <w:numFmt w:val="bullet"/>
      <w:lvlText w:val=""/>
      <w:lvlJc w:val="left"/>
      <w:pPr>
        <w:ind w:left="7082" w:hanging="360"/>
      </w:pPr>
      <w:rPr>
        <w:rFonts w:ascii="Wingdings" w:hAnsi="Wingdings" w:hint="default"/>
      </w:rPr>
    </w:lvl>
  </w:abstractNum>
  <w:abstractNum w:abstractNumId="29"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30"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31" w15:restartNumberingAfterBreak="0">
    <w:nsid w:val="1836129F"/>
    <w:multiLevelType w:val="hybridMultilevel"/>
    <w:tmpl w:val="A1DACA42"/>
    <w:lvl w:ilvl="0" w:tplc="133C5D5C">
      <w:start w:val="1"/>
      <w:numFmt w:val="decimal"/>
      <w:lvlText w:val="%1."/>
      <w:lvlJc w:val="left"/>
      <w:pPr>
        <w:ind w:left="720" w:hanging="360"/>
      </w:pPr>
      <w:rPr>
        <w:rFonts w:ascii="Arial" w:hAnsi="Arial" w:cs="Arial" w:hint="default"/>
        <w:sz w:val="21"/>
        <w:szCs w:val="21"/>
      </w:rPr>
    </w:lvl>
    <w:lvl w:ilvl="1" w:tplc="04150019" w:tentative="1">
      <w:start w:val="1"/>
      <w:numFmt w:val="lowerLetter"/>
      <w:lvlText w:val="%2."/>
      <w:lvlJc w:val="left"/>
      <w:pPr>
        <w:ind w:left="1440" w:hanging="360"/>
      </w:pPr>
    </w:lvl>
    <w:lvl w:ilvl="2" w:tplc="0415001B" w:tentative="1">
      <w:start w:val="1"/>
      <w:numFmt w:val="lowerRoman"/>
      <w:pStyle w:val="EPNagwek3"/>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97C610B"/>
    <w:multiLevelType w:val="hybridMultilevel"/>
    <w:tmpl w:val="0F28F144"/>
    <w:name w:val="WW8Num13"/>
    <w:lvl w:ilvl="0" w:tplc="FFFFFFFF">
      <w:start w:val="1"/>
      <w:numFmt w:val="upperRoman"/>
      <w:pStyle w:val="N7pz"/>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34" w15:restartNumberingAfterBreak="0">
    <w:nsid w:val="1AC244F0"/>
    <w:multiLevelType w:val="hybridMultilevel"/>
    <w:tmpl w:val="F078D5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1B874A59"/>
    <w:multiLevelType w:val="hybridMultilevel"/>
    <w:tmpl w:val="F3267CC0"/>
    <w:lvl w:ilvl="0" w:tplc="F3D61D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BC92757"/>
    <w:multiLevelType w:val="hybridMultilevel"/>
    <w:tmpl w:val="CC6018A0"/>
    <w:lvl w:ilvl="0" w:tplc="0415000F">
      <w:start w:val="1"/>
      <w:numFmt w:val="decimal"/>
      <w:lvlText w:val="%1."/>
      <w:lvlJc w:val="left"/>
      <w:pPr>
        <w:ind w:left="755" w:hanging="360"/>
      </w:pPr>
    </w:lvl>
    <w:lvl w:ilvl="1" w:tplc="04150019" w:tentative="1">
      <w:start w:val="1"/>
      <w:numFmt w:val="lowerLetter"/>
      <w:lvlText w:val="%2."/>
      <w:lvlJc w:val="left"/>
      <w:pPr>
        <w:ind w:left="1475" w:hanging="360"/>
      </w:pPr>
    </w:lvl>
    <w:lvl w:ilvl="2" w:tplc="0415001B" w:tentative="1">
      <w:start w:val="1"/>
      <w:numFmt w:val="lowerRoman"/>
      <w:lvlText w:val="%3."/>
      <w:lvlJc w:val="right"/>
      <w:pPr>
        <w:ind w:left="2195" w:hanging="180"/>
      </w:pPr>
    </w:lvl>
    <w:lvl w:ilvl="3" w:tplc="0415000F" w:tentative="1">
      <w:start w:val="1"/>
      <w:numFmt w:val="decimal"/>
      <w:lvlText w:val="%4."/>
      <w:lvlJc w:val="left"/>
      <w:pPr>
        <w:ind w:left="2915" w:hanging="360"/>
      </w:pPr>
    </w:lvl>
    <w:lvl w:ilvl="4" w:tplc="04150019" w:tentative="1">
      <w:start w:val="1"/>
      <w:numFmt w:val="lowerLetter"/>
      <w:lvlText w:val="%5."/>
      <w:lvlJc w:val="left"/>
      <w:pPr>
        <w:ind w:left="3635" w:hanging="360"/>
      </w:pPr>
    </w:lvl>
    <w:lvl w:ilvl="5" w:tplc="0415001B" w:tentative="1">
      <w:start w:val="1"/>
      <w:numFmt w:val="lowerRoman"/>
      <w:lvlText w:val="%6."/>
      <w:lvlJc w:val="right"/>
      <w:pPr>
        <w:ind w:left="4355" w:hanging="180"/>
      </w:pPr>
    </w:lvl>
    <w:lvl w:ilvl="6" w:tplc="0415000F" w:tentative="1">
      <w:start w:val="1"/>
      <w:numFmt w:val="decimal"/>
      <w:lvlText w:val="%7."/>
      <w:lvlJc w:val="left"/>
      <w:pPr>
        <w:ind w:left="5075" w:hanging="360"/>
      </w:pPr>
    </w:lvl>
    <w:lvl w:ilvl="7" w:tplc="04150019" w:tentative="1">
      <w:start w:val="1"/>
      <w:numFmt w:val="lowerLetter"/>
      <w:lvlText w:val="%8."/>
      <w:lvlJc w:val="left"/>
      <w:pPr>
        <w:ind w:left="5795" w:hanging="360"/>
      </w:pPr>
    </w:lvl>
    <w:lvl w:ilvl="8" w:tplc="0415001B" w:tentative="1">
      <w:start w:val="1"/>
      <w:numFmt w:val="lowerRoman"/>
      <w:lvlText w:val="%9."/>
      <w:lvlJc w:val="right"/>
      <w:pPr>
        <w:ind w:left="6515" w:hanging="180"/>
      </w:pPr>
    </w:lvl>
  </w:abstractNum>
  <w:abstractNum w:abstractNumId="37"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8" w15:restartNumberingAfterBreak="0">
    <w:nsid w:val="1C1D2BED"/>
    <w:multiLevelType w:val="hybridMultilevel"/>
    <w:tmpl w:val="699E3C9E"/>
    <w:lvl w:ilvl="0" w:tplc="52CAA712">
      <w:start w:val="1"/>
      <w:numFmt w:val="lowerLetter"/>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1C550F7C"/>
    <w:multiLevelType w:val="hybridMultilevel"/>
    <w:tmpl w:val="76A6268E"/>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C897246"/>
    <w:multiLevelType w:val="hybridMultilevel"/>
    <w:tmpl w:val="B366D3D4"/>
    <w:lvl w:ilvl="0" w:tplc="1B3E9DA6">
      <w:start w:val="1"/>
      <w:numFmt w:val="bullet"/>
      <w:pStyle w:val="Podpisnadobiektem"/>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0686004"/>
    <w:multiLevelType w:val="hybridMultilevel"/>
    <w:tmpl w:val="F1C4787E"/>
    <w:lvl w:ilvl="0" w:tplc="82BE2C16">
      <w:start w:val="1"/>
      <w:numFmt w:val="decimal"/>
      <w:pStyle w:val="IPunktwnioskowanezmiany"/>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17">
      <w:start w:val="1"/>
      <w:numFmt w:val="lowerLetter"/>
      <w:lvlText w:val="%2)"/>
      <w:lvlJc w:val="left"/>
      <w:pPr>
        <w:ind w:left="1080" w:hanging="360"/>
      </w:pPr>
      <w:rPr>
        <w:rFonts w:hint="default"/>
      </w:rPr>
    </w:lvl>
    <w:lvl w:ilvl="2" w:tplc="0415001B">
      <w:start w:val="1"/>
      <w:numFmt w:val="bullet"/>
      <w:lvlText w:val=""/>
      <w:lvlJc w:val="left"/>
      <w:pPr>
        <w:ind w:left="1800" w:hanging="360"/>
      </w:pPr>
      <w:rPr>
        <w:rFonts w:ascii="Wingdings" w:hAnsi="Wingdings" w:hint="default"/>
      </w:rPr>
    </w:lvl>
    <w:lvl w:ilvl="3" w:tplc="F6D4B3E6">
      <w:start w:val="1"/>
      <w:numFmt w:val="upperRoman"/>
      <w:lvlText w:val="%4."/>
      <w:lvlJc w:val="left"/>
      <w:pPr>
        <w:ind w:left="2880" w:hanging="720"/>
      </w:pPr>
      <w:rPr>
        <w:rFonts w:hint="default"/>
      </w:rPr>
    </w:lvl>
    <w:lvl w:ilvl="4" w:tplc="04150019" w:tentative="1">
      <w:start w:val="1"/>
      <w:numFmt w:val="bullet"/>
      <w:lvlText w:val="o"/>
      <w:lvlJc w:val="left"/>
      <w:pPr>
        <w:ind w:left="3240" w:hanging="360"/>
      </w:pPr>
      <w:rPr>
        <w:rFonts w:ascii="Courier New" w:hAnsi="Courier New" w:cs="Courier New" w:hint="default"/>
      </w:rPr>
    </w:lvl>
    <w:lvl w:ilvl="5" w:tplc="0415001B" w:tentative="1">
      <w:start w:val="1"/>
      <w:numFmt w:val="bullet"/>
      <w:lvlText w:val=""/>
      <w:lvlJc w:val="left"/>
      <w:pPr>
        <w:ind w:left="3960" w:hanging="360"/>
      </w:pPr>
      <w:rPr>
        <w:rFonts w:ascii="Wingdings" w:hAnsi="Wingdings" w:hint="default"/>
      </w:rPr>
    </w:lvl>
    <w:lvl w:ilvl="6" w:tplc="0415000F" w:tentative="1">
      <w:start w:val="1"/>
      <w:numFmt w:val="bullet"/>
      <w:lvlText w:val=""/>
      <w:lvlJc w:val="left"/>
      <w:pPr>
        <w:ind w:left="4680" w:hanging="360"/>
      </w:pPr>
      <w:rPr>
        <w:rFonts w:ascii="Symbol" w:hAnsi="Symbol" w:hint="default"/>
      </w:rPr>
    </w:lvl>
    <w:lvl w:ilvl="7" w:tplc="04150019" w:tentative="1">
      <w:start w:val="1"/>
      <w:numFmt w:val="bullet"/>
      <w:lvlText w:val="o"/>
      <w:lvlJc w:val="left"/>
      <w:pPr>
        <w:ind w:left="5400" w:hanging="360"/>
      </w:pPr>
      <w:rPr>
        <w:rFonts w:ascii="Courier New" w:hAnsi="Courier New" w:cs="Courier New" w:hint="default"/>
      </w:rPr>
    </w:lvl>
    <w:lvl w:ilvl="8" w:tplc="0415001B" w:tentative="1">
      <w:start w:val="1"/>
      <w:numFmt w:val="bullet"/>
      <w:lvlText w:val=""/>
      <w:lvlJc w:val="left"/>
      <w:pPr>
        <w:ind w:left="6120" w:hanging="360"/>
      </w:pPr>
      <w:rPr>
        <w:rFonts w:ascii="Wingdings" w:hAnsi="Wingdings" w:hint="default"/>
      </w:rPr>
    </w:lvl>
  </w:abstractNum>
  <w:abstractNum w:abstractNumId="42" w15:restartNumberingAfterBreak="0">
    <w:nsid w:val="20F87CAE"/>
    <w:multiLevelType w:val="hybridMultilevel"/>
    <w:tmpl w:val="C3C63C14"/>
    <w:name w:val="Outline"/>
    <w:lvl w:ilvl="0" w:tplc="FFFFFFFF">
      <w:start w:val="1"/>
      <w:numFmt w:val="bullet"/>
      <w:pStyle w:val="L5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21D40506"/>
    <w:multiLevelType w:val="hybridMultilevel"/>
    <w:tmpl w:val="D076CE7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22A95DEB"/>
    <w:multiLevelType w:val="hybridMultilevel"/>
    <w:tmpl w:val="4AD08B98"/>
    <w:lvl w:ilvl="0" w:tplc="04150017">
      <w:start w:val="9"/>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47" w15:restartNumberingAfterBreak="0">
    <w:nsid w:val="24B26CFB"/>
    <w:multiLevelType w:val="hybridMultilevel"/>
    <w:tmpl w:val="41C208F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25277609"/>
    <w:multiLevelType w:val="hybridMultilevel"/>
    <w:tmpl w:val="D9120C1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26012B7C"/>
    <w:multiLevelType w:val="hybridMultilevel"/>
    <w:tmpl w:val="5C8CF858"/>
    <w:lvl w:ilvl="0" w:tplc="08DEA1CA">
      <w:start w:val="1"/>
      <w:numFmt w:val="lowerLetter"/>
      <w:lvlText w:val="%1)"/>
      <w:lvlJc w:val="left"/>
      <w:pPr>
        <w:ind w:left="962" w:hanging="360"/>
      </w:pPr>
      <w:rPr>
        <w:rFonts w:hint="default"/>
      </w:rPr>
    </w:lvl>
    <w:lvl w:ilvl="1" w:tplc="04150019" w:tentative="1">
      <w:start w:val="1"/>
      <w:numFmt w:val="lowerLetter"/>
      <w:lvlText w:val="%2."/>
      <w:lvlJc w:val="left"/>
      <w:pPr>
        <w:ind w:left="1682" w:hanging="360"/>
      </w:pPr>
    </w:lvl>
    <w:lvl w:ilvl="2" w:tplc="0415001B" w:tentative="1">
      <w:start w:val="1"/>
      <w:numFmt w:val="lowerRoman"/>
      <w:lvlText w:val="%3."/>
      <w:lvlJc w:val="right"/>
      <w:pPr>
        <w:ind w:left="2402" w:hanging="180"/>
      </w:pPr>
    </w:lvl>
    <w:lvl w:ilvl="3" w:tplc="0415000F" w:tentative="1">
      <w:start w:val="1"/>
      <w:numFmt w:val="decimal"/>
      <w:lvlText w:val="%4."/>
      <w:lvlJc w:val="left"/>
      <w:pPr>
        <w:ind w:left="3122" w:hanging="360"/>
      </w:pPr>
    </w:lvl>
    <w:lvl w:ilvl="4" w:tplc="04150019" w:tentative="1">
      <w:start w:val="1"/>
      <w:numFmt w:val="lowerLetter"/>
      <w:lvlText w:val="%5."/>
      <w:lvlJc w:val="left"/>
      <w:pPr>
        <w:ind w:left="3842" w:hanging="360"/>
      </w:pPr>
    </w:lvl>
    <w:lvl w:ilvl="5" w:tplc="0415001B" w:tentative="1">
      <w:start w:val="1"/>
      <w:numFmt w:val="lowerRoman"/>
      <w:lvlText w:val="%6."/>
      <w:lvlJc w:val="right"/>
      <w:pPr>
        <w:ind w:left="4562" w:hanging="180"/>
      </w:pPr>
    </w:lvl>
    <w:lvl w:ilvl="6" w:tplc="0415000F" w:tentative="1">
      <w:start w:val="1"/>
      <w:numFmt w:val="decimal"/>
      <w:lvlText w:val="%7."/>
      <w:lvlJc w:val="left"/>
      <w:pPr>
        <w:ind w:left="5282" w:hanging="360"/>
      </w:pPr>
    </w:lvl>
    <w:lvl w:ilvl="7" w:tplc="04150019" w:tentative="1">
      <w:start w:val="1"/>
      <w:numFmt w:val="lowerLetter"/>
      <w:lvlText w:val="%8."/>
      <w:lvlJc w:val="left"/>
      <w:pPr>
        <w:ind w:left="6002" w:hanging="360"/>
      </w:pPr>
    </w:lvl>
    <w:lvl w:ilvl="8" w:tplc="0415001B" w:tentative="1">
      <w:start w:val="1"/>
      <w:numFmt w:val="lowerRoman"/>
      <w:lvlText w:val="%9."/>
      <w:lvlJc w:val="right"/>
      <w:pPr>
        <w:ind w:left="6722" w:hanging="180"/>
      </w:pPr>
    </w:lvl>
  </w:abstractNum>
  <w:abstractNum w:abstractNumId="50" w15:restartNumberingAfterBreak="0">
    <w:nsid w:val="26815C6B"/>
    <w:multiLevelType w:val="hybridMultilevel"/>
    <w:tmpl w:val="A0485DB8"/>
    <w:lvl w:ilvl="0" w:tplc="0ACCADC0">
      <w:start w:val="1"/>
      <w:numFmt w:val="bullet"/>
      <w:lvlText w:val="-"/>
      <w:lvlJc w:val="left"/>
      <w:pPr>
        <w:ind w:left="787" w:hanging="360"/>
      </w:pPr>
      <w:rPr>
        <w:rFonts w:ascii="Times New Roman" w:hAnsi="Times New Roman" w:cs="Times New Roman"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51"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52" w15:restartNumberingAfterBreak="0">
    <w:nsid w:val="27C32F81"/>
    <w:multiLevelType w:val="hybridMultilevel"/>
    <w:tmpl w:val="2612D578"/>
    <w:lvl w:ilvl="0" w:tplc="D3DACB00">
      <w:start w:val="1"/>
      <w:numFmt w:val="upperLetter"/>
      <w:lvlText w:val="%1."/>
      <w:lvlJc w:val="left"/>
      <w:pPr>
        <w:ind w:left="1361" w:hanging="360"/>
      </w:pPr>
      <w:rPr>
        <w:b/>
        <w:i w:val="0"/>
      </w:rPr>
    </w:lvl>
    <w:lvl w:ilvl="1" w:tplc="04150019" w:tentative="1">
      <w:start w:val="1"/>
      <w:numFmt w:val="lowerLetter"/>
      <w:lvlText w:val="%2."/>
      <w:lvlJc w:val="left"/>
      <w:pPr>
        <w:ind w:left="2081" w:hanging="360"/>
      </w:pPr>
    </w:lvl>
    <w:lvl w:ilvl="2" w:tplc="0415001B" w:tentative="1">
      <w:start w:val="1"/>
      <w:numFmt w:val="lowerRoman"/>
      <w:lvlText w:val="%3."/>
      <w:lvlJc w:val="right"/>
      <w:pPr>
        <w:ind w:left="2801" w:hanging="180"/>
      </w:pPr>
    </w:lvl>
    <w:lvl w:ilvl="3" w:tplc="0415000F" w:tentative="1">
      <w:start w:val="1"/>
      <w:numFmt w:val="decimal"/>
      <w:lvlText w:val="%4."/>
      <w:lvlJc w:val="left"/>
      <w:pPr>
        <w:ind w:left="3521" w:hanging="360"/>
      </w:pPr>
    </w:lvl>
    <w:lvl w:ilvl="4" w:tplc="04150019" w:tentative="1">
      <w:start w:val="1"/>
      <w:numFmt w:val="lowerLetter"/>
      <w:lvlText w:val="%5."/>
      <w:lvlJc w:val="left"/>
      <w:pPr>
        <w:ind w:left="4241" w:hanging="360"/>
      </w:pPr>
    </w:lvl>
    <w:lvl w:ilvl="5" w:tplc="0415001B" w:tentative="1">
      <w:start w:val="1"/>
      <w:numFmt w:val="lowerRoman"/>
      <w:lvlText w:val="%6."/>
      <w:lvlJc w:val="right"/>
      <w:pPr>
        <w:ind w:left="4961" w:hanging="180"/>
      </w:pPr>
    </w:lvl>
    <w:lvl w:ilvl="6" w:tplc="0415000F" w:tentative="1">
      <w:start w:val="1"/>
      <w:numFmt w:val="decimal"/>
      <w:lvlText w:val="%7."/>
      <w:lvlJc w:val="left"/>
      <w:pPr>
        <w:ind w:left="5681" w:hanging="360"/>
      </w:pPr>
    </w:lvl>
    <w:lvl w:ilvl="7" w:tplc="04150019" w:tentative="1">
      <w:start w:val="1"/>
      <w:numFmt w:val="lowerLetter"/>
      <w:lvlText w:val="%8."/>
      <w:lvlJc w:val="left"/>
      <w:pPr>
        <w:ind w:left="6401" w:hanging="360"/>
      </w:pPr>
    </w:lvl>
    <w:lvl w:ilvl="8" w:tplc="0415001B" w:tentative="1">
      <w:start w:val="1"/>
      <w:numFmt w:val="lowerRoman"/>
      <w:lvlText w:val="%9."/>
      <w:lvlJc w:val="right"/>
      <w:pPr>
        <w:ind w:left="7121" w:hanging="180"/>
      </w:pPr>
    </w:lvl>
  </w:abstractNum>
  <w:abstractNum w:abstractNumId="53"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54"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5"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2A3A36E7"/>
    <w:multiLevelType w:val="hybridMultilevel"/>
    <w:tmpl w:val="F028AFF8"/>
    <w:lvl w:ilvl="0" w:tplc="6546AA98">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57" w15:restartNumberingAfterBreak="0">
    <w:nsid w:val="2BD845C1"/>
    <w:multiLevelType w:val="hybridMultilevel"/>
    <w:tmpl w:val="A2E84830"/>
    <w:lvl w:ilvl="0" w:tplc="1D2EE48C">
      <w:start w:val="1"/>
      <w:numFmt w:val="bullet"/>
      <w:pStyle w:val="StylNaglwek4ArialNieKursywaZlewej0cmWysunicie1"/>
      <w:lvlText w:val=""/>
      <w:lvlJc w:val="left"/>
      <w:pPr>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8"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59" w15:restartNumberingAfterBreak="0">
    <w:nsid w:val="2E930B95"/>
    <w:multiLevelType w:val="hybridMultilevel"/>
    <w:tmpl w:val="FA24EB00"/>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EEF34EA"/>
    <w:multiLevelType w:val="hybridMultilevel"/>
    <w:tmpl w:val="5DB8F992"/>
    <w:lvl w:ilvl="0" w:tplc="A288BC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F3F43B7"/>
    <w:multiLevelType w:val="hybridMultilevel"/>
    <w:tmpl w:val="02D85BC6"/>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FC67B88"/>
    <w:multiLevelType w:val="hybridMultilevel"/>
    <w:tmpl w:val="E194AA8C"/>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00C0111"/>
    <w:multiLevelType w:val="hybridMultilevel"/>
    <w:tmpl w:val="954C294E"/>
    <w:lvl w:ilvl="0" w:tplc="04150001">
      <w:start w:val="1"/>
      <w:numFmt w:val="lowerLetter"/>
      <w:lvlText w:val="%1)"/>
      <w:lvlJc w:val="left"/>
      <w:pPr>
        <w:ind w:left="644" w:hanging="360"/>
      </w:pPr>
      <w:rPr>
        <w:rFonts w:hint="default"/>
      </w:rPr>
    </w:lvl>
    <w:lvl w:ilvl="1" w:tplc="04150003" w:tentative="1">
      <w:start w:val="1"/>
      <w:numFmt w:val="lowerLetter"/>
      <w:pStyle w:val="Naglowek2"/>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4" w15:restartNumberingAfterBreak="0">
    <w:nsid w:val="311E1766"/>
    <w:multiLevelType w:val="hybridMultilevel"/>
    <w:tmpl w:val="1E32C24E"/>
    <w:lvl w:ilvl="0" w:tplc="52CAA712">
      <w:start w:val="1"/>
      <w:numFmt w:val="lowerLetter"/>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5" w15:restartNumberingAfterBreak="0">
    <w:nsid w:val="325352C5"/>
    <w:multiLevelType w:val="hybridMultilevel"/>
    <w:tmpl w:val="50428CCA"/>
    <w:lvl w:ilvl="0" w:tplc="A1FE05FC">
      <w:numFmt w:val="bullet"/>
      <w:pStyle w:val="Naglwek9"/>
      <w:lvlText w:val="-"/>
      <w:lvlJc w:val="left"/>
      <w:pPr>
        <w:tabs>
          <w:tab w:val="num" w:pos="720"/>
        </w:tabs>
        <w:ind w:left="720" w:hanging="360"/>
      </w:pPr>
      <w:rPr>
        <w:rFonts w:ascii="Times New Roman" w:eastAsia="Times New Roman" w:hAnsi="Times New Roman" w:cs="Times New Roman"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67" w15:restartNumberingAfterBreak="0">
    <w:nsid w:val="32D143EE"/>
    <w:multiLevelType w:val="hybridMultilevel"/>
    <w:tmpl w:val="6B34407A"/>
    <w:lvl w:ilvl="0" w:tplc="C082F37C">
      <w:start w:val="1"/>
      <w:numFmt w:val="decimal"/>
      <w:lvlText w:val="%1)"/>
      <w:lvlJc w:val="left"/>
      <w:pPr>
        <w:ind w:left="360" w:hanging="360"/>
      </w:pPr>
      <w:rPr>
        <w:rFonts w:hint="default"/>
      </w:rPr>
    </w:lvl>
    <w:lvl w:ilvl="1" w:tplc="63CCDE96" w:tentative="1">
      <w:start w:val="1"/>
      <w:numFmt w:val="bullet"/>
      <w:lvlText w:val="o"/>
      <w:lvlJc w:val="left"/>
      <w:pPr>
        <w:ind w:left="1080" w:hanging="360"/>
      </w:pPr>
      <w:rPr>
        <w:rFonts w:ascii="Courier New" w:hAnsi="Courier New" w:cs="Courier New" w:hint="default"/>
      </w:rPr>
    </w:lvl>
    <w:lvl w:ilvl="2" w:tplc="9C04C4BC" w:tentative="1">
      <w:start w:val="1"/>
      <w:numFmt w:val="bullet"/>
      <w:lvlText w:val=""/>
      <w:lvlJc w:val="left"/>
      <w:pPr>
        <w:ind w:left="1800" w:hanging="360"/>
      </w:pPr>
      <w:rPr>
        <w:rFonts w:ascii="Wingdings" w:hAnsi="Wingdings" w:hint="default"/>
      </w:rPr>
    </w:lvl>
    <w:lvl w:ilvl="3" w:tplc="DB447592" w:tentative="1">
      <w:start w:val="1"/>
      <w:numFmt w:val="bullet"/>
      <w:lvlText w:val=""/>
      <w:lvlJc w:val="left"/>
      <w:pPr>
        <w:ind w:left="2520" w:hanging="360"/>
      </w:pPr>
      <w:rPr>
        <w:rFonts w:ascii="Symbol" w:hAnsi="Symbol" w:hint="default"/>
      </w:rPr>
    </w:lvl>
    <w:lvl w:ilvl="4" w:tplc="CEFC2BDC" w:tentative="1">
      <w:start w:val="1"/>
      <w:numFmt w:val="bullet"/>
      <w:lvlText w:val="o"/>
      <w:lvlJc w:val="left"/>
      <w:pPr>
        <w:ind w:left="3240" w:hanging="360"/>
      </w:pPr>
      <w:rPr>
        <w:rFonts w:ascii="Courier New" w:hAnsi="Courier New" w:cs="Courier New" w:hint="default"/>
      </w:rPr>
    </w:lvl>
    <w:lvl w:ilvl="5" w:tplc="E424BF58" w:tentative="1">
      <w:start w:val="1"/>
      <w:numFmt w:val="bullet"/>
      <w:lvlText w:val=""/>
      <w:lvlJc w:val="left"/>
      <w:pPr>
        <w:ind w:left="3960" w:hanging="360"/>
      </w:pPr>
      <w:rPr>
        <w:rFonts w:ascii="Wingdings" w:hAnsi="Wingdings" w:hint="default"/>
      </w:rPr>
    </w:lvl>
    <w:lvl w:ilvl="6" w:tplc="42FE9184" w:tentative="1">
      <w:start w:val="1"/>
      <w:numFmt w:val="bullet"/>
      <w:lvlText w:val=""/>
      <w:lvlJc w:val="left"/>
      <w:pPr>
        <w:ind w:left="4680" w:hanging="360"/>
      </w:pPr>
      <w:rPr>
        <w:rFonts w:ascii="Symbol" w:hAnsi="Symbol" w:hint="default"/>
      </w:rPr>
    </w:lvl>
    <w:lvl w:ilvl="7" w:tplc="16D0695C" w:tentative="1">
      <w:start w:val="1"/>
      <w:numFmt w:val="bullet"/>
      <w:lvlText w:val="o"/>
      <w:lvlJc w:val="left"/>
      <w:pPr>
        <w:ind w:left="5400" w:hanging="360"/>
      </w:pPr>
      <w:rPr>
        <w:rFonts w:ascii="Courier New" w:hAnsi="Courier New" w:cs="Courier New" w:hint="default"/>
      </w:rPr>
    </w:lvl>
    <w:lvl w:ilvl="8" w:tplc="709205D0" w:tentative="1">
      <w:start w:val="1"/>
      <w:numFmt w:val="bullet"/>
      <w:lvlText w:val=""/>
      <w:lvlJc w:val="left"/>
      <w:pPr>
        <w:ind w:left="6120" w:hanging="360"/>
      </w:pPr>
      <w:rPr>
        <w:rFonts w:ascii="Wingdings" w:hAnsi="Wingdings" w:hint="default"/>
      </w:rPr>
    </w:lvl>
  </w:abstractNum>
  <w:abstractNum w:abstractNumId="68"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69"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70"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71" w15:restartNumberingAfterBreak="0">
    <w:nsid w:val="35D30C3B"/>
    <w:multiLevelType w:val="hybridMultilevel"/>
    <w:tmpl w:val="BE5A0AF2"/>
    <w:lvl w:ilvl="0" w:tplc="4926AEB0">
      <w:start w:val="1"/>
      <w:numFmt w:val="bullet"/>
      <w:lvlText w:val=""/>
      <w:lvlJc w:val="left"/>
      <w:pPr>
        <w:ind w:left="720" w:hanging="360"/>
      </w:pPr>
      <w:rPr>
        <w:rFonts w:ascii="Symbol" w:hAnsi="Symbol" w:hint="default"/>
      </w:rPr>
    </w:lvl>
    <w:lvl w:ilvl="1" w:tplc="28A4837A">
      <w:start w:val="1"/>
      <w:numFmt w:val="bullet"/>
      <w:lvlText w:val="o"/>
      <w:lvlJc w:val="left"/>
      <w:pPr>
        <w:ind w:left="1440" w:hanging="360"/>
      </w:pPr>
      <w:rPr>
        <w:rFonts w:ascii="Courier New" w:hAnsi="Courier New" w:cs="Courier New" w:hint="default"/>
      </w:rPr>
    </w:lvl>
    <w:lvl w:ilvl="2" w:tplc="5A1699AA">
      <w:start w:val="1"/>
      <w:numFmt w:val="bullet"/>
      <w:lvlText w:val=""/>
      <w:lvlJc w:val="left"/>
      <w:pPr>
        <w:ind w:left="2160" w:hanging="360"/>
      </w:pPr>
      <w:rPr>
        <w:rFonts w:ascii="Wingdings" w:hAnsi="Wingdings" w:hint="default"/>
      </w:rPr>
    </w:lvl>
    <w:lvl w:ilvl="3" w:tplc="8C366A5C">
      <w:start w:val="1"/>
      <w:numFmt w:val="bullet"/>
      <w:lvlText w:val=""/>
      <w:lvlJc w:val="left"/>
      <w:pPr>
        <w:ind w:left="2880" w:hanging="360"/>
      </w:pPr>
      <w:rPr>
        <w:rFonts w:ascii="Symbol" w:hAnsi="Symbol" w:hint="default"/>
      </w:rPr>
    </w:lvl>
    <w:lvl w:ilvl="4" w:tplc="BC78FC64">
      <w:start w:val="1"/>
      <w:numFmt w:val="bullet"/>
      <w:lvlText w:val="o"/>
      <w:lvlJc w:val="left"/>
      <w:pPr>
        <w:ind w:left="3600" w:hanging="360"/>
      </w:pPr>
      <w:rPr>
        <w:rFonts w:ascii="Courier New" w:hAnsi="Courier New" w:cs="Courier New" w:hint="default"/>
      </w:rPr>
    </w:lvl>
    <w:lvl w:ilvl="5" w:tplc="0B620498">
      <w:start w:val="1"/>
      <w:numFmt w:val="bullet"/>
      <w:lvlText w:val=""/>
      <w:lvlJc w:val="left"/>
      <w:pPr>
        <w:ind w:left="4320" w:hanging="360"/>
      </w:pPr>
      <w:rPr>
        <w:rFonts w:ascii="Wingdings" w:hAnsi="Wingdings" w:hint="default"/>
      </w:rPr>
    </w:lvl>
    <w:lvl w:ilvl="6" w:tplc="95289286">
      <w:start w:val="1"/>
      <w:numFmt w:val="bullet"/>
      <w:lvlText w:val=""/>
      <w:lvlJc w:val="left"/>
      <w:pPr>
        <w:ind w:left="5040" w:hanging="360"/>
      </w:pPr>
      <w:rPr>
        <w:rFonts w:ascii="Symbol" w:hAnsi="Symbol" w:hint="default"/>
      </w:rPr>
    </w:lvl>
    <w:lvl w:ilvl="7" w:tplc="B2F2917A">
      <w:start w:val="1"/>
      <w:numFmt w:val="bullet"/>
      <w:lvlText w:val="o"/>
      <w:lvlJc w:val="left"/>
      <w:pPr>
        <w:ind w:left="5760" w:hanging="360"/>
      </w:pPr>
      <w:rPr>
        <w:rFonts w:ascii="Courier New" w:hAnsi="Courier New" w:cs="Courier New" w:hint="default"/>
      </w:rPr>
    </w:lvl>
    <w:lvl w:ilvl="8" w:tplc="89B2DD36">
      <w:start w:val="1"/>
      <w:numFmt w:val="bullet"/>
      <w:lvlText w:val=""/>
      <w:lvlJc w:val="left"/>
      <w:pPr>
        <w:ind w:left="6480" w:hanging="360"/>
      </w:pPr>
      <w:rPr>
        <w:rFonts w:ascii="Wingdings" w:hAnsi="Wingdings" w:hint="default"/>
      </w:rPr>
    </w:lvl>
  </w:abstractNum>
  <w:abstractNum w:abstractNumId="72" w15:restartNumberingAfterBreak="0">
    <w:nsid w:val="35F23FB0"/>
    <w:multiLevelType w:val="hybridMultilevel"/>
    <w:tmpl w:val="1A8CCD4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3" w15:restartNumberingAfterBreak="0">
    <w:nsid w:val="384F6C81"/>
    <w:multiLevelType w:val="hybridMultilevel"/>
    <w:tmpl w:val="BF2A69A8"/>
    <w:lvl w:ilvl="0" w:tplc="2364094A">
      <w:start w:val="1"/>
      <w:numFmt w:val="lowerRoman"/>
      <w:lvlText w:val="%1)"/>
      <w:lvlJc w:val="left"/>
      <w:pPr>
        <w:ind w:left="1080" w:hanging="72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74" w15:restartNumberingAfterBreak="0">
    <w:nsid w:val="38512CA6"/>
    <w:multiLevelType w:val="hybridMultilevel"/>
    <w:tmpl w:val="E15C10EC"/>
    <w:lvl w:ilvl="0" w:tplc="2C16CB04">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76"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77"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79" w15:restartNumberingAfterBreak="0">
    <w:nsid w:val="3E5E6BCA"/>
    <w:multiLevelType w:val="hybridMultilevel"/>
    <w:tmpl w:val="DF067592"/>
    <w:lvl w:ilvl="0" w:tplc="E6FC00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0" w15:restartNumberingAfterBreak="0">
    <w:nsid w:val="406656A9"/>
    <w:multiLevelType w:val="multilevel"/>
    <w:tmpl w:val="CECE5676"/>
    <w:lvl w:ilvl="0">
      <w:start w:val="2"/>
      <w:numFmt w:val="upperRoman"/>
      <w:lvlText w:val="%1."/>
      <w:lvlJc w:val="left"/>
      <w:pPr>
        <w:ind w:left="1038" w:hanging="720"/>
      </w:pPr>
      <w:rPr>
        <w:rFonts w:ascii="Arial" w:hAnsi="Arial" w:cs="Times New Roman" w:hint="default"/>
        <w:b/>
      </w:rPr>
    </w:lvl>
    <w:lvl w:ilvl="1">
      <w:start w:val="1"/>
      <w:numFmt w:val="decimal"/>
      <w:isLgl/>
      <w:lvlText w:val="%1.%2."/>
      <w:lvlJc w:val="left"/>
      <w:pPr>
        <w:ind w:left="1038" w:hanging="720"/>
      </w:pPr>
      <w:rPr>
        <w:b/>
      </w:rPr>
    </w:lvl>
    <w:lvl w:ilvl="2">
      <w:start w:val="1"/>
      <w:numFmt w:val="decimal"/>
      <w:isLgl/>
      <w:lvlText w:val="%1.%2.%3."/>
      <w:lvlJc w:val="left"/>
      <w:pPr>
        <w:ind w:left="1038" w:hanging="720"/>
      </w:pPr>
    </w:lvl>
    <w:lvl w:ilvl="3">
      <w:start w:val="1"/>
      <w:numFmt w:val="decimal"/>
      <w:isLgl/>
      <w:lvlText w:val="%1.%2.%3.%4."/>
      <w:lvlJc w:val="left"/>
      <w:pPr>
        <w:ind w:left="1398" w:hanging="1080"/>
      </w:pPr>
    </w:lvl>
    <w:lvl w:ilvl="4">
      <w:start w:val="1"/>
      <w:numFmt w:val="decimal"/>
      <w:isLgl/>
      <w:lvlText w:val="%1.%2.%3.%4.%5."/>
      <w:lvlJc w:val="left"/>
      <w:pPr>
        <w:ind w:left="1398" w:hanging="1080"/>
      </w:pPr>
    </w:lvl>
    <w:lvl w:ilvl="5">
      <w:start w:val="1"/>
      <w:numFmt w:val="decimal"/>
      <w:isLgl/>
      <w:lvlText w:val="%1.%2.%3.%4.%5.%6."/>
      <w:lvlJc w:val="left"/>
      <w:pPr>
        <w:ind w:left="1758" w:hanging="1440"/>
      </w:pPr>
    </w:lvl>
    <w:lvl w:ilvl="6">
      <w:start w:val="1"/>
      <w:numFmt w:val="decimal"/>
      <w:isLgl/>
      <w:lvlText w:val="%1.%2.%3.%4.%5.%6.%7."/>
      <w:lvlJc w:val="left"/>
      <w:pPr>
        <w:ind w:left="1758" w:hanging="1440"/>
      </w:pPr>
    </w:lvl>
    <w:lvl w:ilvl="7">
      <w:start w:val="1"/>
      <w:numFmt w:val="decimal"/>
      <w:isLgl/>
      <w:lvlText w:val="%1.%2.%3.%4.%5.%6.%7.%8."/>
      <w:lvlJc w:val="left"/>
      <w:pPr>
        <w:ind w:left="2118" w:hanging="1800"/>
      </w:pPr>
    </w:lvl>
    <w:lvl w:ilvl="8">
      <w:start w:val="1"/>
      <w:numFmt w:val="decimal"/>
      <w:isLgl/>
      <w:lvlText w:val="%1.%2.%3.%4.%5.%6.%7.%8.%9."/>
      <w:lvlJc w:val="left"/>
      <w:pPr>
        <w:ind w:left="2478" w:hanging="2160"/>
      </w:pPr>
    </w:lvl>
  </w:abstractNum>
  <w:abstractNum w:abstractNumId="81" w15:restartNumberingAfterBreak="0">
    <w:nsid w:val="415113D7"/>
    <w:multiLevelType w:val="hybridMultilevel"/>
    <w:tmpl w:val="0428AFFC"/>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1DD0BA6"/>
    <w:multiLevelType w:val="hybridMultilevel"/>
    <w:tmpl w:val="CDDA999C"/>
    <w:lvl w:ilvl="0" w:tplc="A288BC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28101ED"/>
    <w:multiLevelType w:val="hybridMultilevel"/>
    <w:tmpl w:val="1BE09FA0"/>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85" w15:restartNumberingAfterBreak="0">
    <w:nsid w:val="43747507"/>
    <w:multiLevelType w:val="hybridMultilevel"/>
    <w:tmpl w:val="10A85166"/>
    <w:lvl w:ilvl="0" w:tplc="1E40EB5A">
      <w:start w:val="1"/>
      <w:numFmt w:val="lowerLetter"/>
      <w:lvlText w:val="%1)"/>
      <w:lvlJc w:val="left"/>
      <w:pPr>
        <w:tabs>
          <w:tab w:val="num" w:pos="499"/>
        </w:tabs>
        <w:ind w:left="1066" w:hanging="357"/>
      </w:pPr>
      <w:rPr>
        <w:sz w:val="24"/>
        <w:szCs w:val="24"/>
      </w:rPr>
    </w:lvl>
    <w:lvl w:ilvl="1" w:tplc="9C7CAC9C">
      <w:start w:val="1"/>
      <w:numFmt w:val="bullet"/>
      <w:lvlText w:val="o"/>
      <w:lvlJc w:val="left"/>
      <w:pPr>
        <w:tabs>
          <w:tab w:val="num" w:pos="2149"/>
        </w:tabs>
        <w:ind w:left="2149" w:hanging="360"/>
      </w:pPr>
      <w:rPr>
        <w:rFonts w:ascii="Courier New" w:hAnsi="Courier New" w:cs="Courier New" w:hint="default"/>
      </w:rPr>
    </w:lvl>
    <w:lvl w:ilvl="2" w:tplc="82C0647C">
      <w:start w:val="1"/>
      <w:numFmt w:val="bullet"/>
      <w:lvlText w:val=""/>
      <w:lvlJc w:val="left"/>
      <w:pPr>
        <w:tabs>
          <w:tab w:val="num" w:pos="2869"/>
        </w:tabs>
        <w:ind w:left="2869" w:hanging="360"/>
      </w:pPr>
      <w:rPr>
        <w:rFonts w:ascii="Wingdings" w:hAnsi="Wingdings" w:hint="default"/>
      </w:rPr>
    </w:lvl>
    <w:lvl w:ilvl="3" w:tplc="6BB44240">
      <w:start w:val="1"/>
      <w:numFmt w:val="bullet"/>
      <w:lvlText w:val=""/>
      <w:lvlJc w:val="left"/>
      <w:pPr>
        <w:tabs>
          <w:tab w:val="num" w:pos="3589"/>
        </w:tabs>
        <w:ind w:left="3589" w:hanging="360"/>
      </w:pPr>
      <w:rPr>
        <w:rFonts w:ascii="Symbol" w:hAnsi="Symbol" w:hint="default"/>
      </w:rPr>
    </w:lvl>
    <w:lvl w:ilvl="4" w:tplc="DE029302">
      <w:start w:val="1"/>
      <w:numFmt w:val="bullet"/>
      <w:lvlText w:val="o"/>
      <w:lvlJc w:val="left"/>
      <w:pPr>
        <w:tabs>
          <w:tab w:val="num" w:pos="4309"/>
        </w:tabs>
        <w:ind w:left="4309" w:hanging="360"/>
      </w:pPr>
      <w:rPr>
        <w:rFonts w:ascii="Courier New" w:hAnsi="Courier New" w:cs="Courier New" w:hint="default"/>
      </w:rPr>
    </w:lvl>
    <w:lvl w:ilvl="5" w:tplc="5A0CF49E">
      <w:start w:val="1"/>
      <w:numFmt w:val="bullet"/>
      <w:lvlText w:val=""/>
      <w:lvlJc w:val="left"/>
      <w:pPr>
        <w:tabs>
          <w:tab w:val="num" w:pos="5029"/>
        </w:tabs>
        <w:ind w:left="5029" w:hanging="360"/>
      </w:pPr>
      <w:rPr>
        <w:rFonts w:ascii="Wingdings" w:hAnsi="Wingdings" w:hint="default"/>
      </w:rPr>
    </w:lvl>
    <w:lvl w:ilvl="6" w:tplc="E54E8AD2">
      <w:start w:val="1"/>
      <w:numFmt w:val="bullet"/>
      <w:lvlText w:val=""/>
      <w:lvlJc w:val="left"/>
      <w:pPr>
        <w:tabs>
          <w:tab w:val="num" w:pos="5749"/>
        </w:tabs>
        <w:ind w:left="5749" w:hanging="360"/>
      </w:pPr>
      <w:rPr>
        <w:rFonts w:ascii="Symbol" w:hAnsi="Symbol" w:hint="default"/>
      </w:rPr>
    </w:lvl>
    <w:lvl w:ilvl="7" w:tplc="1C7AB7FA">
      <w:start w:val="1"/>
      <w:numFmt w:val="bullet"/>
      <w:lvlText w:val="o"/>
      <w:lvlJc w:val="left"/>
      <w:pPr>
        <w:tabs>
          <w:tab w:val="num" w:pos="6469"/>
        </w:tabs>
        <w:ind w:left="6469" w:hanging="360"/>
      </w:pPr>
      <w:rPr>
        <w:rFonts w:ascii="Courier New" w:hAnsi="Courier New" w:cs="Courier New" w:hint="default"/>
      </w:rPr>
    </w:lvl>
    <w:lvl w:ilvl="8" w:tplc="6852A2F8">
      <w:start w:val="1"/>
      <w:numFmt w:val="bullet"/>
      <w:lvlText w:val=""/>
      <w:lvlJc w:val="left"/>
      <w:pPr>
        <w:tabs>
          <w:tab w:val="num" w:pos="7189"/>
        </w:tabs>
        <w:ind w:left="7189" w:hanging="360"/>
      </w:pPr>
      <w:rPr>
        <w:rFonts w:ascii="Wingdings" w:hAnsi="Wingdings" w:hint="default"/>
      </w:rPr>
    </w:lvl>
  </w:abstractNum>
  <w:abstractNum w:abstractNumId="86" w15:restartNumberingAfterBreak="0">
    <w:nsid w:val="45B318F2"/>
    <w:multiLevelType w:val="hybridMultilevel"/>
    <w:tmpl w:val="554C95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88" w15:restartNumberingAfterBreak="0">
    <w:nsid w:val="462B1F73"/>
    <w:multiLevelType w:val="hybridMultilevel"/>
    <w:tmpl w:val="381C073E"/>
    <w:lvl w:ilvl="0" w:tplc="349C8DE8">
      <w:start w:val="1"/>
      <w:numFmt w:val="decimal"/>
      <w:lvlText w:val="%1."/>
      <w:lvlJc w:val="left"/>
      <w:pPr>
        <w:ind w:left="850" w:hanging="708"/>
      </w:pPr>
      <w:rPr>
        <w:rFonts w:eastAsia="Calibr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63F1027"/>
    <w:multiLevelType w:val="multilevel"/>
    <w:tmpl w:val="D31A3A24"/>
    <w:lvl w:ilvl="0">
      <w:start w:val="2"/>
      <w:numFmt w:val="decimal"/>
      <w:lvlText w:val="%1."/>
      <w:lvlJc w:val="left"/>
      <w:pPr>
        <w:ind w:left="720" w:hanging="360"/>
      </w:pPr>
      <w:rPr>
        <w:rFonts w:hint="default"/>
        <w:b/>
        <w:bCs w:val="0"/>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0"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91" w15:restartNumberingAfterBreak="0">
    <w:nsid w:val="477A6168"/>
    <w:multiLevelType w:val="hybridMultilevel"/>
    <w:tmpl w:val="1CAC76F6"/>
    <w:lvl w:ilvl="0" w:tplc="1B3E9DA6">
      <w:start w:val="1"/>
      <w:numFmt w:val="bullet"/>
      <w:lvlText w:val=""/>
      <w:lvlJc w:val="left"/>
      <w:pPr>
        <w:ind w:left="769" w:hanging="360"/>
      </w:pPr>
      <w:rPr>
        <w:rFonts w:ascii="Symbol" w:hAnsi="Symbol" w:hint="default"/>
      </w:rPr>
    </w:lvl>
    <w:lvl w:ilvl="1" w:tplc="04150003" w:tentative="1">
      <w:start w:val="1"/>
      <w:numFmt w:val="bullet"/>
      <w:lvlText w:val="o"/>
      <w:lvlJc w:val="left"/>
      <w:pPr>
        <w:ind w:left="1489" w:hanging="360"/>
      </w:pPr>
      <w:rPr>
        <w:rFonts w:ascii="Courier New" w:hAnsi="Courier New" w:cs="Courier New" w:hint="default"/>
      </w:rPr>
    </w:lvl>
    <w:lvl w:ilvl="2" w:tplc="04150005" w:tentative="1">
      <w:start w:val="1"/>
      <w:numFmt w:val="bullet"/>
      <w:lvlText w:val=""/>
      <w:lvlJc w:val="left"/>
      <w:pPr>
        <w:ind w:left="2209" w:hanging="360"/>
      </w:pPr>
      <w:rPr>
        <w:rFonts w:ascii="Wingdings" w:hAnsi="Wingdings" w:hint="default"/>
      </w:rPr>
    </w:lvl>
    <w:lvl w:ilvl="3" w:tplc="04150001" w:tentative="1">
      <w:start w:val="1"/>
      <w:numFmt w:val="bullet"/>
      <w:lvlText w:val=""/>
      <w:lvlJc w:val="left"/>
      <w:pPr>
        <w:ind w:left="2929" w:hanging="360"/>
      </w:pPr>
      <w:rPr>
        <w:rFonts w:ascii="Symbol" w:hAnsi="Symbol" w:hint="default"/>
      </w:rPr>
    </w:lvl>
    <w:lvl w:ilvl="4" w:tplc="04150003" w:tentative="1">
      <w:start w:val="1"/>
      <w:numFmt w:val="bullet"/>
      <w:lvlText w:val="o"/>
      <w:lvlJc w:val="left"/>
      <w:pPr>
        <w:ind w:left="3649" w:hanging="360"/>
      </w:pPr>
      <w:rPr>
        <w:rFonts w:ascii="Courier New" w:hAnsi="Courier New" w:cs="Courier New" w:hint="default"/>
      </w:rPr>
    </w:lvl>
    <w:lvl w:ilvl="5" w:tplc="04150005" w:tentative="1">
      <w:start w:val="1"/>
      <w:numFmt w:val="bullet"/>
      <w:lvlText w:val=""/>
      <w:lvlJc w:val="left"/>
      <w:pPr>
        <w:ind w:left="4369" w:hanging="360"/>
      </w:pPr>
      <w:rPr>
        <w:rFonts w:ascii="Wingdings" w:hAnsi="Wingdings" w:hint="default"/>
      </w:rPr>
    </w:lvl>
    <w:lvl w:ilvl="6" w:tplc="04150001" w:tentative="1">
      <w:start w:val="1"/>
      <w:numFmt w:val="bullet"/>
      <w:lvlText w:val=""/>
      <w:lvlJc w:val="left"/>
      <w:pPr>
        <w:ind w:left="5089" w:hanging="360"/>
      </w:pPr>
      <w:rPr>
        <w:rFonts w:ascii="Symbol" w:hAnsi="Symbol" w:hint="default"/>
      </w:rPr>
    </w:lvl>
    <w:lvl w:ilvl="7" w:tplc="04150003" w:tentative="1">
      <w:start w:val="1"/>
      <w:numFmt w:val="bullet"/>
      <w:lvlText w:val="o"/>
      <w:lvlJc w:val="left"/>
      <w:pPr>
        <w:ind w:left="5809" w:hanging="360"/>
      </w:pPr>
      <w:rPr>
        <w:rFonts w:ascii="Courier New" w:hAnsi="Courier New" w:cs="Courier New" w:hint="default"/>
      </w:rPr>
    </w:lvl>
    <w:lvl w:ilvl="8" w:tplc="04150005" w:tentative="1">
      <w:start w:val="1"/>
      <w:numFmt w:val="bullet"/>
      <w:lvlText w:val=""/>
      <w:lvlJc w:val="left"/>
      <w:pPr>
        <w:ind w:left="6529" w:hanging="360"/>
      </w:pPr>
      <w:rPr>
        <w:rFonts w:ascii="Wingdings" w:hAnsi="Wingdings" w:hint="default"/>
      </w:rPr>
    </w:lvl>
  </w:abstractNum>
  <w:abstractNum w:abstractNumId="92" w15:restartNumberingAfterBreak="0">
    <w:nsid w:val="47D166C1"/>
    <w:multiLevelType w:val="hybridMultilevel"/>
    <w:tmpl w:val="B5921B54"/>
    <w:lvl w:ilvl="0" w:tplc="04150001">
      <w:start w:val="1"/>
      <w:numFmt w:val="decimal"/>
      <w:pStyle w:val="L6pz"/>
      <w:lvlText w:val="%1."/>
      <w:lvlJc w:val="left"/>
      <w:pPr>
        <w:ind w:left="360" w:hanging="360"/>
      </w:pPr>
      <w:rPr>
        <w:rFonts w:hint="default"/>
      </w:r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93" w15:restartNumberingAfterBreak="0">
    <w:nsid w:val="4917378A"/>
    <w:multiLevelType w:val="hybridMultilevel"/>
    <w:tmpl w:val="C6AC6676"/>
    <w:lvl w:ilvl="0" w:tplc="A288BC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4" w15:restartNumberingAfterBreak="0">
    <w:nsid w:val="49807B35"/>
    <w:multiLevelType w:val="hybridMultilevel"/>
    <w:tmpl w:val="EEA4B934"/>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A17121B"/>
    <w:multiLevelType w:val="hybridMultilevel"/>
    <w:tmpl w:val="7500E058"/>
    <w:lvl w:ilvl="0" w:tplc="04150017">
      <w:start w:val="1"/>
      <w:numFmt w:val="lowerLetter"/>
      <w:lvlText w:val="%1)"/>
      <w:lvlJc w:val="left"/>
      <w:pPr>
        <w:ind w:left="360" w:hanging="360"/>
      </w:p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96" w15:restartNumberingAfterBreak="0">
    <w:nsid w:val="4A630726"/>
    <w:multiLevelType w:val="multilevel"/>
    <w:tmpl w:val="FE1AC082"/>
    <w:lvl w:ilvl="0">
      <w:start w:val="1"/>
      <w:numFmt w:val="lowerLetter"/>
      <w:lvlText w:val="%1)"/>
      <w:lvlJc w:val="left"/>
      <w:pPr>
        <w:tabs>
          <w:tab w:val="num" w:pos="283"/>
        </w:tabs>
        <w:ind w:left="283" w:hanging="283"/>
      </w:pPr>
      <w:rPr>
        <w:sz w:val="24"/>
        <w:szCs w:val="24"/>
      </w:rPr>
    </w:lvl>
    <w:lvl w:ilvl="1">
      <w:start w:val="1"/>
      <w:numFmt w:val="bullet"/>
      <w:lvlText w:val=""/>
      <w:lvlJc w:val="left"/>
      <w:pPr>
        <w:tabs>
          <w:tab w:val="num" w:pos="566"/>
        </w:tabs>
        <w:ind w:left="566" w:hanging="283"/>
      </w:pPr>
      <w:rPr>
        <w:rFonts w:ascii="Symbol" w:hAnsi="Symbol" w:cs="StarSymbol"/>
        <w:sz w:val="18"/>
        <w:szCs w:val="18"/>
      </w:rPr>
    </w:lvl>
    <w:lvl w:ilvl="2">
      <w:start w:val="1"/>
      <w:numFmt w:val="bullet"/>
      <w:lvlText w:val=""/>
      <w:lvlJc w:val="left"/>
      <w:pPr>
        <w:tabs>
          <w:tab w:val="num" w:pos="849"/>
        </w:tabs>
        <w:ind w:left="849" w:hanging="283"/>
      </w:pPr>
      <w:rPr>
        <w:rFonts w:ascii="Symbol" w:hAnsi="Symbol" w:cs="StarSymbol"/>
        <w:sz w:val="18"/>
        <w:szCs w:val="18"/>
      </w:rPr>
    </w:lvl>
    <w:lvl w:ilvl="3">
      <w:start w:val="1"/>
      <w:numFmt w:val="bullet"/>
      <w:lvlText w:val=""/>
      <w:lvlJc w:val="left"/>
      <w:pPr>
        <w:tabs>
          <w:tab w:val="num" w:pos="1132"/>
        </w:tabs>
        <w:ind w:left="1132" w:hanging="283"/>
      </w:pPr>
      <w:rPr>
        <w:rFonts w:ascii="Symbol" w:hAnsi="Symbol" w:cs="StarSymbol"/>
        <w:sz w:val="18"/>
        <w:szCs w:val="18"/>
      </w:rPr>
    </w:lvl>
    <w:lvl w:ilvl="4">
      <w:start w:val="1"/>
      <w:numFmt w:val="bullet"/>
      <w:lvlText w:val=""/>
      <w:lvlJc w:val="left"/>
      <w:pPr>
        <w:tabs>
          <w:tab w:val="num" w:pos="1415"/>
        </w:tabs>
        <w:ind w:left="1415" w:hanging="283"/>
      </w:pPr>
      <w:rPr>
        <w:rFonts w:ascii="Symbol" w:hAnsi="Symbol" w:cs="StarSymbol"/>
        <w:sz w:val="18"/>
        <w:szCs w:val="18"/>
      </w:rPr>
    </w:lvl>
    <w:lvl w:ilvl="5">
      <w:start w:val="1"/>
      <w:numFmt w:val="bullet"/>
      <w:lvlText w:val=""/>
      <w:lvlJc w:val="left"/>
      <w:pPr>
        <w:tabs>
          <w:tab w:val="num" w:pos="1698"/>
        </w:tabs>
        <w:ind w:left="1698" w:hanging="283"/>
      </w:pPr>
      <w:rPr>
        <w:rFonts w:ascii="Symbol" w:hAnsi="Symbol" w:cs="StarSymbol"/>
        <w:sz w:val="18"/>
        <w:szCs w:val="18"/>
      </w:rPr>
    </w:lvl>
    <w:lvl w:ilvl="6">
      <w:start w:val="1"/>
      <w:numFmt w:val="bullet"/>
      <w:lvlText w:val=""/>
      <w:lvlJc w:val="left"/>
      <w:pPr>
        <w:tabs>
          <w:tab w:val="num" w:pos="1981"/>
        </w:tabs>
        <w:ind w:left="1981" w:hanging="283"/>
      </w:pPr>
      <w:rPr>
        <w:rFonts w:ascii="Symbol" w:hAnsi="Symbol" w:cs="StarSymbol"/>
        <w:sz w:val="18"/>
        <w:szCs w:val="18"/>
      </w:rPr>
    </w:lvl>
    <w:lvl w:ilvl="7">
      <w:start w:val="1"/>
      <w:numFmt w:val="bullet"/>
      <w:lvlText w:val=""/>
      <w:lvlJc w:val="left"/>
      <w:pPr>
        <w:tabs>
          <w:tab w:val="num" w:pos="2264"/>
        </w:tabs>
        <w:ind w:left="2264" w:hanging="283"/>
      </w:pPr>
      <w:rPr>
        <w:rFonts w:ascii="Symbol" w:hAnsi="Symbol" w:cs="StarSymbol"/>
        <w:sz w:val="18"/>
        <w:szCs w:val="18"/>
      </w:rPr>
    </w:lvl>
    <w:lvl w:ilvl="8">
      <w:start w:val="1"/>
      <w:numFmt w:val="bullet"/>
      <w:lvlText w:val=""/>
      <w:lvlJc w:val="left"/>
      <w:pPr>
        <w:tabs>
          <w:tab w:val="num" w:pos="2547"/>
        </w:tabs>
        <w:ind w:left="2547" w:hanging="283"/>
      </w:pPr>
      <w:rPr>
        <w:rFonts w:ascii="Symbol" w:hAnsi="Symbol" w:cs="StarSymbol"/>
        <w:sz w:val="18"/>
        <w:szCs w:val="18"/>
      </w:rPr>
    </w:lvl>
  </w:abstractNum>
  <w:abstractNum w:abstractNumId="97"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98" w15:restartNumberingAfterBreak="0">
    <w:nsid w:val="4AEE6403"/>
    <w:multiLevelType w:val="hybridMultilevel"/>
    <w:tmpl w:val="C52CCAF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9" w15:restartNumberingAfterBreak="0">
    <w:nsid w:val="4B624077"/>
    <w:multiLevelType w:val="hybridMultilevel"/>
    <w:tmpl w:val="CCA0D3AC"/>
    <w:lvl w:ilvl="0" w:tplc="E9C01B60">
      <w:start w:val="1"/>
      <w:numFmt w:val="decimal"/>
      <w:pStyle w:val="N3pz"/>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CB873CF"/>
    <w:multiLevelType w:val="hybridMultilevel"/>
    <w:tmpl w:val="8EC0E4BC"/>
    <w:lvl w:ilvl="0" w:tplc="133C5D5C">
      <w:start w:val="1"/>
      <w:numFmt w:val="decimal"/>
      <w:lvlText w:val="%1."/>
      <w:lvlJc w:val="left"/>
      <w:pPr>
        <w:tabs>
          <w:tab w:val="num" w:pos="1843"/>
        </w:tabs>
        <w:ind w:left="1843" w:hanging="42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pStyle w:val="-"/>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1"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102" w15:restartNumberingAfterBreak="0">
    <w:nsid w:val="4DFF693B"/>
    <w:multiLevelType w:val="hybridMultilevel"/>
    <w:tmpl w:val="B166488A"/>
    <w:lvl w:ilvl="0" w:tplc="A288BC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4" w15:restartNumberingAfterBreak="0">
    <w:nsid w:val="4FBF0FAD"/>
    <w:multiLevelType w:val="hybridMultilevel"/>
    <w:tmpl w:val="08DA0954"/>
    <w:lvl w:ilvl="0" w:tplc="04150015">
      <w:start w:val="1"/>
      <w:numFmt w:val="lowerLetter"/>
      <w:pStyle w:val="N4pz"/>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51736E13"/>
    <w:multiLevelType w:val="hybridMultilevel"/>
    <w:tmpl w:val="3E5E083A"/>
    <w:lvl w:ilvl="0" w:tplc="7C54477A">
      <w:start w:val="2"/>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6"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7"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9" w15:restartNumberingAfterBreak="0">
    <w:nsid w:val="571A4CC0"/>
    <w:multiLevelType w:val="multilevel"/>
    <w:tmpl w:val="3FD68408"/>
    <w:lvl w:ilvl="0">
      <w:start w:val="2"/>
      <w:numFmt w:val="decimal"/>
      <w:lvlText w:val="%1."/>
      <w:lvlJc w:val="left"/>
      <w:pPr>
        <w:ind w:left="720" w:hanging="360"/>
      </w:pPr>
      <w:rPr>
        <w:b/>
        <w:bCs w:val="0"/>
      </w:rPr>
    </w:lvl>
    <w:lvl w:ilvl="1">
      <w:start w:val="2"/>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110" w15:restartNumberingAfterBreak="0">
    <w:nsid w:val="5AB63947"/>
    <w:multiLevelType w:val="multilevel"/>
    <w:tmpl w:val="5D7603C8"/>
    <w:lvl w:ilvl="0">
      <w:start w:val="1"/>
      <w:numFmt w:val="decimal"/>
      <w:pStyle w:val="anieprzypisu"/>
      <w:lvlText w:val="%1."/>
      <w:lvlJc w:val="left"/>
      <w:pPr>
        <w:tabs>
          <w:tab w:val="num" w:pos="1425"/>
        </w:tabs>
        <w:ind w:left="1425" w:hanging="1425"/>
      </w:pPr>
      <w:rPr>
        <w:rFonts w:hint="default"/>
      </w:rPr>
    </w:lvl>
    <w:lvl w:ilvl="1">
      <w:start w:val="1"/>
      <w:numFmt w:val="decimal"/>
      <w:isLgl/>
      <w:lvlText w:val="%1.%2."/>
      <w:lvlJc w:val="left"/>
      <w:pPr>
        <w:tabs>
          <w:tab w:val="num" w:pos="720"/>
        </w:tabs>
        <w:ind w:left="284" w:hanging="284"/>
      </w:pPr>
      <w:rPr>
        <w:rFonts w:hint="default"/>
        <w:b/>
        <w:i w:val="0"/>
      </w:rPr>
    </w:lvl>
    <w:lvl w:ilvl="2">
      <w:start w:val="1"/>
      <w:numFmt w:val="decim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1"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112"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3"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5E2A367F"/>
    <w:multiLevelType w:val="hybridMultilevel"/>
    <w:tmpl w:val="2D547856"/>
    <w:lvl w:ilvl="0" w:tplc="D9624788">
      <w:start w:val="1"/>
      <w:numFmt w:val="lowerLetter"/>
      <w:pStyle w:val="N5pz"/>
      <w:lvlText w:val="%1)"/>
      <w:lvlJc w:val="left"/>
      <w:pPr>
        <w:ind w:left="786" w:hanging="360"/>
      </w:pPr>
      <w:rPr>
        <w:rFonts w:hint="default"/>
      </w:rPr>
    </w:lvl>
    <w:lvl w:ilvl="1" w:tplc="7F209242" w:tentative="1">
      <w:start w:val="1"/>
      <w:numFmt w:val="lowerLetter"/>
      <w:lvlText w:val="%2."/>
      <w:lvlJc w:val="left"/>
      <w:pPr>
        <w:ind w:left="1506" w:hanging="360"/>
      </w:pPr>
    </w:lvl>
    <w:lvl w:ilvl="2" w:tplc="506C9E72" w:tentative="1">
      <w:start w:val="1"/>
      <w:numFmt w:val="lowerRoman"/>
      <w:lvlText w:val="%3."/>
      <w:lvlJc w:val="right"/>
      <w:pPr>
        <w:ind w:left="2226" w:hanging="180"/>
      </w:pPr>
    </w:lvl>
    <w:lvl w:ilvl="3" w:tplc="1FE05C66" w:tentative="1">
      <w:start w:val="1"/>
      <w:numFmt w:val="decimal"/>
      <w:lvlText w:val="%4."/>
      <w:lvlJc w:val="left"/>
      <w:pPr>
        <w:ind w:left="2946" w:hanging="360"/>
      </w:pPr>
    </w:lvl>
    <w:lvl w:ilvl="4" w:tplc="19F65A2E" w:tentative="1">
      <w:start w:val="1"/>
      <w:numFmt w:val="lowerLetter"/>
      <w:lvlText w:val="%5."/>
      <w:lvlJc w:val="left"/>
      <w:pPr>
        <w:ind w:left="3666" w:hanging="360"/>
      </w:pPr>
    </w:lvl>
    <w:lvl w:ilvl="5" w:tplc="1DDE4946" w:tentative="1">
      <w:start w:val="1"/>
      <w:numFmt w:val="lowerRoman"/>
      <w:lvlText w:val="%6."/>
      <w:lvlJc w:val="right"/>
      <w:pPr>
        <w:ind w:left="4386" w:hanging="180"/>
      </w:pPr>
    </w:lvl>
    <w:lvl w:ilvl="6" w:tplc="665C7322" w:tentative="1">
      <w:start w:val="1"/>
      <w:numFmt w:val="decimal"/>
      <w:lvlText w:val="%7."/>
      <w:lvlJc w:val="left"/>
      <w:pPr>
        <w:ind w:left="5106" w:hanging="360"/>
      </w:pPr>
    </w:lvl>
    <w:lvl w:ilvl="7" w:tplc="6CCC28E0" w:tentative="1">
      <w:start w:val="1"/>
      <w:numFmt w:val="lowerLetter"/>
      <w:lvlText w:val="%8."/>
      <w:lvlJc w:val="left"/>
      <w:pPr>
        <w:ind w:left="5826" w:hanging="360"/>
      </w:pPr>
    </w:lvl>
    <w:lvl w:ilvl="8" w:tplc="6EF63DE8" w:tentative="1">
      <w:start w:val="1"/>
      <w:numFmt w:val="lowerRoman"/>
      <w:lvlText w:val="%9."/>
      <w:lvlJc w:val="right"/>
      <w:pPr>
        <w:ind w:left="6546" w:hanging="180"/>
      </w:pPr>
    </w:lvl>
  </w:abstractNum>
  <w:abstractNum w:abstractNumId="115"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16" w15:restartNumberingAfterBreak="0">
    <w:nsid w:val="602B0FC8"/>
    <w:multiLevelType w:val="hybridMultilevel"/>
    <w:tmpl w:val="6DAA738C"/>
    <w:lvl w:ilvl="0" w:tplc="1C425606">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7" w15:restartNumberingAfterBreak="0">
    <w:nsid w:val="6035116A"/>
    <w:multiLevelType w:val="hybridMultilevel"/>
    <w:tmpl w:val="6F243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119"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120" w15:restartNumberingAfterBreak="0">
    <w:nsid w:val="61A12D00"/>
    <w:multiLevelType w:val="hybridMultilevel"/>
    <w:tmpl w:val="5E02F12C"/>
    <w:lvl w:ilvl="0" w:tplc="EAB2648A">
      <w:start w:val="1"/>
      <w:numFmt w:val="lowerLetter"/>
      <w:lvlText w:val="%1)"/>
      <w:lvlJc w:val="left"/>
      <w:pPr>
        <w:tabs>
          <w:tab w:val="num" w:pos="499"/>
        </w:tabs>
        <w:ind w:left="1066" w:hanging="357"/>
      </w:pPr>
      <w:rPr>
        <w:sz w:val="24"/>
        <w:szCs w:val="24"/>
      </w:rPr>
    </w:lvl>
    <w:lvl w:ilvl="1" w:tplc="9C7CAC9C">
      <w:start w:val="1"/>
      <w:numFmt w:val="bullet"/>
      <w:lvlText w:val="o"/>
      <w:lvlJc w:val="left"/>
      <w:pPr>
        <w:tabs>
          <w:tab w:val="num" w:pos="2149"/>
        </w:tabs>
        <w:ind w:left="2149" w:hanging="360"/>
      </w:pPr>
      <w:rPr>
        <w:rFonts w:ascii="Courier New" w:hAnsi="Courier New" w:cs="Courier New" w:hint="default"/>
      </w:rPr>
    </w:lvl>
    <w:lvl w:ilvl="2" w:tplc="82C0647C">
      <w:start w:val="1"/>
      <w:numFmt w:val="bullet"/>
      <w:lvlText w:val=""/>
      <w:lvlJc w:val="left"/>
      <w:pPr>
        <w:tabs>
          <w:tab w:val="num" w:pos="2869"/>
        </w:tabs>
        <w:ind w:left="2869" w:hanging="360"/>
      </w:pPr>
      <w:rPr>
        <w:rFonts w:ascii="Wingdings" w:hAnsi="Wingdings" w:hint="default"/>
      </w:rPr>
    </w:lvl>
    <w:lvl w:ilvl="3" w:tplc="6BB44240">
      <w:start w:val="1"/>
      <w:numFmt w:val="bullet"/>
      <w:lvlText w:val=""/>
      <w:lvlJc w:val="left"/>
      <w:pPr>
        <w:tabs>
          <w:tab w:val="num" w:pos="3589"/>
        </w:tabs>
        <w:ind w:left="3589" w:hanging="360"/>
      </w:pPr>
      <w:rPr>
        <w:rFonts w:ascii="Symbol" w:hAnsi="Symbol" w:hint="default"/>
      </w:rPr>
    </w:lvl>
    <w:lvl w:ilvl="4" w:tplc="DE029302">
      <w:start w:val="1"/>
      <w:numFmt w:val="bullet"/>
      <w:lvlText w:val="o"/>
      <w:lvlJc w:val="left"/>
      <w:pPr>
        <w:tabs>
          <w:tab w:val="num" w:pos="4309"/>
        </w:tabs>
        <w:ind w:left="4309" w:hanging="360"/>
      </w:pPr>
      <w:rPr>
        <w:rFonts w:ascii="Courier New" w:hAnsi="Courier New" w:cs="Courier New" w:hint="default"/>
      </w:rPr>
    </w:lvl>
    <w:lvl w:ilvl="5" w:tplc="5A0CF49E">
      <w:start w:val="1"/>
      <w:numFmt w:val="bullet"/>
      <w:lvlText w:val=""/>
      <w:lvlJc w:val="left"/>
      <w:pPr>
        <w:tabs>
          <w:tab w:val="num" w:pos="5029"/>
        </w:tabs>
        <w:ind w:left="5029" w:hanging="360"/>
      </w:pPr>
      <w:rPr>
        <w:rFonts w:ascii="Wingdings" w:hAnsi="Wingdings" w:hint="default"/>
      </w:rPr>
    </w:lvl>
    <w:lvl w:ilvl="6" w:tplc="E54E8AD2">
      <w:start w:val="1"/>
      <w:numFmt w:val="bullet"/>
      <w:lvlText w:val=""/>
      <w:lvlJc w:val="left"/>
      <w:pPr>
        <w:tabs>
          <w:tab w:val="num" w:pos="5749"/>
        </w:tabs>
        <w:ind w:left="5749" w:hanging="360"/>
      </w:pPr>
      <w:rPr>
        <w:rFonts w:ascii="Symbol" w:hAnsi="Symbol" w:hint="default"/>
      </w:rPr>
    </w:lvl>
    <w:lvl w:ilvl="7" w:tplc="1C7AB7FA">
      <w:start w:val="1"/>
      <w:numFmt w:val="bullet"/>
      <w:lvlText w:val="o"/>
      <w:lvlJc w:val="left"/>
      <w:pPr>
        <w:tabs>
          <w:tab w:val="num" w:pos="6469"/>
        </w:tabs>
        <w:ind w:left="6469" w:hanging="360"/>
      </w:pPr>
      <w:rPr>
        <w:rFonts w:ascii="Courier New" w:hAnsi="Courier New" w:cs="Courier New" w:hint="default"/>
      </w:rPr>
    </w:lvl>
    <w:lvl w:ilvl="8" w:tplc="6852A2F8">
      <w:start w:val="1"/>
      <w:numFmt w:val="bullet"/>
      <w:lvlText w:val=""/>
      <w:lvlJc w:val="left"/>
      <w:pPr>
        <w:tabs>
          <w:tab w:val="num" w:pos="7189"/>
        </w:tabs>
        <w:ind w:left="7189" w:hanging="360"/>
      </w:pPr>
      <w:rPr>
        <w:rFonts w:ascii="Wingdings" w:hAnsi="Wingdings" w:hint="default"/>
      </w:rPr>
    </w:lvl>
  </w:abstractNum>
  <w:abstractNum w:abstractNumId="121" w15:restartNumberingAfterBreak="0">
    <w:nsid w:val="626D34B4"/>
    <w:multiLevelType w:val="hybridMultilevel"/>
    <w:tmpl w:val="27F4FFCE"/>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27C7F78"/>
    <w:multiLevelType w:val="hybridMultilevel"/>
    <w:tmpl w:val="D674AB3E"/>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3532AE4"/>
    <w:multiLevelType w:val="multilevel"/>
    <w:tmpl w:val="BD04B2EC"/>
    <w:lvl w:ilvl="0">
      <w:start w:val="1"/>
      <w:numFmt w:val="decimal"/>
      <w:lvlText w:val="%1."/>
      <w:lvlJc w:val="left"/>
      <w:pPr>
        <w:tabs>
          <w:tab w:val="num" w:pos="360"/>
        </w:tabs>
        <w:ind w:left="360" w:hanging="360"/>
      </w:pPr>
    </w:lvl>
    <w:lvl w:ilvl="1">
      <w:start w:val="2"/>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4" w15:restartNumberingAfterBreak="0">
    <w:nsid w:val="63847B6E"/>
    <w:multiLevelType w:val="hybridMultilevel"/>
    <w:tmpl w:val="90CA0626"/>
    <w:lvl w:ilvl="0" w:tplc="A288BC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26"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27" w15:restartNumberingAfterBreak="0">
    <w:nsid w:val="65E41919"/>
    <w:multiLevelType w:val="multilevel"/>
    <w:tmpl w:val="3A08AA4C"/>
    <w:lvl w:ilvl="0">
      <w:start w:val="4"/>
      <w:numFmt w:val="decimal"/>
      <w:lvlText w:val="%1."/>
      <w:lvlJc w:val="left"/>
      <w:pPr>
        <w:ind w:left="720" w:hanging="360"/>
      </w:pPr>
      <w:rPr>
        <w:rFonts w:hint="default"/>
        <w:b/>
        <w:bCs w:val="0"/>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8" w15:restartNumberingAfterBreak="0">
    <w:nsid w:val="662970AB"/>
    <w:multiLevelType w:val="hybridMultilevel"/>
    <w:tmpl w:val="518CB9B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9" w15:restartNumberingAfterBreak="0">
    <w:nsid w:val="677952C8"/>
    <w:multiLevelType w:val="hybridMultilevel"/>
    <w:tmpl w:val="111A7B4C"/>
    <w:lvl w:ilvl="0" w:tplc="1AE2A080">
      <w:start w:val="3"/>
      <w:numFmt w:val="upp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7DD536E"/>
    <w:multiLevelType w:val="hybridMultilevel"/>
    <w:tmpl w:val="CBD68D08"/>
    <w:lvl w:ilvl="0" w:tplc="04150001">
      <w:start w:val="1"/>
      <w:numFmt w:val="decimal"/>
      <w:pStyle w:val="opissymboli"/>
      <w:lvlText w:val="%1."/>
      <w:lvlJc w:val="left"/>
      <w:pPr>
        <w:ind w:left="8582" w:hanging="360"/>
      </w:pPr>
      <w:rPr>
        <w:rFonts w:cs="Times New Roman"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31" w15:restartNumberingAfterBreak="0">
    <w:nsid w:val="69E96738"/>
    <w:multiLevelType w:val="hybridMultilevel"/>
    <w:tmpl w:val="0A328B6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2" w15:restartNumberingAfterBreak="0">
    <w:nsid w:val="6AE22DF9"/>
    <w:multiLevelType w:val="hybridMultilevel"/>
    <w:tmpl w:val="F0EAF9AE"/>
    <w:lvl w:ilvl="0" w:tplc="5FE44AEE">
      <w:start w:val="1"/>
      <w:numFmt w:val="bullet"/>
      <w:pStyle w:val="W1i2pz"/>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33" w15:restartNumberingAfterBreak="0">
    <w:nsid w:val="6D0A6531"/>
    <w:multiLevelType w:val="hybridMultilevel"/>
    <w:tmpl w:val="C870F978"/>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35" w15:restartNumberingAfterBreak="0">
    <w:nsid w:val="6DAC3924"/>
    <w:multiLevelType w:val="hybridMultilevel"/>
    <w:tmpl w:val="C7604336"/>
    <w:lvl w:ilvl="0" w:tplc="F3D61D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6" w15:restartNumberingAfterBreak="0">
    <w:nsid w:val="6DFC1EB1"/>
    <w:multiLevelType w:val="hybridMultilevel"/>
    <w:tmpl w:val="6D6E8260"/>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6EF50BA2"/>
    <w:multiLevelType w:val="hybridMultilevel"/>
    <w:tmpl w:val="11A09E52"/>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6F850BAE"/>
    <w:multiLevelType w:val="multilevel"/>
    <w:tmpl w:val="0EB0B71E"/>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9" w15:restartNumberingAfterBreak="0">
    <w:nsid w:val="6F881022"/>
    <w:multiLevelType w:val="hybridMultilevel"/>
    <w:tmpl w:val="F552DA9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0" w15:restartNumberingAfterBreak="0">
    <w:nsid w:val="6FEB5160"/>
    <w:multiLevelType w:val="hybridMultilevel"/>
    <w:tmpl w:val="16C28A02"/>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700B2EFD"/>
    <w:multiLevelType w:val="hybridMultilevel"/>
    <w:tmpl w:val="C2B29878"/>
    <w:lvl w:ilvl="0" w:tplc="F3D61DD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2"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43" w15:restartNumberingAfterBreak="0">
    <w:nsid w:val="715D4CB1"/>
    <w:multiLevelType w:val="hybridMultilevel"/>
    <w:tmpl w:val="5034605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4" w15:restartNumberingAfterBreak="0">
    <w:nsid w:val="74164192"/>
    <w:multiLevelType w:val="hybridMultilevel"/>
    <w:tmpl w:val="73808BB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5" w15:restartNumberingAfterBreak="0">
    <w:nsid w:val="753D64F6"/>
    <w:multiLevelType w:val="hybridMultilevel"/>
    <w:tmpl w:val="FB86E452"/>
    <w:lvl w:ilvl="0" w:tplc="E2C06FF2">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6" w15:restartNumberingAfterBreak="0">
    <w:nsid w:val="76A91260"/>
    <w:multiLevelType w:val="multilevel"/>
    <w:tmpl w:val="7F92A8EE"/>
    <w:lvl w:ilvl="0">
      <w:start w:val="1"/>
      <w:numFmt w:val="upperRoman"/>
      <w:lvlText w:val="%1."/>
      <w:lvlJc w:val="left"/>
      <w:pPr>
        <w:ind w:left="1080" w:hanging="720"/>
      </w:pPr>
      <w:rPr>
        <w:rFonts w:ascii="Arial" w:hAnsi="Arial" w:cs="Arial" w:hint="default"/>
        <w:b/>
        <w:color w:val="000000" w:themeColor="text1"/>
        <w:sz w:val="24"/>
        <w:szCs w:val="24"/>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7"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48" w15:restartNumberingAfterBreak="0">
    <w:nsid w:val="772A455D"/>
    <w:multiLevelType w:val="hybridMultilevel"/>
    <w:tmpl w:val="7A044C68"/>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0" w15:restartNumberingAfterBreak="0">
    <w:nsid w:val="79021382"/>
    <w:multiLevelType w:val="hybridMultilevel"/>
    <w:tmpl w:val="E56CF97E"/>
    <w:lvl w:ilvl="0" w:tplc="A288BC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B6474CE"/>
    <w:multiLevelType w:val="hybridMultilevel"/>
    <w:tmpl w:val="917A59E0"/>
    <w:lvl w:ilvl="0" w:tplc="A288BC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7C47027F"/>
    <w:multiLevelType w:val="hybridMultilevel"/>
    <w:tmpl w:val="DDC8E372"/>
    <w:lvl w:ilvl="0" w:tplc="803260BE">
      <w:start w:val="1"/>
      <w:numFmt w:val="upperRoman"/>
      <w:pStyle w:val="W4pzZnakZnak"/>
      <w:lvlText w:val="%1."/>
      <w:lvlJc w:val="righ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3"/>
  </w:num>
  <w:num w:numId="2">
    <w:abstractNumId w:val="30"/>
  </w:num>
  <w:num w:numId="3">
    <w:abstractNumId w:val="4"/>
  </w:num>
  <w:num w:numId="4">
    <w:abstractNumId w:val="118"/>
  </w:num>
  <w:num w:numId="5">
    <w:abstractNumId w:val="70"/>
  </w:num>
  <w:num w:numId="6">
    <w:abstractNumId w:val="115"/>
  </w:num>
  <w:num w:numId="7">
    <w:abstractNumId w:val="0"/>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8"/>
  </w:num>
  <w:num w:numId="10">
    <w:abstractNumId w:val="125"/>
  </w:num>
  <w:num w:numId="11">
    <w:abstractNumId w:val="58"/>
  </w:num>
  <w:num w:numId="12">
    <w:abstractNumId w:val="54"/>
  </w:num>
  <w:num w:numId="13">
    <w:abstractNumId w:val="90"/>
  </w:num>
  <w:num w:numId="14">
    <w:abstractNumId w:val="87"/>
  </w:num>
  <w:num w:numId="15">
    <w:abstractNumId w:val="66"/>
  </w:num>
  <w:num w:numId="16">
    <w:abstractNumId w:val="68"/>
  </w:num>
  <w:num w:numId="17">
    <w:abstractNumId w:val="126"/>
  </w:num>
  <w:num w:numId="18">
    <w:abstractNumId w:val="111"/>
  </w:num>
  <w:num w:numId="19">
    <w:abstractNumId w:val="5"/>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0">
    <w:abstractNumId w:val="77"/>
  </w:num>
  <w:num w:numId="21">
    <w:abstractNumId w:val="119"/>
  </w:num>
  <w:num w:numId="22">
    <w:abstractNumId w:val="97"/>
  </w:num>
  <w:num w:numId="23">
    <w:abstractNumId w:val="142"/>
  </w:num>
  <w:num w:numId="24">
    <w:abstractNumId w:val="101"/>
  </w:num>
  <w:num w:numId="25">
    <w:abstractNumId w:val="147"/>
  </w:num>
  <w:num w:numId="26">
    <w:abstractNumId w:val="84"/>
  </w:num>
  <w:num w:numId="27">
    <w:abstractNumId w:val="33"/>
  </w:num>
  <w:num w:numId="28">
    <w:abstractNumId w:val="1"/>
  </w:num>
  <w:num w:numId="29">
    <w:abstractNumId w:val="103"/>
  </w:num>
  <w:num w:numId="30">
    <w:abstractNumId w:val="24"/>
  </w:num>
  <w:num w:numId="31">
    <w:abstractNumId w:val="53"/>
  </w:num>
  <w:num w:numId="32">
    <w:abstractNumId w:val="69"/>
  </w:num>
  <w:num w:numId="33">
    <w:abstractNumId w:val="10"/>
  </w:num>
  <w:num w:numId="34">
    <w:abstractNumId w:val="134"/>
  </w:num>
  <w:num w:numId="35">
    <w:abstractNumId w:val="46"/>
  </w:num>
  <w:num w:numId="36">
    <w:abstractNumId w:val="37"/>
  </w:num>
  <w:num w:numId="37">
    <w:abstractNumId w:val="43"/>
  </w:num>
  <w:num w:numId="38">
    <w:abstractNumId w:val="106"/>
  </w:num>
  <w:num w:numId="39">
    <w:abstractNumId w:val="75"/>
  </w:num>
  <w:num w:numId="40">
    <w:abstractNumId w:val="108"/>
  </w:num>
  <w:num w:numId="41">
    <w:abstractNumId w:val="112"/>
  </w:num>
  <w:num w:numId="42">
    <w:abstractNumId w:val="113"/>
  </w:num>
  <w:num w:numId="43">
    <w:abstractNumId w:val="76"/>
  </w:num>
  <w:num w:numId="44">
    <w:abstractNumId w:val="55"/>
  </w:num>
  <w:num w:numId="45">
    <w:abstractNumId w:val="2"/>
  </w:num>
  <w:num w:numId="46">
    <w:abstractNumId w:val="11"/>
  </w:num>
  <w:num w:numId="47">
    <w:abstractNumId w:val="6"/>
  </w:num>
  <w:num w:numId="48">
    <w:abstractNumId w:val="107"/>
  </w:num>
  <w:num w:numId="49">
    <w:abstractNumId w:val="14"/>
  </w:num>
  <w:num w:numId="50">
    <w:abstractNumId w:val="149"/>
  </w:num>
  <w:num w:numId="51">
    <w:abstractNumId w:val="51"/>
  </w:num>
  <w:num w:numId="52">
    <w:abstractNumId w:val="146"/>
  </w:num>
  <w:num w:numId="53">
    <w:abstractNumId w:val="39"/>
  </w:num>
  <w:num w:numId="54">
    <w:abstractNumId w:val="148"/>
  </w:num>
  <w:num w:numId="55">
    <w:abstractNumId w:val="88"/>
  </w:num>
  <w:num w:numId="56">
    <w:abstractNumId w:val="50"/>
  </w:num>
  <w:num w:numId="57">
    <w:abstractNumId w:val="35"/>
  </w:num>
  <w:num w:numId="58">
    <w:abstractNumId w:val="28"/>
  </w:num>
  <w:num w:numId="59">
    <w:abstractNumId w:val="12"/>
  </w:num>
  <w:num w:numId="60">
    <w:abstractNumId w:val="49"/>
  </w:num>
  <w:num w:numId="61">
    <w:abstractNumId w:val="21"/>
  </w:num>
  <w:num w:numId="62">
    <w:abstractNumId w:val="140"/>
  </w:num>
  <w:num w:numId="63">
    <w:abstractNumId w:val="15"/>
  </w:num>
  <w:num w:numId="64">
    <w:abstractNumId w:val="133"/>
  </w:num>
  <w:num w:numId="65">
    <w:abstractNumId w:val="61"/>
  </w:num>
  <w:num w:numId="66">
    <w:abstractNumId w:val="121"/>
  </w:num>
  <w:num w:numId="67">
    <w:abstractNumId w:val="144"/>
  </w:num>
  <w:num w:numId="68">
    <w:abstractNumId w:val="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5"/>
    <w:lvlOverride w:ilvl="0">
      <w:startOverride w:val="1"/>
    </w:lvlOverride>
    <w:lvlOverride w:ilvl="1"/>
    <w:lvlOverride w:ilvl="2"/>
    <w:lvlOverride w:ilvl="3"/>
    <w:lvlOverride w:ilvl="4"/>
    <w:lvlOverride w:ilvl="5"/>
    <w:lvlOverride w:ilvl="6"/>
    <w:lvlOverride w:ilvl="7"/>
    <w:lvlOverride w:ilvl="8"/>
  </w:num>
  <w:num w:numId="73">
    <w:abstractNumId w:val="120"/>
    <w:lvlOverride w:ilvl="0">
      <w:startOverride w:val="1"/>
    </w:lvlOverride>
    <w:lvlOverride w:ilvl="1"/>
    <w:lvlOverride w:ilvl="2"/>
    <w:lvlOverride w:ilvl="3"/>
    <w:lvlOverride w:ilvl="4"/>
    <w:lvlOverride w:ilvl="5"/>
    <w:lvlOverride w:ilvl="6"/>
    <w:lvlOverride w:ilvl="7"/>
    <w:lvlOverride w:ilvl="8"/>
  </w:num>
  <w:num w:numId="74">
    <w:abstractNumId w:val="96"/>
    <w:lvlOverride w:ilvl="0">
      <w:startOverride w:val="1"/>
    </w:lvlOverride>
    <w:lvlOverride w:ilvl="1"/>
    <w:lvlOverride w:ilvl="2"/>
    <w:lvlOverride w:ilvl="3"/>
    <w:lvlOverride w:ilvl="4"/>
    <w:lvlOverride w:ilvl="5"/>
    <w:lvlOverride w:ilvl="6"/>
    <w:lvlOverride w:ilvl="7"/>
    <w:lvlOverride w:ilvl="8"/>
  </w:num>
  <w:num w:numId="75">
    <w:abstractNumId w:val="71"/>
  </w:num>
  <w:num w:numId="76">
    <w:abstractNumId w:val="85"/>
    <w:lvlOverride w:ilvl="0">
      <w:startOverride w:val="1"/>
    </w:lvlOverride>
    <w:lvlOverride w:ilvl="1"/>
    <w:lvlOverride w:ilvl="2"/>
    <w:lvlOverride w:ilvl="3"/>
    <w:lvlOverride w:ilvl="4"/>
    <w:lvlOverride w:ilvl="5"/>
    <w:lvlOverride w:ilvl="6"/>
    <w:lvlOverride w:ilvl="7"/>
    <w:lvlOverride w:ilvl="8"/>
  </w:num>
  <w:num w:numId="77">
    <w:abstractNumId w:val="10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5"/>
  </w:num>
  <w:num w:numId="80">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5"/>
  </w:num>
  <w:num w:numId="83">
    <w:abstractNumId w:val="79"/>
  </w:num>
  <w:num w:numId="84">
    <w:abstractNumId w:val="93"/>
  </w:num>
  <w:num w:numId="8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38"/>
  </w:num>
  <w:num w:numId="89">
    <w:abstractNumId w:val="17"/>
  </w:num>
  <w:num w:numId="90">
    <w:abstractNumId w:val="36"/>
  </w:num>
  <w:num w:numId="91">
    <w:abstractNumId w:val="47"/>
  </w:num>
  <w:num w:numId="92">
    <w:abstractNumId w:val="131"/>
  </w:num>
  <w:num w:numId="93">
    <w:abstractNumId w:val="86"/>
  </w:num>
  <w:num w:numId="94">
    <w:abstractNumId w:val="41"/>
  </w:num>
  <w:num w:numId="95">
    <w:abstractNumId w:val="40"/>
  </w:num>
  <w:num w:numId="96">
    <w:abstractNumId w:val="132"/>
  </w:num>
  <w:num w:numId="97">
    <w:abstractNumId w:val="42"/>
  </w:num>
  <w:num w:numId="98">
    <w:abstractNumId w:val="92"/>
  </w:num>
  <w:num w:numId="99">
    <w:abstractNumId w:val="99"/>
  </w:num>
  <w:num w:numId="100">
    <w:abstractNumId w:val="104"/>
  </w:num>
  <w:num w:numId="101">
    <w:abstractNumId w:val="114"/>
  </w:num>
  <w:num w:numId="102">
    <w:abstractNumId w:val="26"/>
  </w:num>
  <w:num w:numId="103">
    <w:abstractNumId w:val="32"/>
  </w:num>
  <w:num w:numId="104">
    <w:abstractNumId w:val="152"/>
  </w:num>
  <w:num w:numId="105">
    <w:abstractNumId w:val="31"/>
  </w:num>
  <w:num w:numId="106">
    <w:abstractNumId w:val="18"/>
  </w:num>
  <w:num w:numId="107">
    <w:abstractNumId w:val="57"/>
  </w:num>
  <w:num w:numId="108">
    <w:abstractNumId w:val="63"/>
  </w:num>
  <w:num w:numId="109">
    <w:abstractNumId w:val="130"/>
  </w:num>
  <w:num w:numId="110">
    <w:abstractNumId w:val="100"/>
  </w:num>
  <w:num w:numId="111">
    <w:abstractNumId w:val="110"/>
  </w:num>
  <w:num w:numId="112">
    <w:abstractNumId w:val="3"/>
  </w:num>
  <w:num w:numId="113">
    <w:abstractNumId w:val="65"/>
  </w:num>
  <w:num w:numId="11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2"/>
  </w:num>
  <w:num w:numId="117">
    <w:abstractNumId w:val="72"/>
  </w:num>
  <w:num w:numId="118">
    <w:abstractNumId w:val="48"/>
  </w:num>
  <w:num w:numId="119">
    <w:abstractNumId w:val="128"/>
  </w:num>
  <w:num w:numId="120">
    <w:abstractNumId w:val="19"/>
  </w:num>
  <w:num w:numId="121">
    <w:abstractNumId w:val="38"/>
  </w:num>
  <w:num w:numId="122">
    <w:abstractNumId w:val="64"/>
  </w:num>
  <w:num w:numId="123">
    <w:abstractNumId w:val="122"/>
  </w:num>
  <w:num w:numId="124">
    <w:abstractNumId w:val="143"/>
  </w:num>
  <w:num w:numId="125">
    <w:abstractNumId w:val="81"/>
  </w:num>
  <w:num w:numId="126">
    <w:abstractNumId w:val="67"/>
  </w:num>
  <w:num w:numId="127">
    <w:abstractNumId w:val="52"/>
  </w:num>
  <w:num w:numId="128">
    <w:abstractNumId w:val="27"/>
  </w:num>
  <w:num w:numId="129">
    <w:abstractNumId w:val="91"/>
  </w:num>
  <w:num w:numId="130">
    <w:abstractNumId w:val="83"/>
  </w:num>
  <w:num w:numId="131">
    <w:abstractNumId w:val="59"/>
  </w:num>
  <w:num w:numId="132">
    <w:abstractNumId w:val="136"/>
  </w:num>
  <w:num w:numId="133">
    <w:abstractNumId w:val="94"/>
  </w:num>
  <w:num w:numId="134">
    <w:abstractNumId w:val="20"/>
  </w:num>
  <w:num w:numId="135">
    <w:abstractNumId w:val="56"/>
  </w:num>
  <w:num w:numId="136">
    <w:abstractNumId w:val="137"/>
  </w:num>
  <w:num w:numId="137">
    <w:abstractNumId w:val="124"/>
  </w:num>
  <w:num w:numId="138">
    <w:abstractNumId w:val="60"/>
  </w:num>
  <w:num w:numId="139">
    <w:abstractNumId w:val="102"/>
  </w:num>
  <w:num w:numId="140">
    <w:abstractNumId w:val="150"/>
  </w:num>
  <w:num w:numId="141">
    <w:abstractNumId w:val="141"/>
  </w:num>
  <w:num w:numId="142">
    <w:abstractNumId w:val="89"/>
  </w:num>
  <w:num w:numId="143">
    <w:abstractNumId w:val="151"/>
  </w:num>
  <w:num w:numId="144">
    <w:abstractNumId w:val="82"/>
  </w:num>
  <w:num w:numId="145">
    <w:abstractNumId w:val="74"/>
  </w:num>
  <w:num w:numId="146">
    <w:abstractNumId w:val="127"/>
  </w:num>
  <w:num w:numId="147">
    <w:abstractNumId w:val="79"/>
  </w:num>
  <w:num w:numId="14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num>
  <w:num w:numId="151">
    <w:abstractNumId w:val="62"/>
  </w:num>
  <w:num w:numId="152">
    <w:abstractNumId w:val="13"/>
  </w:num>
  <w:num w:numId="153">
    <w:abstractNumId w:val="129"/>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FEA"/>
    <w:rsid w:val="00000B20"/>
    <w:rsid w:val="00000E85"/>
    <w:rsid w:val="000019B5"/>
    <w:rsid w:val="00003D55"/>
    <w:rsid w:val="00003F7C"/>
    <w:rsid w:val="0000468D"/>
    <w:rsid w:val="00005884"/>
    <w:rsid w:val="00005886"/>
    <w:rsid w:val="00006196"/>
    <w:rsid w:val="00006E7F"/>
    <w:rsid w:val="00007613"/>
    <w:rsid w:val="0001082C"/>
    <w:rsid w:val="00010938"/>
    <w:rsid w:val="00010AF5"/>
    <w:rsid w:val="000119FB"/>
    <w:rsid w:val="00012893"/>
    <w:rsid w:val="000148D0"/>
    <w:rsid w:val="00014F22"/>
    <w:rsid w:val="0001568F"/>
    <w:rsid w:val="000176F9"/>
    <w:rsid w:val="00017847"/>
    <w:rsid w:val="00017868"/>
    <w:rsid w:val="00020675"/>
    <w:rsid w:val="00020AB9"/>
    <w:rsid w:val="00021498"/>
    <w:rsid w:val="00021766"/>
    <w:rsid w:val="00023247"/>
    <w:rsid w:val="0002330A"/>
    <w:rsid w:val="00023717"/>
    <w:rsid w:val="000248F5"/>
    <w:rsid w:val="00025D39"/>
    <w:rsid w:val="000274E9"/>
    <w:rsid w:val="000307D1"/>
    <w:rsid w:val="00030D32"/>
    <w:rsid w:val="00031FFA"/>
    <w:rsid w:val="000328A8"/>
    <w:rsid w:val="0003360D"/>
    <w:rsid w:val="0003369B"/>
    <w:rsid w:val="000357E4"/>
    <w:rsid w:val="000362E0"/>
    <w:rsid w:val="000362F4"/>
    <w:rsid w:val="00036553"/>
    <w:rsid w:val="0003725D"/>
    <w:rsid w:val="00037439"/>
    <w:rsid w:val="00040057"/>
    <w:rsid w:val="00040E15"/>
    <w:rsid w:val="00041972"/>
    <w:rsid w:val="00041F62"/>
    <w:rsid w:val="000424AF"/>
    <w:rsid w:val="000426C2"/>
    <w:rsid w:val="00042C71"/>
    <w:rsid w:val="00042D62"/>
    <w:rsid w:val="00042EC8"/>
    <w:rsid w:val="0004346E"/>
    <w:rsid w:val="00044902"/>
    <w:rsid w:val="00044D13"/>
    <w:rsid w:val="00044F59"/>
    <w:rsid w:val="0004587C"/>
    <w:rsid w:val="0005112A"/>
    <w:rsid w:val="00051B65"/>
    <w:rsid w:val="00051BE7"/>
    <w:rsid w:val="0005229C"/>
    <w:rsid w:val="00053E7B"/>
    <w:rsid w:val="00054E60"/>
    <w:rsid w:val="00055CA4"/>
    <w:rsid w:val="00055D8B"/>
    <w:rsid w:val="00056105"/>
    <w:rsid w:val="00056D90"/>
    <w:rsid w:val="0006265E"/>
    <w:rsid w:val="0006388F"/>
    <w:rsid w:val="000638B3"/>
    <w:rsid w:val="000651E8"/>
    <w:rsid w:val="00065438"/>
    <w:rsid w:val="000664EA"/>
    <w:rsid w:val="00066792"/>
    <w:rsid w:val="000703F4"/>
    <w:rsid w:val="00070592"/>
    <w:rsid w:val="000707B8"/>
    <w:rsid w:val="0007085D"/>
    <w:rsid w:val="000719F7"/>
    <w:rsid w:val="00071FA0"/>
    <w:rsid w:val="00072225"/>
    <w:rsid w:val="0007328E"/>
    <w:rsid w:val="0007348D"/>
    <w:rsid w:val="00073559"/>
    <w:rsid w:val="0007376C"/>
    <w:rsid w:val="000737A1"/>
    <w:rsid w:val="000748FF"/>
    <w:rsid w:val="00075884"/>
    <w:rsid w:val="00076F3F"/>
    <w:rsid w:val="000770DA"/>
    <w:rsid w:val="00080A1C"/>
    <w:rsid w:val="00082017"/>
    <w:rsid w:val="000823A0"/>
    <w:rsid w:val="00082925"/>
    <w:rsid w:val="000829E7"/>
    <w:rsid w:val="00083227"/>
    <w:rsid w:val="00083C00"/>
    <w:rsid w:val="00083C24"/>
    <w:rsid w:val="00084C52"/>
    <w:rsid w:val="00084F29"/>
    <w:rsid w:val="0008577C"/>
    <w:rsid w:val="00086BB4"/>
    <w:rsid w:val="00086D06"/>
    <w:rsid w:val="000878BD"/>
    <w:rsid w:val="00090749"/>
    <w:rsid w:val="00091507"/>
    <w:rsid w:val="000924BA"/>
    <w:rsid w:val="000925DF"/>
    <w:rsid w:val="0009281D"/>
    <w:rsid w:val="00092BB3"/>
    <w:rsid w:val="00092EFB"/>
    <w:rsid w:val="00094440"/>
    <w:rsid w:val="00095505"/>
    <w:rsid w:val="00095E96"/>
    <w:rsid w:val="0009618D"/>
    <w:rsid w:val="00096BEF"/>
    <w:rsid w:val="00096EB9"/>
    <w:rsid w:val="00097746"/>
    <w:rsid w:val="00097E7E"/>
    <w:rsid w:val="000A0C33"/>
    <w:rsid w:val="000A1732"/>
    <w:rsid w:val="000A27F7"/>
    <w:rsid w:val="000A28EE"/>
    <w:rsid w:val="000A3177"/>
    <w:rsid w:val="000A3884"/>
    <w:rsid w:val="000A3B9C"/>
    <w:rsid w:val="000A480D"/>
    <w:rsid w:val="000A5CBC"/>
    <w:rsid w:val="000A6434"/>
    <w:rsid w:val="000A6984"/>
    <w:rsid w:val="000B146C"/>
    <w:rsid w:val="000B3FF3"/>
    <w:rsid w:val="000B44D4"/>
    <w:rsid w:val="000B56C6"/>
    <w:rsid w:val="000B776D"/>
    <w:rsid w:val="000B789B"/>
    <w:rsid w:val="000B7AD9"/>
    <w:rsid w:val="000B7C77"/>
    <w:rsid w:val="000C1724"/>
    <w:rsid w:val="000C1B4F"/>
    <w:rsid w:val="000C2544"/>
    <w:rsid w:val="000C3030"/>
    <w:rsid w:val="000C4A11"/>
    <w:rsid w:val="000C5C13"/>
    <w:rsid w:val="000C6B3B"/>
    <w:rsid w:val="000D060E"/>
    <w:rsid w:val="000D2F9E"/>
    <w:rsid w:val="000D3D62"/>
    <w:rsid w:val="000D749A"/>
    <w:rsid w:val="000D7F40"/>
    <w:rsid w:val="000D7F80"/>
    <w:rsid w:val="000E023F"/>
    <w:rsid w:val="000E080A"/>
    <w:rsid w:val="000E0E4A"/>
    <w:rsid w:val="000E0FFB"/>
    <w:rsid w:val="000E1B1F"/>
    <w:rsid w:val="000E2784"/>
    <w:rsid w:val="000E34CC"/>
    <w:rsid w:val="000E389B"/>
    <w:rsid w:val="000E3CCE"/>
    <w:rsid w:val="000E4281"/>
    <w:rsid w:val="000E4284"/>
    <w:rsid w:val="000E4473"/>
    <w:rsid w:val="000E4C55"/>
    <w:rsid w:val="000E4F1E"/>
    <w:rsid w:val="000E5D18"/>
    <w:rsid w:val="000E690D"/>
    <w:rsid w:val="000E7809"/>
    <w:rsid w:val="000F0BF8"/>
    <w:rsid w:val="000F1CBF"/>
    <w:rsid w:val="000F1E53"/>
    <w:rsid w:val="000F2B6E"/>
    <w:rsid w:val="000F3104"/>
    <w:rsid w:val="000F4863"/>
    <w:rsid w:val="000F4F20"/>
    <w:rsid w:val="000F5396"/>
    <w:rsid w:val="000F5F98"/>
    <w:rsid w:val="000F6D08"/>
    <w:rsid w:val="000F7C21"/>
    <w:rsid w:val="00101150"/>
    <w:rsid w:val="00101D44"/>
    <w:rsid w:val="0010298D"/>
    <w:rsid w:val="0010423F"/>
    <w:rsid w:val="00104889"/>
    <w:rsid w:val="00104D31"/>
    <w:rsid w:val="00105EB8"/>
    <w:rsid w:val="00106952"/>
    <w:rsid w:val="00107557"/>
    <w:rsid w:val="001077B9"/>
    <w:rsid w:val="00110527"/>
    <w:rsid w:val="00110AAE"/>
    <w:rsid w:val="00111878"/>
    <w:rsid w:val="001138BC"/>
    <w:rsid w:val="00113FE2"/>
    <w:rsid w:val="00115E8C"/>
    <w:rsid w:val="00116348"/>
    <w:rsid w:val="00116477"/>
    <w:rsid w:val="0011716F"/>
    <w:rsid w:val="00117550"/>
    <w:rsid w:val="00117C64"/>
    <w:rsid w:val="001227E3"/>
    <w:rsid w:val="00122815"/>
    <w:rsid w:val="00124F26"/>
    <w:rsid w:val="001252A4"/>
    <w:rsid w:val="001271C6"/>
    <w:rsid w:val="001271DA"/>
    <w:rsid w:val="001272BC"/>
    <w:rsid w:val="00127679"/>
    <w:rsid w:val="0012791A"/>
    <w:rsid w:val="001309BE"/>
    <w:rsid w:val="00130ABE"/>
    <w:rsid w:val="00131128"/>
    <w:rsid w:val="00131E79"/>
    <w:rsid w:val="00132090"/>
    <w:rsid w:val="0013461E"/>
    <w:rsid w:val="00134750"/>
    <w:rsid w:val="00136648"/>
    <w:rsid w:val="001409C9"/>
    <w:rsid w:val="00141702"/>
    <w:rsid w:val="00141AE5"/>
    <w:rsid w:val="00143389"/>
    <w:rsid w:val="001438D6"/>
    <w:rsid w:val="00143D8A"/>
    <w:rsid w:val="00144E49"/>
    <w:rsid w:val="001459B0"/>
    <w:rsid w:val="00146D12"/>
    <w:rsid w:val="00151E53"/>
    <w:rsid w:val="0015303B"/>
    <w:rsid w:val="001532A7"/>
    <w:rsid w:val="00154309"/>
    <w:rsid w:val="001576AC"/>
    <w:rsid w:val="00162507"/>
    <w:rsid w:val="0016316A"/>
    <w:rsid w:val="001652A0"/>
    <w:rsid w:val="001655BF"/>
    <w:rsid w:val="00165A25"/>
    <w:rsid w:val="00166471"/>
    <w:rsid w:val="0017253A"/>
    <w:rsid w:val="00175737"/>
    <w:rsid w:val="00175C68"/>
    <w:rsid w:val="00176D26"/>
    <w:rsid w:val="00177122"/>
    <w:rsid w:val="00177CCB"/>
    <w:rsid w:val="001816BC"/>
    <w:rsid w:val="00182367"/>
    <w:rsid w:val="0018576F"/>
    <w:rsid w:val="0018754F"/>
    <w:rsid w:val="001879A0"/>
    <w:rsid w:val="00187FF9"/>
    <w:rsid w:val="00190E03"/>
    <w:rsid w:val="001919A1"/>
    <w:rsid w:val="001922F5"/>
    <w:rsid w:val="001928E3"/>
    <w:rsid w:val="00192EFD"/>
    <w:rsid w:val="00193B98"/>
    <w:rsid w:val="00193D0F"/>
    <w:rsid w:val="00195229"/>
    <w:rsid w:val="0019528F"/>
    <w:rsid w:val="0019568F"/>
    <w:rsid w:val="00196228"/>
    <w:rsid w:val="001968AF"/>
    <w:rsid w:val="00197748"/>
    <w:rsid w:val="00197959"/>
    <w:rsid w:val="001A13DB"/>
    <w:rsid w:val="001A13E1"/>
    <w:rsid w:val="001A3A86"/>
    <w:rsid w:val="001A474C"/>
    <w:rsid w:val="001A48E7"/>
    <w:rsid w:val="001A53D8"/>
    <w:rsid w:val="001A6E93"/>
    <w:rsid w:val="001A6F29"/>
    <w:rsid w:val="001A7385"/>
    <w:rsid w:val="001A73AA"/>
    <w:rsid w:val="001A778D"/>
    <w:rsid w:val="001B07BE"/>
    <w:rsid w:val="001B177A"/>
    <w:rsid w:val="001B2C84"/>
    <w:rsid w:val="001B2CF3"/>
    <w:rsid w:val="001B35CF"/>
    <w:rsid w:val="001B5EFD"/>
    <w:rsid w:val="001B5F39"/>
    <w:rsid w:val="001B636C"/>
    <w:rsid w:val="001B63CB"/>
    <w:rsid w:val="001C0348"/>
    <w:rsid w:val="001C0538"/>
    <w:rsid w:val="001C0659"/>
    <w:rsid w:val="001C1895"/>
    <w:rsid w:val="001C1E5C"/>
    <w:rsid w:val="001C2938"/>
    <w:rsid w:val="001C38D5"/>
    <w:rsid w:val="001C4F1F"/>
    <w:rsid w:val="001C549D"/>
    <w:rsid w:val="001C690F"/>
    <w:rsid w:val="001C71C5"/>
    <w:rsid w:val="001C7844"/>
    <w:rsid w:val="001C7A3B"/>
    <w:rsid w:val="001D1BE2"/>
    <w:rsid w:val="001D510E"/>
    <w:rsid w:val="001D5748"/>
    <w:rsid w:val="001D6F39"/>
    <w:rsid w:val="001D75F1"/>
    <w:rsid w:val="001E133A"/>
    <w:rsid w:val="001E334B"/>
    <w:rsid w:val="001E3690"/>
    <w:rsid w:val="001E49A2"/>
    <w:rsid w:val="001E4F41"/>
    <w:rsid w:val="001E52E3"/>
    <w:rsid w:val="001E7A24"/>
    <w:rsid w:val="001F042F"/>
    <w:rsid w:val="001F0622"/>
    <w:rsid w:val="001F09EB"/>
    <w:rsid w:val="001F11AC"/>
    <w:rsid w:val="001F2F0F"/>
    <w:rsid w:val="001F3A73"/>
    <w:rsid w:val="001F42CB"/>
    <w:rsid w:val="001F7767"/>
    <w:rsid w:val="001F7C5B"/>
    <w:rsid w:val="001F7E88"/>
    <w:rsid w:val="00201DB9"/>
    <w:rsid w:val="00202095"/>
    <w:rsid w:val="00202E57"/>
    <w:rsid w:val="00202F5A"/>
    <w:rsid w:val="00205480"/>
    <w:rsid w:val="00205851"/>
    <w:rsid w:val="002103F7"/>
    <w:rsid w:val="00211102"/>
    <w:rsid w:val="002119E3"/>
    <w:rsid w:val="00212FCA"/>
    <w:rsid w:val="002138EB"/>
    <w:rsid w:val="00213A27"/>
    <w:rsid w:val="00213D7D"/>
    <w:rsid w:val="0021455B"/>
    <w:rsid w:val="00214A68"/>
    <w:rsid w:val="00215404"/>
    <w:rsid w:val="00215469"/>
    <w:rsid w:val="002156C5"/>
    <w:rsid w:val="00215DDD"/>
    <w:rsid w:val="00215E60"/>
    <w:rsid w:val="00217CDB"/>
    <w:rsid w:val="00220C81"/>
    <w:rsid w:val="00220E1C"/>
    <w:rsid w:val="00220F5F"/>
    <w:rsid w:val="00221AC0"/>
    <w:rsid w:val="00221CDA"/>
    <w:rsid w:val="00222BBC"/>
    <w:rsid w:val="0022341D"/>
    <w:rsid w:val="0022379D"/>
    <w:rsid w:val="00223821"/>
    <w:rsid w:val="002243F2"/>
    <w:rsid w:val="00224AF2"/>
    <w:rsid w:val="00224D75"/>
    <w:rsid w:val="00225103"/>
    <w:rsid w:val="00225C25"/>
    <w:rsid w:val="00227748"/>
    <w:rsid w:val="00227D78"/>
    <w:rsid w:val="0023085F"/>
    <w:rsid w:val="002323B3"/>
    <w:rsid w:val="002333FD"/>
    <w:rsid w:val="00235193"/>
    <w:rsid w:val="002357BA"/>
    <w:rsid w:val="002374C1"/>
    <w:rsid w:val="002374CC"/>
    <w:rsid w:val="00237878"/>
    <w:rsid w:val="00237BEC"/>
    <w:rsid w:val="00240520"/>
    <w:rsid w:val="00240941"/>
    <w:rsid w:val="00240D7C"/>
    <w:rsid w:val="00240D96"/>
    <w:rsid w:val="00241915"/>
    <w:rsid w:val="002426A6"/>
    <w:rsid w:val="0024350A"/>
    <w:rsid w:val="00243CA1"/>
    <w:rsid w:val="00243F30"/>
    <w:rsid w:val="0024408E"/>
    <w:rsid w:val="00245D99"/>
    <w:rsid w:val="00246A82"/>
    <w:rsid w:val="00247554"/>
    <w:rsid w:val="0024760E"/>
    <w:rsid w:val="002502E6"/>
    <w:rsid w:val="00250520"/>
    <w:rsid w:val="00251F55"/>
    <w:rsid w:val="00253561"/>
    <w:rsid w:val="00253E1A"/>
    <w:rsid w:val="00253E54"/>
    <w:rsid w:val="002546F8"/>
    <w:rsid w:val="00260BF8"/>
    <w:rsid w:val="00260EE9"/>
    <w:rsid w:val="0026119E"/>
    <w:rsid w:val="002617EE"/>
    <w:rsid w:val="0026392E"/>
    <w:rsid w:val="0026408C"/>
    <w:rsid w:val="00264A8A"/>
    <w:rsid w:val="00264DDF"/>
    <w:rsid w:val="002652AA"/>
    <w:rsid w:val="0026569C"/>
    <w:rsid w:val="0026590A"/>
    <w:rsid w:val="00265A7F"/>
    <w:rsid w:val="002664FF"/>
    <w:rsid w:val="00266622"/>
    <w:rsid w:val="00267D6D"/>
    <w:rsid w:val="00271C21"/>
    <w:rsid w:val="00274880"/>
    <w:rsid w:val="00274BAE"/>
    <w:rsid w:val="002755E2"/>
    <w:rsid w:val="00275775"/>
    <w:rsid w:val="00276891"/>
    <w:rsid w:val="00276AC0"/>
    <w:rsid w:val="002803DC"/>
    <w:rsid w:val="002804B2"/>
    <w:rsid w:val="0028150B"/>
    <w:rsid w:val="0028303F"/>
    <w:rsid w:val="00285E58"/>
    <w:rsid w:val="0028631B"/>
    <w:rsid w:val="002869F3"/>
    <w:rsid w:val="00286D8A"/>
    <w:rsid w:val="00287379"/>
    <w:rsid w:val="0028788F"/>
    <w:rsid w:val="00287AC7"/>
    <w:rsid w:val="0029212C"/>
    <w:rsid w:val="00292B0A"/>
    <w:rsid w:val="00293F1D"/>
    <w:rsid w:val="0029415A"/>
    <w:rsid w:val="00295222"/>
    <w:rsid w:val="002954CF"/>
    <w:rsid w:val="002958C4"/>
    <w:rsid w:val="00297C43"/>
    <w:rsid w:val="002A2A3F"/>
    <w:rsid w:val="002A2C08"/>
    <w:rsid w:val="002A3777"/>
    <w:rsid w:val="002A3F28"/>
    <w:rsid w:val="002A5A95"/>
    <w:rsid w:val="002A5E49"/>
    <w:rsid w:val="002A75ED"/>
    <w:rsid w:val="002A7FF1"/>
    <w:rsid w:val="002B006D"/>
    <w:rsid w:val="002B0BD7"/>
    <w:rsid w:val="002B0D86"/>
    <w:rsid w:val="002B2A4A"/>
    <w:rsid w:val="002B3063"/>
    <w:rsid w:val="002B4A80"/>
    <w:rsid w:val="002B623B"/>
    <w:rsid w:val="002B6651"/>
    <w:rsid w:val="002B6DA2"/>
    <w:rsid w:val="002C0395"/>
    <w:rsid w:val="002C216B"/>
    <w:rsid w:val="002C2252"/>
    <w:rsid w:val="002C3A01"/>
    <w:rsid w:val="002C49E1"/>
    <w:rsid w:val="002C59DB"/>
    <w:rsid w:val="002C64B1"/>
    <w:rsid w:val="002C6C71"/>
    <w:rsid w:val="002C7AD6"/>
    <w:rsid w:val="002C7B1E"/>
    <w:rsid w:val="002D071E"/>
    <w:rsid w:val="002D1399"/>
    <w:rsid w:val="002D1CF0"/>
    <w:rsid w:val="002D1E78"/>
    <w:rsid w:val="002D233E"/>
    <w:rsid w:val="002D31CE"/>
    <w:rsid w:val="002D4281"/>
    <w:rsid w:val="002D48D9"/>
    <w:rsid w:val="002D560B"/>
    <w:rsid w:val="002D61AE"/>
    <w:rsid w:val="002D6A9E"/>
    <w:rsid w:val="002D72B6"/>
    <w:rsid w:val="002D7FC0"/>
    <w:rsid w:val="002E01A7"/>
    <w:rsid w:val="002E0747"/>
    <w:rsid w:val="002E0B32"/>
    <w:rsid w:val="002E0FC0"/>
    <w:rsid w:val="002E1590"/>
    <w:rsid w:val="002E22C7"/>
    <w:rsid w:val="002E2FFD"/>
    <w:rsid w:val="002E3285"/>
    <w:rsid w:val="002E4922"/>
    <w:rsid w:val="002E68A8"/>
    <w:rsid w:val="002E7636"/>
    <w:rsid w:val="002E7F39"/>
    <w:rsid w:val="002F190F"/>
    <w:rsid w:val="002F1AC9"/>
    <w:rsid w:val="002F1EF7"/>
    <w:rsid w:val="002F2DCB"/>
    <w:rsid w:val="002F2FAB"/>
    <w:rsid w:val="002F4196"/>
    <w:rsid w:val="002F43EE"/>
    <w:rsid w:val="002F5831"/>
    <w:rsid w:val="002F60FE"/>
    <w:rsid w:val="002F6EB5"/>
    <w:rsid w:val="002F7043"/>
    <w:rsid w:val="002F7743"/>
    <w:rsid w:val="002F7B05"/>
    <w:rsid w:val="00300747"/>
    <w:rsid w:val="00300FD5"/>
    <w:rsid w:val="003015A5"/>
    <w:rsid w:val="00301E8D"/>
    <w:rsid w:val="00303838"/>
    <w:rsid w:val="003042FE"/>
    <w:rsid w:val="003048F3"/>
    <w:rsid w:val="00305363"/>
    <w:rsid w:val="003068BA"/>
    <w:rsid w:val="00306CE6"/>
    <w:rsid w:val="003079C1"/>
    <w:rsid w:val="0031291D"/>
    <w:rsid w:val="00313904"/>
    <w:rsid w:val="00313B1D"/>
    <w:rsid w:val="00313CC7"/>
    <w:rsid w:val="00313DE0"/>
    <w:rsid w:val="00314708"/>
    <w:rsid w:val="00314942"/>
    <w:rsid w:val="00314BD3"/>
    <w:rsid w:val="00315F40"/>
    <w:rsid w:val="00317DD7"/>
    <w:rsid w:val="003211AC"/>
    <w:rsid w:val="00322913"/>
    <w:rsid w:val="00322A90"/>
    <w:rsid w:val="00322AA1"/>
    <w:rsid w:val="0032346E"/>
    <w:rsid w:val="00323FFE"/>
    <w:rsid w:val="0032446B"/>
    <w:rsid w:val="00324838"/>
    <w:rsid w:val="00326754"/>
    <w:rsid w:val="00332BA3"/>
    <w:rsid w:val="0033431C"/>
    <w:rsid w:val="00335094"/>
    <w:rsid w:val="003351D1"/>
    <w:rsid w:val="00335F12"/>
    <w:rsid w:val="00341332"/>
    <w:rsid w:val="00341750"/>
    <w:rsid w:val="00342EF0"/>
    <w:rsid w:val="00346730"/>
    <w:rsid w:val="00347175"/>
    <w:rsid w:val="00351659"/>
    <w:rsid w:val="00351756"/>
    <w:rsid w:val="003534E9"/>
    <w:rsid w:val="00353B8F"/>
    <w:rsid w:val="003558CB"/>
    <w:rsid w:val="00355A2F"/>
    <w:rsid w:val="00364B94"/>
    <w:rsid w:val="003660D7"/>
    <w:rsid w:val="0036639F"/>
    <w:rsid w:val="00366A67"/>
    <w:rsid w:val="00371B47"/>
    <w:rsid w:val="003722F7"/>
    <w:rsid w:val="003745A0"/>
    <w:rsid w:val="003752FE"/>
    <w:rsid w:val="00376AFB"/>
    <w:rsid w:val="0037739D"/>
    <w:rsid w:val="003777E2"/>
    <w:rsid w:val="00380D1F"/>
    <w:rsid w:val="00381C55"/>
    <w:rsid w:val="003824B8"/>
    <w:rsid w:val="003825FA"/>
    <w:rsid w:val="00384664"/>
    <w:rsid w:val="003848BA"/>
    <w:rsid w:val="00385B96"/>
    <w:rsid w:val="00386E9C"/>
    <w:rsid w:val="00386FD2"/>
    <w:rsid w:val="00390774"/>
    <w:rsid w:val="00392DC9"/>
    <w:rsid w:val="00393628"/>
    <w:rsid w:val="0039541C"/>
    <w:rsid w:val="00396FCE"/>
    <w:rsid w:val="0039727B"/>
    <w:rsid w:val="003976E3"/>
    <w:rsid w:val="003A032B"/>
    <w:rsid w:val="003A0AEE"/>
    <w:rsid w:val="003A0D75"/>
    <w:rsid w:val="003A1867"/>
    <w:rsid w:val="003A248A"/>
    <w:rsid w:val="003A24C6"/>
    <w:rsid w:val="003A3489"/>
    <w:rsid w:val="003A4DDE"/>
    <w:rsid w:val="003A4EC6"/>
    <w:rsid w:val="003A50AF"/>
    <w:rsid w:val="003A60B6"/>
    <w:rsid w:val="003A6EB9"/>
    <w:rsid w:val="003A706C"/>
    <w:rsid w:val="003A7217"/>
    <w:rsid w:val="003B1551"/>
    <w:rsid w:val="003B20CC"/>
    <w:rsid w:val="003B2DFC"/>
    <w:rsid w:val="003B2F1B"/>
    <w:rsid w:val="003B41C3"/>
    <w:rsid w:val="003B4333"/>
    <w:rsid w:val="003B4435"/>
    <w:rsid w:val="003B4C46"/>
    <w:rsid w:val="003B62BB"/>
    <w:rsid w:val="003C1450"/>
    <w:rsid w:val="003C1BDE"/>
    <w:rsid w:val="003C5EC0"/>
    <w:rsid w:val="003C5FE9"/>
    <w:rsid w:val="003C7084"/>
    <w:rsid w:val="003C719A"/>
    <w:rsid w:val="003C762C"/>
    <w:rsid w:val="003C791D"/>
    <w:rsid w:val="003D01F4"/>
    <w:rsid w:val="003D1A66"/>
    <w:rsid w:val="003D23CB"/>
    <w:rsid w:val="003D402F"/>
    <w:rsid w:val="003D52C9"/>
    <w:rsid w:val="003D5582"/>
    <w:rsid w:val="003D584E"/>
    <w:rsid w:val="003D5BCA"/>
    <w:rsid w:val="003D5EDE"/>
    <w:rsid w:val="003D77FA"/>
    <w:rsid w:val="003E009F"/>
    <w:rsid w:val="003E0734"/>
    <w:rsid w:val="003E0A98"/>
    <w:rsid w:val="003E162D"/>
    <w:rsid w:val="003E19AD"/>
    <w:rsid w:val="003E2E7C"/>
    <w:rsid w:val="003E3864"/>
    <w:rsid w:val="003E3922"/>
    <w:rsid w:val="003E3D58"/>
    <w:rsid w:val="003E57DD"/>
    <w:rsid w:val="003E5CB3"/>
    <w:rsid w:val="003E63B4"/>
    <w:rsid w:val="003F0E2E"/>
    <w:rsid w:val="003F1627"/>
    <w:rsid w:val="003F32A2"/>
    <w:rsid w:val="003F3817"/>
    <w:rsid w:val="003F4FC0"/>
    <w:rsid w:val="003F5694"/>
    <w:rsid w:val="003F5CA7"/>
    <w:rsid w:val="003F64F1"/>
    <w:rsid w:val="00400278"/>
    <w:rsid w:val="004012D7"/>
    <w:rsid w:val="004013A7"/>
    <w:rsid w:val="004013AD"/>
    <w:rsid w:val="00401BCB"/>
    <w:rsid w:val="00401D88"/>
    <w:rsid w:val="00403276"/>
    <w:rsid w:val="00403DCF"/>
    <w:rsid w:val="00403EDF"/>
    <w:rsid w:val="0040728D"/>
    <w:rsid w:val="00410194"/>
    <w:rsid w:val="00410EC2"/>
    <w:rsid w:val="0041164F"/>
    <w:rsid w:val="00413C87"/>
    <w:rsid w:val="004140DB"/>
    <w:rsid w:val="0041430D"/>
    <w:rsid w:val="00414BA7"/>
    <w:rsid w:val="00415906"/>
    <w:rsid w:val="00416E3A"/>
    <w:rsid w:val="00416EF2"/>
    <w:rsid w:val="004203CF"/>
    <w:rsid w:val="0042068E"/>
    <w:rsid w:val="00420E6F"/>
    <w:rsid w:val="00422AE7"/>
    <w:rsid w:val="004231EA"/>
    <w:rsid w:val="004236A3"/>
    <w:rsid w:val="00424990"/>
    <w:rsid w:val="00424E90"/>
    <w:rsid w:val="00425026"/>
    <w:rsid w:val="00425AF6"/>
    <w:rsid w:val="0042636A"/>
    <w:rsid w:val="0042664B"/>
    <w:rsid w:val="004266D7"/>
    <w:rsid w:val="00426CFD"/>
    <w:rsid w:val="00427C46"/>
    <w:rsid w:val="00430C0D"/>
    <w:rsid w:val="0043154E"/>
    <w:rsid w:val="0043166A"/>
    <w:rsid w:val="0043261A"/>
    <w:rsid w:val="00433144"/>
    <w:rsid w:val="004339DA"/>
    <w:rsid w:val="00434325"/>
    <w:rsid w:val="004375B0"/>
    <w:rsid w:val="00437F3E"/>
    <w:rsid w:val="0044134C"/>
    <w:rsid w:val="00441855"/>
    <w:rsid w:val="00441C22"/>
    <w:rsid w:val="00441C6C"/>
    <w:rsid w:val="004425BD"/>
    <w:rsid w:val="0044344C"/>
    <w:rsid w:val="004439DC"/>
    <w:rsid w:val="00445188"/>
    <w:rsid w:val="00445A34"/>
    <w:rsid w:val="00445C89"/>
    <w:rsid w:val="00447250"/>
    <w:rsid w:val="00450A16"/>
    <w:rsid w:val="0045179A"/>
    <w:rsid w:val="00453A26"/>
    <w:rsid w:val="00454854"/>
    <w:rsid w:val="004552FF"/>
    <w:rsid w:val="00456B5E"/>
    <w:rsid w:val="00456E5A"/>
    <w:rsid w:val="00460B7C"/>
    <w:rsid w:val="00461728"/>
    <w:rsid w:val="00461FD8"/>
    <w:rsid w:val="00464A06"/>
    <w:rsid w:val="00465710"/>
    <w:rsid w:val="00465FC6"/>
    <w:rsid w:val="004672BC"/>
    <w:rsid w:val="00467680"/>
    <w:rsid w:val="0047180B"/>
    <w:rsid w:val="00473663"/>
    <w:rsid w:val="00474227"/>
    <w:rsid w:val="004748A5"/>
    <w:rsid w:val="00476474"/>
    <w:rsid w:val="004768AC"/>
    <w:rsid w:val="004778FC"/>
    <w:rsid w:val="0048055E"/>
    <w:rsid w:val="00480AFF"/>
    <w:rsid w:val="00480EDF"/>
    <w:rsid w:val="00480F70"/>
    <w:rsid w:val="00482020"/>
    <w:rsid w:val="004823D0"/>
    <w:rsid w:val="004828C7"/>
    <w:rsid w:val="00484C22"/>
    <w:rsid w:val="00485FDA"/>
    <w:rsid w:val="004863EF"/>
    <w:rsid w:val="004866B3"/>
    <w:rsid w:val="00486F14"/>
    <w:rsid w:val="00487674"/>
    <w:rsid w:val="00490248"/>
    <w:rsid w:val="004903D7"/>
    <w:rsid w:val="004909C8"/>
    <w:rsid w:val="00491D5A"/>
    <w:rsid w:val="00492CD0"/>
    <w:rsid w:val="00493B43"/>
    <w:rsid w:val="00493D05"/>
    <w:rsid w:val="00494DC5"/>
    <w:rsid w:val="00494E6E"/>
    <w:rsid w:val="004966E7"/>
    <w:rsid w:val="00497B0F"/>
    <w:rsid w:val="00497FF6"/>
    <w:rsid w:val="004A0F9F"/>
    <w:rsid w:val="004A1CA0"/>
    <w:rsid w:val="004A2069"/>
    <w:rsid w:val="004A25EC"/>
    <w:rsid w:val="004A266C"/>
    <w:rsid w:val="004A4DC6"/>
    <w:rsid w:val="004A731D"/>
    <w:rsid w:val="004B3910"/>
    <w:rsid w:val="004B5600"/>
    <w:rsid w:val="004B5D34"/>
    <w:rsid w:val="004B6308"/>
    <w:rsid w:val="004B6CF6"/>
    <w:rsid w:val="004B749E"/>
    <w:rsid w:val="004C0005"/>
    <w:rsid w:val="004C0F51"/>
    <w:rsid w:val="004C116F"/>
    <w:rsid w:val="004C1541"/>
    <w:rsid w:val="004C1A30"/>
    <w:rsid w:val="004C26A1"/>
    <w:rsid w:val="004C32DE"/>
    <w:rsid w:val="004C3914"/>
    <w:rsid w:val="004C506F"/>
    <w:rsid w:val="004C69AA"/>
    <w:rsid w:val="004C7019"/>
    <w:rsid w:val="004C790D"/>
    <w:rsid w:val="004D272E"/>
    <w:rsid w:val="004D2DF9"/>
    <w:rsid w:val="004D3FB9"/>
    <w:rsid w:val="004D6F5A"/>
    <w:rsid w:val="004E0117"/>
    <w:rsid w:val="004E0856"/>
    <w:rsid w:val="004E160A"/>
    <w:rsid w:val="004E3031"/>
    <w:rsid w:val="004E3674"/>
    <w:rsid w:val="004E4141"/>
    <w:rsid w:val="004E6ED5"/>
    <w:rsid w:val="004E7550"/>
    <w:rsid w:val="004F08FB"/>
    <w:rsid w:val="004F0A62"/>
    <w:rsid w:val="004F18F9"/>
    <w:rsid w:val="004F2093"/>
    <w:rsid w:val="004F2C56"/>
    <w:rsid w:val="004F326B"/>
    <w:rsid w:val="004F3C1B"/>
    <w:rsid w:val="004F427E"/>
    <w:rsid w:val="004F46E3"/>
    <w:rsid w:val="004F4EDB"/>
    <w:rsid w:val="004F6454"/>
    <w:rsid w:val="004F6700"/>
    <w:rsid w:val="004F6EB7"/>
    <w:rsid w:val="004F72F1"/>
    <w:rsid w:val="0050107F"/>
    <w:rsid w:val="005023CC"/>
    <w:rsid w:val="00503183"/>
    <w:rsid w:val="005035F8"/>
    <w:rsid w:val="0050403B"/>
    <w:rsid w:val="00504E47"/>
    <w:rsid w:val="00506E0F"/>
    <w:rsid w:val="00507776"/>
    <w:rsid w:val="005105A5"/>
    <w:rsid w:val="0051099A"/>
    <w:rsid w:val="005119F3"/>
    <w:rsid w:val="005137B9"/>
    <w:rsid w:val="00515E09"/>
    <w:rsid w:val="005162E7"/>
    <w:rsid w:val="005179BE"/>
    <w:rsid w:val="00517BDF"/>
    <w:rsid w:val="005200A0"/>
    <w:rsid w:val="00520E77"/>
    <w:rsid w:val="0052233A"/>
    <w:rsid w:val="00522DBE"/>
    <w:rsid w:val="0052541D"/>
    <w:rsid w:val="00525B4D"/>
    <w:rsid w:val="005260D8"/>
    <w:rsid w:val="005261B0"/>
    <w:rsid w:val="00526A5B"/>
    <w:rsid w:val="00527CAA"/>
    <w:rsid w:val="005300C2"/>
    <w:rsid w:val="00531A88"/>
    <w:rsid w:val="0053266B"/>
    <w:rsid w:val="00532773"/>
    <w:rsid w:val="00532F42"/>
    <w:rsid w:val="00533743"/>
    <w:rsid w:val="0053483C"/>
    <w:rsid w:val="00534AA2"/>
    <w:rsid w:val="0053501E"/>
    <w:rsid w:val="00536225"/>
    <w:rsid w:val="0053675B"/>
    <w:rsid w:val="00536D6B"/>
    <w:rsid w:val="005378BA"/>
    <w:rsid w:val="00537D99"/>
    <w:rsid w:val="00537FC9"/>
    <w:rsid w:val="0054121D"/>
    <w:rsid w:val="005428EB"/>
    <w:rsid w:val="00542B8B"/>
    <w:rsid w:val="005440DF"/>
    <w:rsid w:val="00545353"/>
    <w:rsid w:val="00545626"/>
    <w:rsid w:val="005456BB"/>
    <w:rsid w:val="00546214"/>
    <w:rsid w:val="00546655"/>
    <w:rsid w:val="005468D9"/>
    <w:rsid w:val="005506E2"/>
    <w:rsid w:val="00550FC1"/>
    <w:rsid w:val="00552D03"/>
    <w:rsid w:val="00553653"/>
    <w:rsid w:val="00554598"/>
    <w:rsid w:val="00555FAA"/>
    <w:rsid w:val="00557375"/>
    <w:rsid w:val="00557C36"/>
    <w:rsid w:val="005618E5"/>
    <w:rsid w:val="00561CF8"/>
    <w:rsid w:val="00562DD4"/>
    <w:rsid w:val="0056302F"/>
    <w:rsid w:val="00564654"/>
    <w:rsid w:val="0056472E"/>
    <w:rsid w:val="00565EC0"/>
    <w:rsid w:val="00570DE4"/>
    <w:rsid w:val="00571B9E"/>
    <w:rsid w:val="00571FD6"/>
    <w:rsid w:val="00572693"/>
    <w:rsid w:val="00572815"/>
    <w:rsid w:val="005734B2"/>
    <w:rsid w:val="00573568"/>
    <w:rsid w:val="00575B1F"/>
    <w:rsid w:val="00575C8F"/>
    <w:rsid w:val="00576018"/>
    <w:rsid w:val="00577698"/>
    <w:rsid w:val="00577D72"/>
    <w:rsid w:val="00581E49"/>
    <w:rsid w:val="00582481"/>
    <w:rsid w:val="00582840"/>
    <w:rsid w:val="00582893"/>
    <w:rsid w:val="005836AC"/>
    <w:rsid w:val="00585B5D"/>
    <w:rsid w:val="00585F8C"/>
    <w:rsid w:val="00586A3F"/>
    <w:rsid w:val="00587F3D"/>
    <w:rsid w:val="005917B0"/>
    <w:rsid w:val="0059225E"/>
    <w:rsid w:val="00592FBF"/>
    <w:rsid w:val="00593204"/>
    <w:rsid w:val="00593C69"/>
    <w:rsid w:val="005940C7"/>
    <w:rsid w:val="00595368"/>
    <w:rsid w:val="0059540A"/>
    <w:rsid w:val="00596B34"/>
    <w:rsid w:val="00597FA9"/>
    <w:rsid w:val="005A0977"/>
    <w:rsid w:val="005A1F91"/>
    <w:rsid w:val="005A259F"/>
    <w:rsid w:val="005A2A45"/>
    <w:rsid w:val="005A4D64"/>
    <w:rsid w:val="005A6160"/>
    <w:rsid w:val="005A63D0"/>
    <w:rsid w:val="005A72EF"/>
    <w:rsid w:val="005A76B9"/>
    <w:rsid w:val="005A7919"/>
    <w:rsid w:val="005B01F6"/>
    <w:rsid w:val="005B0588"/>
    <w:rsid w:val="005B0960"/>
    <w:rsid w:val="005B0C65"/>
    <w:rsid w:val="005B19C5"/>
    <w:rsid w:val="005B1B65"/>
    <w:rsid w:val="005B27DD"/>
    <w:rsid w:val="005B2A34"/>
    <w:rsid w:val="005B3585"/>
    <w:rsid w:val="005B397D"/>
    <w:rsid w:val="005B522F"/>
    <w:rsid w:val="005B5455"/>
    <w:rsid w:val="005B6244"/>
    <w:rsid w:val="005B7096"/>
    <w:rsid w:val="005B75B4"/>
    <w:rsid w:val="005B7830"/>
    <w:rsid w:val="005B7834"/>
    <w:rsid w:val="005C6FD3"/>
    <w:rsid w:val="005C77AB"/>
    <w:rsid w:val="005D140D"/>
    <w:rsid w:val="005D1FE8"/>
    <w:rsid w:val="005D24D4"/>
    <w:rsid w:val="005D304B"/>
    <w:rsid w:val="005D351E"/>
    <w:rsid w:val="005D3AF9"/>
    <w:rsid w:val="005D3C6C"/>
    <w:rsid w:val="005D4DB5"/>
    <w:rsid w:val="005D5D11"/>
    <w:rsid w:val="005D62D1"/>
    <w:rsid w:val="005D6C12"/>
    <w:rsid w:val="005E00B7"/>
    <w:rsid w:val="005E0643"/>
    <w:rsid w:val="005E1902"/>
    <w:rsid w:val="005E19C0"/>
    <w:rsid w:val="005E210C"/>
    <w:rsid w:val="005E576E"/>
    <w:rsid w:val="005E702E"/>
    <w:rsid w:val="005F00E5"/>
    <w:rsid w:val="005F0C40"/>
    <w:rsid w:val="005F123E"/>
    <w:rsid w:val="005F13CC"/>
    <w:rsid w:val="005F3473"/>
    <w:rsid w:val="005F3F1E"/>
    <w:rsid w:val="005F4150"/>
    <w:rsid w:val="005F4909"/>
    <w:rsid w:val="005F561D"/>
    <w:rsid w:val="005F644E"/>
    <w:rsid w:val="005F72C2"/>
    <w:rsid w:val="005F74EC"/>
    <w:rsid w:val="005F7506"/>
    <w:rsid w:val="00600B07"/>
    <w:rsid w:val="0060149F"/>
    <w:rsid w:val="0060200F"/>
    <w:rsid w:val="006024F4"/>
    <w:rsid w:val="006031F2"/>
    <w:rsid w:val="00605BDE"/>
    <w:rsid w:val="00606909"/>
    <w:rsid w:val="00607EF8"/>
    <w:rsid w:val="00610DAB"/>
    <w:rsid w:val="00611362"/>
    <w:rsid w:val="00611A1A"/>
    <w:rsid w:val="00611F14"/>
    <w:rsid w:val="00612148"/>
    <w:rsid w:val="00612A60"/>
    <w:rsid w:val="00612B43"/>
    <w:rsid w:val="00612B6B"/>
    <w:rsid w:val="00612C77"/>
    <w:rsid w:val="00613B88"/>
    <w:rsid w:val="00614436"/>
    <w:rsid w:val="00614B93"/>
    <w:rsid w:val="00614EEB"/>
    <w:rsid w:val="006161C9"/>
    <w:rsid w:val="00616374"/>
    <w:rsid w:val="00616723"/>
    <w:rsid w:val="00616EB9"/>
    <w:rsid w:val="0062016E"/>
    <w:rsid w:val="00620F73"/>
    <w:rsid w:val="00622D12"/>
    <w:rsid w:val="00624487"/>
    <w:rsid w:val="00624E41"/>
    <w:rsid w:val="006253A3"/>
    <w:rsid w:val="006261DE"/>
    <w:rsid w:val="006263F2"/>
    <w:rsid w:val="00626EFC"/>
    <w:rsid w:val="006300F3"/>
    <w:rsid w:val="00630B9C"/>
    <w:rsid w:val="006316B9"/>
    <w:rsid w:val="0063198C"/>
    <w:rsid w:val="006321F5"/>
    <w:rsid w:val="00633063"/>
    <w:rsid w:val="00634141"/>
    <w:rsid w:val="0063499B"/>
    <w:rsid w:val="00634DE4"/>
    <w:rsid w:val="00635845"/>
    <w:rsid w:val="0063646E"/>
    <w:rsid w:val="0063683A"/>
    <w:rsid w:val="0063738C"/>
    <w:rsid w:val="0064453F"/>
    <w:rsid w:val="00645358"/>
    <w:rsid w:val="00645567"/>
    <w:rsid w:val="006455C7"/>
    <w:rsid w:val="006458CE"/>
    <w:rsid w:val="00646CD1"/>
    <w:rsid w:val="00646D04"/>
    <w:rsid w:val="00650B11"/>
    <w:rsid w:val="006516FD"/>
    <w:rsid w:val="00651798"/>
    <w:rsid w:val="00651A08"/>
    <w:rsid w:val="00651BBF"/>
    <w:rsid w:val="0065287E"/>
    <w:rsid w:val="006529AC"/>
    <w:rsid w:val="0065413C"/>
    <w:rsid w:val="006558D7"/>
    <w:rsid w:val="00657B25"/>
    <w:rsid w:val="00660A27"/>
    <w:rsid w:val="00661511"/>
    <w:rsid w:val="00661D26"/>
    <w:rsid w:val="006620FF"/>
    <w:rsid w:val="006624F8"/>
    <w:rsid w:val="006635B6"/>
    <w:rsid w:val="00663897"/>
    <w:rsid w:val="00663E6B"/>
    <w:rsid w:val="006648A0"/>
    <w:rsid w:val="0066548A"/>
    <w:rsid w:val="00665EF9"/>
    <w:rsid w:val="00666381"/>
    <w:rsid w:val="00666625"/>
    <w:rsid w:val="006673F4"/>
    <w:rsid w:val="00670428"/>
    <w:rsid w:val="006708CE"/>
    <w:rsid w:val="00671199"/>
    <w:rsid w:val="0067135A"/>
    <w:rsid w:val="006714BF"/>
    <w:rsid w:val="00672D26"/>
    <w:rsid w:val="00673393"/>
    <w:rsid w:val="0067403F"/>
    <w:rsid w:val="00674689"/>
    <w:rsid w:val="0067737D"/>
    <w:rsid w:val="00677456"/>
    <w:rsid w:val="00680749"/>
    <w:rsid w:val="00680E69"/>
    <w:rsid w:val="0068253D"/>
    <w:rsid w:val="00682AB7"/>
    <w:rsid w:val="00682CF0"/>
    <w:rsid w:val="006830E1"/>
    <w:rsid w:val="00683B13"/>
    <w:rsid w:val="006841D7"/>
    <w:rsid w:val="006854F4"/>
    <w:rsid w:val="006860B4"/>
    <w:rsid w:val="00687121"/>
    <w:rsid w:val="0069074A"/>
    <w:rsid w:val="006908BB"/>
    <w:rsid w:val="00691335"/>
    <w:rsid w:val="006919ED"/>
    <w:rsid w:val="00692315"/>
    <w:rsid w:val="00692C26"/>
    <w:rsid w:val="00693C4B"/>
    <w:rsid w:val="00694909"/>
    <w:rsid w:val="0069533A"/>
    <w:rsid w:val="0069684D"/>
    <w:rsid w:val="00697B9B"/>
    <w:rsid w:val="006A01A5"/>
    <w:rsid w:val="006A048F"/>
    <w:rsid w:val="006A11D0"/>
    <w:rsid w:val="006A11EF"/>
    <w:rsid w:val="006A5333"/>
    <w:rsid w:val="006A6F63"/>
    <w:rsid w:val="006A77A4"/>
    <w:rsid w:val="006A7E66"/>
    <w:rsid w:val="006B0D16"/>
    <w:rsid w:val="006B248A"/>
    <w:rsid w:val="006B2C14"/>
    <w:rsid w:val="006B5B52"/>
    <w:rsid w:val="006B5FED"/>
    <w:rsid w:val="006B678E"/>
    <w:rsid w:val="006B6D35"/>
    <w:rsid w:val="006B75BD"/>
    <w:rsid w:val="006C083D"/>
    <w:rsid w:val="006C10F4"/>
    <w:rsid w:val="006C1CC9"/>
    <w:rsid w:val="006C288D"/>
    <w:rsid w:val="006C349C"/>
    <w:rsid w:val="006C36A7"/>
    <w:rsid w:val="006C5392"/>
    <w:rsid w:val="006C550F"/>
    <w:rsid w:val="006C622C"/>
    <w:rsid w:val="006C68E4"/>
    <w:rsid w:val="006D0C4A"/>
    <w:rsid w:val="006D20D9"/>
    <w:rsid w:val="006D2ACB"/>
    <w:rsid w:val="006D41AB"/>
    <w:rsid w:val="006D46C8"/>
    <w:rsid w:val="006D6AC6"/>
    <w:rsid w:val="006D74D0"/>
    <w:rsid w:val="006D7AF1"/>
    <w:rsid w:val="006D7E9E"/>
    <w:rsid w:val="006E02F6"/>
    <w:rsid w:val="006E0E17"/>
    <w:rsid w:val="006E372D"/>
    <w:rsid w:val="006E391A"/>
    <w:rsid w:val="006E4E83"/>
    <w:rsid w:val="006E4F09"/>
    <w:rsid w:val="006E6D20"/>
    <w:rsid w:val="006E7E5E"/>
    <w:rsid w:val="006F0EFF"/>
    <w:rsid w:val="006F187A"/>
    <w:rsid w:val="006F3095"/>
    <w:rsid w:val="006F4901"/>
    <w:rsid w:val="006F4E91"/>
    <w:rsid w:val="006F5BB9"/>
    <w:rsid w:val="006F5C88"/>
    <w:rsid w:val="006F6476"/>
    <w:rsid w:val="00700A77"/>
    <w:rsid w:val="007013A4"/>
    <w:rsid w:val="0070199A"/>
    <w:rsid w:val="007019F6"/>
    <w:rsid w:val="007026EE"/>
    <w:rsid w:val="007027EC"/>
    <w:rsid w:val="00703134"/>
    <w:rsid w:val="00703C0C"/>
    <w:rsid w:val="0070403B"/>
    <w:rsid w:val="007048AF"/>
    <w:rsid w:val="007052B1"/>
    <w:rsid w:val="00706C3F"/>
    <w:rsid w:val="00707F5F"/>
    <w:rsid w:val="00710AB3"/>
    <w:rsid w:val="00711119"/>
    <w:rsid w:val="007143CE"/>
    <w:rsid w:val="00714483"/>
    <w:rsid w:val="00714865"/>
    <w:rsid w:val="00715790"/>
    <w:rsid w:val="00716B4A"/>
    <w:rsid w:val="00717E16"/>
    <w:rsid w:val="007202F5"/>
    <w:rsid w:val="00722791"/>
    <w:rsid w:val="00722B64"/>
    <w:rsid w:val="007233E7"/>
    <w:rsid w:val="007236F3"/>
    <w:rsid w:val="00724105"/>
    <w:rsid w:val="007259C7"/>
    <w:rsid w:val="00725D60"/>
    <w:rsid w:val="00726CD4"/>
    <w:rsid w:val="00727C6F"/>
    <w:rsid w:val="00730C48"/>
    <w:rsid w:val="00730F05"/>
    <w:rsid w:val="00731C4A"/>
    <w:rsid w:val="00731DD1"/>
    <w:rsid w:val="00732349"/>
    <w:rsid w:val="00732D57"/>
    <w:rsid w:val="00734F53"/>
    <w:rsid w:val="00736307"/>
    <w:rsid w:val="0073639F"/>
    <w:rsid w:val="007404CC"/>
    <w:rsid w:val="00741BFB"/>
    <w:rsid w:val="00742172"/>
    <w:rsid w:val="00744D16"/>
    <w:rsid w:val="00745298"/>
    <w:rsid w:val="00746129"/>
    <w:rsid w:val="007467EC"/>
    <w:rsid w:val="00746883"/>
    <w:rsid w:val="0074717F"/>
    <w:rsid w:val="00747360"/>
    <w:rsid w:val="00750BB1"/>
    <w:rsid w:val="007516D1"/>
    <w:rsid w:val="00751C57"/>
    <w:rsid w:val="00752891"/>
    <w:rsid w:val="00752B83"/>
    <w:rsid w:val="007551DC"/>
    <w:rsid w:val="00755416"/>
    <w:rsid w:val="007557B0"/>
    <w:rsid w:val="0075679F"/>
    <w:rsid w:val="007574E3"/>
    <w:rsid w:val="00761F06"/>
    <w:rsid w:val="0076242A"/>
    <w:rsid w:val="00765337"/>
    <w:rsid w:val="007665B6"/>
    <w:rsid w:val="00767018"/>
    <w:rsid w:val="00770045"/>
    <w:rsid w:val="00770CED"/>
    <w:rsid w:val="0077177C"/>
    <w:rsid w:val="007720AF"/>
    <w:rsid w:val="00772310"/>
    <w:rsid w:val="00772616"/>
    <w:rsid w:val="00772985"/>
    <w:rsid w:val="00772D88"/>
    <w:rsid w:val="00772F78"/>
    <w:rsid w:val="00774460"/>
    <w:rsid w:val="00777F79"/>
    <w:rsid w:val="00780C8A"/>
    <w:rsid w:val="00780D9C"/>
    <w:rsid w:val="00781044"/>
    <w:rsid w:val="00781B03"/>
    <w:rsid w:val="00781B7F"/>
    <w:rsid w:val="007821A6"/>
    <w:rsid w:val="0078259E"/>
    <w:rsid w:val="00783392"/>
    <w:rsid w:val="00785B2D"/>
    <w:rsid w:val="00786AC3"/>
    <w:rsid w:val="00787669"/>
    <w:rsid w:val="007877E2"/>
    <w:rsid w:val="00787A12"/>
    <w:rsid w:val="00787F36"/>
    <w:rsid w:val="00787FFE"/>
    <w:rsid w:val="007901CA"/>
    <w:rsid w:val="0079058C"/>
    <w:rsid w:val="007907D4"/>
    <w:rsid w:val="00791A07"/>
    <w:rsid w:val="007937A9"/>
    <w:rsid w:val="00793DDE"/>
    <w:rsid w:val="00794DCA"/>
    <w:rsid w:val="00794DDE"/>
    <w:rsid w:val="00796B0B"/>
    <w:rsid w:val="00796EB1"/>
    <w:rsid w:val="007A052A"/>
    <w:rsid w:val="007A13BB"/>
    <w:rsid w:val="007A2CD0"/>
    <w:rsid w:val="007A4EC7"/>
    <w:rsid w:val="007A5274"/>
    <w:rsid w:val="007A5D9C"/>
    <w:rsid w:val="007A65DC"/>
    <w:rsid w:val="007A6BC7"/>
    <w:rsid w:val="007A78C2"/>
    <w:rsid w:val="007A796B"/>
    <w:rsid w:val="007B0DD1"/>
    <w:rsid w:val="007B1E60"/>
    <w:rsid w:val="007B7A44"/>
    <w:rsid w:val="007C0970"/>
    <w:rsid w:val="007C1236"/>
    <w:rsid w:val="007C1C1F"/>
    <w:rsid w:val="007C1DF1"/>
    <w:rsid w:val="007C21CB"/>
    <w:rsid w:val="007C3562"/>
    <w:rsid w:val="007C5555"/>
    <w:rsid w:val="007C5E36"/>
    <w:rsid w:val="007C5ED1"/>
    <w:rsid w:val="007C7770"/>
    <w:rsid w:val="007D0D25"/>
    <w:rsid w:val="007D1176"/>
    <w:rsid w:val="007D174E"/>
    <w:rsid w:val="007D31F1"/>
    <w:rsid w:val="007D4070"/>
    <w:rsid w:val="007D5366"/>
    <w:rsid w:val="007D6466"/>
    <w:rsid w:val="007D656C"/>
    <w:rsid w:val="007E001E"/>
    <w:rsid w:val="007E0034"/>
    <w:rsid w:val="007E0C3F"/>
    <w:rsid w:val="007E1A83"/>
    <w:rsid w:val="007E2379"/>
    <w:rsid w:val="007E29C8"/>
    <w:rsid w:val="007E3A80"/>
    <w:rsid w:val="007E3C5D"/>
    <w:rsid w:val="007E49FB"/>
    <w:rsid w:val="007E4B2F"/>
    <w:rsid w:val="007E4D75"/>
    <w:rsid w:val="007E5BF7"/>
    <w:rsid w:val="007E5FB3"/>
    <w:rsid w:val="007E6EE0"/>
    <w:rsid w:val="007F0098"/>
    <w:rsid w:val="007F1A24"/>
    <w:rsid w:val="007F213E"/>
    <w:rsid w:val="007F28FE"/>
    <w:rsid w:val="007F2979"/>
    <w:rsid w:val="007F5552"/>
    <w:rsid w:val="007F61E0"/>
    <w:rsid w:val="007F7086"/>
    <w:rsid w:val="007F7C91"/>
    <w:rsid w:val="00800C0F"/>
    <w:rsid w:val="00801593"/>
    <w:rsid w:val="008033BA"/>
    <w:rsid w:val="008040AE"/>
    <w:rsid w:val="008064ED"/>
    <w:rsid w:val="00806E6C"/>
    <w:rsid w:val="00806EC8"/>
    <w:rsid w:val="00806F6F"/>
    <w:rsid w:val="008077DC"/>
    <w:rsid w:val="00810EB3"/>
    <w:rsid w:val="00811EED"/>
    <w:rsid w:val="00814127"/>
    <w:rsid w:val="00814417"/>
    <w:rsid w:val="00814E22"/>
    <w:rsid w:val="00814FD7"/>
    <w:rsid w:val="00816E8D"/>
    <w:rsid w:val="00817EE6"/>
    <w:rsid w:val="00823545"/>
    <w:rsid w:val="0082395A"/>
    <w:rsid w:val="00825CE5"/>
    <w:rsid w:val="0082658A"/>
    <w:rsid w:val="00827635"/>
    <w:rsid w:val="00830402"/>
    <w:rsid w:val="00831533"/>
    <w:rsid w:val="008321C3"/>
    <w:rsid w:val="00832A8F"/>
    <w:rsid w:val="00835F39"/>
    <w:rsid w:val="00836367"/>
    <w:rsid w:val="00836E0E"/>
    <w:rsid w:val="0084136E"/>
    <w:rsid w:val="0084142F"/>
    <w:rsid w:val="00841668"/>
    <w:rsid w:val="00841D77"/>
    <w:rsid w:val="00842734"/>
    <w:rsid w:val="008428ED"/>
    <w:rsid w:val="00842962"/>
    <w:rsid w:val="00842BA9"/>
    <w:rsid w:val="00843FA2"/>
    <w:rsid w:val="00844538"/>
    <w:rsid w:val="0084510C"/>
    <w:rsid w:val="00846CA2"/>
    <w:rsid w:val="00847FE5"/>
    <w:rsid w:val="008511A4"/>
    <w:rsid w:val="00851D27"/>
    <w:rsid w:val="00852690"/>
    <w:rsid w:val="00852977"/>
    <w:rsid w:val="00852ADC"/>
    <w:rsid w:val="0085761C"/>
    <w:rsid w:val="0086019B"/>
    <w:rsid w:val="0086101B"/>
    <w:rsid w:val="0086120C"/>
    <w:rsid w:val="008612B7"/>
    <w:rsid w:val="008614F3"/>
    <w:rsid w:val="00861F65"/>
    <w:rsid w:val="0086236F"/>
    <w:rsid w:val="008625B3"/>
    <w:rsid w:val="00862DF4"/>
    <w:rsid w:val="00864598"/>
    <w:rsid w:val="008645BE"/>
    <w:rsid w:val="0086468F"/>
    <w:rsid w:val="0086733D"/>
    <w:rsid w:val="00867EA5"/>
    <w:rsid w:val="008719D5"/>
    <w:rsid w:val="00872848"/>
    <w:rsid w:val="00873C51"/>
    <w:rsid w:val="00873F80"/>
    <w:rsid w:val="008742AD"/>
    <w:rsid w:val="008761B3"/>
    <w:rsid w:val="00877946"/>
    <w:rsid w:val="00880682"/>
    <w:rsid w:val="008809CA"/>
    <w:rsid w:val="00880ECC"/>
    <w:rsid w:val="00881BFB"/>
    <w:rsid w:val="008853EA"/>
    <w:rsid w:val="008861A8"/>
    <w:rsid w:val="008863B8"/>
    <w:rsid w:val="0088671D"/>
    <w:rsid w:val="00886817"/>
    <w:rsid w:val="00886E1F"/>
    <w:rsid w:val="008870F7"/>
    <w:rsid w:val="00887ACD"/>
    <w:rsid w:val="00887DC9"/>
    <w:rsid w:val="00887EF1"/>
    <w:rsid w:val="00890108"/>
    <w:rsid w:val="0089172B"/>
    <w:rsid w:val="00892821"/>
    <w:rsid w:val="00892858"/>
    <w:rsid w:val="008933CE"/>
    <w:rsid w:val="00893A87"/>
    <w:rsid w:val="008942EE"/>
    <w:rsid w:val="008943C3"/>
    <w:rsid w:val="008A09D3"/>
    <w:rsid w:val="008A1613"/>
    <w:rsid w:val="008A1938"/>
    <w:rsid w:val="008A1DB4"/>
    <w:rsid w:val="008A2192"/>
    <w:rsid w:val="008A2EA6"/>
    <w:rsid w:val="008A4213"/>
    <w:rsid w:val="008A5209"/>
    <w:rsid w:val="008A52D8"/>
    <w:rsid w:val="008A6925"/>
    <w:rsid w:val="008A7736"/>
    <w:rsid w:val="008A7836"/>
    <w:rsid w:val="008B05C6"/>
    <w:rsid w:val="008B0938"/>
    <w:rsid w:val="008B0C83"/>
    <w:rsid w:val="008B0F78"/>
    <w:rsid w:val="008B1567"/>
    <w:rsid w:val="008B3D7E"/>
    <w:rsid w:val="008B4250"/>
    <w:rsid w:val="008B4EBD"/>
    <w:rsid w:val="008B6857"/>
    <w:rsid w:val="008B6890"/>
    <w:rsid w:val="008B6D94"/>
    <w:rsid w:val="008B72E4"/>
    <w:rsid w:val="008B7F01"/>
    <w:rsid w:val="008C1EBB"/>
    <w:rsid w:val="008C2695"/>
    <w:rsid w:val="008C272D"/>
    <w:rsid w:val="008C2CCD"/>
    <w:rsid w:val="008C2EB0"/>
    <w:rsid w:val="008C2FF0"/>
    <w:rsid w:val="008C33B5"/>
    <w:rsid w:val="008C582B"/>
    <w:rsid w:val="008C5D23"/>
    <w:rsid w:val="008C5F3C"/>
    <w:rsid w:val="008C7581"/>
    <w:rsid w:val="008D1155"/>
    <w:rsid w:val="008D2A72"/>
    <w:rsid w:val="008D4128"/>
    <w:rsid w:val="008D58A8"/>
    <w:rsid w:val="008D58F8"/>
    <w:rsid w:val="008D5E98"/>
    <w:rsid w:val="008D6D16"/>
    <w:rsid w:val="008D6D1D"/>
    <w:rsid w:val="008D7ACF"/>
    <w:rsid w:val="008E0866"/>
    <w:rsid w:val="008E251A"/>
    <w:rsid w:val="008E27AB"/>
    <w:rsid w:val="008E28E1"/>
    <w:rsid w:val="008E361A"/>
    <w:rsid w:val="008E3714"/>
    <w:rsid w:val="008E3991"/>
    <w:rsid w:val="008E42C5"/>
    <w:rsid w:val="008E778D"/>
    <w:rsid w:val="008F0217"/>
    <w:rsid w:val="008F08AA"/>
    <w:rsid w:val="008F0FD1"/>
    <w:rsid w:val="008F22B2"/>
    <w:rsid w:val="008F5AA9"/>
    <w:rsid w:val="008F6C21"/>
    <w:rsid w:val="008F6D25"/>
    <w:rsid w:val="008F7B48"/>
    <w:rsid w:val="0090018A"/>
    <w:rsid w:val="00902987"/>
    <w:rsid w:val="009033C3"/>
    <w:rsid w:val="00903FE4"/>
    <w:rsid w:val="009043DF"/>
    <w:rsid w:val="00904919"/>
    <w:rsid w:val="0090531B"/>
    <w:rsid w:val="0090586A"/>
    <w:rsid w:val="009059DC"/>
    <w:rsid w:val="009061ED"/>
    <w:rsid w:val="009077A0"/>
    <w:rsid w:val="00907E93"/>
    <w:rsid w:val="00907EF5"/>
    <w:rsid w:val="00907F64"/>
    <w:rsid w:val="0091087B"/>
    <w:rsid w:val="00911101"/>
    <w:rsid w:val="00911648"/>
    <w:rsid w:val="00912428"/>
    <w:rsid w:val="009138B4"/>
    <w:rsid w:val="00914671"/>
    <w:rsid w:val="00915446"/>
    <w:rsid w:val="00915A2E"/>
    <w:rsid w:val="009164FC"/>
    <w:rsid w:val="00917135"/>
    <w:rsid w:val="00917468"/>
    <w:rsid w:val="0091779E"/>
    <w:rsid w:val="00920FD6"/>
    <w:rsid w:val="00921000"/>
    <w:rsid w:val="00921130"/>
    <w:rsid w:val="009217A7"/>
    <w:rsid w:val="009227EF"/>
    <w:rsid w:val="0092372C"/>
    <w:rsid w:val="00925A44"/>
    <w:rsid w:val="00926C13"/>
    <w:rsid w:val="00926F19"/>
    <w:rsid w:val="00927919"/>
    <w:rsid w:val="0093052B"/>
    <w:rsid w:val="00930838"/>
    <w:rsid w:val="009309C7"/>
    <w:rsid w:val="0093244C"/>
    <w:rsid w:val="0093258F"/>
    <w:rsid w:val="009329EF"/>
    <w:rsid w:val="00932CD6"/>
    <w:rsid w:val="0093368D"/>
    <w:rsid w:val="00935D57"/>
    <w:rsid w:val="00936767"/>
    <w:rsid w:val="009367D5"/>
    <w:rsid w:val="00936996"/>
    <w:rsid w:val="00937628"/>
    <w:rsid w:val="00937B9E"/>
    <w:rsid w:val="00942142"/>
    <w:rsid w:val="00943A61"/>
    <w:rsid w:val="00945095"/>
    <w:rsid w:val="0095029A"/>
    <w:rsid w:val="0095091A"/>
    <w:rsid w:val="0095239A"/>
    <w:rsid w:val="00952411"/>
    <w:rsid w:val="00952665"/>
    <w:rsid w:val="00953340"/>
    <w:rsid w:val="00953697"/>
    <w:rsid w:val="009541AA"/>
    <w:rsid w:val="00956806"/>
    <w:rsid w:val="009572A0"/>
    <w:rsid w:val="00957E7F"/>
    <w:rsid w:val="00965ACB"/>
    <w:rsid w:val="00965C38"/>
    <w:rsid w:val="00966509"/>
    <w:rsid w:val="009679D1"/>
    <w:rsid w:val="00970136"/>
    <w:rsid w:val="0097075F"/>
    <w:rsid w:val="009707DC"/>
    <w:rsid w:val="00970C9E"/>
    <w:rsid w:val="00970E8F"/>
    <w:rsid w:val="00971248"/>
    <w:rsid w:val="00971AE0"/>
    <w:rsid w:val="00971F6E"/>
    <w:rsid w:val="00972454"/>
    <w:rsid w:val="00972E0B"/>
    <w:rsid w:val="009730B3"/>
    <w:rsid w:val="00974506"/>
    <w:rsid w:val="00974548"/>
    <w:rsid w:val="00974963"/>
    <w:rsid w:val="00974FC8"/>
    <w:rsid w:val="00975022"/>
    <w:rsid w:val="0097559A"/>
    <w:rsid w:val="009757DB"/>
    <w:rsid w:val="00976622"/>
    <w:rsid w:val="009816A2"/>
    <w:rsid w:val="009835B6"/>
    <w:rsid w:val="00983E6F"/>
    <w:rsid w:val="00983FEF"/>
    <w:rsid w:val="009852F8"/>
    <w:rsid w:val="00985405"/>
    <w:rsid w:val="00985AF8"/>
    <w:rsid w:val="0098648A"/>
    <w:rsid w:val="009868E5"/>
    <w:rsid w:val="00986A4B"/>
    <w:rsid w:val="0099185F"/>
    <w:rsid w:val="00991963"/>
    <w:rsid w:val="0099257A"/>
    <w:rsid w:val="00993AC0"/>
    <w:rsid w:val="00993E8F"/>
    <w:rsid w:val="00994A90"/>
    <w:rsid w:val="00995AE3"/>
    <w:rsid w:val="009964F2"/>
    <w:rsid w:val="009967F7"/>
    <w:rsid w:val="00996FEA"/>
    <w:rsid w:val="009A0A13"/>
    <w:rsid w:val="009A0A1C"/>
    <w:rsid w:val="009A1084"/>
    <w:rsid w:val="009A1C77"/>
    <w:rsid w:val="009A2A66"/>
    <w:rsid w:val="009A5623"/>
    <w:rsid w:val="009A679D"/>
    <w:rsid w:val="009A6B52"/>
    <w:rsid w:val="009A6CFB"/>
    <w:rsid w:val="009A7548"/>
    <w:rsid w:val="009A78E9"/>
    <w:rsid w:val="009B32A1"/>
    <w:rsid w:val="009B3C37"/>
    <w:rsid w:val="009B44AB"/>
    <w:rsid w:val="009B4A45"/>
    <w:rsid w:val="009B53AC"/>
    <w:rsid w:val="009B66D6"/>
    <w:rsid w:val="009B6E83"/>
    <w:rsid w:val="009B7554"/>
    <w:rsid w:val="009B778D"/>
    <w:rsid w:val="009C066F"/>
    <w:rsid w:val="009C0FC1"/>
    <w:rsid w:val="009C101D"/>
    <w:rsid w:val="009C12AA"/>
    <w:rsid w:val="009C1E87"/>
    <w:rsid w:val="009C2C26"/>
    <w:rsid w:val="009C3ED0"/>
    <w:rsid w:val="009C5B5D"/>
    <w:rsid w:val="009C6B2B"/>
    <w:rsid w:val="009C6EAB"/>
    <w:rsid w:val="009D05AB"/>
    <w:rsid w:val="009D1F7C"/>
    <w:rsid w:val="009D2555"/>
    <w:rsid w:val="009D2DB4"/>
    <w:rsid w:val="009D3952"/>
    <w:rsid w:val="009D39A6"/>
    <w:rsid w:val="009D3EF0"/>
    <w:rsid w:val="009D5D0D"/>
    <w:rsid w:val="009E0244"/>
    <w:rsid w:val="009E03E0"/>
    <w:rsid w:val="009E0785"/>
    <w:rsid w:val="009E0F11"/>
    <w:rsid w:val="009E2876"/>
    <w:rsid w:val="009E28FE"/>
    <w:rsid w:val="009E3913"/>
    <w:rsid w:val="009E3F6D"/>
    <w:rsid w:val="009E5276"/>
    <w:rsid w:val="009E562E"/>
    <w:rsid w:val="009E6316"/>
    <w:rsid w:val="009E7AC6"/>
    <w:rsid w:val="009F06CC"/>
    <w:rsid w:val="009F0A8C"/>
    <w:rsid w:val="009F126A"/>
    <w:rsid w:val="009F155F"/>
    <w:rsid w:val="009F2BB0"/>
    <w:rsid w:val="009F314E"/>
    <w:rsid w:val="009F3244"/>
    <w:rsid w:val="009F34AB"/>
    <w:rsid w:val="009F3511"/>
    <w:rsid w:val="009F4D72"/>
    <w:rsid w:val="009F65EC"/>
    <w:rsid w:val="009F79C8"/>
    <w:rsid w:val="00A000F2"/>
    <w:rsid w:val="00A01123"/>
    <w:rsid w:val="00A01FD9"/>
    <w:rsid w:val="00A02C26"/>
    <w:rsid w:val="00A02E7F"/>
    <w:rsid w:val="00A0375C"/>
    <w:rsid w:val="00A03C23"/>
    <w:rsid w:val="00A044F9"/>
    <w:rsid w:val="00A05F7F"/>
    <w:rsid w:val="00A07072"/>
    <w:rsid w:val="00A0755A"/>
    <w:rsid w:val="00A109A2"/>
    <w:rsid w:val="00A118F6"/>
    <w:rsid w:val="00A11A76"/>
    <w:rsid w:val="00A11B02"/>
    <w:rsid w:val="00A124AB"/>
    <w:rsid w:val="00A12CFD"/>
    <w:rsid w:val="00A13597"/>
    <w:rsid w:val="00A14016"/>
    <w:rsid w:val="00A16615"/>
    <w:rsid w:val="00A20C8B"/>
    <w:rsid w:val="00A21467"/>
    <w:rsid w:val="00A214CC"/>
    <w:rsid w:val="00A21733"/>
    <w:rsid w:val="00A21A5E"/>
    <w:rsid w:val="00A21B91"/>
    <w:rsid w:val="00A2375A"/>
    <w:rsid w:val="00A23A80"/>
    <w:rsid w:val="00A24D38"/>
    <w:rsid w:val="00A25FA6"/>
    <w:rsid w:val="00A264CB"/>
    <w:rsid w:val="00A276CF"/>
    <w:rsid w:val="00A30BDA"/>
    <w:rsid w:val="00A30E0E"/>
    <w:rsid w:val="00A31507"/>
    <w:rsid w:val="00A317E7"/>
    <w:rsid w:val="00A3326B"/>
    <w:rsid w:val="00A33DE4"/>
    <w:rsid w:val="00A3443C"/>
    <w:rsid w:val="00A3494D"/>
    <w:rsid w:val="00A34D0D"/>
    <w:rsid w:val="00A35689"/>
    <w:rsid w:val="00A37AB8"/>
    <w:rsid w:val="00A4095B"/>
    <w:rsid w:val="00A40F38"/>
    <w:rsid w:val="00A419BB"/>
    <w:rsid w:val="00A424A5"/>
    <w:rsid w:val="00A42AC3"/>
    <w:rsid w:val="00A4345F"/>
    <w:rsid w:val="00A43522"/>
    <w:rsid w:val="00A43A39"/>
    <w:rsid w:val="00A43C45"/>
    <w:rsid w:val="00A43CF9"/>
    <w:rsid w:val="00A45C02"/>
    <w:rsid w:val="00A477C3"/>
    <w:rsid w:val="00A478C8"/>
    <w:rsid w:val="00A47CC7"/>
    <w:rsid w:val="00A511F5"/>
    <w:rsid w:val="00A529D2"/>
    <w:rsid w:val="00A52D0A"/>
    <w:rsid w:val="00A54F08"/>
    <w:rsid w:val="00A558F1"/>
    <w:rsid w:val="00A559CE"/>
    <w:rsid w:val="00A563F2"/>
    <w:rsid w:val="00A569F2"/>
    <w:rsid w:val="00A56AF1"/>
    <w:rsid w:val="00A56FF5"/>
    <w:rsid w:val="00A604C2"/>
    <w:rsid w:val="00A61237"/>
    <w:rsid w:val="00A62468"/>
    <w:rsid w:val="00A6340E"/>
    <w:rsid w:val="00A63B56"/>
    <w:rsid w:val="00A6412B"/>
    <w:rsid w:val="00A6485C"/>
    <w:rsid w:val="00A668CC"/>
    <w:rsid w:val="00A674BC"/>
    <w:rsid w:val="00A67840"/>
    <w:rsid w:val="00A705A6"/>
    <w:rsid w:val="00A71B6A"/>
    <w:rsid w:val="00A71C3A"/>
    <w:rsid w:val="00A73CD4"/>
    <w:rsid w:val="00A74686"/>
    <w:rsid w:val="00A74817"/>
    <w:rsid w:val="00A760A6"/>
    <w:rsid w:val="00A80F71"/>
    <w:rsid w:val="00A830E5"/>
    <w:rsid w:val="00A8400E"/>
    <w:rsid w:val="00A84BC4"/>
    <w:rsid w:val="00A8571B"/>
    <w:rsid w:val="00A876FF"/>
    <w:rsid w:val="00A90878"/>
    <w:rsid w:val="00A90DB6"/>
    <w:rsid w:val="00A91530"/>
    <w:rsid w:val="00A91FCE"/>
    <w:rsid w:val="00A92111"/>
    <w:rsid w:val="00A92B18"/>
    <w:rsid w:val="00A92C55"/>
    <w:rsid w:val="00A93920"/>
    <w:rsid w:val="00A94875"/>
    <w:rsid w:val="00A977E6"/>
    <w:rsid w:val="00A97E9A"/>
    <w:rsid w:val="00AA1B5A"/>
    <w:rsid w:val="00AA207C"/>
    <w:rsid w:val="00AA2AE7"/>
    <w:rsid w:val="00AA3066"/>
    <w:rsid w:val="00AA3866"/>
    <w:rsid w:val="00AA3996"/>
    <w:rsid w:val="00AA58F4"/>
    <w:rsid w:val="00AA7FB4"/>
    <w:rsid w:val="00AB0EC6"/>
    <w:rsid w:val="00AB1322"/>
    <w:rsid w:val="00AB2617"/>
    <w:rsid w:val="00AB46D5"/>
    <w:rsid w:val="00AB6CB4"/>
    <w:rsid w:val="00AB7096"/>
    <w:rsid w:val="00AB7D45"/>
    <w:rsid w:val="00AB7E19"/>
    <w:rsid w:val="00AC1FE2"/>
    <w:rsid w:val="00AC2419"/>
    <w:rsid w:val="00AC2903"/>
    <w:rsid w:val="00AC4A76"/>
    <w:rsid w:val="00AC4B0C"/>
    <w:rsid w:val="00AC52DA"/>
    <w:rsid w:val="00AC6F8E"/>
    <w:rsid w:val="00AD041B"/>
    <w:rsid w:val="00AD18DC"/>
    <w:rsid w:val="00AD2598"/>
    <w:rsid w:val="00AD280A"/>
    <w:rsid w:val="00AD2898"/>
    <w:rsid w:val="00AD3F67"/>
    <w:rsid w:val="00AD4F6F"/>
    <w:rsid w:val="00AD5AF1"/>
    <w:rsid w:val="00AE0678"/>
    <w:rsid w:val="00AE178B"/>
    <w:rsid w:val="00AE2D0D"/>
    <w:rsid w:val="00AE4F21"/>
    <w:rsid w:val="00AE5786"/>
    <w:rsid w:val="00AE5D11"/>
    <w:rsid w:val="00AE6F73"/>
    <w:rsid w:val="00AF0CA8"/>
    <w:rsid w:val="00AF0FE7"/>
    <w:rsid w:val="00AF222D"/>
    <w:rsid w:val="00AF286C"/>
    <w:rsid w:val="00AF2AD0"/>
    <w:rsid w:val="00AF2CBD"/>
    <w:rsid w:val="00AF30B6"/>
    <w:rsid w:val="00AF4F60"/>
    <w:rsid w:val="00AF68BB"/>
    <w:rsid w:val="00B00248"/>
    <w:rsid w:val="00B00AEF"/>
    <w:rsid w:val="00B00E0E"/>
    <w:rsid w:val="00B01975"/>
    <w:rsid w:val="00B01D0E"/>
    <w:rsid w:val="00B053B5"/>
    <w:rsid w:val="00B06566"/>
    <w:rsid w:val="00B06643"/>
    <w:rsid w:val="00B07731"/>
    <w:rsid w:val="00B078C6"/>
    <w:rsid w:val="00B10C12"/>
    <w:rsid w:val="00B113D5"/>
    <w:rsid w:val="00B150F4"/>
    <w:rsid w:val="00B1552F"/>
    <w:rsid w:val="00B15556"/>
    <w:rsid w:val="00B16C20"/>
    <w:rsid w:val="00B1768B"/>
    <w:rsid w:val="00B17F72"/>
    <w:rsid w:val="00B2010C"/>
    <w:rsid w:val="00B20D6B"/>
    <w:rsid w:val="00B2157D"/>
    <w:rsid w:val="00B2282F"/>
    <w:rsid w:val="00B22ED1"/>
    <w:rsid w:val="00B234B5"/>
    <w:rsid w:val="00B235AF"/>
    <w:rsid w:val="00B23F58"/>
    <w:rsid w:val="00B24CAE"/>
    <w:rsid w:val="00B2562C"/>
    <w:rsid w:val="00B25C3B"/>
    <w:rsid w:val="00B27741"/>
    <w:rsid w:val="00B315C2"/>
    <w:rsid w:val="00B3232E"/>
    <w:rsid w:val="00B325DB"/>
    <w:rsid w:val="00B3363D"/>
    <w:rsid w:val="00B36A1B"/>
    <w:rsid w:val="00B3702A"/>
    <w:rsid w:val="00B373F1"/>
    <w:rsid w:val="00B41126"/>
    <w:rsid w:val="00B42180"/>
    <w:rsid w:val="00B42CFF"/>
    <w:rsid w:val="00B432B3"/>
    <w:rsid w:val="00B433B3"/>
    <w:rsid w:val="00B43A40"/>
    <w:rsid w:val="00B44A78"/>
    <w:rsid w:val="00B44F18"/>
    <w:rsid w:val="00B45903"/>
    <w:rsid w:val="00B4697A"/>
    <w:rsid w:val="00B46A65"/>
    <w:rsid w:val="00B46C8F"/>
    <w:rsid w:val="00B476A7"/>
    <w:rsid w:val="00B51CBD"/>
    <w:rsid w:val="00B52259"/>
    <w:rsid w:val="00B523B9"/>
    <w:rsid w:val="00B52BC3"/>
    <w:rsid w:val="00B52C77"/>
    <w:rsid w:val="00B52EF2"/>
    <w:rsid w:val="00B53BD6"/>
    <w:rsid w:val="00B53D8C"/>
    <w:rsid w:val="00B541DF"/>
    <w:rsid w:val="00B54723"/>
    <w:rsid w:val="00B601C3"/>
    <w:rsid w:val="00B62930"/>
    <w:rsid w:val="00B62AA3"/>
    <w:rsid w:val="00B63D4F"/>
    <w:rsid w:val="00B63E34"/>
    <w:rsid w:val="00B6505E"/>
    <w:rsid w:val="00B65199"/>
    <w:rsid w:val="00B65739"/>
    <w:rsid w:val="00B666EE"/>
    <w:rsid w:val="00B67C81"/>
    <w:rsid w:val="00B704CE"/>
    <w:rsid w:val="00B70F6E"/>
    <w:rsid w:val="00B710F9"/>
    <w:rsid w:val="00B71299"/>
    <w:rsid w:val="00B716D2"/>
    <w:rsid w:val="00B71D30"/>
    <w:rsid w:val="00B71E32"/>
    <w:rsid w:val="00B73AB2"/>
    <w:rsid w:val="00B80327"/>
    <w:rsid w:val="00B80571"/>
    <w:rsid w:val="00B805A1"/>
    <w:rsid w:val="00B80D71"/>
    <w:rsid w:val="00B82CF0"/>
    <w:rsid w:val="00B839A8"/>
    <w:rsid w:val="00B83B25"/>
    <w:rsid w:val="00B83E5B"/>
    <w:rsid w:val="00B853BC"/>
    <w:rsid w:val="00B855C7"/>
    <w:rsid w:val="00B8597C"/>
    <w:rsid w:val="00B85C43"/>
    <w:rsid w:val="00B87E7A"/>
    <w:rsid w:val="00B9288C"/>
    <w:rsid w:val="00B934F3"/>
    <w:rsid w:val="00B93791"/>
    <w:rsid w:val="00B93E0A"/>
    <w:rsid w:val="00B95BF9"/>
    <w:rsid w:val="00B95C72"/>
    <w:rsid w:val="00B95D53"/>
    <w:rsid w:val="00B96B3A"/>
    <w:rsid w:val="00B96C7C"/>
    <w:rsid w:val="00B96E18"/>
    <w:rsid w:val="00B976CD"/>
    <w:rsid w:val="00BA0816"/>
    <w:rsid w:val="00BA1260"/>
    <w:rsid w:val="00BA307C"/>
    <w:rsid w:val="00BA5155"/>
    <w:rsid w:val="00BA5351"/>
    <w:rsid w:val="00BA6DFF"/>
    <w:rsid w:val="00BB1094"/>
    <w:rsid w:val="00BB1486"/>
    <w:rsid w:val="00BB198E"/>
    <w:rsid w:val="00BB1E45"/>
    <w:rsid w:val="00BB3558"/>
    <w:rsid w:val="00BB378B"/>
    <w:rsid w:val="00BB4687"/>
    <w:rsid w:val="00BB479D"/>
    <w:rsid w:val="00BB5128"/>
    <w:rsid w:val="00BB51C9"/>
    <w:rsid w:val="00BB550A"/>
    <w:rsid w:val="00BB5BC4"/>
    <w:rsid w:val="00BB6754"/>
    <w:rsid w:val="00BB7780"/>
    <w:rsid w:val="00BC0DEE"/>
    <w:rsid w:val="00BC11BF"/>
    <w:rsid w:val="00BC2407"/>
    <w:rsid w:val="00BC3730"/>
    <w:rsid w:val="00BC3F29"/>
    <w:rsid w:val="00BC4112"/>
    <w:rsid w:val="00BC5275"/>
    <w:rsid w:val="00BC67DC"/>
    <w:rsid w:val="00BC6E35"/>
    <w:rsid w:val="00BC7B2F"/>
    <w:rsid w:val="00BD154D"/>
    <w:rsid w:val="00BD2457"/>
    <w:rsid w:val="00BD3C59"/>
    <w:rsid w:val="00BD4E2E"/>
    <w:rsid w:val="00BD5631"/>
    <w:rsid w:val="00BD63E3"/>
    <w:rsid w:val="00BD798E"/>
    <w:rsid w:val="00BD7CD4"/>
    <w:rsid w:val="00BD7FB8"/>
    <w:rsid w:val="00BE0D63"/>
    <w:rsid w:val="00BE1ED9"/>
    <w:rsid w:val="00BE22F9"/>
    <w:rsid w:val="00BE23AE"/>
    <w:rsid w:val="00BE263B"/>
    <w:rsid w:val="00BE3D27"/>
    <w:rsid w:val="00BE5855"/>
    <w:rsid w:val="00BE5CE9"/>
    <w:rsid w:val="00BE647A"/>
    <w:rsid w:val="00BE6DA2"/>
    <w:rsid w:val="00BF0493"/>
    <w:rsid w:val="00BF22CB"/>
    <w:rsid w:val="00BF257E"/>
    <w:rsid w:val="00BF2D09"/>
    <w:rsid w:val="00BF309B"/>
    <w:rsid w:val="00BF33DB"/>
    <w:rsid w:val="00BF359F"/>
    <w:rsid w:val="00BF41E2"/>
    <w:rsid w:val="00BF4B92"/>
    <w:rsid w:val="00BF589D"/>
    <w:rsid w:val="00BF5EC8"/>
    <w:rsid w:val="00BF6E82"/>
    <w:rsid w:val="00BF70DB"/>
    <w:rsid w:val="00C00783"/>
    <w:rsid w:val="00C01533"/>
    <w:rsid w:val="00C01808"/>
    <w:rsid w:val="00C01C9D"/>
    <w:rsid w:val="00C01CCB"/>
    <w:rsid w:val="00C021F8"/>
    <w:rsid w:val="00C02D20"/>
    <w:rsid w:val="00C0438D"/>
    <w:rsid w:val="00C0571A"/>
    <w:rsid w:val="00C061FD"/>
    <w:rsid w:val="00C0657A"/>
    <w:rsid w:val="00C10667"/>
    <w:rsid w:val="00C1083D"/>
    <w:rsid w:val="00C10A1B"/>
    <w:rsid w:val="00C10A45"/>
    <w:rsid w:val="00C10E0C"/>
    <w:rsid w:val="00C112AE"/>
    <w:rsid w:val="00C1133C"/>
    <w:rsid w:val="00C12938"/>
    <w:rsid w:val="00C12B35"/>
    <w:rsid w:val="00C134AD"/>
    <w:rsid w:val="00C1406F"/>
    <w:rsid w:val="00C14245"/>
    <w:rsid w:val="00C146FA"/>
    <w:rsid w:val="00C157FE"/>
    <w:rsid w:val="00C16AAD"/>
    <w:rsid w:val="00C16AB1"/>
    <w:rsid w:val="00C20503"/>
    <w:rsid w:val="00C20CD9"/>
    <w:rsid w:val="00C21C75"/>
    <w:rsid w:val="00C221A5"/>
    <w:rsid w:val="00C22DB7"/>
    <w:rsid w:val="00C24309"/>
    <w:rsid w:val="00C2465C"/>
    <w:rsid w:val="00C25B2C"/>
    <w:rsid w:val="00C301B2"/>
    <w:rsid w:val="00C3051B"/>
    <w:rsid w:val="00C309C2"/>
    <w:rsid w:val="00C33253"/>
    <w:rsid w:val="00C3346A"/>
    <w:rsid w:val="00C34B45"/>
    <w:rsid w:val="00C37C61"/>
    <w:rsid w:val="00C415C5"/>
    <w:rsid w:val="00C415DA"/>
    <w:rsid w:val="00C43020"/>
    <w:rsid w:val="00C43028"/>
    <w:rsid w:val="00C4736C"/>
    <w:rsid w:val="00C54D82"/>
    <w:rsid w:val="00C554F4"/>
    <w:rsid w:val="00C55537"/>
    <w:rsid w:val="00C56244"/>
    <w:rsid w:val="00C57312"/>
    <w:rsid w:val="00C57F42"/>
    <w:rsid w:val="00C62978"/>
    <w:rsid w:val="00C63185"/>
    <w:rsid w:val="00C66AA8"/>
    <w:rsid w:val="00C66AD5"/>
    <w:rsid w:val="00C66CFC"/>
    <w:rsid w:val="00C67564"/>
    <w:rsid w:val="00C71BF4"/>
    <w:rsid w:val="00C71C57"/>
    <w:rsid w:val="00C71F9E"/>
    <w:rsid w:val="00C72442"/>
    <w:rsid w:val="00C72AF1"/>
    <w:rsid w:val="00C77672"/>
    <w:rsid w:val="00C80232"/>
    <w:rsid w:val="00C809F6"/>
    <w:rsid w:val="00C81289"/>
    <w:rsid w:val="00C81DBC"/>
    <w:rsid w:val="00C82212"/>
    <w:rsid w:val="00C82279"/>
    <w:rsid w:val="00C83159"/>
    <w:rsid w:val="00C84175"/>
    <w:rsid w:val="00C849D6"/>
    <w:rsid w:val="00C84B4D"/>
    <w:rsid w:val="00C856EB"/>
    <w:rsid w:val="00C86BBB"/>
    <w:rsid w:val="00C90150"/>
    <w:rsid w:val="00C914D5"/>
    <w:rsid w:val="00C91692"/>
    <w:rsid w:val="00C924CB"/>
    <w:rsid w:val="00C93B90"/>
    <w:rsid w:val="00C96B40"/>
    <w:rsid w:val="00C970D5"/>
    <w:rsid w:val="00CA0308"/>
    <w:rsid w:val="00CA138B"/>
    <w:rsid w:val="00CA1577"/>
    <w:rsid w:val="00CA18FB"/>
    <w:rsid w:val="00CA19E5"/>
    <w:rsid w:val="00CA232B"/>
    <w:rsid w:val="00CA3621"/>
    <w:rsid w:val="00CA386C"/>
    <w:rsid w:val="00CA5AB0"/>
    <w:rsid w:val="00CA69DA"/>
    <w:rsid w:val="00CB0F7F"/>
    <w:rsid w:val="00CB29FA"/>
    <w:rsid w:val="00CB38F8"/>
    <w:rsid w:val="00CB40B2"/>
    <w:rsid w:val="00CB4158"/>
    <w:rsid w:val="00CB7DD1"/>
    <w:rsid w:val="00CC2F22"/>
    <w:rsid w:val="00CC4D1E"/>
    <w:rsid w:val="00CC6797"/>
    <w:rsid w:val="00CC75AB"/>
    <w:rsid w:val="00CD0328"/>
    <w:rsid w:val="00CD08E3"/>
    <w:rsid w:val="00CD0920"/>
    <w:rsid w:val="00CD0AB7"/>
    <w:rsid w:val="00CD1C64"/>
    <w:rsid w:val="00CD2AD3"/>
    <w:rsid w:val="00CD31EB"/>
    <w:rsid w:val="00CD359D"/>
    <w:rsid w:val="00CD3DEB"/>
    <w:rsid w:val="00CD5B0A"/>
    <w:rsid w:val="00CD67D2"/>
    <w:rsid w:val="00CD6CE0"/>
    <w:rsid w:val="00CD6DDF"/>
    <w:rsid w:val="00CD7282"/>
    <w:rsid w:val="00CE0383"/>
    <w:rsid w:val="00CE06F7"/>
    <w:rsid w:val="00CE1D64"/>
    <w:rsid w:val="00CE2F4D"/>
    <w:rsid w:val="00CE2F5A"/>
    <w:rsid w:val="00CE4F06"/>
    <w:rsid w:val="00CE5D5F"/>
    <w:rsid w:val="00CE5E60"/>
    <w:rsid w:val="00CE7145"/>
    <w:rsid w:val="00CE758F"/>
    <w:rsid w:val="00CE7A50"/>
    <w:rsid w:val="00CF0AF7"/>
    <w:rsid w:val="00CF19D2"/>
    <w:rsid w:val="00CF1F85"/>
    <w:rsid w:val="00CF20F6"/>
    <w:rsid w:val="00CF225F"/>
    <w:rsid w:val="00CF2638"/>
    <w:rsid w:val="00CF31F0"/>
    <w:rsid w:val="00CF396E"/>
    <w:rsid w:val="00CF4C34"/>
    <w:rsid w:val="00CF5344"/>
    <w:rsid w:val="00CF635A"/>
    <w:rsid w:val="00D005AA"/>
    <w:rsid w:val="00D00C0C"/>
    <w:rsid w:val="00D0131A"/>
    <w:rsid w:val="00D01ACF"/>
    <w:rsid w:val="00D02A7E"/>
    <w:rsid w:val="00D03EBB"/>
    <w:rsid w:val="00D03EFB"/>
    <w:rsid w:val="00D04E92"/>
    <w:rsid w:val="00D05F49"/>
    <w:rsid w:val="00D05FBC"/>
    <w:rsid w:val="00D11B08"/>
    <w:rsid w:val="00D1220A"/>
    <w:rsid w:val="00D12F11"/>
    <w:rsid w:val="00D21743"/>
    <w:rsid w:val="00D22591"/>
    <w:rsid w:val="00D232DB"/>
    <w:rsid w:val="00D2335A"/>
    <w:rsid w:val="00D24A8A"/>
    <w:rsid w:val="00D24ECF"/>
    <w:rsid w:val="00D256B3"/>
    <w:rsid w:val="00D25E4A"/>
    <w:rsid w:val="00D26E12"/>
    <w:rsid w:val="00D3180D"/>
    <w:rsid w:val="00D31BDE"/>
    <w:rsid w:val="00D33B3C"/>
    <w:rsid w:val="00D34107"/>
    <w:rsid w:val="00D34E4D"/>
    <w:rsid w:val="00D3578C"/>
    <w:rsid w:val="00D364CB"/>
    <w:rsid w:val="00D36864"/>
    <w:rsid w:val="00D370B1"/>
    <w:rsid w:val="00D370FE"/>
    <w:rsid w:val="00D371AD"/>
    <w:rsid w:val="00D42C49"/>
    <w:rsid w:val="00D42C4A"/>
    <w:rsid w:val="00D44B7F"/>
    <w:rsid w:val="00D44B92"/>
    <w:rsid w:val="00D45751"/>
    <w:rsid w:val="00D4638B"/>
    <w:rsid w:val="00D463DC"/>
    <w:rsid w:val="00D47A7C"/>
    <w:rsid w:val="00D500AE"/>
    <w:rsid w:val="00D51DD5"/>
    <w:rsid w:val="00D5201D"/>
    <w:rsid w:val="00D525B9"/>
    <w:rsid w:val="00D5274A"/>
    <w:rsid w:val="00D52902"/>
    <w:rsid w:val="00D535B8"/>
    <w:rsid w:val="00D53626"/>
    <w:rsid w:val="00D55408"/>
    <w:rsid w:val="00D556AF"/>
    <w:rsid w:val="00D556B8"/>
    <w:rsid w:val="00D56394"/>
    <w:rsid w:val="00D568ED"/>
    <w:rsid w:val="00D56DF2"/>
    <w:rsid w:val="00D6023B"/>
    <w:rsid w:val="00D60A92"/>
    <w:rsid w:val="00D60EAA"/>
    <w:rsid w:val="00D61D79"/>
    <w:rsid w:val="00D6220A"/>
    <w:rsid w:val="00D624C5"/>
    <w:rsid w:val="00D62596"/>
    <w:rsid w:val="00D626F8"/>
    <w:rsid w:val="00D63131"/>
    <w:rsid w:val="00D63C2A"/>
    <w:rsid w:val="00D63D8C"/>
    <w:rsid w:val="00D65D58"/>
    <w:rsid w:val="00D67788"/>
    <w:rsid w:val="00D67BF2"/>
    <w:rsid w:val="00D7033B"/>
    <w:rsid w:val="00D70D69"/>
    <w:rsid w:val="00D728EB"/>
    <w:rsid w:val="00D7292A"/>
    <w:rsid w:val="00D72D83"/>
    <w:rsid w:val="00D73E8E"/>
    <w:rsid w:val="00D74702"/>
    <w:rsid w:val="00D7475D"/>
    <w:rsid w:val="00D765AC"/>
    <w:rsid w:val="00D76E1E"/>
    <w:rsid w:val="00D77AA5"/>
    <w:rsid w:val="00D82333"/>
    <w:rsid w:val="00D84307"/>
    <w:rsid w:val="00D86A92"/>
    <w:rsid w:val="00D86CED"/>
    <w:rsid w:val="00D9018A"/>
    <w:rsid w:val="00D90F94"/>
    <w:rsid w:val="00D926B2"/>
    <w:rsid w:val="00D92BDB"/>
    <w:rsid w:val="00D9353D"/>
    <w:rsid w:val="00D93AE3"/>
    <w:rsid w:val="00D93B2A"/>
    <w:rsid w:val="00D94100"/>
    <w:rsid w:val="00D950DB"/>
    <w:rsid w:val="00D95A60"/>
    <w:rsid w:val="00D95BDF"/>
    <w:rsid w:val="00D95DD6"/>
    <w:rsid w:val="00D95F2D"/>
    <w:rsid w:val="00D964E6"/>
    <w:rsid w:val="00DA1603"/>
    <w:rsid w:val="00DA1F76"/>
    <w:rsid w:val="00DA286B"/>
    <w:rsid w:val="00DA2BA3"/>
    <w:rsid w:val="00DA38C0"/>
    <w:rsid w:val="00DA401F"/>
    <w:rsid w:val="00DA4175"/>
    <w:rsid w:val="00DA4D4E"/>
    <w:rsid w:val="00DA51EB"/>
    <w:rsid w:val="00DA521E"/>
    <w:rsid w:val="00DA6975"/>
    <w:rsid w:val="00DA6C7A"/>
    <w:rsid w:val="00DA7751"/>
    <w:rsid w:val="00DB1FB1"/>
    <w:rsid w:val="00DB2B8C"/>
    <w:rsid w:val="00DB2DED"/>
    <w:rsid w:val="00DB392C"/>
    <w:rsid w:val="00DB51A3"/>
    <w:rsid w:val="00DB52BE"/>
    <w:rsid w:val="00DB56BE"/>
    <w:rsid w:val="00DB5F13"/>
    <w:rsid w:val="00DB68AB"/>
    <w:rsid w:val="00DB7906"/>
    <w:rsid w:val="00DC04C4"/>
    <w:rsid w:val="00DC1302"/>
    <w:rsid w:val="00DC2367"/>
    <w:rsid w:val="00DC2BD3"/>
    <w:rsid w:val="00DC324B"/>
    <w:rsid w:val="00DC3525"/>
    <w:rsid w:val="00DC3AAD"/>
    <w:rsid w:val="00DC4305"/>
    <w:rsid w:val="00DC62CD"/>
    <w:rsid w:val="00DC69F8"/>
    <w:rsid w:val="00DC7968"/>
    <w:rsid w:val="00DD1B32"/>
    <w:rsid w:val="00DD385D"/>
    <w:rsid w:val="00DD3BC0"/>
    <w:rsid w:val="00DD4425"/>
    <w:rsid w:val="00DD4AF5"/>
    <w:rsid w:val="00DD54AB"/>
    <w:rsid w:val="00DD6732"/>
    <w:rsid w:val="00DD72F9"/>
    <w:rsid w:val="00DD73FD"/>
    <w:rsid w:val="00DE1704"/>
    <w:rsid w:val="00DE1C4C"/>
    <w:rsid w:val="00DE2E75"/>
    <w:rsid w:val="00DE4536"/>
    <w:rsid w:val="00DE48F9"/>
    <w:rsid w:val="00DE49CF"/>
    <w:rsid w:val="00DE53E4"/>
    <w:rsid w:val="00DE54BE"/>
    <w:rsid w:val="00DE72FC"/>
    <w:rsid w:val="00DE73F0"/>
    <w:rsid w:val="00DF02F2"/>
    <w:rsid w:val="00DF1FBA"/>
    <w:rsid w:val="00DF277F"/>
    <w:rsid w:val="00DF370C"/>
    <w:rsid w:val="00DF4CFE"/>
    <w:rsid w:val="00DF4E65"/>
    <w:rsid w:val="00DF4FC5"/>
    <w:rsid w:val="00DF5DF5"/>
    <w:rsid w:val="00DF5EC2"/>
    <w:rsid w:val="00DF6572"/>
    <w:rsid w:val="00DF77DE"/>
    <w:rsid w:val="00E00DA4"/>
    <w:rsid w:val="00E01084"/>
    <w:rsid w:val="00E01258"/>
    <w:rsid w:val="00E01317"/>
    <w:rsid w:val="00E01336"/>
    <w:rsid w:val="00E0158C"/>
    <w:rsid w:val="00E02516"/>
    <w:rsid w:val="00E04481"/>
    <w:rsid w:val="00E052CF"/>
    <w:rsid w:val="00E06026"/>
    <w:rsid w:val="00E0758F"/>
    <w:rsid w:val="00E07C23"/>
    <w:rsid w:val="00E11C60"/>
    <w:rsid w:val="00E12260"/>
    <w:rsid w:val="00E12ABC"/>
    <w:rsid w:val="00E1324B"/>
    <w:rsid w:val="00E13778"/>
    <w:rsid w:val="00E13A29"/>
    <w:rsid w:val="00E13AD3"/>
    <w:rsid w:val="00E16475"/>
    <w:rsid w:val="00E173C6"/>
    <w:rsid w:val="00E178FC"/>
    <w:rsid w:val="00E2255A"/>
    <w:rsid w:val="00E22EA9"/>
    <w:rsid w:val="00E237A4"/>
    <w:rsid w:val="00E24DA9"/>
    <w:rsid w:val="00E25130"/>
    <w:rsid w:val="00E25403"/>
    <w:rsid w:val="00E25A34"/>
    <w:rsid w:val="00E26D0A"/>
    <w:rsid w:val="00E27D5C"/>
    <w:rsid w:val="00E30C36"/>
    <w:rsid w:val="00E3133F"/>
    <w:rsid w:val="00E3217B"/>
    <w:rsid w:val="00E322F6"/>
    <w:rsid w:val="00E32CBB"/>
    <w:rsid w:val="00E3363A"/>
    <w:rsid w:val="00E33733"/>
    <w:rsid w:val="00E338EB"/>
    <w:rsid w:val="00E33F6C"/>
    <w:rsid w:val="00E3454D"/>
    <w:rsid w:val="00E35E70"/>
    <w:rsid w:val="00E361A6"/>
    <w:rsid w:val="00E36344"/>
    <w:rsid w:val="00E363B8"/>
    <w:rsid w:val="00E3693D"/>
    <w:rsid w:val="00E36B1B"/>
    <w:rsid w:val="00E371E7"/>
    <w:rsid w:val="00E405DD"/>
    <w:rsid w:val="00E4071B"/>
    <w:rsid w:val="00E41007"/>
    <w:rsid w:val="00E4167B"/>
    <w:rsid w:val="00E4214C"/>
    <w:rsid w:val="00E426B3"/>
    <w:rsid w:val="00E430FA"/>
    <w:rsid w:val="00E431B8"/>
    <w:rsid w:val="00E43C35"/>
    <w:rsid w:val="00E4449C"/>
    <w:rsid w:val="00E44EA6"/>
    <w:rsid w:val="00E44F2F"/>
    <w:rsid w:val="00E4609F"/>
    <w:rsid w:val="00E477DA"/>
    <w:rsid w:val="00E5052F"/>
    <w:rsid w:val="00E50B17"/>
    <w:rsid w:val="00E52373"/>
    <w:rsid w:val="00E52D3B"/>
    <w:rsid w:val="00E540A2"/>
    <w:rsid w:val="00E56B4C"/>
    <w:rsid w:val="00E56CD3"/>
    <w:rsid w:val="00E60326"/>
    <w:rsid w:val="00E611A8"/>
    <w:rsid w:val="00E6204F"/>
    <w:rsid w:val="00E62091"/>
    <w:rsid w:val="00E63D10"/>
    <w:rsid w:val="00E63FBA"/>
    <w:rsid w:val="00E64D78"/>
    <w:rsid w:val="00E6576B"/>
    <w:rsid w:val="00E65805"/>
    <w:rsid w:val="00E66ABD"/>
    <w:rsid w:val="00E66EAE"/>
    <w:rsid w:val="00E67499"/>
    <w:rsid w:val="00E70FBA"/>
    <w:rsid w:val="00E71AB8"/>
    <w:rsid w:val="00E726C4"/>
    <w:rsid w:val="00E72C09"/>
    <w:rsid w:val="00E739D7"/>
    <w:rsid w:val="00E73DC7"/>
    <w:rsid w:val="00E7400A"/>
    <w:rsid w:val="00E75DBB"/>
    <w:rsid w:val="00E763EA"/>
    <w:rsid w:val="00E77E76"/>
    <w:rsid w:val="00E77F66"/>
    <w:rsid w:val="00E80325"/>
    <w:rsid w:val="00E80E9C"/>
    <w:rsid w:val="00E81877"/>
    <w:rsid w:val="00E81B72"/>
    <w:rsid w:val="00E81E03"/>
    <w:rsid w:val="00E8220F"/>
    <w:rsid w:val="00E83314"/>
    <w:rsid w:val="00E841A4"/>
    <w:rsid w:val="00E841F5"/>
    <w:rsid w:val="00E842E2"/>
    <w:rsid w:val="00E86EA7"/>
    <w:rsid w:val="00E86FC7"/>
    <w:rsid w:val="00E876BA"/>
    <w:rsid w:val="00E91C94"/>
    <w:rsid w:val="00E91DCD"/>
    <w:rsid w:val="00E927AA"/>
    <w:rsid w:val="00E9384B"/>
    <w:rsid w:val="00E94023"/>
    <w:rsid w:val="00E9493D"/>
    <w:rsid w:val="00E9679F"/>
    <w:rsid w:val="00E9680C"/>
    <w:rsid w:val="00E96CCC"/>
    <w:rsid w:val="00E97603"/>
    <w:rsid w:val="00EA09CC"/>
    <w:rsid w:val="00EA0C04"/>
    <w:rsid w:val="00EA15C6"/>
    <w:rsid w:val="00EA1A80"/>
    <w:rsid w:val="00EA3B00"/>
    <w:rsid w:val="00EA5AAF"/>
    <w:rsid w:val="00EA61C4"/>
    <w:rsid w:val="00EA6381"/>
    <w:rsid w:val="00EA6BDC"/>
    <w:rsid w:val="00EA6FD7"/>
    <w:rsid w:val="00EA77B5"/>
    <w:rsid w:val="00EA79A1"/>
    <w:rsid w:val="00EB12BA"/>
    <w:rsid w:val="00EB2D8C"/>
    <w:rsid w:val="00EB308F"/>
    <w:rsid w:val="00EC02A3"/>
    <w:rsid w:val="00EC0796"/>
    <w:rsid w:val="00EC16C5"/>
    <w:rsid w:val="00EC2385"/>
    <w:rsid w:val="00EC2D51"/>
    <w:rsid w:val="00EC54B6"/>
    <w:rsid w:val="00EC7156"/>
    <w:rsid w:val="00EC7647"/>
    <w:rsid w:val="00EC7DD8"/>
    <w:rsid w:val="00ED0830"/>
    <w:rsid w:val="00ED134D"/>
    <w:rsid w:val="00ED2267"/>
    <w:rsid w:val="00ED30C5"/>
    <w:rsid w:val="00ED39D6"/>
    <w:rsid w:val="00ED3F1C"/>
    <w:rsid w:val="00ED4477"/>
    <w:rsid w:val="00ED44E2"/>
    <w:rsid w:val="00ED6273"/>
    <w:rsid w:val="00ED6803"/>
    <w:rsid w:val="00ED69B0"/>
    <w:rsid w:val="00ED6D97"/>
    <w:rsid w:val="00EE0C44"/>
    <w:rsid w:val="00EE12A5"/>
    <w:rsid w:val="00EE1552"/>
    <w:rsid w:val="00EE16A8"/>
    <w:rsid w:val="00EE17B7"/>
    <w:rsid w:val="00EE1D1D"/>
    <w:rsid w:val="00EE25BA"/>
    <w:rsid w:val="00EE28B1"/>
    <w:rsid w:val="00EE332B"/>
    <w:rsid w:val="00EE4D1E"/>
    <w:rsid w:val="00EE4D8B"/>
    <w:rsid w:val="00EE63BE"/>
    <w:rsid w:val="00EE644A"/>
    <w:rsid w:val="00EE68DE"/>
    <w:rsid w:val="00EE6BC0"/>
    <w:rsid w:val="00EE6F86"/>
    <w:rsid w:val="00EE7D43"/>
    <w:rsid w:val="00EF25FA"/>
    <w:rsid w:val="00EF3ECC"/>
    <w:rsid w:val="00EF5C76"/>
    <w:rsid w:val="00EF5F8F"/>
    <w:rsid w:val="00EF6314"/>
    <w:rsid w:val="00EF7050"/>
    <w:rsid w:val="00F01896"/>
    <w:rsid w:val="00F01C3D"/>
    <w:rsid w:val="00F01F05"/>
    <w:rsid w:val="00F0241F"/>
    <w:rsid w:val="00F02957"/>
    <w:rsid w:val="00F035AE"/>
    <w:rsid w:val="00F0478A"/>
    <w:rsid w:val="00F04886"/>
    <w:rsid w:val="00F06054"/>
    <w:rsid w:val="00F06398"/>
    <w:rsid w:val="00F063A3"/>
    <w:rsid w:val="00F06E23"/>
    <w:rsid w:val="00F07AA1"/>
    <w:rsid w:val="00F12A56"/>
    <w:rsid w:val="00F12C8A"/>
    <w:rsid w:val="00F13C5D"/>
    <w:rsid w:val="00F144F9"/>
    <w:rsid w:val="00F1451F"/>
    <w:rsid w:val="00F14E9F"/>
    <w:rsid w:val="00F154BE"/>
    <w:rsid w:val="00F174FD"/>
    <w:rsid w:val="00F17907"/>
    <w:rsid w:val="00F203B7"/>
    <w:rsid w:val="00F206E7"/>
    <w:rsid w:val="00F2097F"/>
    <w:rsid w:val="00F213BD"/>
    <w:rsid w:val="00F222AF"/>
    <w:rsid w:val="00F22D9B"/>
    <w:rsid w:val="00F238BE"/>
    <w:rsid w:val="00F25568"/>
    <w:rsid w:val="00F25B6E"/>
    <w:rsid w:val="00F261AC"/>
    <w:rsid w:val="00F26A0F"/>
    <w:rsid w:val="00F26ACB"/>
    <w:rsid w:val="00F27CF1"/>
    <w:rsid w:val="00F30AB0"/>
    <w:rsid w:val="00F30B58"/>
    <w:rsid w:val="00F31BC7"/>
    <w:rsid w:val="00F31D64"/>
    <w:rsid w:val="00F32BA0"/>
    <w:rsid w:val="00F32D66"/>
    <w:rsid w:val="00F35396"/>
    <w:rsid w:val="00F3539E"/>
    <w:rsid w:val="00F40F34"/>
    <w:rsid w:val="00F4113B"/>
    <w:rsid w:val="00F4115D"/>
    <w:rsid w:val="00F430A8"/>
    <w:rsid w:val="00F449A1"/>
    <w:rsid w:val="00F456E0"/>
    <w:rsid w:val="00F4784D"/>
    <w:rsid w:val="00F52C96"/>
    <w:rsid w:val="00F52D72"/>
    <w:rsid w:val="00F53842"/>
    <w:rsid w:val="00F55DF6"/>
    <w:rsid w:val="00F57799"/>
    <w:rsid w:val="00F62376"/>
    <w:rsid w:val="00F63D6B"/>
    <w:rsid w:val="00F63FE2"/>
    <w:rsid w:val="00F64B58"/>
    <w:rsid w:val="00F64B7D"/>
    <w:rsid w:val="00F6524E"/>
    <w:rsid w:val="00F65860"/>
    <w:rsid w:val="00F669CF"/>
    <w:rsid w:val="00F671C0"/>
    <w:rsid w:val="00F67768"/>
    <w:rsid w:val="00F702E5"/>
    <w:rsid w:val="00F70587"/>
    <w:rsid w:val="00F70F6D"/>
    <w:rsid w:val="00F71023"/>
    <w:rsid w:val="00F71275"/>
    <w:rsid w:val="00F731D3"/>
    <w:rsid w:val="00F73849"/>
    <w:rsid w:val="00F74AC0"/>
    <w:rsid w:val="00F7738F"/>
    <w:rsid w:val="00F802F7"/>
    <w:rsid w:val="00F80D98"/>
    <w:rsid w:val="00F8179B"/>
    <w:rsid w:val="00F820AE"/>
    <w:rsid w:val="00F839F6"/>
    <w:rsid w:val="00F83F1A"/>
    <w:rsid w:val="00F84339"/>
    <w:rsid w:val="00F8516D"/>
    <w:rsid w:val="00F876EB"/>
    <w:rsid w:val="00F87BD8"/>
    <w:rsid w:val="00F909EF"/>
    <w:rsid w:val="00F917FF"/>
    <w:rsid w:val="00F92747"/>
    <w:rsid w:val="00F927A2"/>
    <w:rsid w:val="00F94603"/>
    <w:rsid w:val="00F948D9"/>
    <w:rsid w:val="00F94B18"/>
    <w:rsid w:val="00F95734"/>
    <w:rsid w:val="00F97CCE"/>
    <w:rsid w:val="00FA1D43"/>
    <w:rsid w:val="00FA3E51"/>
    <w:rsid w:val="00FA3FFF"/>
    <w:rsid w:val="00FA439A"/>
    <w:rsid w:val="00FA49AB"/>
    <w:rsid w:val="00FA51E0"/>
    <w:rsid w:val="00FA7C99"/>
    <w:rsid w:val="00FB0646"/>
    <w:rsid w:val="00FB1A76"/>
    <w:rsid w:val="00FB1C63"/>
    <w:rsid w:val="00FB1DBA"/>
    <w:rsid w:val="00FB1DFB"/>
    <w:rsid w:val="00FB2C87"/>
    <w:rsid w:val="00FB3814"/>
    <w:rsid w:val="00FB3F76"/>
    <w:rsid w:val="00FB58DB"/>
    <w:rsid w:val="00FB5E73"/>
    <w:rsid w:val="00FB5F03"/>
    <w:rsid w:val="00FB6A07"/>
    <w:rsid w:val="00FB780F"/>
    <w:rsid w:val="00FB7B61"/>
    <w:rsid w:val="00FC1A53"/>
    <w:rsid w:val="00FC1D82"/>
    <w:rsid w:val="00FC2648"/>
    <w:rsid w:val="00FC2A30"/>
    <w:rsid w:val="00FC339C"/>
    <w:rsid w:val="00FC37B4"/>
    <w:rsid w:val="00FC37EE"/>
    <w:rsid w:val="00FC3B88"/>
    <w:rsid w:val="00FC4111"/>
    <w:rsid w:val="00FC45B7"/>
    <w:rsid w:val="00FC5912"/>
    <w:rsid w:val="00FC60C0"/>
    <w:rsid w:val="00FC6214"/>
    <w:rsid w:val="00FD1F52"/>
    <w:rsid w:val="00FD2A20"/>
    <w:rsid w:val="00FD4A20"/>
    <w:rsid w:val="00FD5AFE"/>
    <w:rsid w:val="00FD7744"/>
    <w:rsid w:val="00FD7D28"/>
    <w:rsid w:val="00FE0DBD"/>
    <w:rsid w:val="00FE2E1C"/>
    <w:rsid w:val="00FE3633"/>
    <w:rsid w:val="00FE364E"/>
    <w:rsid w:val="00FE431D"/>
    <w:rsid w:val="00FE4619"/>
    <w:rsid w:val="00FE513C"/>
    <w:rsid w:val="00FE54B5"/>
    <w:rsid w:val="00FE6E33"/>
    <w:rsid w:val="00FE77BF"/>
    <w:rsid w:val="00FF17B9"/>
    <w:rsid w:val="00FF4E97"/>
    <w:rsid w:val="00FF7019"/>
    <w:rsid w:val="00FF7A1A"/>
    <w:rsid w:val="00FF7A1F"/>
    <w:rsid w:val="00FF7C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31DB3"/>
  <w15:docId w15:val="{A05DA485-EBB4-481F-85FF-607DAD0B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1">
    <w:lsdException w:name="Normal" w:uiPriority="0"/>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055D8B"/>
  </w:style>
  <w:style w:type="paragraph" w:styleId="Nagwek1">
    <w:name w:val="heading 1"/>
    <w:aliases w:val="Nagłówek A,H1,Tytuł1,Gliederung1,Nagłówek 1 - ST,Title 1,Nagłówek DRUGI, Znak"/>
    <w:basedOn w:val="Normalny"/>
    <w:next w:val="Normalny"/>
    <w:link w:val="Nagwek1Znak"/>
    <w:uiPriority w:val="99"/>
    <w:qFormat/>
    <w:rsid w:val="009C2C26"/>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9C2C26"/>
    <w:pPr>
      <w:keepNext/>
      <w:widowControl w:val="0"/>
      <w:numPr>
        <w:ilvl w:val="1"/>
        <w:numId w:val="47"/>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1 Znak"/>
    <w:basedOn w:val="Normalny"/>
    <w:next w:val="Normalny"/>
    <w:link w:val="Nagwek3Znak"/>
    <w:uiPriority w:val="99"/>
    <w:qFormat/>
    <w:rsid w:val="009C2C26"/>
    <w:pPr>
      <w:keepNext/>
      <w:widowControl w:val="0"/>
      <w:numPr>
        <w:ilvl w:val="2"/>
        <w:numId w:val="47"/>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Org Heading 2"/>
    <w:basedOn w:val="Normalny"/>
    <w:next w:val="Normalny"/>
    <w:link w:val="Nagwek4Znak"/>
    <w:unhideWhenUsed/>
    <w:qFormat/>
    <w:rsid w:val="009C2C26"/>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Org Heading 3"/>
    <w:basedOn w:val="Normalny"/>
    <w:next w:val="Normalny"/>
    <w:link w:val="Nagwek5Znak"/>
    <w:uiPriority w:val="99"/>
    <w:qFormat/>
    <w:rsid w:val="009C2C26"/>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Nag³ówek 6 Tabela,Nag³ówek6 Tabela,Nag³ówek6,Nag3ówek6 Tabela,Nag3ówek6, Tabela,Nagłówek6 Tabela,Nagłówek6,Naglówek 6 Tabela,Naglówek6 Tabela"/>
    <w:basedOn w:val="Normalny"/>
    <w:next w:val="Normalny"/>
    <w:link w:val="Nagwek6Znak"/>
    <w:qFormat/>
    <w:rsid w:val="009C2C26"/>
    <w:pPr>
      <w:keepNext/>
      <w:widowControl w:val="0"/>
      <w:numPr>
        <w:ilvl w:val="5"/>
        <w:numId w:val="47"/>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basedOn w:val="Normalny"/>
    <w:next w:val="Normalny"/>
    <w:link w:val="Nagwek7Znak"/>
    <w:qFormat/>
    <w:rsid w:val="009C2C26"/>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tyt.za3.,tyt.zał."/>
    <w:basedOn w:val="Normalny"/>
    <w:next w:val="Normalny"/>
    <w:link w:val="Nagwek8Znak"/>
    <w:qFormat/>
    <w:rsid w:val="009C2C26"/>
    <w:pPr>
      <w:keepNext/>
      <w:widowControl w:val="0"/>
      <w:numPr>
        <w:ilvl w:val="7"/>
        <w:numId w:val="47"/>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
    <w:basedOn w:val="Normalny"/>
    <w:next w:val="Normalny"/>
    <w:link w:val="Nagwek9Znak"/>
    <w:uiPriority w:val="99"/>
    <w:qFormat/>
    <w:rsid w:val="009C2C26"/>
    <w:pPr>
      <w:keepNext/>
      <w:widowControl w:val="0"/>
      <w:numPr>
        <w:ilvl w:val="8"/>
        <w:numId w:val="47"/>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aliases w:val=" Znak8"/>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aliases w:val=" Znak8 Znak"/>
    <w:basedOn w:val="Domylnaczcionkaakapitu"/>
    <w:link w:val="Stopka"/>
    <w:uiPriority w:val="99"/>
    <w:rsid w:val="00996FEA"/>
  </w:style>
  <w:style w:type="paragraph" w:styleId="Tekstdymka">
    <w:name w:val="Balloon Text"/>
    <w:basedOn w:val="Normalny"/>
    <w:link w:val="TekstdymkaZnak"/>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996FEA"/>
    <w:rPr>
      <w:rFonts w:ascii="Tahoma" w:hAnsi="Tahoma" w:cs="Tahoma"/>
      <w:sz w:val="16"/>
      <w:szCs w:val="16"/>
    </w:rPr>
  </w:style>
  <w:style w:type="table" w:styleId="Tabela-Siatka">
    <w:name w:val="Table Grid"/>
    <w:aliases w:val="Tabela 1,Grid of table"/>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9C2C26"/>
    <w:rPr>
      <w:rFonts w:ascii="Arial" w:hAnsi="Arial"/>
      <w:color w:val="000000"/>
      <w:sz w:val="21"/>
    </w:rPr>
  </w:style>
  <w:style w:type="paragraph" w:customStyle="1" w:styleId="Arial10i5">
    <w:name w:val="Arial_10i5"/>
    <w:link w:val="Arial10i5Znak"/>
    <w:qFormat/>
    <w:rsid w:val="009C2C26"/>
    <w:pPr>
      <w:spacing w:after="210" w:line="268" w:lineRule="exact"/>
    </w:pPr>
    <w:rPr>
      <w:rFonts w:ascii="Arial" w:hAnsi="Arial"/>
      <w:color w:val="000000"/>
      <w:sz w:val="21"/>
    </w:rPr>
  </w:style>
  <w:style w:type="paragraph" w:styleId="Bezodstpw">
    <w:name w:val="No Spacing"/>
    <w:link w:val="BezodstpwZnak"/>
    <w:uiPriority w:val="1"/>
    <w:qFormat/>
    <w:rsid w:val="009C2C26"/>
    <w:pPr>
      <w:spacing w:after="0" w:line="240" w:lineRule="auto"/>
    </w:pPr>
  </w:style>
  <w:style w:type="character" w:customStyle="1" w:styleId="BezodstpwZnak">
    <w:name w:val="Bez odstępów Znak"/>
    <w:basedOn w:val="Domylnaczcionkaakapitu"/>
    <w:link w:val="Bezodstpw"/>
    <w:uiPriority w:val="1"/>
    <w:rsid w:val="009C2C26"/>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9C2C26"/>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9C2C26"/>
    <w:rPr>
      <w:rFonts w:ascii="Arial" w:hAnsi="Arial"/>
      <w:b/>
      <w:color w:val="000000"/>
      <w:sz w:val="21"/>
    </w:rPr>
  </w:style>
  <w:style w:type="paragraph" w:customStyle="1" w:styleId="Arial10i50">
    <w:name w:val="Arial_10i5_0"/>
    <w:link w:val="Arial10i50Znak"/>
    <w:qFormat/>
    <w:rsid w:val="009C2C26"/>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9C2C26"/>
    <w:rPr>
      <w:rFonts w:ascii="Arial" w:hAnsi="Arial"/>
      <w:color w:val="000000"/>
      <w:sz w:val="21"/>
    </w:rPr>
  </w:style>
  <w:style w:type="character" w:customStyle="1" w:styleId="Nagwek1Znak">
    <w:name w:val="Nagłówek 1 Znak"/>
    <w:aliases w:val="Nagłówek A Znak,H1 Znak,Tytuł1 Znak,Gliederung1 Znak,Nagłówek 1 - ST Znak,Title 1 Znak,Nagłówek DRUGI Znak1, Znak Znak1"/>
    <w:basedOn w:val="Domylnaczcionkaakapitu"/>
    <w:link w:val="Nagwek1"/>
    <w:uiPriority w:val="99"/>
    <w:rsid w:val="009C2C26"/>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9C2C26"/>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uiPriority w:val="99"/>
    <w:rsid w:val="009C2C26"/>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Org Heading 2 Znak"/>
    <w:basedOn w:val="Domylnaczcionkaakapitu"/>
    <w:link w:val="Nagwek4"/>
    <w:rsid w:val="009C2C26"/>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Org Heading 3 Znak1"/>
    <w:basedOn w:val="Domylnaczcionkaakapitu"/>
    <w:link w:val="Nagwek5"/>
    <w:uiPriority w:val="99"/>
    <w:rsid w:val="009C2C26"/>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Nag³ówek 6 Tabela Znak,Nag³ówek6 Tabela Znak,Nag³ówek6 Znak,Nag3ówek6 Tabela Znak,Nag3ówek6 Znak, Tabela Znak,Nagłówek6 Tabela Znak,Nagłówek6 Znak,Naglówek 6 Tabela Znak"/>
    <w:basedOn w:val="Domylnaczcionkaakapitu"/>
    <w:link w:val="Nagwek6"/>
    <w:rsid w:val="009C2C26"/>
    <w:rPr>
      <w:rFonts w:ascii="Times New Roman" w:eastAsia="Lucida Sans Unicode" w:hAnsi="Times New Roman" w:cs="Times New Roman"/>
      <w:color w:val="000000"/>
      <w:kern w:val="1"/>
      <w:sz w:val="16"/>
      <w:szCs w:val="16"/>
      <w:lang w:eastAsia="pl-PL"/>
    </w:rPr>
  </w:style>
  <w:style w:type="character" w:customStyle="1" w:styleId="Nagwek7Znak">
    <w:name w:val="Nagłówek 7 Znak"/>
    <w:basedOn w:val="Domylnaczcionkaakapitu"/>
    <w:link w:val="Nagwek7"/>
    <w:rsid w:val="009C2C26"/>
    <w:rPr>
      <w:rFonts w:ascii="Times New Roman" w:eastAsia="Times New Roman" w:hAnsi="Times New Roman" w:cs="Times New Roman"/>
      <w:szCs w:val="20"/>
      <w:u w:val="single"/>
      <w:lang w:eastAsia="pl-PL"/>
    </w:rPr>
  </w:style>
  <w:style w:type="character" w:customStyle="1" w:styleId="Nagwek8Znak">
    <w:name w:val="Nagłówek 8 Znak"/>
    <w:aliases w:val="tyt.za3. Znak,tyt.zał. Znak"/>
    <w:basedOn w:val="Domylnaczcionkaakapitu"/>
    <w:link w:val="Nagwek8"/>
    <w:rsid w:val="009C2C26"/>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
    <w:basedOn w:val="Domylnaczcionkaakapitu"/>
    <w:link w:val="Nagwek9"/>
    <w:uiPriority w:val="99"/>
    <w:rsid w:val="009C2C26"/>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program3,Tekst podstawowy  Ja,a2"/>
    <w:basedOn w:val="Normalny"/>
    <w:link w:val="TekstpodstawowyZnak"/>
    <w:uiPriority w:val="99"/>
    <w:qFormat/>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program3 Znak,Tekst podstawowy  Ja Znak,a2 Znak"/>
    <w:basedOn w:val="Domylnaczcionkaakapitu"/>
    <w:link w:val="Tekstpodstawowy"/>
    <w:uiPriority w:val="99"/>
    <w:rsid w:val="00633063"/>
    <w:rPr>
      <w:rFonts w:ascii="Times New Roman" w:eastAsia="Lucida Sans Unicode" w:hAnsi="Times New Roman" w:cs="Times New Roman"/>
      <w:color w:val="000000"/>
      <w:kern w:val="1"/>
      <w:sz w:val="26"/>
      <w:szCs w:val="20"/>
      <w:lang w:eastAsia="pl-PL"/>
    </w:rPr>
  </w:style>
  <w:style w:type="paragraph" w:styleId="Lista">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uiPriority w:val="99"/>
    <w:qFormat/>
    <w:rsid w:val="009C2C26"/>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link w:val="ArtykuZnak"/>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uiPriority w:val="99"/>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
    <w:rsid w:val="00633063"/>
    <w:pPr>
      <w:spacing w:line="360" w:lineRule="auto"/>
    </w:pPr>
  </w:style>
  <w:style w:type="paragraph" w:customStyle="1" w:styleId="Gwnytekst">
    <w:name w:val="Główny tekst"/>
    <w:basedOn w:val="Normalny"/>
    <w:uiPriority w:val="99"/>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uiPriority w:val="99"/>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link w:val="zwykyZnak2"/>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uiPriority w:val="99"/>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basedOn w:val="Normalny"/>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
    <w:basedOn w:val="Normalny"/>
    <w:link w:val="TekstprzypisudolnegoZnak"/>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
    <w:basedOn w:val="Domylnaczcionkaakapitu"/>
    <w:link w:val="Tekstprzypisudolnego"/>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uiPriority w:val="99"/>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uiPriority w:val="99"/>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Normal,Normal1,Asia 2  Akapit z listą,tekst normalny,List Paragraph,PZI-AK_LISTA,Przypis,ROŚ-AK_LISTA,normalny tekst,ECN - Nagłówek 2,Akapit z listą31,Obiekt,List Paragraph1,Tytuł rozdziału,RP-AK_LISTA,Akapit z listą;1_literowka,BulletC"/>
    <w:basedOn w:val="Normalny"/>
    <w:link w:val="AkapitzlistZnak"/>
    <w:uiPriority w:val="34"/>
    <w:qFormat/>
    <w:rsid w:val="009C2C26"/>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iPriority w:val="99"/>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uiPriority w:val="99"/>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link w:val="Standardowy1Znak"/>
    <w:qFormat/>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aliases w:val="Lista wypunktowana 2"/>
    <w:basedOn w:val="Normalny"/>
    <w:autoRedefine/>
    <w:uiPriority w:val="99"/>
    <w:rsid w:val="00633063"/>
    <w:pPr>
      <w:numPr>
        <w:numId w:val="1"/>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9C2C26"/>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9C2C26"/>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2"/>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4"/>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aliases w:val="Spis treści 4hadzia"/>
    <w:basedOn w:val="Normalny"/>
    <w:next w:val="Normalny"/>
    <w:autoRedefine/>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uiPriority w:val="99"/>
    <w:rsid w:val="00633063"/>
  </w:style>
  <w:style w:type="paragraph" w:styleId="Tekstpodstawowy3">
    <w:name w:val="Body Text 3"/>
    <w:basedOn w:val="Normalny"/>
    <w:link w:val="Tekstpodstawowy3Znak"/>
    <w:uiPriority w:val="99"/>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3"/>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rsid w:val="00633063"/>
    <w:rPr>
      <w:sz w:val="16"/>
      <w:szCs w:val="16"/>
    </w:rPr>
  </w:style>
  <w:style w:type="paragraph" w:customStyle="1" w:styleId="strzalka">
    <w:name w:val="strzalka"/>
    <w:basedOn w:val="Normalny"/>
    <w:rsid w:val="00633063"/>
    <w:pPr>
      <w:numPr>
        <w:numId w:val="7"/>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9"/>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6"/>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0"/>
      </w:numPr>
    </w:pPr>
    <w:rPr>
      <w:snapToGrid w:val="0"/>
      <w:sz w:val="24"/>
      <w:szCs w:val="20"/>
    </w:rPr>
  </w:style>
  <w:style w:type="paragraph" w:styleId="Tytu">
    <w:name w:val="Title"/>
    <w:basedOn w:val="Normalny"/>
    <w:link w:val="TytuZnak"/>
    <w:qFormat/>
    <w:rsid w:val="009C2C26"/>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rsid w:val="009C2C26"/>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1"/>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2"/>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6"/>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3"/>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4"/>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5"/>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6"/>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7"/>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8"/>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19"/>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0"/>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uiPriority w:val="99"/>
    <w:rsid w:val="00633063"/>
    <w:rPr>
      <w:rFonts w:ascii="Arial" w:hAnsi="Arial"/>
      <w:i/>
      <w:color w:val="000000"/>
    </w:rPr>
  </w:style>
  <w:style w:type="paragraph" w:styleId="Zwykytekst">
    <w:name w:val="Plain Text"/>
    <w:basedOn w:val="Normalny"/>
    <w:link w:val="ZwykytekstZnak"/>
    <w:uiPriority w:val="99"/>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8"/>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uiPriority w:val="99"/>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1"/>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2"/>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3"/>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5"/>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4"/>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4"/>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5"/>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qFormat/>
    <w:rsid w:val="009C2C26"/>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aliases w:val="Tekst treści (2) + 7 pt,Bold,PZI-BOLD,R: POGRUBIENIE"/>
    <w:basedOn w:val="Domylnaczcionkaakapitu"/>
    <w:qFormat/>
    <w:rsid w:val="009C2C26"/>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7"/>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uiPriority w:val="99"/>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uiPriority w:val="99"/>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uiPriority w:val="99"/>
    <w:rsid w:val="00633063"/>
    <w:pPr>
      <w:keepLines w:val="0"/>
      <w:widowControl/>
      <w:numPr>
        <w:numId w:val="28"/>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29"/>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0"/>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2"/>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1"/>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3"/>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iPriority w:val="99"/>
    <w:semiHidden/>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
    <w:unhideWhenUsed/>
    <w:qFormat/>
    <w:rsid w:val="009C2C26"/>
    <w:pPr>
      <w:widowControl/>
      <w:numPr>
        <w:numId w:val="48"/>
      </w:numPr>
      <w:suppressAutoHyphens w:val="0"/>
      <w:spacing w:before="240" w:line="360" w:lineRule="auto"/>
      <w:ind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4"/>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aliases w:val="PZI-KURYWA"/>
    <w:basedOn w:val="Domylnaczcionkaakapitu"/>
    <w:uiPriority w:val="20"/>
    <w:qFormat/>
    <w:rsid w:val="009C2C26"/>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9C2C26"/>
    <w:pPr>
      <w:spacing w:after="60" w:line="276" w:lineRule="auto"/>
      <w:jc w:val="both"/>
    </w:pPr>
    <w:rPr>
      <w:rFonts w:ascii="Arial Narrow" w:eastAsia="Calibri" w:hAnsi="Arial Narrow" w:cs="Times New Roman"/>
    </w:rPr>
  </w:style>
  <w:style w:type="character" w:customStyle="1" w:styleId="tekstowyZnak">
    <w:name w:val="tekstowy Znak"/>
    <w:link w:val="tekstowy"/>
    <w:rsid w:val="009C2C26"/>
    <w:rPr>
      <w:rFonts w:ascii="Arial Narrow" w:eastAsia="Calibri" w:hAnsi="Arial Narrow" w:cs="Times New Roman"/>
    </w:rPr>
  </w:style>
  <w:style w:type="character" w:styleId="Wyrnienieintensywne">
    <w:name w:val="Intense Emphasis"/>
    <w:uiPriority w:val="21"/>
    <w:qFormat/>
    <w:rsid w:val="009C2C26"/>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Normal Znak,Normal1 Znak,Asia 2  Akapit z listą Znak,tekst normalny Znak,List Paragraph Znak,PZI-AK_LISTA Znak,Przypis Znak,ROŚ-AK_LISTA Znak,normalny tekst Znak,ECN - Nagłówek 2 Znak,Akapit z listą31 Znak,Obiekt Znak,BulletC Znak"/>
    <w:link w:val="Akapitzlist"/>
    <w:uiPriority w:val="34"/>
    <w:qFormat/>
    <w:locked/>
    <w:rsid w:val="009C2C26"/>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qFormat/>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locked/>
    <w:rsid w:val="00633063"/>
    <w:rPr>
      <w:rFonts w:ascii="Times New Roman" w:eastAsia="Lucida Sans Unicode" w:hAnsi="Times New Roman" w:cs="Times New Roman"/>
      <w:szCs w:val="24"/>
      <w:lang w:eastAsia="pl-PL"/>
    </w:rPr>
  </w:style>
  <w:style w:type="character" w:styleId="Odwoaniedokomentarza">
    <w:name w:val="annotation reference"/>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
    <w:semiHidden/>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nhideWhenUsed/>
    <w:qFormat/>
    <w:rsid w:val="009C2C26"/>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5"/>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9C2C26"/>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9C2C26"/>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locked/>
    <w:rsid w:val="009C2C26"/>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9C2C26"/>
    <w:pPr>
      <w:keepNext/>
      <w:numPr>
        <w:numId w:val="49"/>
      </w:numPr>
      <w:spacing w:before="240" w:after="0" w:line="276" w:lineRule="auto"/>
      <w:jc w:val="both"/>
    </w:pPr>
    <w:rPr>
      <w:rFonts w:ascii="Arial" w:eastAsia="Times New Roman" w:hAnsi="Arial" w:cs="Arial"/>
      <w:b/>
      <w:bCs/>
      <w:sz w:val="20"/>
      <w:szCs w:val="20"/>
      <w:lang w:eastAsia="pl-PL"/>
    </w:rPr>
  </w:style>
  <w:style w:type="character" w:customStyle="1" w:styleId="spistabelZnak">
    <w:name w:val="spis tabel Znak"/>
    <w:link w:val="spistabel"/>
    <w:rsid w:val="009C2C26"/>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9C2C26"/>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9C2C26"/>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9C2C26"/>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9C2C26"/>
    <w:rPr>
      <w:rFonts w:ascii="Arial" w:eastAsia="Times New Roman" w:hAnsi="Arial" w:cs="Arial"/>
      <w:sz w:val="20"/>
      <w:szCs w:val="20"/>
      <w:lang w:eastAsia="pl-PL"/>
    </w:rPr>
  </w:style>
  <w:style w:type="table" w:customStyle="1" w:styleId="Tabela-Siatka3">
    <w:name w:val="Tabela - Siatka3"/>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9C2C26"/>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9C2C26"/>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9C2C26"/>
    <w:rPr>
      <w:rFonts w:ascii="Arial" w:eastAsia="Times New Roman" w:hAnsi="Arial" w:cs="Arial"/>
      <w:b/>
      <w:bCs/>
      <w:kern w:val="32"/>
      <w:szCs w:val="20"/>
      <w:lang w:eastAsia="pl-PL"/>
    </w:rPr>
  </w:style>
  <w:style w:type="paragraph" w:customStyle="1" w:styleId="NagwekC">
    <w:name w:val="Nagłówek C"/>
    <w:basedOn w:val="Nagwek3"/>
    <w:link w:val="NagwekCZnak"/>
    <w:qFormat/>
    <w:rsid w:val="009C2C26"/>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9C2C26"/>
    <w:rPr>
      <w:rFonts w:ascii="Arial" w:eastAsia="Times New Roman" w:hAnsi="Arial" w:cs="Times New Roman"/>
      <w:b/>
      <w:bCs/>
      <w:iCs/>
      <w:sz w:val="20"/>
      <w:szCs w:val="20"/>
    </w:rPr>
  </w:style>
  <w:style w:type="character" w:customStyle="1" w:styleId="NagwekCZnak">
    <w:name w:val="Nagłówek C Znak"/>
    <w:link w:val="NagwekC"/>
    <w:rsid w:val="009C2C26"/>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6"/>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9C2C26"/>
    <w:rPr>
      <w:rFonts w:ascii="Cambria" w:hAnsi="Cambria" w:cs="Cambria"/>
      <w:b/>
      <w:sz w:val="24"/>
      <w:szCs w:val="24"/>
    </w:rPr>
  </w:style>
  <w:style w:type="paragraph" w:customStyle="1" w:styleId="Kropki">
    <w:name w:val="Kropki"/>
    <w:basedOn w:val="Normalny"/>
    <w:link w:val="KropkiZnak"/>
    <w:qFormat/>
    <w:rsid w:val="009C2C26"/>
    <w:pPr>
      <w:keepNext/>
      <w:numPr>
        <w:numId w:val="5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9C2C26"/>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9C2C26"/>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9C2C26"/>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9C2C26"/>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9C2C26"/>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9C2C26"/>
    <w:rPr>
      <w:rFonts w:ascii="Arial" w:eastAsia="Times New Roman" w:hAnsi="Arial" w:cs="Arial"/>
      <w:color w:val="000000"/>
      <w:sz w:val="20"/>
      <w:szCs w:val="20"/>
      <w:lang w:eastAsia="pl-PL"/>
    </w:rPr>
  </w:style>
  <w:style w:type="character" w:customStyle="1" w:styleId="NagwektabeliZnak">
    <w:name w:val="Nagłówek tabeli Znak"/>
    <w:link w:val="Nagwektabeli"/>
    <w:uiPriority w:val="99"/>
    <w:rsid w:val="009C2C26"/>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uiPriority w:val="99"/>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9C2C26"/>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37"/>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1"/>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38"/>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uiPriority w:val="99"/>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uiPriority w:val="99"/>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uiPriority w:val="99"/>
    <w:rsid w:val="00633063"/>
    <w:pPr>
      <w:numPr>
        <w:numId w:val="39"/>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uiPriority w:val="99"/>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uiPriority w:val="99"/>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9C2C26"/>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9C2C26"/>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uiPriority w:val="99"/>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uiPriority w:val="99"/>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0"/>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9C2C26"/>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9C2C26"/>
    <w:pPr>
      <w:spacing w:before="240"/>
      <w:ind w:left="0" w:firstLine="0"/>
      <w:contextualSpacing w:val="0"/>
    </w:pPr>
    <w:rPr>
      <w:b/>
      <w:lang w:eastAsia="ja-JP"/>
    </w:rPr>
  </w:style>
  <w:style w:type="character" w:customStyle="1" w:styleId="tabelaZnak">
    <w:name w:val="tabela Znak"/>
    <w:link w:val="tabela"/>
    <w:rsid w:val="00633063"/>
    <w:rPr>
      <w:rFonts w:ascii="Arial" w:eastAsia="Times New Roman" w:hAnsi="Arial" w:cs="Times New Roman"/>
      <w:sz w:val="20"/>
      <w:szCs w:val="20"/>
      <w:lang w:eastAsia="pl-PL"/>
    </w:rPr>
  </w:style>
  <w:style w:type="character" w:customStyle="1" w:styleId="tabeleczkaZnak">
    <w:name w:val="tabeleczka Znak"/>
    <w:link w:val="tabeleczka"/>
    <w:rsid w:val="009C2C26"/>
    <w:rPr>
      <w:rFonts w:ascii="Arial" w:eastAsia="Times New Roman" w:hAnsi="Arial" w:cs="Arial"/>
      <w:b/>
      <w:bCs/>
      <w:sz w:val="20"/>
      <w:szCs w:val="20"/>
      <w:lang w:eastAsia="pl-PL"/>
    </w:rPr>
  </w:style>
  <w:style w:type="character" w:customStyle="1" w:styleId="1RozwjregionalnyZnak">
    <w:name w:val="1. Rozwój regionalny Znak"/>
    <w:link w:val="1Rozwjregionalny"/>
    <w:rsid w:val="009C2C26"/>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9C2C26"/>
    <w:pPr>
      <w:numPr>
        <w:numId w:val="51"/>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9C2C26"/>
    <w:rPr>
      <w:rFonts w:ascii="Arial" w:eastAsia="Times New Roman" w:hAnsi="Arial" w:cs="Arial"/>
      <w:bCs/>
      <w:sz w:val="20"/>
      <w:szCs w:val="20"/>
      <w:lang w:eastAsia="pl-PL"/>
    </w:rPr>
  </w:style>
  <w:style w:type="character" w:customStyle="1" w:styleId="wypunktowywanieZnak">
    <w:name w:val="wypunktowywanie Znak"/>
    <w:link w:val="wypunktowywanie"/>
    <w:rsid w:val="009C2C26"/>
    <w:rPr>
      <w:rFonts w:ascii="Arial" w:eastAsia="Times New Roman" w:hAnsi="Arial" w:cs="Arial"/>
      <w:sz w:val="20"/>
      <w:szCs w:val="20"/>
      <w:lang w:eastAsia="pl-PL"/>
    </w:rPr>
  </w:style>
  <w:style w:type="character" w:styleId="Odwoaniedelikatne">
    <w:name w:val="Subtle Reference"/>
    <w:uiPriority w:val="31"/>
    <w:qFormat/>
    <w:rsid w:val="009C2C26"/>
    <w:rPr>
      <w:smallCaps/>
      <w:color w:val="C0504D"/>
      <w:u w:val="single"/>
    </w:rPr>
  </w:style>
  <w:style w:type="paragraph" w:styleId="Cytatintensywny">
    <w:name w:val="Intense Quote"/>
    <w:basedOn w:val="Normalny"/>
    <w:next w:val="Normalny"/>
    <w:link w:val="CytatintensywnyZnak"/>
    <w:uiPriority w:val="30"/>
    <w:qFormat/>
    <w:rsid w:val="009C2C26"/>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9C2C26"/>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9C2C26"/>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9C2C26"/>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9C2C26"/>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9C2C26"/>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3"/>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2"/>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9C2C26"/>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4"/>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45"/>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9C2C26"/>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9C2C26"/>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paragraph" w:customStyle="1" w:styleId="BodyText21">
    <w:name w:val="Body Text 21"/>
    <w:basedOn w:val="Normalny"/>
    <w:rsid w:val="000E4284"/>
    <w:pPr>
      <w:spacing w:after="0" w:line="240" w:lineRule="auto"/>
      <w:jc w:val="both"/>
    </w:pPr>
    <w:rPr>
      <w:rFonts w:ascii="Times New Roman" w:eastAsia="Times New Roman" w:hAnsi="Times New Roman" w:cs="Times New Roman"/>
      <w:sz w:val="24"/>
      <w:szCs w:val="20"/>
      <w:lang w:eastAsia="pl-PL"/>
    </w:rPr>
  </w:style>
  <w:style w:type="paragraph" w:customStyle="1" w:styleId="L3pz">
    <w:name w:val="L 3 pz"/>
    <w:basedOn w:val="Poziom1"/>
    <w:rsid w:val="00044D13"/>
    <w:pPr>
      <w:numPr>
        <w:numId w:val="46"/>
      </w:numPr>
      <w:suppressAutoHyphens w:val="0"/>
      <w:overflowPunct w:val="0"/>
      <w:autoSpaceDE w:val="0"/>
      <w:autoSpaceDN w:val="0"/>
      <w:adjustRightInd w:val="0"/>
      <w:textAlignment w:val="baseline"/>
    </w:pPr>
    <w:rPr>
      <w:rFonts w:ascii="Arial" w:eastAsia="Times New Roman" w:hAnsi="Arial"/>
      <w:szCs w:val="20"/>
    </w:rPr>
  </w:style>
  <w:style w:type="character" w:customStyle="1" w:styleId="Poziom4pzZnak1">
    <w:name w:val="Poziom 4 pz Znak1"/>
    <w:basedOn w:val="Domylnaczcionkaakapitu"/>
    <w:rsid w:val="00044D13"/>
    <w:rPr>
      <w:rFonts w:ascii="Arial" w:hAnsi="Arial"/>
      <w:sz w:val="22"/>
    </w:rPr>
  </w:style>
  <w:style w:type="paragraph" w:customStyle="1" w:styleId="Poziom6pz">
    <w:name w:val="Poziom 6 pz"/>
    <w:basedOn w:val="Normalny"/>
    <w:rsid w:val="00B00E0E"/>
    <w:pPr>
      <w:tabs>
        <w:tab w:val="left" w:pos="1843"/>
      </w:tabs>
      <w:overflowPunct w:val="0"/>
      <w:autoSpaceDE w:val="0"/>
      <w:autoSpaceDN w:val="0"/>
      <w:adjustRightInd w:val="0"/>
      <w:spacing w:after="80" w:line="300" w:lineRule="exact"/>
      <w:ind w:left="1134" w:firstLine="284"/>
      <w:jc w:val="both"/>
      <w:textAlignment w:val="baseline"/>
    </w:pPr>
    <w:rPr>
      <w:rFonts w:ascii="Arial" w:eastAsia="Times New Roman" w:hAnsi="Arial" w:cs="Times New Roman"/>
      <w:szCs w:val="20"/>
    </w:rPr>
  </w:style>
  <w:style w:type="paragraph" w:customStyle="1" w:styleId="W6pz">
    <w:name w:val="W 6 pz"/>
    <w:basedOn w:val="Normalny"/>
    <w:rsid w:val="005B0588"/>
    <w:pPr>
      <w:tabs>
        <w:tab w:val="left" w:pos="1418"/>
      </w:tabs>
      <w:overflowPunct w:val="0"/>
      <w:autoSpaceDE w:val="0"/>
      <w:autoSpaceDN w:val="0"/>
      <w:adjustRightInd w:val="0"/>
      <w:spacing w:after="80" w:line="300" w:lineRule="exact"/>
      <w:ind w:left="1418" w:hanging="284"/>
      <w:jc w:val="both"/>
      <w:textAlignment w:val="baseline"/>
    </w:pPr>
    <w:rPr>
      <w:rFonts w:ascii="Arial" w:eastAsia="Times New Roman" w:hAnsi="Arial" w:cs="Times New Roman"/>
      <w:szCs w:val="20"/>
    </w:rPr>
  </w:style>
  <w:style w:type="paragraph" w:customStyle="1" w:styleId="Tre134">
    <w:name w:val="Treść_13.4"/>
    <w:next w:val="Normalny"/>
    <w:link w:val="Tre134Znak"/>
    <w:qFormat/>
    <w:rsid w:val="009C2C26"/>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9C2C26"/>
    <w:rPr>
      <w:rFonts w:ascii="Arial" w:eastAsia="Calibri" w:hAnsi="Arial" w:cs="Times New Roman"/>
      <w:color w:val="000000"/>
      <w:sz w:val="21"/>
      <w:szCs w:val="20"/>
    </w:rPr>
  </w:style>
  <w:style w:type="paragraph" w:customStyle="1" w:styleId="Akapitzlist2">
    <w:name w:val="Akapit z listą2"/>
    <w:basedOn w:val="Normalny"/>
    <w:rsid w:val="00240520"/>
    <w:pPr>
      <w:spacing w:line="360" w:lineRule="auto"/>
      <w:ind w:left="720"/>
      <w:contextualSpacing/>
    </w:pPr>
    <w:rPr>
      <w:rFonts w:ascii="Calibri" w:eastAsia="Times New Roman" w:hAnsi="Calibri" w:cs="Times New Roman"/>
    </w:rPr>
  </w:style>
  <w:style w:type="paragraph" w:customStyle="1" w:styleId="Akapitzlist3">
    <w:name w:val="Akapit z listą3"/>
    <w:basedOn w:val="Normalny"/>
    <w:rsid w:val="0073639F"/>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Zwykytekst2">
    <w:name w:val="Zwykły tekst2"/>
    <w:basedOn w:val="Normalny"/>
    <w:rsid w:val="00F820AE"/>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table" w:customStyle="1" w:styleId="Tabela-Siatka18">
    <w:name w:val="Tabela - Siatka18"/>
    <w:basedOn w:val="Standardowy"/>
    <w:next w:val="Tabela-Siatka"/>
    <w:uiPriority w:val="39"/>
    <w:rsid w:val="00117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CharLFO1LVL6">
    <w:name w:val="WW_CharLFO1LVL6"/>
    <w:rsid w:val="00F8179B"/>
    <w:rPr>
      <w:rFonts w:ascii="Symbol" w:eastAsia="Times New Roman" w:hAnsi="Symbol" w:cs="Times New Roman"/>
    </w:rPr>
  </w:style>
  <w:style w:type="character" w:customStyle="1" w:styleId="Czerwznak">
    <w:name w:val="Czerw_znak"/>
    <w:uiPriority w:val="10"/>
    <w:qFormat/>
    <w:rsid w:val="009C2C26"/>
    <w:rPr>
      <w:rFonts w:ascii="Arial" w:hAnsi="Arial"/>
      <w:color w:val="FF0000"/>
      <w:sz w:val="21"/>
    </w:rPr>
  </w:style>
  <w:style w:type="character" w:customStyle="1" w:styleId="Podkrelenie">
    <w:name w:val="Podkreślenie"/>
    <w:uiPriority w:val="5"/>
    <w:qFormat/>
    <w:rsid w:val="009C2C26"/>
    <w:rPr>
      <w:rFonts w:ascii="Arial" w:hAnsi="Arial"/>
      <w:sz w:val="21"/>
      <w:u w:val="single"/>
    </w:rPr>
  </w:style>
  <w:style w:type="character" w:customStyle="1" w:styleId="Przekrelenie">
    <w:name w:val="Przekreślenie"/>
    <w:uiPriority w:val="6"/>
    <w:qFormat/>
    <w:rsid w:val="009C2C26"/>
    <w:rPr>
      <w:rFonts w:ascii="Arial" w:hAnsi="Arial"/>
      <w:strike/>
      <w:dstrike w:val="0"/>
      <w:sz w:val="21"/>
    </w:rPr>
  </w:style>
  <w:style w:type="paragraph" w:customStyle="1" w:styleId="Tre0">
    <w:name w:val="Treść_0"/>
    <w:link w:val="Tre0Znak"/>
    <w:qFormat/>
    <w:rsid w:val="009C2C26"/>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9C2C26"/>
    <w:rPr>
      <w:rFonts w:ascii="Arial" w:eastAsia="Calibri" w:hAnsi="Arial" w:cs="Times New Roman"/>
      <w:color w:val="000000"/>
      <w:sz w:val="21"/>
      <w:szCs w:val="20"/>
    </w:rPr>
  </w:style>
  <w:style w:type="paragraph" w:customStyle="1" w:styleId="TreBold">
    <w:name w:val="Treść_Bold"/>
    <w:link w:val="TreBoldZnak"/>
    <w:uiPriority w:val="1"/>
    <w:qFormat/>
    <w:rsid w:val="009C2C26"/>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9C2C26"/>
    <w:rPr>
      <w:rFonts w:ascii="Arial" w:eastAsia="Calibri" w:hAnsi="Arial" w:cs="Times New Roman"/>
      <w:b/>
      <w:bCs/>
      <w:color w:val="000000"/>
      <w:sz w:val="21"/>
      <w:szCs w:val="21"/>
    </w:rPr>
  </w:style>
  <w:style w:type="character" w:customStyle="1" w:styleId="teto">
    <w:name w:val="Żółte_tło"/>
    <w:uiPriority w:val="7"/>
    <w:qFormat/>
    <w:rsid w:val="009C2C26"/>
    <w:rPr>
      <w:rFonts w:ascii="Arial" w:hAnsi="Arial"/>
      <w:sz w:val="21"/>
      <w:u w:color="FFFF00"/>
      <w:bdr w:val="none" w:sz="0" w:space="0" w:color="auto"/>
      <w:shd w:val="clear" w:color="auto" w:fill="FFFF00"/>
    </w:rPr>
  </w:style>
  <w:style w:type="table" w:customStyle="1" w:styleId="Tabelalisty4akcent51">
    <w:name w:val="Tabela listy 4 — akcent 51"/>
    <w:basedOn w:val="Standardowy"/>
    <w:uiPriority w:val="49"/>
    <w:rsid w:val="00BB355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ighlight">
    <w:name w:val="highlight"/>
    <w:basedOn w:val="Domylnaczcionkaakapitu"/>
    <w:rsid w:val="00974548"/>
  </w:style>
  <w:style w:type="character" w:customStyle="1" w:styleId="hgkelc">
    <w:name w:val="hgkelc"/>
    <w:basedOn w:val="Domylnaczcionkaakapitu"/>
    <w:rsid w:val="00694909"/>
  </w:style>
  <w:style w:type="paragraph" w:customStyle="1" w:styleId="Tekst0">
    <w:name w:val="Tekst"/>
    <w:basedOn w:val="Wcicienormalne"/>
    <w:rsid w:val="006A01A5"/>
    <w:pPr>
      <w:widowControl/>
      <w:suppressAutoHyphens/>
      <w:overflowPunct w:val="0"/>
      <w:adjustRightInd w:val="0"/>
      <w:spacing w:line="360" w:lineRule="auto"/>
      <w:ind w:left="0" w:firstLine="284"/>
      <w:jc w:val="both"/>
    </w:pPr>
    <w:rPr>
      <w:kern w:val="24"/>
      <w:sz w:val="24"/>
    </w:rPr>
  </w:style>
  <w:style w:type="character" w:customStyle="1" w:styleId="plainlinks">
    <w:name w:val="plainlinks"/>
    <w:basedOn w:val="Domylnaczcionkaakapitu"/>
    <w:rsid w:val="004552FF"/>
  </w:style>
  <w:style w:type="paragraph" w:customStyle="1" w:styleId="StandWcity">
    <w:name w:val="StandWciêty"/>
    <w:basedOn w:val="Normalny"/>
    <w:rsid w:val="008C582B"/>
    <w:pPr>
      <w:spacing w:after="0" w:line="360" w:lineRule="auto"/>
      <w:ind w:firstLine="284"/>
      <w:jc w:val="both"/>
    </w:pPr>
    <w:rPr>
      <w:rFonts w:ascii="Times New Roman" w:eastAsia="Times New Roman" w:hAnsi="Times New Roman" w:cs="Times New Roman"/>
      <w:sz w:val="24"/>
      <w:szCs w:val="20"/>
      <w:lang w:val="en-GB" w:eastAsia="pl-PL"/>
    </w:rPr>
  </w:style>
  <w:style w:type="table" w:customStyle="1" w:styleId="TableNormal">
    <w:name w:val="Table Normal"/>
    <w:uiPriority w:val="2"/>
    <w:semiHidden/>
    <w:unhideWhenUsed/>
    <w:qFormat/>
    <w:rsid w:val="00AD4F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AD4F6F"/>
    <w:pPr>
      <w:widowControl w:val="0"/>
      <w:autoSpaceDE w:val="0"/>
      <w:autoSpaceDN w:val="0"/>
      <w:spacing w:after="0" w:line="240" w:lineRule="auto"/>
    </w:pPr>
    <w:rPr>
      <w:rFonts w:ascii="Arial MT" w:eastAsia="Arial MT" w:hAnsi="Arial MT" w:cs="Arial MT"/>
    </w:rPr>
  </w:style>
  <w:style w:type="character" w:customStyle="1" w:styleId="normaltextrun">
    <w:name w:val="normaltextrun"/>
    <w:basedOn w:val="Domylnaczcionkaakapitu"/>
    <w:rsid w:val="00692C26"/>
  </w:style>
  <w:style w:type="character" w:customStyle="1" w:styleId="ff2fc3fs10">
    <w:name w:val="ff2 fc3 fs10"/>
    <w:basedOn w:val="Domylnaczcionkaakapitu"/>
    <w:rsid w:val="00DE2E75"/>
  </w:style>
  <w:style w:type="paragraph" w:styleId="Tekstblokowy">
    <w:name w:val="Block Text"/>
    <w:basedOn w:val="Normalny"/>
    <w:rsid w:val="00DE2E75"/>
    <w:pPr>
      <w:spacing w:after="0" w:line="240" w:lineRule="auto"/>
      <w:ind w:left="284" w:right="-1" w:hanging="284"/>
      <w:jc w:val="both"/>
    </w:pPr>
    <w:rPr>
      <w:rFonts w:ascii="Times New Roman" w:eastAsia="Times New Roman" w:hAnsi="Times New Roman" w:cs="Times New Roman"/>
      <w:sz w:val="24"/>
      <w:szCs w:val="20"/>
      <w:lang w:eastAsia="pl-PL"/>
    </w:rPr>
  </w:style>
  <w:style w:type="character" w:customStyle="1" w:styleId="zwykyZnak2">
    <w:name w:val="zwykły Znak2"/>
    <w:link w:val="zwyky"/>
    <w:rsid w:val="00DE2E75"/>
    <w:rPr>
      <w:rFonts w:ascii="Times New Roman" w:eastAsia="Lucida Sans Unicode" w:hAnsi="Times New Roman" w:cs="Times New Roman"/>
      <w:color w:val="000000"/>
      <w:kern w:val="1"/>
      <w:szCs w:val="24"/>
      <w:lang w:eastAsia="pl-PL"/>
    </w:rPr>
  </w:style>
  <w:style w:type="paragraph" w:customStyle="1" w:styleId="Style24">
    <w:name w:val="Style24"/>
    <w:basedOn w:val="Normalny"/>
    <w:rsid w:val="00DE2E75"/>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DE2E75"/>
    <w:rPr>
      <w:rFonts w:ascii="Arial Narrow" w:hAnsi="Arial Narrow" w:cs="Arial Narrow"/>
      <w:sz w:val="26"/>
      <w:szCs w:val="26"/>
    </w:rPr>
  </w:style>
  <w:style w:type="character" w:customStyle="1" w:styleId="bbtext">
    <w:name w:val="bbtext"/>
    <w:basedOn w:val="Domylnaczcionkaakapitu"/>
    <w:rsid w:val="00DE2E75"/>
  </w:style>
  <w:style w:type="paragraph" w:customStyle="1" w:styleId="celp">
    <w:name w:val="cel_p"/>
    <w:basedOn w:val="Normalny"/>
    <w:rsid w:val="00DE2E75"/>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DE2E75"/>
  </w:style>
  <w:style w:type="paragraph" w:customStyle="1" w:styleId="ASA-Text">
    <w:name w:val=".A.S.A.-Text"/>
    <w:rsid w:val="00DE2E75"/>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DE2E75"/>
    <w:rPr>
      <w:sz w:val="20"/>
      <w:szCs w:val="20"/>
    </w:rPr>
  </w:style>
  <w:style w:type="paragraph" w:customStyle="1" w:styleId="Tekstpodstawowy31">
    <w:name w:val="Tekst podstawowy 31"/>
    <w:basedOn w:val="Normalny"/>
    <w:rsid w:val="00DE2E75"/>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pl-PL"/>
    </w:rPr>
  </w:style>
  <w:style w:type="paragraph" w:customStyle="1" w:styleId="O">
    <w:name w:val="O"/>
    <w:basedOn w:val="Normalny"/>
    <w:rsid w:val="00DE2E75"/>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styleId="Lista4">
    <w:name w:val="List 4"/>
    <w:basedOn w:val="Normalny"/>
    <w:rsid w:val="00DE2E75"/>
    <w:pPr>
      <w:overflowPunct w:val="0"/>
      <w:autoSpaceDE w:val="0"/>
      <w:autoSpaceDN w:val="0"/>
      <w:adjustRightInd w:val="0"/>
      <w:spacing w:after="0" w:line="240" w:lineRule="auto"/>
      <w:ind w:left="1132" w:hanging="283"/>
      <w:textAlignment w:val="baseline"/>
    </w:pPr>
    <w:rPr>
      <w:rFonts w:ascii="Times New Roman" w:eastAsia="Times New Roman" w:hAnsi="Times New Roman" w:cs="Times New Roman"/>
      <w:sz w:val="20"/>
      <w:szCs w:val="20"/>
      <w:lang w:eastAsia="pl-PL"/>
    </w:rPr>
  </w:style>
  <w:style w:type="paragraph" w:styleId="Lista5">
    <w:name w:val="List 5"/>
    <w:basedOn w:val="Normalny"/>
    <w:rsid w:val="00DE2E75"/>
    <w:pPr>
      <w:overflowPunct w:val="0"/>
      <w:autoSpaceDE w:val="0"/>
      <w:autoSpaceDN w:val="0"/>
      <w:adjustRightInd w:val="0"/>
      <w:spacing w:after="0" w:line="240" w:lineRule="auto"/>
      <w:ind w:left="1415" w:hanging="283"/>
      <w:textAlignment w:val="baseline"/>
    </w:pPr>
    <w:rPr>
      <w:rFonts w:ascii="Times New Roman" w:eastAsia="Times New Roman" w:hAnsi="Times New Roman" w:cs="Times New Roman"/>
      <w:sz w:val="20"/>
      <w:szCs w:val="20"/>
      <w:lang w:eastAsia="pl-PL"/>
    </w:rPr>
  </w:style>
  <w:style w:type="paragraph" w:styleId="Listapunktowana3">
    <w:name w:val="List Bullet 3"/>
    <w:aliases w:val="Lista wypunktowana 3"/>
    <w:basedOn w:val="Normalny"/>
    <w:rsid w:val="00DE2E75"/>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customStyle="1" w:styleId="Listakontynuowana">
    <w:name w:val="Lista kontynuowana"/>
    <w:basedOn w:val="Normalny"/>
    <w:rsid w:val="00DE2E75"/>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DE2E75"/>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DE2E75"/>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2">
    <w:name w:val="Tekst podstawowy wcięty 22"/>
    <w:basedOn w:val="Normalny"/>
    <w:rsid w:val="00DE2E75"/>
    <w:pPr>
      <w:overflowPunct w:val="0"/>
      <w:autoSpaceDE w:val="0"/>
      <w:autoSpaceDN w:val="0"/>
      <w:adjustRightInd w:val="0"/>
      <w:spacing w:after="0" w:line="240" w:lineRule="auto"/>
      <w:ind w:left="360" w:hanging="360"/>
      <w:jc w:val="both"/>
      <w:textAlignment w:val="baseline"/>
    </w:pPr>
    <w:rPr>
      <w:rFonts w:ascii="Arial" w:eastAsia="Times New Roman" w:hAnsi="Arial" w:cs="Times New Roman"/>
      <w:sz w:val="26"/>
      <w:szCs w:val="20"/>
      <w:lang w:eastAsia="pl-PL"/>
    </w:rPr>
  </w:style>
  <w:style w:type="character" w:customStyle="1" w:styleId="ArtykuZnak">
    <w:name w:val="Artykuł Znak"/>
    <w:link w:val="Artyku"/>
    <w:locked/>
    <w:rsid w:val="00DE2E75"/>
    <w:rPr>
      <w:rFonts w:ascii="Arial" w:eastAsia="Lucida Sans Unicode" w:hAnsi="Arial" w:cs="Arial"/>
      <w:b/>
      <w:color w:val="000000"/>
      <w:kern w:val="1"/>
      <w:sz w:val="18"/>
      <w:szCs w:val="24"/>
      <w:lang w:eastAsia="pl-PL"/>
    </w:rPr>
  </w:style>
  <w:style w:type="paragraph" w:customStyle="1" w:styleId="Punkt0">
    <w:name w:val="Punkt"/>
    <w:basedOn w:val="Normalny"/>
    <w:rsid w:val="00DE2E75"/>
    <w:pPr>
      <w:spacing w:before="57" w:after="0" w:line="240" w:lineRule="auto"/>
      <w:ind w:left="544" w:hanging="204"/>
      <w:jc w:val="both"/>
    </w:pPr>
    <w:rPr>
      <w:rFonts w:ascii="Arial" w:eastAsia="Switzerland" w:hAnsi="Arial" w:cs="Times New Roman"/>
      <w:sz w:val="18"/>
      <w:szCs w:val="20"/>
      <w:lang w:eastAsia="pl-PL"/>
    </w:rPr>
  </w:style>
  <w:style w:type="paragraph" w:customStyle="1" w:styleId="OO">
    <w:name w:val="OO"/>
    <w:basedOn w:val="Normalny"/>
    <w:rsid w:val="00DE2E75"/>
    <w:pPr>
      <w:spacing w:after="0" w:line="240" w:lineRule="auto"/>
      <w:jc w:val="both"/>
    </w:pPr>
    <w:rPr>
      <w:rFonts w:ascii="Arial" w:eastAsia="Times New Roman" w:hAnsi="Arial" w:cs="Times New Roman"/>
      <w:sz w:val="24"/>
      <w:szCs w:val="20"/>
      <w:lang w:eastAsia="pl-PL"/>
    </w:rPr>
  </w:style>
  <w:style w:type="character" w:customStyle="1" w:styleId="PlandokumentuZnak">
    <w:name w:val="Plan dokumentu Znak"/>
    <w:rsid w:val="00DE2E75"/>
    <w:rPr>
      <w:rFonts w:ascii="Tahoma" w:eastAsia="Calibri" w:hAnsi="Tahoma" w:cs="Tahoma"/>
      <w:shd w:val="clear" w:color="auto" w:fill="000080"/>
      <w:lang w:eastAsia="en-US"/>
    </w:rPr>
  </w:style>
  <w:style w:type="paragraph" w:customStyle="1" w:styleId="N1i2pz">
    <w:name w:val="N 1 i 2 pz"/>
    <w:basedOn w:val="Normalny"/>
    <w:rsid w:val="00DE2E75"/>
    <w:pPr>
      <w:tabs>
        <w:tab w:val="left" w:pos="360"/>
      </w:tabs>
      <w:overflowPunct w:val="0"/>
      <w:autoSpaceDE w:val="0"/>
      <w:autoSpaceDN w:val="0"/>
      <w:adjustRightInd w:val="0"/>
      <w:spacing w:after="80" w:line="280" w:lineRule="exact"/>
      <w:ind w:left="357" w:hanging="357"/>
      <w:jc w:val="both"/>
    </w:pPr>
    <w:rPr>
      <w:rFonts w:ascii="Arial" w:eastAsia="Times New Roman" w:hAnsi="Arial" w:cs="Times New Roman"/>
      <w:szCs w:val="20"/>
      <w:lang w:eastAsia="pl-PL"/>
    </w:rPr>
  </w:style>
  <w:style w:type="character" w:customStyle="1" w:styleId="h11">
    <w:name w:val="h11"/>
    <w:rsid w:val="00DE2E75"/>
    <w:rPr>
      <w:rFonts w:ascii="Verdana" w:hAnsi="Verdana" w:hint="default"/>
      <w:b/>
      <w:bCs/>
      <w:i w:val="0"/>
      <w:iCs w:val="0"/>
      <w:sz w:val="23"/>
      <w:szCs w:val="23"/>
    </w:rPr>
  </w:style>
  <w:style w:type="character" w:customStyle="1" w:styleId="Teksttreci10">
    <w:name w:val="Tekst treści (10)_"/>
    <w:link w:val="Teksttreci100"/>
    <w:rsid w:val="00DE2E75"/>
    <w:rPr>
      <w:rFonts w:ascii="Tahoma" w:eastAsia="Tahoma" w:hAnsi="Tahoma" w:cs="Tahoma"/>
      <w:i/>
      <w:iCs/>
      <w:sz w:val="16"/>
      <w:szCs w:val="16"/>
      <w:shd w:val="clear" w:color="auto" w:fill="FFFFFF"/>
    </w:rPr>
  </w:style>
  <w:style w:type="paragraph" w:customStyle="1" w:styleId="Teksttreci100">
    <w:name w:val="Tekst treści (10)"/>
    <w:basedOn w:val="Normalny"/>
    <w:link w:val="Teksttreci10"/>
    <w:rsid w:val="00DE2E75"/>
    <w:pPr>
      <w:widowControl w:val="0"/>
      <w:shd w:val="clear" w:color="auto" w:fill="FFFFFF"/>
      <w:spacing w:before="240" w:after="0" w:line="230" w:lineRule="exact"/>
      <w:jc w:val="both"/>
    </w:pPr>
    <w:rPr>
      <w:rFonts w:ascii="Tahoma" w:eastAsia="Tahoma" w:hAnsi="Tahoma" w:cs="Tahoma"/>
      <w:i/>
      <w:iCs/>
      <w:sz w:val="16"/>
      <w:szCs w:val="16"/>
    </w:rPr>
  </w:style>
  <w:style w:type="character" w:customStyle="1" w:styleId="Podpistabeli">
    <w:name w:val="Podpis tabeli_"/>
    <w:link w:val="Podpistabeli0"/>
    <w:rsid w:val="00DE2E75"/>
    <w:rPr>
      <w:rFonts w:ascii="Times New Roman" w:eastAsia="Times New Roman" w:hAnsi="Times New Roman" w:cs="Times New Roman"/>
      <w:shd w:val="clear" w:color="auto" w:fill="FFFFFF"/>
    </w:rPr>
  </w:style>
  <w:style w:type="character" w:customStyle="1" w:styleId="PogrubienieTeksttreci2Calibri10pt">
    <w:name w:val="Pogrubienie;Tekst treści (2) + Calibri;10 pt"/>
    <w:rsid w:val="00DE2E75"/>
    <w:rPr>
      <w:rFonts w:ascii="Calibri" w:eastAsia="Calibri" w:hAnsi="Calibri" w:cs="Calibri"/>
      <w:b/>
      <w:bCs/>
      <w:i w:val="0"/>
      <w:iCs w:val="0"/>
      <w:smallCaps w:val="0"/>
      <w:strike w:val="0"/>
      <w:color w:val="000000"/>
      <w:spacing w:val="0"/>
      <w:w w:val="100"/>
      <w:position w:val="0"/>
      <w:sz w:val="20"/>
      <w:szCs w:val="20"/>
      <w:u w:val="none"/>
      <w:lang w:val="pl-PL" w:eastAsia="pl-PL" w:bidi="pl-PL"/>
    </w:rPr>
  </w:style>
  <w:style w:type="character" w:customStyle="1" w:styleId="Teksttreci2Tahoma8ptKursywa">
    <w:name w:val="Tekst treści (2) + Tahoma;8 pt;Kursywa"/>
    <w:rsid w:val="00DE2E75"/>
    <w:rPr>
      <w:rFonts w:ascii="Tahoma" w:eastAsia="Tahoma" w:hAnsi="Tahoma" w:cs="Tahoma"/>
      <w:b w:val="0"/>
      <w:bCs w:val="0"/>
      <w:i/>
      <w:iCs/>
      <w:smallCaps w:val="0"/>
      <w:strike w:val="0"/>
      <w:color w:val="000000"/>
      <w:spacing w:val="0"/>
      <w:w w:val="100"/>
      <w:position w:val="0"/>
      <w:sz w:val="16"/>
      <w:szCs w:val="16"/>
      <w:u w:val="none"/>
      <w:lang w:val="pl-PL" w:eastAsia="pl-PL" w:bidi="pl-PL"/>
    </w:rPr>
  </w:style>
  <w:style w:type="character" w:customStyle="1" w:styleId="Teksttreci2Tahoma75pt">
    <w:name w:val="Tekst treści (2) + Tahoma;7;5 pt"/>
    <w:rsid w:val="00DE2E75"/>
    <w:rPr>
      <w:rFonts w:ascii="Tahoma" w:eastAsia="Tahoma" w:hAnsi="Tahoma" w:cs="Tahoma"/>
      <w:b/>
      <w:bCs/>
      <w:i w:val="0"/>
      <w:iCs w:val="0"/>
      <w:smallCaps w:val="0"/>
      <w:strike w:val="0"/>
      <w:color w:val="000000"/>
      <w:spacing w:val="0"/>
      <w:w w:val="100"/>
      <w:position w:val="0"/>
      <w:sz w:val="15"/>
      <w:szCs w:val="15"/>
      <w:u w:val="none"/>
      <w:lang w:val="pl-PL" w:eastAsia="pl-PL" w:bidi="pl-PL"/>
    </w:rPr>
  </w:style>
  <w:style w:type="paragraph" w:customStyle="1" w:styleId="Podpistabeli0">
    <w:name w:val="Podpis tabeli"/>
    <w:basedOn w:val="Normalny"/>
    <w:link w:val="Podpistabeli"/>
    <w:rsid w:val="00DE2E75"/>
    <w:pPr>
      <w:widowControl w:val="0"/>
      <w:shd w:val="clear" w:color="auto" w:fill="FFFFFF"/>
      <w:spacing w:after="0" w:line="0" w:lineRule="atLeast"/>
    </w:pPr>
    <w:rPr>
      <w:rFonts w:ascii="Times New Roman" w:eastAsia="Times New Roman" w:hAnsi="Times New Roman" w:cs="Times New Roman"/>
    </w:rPr>
  </w:style>
  <w:style w:type="character" w:customStyle="1" w:styleId="PogrubienieTeksttreci2Tahoma7pt">
    <w:name w:val="Pogrubienie;Tekst treści (2) + Tahoma;7 pt"/>
    <w:rsid w:val="00DE2E75"/>
    <w:rPr>
      <w:rFonts w:ascii="Tahoma" w:eastAsia="Tahoma" w:hAnsi="Tahoma" w:cs="Tahoma"/>
      <w:b/>
      <w:bCs/>
      <w:i w:val="0"/>
      <w:iCs w:val="0"/>
      <w:smallCaps w:val="0"/>
      <w:strike w:val="0"/>
      <w:color w:val="000000"/>
      <w:spacing w:val="0"/>
      <w:w w:val="100"/>
      <w:position w:val="0"/>
      <w:sz w:val="14"/>
      <w:szCs w:val="14"/>
      <w:u w:val="none"/>
      <w:lang w:val="pl-PL" w:eastAsia="pl-PL" w:bidi="pl-PL"/>
    </w:rPr>
  </w:style>
  <w:style w:type="character" w:customStyle="1" w:styleId="Teksttreci2Tahoma75ptOdstpy1pt">
    <w:name w:val="Tekst treści (2) + Tahoma;7;5 pt;Odstępy 1 pt"/>
    <w:rsid w:val="00DE2E75"/>
    <w:rPr>
      <w:rFonts w:ascii="Tahoma" w:eastAsia="Tahoma" w:hAnsi="Tahoma" w:cs="Tahoma"/>
      <w:b/>
      <w:bCs/>
      <w:i w:val="0"/>
      <w:iCs w:val="0"/>
      <w:smallCaps w:val="0"/>
      <w:strike w:val="0"/>
      <w:color w:val="000000"/>
      <w:spacing w:val="20"/>
      <w:w w:val="100"/>
      <w:position w:val="0"/>
      <w:sz w:val="15"/>
      <w:szCs w:val="15"/>
      <w:u w:val="none"/>
      <w:lang w:val="pl-PL" w:eastAsia="pl-PL" w:bidi="pl-PL"/>
    </w:rPr>
  </w:style>
  <w:style w:type="character" w:customStyle="1" w:styleId="Teksttreci2Calibri8pt">
    <w:name w:val="Tekst treści (2) + Calibri;8 pt"/>
    <w:rsid w:val="00DE2E75"/>
    <w:rPr>
      <w:rFonts w:ascii="Calibri" w:eastAsia="Calibri" w:hAnsi="Calibri" w:cs="Calibri"/>
      <w:b w:val="0"/>
      <w:bCs w:val="0"/>
      <w:i w:val="0"/>
      <w:iCs w:val="0"/>
      <w:smallCaps w:val="0"/>
      <w:strike w:val="0"/>
      <w:color w:val="000000"/>
      <w:spacing w:val="0"/>
      <w:w w:val="100"/>
      <w:position w:val="0"/>
      <w:sz w:val="16"/>
      <w:szCs w:val="16"/>
      <w:u w:val="none"/>
      <w:lang w:val="pl-PL" w:eastAsia="pl-PL" w:bidi="pl-PL"/>
    </w:rPr>
  </w:style>
  <w:style w:type="character" w:customStyle="1" w:styleId="Teksttreci10Calibri95pt">
    <w:name w:val="Tekst treści (10) + Calibri;9;5 pt"/>
    <w:rsid w:val="00DE2E75"/>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Podpistabeli2">
    <w:name w:val="Podpis tabeli (2)_"/>
    <w:link w:val="Podpistabeli20"/>
    <w:rsid w:val="00DE2E75"/>
    <w:rPr>
      <w:rFonts w:ascii="Tahoma" w:eastAsia="Tahoma" w:hAnsi="Tahoma" w:cs="Tahoma"/>
      <w:i/>
      <w:iCs/>
      <w:sz w:val="16"/>
      <w:szCs w:val="16"/>
      <w:shd w:val="clear" w:color="auto" w:fill="FFFFFF"/>
    </w:rPr>
  </w:style>
  <w:style w:type="paragraph" w:customStyle="1" w:styleId="Podpistabeli20">
    <w:name w:val="Podpis tabeli (2)"/>
    <w:basedOn w:val="Normalny"/>
    <w:link w:val="Podpistabeli2"/>
    <w:rsid w:val="00DE2E75"/>
    <w:pPr>
      <w:widowControl w:val="0"/>
      <w:shd w:val="clear" w:color="auto" w:fill="FFFFFF"/>
      <w:spacing w:after="0" w:line="206" w:lineRule="exact"/>
      <w:jc w:val="both"/>
    </w:pPr>
    <w:rPr>
      <w:rFonts w:ascii="Tahoma" w:eastAsia="Tahoma" w:hAnsi="Tahoma" w:cs="Tahoma"/>
      <w:i/>
      <w:iCs/>
      <w:sz w:val="16"/>
      <w:szCs w:val="16"/>
    </w:rPr>
  </w:style>
  <w:style w:type="character" w:customStyle="1" w:styleId="Teksttreci50">
    <w:name w:val="Tekst treści (5)_"/>
    <w:rsid w:val="00DE2E75"/>
    <w:rPr>
      <w:rFonts w:ascii="Times New Roman" w:eastAsia="Times New Roman" w:hAnsi="Times New Roman" w:cs="Times New Roman"/>
      <w:b/>
      <w:bCs/>
      <w:shd w:val="clear" w:color="auto" w:fill="FFFFFF"/>
    </w:rPr>
  </w:style>
  <w:style w:type="character" w:customStyle="1" w:styleId="Teksttreci2115pt">
    <w:name w:val="Tekst treści (2) + 11;5 pt"/>
    <w:rsid w:val="00DE2E75"/>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style>
  <w:style w:type="character" w:customStyle="1" w:styleId="Teksttreci9">
    <w:name w:val="Tekst treści (9)_"/>
    <w:link w:val="Teksttreci91"/>
    <w:rsid w:val="00DE2E75"/>
    <w:rPr>
      <w:rFonts w:ascii="Times New Roman" w:eastAsia="Times New Roman" w:hAnsi="Times New Roman" w:cs="Times New Roman"/>
      <w:b/>
      <w:bCs/>
      <w:sz w:val="18"/>
      <w:szCs w:val="18"/>
      <w:shd w:val="clear" w:color="auto" w:fill="FFFFFF"/>
    </w:rPr>
  </w:style>
  <w:style w:type="paragraph" w:customStyle="1" w:styleId="Teksttreci91">
    <w:name w:val="Tekst treści (9)"/>
    <w:basedOn w:val="Normalny"/>
    <w:link w:val="Teksttreci9"/>
    <w:rsid w:val="00DE2E75"/>
    <w:pPr>
      <w:widowControl w:val="0"/>
      <w:shd w:val="clear" w:color="auto" w:fill="FFFFFF"/>
      <w:spacing w:before="120" w:after="180" w:line="0" w:lineRule="atLeast"/>
      <w:jc w:val="right"/>
    </w:pPr>
    <w:rPr>
      <w:rFonts w:ascii="Times New Roman" w:eastAsia="Times New Roman" w:hAnsi="Times New Roman" w:cs="Times New Roman"/>
      <w:b/>
      <w:bCs/>
      <w:sz w:val="18"/>
      <w:szCs w:val="18"/>
    </w:rPr>
  </w:style>
  <w:style w:type="character" w:customStyle="1" w:styleId="Teksttreci7">
    <w:name w:val="Tekst treści (7)_"/>
    <w:link w:val="Teksttreci70"/>
    <w:rsid w:val="00DE2E75"/>
    <w:rPr>
      <w:rFonts w:ascii="Times New Roman" w:eastAsia="Times New Roman" w:hAnsi="Times New Roman" w:cs="Times New Roman"/>
      <w:b/>
      <w:bCs/>
      <w:sz w:val="18"/>
      <w:szCs w:val="18"/>
      <w:shd w:val="clear" w:color="auto" w:fill="FFFFFF"/>
    </w:rPr>
  </w:style>
  <w:style w:type="paragraph" w:customStyle="1" w:styleId="Teksttreci70">
    <w:name w:val="Tekst treści (7)"/>
    <w:basedOn w:val="Normalny"/>
    <w:link w:val="Teksttreci7"/>
    <w:rsid w:val="00DE2E75"/>
    <w:pPr>
      <w:widowControl w:val="0"/>
      <w:shd w:val="clear" w:color="auto" w:fill="FFFFFF"/>
      <w:spacing w:after="0" w:line="0" w:lineRule="atLeast"/>
      <w:ind w:hanging="360"/>
    </w:pPr>
    <w:rPr>
      <w:rFonts w:ascii="Times New Roman" w:eastAsia="Times New Roman" w:hAnsi="Times New Roman" w:cs="Times New Roman"/>
      <w:b/>
      <w:bCs/>
      <w:sz w:val="18"/>
      <w:szCs w:val="18"/>
    </w:rPr>
  </w:style>
  <w:style w:type="character" w:customStyle="1" w:styleId="Teksttreci11">
    <w:name w:val="Tekst treści (11)_"/>
    <w:link w:val="Teksttreci110"/>
    <w:rsid w:val="00DE2E75"/>
    <w:rPr>
      <w:rFonts w:ascii="Times New Roman" w:eastAsia="Times New Roman" w:hAnsi="Times New Roman" w:cs="Times New Roman"/>
      <w:b/>
      <w:bCs/>
      <w:i/>
      <w:iCs/>
      <w:sz w:val="26"/>
      <w:szCs w:val="26"/>
      <w:shd w:val="clear" w:color="auto" w:fill="FFFFFF"/>
    </w:rPr>
  </w:style>
  <w:style w:type="paragraph" w:customStyle="1" w:styleId="Teksttreci110">
    <w:name w:val="Tekst treści (11)"/>
    <w:basedOn w:val="Normalny"/>
    <w:link w:val="Teksttreci11"/>
    <w:rsid w:val="00DE2E75"/>
    <w:pPr>
      <w:widowControl w:val="0"/>
      <w:shd w:val="clear" w:color="auto" w:fill="FFFFFF"/>
      <w:spacing w:before="240" w:after="360" w:line="0" w:lineRule="atLeast"/>
      <w:jc w:val="both"/>
    </w:pPr>
    <w:rPr>
      <w:rFonts w:ascii="Times New Roman" w:eastAsia="Times New Roman" w:hAnsi="Times New Roman" w:cs="Times New Roman"/>
      <w:b/>
      <w:bCs/>
      <w:i/>
      <w:iCs/>
      <w:sz w:val="26"/>
      <w:szCs w:val="26"/>
    </w:rPr>
  </w:style>
  <w:style w:type="character" w:customStyle="1" w:styleId="Teksttreci3">
    <w:name w:val="Tekst treści (3)_"/>
    <w:link w:val="Teksttreci30"/>
    <w:rsid w:val="00DE2E75"/>
    <w:rPr>
      <w:rFonts w:ascii="Times New Roman" w:eastAsia="Times New Roman" w:hAnsi="Times New Roman" w:cs="Times New Roman"/>
      <w:b/>
      <w:bCs/>
      <w:sz w:val="48"/>
      <w:szCs w:val="48"/>
      <w:shd w:val="clear" w:color="auto" w:fill="FFFFFF"/>
    </w:rPr>
  </w:style>
  <w:style w:type="character" w:customStyle="1" w:styleId="Nagwek31">
    <w:name w:val="Nagłówek #3_"/>
    <w:link w:val="Nagwek32"/>
    <w:rsid w:val="00DE2E75"/>
    <w:rPr>
      <w:rFonts w:ascii="Times New Roman" w:eastAsia="Times New Roman" w:hAnsi="Times New Roman" w:cs="Times New Roman"/>
      <w:b/>
      <w:bCs/>
      <w:sz w:val="28"/>
      <w:szCs w:val="28"/>
      <w:shd w:val="clear" w:color="auto" w:fill="FFFFFF"/>
    </w:rPr>
  </w:style>
  <w:style w:type="paragraph" w:customStyle="1" w:styleId="Teksttreci30">
    <w:name w:val="Tekst treści (3)"/>
    <w:basedOn w:val="Normalny"/>
    <w:link w:val="Teksttreci3"/>
    <w:rsid w:val="00DE2E75"/>
    <w:pPr>
      <w:widowControl w:val="0"/>
      <w:shd w:val="clear" w:color="auto" w:fill="FFFFFF"/>
      <w:spacing w:after="540" w:line="590" w:lineRule="exact"/>
      <w:jc w:val="center"/>
    </w:pPr>
    <w:rPr>
      <w:rFonts w:ascii="Times New Roman" w:eastAsia="Times New Roman" w:hAnsi="Times New Roman" w:cs="Times New Roman"/>
      <w:b/>
      <w:bCs/>
      <w:sz w:val="48"/>
      <w:szCs w:val="48"/>
    </w:rPr>
  </w:style>
  <w:style w:type="paragraph" w:customStyle="1" w:styleId="Nagwek32">
    <w:name w:val="Nagłówek #3"/>
    <w:basedOn w:val="Normalny"/>
    <w:link w:val="Nagwek31"/>
    <w:rsid w:val="00DE2E75"/>
    <w:pPr>
      <w:widowControl w:val="0"/>
      <w:shd w:val="clear" w:color="auto" w:fill="FFFFFF"/>
      <w:spacing w:after="0" w:line="523" w:lineRule="exact"/>
      <w:ind w:hanging="480"/>
      <w:jc w:val="both"/>
      <w:outlineLvl w:val="2"/>
    </w:pPr>
    <w:rPr>
      <w:rFonts w:ascii="Times New Roman" w:eastAsia="Times New Roman" w:hAnsi="Times New Roman" w:cs="Times New Roman"/>
      <w:b/>
      <w:bCs/>
      <w:sz w:val="28"/>
      <w:szCs w:val="28"/>
    </w:rPr>
  </w:style>
  <w:style w:type="paragraph" w:customStyle="1" w:styleId="Zwykytekst3">
    <w:name w:val="Zwykły tekst3"/>
    <w:basedOn w:val="Normalny"/>
    <w:rsid w:val="00DE2E75"/>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customStyle="1" w:styleId="Kasinka">
    <w:name w:val="Kasinka"/>
    <w:basedOn w:val="Normalny"/>
    <w:uiPriority w:val="99"/>
    <w:rsid w:val="00DE2E75"/>
    <w:pPr>
      <w:spacing w:after="0" w:line="240" w:lineRule="auto"/>
      <w:jc w:val="both"/>
    </w:pPr>
    <w:rPr>
      <w:rFonts w:ascii="Times New Roman" w:eastAsia="Times New Roman" w:hAnsi="Times New Roman" w:cs="Times New Roman"/>
      <w:sz w:val="24"/>
      <w:szCs w:val="24"/>
      <w:lang w:eastAsia="pl-PL"/>
    </w:rPr>
  </w:style>
  <w:style w:type="character" w:customStyle="1" w:styleId="WW-Domylnaczcionkaakapitu1">
    <w:name w:val="WW-Domyślna czcionka akapitu1"/>
    <w:rsid w:val="00DE2E75"/>
  </w:style>
  <w:style w:type="character" w:customStyle="1" w:styleId="WW-Numerstron">
    <w:name w:val="WW-Numer stron"/>
    <w:basedOn w:val="WW-Domylnaczcionkaakapitu1"/>
    <w:rsid w:val="00DE2E75"/>
  </w:style>
  <w:style w:type="character" w:customStyle="1" w:styleId="WW8Num33z1">
    <w:name w:val="WW8Num33z1"/>
    <w:rsid w:val="00DE2E75"/>
    <w:rPr>
      <w:rFonts w:ascii="Courier New" w:hAnsi="Courier New"/>
    </w:rPr>
  </w:style>
  <w:style w:type="character" w:customStyle="1" w:styleId="WW8Num33z2">
    <w:name w:val="WW8Num33z2"/>
    <w:rsid w:val="00DE2E75"/>
    <w:rPr>
      <w:rFonts w:ascii="Wingdings" w:hAnsi="Wingdings"/>
    </w:rPr>
  </w:style>
  <w:style w:type="character" w:customStyle="1" w:styleId="WW8Num33z3">
    <w:name w:val="WW8Num33z3"/>
    <w:rsid w:val="00DE2E75"/>
    <w:rPr>
      <w:rFonts w:ascii="Symbol" w:hAnsi="Symbol"/>
    </w:rPr>
  </w:style>
  <w:style w:type="character" w:customStyle="1" w:styleId="WW8Num35z2">
    <w:name w:val="WW8Num35z2"/>
    <w:rsid w:val="00DE2E75"/>
    <w:rPr>
      <w:rFonts w:ascii="Wingdings" w:hAnsi="Wingdings"/>
    </w:rPr>
  </w:style>
  <w:style w:type="character" w:customStyle="1" w:styleId="WW8Num40z1">
    <w:name w:val="WW8Num40z1"/>
    <w:rsid w:val="00DE2E75"/>
    <w:rPr>
      <w:rFonts w:ascii="Courier New" w:hAnsi="Courier New"/>
    </w:rPr>
  </w:style>
  <w:style w:type="character" w:customStyle="1" w:styleId="WW8Num40z2">
    <w:name w:val="WW8Num40z2"/>
    <w:rsid w:val="00DE2E75"/>
    <w:rPr>
      <w:rFonts w:ascii="Wingdings" w:hAnsi="Wingdings"/>
    </w:rPr>
  </w:style>
  <w:style w:type="character" w:customStyle="1" w:styleId="WW8Num57z3">
    <w:name w:val="WW8Num57z3"/>
    <w:rsid w:val="00DE2E75"/>
    <w:rPr>
      <w:rFonts w:ascii="Symbol" w:hAnsi="Symbol"/>
    </w:rPr>
  </w:style>
  <w:style w:type="character" w:customStyle="1" w:styleId="WW8Num65z0">
    <w:name w:val="WW8Num65z0"/>
    <w:rsid w:val="00DE2E75"/>
    <w:rPr>
      <w:rFonts w:ascii="Symbol" w:hAnsi="Symbol"/>
      <w:color w:val="auto"/>
    </w:rPr>
  </w:style>
  <w:style w:type="character" w:customStyle="1" w:styleId="WW8Num66z0">
    <w:name w:val="WW8Num66z0"/>
    <w:rsid w:val="00DE2E75"/>
    <w:rPr>
      <w:rFonts w:ascii="Symbol" w:hAnsi="Symbol"/>
    </w:rPr>
  </w:style>
  <w:style w:type="character" w:customStyle="1" w:styleId="WW8Num67z1">
    <w:name w:val="WW8Num67z1"/>
    <w:rsid w:val="00DE2E75"/>
    <w:rPr>
      <w:rFonts w:ascii="Courier New" w:hAnsi="Courier New"/>
    </w:rPr>
  </w:style>
  <w:style w:type="character" w:customStyle="1" w:styleId="WW8Num67z2">
    <w:name w:val="WW8Num67z2"/>
    <w:rsid w:val="00DE2E75"/>
    <w:rPr>
      <w:rFonts w:ascii="Wingdings" w:hAnsi="Wingdings"/>
    </w:rPr>
  </w:style>
  <w:style w:type="character" w:customStyle="1" w:styleId="WW8Num67z3">
    <w:name w:val="WW8Num67z3"/>
    <w:rsid w:val="00DE2E75"/>
    <w:rPr>
      <w:rFonts w:ascii="Symbol" w:hAnsi="Symbol"/>
    </w:rPr>
  </w:style>
  <w:style w:type="character" w:customStyle="1" w:styleId="WW8Num68z0">
    <w:name w:val="WW8Num68z0"/>
    <w:rsid w:val="00DE2E75"/>
    <w:rPr>
      <w:rFonts w:ascii="Symbol" w:hAnsi="Symbol"/>
    </w:rPr>
  </w:style>
  <w:style w:type="character" w:customStyle="1" w:styleId="WW8Num68z1">
    <w:name w:val="WW8Num68z1"/>
    <w:rsid w:val="00DE2E75"/>
    <w:rPr>
      <w:rFonts w:ascii="Courier New" w:hAnsi="Courier New"/>
    </w:rPr>
  </w:style>
  <w:style w:type="character" w:customStyle="1" w:styleId="WW8Num68z2">
    <w:name w:val="WW8Num68z2"/>
    <w:rsid w:val="00DE2E75"/>
    <w:rPr>
      <w:rFonts w:ascii="Wingdings" w:hAnsi="Wingdings"/>
    </w:rPr>
  </w:style>
  <w:style w:type="character" w:customStyle="1" w:styleId="WW8Num69z0">
    <w:name w:val="WW8Num69z0"/>
    <w:rsid w:val="00DE2E75"/>
    <w:rPr>
      <w:rFonts w:ascii="Symbol" w:hAnsi="Symbol"/>
    </w:rPr>
  </w:style>
  <w:style w:type="character" w:customStyle="1" w:styleId="WW8Num69z1">
    <w:name w:val="WW8Num69z1"/>
    <w:rsid w:val="00DE2E75"/>
    <w:rPr>
      <w:rFonts w:ascii="Symbol" w:hAnsi="Symbol"/>
      <w:b/>
      <w:i w:val="0"/>
    </w:rPr>
  </w:style>
  <w:style w:type="character" w:customStyle="1" w:styleId="WW8Num69z2">
    <w:name w:val="WW8Num69z2"/>
    <w:rsid w:val="00DE2E75"/>
    <w:rPr>
      <w:rFonts w:ascii="Wingdings" w:hAnsi="Wingdings"/>
    </w:rPr>
  </w:style>
  <w:style w:type="character" w:customStyle="1" w:styleId="WW8Num69z4">
    <w:name w:val="WW8Num69z4"/>
    <w:rsid w:val="00DE2E75"/>
    <w:rPr>
      <w:rFonts w:ascii="Courier New" w:hAnsi="Courier New"/>
    </w:rPr>
  </w:style>
  <w:style w:type="character" w:customStyle="1" w:styleId="WW8Num70z0">
    <w:name w:val="WW8Num70z0"/>
    <w:rsid w:val="00DE2E75"/>
    <w:rPr>
      <w:rFonts w:ascii="Symbol" w:hAnsi="Symbol"/>
    </w:rPr>
  </w:style>
  <w:style w:type="character" w:customStyle="1" w:styleId="WW8Num71z0">
    <w:name w:val="WW8Num71z0"/>
    <w:rsid w:val="00DE2E75"/>
    <w:rPr>
      <w:rFonts w:ascii="Symbol" w:hAnsi="Symbol"/>
    </w:rPr>
  </w:style>
  <w:style w:type="character" w:customStyle="1" w:styleId="WW8Num75z1">
    <w:name w:val="WW8Num75z1"/>
    <w:rsid w:val="00DE2E75"/>
    <w:rPr>
      <w:rFonts w:ascii="Arial" w:hAnsi="Arial"/>
    </w:rPr>
  </w:style>
  <w:style w:type="character" w:customStyle="1" w:styleId="WW8Num75z3">
    <w:name w:val="WW8Num75z3"/>
    <w:rsid w:val="00DE2E75"/>
    <w:rPr>
      <w:rFonts w:ascii="Symbol" w:hAnsi="Symbol"/>
    </w:rPr>
  </w:style>
  <w:style w:type="character" w:customStyle="1" w:styleId="WW8Num80z0">
    <w:name w:val="WW8Num80z0"/>
    <w:rsid w:val="00DE2E75"/>
    <w:rPr>
      <w:rFonts w:ascii="Symbol" w:hAnsi="Symbol"/>
      <w:color w:val="auto"/>
    </w:rPr>
  </w:style>
  <w:style w:type="character" w:customStyle="1" w:styleId="WW8Num82z0">
    <w:name w:val="WW8Num82z0"/>
    <w:rsid w:val="00DE2E75"/>
    <w:rPr>
      <w:rFonts w:ascii="Symbol" w:hAnsi="Symbol"/>
    </w:rPr>
  </w:style>
  <w:style w:type="character" w:customStyle="1" w:styleId="WW8Num82z1">
    <w:name w:val="WW8Num82z1"/>
    <w:rsid w:val="00DE2E75"/>
    <w:rPr>
      <w:rFonts w:ascii="Courier New" w:hAnsi="Courier New"/>
    </w:rPr>
  </w:style>
  <w:style w:type="character" w:customStyle="1" w:styleId="WW8Num82z2">
    <w:name w:val="WW8Num82z2"/>
    <w:rsid w:val="00DE2E75"/>
    <w:rPr>
      <w:rFonts w:ascii="Wingdings" w:hAnsi="Wingdings"/>
    </w:rPr>
  </w:style>
  <w:style w:type="character" w:customStyle="1" w:styleId="WW8Num86z0">
    <w:name w:val="WW8Num86z0"/>
    <w:rsid w:val="00DE2E75"/>
    <w:rPr>
      <w:rFonts w:ascii="Symbol" w:hAnsi="Symbol"/>
      <w:color w:val="auto"/>
    </w:rPr>
  </w:style>
  <w:style w:type="character" w:customStyle="1" w:styleId="WW8Num87z0">
    <w:name w:val="WW8Num87z0"/>
    <w:rsid w:val="00DE2E75"/>
    <w:rPr>
      <w:rFonts w:ascii="Symbol" w:hAnsi="Symbol"/>
      <w:color w:val="auto"/>
    </w:rPr>
  </w:style>
  <w:style w:type="character" w:customStyle="1" w:styleId="WW8Num88z0">
    <w:name w:val="WW8Num88z0"/>
    <w:rsid w:val="00DE2E75"/>
    <w:rPr>
      <w:rFonts w:ascii="Symbol" w:hAnsi="Symbol"/>
    </w:rPr>
  </w:style>
  <w:style w:type="character" w:customStyle="1" w:styleId="WW8Num89z0">
    <w:name w:val="WW8Num89z0"/>
    <w:rsid w:val="00DE2E75"/>
    <w:rPr>
      <w:rFonts w:ascii="Times New Roman" w:hAnsi="Times New Roman"/>
    </w:rPr>
  </w:style>
  <w:style w:type="character" w:customStyle="1" w:styleId="WW8Num89z1">
    <w:name w:val="WW8Num89z1"/>
    <w:rsid w:val="00DE2E75"/>
    <w:rPr>
      <w:rFonts w:ascii="Courier New" w:hAnsi="Courier New"/>
    </w:rPr>
  </w:style>
  <w:style w:type="character" w:customStyle="1" w:styleId="WW8Num89z2">
    <w:name w:val="WW8Num89z2"/>
    <w:rsid w:val="00DE2E75"/>
    <w:rPr>
      <w:rFonts w:ascii="Wingdings" w:hAnsi="Wingdings"/>
    </w:rPr>
  </w:style>
  <w:style w:type="character" w:customStyle="1" w:styleId="WW8Num89z3">
    <w:name w:val="WW8Num89z3"/>
    <w:rsid w:val="00DE2E75"/>
    <w:rPr>
      <w:rFonts w:ascii="Symbol" w:hAnsi="Symbol"/>
    </w:rPr>
  </w:style>
  <w:style w:type="character" w:customStyle="1" w:styleId="WW8Num90z0">
    <w:name w:val="WW8Num90z0"/>
    <w:rsid w:val="00DE2E75"/>
    <w:rPr>
      <w:rFonts w:ascii="Symbol" w:hAnsi="Symbol"/>
      <w:color w:val="auto"/>
    </w:rPr>
  </w:style>
  <w:style w:type="character" w:customStyle="1" w:styleId="WW8Num91z0">
    <w:name w:val="WW8Num91z0"/>
    <w:rsid w:val="00DE2E75"/>
    <w:rPr>
      <w:rFonts w:ascii="Symbol" w:hAnsi="Symbol"/>
    </w:rPr>
  </w:style>
  <w:style w:type="character" w:customStyle="1" w:styleId="WW8Num92z0">
    <w:name w:val="WW8Num92z0"/>
    <w:rsid w:val="00DE2E75"/>
    <w:rPr>
      <w:rFonts w:ascii="Symbol" w:hAnsi="Symbol"/>
    </w:rPr>
  </w:style>
  <w:style w:type="character" w:customStyle="1" w:styleId="WW8Num93z0">
    <w:name w:val="WW8Num93z0"/>
    <w:rsid w:val="00DE2E75"/>
    <w:rPr>
      <w:rFonts w:ascii="Symbol" w:hAnsi="Symbol"/>
      <w:color w:val="auto"/>
    </w:rPr>
  </w:style>
  <w:style w:type="character" w:customStyle="1" w:styleId="WW8Num95z0">
    <w:name w:val="WW8Num95z0"/>
    <w:rsid w:val="00DE2E75"/>
    <w:rPr>
      <w:rFonts w:ascii="Symbol" w:hAnsi="Symbol"/>
      <w:color w:val="auto"/>
    </w:rPr>
  </w:style>
  <w:style w:type="character" w:customStyle="1" w:styleId="WW8Num96z0">
    <w:name w:val="WW8Num96z0"/>
    <w:rsid w:val="00DE2E75"/>
    <w:rPr>
      <w:rFonts w:ascii="Symbol" w:hAnsi="Symbol"/>
    </w:rPr>
  </w:style>
  <w:style w:type="character" w:customStyle="1" w:styleId="WW8Num97z0">
    <w:name w:val="WW8Num97z0"/>
    <w:rsid w:val="00DE2E75"/>
    <w:rPr>
      <w:rFonts w:ascii="Symbol" w:hAnsi="Symbol"/>
    </w:rPr>
  </w:style>
  <w:style w:type="character" w:customStyle="1" w:styleId="WW8Num98z0">
    <w:name w:val="WW8Num98z0"/>
    <w:rsid w:val="00DE2E75"/>
    <w:rPr>
      <w:rFonts w:ascii="Symbol" w:hAnsi="Symbol"/>
    </w:rPr>
  </w:style>
  <w:style w:type="character" w:customStyle="1" w:styleId="WW8Num102z0">
    <w:name w:val="WW8Num102z0"/>
    <w:rsid w:val="00DE2E75"/>
    <w:rPr>
      <w:rFonts w:ascii="Symbol" w:hAnsi="Symbol"/>
      <w:color w:val="000000"/>
      <w:position w:val="0"/>
      <w:sz w:val="24"/>
      <w:vertAlign w:val="baseline"/>
    </w:rPr>
  </w:style>
  <w:style w:type="character" w:customStyle="1" w:styleId="WW8Num102z2">
    <w:name w:val="WW8Num102z2"/>
    <w:rsid w:val="00DE2E75"/>
    <w:rPr>
      <w:rFonts w:ascii="Wingdings" w:hAnsi="Wingdings"/>
    </w:rPr>
  </w:style>
  <w:style w:type="character" w:customStyle="1" w:styleId="WW8Num102z3">
    <w:name w:val="WW8Num102z3"/>
    <w:rsid w:val="00DE2E75"/>
    <w:rPr>
      <w:rFonts w:ascii="Symbol" w:hAnsi="Symbol"/>
    </w:rPr>
  </w:style>
  <w:style w:type="character" w:customStyle="1" w:styleId="WW8Num102z4">
    <w:name w:val="WW8Num102z4"/>
    <w:rsid w:val="00DE2E75"/>
    <w:rPr>
      <w:rFonts w:ascii="Courier New" w:hAnsi="Courier New"/>
    </w:rPr>
  </w:style>
  <w:style w:type="character" w:customStyle="1" w:styleId="WW8Num104z0">
    <w:name w:val="WW8Num104z0"/>
    <w:rsid w:val="00DE2E75"/>
    <w:rPr>
      <w:rFonts w:ascii="Symbol" w:hAnsi="Symbol"/>
    </w:rPr>
  </w:style>
  <w:style w:type="character" w:customStyle="1" w:styleId="WW8Num105z0">
    <w:name w:val="WW8Num105z0"/>
    <w:rsid w:val="00DE2E75"/>
    <w:rPr>
      <w:rFonts w:ascii="Courier New" w:hAnsi="Courier New"/>
      <w:color w:val="auto"/>
    </w:rPr>
  </w:style>
  <w:style w:type="character" w:customStyle="1" w:styleId="WW8Num105z1">
    <w:name w:val="WW8Num105z1"/>
    <w:rsid w:val="00DE2E75"/>
    <w:rPr>
      <w:rFonts w:ascii="Courier New" w:hAnsi="Courier New"/>
    </w:rPr>
  </w:style>
  <w:style w:type="character" w:customStyle="1" w:styleId="WW8Num105z2">
    <w:name w:val="WW8Num105z2"/>
    <w:rsid w:val="00DE2E75"/>
    <w:rPr>
      <w:rFonts w:ascii="Wingdings" w:hAnsi="Wingdings"/>
    </w:rPr>
  </w:style>
  <w:style w:type="character" w:customStyle="1" w:styleId="WW8Num105z3">
    <w:name w:val="WW8Num105z3"/>
    <w:rsid w:val="00DE2E75"/>
    <w:rPr>
      <w:rFonts w:ascii="Symbol" w:hAnsi="Symbol"/>
    </w:rPr>
  </w:style>
  <w:style w:type="character" w:customStyle="1" w:styleId="WW8Num106z0">
    <w:name w:val="WW8Num106z0"/>
    <w:rsid w:val="00DE2E75"/>
    <w:rPr>
      <w:rFonts w:ascii="Symbol" w:hAnsi="Symbol"/>
    </w:rPr>
  </w:style>
  <w:style w:type="character" w:customStyle="1" w:styleId="WW8Num111z0">
    <w:name w:val="WW8Num111z0"/>
    <w:rsid w:val="00DE2E75"/>
    <w:rPr>
      <w:rFonts w:ascii="Symbol" w:hAnsi="Symbol"/>
      <w:color w:val="auto"/>
    </w:rPr>
  </w:style>
  <w:style w:type="character" w:customStyle="1" w:styleId="WW8Num112z0">
    <w:name w:val="WW8Num112z0"/>
    <w:rsid w:val="00DE2E75"/>
    <w:rPr>
      <w:rFonts w:ascii="Symbol" w:hAnsi="Symbol"/>
      <w:color w:val="auto"/>
    </w:rPr>
  </w:style>
  <w:style w:type="character" w:customStyle="1" w:styleId="WW8Num113z0">
    <w:name w:val="WW8Num113z0"/>
    <w:rsid w:val="00DE2E75"/>
    <w:rPr>
      <w:rFonts w:ascii="Symbol" w:hAnsi="Symbol"/>
      <w:color w:val="auto"/>
    </w:rPr>
  </w:style>
  <w:style w:type="character" w:customStyle="1" w:styleId="WW8Num114z0">
    <w:name w:val="WW8Num114z0"/>
    <w:rsid w:val="00DE2E75"/>
    <w:rPr>
      <w:rFonts w:ascii="Symbol" w:hAnsi="Symbol"/>
    </w:rPr>
  </w:style>
  <w:style w:type="character" w:customStyle="1" w:styleId="WW8Num115z1">
    <w:name w:val="WW8Num115z1"/>
    <w:rsid w:val="00DE2E75"/>
    <w:rPr>
      <w:rFonts w:ascii="Courier New" w:hAnsi="Courier New"/>
    </w:rPr>
  </w:style>
  <w:style w:type="character" w:customStyle="1" w:styleId="WW8Num115z2">
    <w:name w:val="WW8Num115z2"/>
    <w:rsid w:val="00DE2E75"/>
    <w:rPr>
      <w:rFonts w:ascii="Wingdings" w:hAnsi="Wingdings"/>
    </w:rPr>
  </w:style>
  <w:style w:type="character" w:customStyle="1" w:styleId="WW8Num115z3">
    <w:name w:val="WW8Num115z3"/>
    <w:rsid w:val="00DE2E75"/>
    <w:rPr>
      <w:rFonts w:ascii="Symbol" w:hAnsi="Symbol"/>
    </w:rPr>
  </w:style>
  <w:style w:type="character" w:customStyle="1" w:styleId="WW8Num116z0">
    <w:name w:val="WW8Num116z0"/>
    <w:rsid w:val="00DE2E75"/>
    <w:rPr>
      <w:rFonts w:ascii="Symbol" w:hAnsi="Symbol"/>
    </w:rPr>
  </w:style>
  <w:style w:type="character" w:customStyle="1" w:styleId="WW8Num117z0">
    <w:name w:val="WW8Num117z0"/>
    <w:rsid w:val="00DE2E75"/>
    <w:rPr>
      <w:rFonts w:ascii="Symbol" w:hAnsi="Symbol"/>
    </w:rPr>
  </w:style>
  <w:style w:type="character" w:customStyle="1" w:styleId="WW8Num118z0">
    <w:name w:val="WW8Num118z0"/>
    <w:rsid w:val="00DE2E75"/>
    <w:rPr>
      <w:rFonts w:ascii="Symbol" w:hAnsi="Symbol"/>
      <w:color w:val="auto"/>
    </w:rPr>
  </w:style>
  <w:style w:type="character" w:customStyle="1" w:styleId="WW8Num119z0">
    <w:name w:val="WW8Num119z0"/>
    <w:rsid w:val="00DE2E75"/>
    <w:rPr>
      <w:rFonts w:ascii="Symbol" w:hAnsi="Symbol"/>
      <w:color w:val="auto"/>
    </w:rPr>
  </w:style>
  <w:style w:type="character" w:customStyle="1" w:styleId="WW8Num121z0">
    <w:name w:val="WW8Num121z0"/>
    <w:rsid w:val="00DE2E75"/>
    <w:rPr>
      <w:rFonts w:ascii="Times New Roman" w:eastAsia="Times New Roman" w:hAnsi="Times New Roman"/>
    </w:rPr>
  </w:style>
  <w:style w:type="character" w:customStyle="1" w:styleId="WW8Num121z1">
    <w:name w:val="WW8Num121z1"/>
    <w:rsid w:val="00DE2E75"/>
    <w:rPr>
      <w:rFonts w:ascii="Symbol" w:hAnsi="Symbol"/>
    </w:rPr>
  </w:style>
  <w:style w:type="character" w:customStyle="1" w:styleId="WW8Num122z0">
    <w:name w:val="WW8Num122z0"/>
    <w:rsid w:val="00DE2E75"/>
    <w:rPr>
      <w:rFonts w:ascii="Symbol" w:hAnsi="Symbol"/>
      <w:color w:val="auto"/>
    </w:rPr>
  </w:style>
  <w:style w:type="character" w:customStyle="1" w:styleId="WW8Num123z0">
    <w:name w:val="WW8Num123z0"/>
    <w:rsid w:val="00DE2E75"/>
    <w:rPr>
      <w:rFonts w:ascii="Symbol" w:hAnsi="Symbol"/>
    </w:rPr>
  </w:style>
  <w:style w:type="character" w:customStyle="1" w:styleId="WW8Num124z0">
    <w:name w:val="WW8Num124z0"/>
    <w:rsid w:val="00DE2E75"/>
    <w:rPr>
      <w:rFonts w:ascii="Symbol" w:hAnsi="Symbol"/>
      <w:color w:val="auto"/>
    </w:rPr>
  </w:style>
  <w:style w:type="character" w:customStyle="1" w:styleId="WW8Num125z0">
    <w:name w:val="WW8Num125z0"/>
    <w:rsid w:val="00DE2E75"/>
    <w:rPr>
      <w:rFonts w:ascii="Symbol" w:hAnsi="Symbol"/>
    </w:rPr>
  </w:style>
  <w:style w:type="character" w:customStyle="1" w:styleId="WW8Num126z0">
    <w:name w:val="WW8Num126z0"/>
    <w:rsid w:val="00DE2E75"/>
    <w:rPr>
      <w:rFonts w:ascii="Symbol" w:hAnsi="Symbol"/>
      <w:color w:val="auto"/>
    </w:rPr>
  </w:style>
  <w:style w:type="character" w:customStyle="1" w:styleId="WW8Num127z0">
    <w:name w:val="WW8Num127z0"/>
    <w:rsid w:val="00DE2E75"/>
    <w:rPr>
      <w:rFonts w:ascii="Symbol" w:hAnsi="Symbol"/>
      <w:color w:val="auto"/>
    </w:rPr>
  </w:style>
  <w:style w:type="character" w:customStyle="1" w:styleId="WW8Num129z0">
    <w:name w:val="WW8Num129z0"/>
    <w:rsid w:val="00DE2E75"/>
    <w:rPr>
      <w:rFonts w:ascii="Symbol" w:hAnsi="Symbol"/>
    </w:rPr>
  </w:style>
  <w:style w:type="character" w:customStyle="1" w:styleId="WW8Num129z1">
    <w:name w:val="WW8Num129z1"/>
    <w:rsid w:val="00DE2E75"/>
    <w:rPr>
      <w:rFonts w:ascii="Courier New" w:hAnsi="Courier New"/>
    </w:rPr>
  </w:style>
  <w:style w:type="character" w:customStyle="1" w:styleId="WW8Num129z2">
    <w:name w:val="WW8Num129z2"/>
    <w:rsid w:val="00DE2E75"/>
    <w:rPr>
      <w:rFonts w:ascii="Wingdings" w:hAnsi="Wingdings"/>
    </w:rPr>
  </w:style>
  <w:style w:type="character" w:customStyle="1" w:styleId="WW8Num130z0">
    <w:name w:val="WW8Num130z0"/>
    <w:rsid w:val="00DE2E75"/>
    <w:rPr>
      <w:rFonts w:ascii="Times New Roman" w:eastAsia="Times New Roman" w:hAnsi="Times New Roman"/>
    </w:rPr>
  </w:style>
  <w:style w:type="character" w:customStyle="1" w:styleId="WW8Num130z1">
    <w:name w:val="WW8Num130z1"/>
    <w:rsid w:val="00DE2E75"/>
    <w:rPr>
      <w:rFonts w:ascii="Symbol" w:hAnsi="Symbol"/>
      <w:color w:val="auto"/>
    </w:rPr>
  </w:style>
  <w:style w:type="character" w:customStyle="1" w:styleId="WW8Num130z2">
    <w:name w:val="WW8Num130z2"/>
    <w:rsid w:val="00DE2E75"/>
    <w:rPr>
      <w:rFonts w:ascii="Wingdings" w:hAnsi="Wingdings"/>
    </w:rPr>
  </w:style>
  <w:style w:type="character" w:customStyle="1" w:styleId="WW8Num130z3">
    <w:name w:val="WW8Num130z3"/>
    <w:rsid w:val="00DE2E75"/>
    <w:rPr>
      <w:rFonts w:ascii="Symbol" w:hAnsi="Symbol"/>
    </w:rPr>
  </w:style>
  <w:style w:type="character" w:customStyle="1" w:styleId="WW8Num130z4">
    <w:name w:val="WW8Num130z4"/>
    <w:rsid w:val="00DE2E75"/>
    <w:rPr>
      <w:rFonts w:ascii="Courier New" w:hAnsi="Courier New"/>
    </w:rPr>
  </w:style>
  <w:style w:type="character" w:customStyle="1" w:styleId="WW8Num131z0">
    <w:name w:val="WW8Num131z0"/>
    <w:rsid w:val="00DE2E75"/>
    <w:rPr>
      <w:rFonts w:ascii="Arial PL" w:hAnsi="Arial PL"/>
    </w:rPr>
  </w:style>
  <w:style w:type="character" w:customStyle="1" w:styleId="WW8Num135z0">
    <w:name w:val="WW8Num135z0"/>
    <w:rsid w:val="00DE2E75"/>
    <w:rPr>
      <w:rFonts w:ascii="Symbol" w:hAnsi="Symbol"/>
      <w:color w:val="auto"/>
    </w:rPr>
  </w:style>
  <w:style w:type="character" w:customStyle="1" w:styleId="WW8Num137z0">
    <w:name w:val="WW8Num137z0"/>
    <w:rsid w:val="00DE2E75"/>
    <w:rPr>
      <w:rFonts w:ascii="Symbol" w:hAnsi="Symbol"/>
    </w:rPr>
  </w:style>
  <w:style w:type="character" w:customStyle="1" w:styleId="WW8Num138z0">
    <w:name w:val="WW8Num138z0"/>
    <w:rsid w:val="00DE2E75"/>
    <w:rPr>
      <w:rFonts w:ascii="Symbol" w:hAnsi="Symbol"/>
    </w:rPr>
  </w:style>
  <w:style w:type="character" w:customStyle="1" w:styleId="WW8Num140z0">
    <w:name w:val="WW8Num140z0"/>
    <w:rsid w:val="00DE2E75"/>
    <w:rPr>
      <w:rFonts w:ascii="Symbol" w:hAnsi="Symbol"/>
    </w:rPr>
  </w:style>
  <w:style w:type="character" w:customStyle="1" w:styleId="WW8Num141z0">
    <w:name w:val="WW8Num141z0"/>
    <w:rsid w:val="00DE2E75"/>
    <w:rPr>
      <w:rFonts w:ascii="Symbol" w:hAnsi="Symbol"/>
    </w:rPr>
  </w:style>
  <w:style w:type="character" w:customStyle="1" w:styleId="WW8Num141z1">
    <w:name w:val="WW8Num141z1"/>
    <w:rsid w:val="00DE2E75"/>
    <w:rPr>
      <w:rFonts w:ascii="Courier New" w:hAnsi="Courier New"/>
    </w:rPr>
  </w:style>
  <w:style w:type="character" w:customStyle="1" w:styleId="WW8Num141z2">
    <w:name w:val="WW8Num141z2"/>
    <w:rsid w:val="00DE2E75"/>
    <w:rPr>
      <w:rFonts w:ascii="Wingdings" w:hAnsi="Wingdings"/>
    </w:rPr>
  </w:style>
  <w:style w:type="character" w:customStyle="1" w:styleId="WW8Num142z0">
    <w:name w:val="WW8Num142z0"/>
    <w:rsid w:val="00DE2E75"/>
    <w:rPr>
      <w:rFonts w:ascii="Symbol" w:hAnsi="Symbol"/>
    </w:rPr>
  </w:style>
  <w:style w:type="character" w:customStyle="1" w:styleId="WW8Num142z1">
    <w:name w:val="WW8Num142z1"/>
    <w:rsid w:val="00DE2E75"/>
    <w:rPr>
      <w:rFonts w:ascii="Courier New" w:hAnsi="Courier New"/>
    </w:rPr>
  </w:style>
  <w:style w:type="character" w:customStyle="1" w:styleId="WW8Num142z2">
    <w:name w:val="WW8Num142z2"/>
    <w:rsid w:val="00DE2E75"/>
    <w:rPr>
      <w:rFonts w:ascii="Wingdings" w:hAnsi="Wingdings"/>
    </w:rPr>
  </w:style>
  <w:style w:type="character" w:customStyle="1" w:styleId="WW8Num143z0">
    <w:name w:val="WW8Num143z0"/>
    <w:rsid w:val="00DE2E75"/>
    <w:rPr>
      <w:rFonts w:ascii="Arial PL" w:hAnsi="Arial PL"/>
    </w:rPr>
  </w:style>
  <w:style w:type="character" w:customStyle="1" w:styleId="WW8Num145z0">
    <w:name w:val="WW8Num145z0"/>
    <w:rsid w:val="00DE2E75"/>
    <w:rPr>
      <w:rFonts w:ascii="Symbol" w:hAnsi="Symbol"/>
      <w:color w:val="auto"/>
    </w:rPr>
  </w:style>
  <w:style w:type="character" w:customStyle="1" w:styleId="WW8Num148z0">
    <w:name w:val="WW8Num148z0"/>
    <w:rsid w:val="00DE2E75"/>
    <w:rPr>
      <w:rFonts w:ascii="Symbol" w:hAnsi="Symbol"/>
    </w:rPr>
  </w:style>
  <w:style w:type="character" w:customStyle="1" w:styleId="WW8Num148z1">
    <w:name w:val="WW8Num148z1"/>
    <w:rsid w:val="00DE2E75"/>
    <w:rPr>
      <w:rFonts w:ascii="Arial" w:hAnsi="Arial"/>
    </w:rPr>
  </w:style>
  <w:style w:type="character" w:customStyle="1" w:styleId="WW8Num151z0">
    <w:name w:val="WW8Num151z0"/>
    <w:rsid w:val="00DE2E75"/>
    <w:rPr>
      <w:sz w:val="20"/>
    </w:rPr>
  </w:style>
  <w:style w:type="character" w:customStyle="1" w:styleId="WW8Num154z0">
    <w:name w:val="WW8Num154z0"/>
    <w:rsid w:val="00DE2E75"/>
    <w:rPr>
      <w:rFonts w:ascii="Symbol" w:hAnsi="Symbol"/>
    </w:rPr>
  </w:style>
  <w:style w:type="character" w:customStyle="1" w:styleId="WW8Num156z0">
    <w:name w:val="WW8Num156z0"/>
    <w:rsid w:val="00DE2E75"/>
    <w:rPr>
      <w:rFonts w:ascii="Symbol" w:hAnsi="Symbol"/>
    </w:rPr>
  </w:style>
  <w:style w:type="character" w:customStyle="1" w:styleId="WW8Num156z1">
    <w:name w:val="WW8Num156z1"/>
    <w:rsid w:val="00DE2E75"/>
    <w:rPr>
      <w:rFonts w:ascii="Courier New" w:hAnsi="Courier New"/>
    </w:rPr>
  </w:style>
  <w:style w:type="character" w:customStyle="1" w:styleId="WW8Num156z2">
    <w:name w:val="WW8Num156z2"/>
    <w:rsid w:val="00DE2E75"/>
    <w:rPr>
      <w:rFonts w:ascii="Wingdings" w:hAnsi="Wingdings"/>
    </w:rPr>
  </w:style>
  <w:style w:type="character" w:customStyle="1" w:styleId="WW8Num158z0">
    <w:name w:val="WW8Num158z0"/>
    <w:rsid w:val="00DE2E75"/>
    <w:rPr>
      <w:rFonts w:ascii="Symbol" w:hAnsi="Symbol"/>
    </w:rPr>
  </w:style>
  <w:style w:type="character" w:customStyle="1" w:styleId="WW8Num159z0">
    <w:name w:val="WW8Num159z0"/>
    <w:rsid w:val="00DE2E75"/>
    <w:rPr>
      <w:rFonts w:ascii="Times New Roman" w:hAnsi="Times New Roman"/>
      <w:b w:val="0"/>
      <w:i w:val="0"/>
      <w:sz w:val="20"/>
    </w:rPr>
  </w:style>
  <w:style w:type="character" w:customStyle="1" w:styleId="WW8Num160z0">
    <w:name w:val="WW8Num160z0"/>
    <w:rsid w:val="00DE2E75"/>
    <w:rPr>
      <w:rFonts w:ascii="Symbol" w:hAnsi="Symbol"/>
    </w:rPr>
  </w:style>
  <w:style w:type="character" w:customStyle="1" w:styleId="WW8Num160z1">
    <w:name w:val="WW8Num160z1"/>
    <w:rsid w:val="00DE2E75"/>
    <w:rPr>
      <w:rFonts w:ascii="Arial" w:hAnsi="Arial"/>
    </w:rPr>
  </w:style>
  <w:style w:type="character" w:customStyle="1" w:styleId="WW8Num162z0">
    <w:name w:val="WW8Num162z0"/>
    <w:rsid w:val="00DE2E75"/>
    <w:rPr>
      <w:rFonts w:ascii="Symbol" w:hAnsi="Symbol"/>
    </w:rPr>
  </w:style>
  <w:style w:type="character" w:customStyle="1" w:styleId="WW8Num163z0">
    <w:name w:val="WW8Num163z0"/>
    <w:rsid w:val="00DE2E75"/>
    <w:rPr>
      <w:rFonts w:ascii="Symbol" w:hAnsi="Symbol"/>
      <w:color w:val="auto"/>
    </w:rPr>
  </w:style>
  <w:style w:type="character" w:customStyle="1" w:styleId="WW8Num164z0">
    <w:name w:val="WW8Num164z0"/>
    <w:rsid w:val="00DE2E75"/>
    <w:rPr>
      <w:rFonts w:ascii="Symbol" w:hAnsi="Symbol"/>
      <w:color w:val="auto"/>
    </w:rPr>
  </w:style>
  <w:style w:type="character" w:customStyle="1" w:styleId="WW8Num168z0">
    <w:name w:val="WW8Num168z0"/>
    <w:rsid w:val="00DE2E75"/>
    <w:rPr>
      <w:rFonts w:ascii="Symbol" w:hAnsi="Symbol"/>
      <w:color w:val="auto"/>
    </w:rPr>
  </w:style>
  <w:style w:type="character" w:customStyle="1" w:styleId="WW8Num169z0">
    <w:name w:val="WW8Num169z0"/>
    <w:rsid w:val="00DE2E75"/>
    <w:rPr>
      <w:rFonts w:ascii="Symbol" w:hAnsi="Symbol"/>
    </w:rPr>
  </w:style>
  <w:style w:type="character" w:customStyle="1" w:styleId="WW8Num169z1">
    <w:name w:val="WW8Num169z1"/>
    <w:rsid w:val="00DE2E75"/>
    <w:rPr>
      <w:rFonts w:ascii="Arial" w:hAnsi="Arial"/>
    </w:rPr>
  </w:style>
  <w:style w:type="character" w:customStyle="1" w:styleId="WW8Num172z0">
    <w:name w:val="WW8Num172z0"/>
    <w:rsid w:val="00DE2E75"/>
    <w:rPr>
      <w:rFonts w:ascii="Symbol" w:hAnsi="Symbol"/>
      <w:color w:val="auto"/>
    </w:rPr>
  </w:style>
  <w:style w:type="character" w:customStyle="1" w:styleId="WW8Num175z0">
    <w:name w:val="WW8Num175z0"/>
    <w:rsid w:val="00DE2E75"/>
    <w:rPr>
      <w:rFonts w:ascii="Symbol" w:hAnsi="Symbol"/>
      <w:color w:val="auto"/>
    </w:rPr>
  </w:style>
  <w:style w:type="character" w:customStyle="1" w:styleId="WW8Num177z0">
    <w:name w:val="WW8Num177z0"/>
    <w:rsid w:val="00DE2E75"/>
    <w:rPr>
      <w:rFonts w:ascii="Times New Roman" w:eastAsia="Times New Roman" w:hAnsi="Times New Roman"/>
    </w:rPr>
  </w:style>
  <w:style w:type="character" w:customStyle="1" w:styleId="WW8Num177z1">
    <w:name w:val="WW8Num177z1"/>
    <w:rsid w:val="00DE2E75"/>
    <w:rPr>
      <w:rFonts w:ascii="Courier New" w:hAnsi="Courier New"/>
    </w:rPr>
  </w:style>
  <w:style w:type="character" w:customStyle="1" w:styleId="WW8Num177z2">
    <w:name w:val="WW8Num177z2"/>
    <w:rsid w:val="00DE2E75"/>
    <w:rPr>
      <w:rFonts w:ascii="Wingdings" w:hAnsi="Wingdings"/>
    </w:rPr>
  </w:style>
  <w:style w:type="character" w:customStyle="1" w:styleId="WW8Num177z3">
    <w:name w:val="WW8Num177z3"/>
    <w:rsid w:val="00DE2E75"/>
    <w:rPr>
      <w:rFonts w:ascii="Symbol" w:hAnsi="Symbol"/>
    </w:rPr>
  </w:style>
  <w:style w:type="character" w:customStyle="1" w:styleId="WW8Num178z0">
    <w:name w:val="WW8Num178z0"/>
    <w:rsid w:val="00DE2E75"/>
    <w:rPr>
      <w:rFonts w:ascii="Symbol" w:hAnsi="Symbol"/>
      <w:color w:val="auto"/>
    </w:rPr>
  </w:style>
  <w:style w:type="character" w:customStyle="1" w:styleId="WW8Num179z0">
    <w:name w:val="WW8Num179z0"/>
    <w:rsid w:val="00DE2E75"/>
    <w:rPr>
      <w:rFonts w:ascii="Symbol" w:hAnsi="Symbol"/>
      <w:color w:val="auto"/>
    </w:rPr>
  </w:style>
  <w:style w:type="character" w:customStyle="1" w:styleId="WW8Num180z0">
    <w:name w:val="WW8Num180z0"/>
    <w:rsid w:val="00DE2E75"/>
    <w:rPr>
      <w:rFonts w:ascii="Symbol" w:hAnsi="Symbol"/>
      <w:color w:val="auto"/>
    </w:rPr>
  </w:style>
  <w:style w:type="character" w:customStyle="1" w:styleId="WW8Num181z0">
    <w:name w:val="WW8Num181z0"/>
    <w:rsid w:val="00DE2E75"/>
    <w:rPr>
      <w:rFonts w:ascii="Symbol" w:hAnsi="Symbol"/>
    </w:rPr>
  </w:style>
  <w:style w:type="character" w:customStyle="1" w:styleId="WW8Num181z1">
    <w:name w:val="WW8Num181z1"/>
    <w:rsid w:val="00DE2E75"/>
    <w:rPr>
      <w:rFonts w:ascii="Courier New" w:hAnsi="Courier New"/>
    </w:rPr>
  </w:style>
  <w:style w:type="character" w:customStyle="1" w:styleId="WW8Num181z2">
    <w:name w:val="WW8Num181z2"/>
    <w:rsid w:val="00DE2E75"/>
    <w:rPr>
      <w:rFonts w:ascii="Wingdings" w:hAnsi="Wingdings"/>
    </w:rPr>
  </w:style>
  <w:style w:type="character" w:customStyle="1" w:styleId="WW8Num182z1">
    <w:name w:val="WW8Num182z1"/>
    <w:rsid w:val="00DE2E75"/>
    <w:rPr>
      <w:rFonts w:ascii="Courier New" w:hAnsi="Courier New"/>
    </w:rPr>
  </w:style>
  <w:style w:type="character" w:customStyle="1" w:styleId="WW8Num182z2">
    <w:name w:val="WW8Num182z2"/>
    <w:rsid w:val="00DE2E75"/>
    <w:rPr>
      <w:rFonts w:ascii="Wingdings" w:hAnsi="Wingdings"/>
    </w:rPr>
  </w:style>
  <w:style w:type="character" w:customStyle="1" w:styleId="WW8Num182z3">
    <w:name w:val="WW8Num182z3"/>
    <w:rsid w:val="00DE2E75"/>
    <w:rPr>
      <w:rFonts w:ascii="Symbol" w:hAnsi="Symbol"/>
    </w:rPr>
  </w:style>
  <w:style w:type="character" w:customStyle="1" w:styleId="WW8Num183z0">
    <w:name w:val="WW8Num183z0"/>
    <w:rsid w:val="00DE2E75"/>
    <w:rPr>
      <w:rFonts w:ascii="Arial PL" w:hAnsi="Arial PL"/>
    </w:rPr>
  </w:style>
  <w:style w:type="character" w:customStyle="1" w:styleId="WW8Num184z0">
    <w:name w:val="WW8Num184z0"/>
    <w:rsid w:val="00DE2E75"/>
    <w:rPr>
      <w:rFonts w:ascii="Times New Roman" w:hAnsi="Times New Roman"/>
    </w:rPr>
  </w:style>
  <w:style w:type="character" w:customStyle="1" w:styleId="WW8Num185z0">
    <w:name w:val="WW8Num185z0"/>
    <w:rsid w:val="00DE2E75"/>
    <w:rPr>
      <w:rFonts w:ascii="Symbol" w:hAnsi="Symbol"/>
      <w:color w:val="auto"/>
    </w:rPr>
  </w:style>
  <w:style w:type="character" w:customStyle="1" w:styleId="WW8Num186z1">
    <w:name w:val="WW8Num186z1"/>
    <w:rsid w:val="00DE2E75"/>
    <w:rPr>
      <w:rFonts w:ascii="Courier New" w:hAnsi="Courier New"/>
    </w:rPr>
  </w:style>
  <w:style w:type="character" w:customStyle="1" w:styleId="WW8Num186z2">
    <w:name w:val="WW8Num186z2"/>
    <w:rsid w:val="00DE2E75"/>
    <w:rPr>
      <w:rFonts w:ascii="Wingdings" w:hAnsi="Wingdings"/>
    </w:rPr>
  </w:style>
  <w:style w:type="character" w:customStyle="1" w:styleId="WW8Num186z3">
    <w:name w:val="WW8Num186z3"/>
    <w:rsid w:val="00DE2E75"/>
    <w:rPr>
      <w:rFonts w:ascii="Symbol" w:hAnsi="Symbol"/>
    </w:rPr>
  </w:style>
  <w:style w:type="character" w:customStyle="1" w:styleId="WW8Num188z0">
    <w:name w:val="WW8Num188z0"/>
    <w:rsid w:val="00DE2E75"/>
    <w:rPr>
      <w:rFonts w:ascii="Symbol" w:hAnsi="Symbol"/>
    </w:rPr>
  </w:style>
  <w:style w:type="character" w:customStyle="1" w:styleId="WW8Num188z1">
    <w:name w:val="WW8Num188z1"/>
    <w:rsid w:val="00DE2E75"/>
    <w:rPr>
      <w:rFonts w:ascii="Arial" w:hAnsi="Arial"/>
    </w:rPr>
  </w:style>
  <w:style w:type="character" w:customStyle="1" w:styleId="WW8Num189z0">
    <w:name w:val="WW8Num189z0"/>
    <w:rsid w:val="00DE2E75"/>
    <w:rPr>
      <w:rFonts w:ascii="Symbol" w:hAnsi="Symbol"/>
    </w:rPr>
  </w:style>
  <w:style w:type="character" w:customStyle="1" w:styleId="WW8Num190z0">
    <w:name w:val="WW8Num190z0"/>
    <w:rsid w:val="00DE2E75"/>
    <w:rPr>
      <w:rFonts w:ascii="Symbol" w:hAnsi="Symbol"/>
    </w:rPr>
  </w:style>
  <w:style w:type="character" w:customStyle="1" w:styleId="WW8Num191z0">
    <w:name w:val="WW8Num191z0"/>
    <w:rsid w:val="00DE2E75"/>
    <w:rPr>
      <w:rFonts w:ascii="Symbol" w:hAnsi="Symbol"/>
    </w:rPr>
  </w:style>
  <w:style w:type="character" w:customStyle="1" w:styleId="WW8Num194z0">
    <w:name w:val="WW8Num194z0"/>
    <w:rsid w:val="00DE2E75"/>
    <w:rPr>
      <w:rFonts w:ascii="Symbol" w:hAnsi="Symbol"/>
    </w:rPr>
  </w:style>
  <w:style w:type="character" w:customStyle="1" w:styleId="WW8Num195z0">
    <w:name w:val="WW8Num195z0"/>
    <w:rsid w:val="00DE2E75"/>
    <w:rPr>
      <w:rFonts w:ascii="Symbol" w:hAnsi="Symbol"/>
    </w:rPr>
  </w:style>
  <w:style w:type="character" w:customStyle="1" w:styleId="WW8Num196z0">
    <w:name w:val="WW8Num196z0"/>
    <w:rsid w:val="00DE2E75"/>
    <w:rPr>
      <w:rFonts w:ascii="Symbol" w:hAnsi="Symbol"/>
      <w:color w:val="auto"/>
    </w:rPr>
  </w:style>
  <w:style w:type="character" w:customStyle="1" w:styleId="WW8Num197z0">
    <w:name w:val="WW8Num197z0"/>
    <w:rsid w:val="00DE2E75"/>
    <w:rPr>
      <w:rFonts w:ascii="Symbol" w:hAnsi="Symbol"/>
    </w:rPr>
  </w:style>
  <w:style w:type="character" w:customStyle="1" w:styleId="WW8Num198z0">
    <w:name w:val="WW8Num198z0"/>
    <w:rsid w:val="00DE2E75"/>
    <w:rPr>
      <w:rFonts w:ascii="Times New Roman" w:eastAsia="Times New Roman" w:hAnsi="Times New Roman"/>
    </w:rPr>
  </w:style>
  <w:style w:type="character" w:customStyle="1" w:styleId="WW8Num198z1">
    <w:name w:val="WW8Num198z1"/>
    <w:rsid w:val="00DE2E75"/>
    <w:rPr>
      <w:rFonts w:ascii="Symbol" w:eastAsia="Times New Roman" w:hAnsi="Symbol"/>
    </w:rPr>
  </w:style>
  <w:style w:type="character" w:customStyle="1" w:styleId="WW8Num199z0">
    <w:name w:val="WW8Num199z0"/>
    <w:rsid w:val="00DE2E75"/>
    <w:rPr>
      <w:rFonts w:ascii="Symbol" w:hAnsi="Symbol"/>
    </w:rPr>
  </w:style>
  <w:style w:type="character" w:customStyle="1" w:styleId="WW8Num199z1">
    <w:name w:val="WW8Num199z1"/>
    <w:rsid w:val="00DE2E75"/>
    <w:rPr>
      <w:rFonts w:ascii="Courier New" w:hAnsi="Courier New"/>
    </w:rPr>
  </w:style>
  <w:style w:type="character" w:customStyle="1" w:styleId="WW8Num199z2">
    <w:name w:val="WW8Num199z2"/>
    <w:rsid w:val="00DE2E75"/>
    <w:rPr>
      <w:rFonts w:ascii="Wingdings" w:hAnsi="Wingdings"/>
    </w:rPr>
  </w:style>
  <w:style w:type="character" w:customStyle="1" w:styleId="WW8Num200z0">
    <w:name w:val="WW8Num200z0"/>
    <w:rsid w:val="00DE2E75"/>
    <w:rPr>
      <w:rFonts w:ascii="Symbol" w:hAnsi="Symbol"/>
      <w:color w:val="auto"/>
    </w:rPr>
  </w:style>
  <w:style w:type="character" w:customStyle="1" w:styleId="WW8Num202z0">
    <w:name w:val="WW8Num202z0"/>
    <w:rsid w:val="00DE2E75"/>
    <w:rPr>
      <w:rFonts w:ascii="Symbol" w:hAnsi="Symbol"/>
      <w:color w:val="auto"/>
    </w:rPr>
  </w:style>
  <w:style w:type="character" w:customStyle="1" w:styleId="WW8Num203z0">
    <w:name w:val="WW8Num203z0"/>
    <w:rsid w:val="00DE2E75"/>
    <w:rPr>
      <w:rFonts w:ascii="Symbol" w:hAnsi="Symbol"/>
    </w:rPr>
  </w:style>
  <w:style w:type="character" w:customStyle="1" w:styleId="WW8Num204z0">
    <w:name w:val="WW8Num204z0"/>
    <w:rsid w:val="00DE2E75"/>
    <w:rPr>
      <w:rFonts w:ascii="Symbol" w:hAnsi="Symbol"/>
    </w:rPr>
  </w:style>
  <w:style w:type="character" w:customStyle="1" w:styleId="WW8Num205z0">
    <w:name w:val="WW8Num205z0"/>
    <w:rsid w:val="00DE2E75"/>
    <w:rPr>
      <w:rFonts w:ascii="Symbol" w:hAnsi="Symbol"/>
      <w:color w:val="auto"/>
    </w:rPr>
  </w:style>
  <w:style w:type="character" w:customStyle="1" w:styleId="WW8Num207z0">
    <w:name w:val="WW8Num207z0"/>
    <w:rsid w:val="00DE2E75"/>
    <w:rPr>
      <w:rFonts w:ascii="Symbol" w:hAnsi="Symbol"/>
      <w:color w:val="auto"/>
    </w:rPr>
  </w:style>
  <w:style w:type="character" w:customStyle="1" w:styleId="WW8Num208z0">
    <w:name w:val="WW8Num208z0"/>
    <w:rsid w:val="00DE2E75"/>
    <w:rPr>
      <w:rFonts w:ascii="Symbol" w:hAnsi="Symbol"/>
      <w:color w:val="auto"/>
    </w:rPr>
  </w:style>
  <w:style w:type="character" w:customStyle="1" w:styleId="WW8Num209z0">
    <w:name w:val="WW8Num209z0"/>
    <w:rsid w:val="00DE2E75"/>
    <w:rPr>
      <w:rFonts w:ascii="Symbol" w:hAnsi="Symbol"/>
    </w:rPr>
  </w:style>
  <w:style w:type="character" w:customStyle="1" w:styleId="WW8Num209z1">
    <w:name w:val="WW8Num209z1"/>
    <w:rsid w:val="00DE2E75"/>
    <w:rPr>
      <w:rFonts w:ascii="Courier New" w:hAnsi="Courier New"/>
    </w:rPr>
  </w:style>
  <w:style w:type="character" w:customStyle="1" w:styleId="WW8Num209z2">
    <w:name w:val="WW8Num209z2"/>
    <w:rsid w:val="00DE2E75"/>
    <w:rPr>
      <w:rFonts w:ascii="Wingdings" w:hAnsi="Wingdings"/>
    </w:rPr>
  </w:style>
  <w:style w:type="character" w:customStyle="1" w:styleId="WW8Num212z0">
    <w:name w:val="WW8Num212z0"/>
    <w:rsid w:val="00DE2E75"/>
    <w:rPr>
      <w:rFonts w:ascii="Symbol" w:hAnsi="Symbol"/>
      <w:color w:val="auto"/>
    </w:rPr>
  </w:style>
  <w:style w:type="character" w:customStyle="1" w:styleId="WW8Num213z0">
    <w:name w:val="WW8Num213z0"/>
    <w:rsid w:val="00DE2E75"/>
    <w:rPr>
      <w:rFonts w:ascii="Symbol" w:hAnsi="Symbol"/>
      <w:color w:val="auto"/>
    </w:rPr>
  </w:style>
  <w:style w:type="character" w:customStyle="1" w:styleId="WW8Num214z0">
    <w:name w:val="WW8Num214z0"/>
    <w:rsid w:val="00DE2E75"/>
    <w:rPr>
      <w:rFonts w:ascii="Symbol" w:hAnsi="Symbol"/>
      <w:color w:val="auto"/>
    </w:rPr>
  </w:style>
  <w:style w:type="character" w:customStyle="1" w:styleId="WW8Num215z0">
    <w:name w:val="WW8Num215z0"/>
    <w:rsid w:val="00DE2E75"/>
    <w:rPr>
      <w:rFonts w:ascii="Symbol" w:hAnsi="Symbol"/>
    </w:rPr>
  </w:style>
  <w:style w:type="character" w:customStyle="1" w:styleId="WW8Num216z0">
    <w:name w:val="WW8Num216z0"/>
    <w:rsid w:val="00DE2E75"/>
    <w:rPr>
      <w:rFonts w:ascii="Symbol" w:hAnsi="Symbol"/>
    </w:rPr>
  </w:style>
  <w:style w:type="character" w:customStyle="1" w:styleId="WW8Num216z1">
    <w:name w:val="WW8Num216z1"/>
    <w:rsid w:val="00DE2E75"/>
    <w:rPr>
      <w:rFonts w:ascii="Courier New" w:hAnsi="Courier New"/>
    </w:rPr>
  </w:style>
  <w:style w:type="character" w:customStyle="1" w:styleId="WW8Num216z2">
    <w:name w:val="WW8Num216z2"/>
    <w:rsid w:val="00DE2E75"/>
    <w:rPr>
      <w:rFonts w:ascii="Wingdings" w:hAnsi="Wingdings"/>
    </w:rPr>
  </w:style>
  <w:style w:type="character" w:customStyle="1" w:styleId="WW8Num219z0">
    <w:name w:val="WW8Num219z0"/>
    <w:rsid w:val="00DE2E75"/>
    <w:rPr>
      <w:rFonts w:ascii="Symbol" w:hAnsi="Symbol"/>
    </w:rPr>
  </w:style>
  <w:style w:type="character" w:customStyle="1" w:styleId="WW8Num219z1">
    <w:name w:val="WW8Num219z1"/>
    <w:rsid w:val="00DE2E75"/>
    <w:rPr>
      <w:rFonts w:ascii="Courier New" w:hAnsi="Courier New"/>
    </w:rPr>
  </w:style>
  <w:style w:type="character" w:customStyle="1" w:styleId="WW8Num219z2">
    <w:name w:val="WW8Num219z2"/>
    <w:rsid w:val="00DE2E75"/>
    <w:rPr>
      <w:rFonts w:ascii="Wingdings" w:hAnsi="Wingdings"/>
    </w:rPr>
  </w:style>
  <w:style w:type="character" w:customStyle="1" w:styleId="WW8Num220z0">
    <w:name w:val="WW8Num220z0"/>
    <w:rsid w:val="00DE2E75"/>
    <w:rPr>
      <w:rFonts w:ascii="Symbol" w:hAnsi="Symbol"/>
    </w:rPr>
  </w:style>
  <w:style w:type="character" w:customStyle="1" w:styleId="WW8Num220z1">
    <w:name w:val="WW8Num220z1"/>
    <w:rsid w:val="00DE2E75"/>
    <w:rPr>
      <w:rFonts w:ascii="Courier New" w:hAnsi="Courier New"/>
    </w:rPr>
  </w:style>
  <w:style w:type="character" w:customStyle="1" w:styleId="WW8Num220z2">
    <w:name w:val="WW8Num220z2"/>
    <w:rsid w:val="00DE2E75"/>
    <w:rPr>
      <w:rFonts w:ascii="Wingdings" w:hAnsi="Wingdings"/>
    </w:rPr>
  </w:style>
  <w:style w:type="character" w:customStyle="1" w:styleId="WW8Num221z0">
    <w:name w:val="WW8Num221z0"/>
    <w:rsid w:val="00DE2E75"/>
    <w:rPr>
      <w:rFonts w:ascii="Symbol" w:hAnsi="Symbol"/>
    </w:rPr>
  </w:style>
  <w:style w:type="character" w:customStyle="1" w:styleId="WW8Num222z0">
    <w:name w:val="WW8Num222z0"/>
    <w:rsid w:val="00DE2E75"/>
    <w:rPr>
      <w:rFonts w:ascii="Symbol" w:hAnsi="Symbol"/>
      <w:color w:val="auto"/>
    </w:rPr>
  </w:style>
  <w:style w:type="character" w:customStyle="1" w:styleId="WW8Num223z0">
    <w:name w:val="WW8Num223z0"/>
    <w:rsid w:val="00DE2E75"/>
    <w:rPr>
      <w:rFonts w:ascii="Symbol" w:hAnsi="Symbol"/>
    </w:rPr>
  </w:style>
  <w:style w:type="character" w:customStyle="1" w:styleId="WW8Num223z1">
    <w:name w:val="WW8Num223z1"/>
    <w:rsid w:val="00DE2E75"/>
    <w:rPr>
      <w:rFonts w:ascii="Courier New" w:hAnsi="Courier New"/>
    </w:rPr>
  </w:style>
  <w:style w:type="character" w:customStyle="1" w:styleId="WW8Num223z2">
    <w:name w:val="WW8Num223z2"/>
    <w:rsid w:val="00DE2E75"/>
    <w:rPr>
      <w:rFonts w:ascii="Wingdings" w:hAnsi="Wingdings"/>
    </w:rPr>
  </w:style>
  <w:style w:type="character" w:customStyle="1" w:styleId="WW8Num224z0">
    <w:name w:val="WW8Num224z0"/>
    <w:rsid w:val="00DE2E75"/>
    <w:rPr>
      <w:rFonts w:ascii="Symbol" w:hAnsi="Symbol"/>
    </w:rPr>
  </w:style>
  <w:style w:type="character" w:customStyle="1" w:styleId="WW8Num224z1">
    <w:name w:val="WW8Num224z1"/>
    <w:rsid w:val="00DE2E75"/>
    <w:rPr>
      <w:rFonts w:ascii="Courier New" w:hAnsi="Courier New"/>
    </w:rPr>
  </w:style>
  <w:style w:type="character" w:customStyle="1" w:styleId="WW8Num224z2">
    <w:name w:val="WW8Num224z2"/>
    <w:rsid w:val="00DE2E75"/>
    <w:rPr>
      <w:rFonts w:ascii="Wingdings" w:hAnsi="Wingdings"/>
    </w:rPr>
  </w:style>
  <w:style w:type="character" w:customStyle="1" w:styleId="WW8Num225z0">
    <w:name w:val="WW8Num225z0"/>
    <w:rsid w:val="00DE2E75"/>
    <w:rPr>
      <w:rFonts w:ascii="Symbol" w:hAnsi="Symbol"/>
    </w:rPr>
  </w:style>
  <w:style w:type="character" w:customStyle="1" w:styleId="WW8Num226z0">
    <w:name w:val="WW8Num226z0"/>
    <w:rsid w:val="00DE2E75"/>
    <w:rPr>
      <w:rFonts w:ascii="Symbol" w:hAnsi="Symbol"/>
      <w:color w:val="auto"/>
    </w:rPr>
  </w:style>
  <w:style w:type="character" w:customStyle="1" w:styleId="WW8Num227z0">
    <w:name w:val="WW8Num227z0"/>
    <w:rsid w:val="00DE2E75"/>
    <w:rPr>
      <w:rFonts w:ascii="Symbol" w:hAnsi="Symbol"/>
      <w:color w:val="auto"/>
    </w:rPr>
  </w:style>
  <w:style w:type="character" w:customStyle="1" w:styleId="WW8Num228z0">
    <w:name w:val="WW8Num228z0"/>
    <w:rsid w:val="00DE2E75"/>
    <w:rPr>
      <w:rFonts w:ascii="Symbol" w:hAnsi="Symbol"/>
      <w:color w:val="auto"/>
    </w:rPr>
  </w:style>
  <w:style w:type="character" w:customStyle="1" w:styleId="WW8Num229z0">
    <w:name w:val="WW8Num229z0"/>
    <w:rsid w:val="00DE2E75"/>
    <w:rPr>
      <w:rFonts w:ascii="Arial PL" w:hAnsi="Arial PL"/>
    </w:rPr>
  </w:style>
  <w:style w:type="character" w:customStyle="1" w:styleId="WW8Num230z0">
    <w:name w:val="WW8Num230z0"/>
    <w:rsid w:val="00DE2E75"/>
    <w:rPr>
      <w:rFonts w:ascii="Symbol" w:hAnsi="Symbol"/>
      <w:color w:val="auto"/>
    </w:rPr>
  </w:style>
  <w:style w:type="character" w:customStyle="1" w:styleId="WW8Num232z0">
    <w:name w:val="WW8Num232z0"/>
    <w:rsid w:val="00DE2E75"/>
    <w:rPr>
      <w:rFonts w:ascii="Symbol" w:hAnsi="Symbol"/>
    </w:rPr>
  </w:style>
  <w:style w:type="character" w:customStyle="1" w:styleId="WW8Num233z0">
    <w:name w:val="WW8Num233z0"/>
    <w:rsid w:val="00DE2E75"/>
    <w:rPr>
      <w:rFonts w:ascii="Symbol" w:hAnsi="Symbol"/>
    </w:rPr>
  </w:style>
  <w:style w:type="character" w:customStyle="1" w:styleId="WW8Num233z1">
    <w:name w:val="WW8Num233z1"/>
    <w:rsid w:val="00DE2E75"/>
    <w:rPr>
      <w:rFonts w:ascii="Courier New" w:hAnsi="Courier New"/>
    </w:rPr>
  </w:style>
  <w:style w:type="character" w:customStyle="1" w:styleId="WW8Num233z2">
    <w:name w:val="WW8Num233z2"/>
    <w:rsid w:val="00DE2E75"/>
    <w:rPr>
      <w:rFonts w:ascii="Wingdings" w:hAnsi="Wingdings"/>
    </w:rPr>
  </w:style>
  <w:style w:type="character" w:customStyle="1" w:styleId="WW8Num234z0">
    <w:name w:val="WW8Num234z0"/>
    <w:rsid w:val="00DE2E75"/>
    <w:rPr>
      <w:rFonts w:ascii="Times New Roman" w:hAnsi="Times New Roman"/>
    </w:rPr>
  </w:style>
  <w:style w:type="character" w:customStyle="1" w:styleId="WW8Num235z0">
    <w:name w:val="WW8Num235z0"/>
    <w:rsid w:val="00DE2E75"/>
    <w:rPr>
      <w:rFonts w:ascii="Symbol" w:hAnsi="Symbol"/>
    </w:rPr>
  </w:style>
  <w:style w:type="character" w:customStyle="1" w:styleId="WW8Num237z0">
    <w:name w:val="WW8Num237z0"/>
    <w:rsid w:val="00DE2E75"/>
    <w:rPr>
      <w:rFonts w:ascii="Symbol" w:hAnsi="Symbol"/>
      <w:color w:val="auto"/>
    </w:rPr>
  </w:style>
  <w:style w:type="character" w:customStyle="1" w:styleId="WW8Num238z0">
    <w:name w:val="WW8Num238z0"/>
    <w:rsid w:val="00DE2E75"/>
    <w:rPr>
      <w:rFonts w:ascii="Symbol" w:hAnsi="Symbol"/>
      <w:color w:val="auto"/>
    </w:rPr>
  </w:style>
  <w:style w:type="character" w:customStyle="1" w:styleId="WW8Num239z0">
    <w:name w:val="WW8Num239z0"/>
    <w:rsid w:val="00DE2E75"/>
    <w:rPr>
      <w:rFonts w:ascii="Symbol" w:hAnsi="Symbol"/>
    </w:rPr>
  </w:style>
  <w:style w:type="character" w:customStyle="1" w:styleId="WW8Num240z0">
    <w:name w:val="WW8Num240z0"/>
    <w:rsid w:val="00DE2E75"/>
    <w:rPr>
      <w:rFonts w:ascii="Arial PL" w:hAnsi="Arial PL"/>
    </w:rPr>
  </w:style>
  <w:style w:type="character" w:customStyle="1" w:styleId="WW8Num241z0">
    <w:name w:val="WW8Num241z0"/>
    <w:rsid w:val="00DE2E75"/>
    <w:rPr>
      <w:rFonts w:ascii="Symbol" w:hAnsi="Symbol"/>
    </w:rPr>
  </w:style>
  <w:style w:type="character" w:customStyle="1" w:styleId="WW8Num241z1">
    <w:name w:val="WW8Num241z1"/>
    <w:rsid w:val="00DE2E75"/>
    <w:rPr>
      <w:rFonts w:ascii="Courier New" w:hAnsi="Courier New"/>
    </w:rPr>
  </w:style>
  <w:style w:type="character" w:customStyle="1" w:styleId="WW8Num241z2">
    <w:name w:val="WW8Num241z2"/>
    <w:rsid w:val="00DE2E75"/>
    <w:rPr>
      <w:rFonts w:ascii="Wingdings" w:hAnsi="Wingdings"/>
    </w:rPr>
  </w:style>
  <w:style w:type="character" w:customStyle="1" w:styleId="WW8Num242z0">
    <w:name w:val="WW8Num242z0"/>
    <w:rsid w:val="00DE2E75"/>
    <w:rPr>
      <w:rFonts w:ascii="Symbol" w:hAnsi="Symbol"/>
    </w:rPr>
  </w:style>
  <w:style w:type="character" w:customStyle="1" w:styleId="WW8Num242z1">
    <w:name w:val="WW8Num242z1"/>
    <w:rsid w:val="00DE2E75"/>
    <w:rPr>
      <w:rFonts w:ascii="Courier New" w:hAnsi="Courier New"/>
    </w:rPr>
  </w:style>
  <w:style w:type="character" w:customStyle="1" w:styleId="WW8Num242z2">
    <w:name w:val="WW8Num242z2"/>
    <w:rsid w:val="00DE2E75"/>
    <w:rPr>
      <w:rFonts w:ascii="Wingdings" w:hAnsi="Wingdings"/>
    </w:rPr>
  </w:style>
  <w:style w:type="character" w:customStyle="1" w:styleId="WW8Num243z0">
    <w:name w:val="WW8Num243z0"/>
    <w:rsid w:val="00DE2E75"/>
    <w:rPr>
      <w:rFonts w:ascii="Arial PL" w:hAnsi="Arial PL"/>
    </w:rPr>
  </w:style>
  <w:style w:type="character" w:customStyle="1" w:styleId="WW8Num244z0">
    <w:name w:val="WW8Num244z0"/>
    <w:rsid w:val="00DE2E75"/>
    <w:rPr>
      <w:rFonts w:ascii="Symbol" w:hAnsi="Symbol"/>
      <w:color w:val="auto"/>
    </w:rPr>
  </w:style>
  <w:style w:type="character" w:customStyle="1" w:styleId="WW8Num246z0">
    <w:name w:val="WW8Num246z0"/>
    <w:rsid w:val="00DE2E75"/>
    <w:rPr>
      <w:rFonts w:ascii="Symbol" w:hAnsi="Symbol"/>
    </w:rPr>
  </w:style>
  <w:style w:type="character" w:customStyle="1" w:styleId="WW8Num247z0">
    <w:name w:val="WW8Num247z0"/>
    <w:rsid w:val="00DE2E75"/>
    <w:rPr>
      <w:rFonts w:ascii="Symbol" w:hAnsi="Symbol"/>
      <w:color w:val="auto"/>
    </w:rPr>
  </w:style>
  <w:style w:type="character" w:customStyle="1" w:styleId="WW8Num248z0">
    <w:name w:val="WW8Num248z0"/>
    <w:rsid w:val="00DE2E75"/>
    <w:rPr>
      <w:rFonts w:ascii="Symbol" w:hAnsi="Symbol"/>
    </w:rPr>
  </w:style>
  <w:style w:type="character" w:customStyle="1" w:styleId="WW8Num248z1">
    <w:name w:val="WW8Num248z1"/>
    <w:rsid w:val="00DE2E75"/>
    <w:rPr>
      <w:rFonts w:ascii="Courier New" w:hAnsi="Courier New"/>
    </w:rPr>
  </w:style>
  <w:style w:type="character" w:customStyle="1" w:styleId="WW8Num248z2">
    <w:name w:val="WW8Num248z2"/>
    <w:rsid w:val="00DE2E75"/>
    <w:rPr>
      <w:rFonts w:ascii="Wingdings" w:hAnsi="Wingdings"/>
    </w:rPr>
  </w:style>
  <w:style w:type="character" w:customStyle="1" w:styleId="WW8Num250z0">
    <w:name w:val="WW8Num250z0"/>
    <w:rsid w:val="00DE2E75"/>
    <w:rPr>
      <w:rFonts w:ascii="Arial PL" w:hAnsi="Arial PL"/>
    </w:rPr>
  </w:style>
  <w:style w:type="character" w:customStyle="1" w:styleId="WW8Num253z0">
    <w:name w:val="WW8Num253z0"/>
    <w:rsid w:val="00DE2E75"/>
    <w:rPr>
      <w:rFonts w:ascii="Symbol" w:hAnsi="Symbol"/>
    </w:rPr>
  </w:style>
  <w:style w:type="character" w:customStyle="1" w:styleId="WW8Num254z0">
    <w:name w:val="WW8Num254z0"/>
    <w:rsid w:val="00DE2E75"/>
    <w:rPr>
      <w:rFonts w:ascii="Symbol" w:hAnsi="Symbol"/>
      <w:color w:val="auto"/>
    </w:rPr>
  </w:style>
  <w:style w:type="character" w:customStyle="1" w:styleId="WW8Num255z0">
    <w:name w:val="WW8Num255z0"/>
    <w:rsid w:val="00DE2E75"/>
    <w:rPr>
      <w:b/>
      <w:i w:val="0"/>
      <w:sz w:val="22"/>
    </w:rPr>
  </w:style>
  <w:style w:type="character" w:customStyle="1" w:styleId="WW8Num255z2">
    <w:name w:val="WW8Num255z2"/>
    <w:rsid w:val="00DE2E75"/>
    <w:rPr>
      <w:b/>
      <w:i w:val="0"/>
      <w:sz w:val="20"/>
    </w:rPr>
  </w:style>
  <w:style w:type="character" w:customStyle="1" w:styleId="WW8Num256z0">
    <w:name w:val="WW8Num256z0"/>
    <w:rsid w:val="00DE2E75"/>
    <w:rPr>
      <w:rFonts w:ascii="Arial PL" w:hAnsi="Arial PL"/>
    </w:rPr>
  </w:style>
  <w:style w:type="character" w:customStyle="1" w:styleId="WW8Num257z0">
    <w:name w:val="WW8Num257z0"/>
    <w:rsid w:val="00DE2E75"/>
    <w:rPr>
      <w:rFonts w:ascii="Symbol" w:hAnsi="Symbol"/>
    </w:rPr>
  </w:style>
  <w:style w:type="character" w:customStyle="1" w:styleId="WW8Num258z0">
    <w:name w:val="WW8Num258z0"/>
    <w:rsid w:val="00DE2E75"/>
    <w:rPr>
      <w:rFonts w:ascii="Symbol" w:hAnsi="Symbol"/>
    </w:rPr>
  </w:style>
  <w:style w:type="character" w:customStyle="1" w:styleId="WW8Num259z0">
    <w:name w:val="WW8Num259z0"/>
    <w:rsid w:val="00DE2E75"/>
    <w:rPr>
      <w:rFonts w:ascii="Times New (W1)" w:hAnsi="Times New (W1)"/>
      <w:color w:val="FF0000"/>
    </w:rPr>
  </w:style>
  <w:style w:type="character" w:customStyle="1" w:styleId="WW8Num260z0">
    <w:name w:val="WW8Num260z0"/>
    <w:rsid w:val="00DE2E75"/>
    <w:rPr>
      <w:rFonts w:ascii="Symbol" w:hAnsi="Symbol"/>
    </w:rPr>
  </w:style>
  <w:style w:type="character" w:customStyle="1" w:styleId="WW8Num261z0">
    <w:name w:val="WW8Num261z0"/>
    <w:rsid w:val="00DE2E75"/>
    <w:rPr>
      <w:rFonts w:ascii="Symbol" w:hAnsi="Symbol"/>
      <w:position w:val="0"/>
      <w:sz w:val="24"/>
      <w:vertAlign w:val="baseline"/>
    </w:rPr>
  </w:style>
  <w:style w:type="character" w:customStyle="1" w:styleId="WW8Num261z1">
    <w:name w:val="WW8Num261z1"/>
    <w:rsid w:val="00DE2E75"/>
    <w:rPr>
      <w:rFonts w:ascii="Times New Roman" w:eastAsia="Times New Roman" w:hAnsi="Times New Roman"/>
    </w:rPr>
  </w:style>
  <w:style w:type="character" w:customStyle="1" w:styleId="WW8Num261z3">
    <w:name w:val="WW8Num261z3"/>
    <w:rsid w:val="00DE2E75"/>
    <w:rPr>
      <w:rFonts w:ascii="Symbol" w:hAnsi="Symbol"/>
    </w:rPr>
  </w:style>
  <w:style w:type="character" w:customStyle="1" w:styleId="WW8Num261z4">
    <w:name w:val="WW8Num261z4"/>
    <w:rsid w:val="00DE2E75"/>
    <w:rPr>
      <w:rFonts w:ascii="Courier New" w:hAnsi="Courier New"/>
    </w:rPr>
  </w:style>
  <w:style w:type="character" w:customStyle="1" w:styleId="WW8Num261z5">
    <w:name w:val="WW8Num261z5"/>
    <w:rsid w:val="00DE2E75"/>
    <w:rPr>
      <w:rFonts w:ascii="Wingdings" w:hAnsi="Wingdings"/>
    </w:rPr>
  </w:style>
  <w:style w:type="character" w:customStyle="1" w:styleId="WW8Num263z0">
    <w:name w:val="WW8Num263z0"/>
    <w:rsid w:val="00DE2E75"/>
    <w:rPr>
      <w:rFonts w:ascii="Symbol" w:hAnsi="Symbol"/>
      <w:color w:val="auto"/>
    </w:rPr>
  </w:style>
  <w:style w:type="character" w:customStyle="1" w:styleId="WW8Num265z0">
    <w:name w:val="WW8Num265z0"/>
    <w:rsid w:val="00DE2E75"/>
    <w:rPr>
      <w:rFonts w:ascii="Symbol" w:hAnsi="Symbol"/>
    </w:rPr>
  </w:style>
  <w:style w:type="character" w:customStyle="1" w:styleId="WW8Num265z1">
    <w:name w:val="WW8Num265z1"/>
    <w:rsid w:val="00DE2E75"/>
    <w:rPr>
      <w:rFonts w:ascii="Courier New" w:hAnsi="Courier New"/>
    </w:rPr>
  </w:style>
  <w:style w:type="character" w:customStyle="1" w:styleId="WW8Num265z2">
    <w:name w:val="WW8Num265z2"/>
    <w:rsid w:val="00DE2E75"/>
    <w:rPr>
      <w:rFonts w:ascii="Wingdings" w:hAnsi="Wingdings"/>
    </w:rPr>
  </w:style>
  <w:style w:type="character" w:customStyle="1" w:styleId="WW8Num266z0">
    <w:name w:val="WW8Num266z0"/>
    <w:rsid w:val="00DE2E75"/>
    <w:rPr>
      <w:rFonts w:ascii="Symbol" w:hAnsi="Symbol"/>
    </w:rPr>
  </w:style>
  <w:style w:type="character" w:customStyle="1" w:styleId="WW8Num270z0">
    <w:name w:val="WW8Num270z0"/>
    <w:rsid w:val="00DE2E75"/>
    <w:rPr>
      <w:rFonts w:ascii="Symbol" w:hAnsi="Symbol"/>
    </w:rPr>
  </w:style>
  <w:style w:type="character" w:customStyle="1" w:styleId="WW8Num271z0">
    <w:name w:val="WW8Num271z0"/>
    <w:rsid w:val="00DE2E75"/>
    <w:rPr>
      <w:rFonts w:ascii="Symbol" w:hAnsi="Symbol"/>
    </w:rPr>
  </w:style>
  <w:style w:type="character" w:customStyle="1" w:styleId="WW8Num272z0">
    <w:name w:val="WW8Num272z0"/>
    <w:rsid w:val="00DE2E75"/>
    <w:rPr>
      <w:rFonts w:ascii="Symbol" w:hAnsi="Symbol"/>
    </w:rPr>
  </w:style>
  <w:style w:type="character" w:customStyle="1" w:styleId="WW8Num272z1">
    <w:name w:val="WW8Num272z1"/>
    <w:rsid w:val="00DE2E75"/>
    <w:rPr>
      <w:rFonts w:ascii="Courier New" w:hAnsi="Courier New"/>
    </w:rPr>
  </w:style>
  <w:style w:type="character" w:customStyle="1" w:styleId="WW8Num272z2">
    <w:name w:val="WW8Num272z2"/>
    <w:rsid w:val="00DE2E75"/>
    <w:rPr>
      <w:rFonts w:ascii="Wingdings" w:hAnsi="Wingdings"/>
    </w:rPr>
  </w:style>
  <w:style w:type="character" w:customStyle="1" w:styleId="WW8Num273z0">
    <w:name w:val="WW8Num273z0"/>
    <w:rsid w:val="00DE2E75"/>
    <w:rPr>
      <w:rFonts w:ascii="Symbol" w:hAnsi="Symbol"/>
    </w:rPr>
  </w:style>
  <w:style w:type="character" w:customStyle="1" w:styleId="WW8Num274z0">
    <w:name w:val="WW8Num274z0"/>
    <w:rsid w:val="00DE2E75"/>
    <w:rPr>
      <w:rFonts w:ascii="Times New Roman" w:hAnsi="Times New Roman"/>
    </w:rPr>
  </w:style>
  <w:style w:type="character" w:customStyle="1" w:styleId="WW8Num275z0">
    <w:name w:val="WW8Num275z0"/>
    <w:rsid w:val="00DE2E75"/>
    <w:rPr>
      <w:rFonts w:ascii="Symbol" w:hAnsi="Symbol"/>
    </w:rPr>
  </w:style>
  <w:style w:type="character" w:customStyle="1" w:styleId="WW8Num276z0">
    <w:name w:val="WW8Num276z0"/>
    <w:rsid w:val="00DE2E75"/>
    <w:rPr>
      <w:rFonts w:ascii="Symbol" w:hAnsi="Symbol"/>
    </w:rPr>
  </w:style>
  <w:style w:type="character" w:customStyle="1" w:styleId="WW8Num276z1">
    <w:name w:val="WW8Num276z1"/>
    <w:rsid w:val="00DE2E75"/>
    <w:rPr>
      <w:rFonts w:ascii="Courier New" w:hAnsi="Courier New"/>
    </w:rPr>
  </w:style>
  <w:style w:type="character" w:customStyle="1" w:styleId="WW8Num276z2">
    <w:name w:val="WW8Num276z2"/>
    <w:rsid w:val="00DE2E75"/>
    <w:rPr>
      <w:rFonts w:ascii="Wingdings" w:hAnsi="Wingdings"/>
    </w:rPr>
  </w:style>
  <w:style w:type="character" w:customStyle="1" w:styleId="WW8Num277z0">
    <w:name w:val="WW8Num277z0"/>
    <w:rsid w:val="00DE2E75"/>
    <w:rPr>
      <w:rFonts w:ascii="Symbol" w:hAnsi="Symbol"/>
    </w:rPr>
  </w:style>
  <w:style w:type="character" w:customStyle="1" w:styleId="WW8Num278z0">
    <w:name w:val="WW8Num278z0"/>
    <w:rsid w:val="00DE2E75"/>
    <w:rPr>
      <w:rFonts w:ascii="Symbol" w:hAnsi="Symbol"/>
    </w:rPr>
  </w:style>
  <w:style w:type="character" w:customStyle="1" w:styleId="WW8Num278z1">
    <w:name w:val="WW8Num278z1"/>
    <w:rsid w:val="00DE2E75"/>
    <w:rPr>
      <w:rFonts w:ascii="Courier New" w:hAnsi="Courier New"/>
    </w:rPr>
  </w:style>
  <w:style w:type="character" w:customStyle="1" w:styleId="WW8Num278z2">
    <w:name w:val="WW8Num278z2"/>
    <w:rsid w:val="00DE2E75"/>
    <w:rPr>
      <w:rFonts w:ascii="Wingdings" w:hAnsi="Wingdings"/>
    </w:rPr>
  </w:style>
  <w:style w:type="character" w:customStyle="1" w:styleId="WW8Num279z0">
    <w:name w:val="WW8Num279z0"/>
    <w:rsid w:val="00DE2E75"/>
    <w:rPr>
      <w:rFonts w:ascii="Symbol" w:hAnsi="Symbol"/>
      <w:color w:val="auto"/>
    </w:rPr>
  </w:style>
  <w:style w:type="character" w:customStyle="1" w:styleId="WW8Num280z0">
    <w:name w:val="WW8Num280z0"/>
    <w:rsid w:val="00DE2E75"/>
    <w:rPr>
      <w:rFonts w:ascii="Times New Roman" w:hAnsi="Times New Roman"/>
    </w:rPr>
  </w:style>
  <w:style w:type="character" w:customStyle="1" w:styleId="WW8Num281z0">
    <w:name w:val="WW8Num281z0"/>
    <w:rsid w:val="00DE2E75"/>
    <w:rPr>
      <w:rFonts w:ascii="Symbol" w:hAnsi="Symbol"/>
      <w:color w:val="auto"/>
    </w:rPr>
  </w:style>
  <w:style w:type="character" w:customStyle="1" w:styleId="WW8Num282z0">
    <w:name w:val="WW8Num282z0"/>
    <w:rsid w:val="00DE2E75"/>
    <w:rPr>
      <w:rFonts w:ascii="Symbol" w:hAnsi="Symbol"/>
    </w:rPr>
  </w:style>
  <w:style w:type="character" w:customStyle="1" w:styleId="WW8Num283z0">
    <w:name w:val="WW8Num283z0"/>
    <w:rsid w:val="00DE2E75"/>
    <w:rPr>
      <w:rFonts w:ascii="Symbol" w:hAnsi="Symbol"/>
      <w:color w:val="auto"/>
    </w:rPr>
  </w:style>
  <w:style w:type="character" w:customStyle="1" w:styleId="WW8Num284z0">
    <w:name w:val="WW8Num284z0"/>
    <w:rsid w:val="00DE2E75"/>
    <w:rPr>
      <w:b/>
      <w:i w:val="0"/>
    </w:rPr>
  </w:style>
  <w:style w:type="character" w:customStyle="1" w:styleId="WW8Num286z0">
    <w:name w:val="WW8Num286z0"/>
    <w:rsid w:val="00DE2E75"/>
    <w:rPr>
      <w:rFonts w:ascii="Symbol" w:hAnsi="Symbol"/>
    </w:rPr>
  </w:style>
  <w:style w:type="character" w:customStyle="1" w:styleId="WW8Num288z0">
    <w:name w:val="WW8Num288z0"/>
    <w:rsid w:val="00DE2E75"/>
    <w:rPr>
      <w:rFonts w:ascii="Times New Roman" w:hAnsi="Times New Roman"/>
    </w:rPr>
  </w:style>
  <w:style w:type="character" w:customStyle="1" w:styleId="WW8Num288z1">
    <w:name w:val="WW8Num288z1"/>
    <w:rsid w:val="00DE2E75"/>
    <w:rPr>
      <w:rFonts w:ascii="Courier New" w:hAnsi="Courier New"/>
    </w:rPr>
  </w:style>
  <w:style w:type="character" w:customStyle="1" w:styleId="WW8Num288z2">
    <w:name w:val="WW8Num288z2"/>
    <w:rsid w:val="00DE2E75"/>
    <w:rPr>
      <w:rFonts w:ascii="Wingdings" w:hAnsi="Wingdings"/>
    </w:rPr>
  </w:style>
  <w:style w:type="character" w:customStyle="1" w:styleId="WW8Num288z3">
    <w:name w:val="WW8Num288z3"/>
    <w:rsid w:val="00DE2E75"/>
    <w:rPr>
      <w:rFonts w:ascii="Symbol" w:hAnsi="Symbol"/>
    </w:rPr>
  </w:style>
  <w:style w:type="character" w:customStyle="1" w:styleId="WW8Num292z0">
    <w:name w:val="WW8Num292z0"/>
    <w:rsid w:val="00DE2E75"/>
    <w:rPr>
      <w:rFonts w:ascii="Symbol" w:hAnsi="Symbol"/>
    </w:rPr>
  </w:style>
  <w:style w:type="character" w:customStyle="1" w:styleId="WW8Num292z1">
    <w:name w:val="WW8Num292z1"/>
    <w:rsid w:val="00DE2E75"/>
    <w:rPr>
      <w:rFonts w:ascii="Courier New" w:hAnsi="Courier New"/>
    </w:rPr>
  </w:style>
  <w:style w:type="character" w:customStyle="1" w:styleId="WW8Num292z2">
    <w:name w:val="WW8Num292z2"/>
    <w:rsid w:val="00DE2E75"/>
    <w:rPr>
      <w:rFonts w:ascii="Wingdings" w:hAnsi="Wingdings"/>
    </w:rPr>
  </w:style>
  <w:style w:type="character" w:customStyle="1" w:styleId="WW8Num293z0">
    <w:name w:val="WW8Num293z0"/>
    <w:rsid w:val="00DE2E75"/>
    <w:rPr>
      <w:rFonts w:ascii="Symbol" w:hAnsi="Symbol"/>
      <w:color w:val="auto"/>
    </w:rPr>
  </w:style>
  <w:style w:type="character" w:customStyle="1" w:styleId="WW8Num294z0">
    <w:name w:val="WW8Num294z0"/>
    <w:rsid w:val="00DE2E75"/>
    <w:rPr>
      <w:rFonts w:ascii="Symbol" w:hAnsi="Symbol"/>
    </w:rPr>
  </w:style>
  <w:style w:type="character" w:customStyle="1" w:styleId="WW8Num295z0">
    <w:name w:val="WW8Num295z0"/>
    <w:rsid w:val="00DE2E75"/>
    <w:rPr>
      <w:rFonts w:ascii="Symbol" w:hAnsi="Symbol"/>
    </w:rPr>
  </w:style>
  <w:style w:type="character" w:customStyle="1" w:styleId="WW8Num295z1">
    <w:name w:val="WW8Num295z1"/>
    <w:rsid w:val="00DE2E75"/>
    <w:rPr>
      <w:rFonts w:ascii="Courier New" w:hAnsi="Courier New"/>
    </w:rPr>
  </w:style>
  <w:style w:type="character" w:customStyle="1" w:styleId="WW8Num295z2">
    <w:name w:val="WW8Num295z2"/>
    <w:rsid w:val="00DE2E75"/>
    <w:rPr>
      <w:rFonts w:ascii="Wingdings" w:hAnsi="Wingdings"/>
    </w:rPr>
  </w:style>
  <w:style w:type="character" w:customStyle="1" w:styleId="WW8Num296z0">
    <w:name w:val="WW8Num296z0"/>
    <w:rsid w:val="00DE2E75"/>
    <w:rPr>
      <w:rFonts w:ascii="Symbol" w:hAnsi="Symbol"/>
      <w:color w:val="auto"/>
    </w:rPr>
  </w:style>
  <w:style w:type="character" w:customStyle="1" w:styleId="WW8Num297z0">
    <w:name w:val="WW8Num297z0"/>
    <w:rsid w:val="00DE2E75"/>
    <w:rPr>
      <w:rFonts w:ascii="Symbol" w:hAnsi="Symbol"/>
      <w:color w:val="auto"/>
    </w:rPr>
  </w:style>
  <w:style w:type="character" w:customStyle="1" w:styleId="WW8Num298z0">
    <w:name w:val="WW8Num298z0"/>
    <w:rsid w:val="00DE2E75"/>
    <w:rPr>
      <w:rFonts w:ascii="Symbol" w:hAnsi="Symbol"/>
      <w:color w:val="auto"/>
    </w:rPr>
  </w:style>
  <w:style w:type="character" w:customStyle="1" w:styleId="WW8Num300z0">
    <w:name w:val="WW8Num300z0"/>
    <w:rsid w:val="00DE2E75"/>
    <w:rPr>
      <w:rFonts w:ascii="Symbol" w:hAnsi="Symbol"/>
    </w:rPr>
  </w:style>
  <w:style w:type="character" w:customStyle="1" w:styleId="WW8Num300z1">
    <w:name w:val="WW8Num300z1"/>
    <w:rsid w:val="00DE2E75"/>
    <w:rPr>
      <w:rFonts w:ascii="Courier New" w:hAnsi="Courier New"/>
    </w:rPr>
  </w:style>
  <w:style w:type="character" w:customStyle="1" w:styleId="WW8Num300z2">
    <w:name w:val="WW8Num300z2"/>
    <w:rsid w:val="00DE2E75"/>
    <w:rPr>
      <w:rFonts w:ascii="Wingdings" w:hAnsi="Wingdings"/>
    </w:rPr>
  </w:style>
  <w:style w:type="character" w:customStyle="1" w:styleId="WW8Num301z0">
    <w:name w:val="WW8Num301z0"/>
    <w:rsid w:val="00DE2E75"/>
    <w:rPr>
      <w:rFonts w:ascii="Symbol" w:hAnsi="Symbol"/>
    </w:rPr>
  </w:style>
  <w:style w:type="character" w:customStyle="1" w:styleId="WW8Num302z0">
    <w:name w:val="WW8Num302z0"/>
    <w:rsid w:val="00DE2E75"/>
    <w:rPr>
      <w:rFonts w:ascii="Symbol" w:hAnsi="Symbol"/>
      <w:color w:val="auto"/>
    </w:rPr>
  </w:style>
  <w:style w:type="character" w:customStyle="1" w:styleId="WW8Num303z0">
    <w:name w:val="WW8Num303z0"/>
    <w:rsid w:val="00DE2E75"/>
    <w:rPr>
      <w:rFonts w:ascii="Symbol" w:hAnsi="Symbol"/>
    </w:rPr>
  </w:style>
  <w:style w:type="character" w:customStyle="1" w:styleId="WW8Num305z0">
    <w:name w:val="WW8Num305z0"/>
    <w:rsid w:val="00DE2E75"/>
    <w:rPr>
      <w:rFonts w:ascii="Symbol" w:hAnsi="Symbol"/>
      <w:color w:val="auto"/>
    </w:rPr>
  </w:style>
  <w:style w:type="character" w:customStyle="1" w:styleId="WW8Num307z0">
    <w:name w:val="WW8Num307z0"/>
    <w:rsid w:val="00DE2E75"/>
    <w:rPr>
      <w:rFonts w:ascii="Symbol" w:hAnsi="Symbol"/>
    </w:rPr>
  </w:style>
  <w:style w:type="character" w:customStyle="1" w:styleId="WW8Num308z0">
    <w:name w:val="WW8Num308z0"/>
    <w:rsid w:val="00DE2E75"/>
    <w:rPr>
      <w:rFonts w:ascii="Symbol" w:hAnsi="Symbol"/>
      <w:color w:val="auto"/>
    </w:rPr>
  </w:style>
  <w:style w:type="character" w:customStyle="1" w:styleId="WW8Num309z0">
    <w:name w:val="WW8Num309z0"/>
    <w:rsid w:val="00DE2E75"/>
    <w:rPr>
      <w:rFonts w:ascii="Symbol" w:hAnsi="Symbol"/>
      <w:color w:val="auto"/>
    </w:rPr>
  </w:style>
  <w:style w:type="character" w:customStyle="1" w:styleId="WW8Num310z0">
    <w:name w:val="WW8Num310z0"/>
    <w:rsid w:val="00DE2E75"/>
    <w:rPr>
      <w:rFonts w:ascii="Symbol" w:hAnsi="Symbol"/>
    </w:rPr>
  </w:style>
  <w:style w:type="character" w:customStyle="1" w:styleId="WW8Num310z1">
    <w:name w:val="WW8Num310z1"/>
    <w:rsid w:val="00DE2E75"/>
    <w:rPr>
      <w:rFonts w:ascii="Courier New" w:hAnsi="Courier New"/>
    </w:rPr>
  </w:style>
  <w:style w:type="character" w:customStyle="1" w:styleId="WW8Num310z2">
    <w:name w:val="WW8Num310z2"/>
    <w:rsid w:val="00DE2E75"/>
    <w:rPr>
      <w:rFonts w:ascii="Wingdings" w:hAnsi="Wingdings"/>
    </w:rPr>
  </w:style>
  <w:style w:type="character" w:customStyle="1" w:styleId="WW8Num312z0">
    <w:name w:val="WW8Num312z0"/>
    <w:rsid w:val="00DE2E75"/>
    <w:rPr>
      <w:rFonts w:ascii="Symbol" w:hAnsi="Symbol"/>
    </w:rPr>
  </w:style>
  <w:style w:type="character" w:customStyle="1" w:styleId="WW8Num313z0">
    <w:name w:val="WW8Num313z0"/>
    <w:rsid w:val="00DE2E75"/>
    <w:rPr>
      <w:rFonts w:ascii="Times New (W1)" w:eastAsia="Times New Roman" w:hAnsi="Times New (W1)"/>
    </w:rPr>
  </w:style>
  <w:style w:type="character" w:customStyle="1" w:styleId="WW8Num314z0">
    <w:name w:val="WW8Num314z0"/>
    <w:rsid w:val="00DE2E75"/>
    <w:rPr>
      <w:rFonts w:ascii="Symbol" w:hAnsi="Symbol"/>
    </w:rPr>
  </w:style>
  <w:style w:type="character" w:customStyle="1" w:styleId="WW8Num316z0">
    <w:name w:val="WW8Num316z0"/>
    <w:rsid w:val="00DE2E75"/>
    <w:rPr>
      <w:rFonts w:ascii="Symbol" w:hAnsi="Symbol"/>
    </w:rPr>
  </w:style>
  <w:style w:type="character" w:customStyle="1" w:styleId="WW8Num320z0">
    <w:name w:val="WW8Num320z0"/>
    <w:rsid w:val="00DE2E75"/>
    <w:rPr>
      <w:rFonts w:ascii="Symbol" w:hAnsi="Symbol"/>
      <w:color w:val="auto"/>
    </w:rPr>
  </w:style>
  <w:style w:type="character" w:customStyle="1" w:styleId="WW8Num321z0">
    <w:name w:val="WW8Num321z0"/>
    <w:rsid w:val="00DE2E75"/>
    <w:rPr>
      <w:rFonts w:ascii="Symbol" w:hAnsi="Symbol"/>
    </w:rPr>
  </w:style>
  <w:style w:type="character" w:customStyle="1" w:styleId="WW8Num322z0">
    <w:name w:val="WW8Num322z0"/>
    <w:rsid w:val="00DE2E75"/>
    <w:rPr>
      <w:rFonts w:ascii="Symbol" w:hAnsi="Symbol"/>
      <w:color w:val="auto"/>
    </w:rPr>
  </w:style>
  <w:style w:type="character" w:customStyle="1" w:styleId="WW8Num323z0">
    <w:name w:val="WW8Num323z0"/>
    <w:rsid w:val="00DE2E75"/>
    <w:rPr>
      <w:rFonts w:ascii="Symbol" w:hAnsi="Symbol"/>
    </w:rPr>
  </w:style>
  <w:style w:type="character" w:customStyle="1" w:styleId="WW8Num325z0">
    <w:name w:val="WW8Num325z0"/>
    <w:rsid w:val="00DE2E75"/>
    <w:rPr>
      <w:rFonts w:ascii="Symbol" w:hAnsi="Symbol"/>
    </w:rPr>
  </w:style>
  <w:style w:type="character" w:customStyle="1" w:styleId="WW8Num328z0">
    <w:name w:val="WW8Num328z0"/>
    <w:rsid w:val="00DE2E75"/>
    <w:rPr>
      <w:rFonts w:ascii="Symbol" w:hAnsi="Symbol"/>
    </w:rPr>
  </w:style>
  <w:style w:type="character" w:customStyle="1" w:styleId="WW8Num328z1">
    <w:name w:val="WW8Num328z1"/>
    <w:rsid w:val="00DE2E75"/>
    <w:rPr>
      <w:rFonts w:ascii="Courier New" w:hAnsi="Courier New"/>
    </w:rPr>
  </w:style>
  <w:style w:type="character" w:customStyle="1" w:styleId="WW8Num328z2">
    <w:name w:val="WW8Num328z2"/>
    <w:rsid w:val="00DE2E75"/>
    <w:rPr>
      <w:rFonts w:ascii="Wingdings" w:hAnsi="Wingdings"/>
    </w:rPr>
  </w:style>
  <w:style w:type="character" w:customStyle="1" w:styleId="WW8Num329z0">
    <w:name w:val="WW8Num329z0"/>
    <w:rsid w:val="00DE2E75"/>
    <w:rPr>
      <w:rFonts w:ascii="Symbol" w:hAnsi="Symbol"/>
      <w:color w:val="auto"/>
    </w:rPr>
  </w:style>
  <w:style w:type="character" w:customStyle="1" w:styleId="WW8Num330z0">
    <w:name w:val="WW8Num330z0"/>
    <w:rsid w:val="00DE2E75"/>
    <w:rPr>
      <w:rFonts w:ascii="Symbol" w:hAnsi="Symbol"/>
    </w:rPr>
  </w:style>
  <w:style w:type="character" w:customStyle="1" w:styleId="WW8Num331z0">
    <w:name w:val="WW8Num331z0"/>
    <w:rsid w:val="00DE2E75"/>
    <w:rPr>
      <w:rFonts w:ascii="Symbol" w:hAnsi="Symbol"/>
    </w:rPr>
  </w:style>
  <w:style w:type="character" w:customStyle="1" w:styleId="WW8Num331z1">
    <w:name w:val="WW8Num331z1"/>
    <w:rsid w:val="00DE2E75"/>
    <w:rPr>
      <w:rFonts w:ascii="Courier New" w:hAnsi="Courier New"/>
    </w:rPr>
  </w:style>
  <w:style w:type="character" w:customStyle="1" w:styleId="WW8Num331z2">
    <w:name w:val="WW8Num331z2"/>
    <w:rsid w:val="00DE2E75"/>
    <w:rPr>
      <w:rFonts w:ascii="Wingdings" w:hAnsi="Wingdings"/>
    </w:rPr>
  </w:style>
  <w:style w:type="character" w:customStyle="1" w:styleId="WW8Num332z0">
    <w:name w:val="WW8Num332z0"/>
    <w:rsid w:val="00DE2E75"/>
    <w:rPr>
      <w:rFonts w:ascii="Symbol" w:hAnsi="Symbol"/>
    </w:rPr>
  </w:style>
  <w:style w:type="character" w:customStyle="1" w:styleId="WW8Num334z0">
    <w:name w:val="WW8Num334z0"/>
    <w:rsid w:val="00DE2E75"/>
    <w:rPr>
      <w:rFonts w:ascii="Symbol" w:hAnsi="Symbol"/>
      <w:color w:val="auto"/>
    </w:rPr>
  </w:style>
  <w:style w:type="character" w:customStyle="1" w:styleId="WW8Num336z0">
    <w:name w:val="WW8Num336z0"/>
    <w:rsid w:val="00DE2E75"/>
    <w:rPr>
      <w:rFonts w:ascii="Symbol" w:hAnsi="Symbol"/>
    </w:rPr>
  </w:style>
  <w:style w:type="character" w:customStyle="1" w:styleId="WW8Num337z0">
    <w:name w:val="WW8Num337z0"/>
    <w:rsid w:val="00DE2E75"/>
    <w:rPr>
      <w:rFonts w:ascii="Symbol" w:hAnsi="Symbol"/>
    </w:rPr>
  </w:style>
  <w:style w:type="character" w:customStyle="1" w:styleId="WW8Num338z0">
    <w:name w:val="WW8Num338z0"/>
    <w:rsid w:val="00DE2E75"/>
    <w:rPr>
      <w:rFonts w:ascii="Symbol" w:hAnsi="Symbol"/>
      <w:color w:val="auto"/>
    </w:rPr>
  </w:style>
  <w:style w:type="character" w:customStyle="1" w:styleId="WW8Num339z0">
    <w:name w:val="WW8Num339z0"/>
    <w:rsid w:val="00DE2E75"/>
    <w:rPr>
      <w:rFonts w:ascii="Symbol" w:hAnsi="Symbol"/>
    </w:rPr>
  </w:style>
  <w:style w:type="character" w:customStyle="1" w:styleId="WW8Num341z0">
    <w:name w:val="WW8Num341z0"/>
    <w:rsid w:val="00DE2E75"/>
    <w:rPr>
      <w:rFonts w:ascii="Symbol" w:hAnsi="Symbol"/>
      <w:color w:val="auto"/>
    </w:rPr>
  </w:style>
  <w:style w:type="character" w:customStyle="1" w:styleId="WW8Num342z0">
    <w:name w:val="WW8Num342z0"/>
    <w:rsid w:val="00DE2E75"/>
    <w:rPr>
      <w:rFonts w:ascii="Symbol" w:hAnsi="Symbol"/>
      <w:color w:val="auto"/>
    </w:rPr>
  </w:style>
  <w:style w:type="character" w:customStyle="1" w:styleId="WW8Num343z0">
    <w:name w:val="WW8Num343z0"/>
    <w:rsid w:val="00DE2E75"/>
    <w:rPr>
      <w:rFonts w:ascii="Symbol" w:hAnsi="Symbol"/>
    </w:rPr>
  </w:style>
  <w:style w:type="character" w:customStyle="1" w:styleId="WW8Num345z0">
    <w:name w:val="WW8Num345z0"/>
    <w:rsid w:val="00DE2E75"/>
    <w:rPr>
      <w:rFonts w:ascii="Symbol" w:hAnsi="Symbol"/>
    </w:rPr>
  </w:style>
  <w:style w:type="character" w:customStyle="1" w:styleId="WW8Num347z0">
    <w:name w:val="WW8Num347z0"/>
    <w:rsid w:val="00DE2E75"/>
    <w:rPr>
      <w:rFonts w:ascii="Symbol" w:hAnsi="Symbol"/>
      <w:color w:val="auto"/>
    </w:rPr>
  </w:style>
  <w:style w:type="character" w:customStyle="1" w:styleId="WW8NumSt144z0">
    <w:name w:val="WW8NumSt144z0"/>
    <w:rsid w:val="00DE2E75"/>
    <w:rPr>
      <w:rFonts w:ascii="Symbol" w:hAnsi="Symbol"/>
    </w:rPr>
  </w:style>
  <w:style w:type="character" w:customStyle="1" w:styleId="WW8NumSt256z0">
    <w:name w:val="WW8NumSt256z0"/>
    <w:rsid w:val="00DE2E75"/>
    <w:rPr>
      <w:rFonts w:ascii="Symbol" w:hAnsi="Symbol"/>
    </w:rPr>
  </w:style>
  <w:style w:type="paragraph" w:styleId="Podpis">
    <w:name w:val="Signature"/>
    <w:basedOn w:val="Normalny"/>
    <w:link w:val="PodpisZnak"/>
    <w:rsid w:val="00DE2E75"/>
    <w:pPr>
      <w:widowControl w:val="0"/>
      <w:suppressLineNumbers/>
      <w:suppressAutoHyphens/>
      <w:spacing w:before="120" w:after="120" w:line="240" w:lineRule="auto"/>
    </w:pPr>
    <w:rPr>
      <w:rFonts w:ascii="Times New Roman" w:eastAsia="Times New Roman" w:hAnsi="Times New Roman" w:cs="Times New Roman"/>
      <w:i/>
      <w:sz w:val="20"/>
      <w:szCs w:val="20"/>
    </w:rPr>
  </w:style>
  <w:style w:type="character" w:customStyle="1" w:styleId="PodpisZnak">
    <w:name w:val="Podpis Znak"/>
    <w:basedOn w:val="Domylnaczcionkaakapitu"/>
    <w:link w:val="Podpis"/>
    <w:rsid w:val="00DE2E75"/>
    <w:rPr>
      <w:rFonts w:ascii="Times New Roman" w:eastAsia="Times New Roman" w:hAnsi="Times New Roman" w:cs="Times New Roman"/>
      <w:i/>
      <w:sz w:val="20"/>
      <w:szCs w:val="20"/>
    </w:rPr>
  </w:style>
  <w:style w:type="paragraph" w:customStyle="1" w:styleId="WW-NormalnyWeb">
    <w:name w:val="WW-Normalny (Web)"/>
    <w:basedOn w:val="Normalny"/>
    <w:rsid w:val="00DE2E75"/>
    <w:pPr>
      <w:widowControl w:val="0"/>
      <w:suppressAutoHyphens/>
      <w:spacing w:before="100" w:after="100" w:line="240" w:lineRule="auto"/>
      <w:jc w:val="both"/>
    </w:pPr>
    <w:rPr>
      <w:rFonts w:ascii="Arial Unicode MS" w:eastAsia="Arial Unicode MS" w:hAnsi="Arial Unicode MS" w:cs="Times New Roman"/>
      <w:sz w:val="24"/>
      <w:szCs w:val="20"/>
    </w:rPr>
  </w:style>
  <w:style w:type="paragraph" w:customStyle="1" w:styleId="plgd">
    <w:name w:val="plgd"/>
    <w:basedOn w:val="Normalny"/>
    <w:rsid w:val="00DE2E75"/>
    <w:pPr>
      <w:widowControl w:val="0"/>
      <w:suppressAutoHyphens/>
      <w:spacing w:after="0" w:line="240" w:lineRule="auto"/>
    </w:pPr>
    <w:rPr>
      <w:rFonts w:ascii="Arial PL" w:eastAsia="Times New Roman" w:hAnsi="Arial PL" w:cs="Times New Roman"/>
      <w:sz w:val="24"/>
      <w:szCs w:val="20"/>
    </w:rPr>
  </w:style>
  <w:style w:type="paragraph" w:customStyle="1" w:styleId="WW-Tekstpodstawowywci3fty2">
    <w:name w:val="WW-Tekst podstawowy wcię3fty 2"/>
    <w:basedOn w:val="Normalny"/>
    <w:rsid w:val="00DE2E75"/>
    <w:pPr>
      <w:widowControl w:val="0"/>
      <w:spacing w:after="0" w:line="240" w:lineRule="auto"/>
      <w:ind w:left="1258" w:hanging="1258"/>
      <w:jc w:val="both"/>
    </w:pPr>
    <w:rPr>
      <w:rFonts w:ascii="CG Times (WE)" w:eastAsia="Times New Roman" w:hAnsi="CG Times (WE)" w:cs="Times New Roman"/>
      <w:snapToGrid w:val="0"/>
      <w:szCs w:val="20"/>
      <w:lang w:eastAsia="pl-PL"/>
    </w:rPr>
  </w:style>
  <w:style w:type="paragraph" w:customStyle="1" w:styleId="WW-Zawarto3f3ftabeli">
    <w:name w:val="WW-Zawartoś3fć3f tabeli"/>
    <w:basedOn w:val="Tekstpodstawowy"/>
    <w:rsid w:val="00DE2E75"/>
    <w:pPr>
      <w:suppressAutoHyphens w:val="0"/>
      <w:spacing w:after="120"/>
      <w:jc w:val="left"/>
    </w:pPr>
    <w:rPr>
      <w:rFonts w:eastAsia="Times New Roman"/>
      <w:snapToGrid w:val="0"/>
      <w:color w:val="auto"/>
      <w:kern w:val="0"/>
      <w:sz w:val="24"/>
    </w:rPr>
  </w:style>
  <w:style w:type="paragraph" w:customStyle="1" w:styleId="WW-Nag3fwektabeli">
    <w:name w:val="WW-Nagł3fówek tabeli"/>
    <w:basedOn w:val="WW-Zawarto3f3ftabeli"/>
    <w:rsid w:val="00DE2E75"/>
    <w:pPr>
      <w:jc w:val="center"/>
    </w:pPr>
    <w:rPr>
      <w:b/>
      <w:i/>
    </w:rPr>
  </w:style>
  <w:style w:type="paragraph" w:customStyle="1" w:styleId="gerard">
    <w:name w:val="gerard"/>
    <w:basedOn w:val="Nagwek2"/>
    <w:rsid w:val="00DE2E75"/>
    <w:pPr>
      <w:widowControl/>
      <w:numPr>
        <w:ilvl w:val="0"/>
        <w:numId w:val="0"/>
      </w:numPr>
      <w:tabs>
        <w:tab w:val="clear" w:pos="576"/>
        <w:tab w:val="clear" w:pos="1080"/>
        <w:tab w:val="left" w:pos="567"/>
        <w:tab w:val="left" w:pos="900"/>
      </w:tabs>
      <w:suppressAutoHyphens w:val="0"/>
      <w:spacing w:before="240" w:after="60"/>
      <w:ind w:left="900" w:hanging="900"/>
      <w:outlineLvl w:val="9"/>
    </w:pPr>
    <w:rPr>
      <w:rFonts w:ascii="Arial" w:eastAsia="Times New Roman" w:hAnsi="Arial"/>
      <w:b w:val="0"/>
      <w:kern w:val="0"/>
      <w:sz w:val="28"/>
      <w:szCs w:val="20"/>
      <w:lang w:val="en-GB"/>
    </w:rPr>
  </w:style>
  <w:style w:type="paragraph" w:customStyle="1" w:styleId="Nagwek-bazowy">
    <w:name w:val="Nagłówek - bazowy"/>
    <w:basedOn w:val="Normalny"/>
    <w:next w:val="Tekstpodstawowy"/>
    <w:rsid w:val="00DE2E75"/>
    <w:pPr>
      <w:keepNext/>
      <w:keepLines/>
      <w:spacing w:after="0" w:line="220" w:lineRule="atLeast"/>
    </w:pPr>
    <w:rPr>
      <w:rFonts w:ascii="Arial Black" w:eastAsia="Times New Roman" w:hAnsi="Arial Black" w:cs="Times New Roman"/>
      <w:spacing w:val="-10"/>
      <w:kern w:val="20"/>
      <w:sz w:val="20"/>
      <w:szCs w:val="20"/>
      <w:lang w:eastAsia="pl-PL"/>
    </w:rPr>
  </w:style>
  <w:style w:type="character" w:customStyle="1" w:styleId="TekstdokumentuZnak">
    <w:name w:val="Tekst dokumentu Znak"/>
    <w:basedOn w:val="Domylnaczcionkaakapitu"/>
    <w:link w:val="Tekstdokumentu"/>
    <w:locked/>
    <w:rsid w:val="00DE2E75"/>
    <w:rPr>
      <w:rFonts w:ascii="Arial" w:hAnsi="Arial" w:cs="Tahoma"/>
      <w:kern w:val="2"/>
      <w:szCs w:val="24"/>
      <w:lang w:eastAsia="zh-CN" w:bidi="hi-IN"/>
    </w:rPr>
  </w:style>
  <w:style w:type="paragraph" w:customStyle="1" w:styleId="Tekstdokumentu">
    <w:name w:val="Tekst dokumentu"/>
    <w:basedOn w:val="Normalny"/>
    <w:link w:val="TekstdokumentuZnak"/>
    <w:qFormat/>
    <w:rsid w:val="00DE2E75"/>
    <w:pPr>
      <w:widowControl w:val="0"/>
      <w:suppressAutoHyphens/>
      <w:spacing w:after="0" w:line="276" w:lineRule="auto"/>
      <w:ind w:firstLine="425"/>
      <w:jc w:val="both"/>
    </w:pPr>
    <w:rPr>
      <w:rFonts w:ascii="Arial" w:hAnsi="Arial" w:cs="Tahoma"/>
      <w:kern w:val="2"/>
      <w:szCs w:val="24"/>
      <w:lang w:eastAsia="zh-CN" w:bidi="hi-IN"/>
    </w:rPr>
  </w:style>
  <w:style w:type="paragraph" w:customStyle="1" w:styleId="WW-Listanumerowana4">
    <w:name w:val="WW-Lista numerowana 4"/>
    <w:basedOn w:val="Normalny"/>
    <w:rsid w:val="00DE2E75"/>
    <w:pPr>
      <w:widowControl w:val="0"/>
      <w:tabs>
        <w:tab w:val="num" w:pos="360"/>
      </w:tabs>
      <w:suppressAutoHyphens/>
      <w:adjustRightInd w:val="0"/>
      <w:spacing w:before="120" w:after="60" w:line="360" w:lineRule="auto"/>
      <w:jc w:val="both"/>
      <w:textAlignment w:val="baseline"/>
    </w:pPr>
    <w:rPr>
      <w:rFonts w:ascii="Arial" w:eastAsia="Times New Roman" w:hAnsi="Arial" w:cs="Times New Roman"/>
      <w:sz w:val="24"/>
      <w:szCs w:val="20"/>
      <w:lang w:eastAsia="pl-PL"/>
    </w:rPr>
  </w:style>
  <w:style w:type="character" w:customStyle="1" w:styleId="Domylnaczcionkaakapitu4">
    <w:name w:val="Domyślna czcionka akapitu4"/>
    <w:rsid w:val="00DE2E75"/>
  </w:style>
  <w:style w:type="character" w:customStyle="1" w:styleId="Nierozpoznanawzmianka1">
    <w:name w:val="Nierozpoznana wzmianka1"/>
    <w:basedOn w:val="Domylnaczcionkaakapitu"/>
    <w:uiPriority w:val="99"/>
    <w:semiHidden/>
    <w:unhideWhenUsed/>
    <w:rsid w:val="00DE2E75"/>
    <w:rPr>
      <w:color w:val="605E5C"/>
      <w:shd w:val="clear" w:color="auto" w:fill="E1DFDD"/>
    </w:rPr>
  </w:style>
  <w:style w:type="paragraph" w:customStyle="1" w:styleId="Tekstwstpniesformatowany">
    <w:name w:val="Tekst wstępnie sformatowany"/>
    <w:basedOn w:val="Normalny"/>
    <w:rsid w:val="00DE2E75"/>
    <w:pPr>
      <w:suppressAutoHyphens/>
      <w:spacing w:after="0" w:line="240" w:lineRule="auto"/>
    </w:pPr>
    <w:rPr>
      <w:rFonts w:ascii="Courier New" w:eastAsia="Courier New" w:hAnsi="Courier New" w:cs="Courier New"/>
      <w:sz w:val="20"/>
      <w:szCs w:val="20"/>
      <w:lang w:eastAsia="ar-SA"/>
    </w:rPr>
  </w:style>
  <w:style w:type="character" w:customStyle="1" w:styleId="lrzxr">
    <w:name w:val="lrzxr"/>
    <w:rsid w:val="00DE2E75"/>
  </w:style>
  <w:style w:type="character" w:customStyle="1" w:styleId="Nagwek11">
    <w:name w:val="Nagłówek #1_"/>
    <w:link w:val="Nagwek12"/>
    <w:locked/>
    <w:rsid w:val="00DE2E75"/>
    <w:rPr>
      <w:rFonts w:ascii="FrankRuehl" w:hAnsi="FrankRuehl" w:cs="FrankRuehl"/>
      <w:spacing w:val="-10"/>
      <w:sz w:val="40"/>
      <w:szCs w:val="40"/>
      <w:shd w:val="clear" w:color="auto" w:fill="FFFFFF"/>
      <w:lang w:bidi="he-IL"/>
    </w:rPr>
  </w:style>
  <w:style w:type="paragraph" w:customStyle="1" w:styleId="Nagwek12">
    <w:name w:val="Nagłówek #1"/>
    <w:basedOn w:val="Normalny"/>
    <w:link w:val="Nagwek11"/>
    <w:rsid w:val="00DE2E75"/>
    <w:pPr>
      <w:widowControl w:val="0"/>
      <w:shd w:val="clear" w:color="auto" w:fill="FFFFFF"/>
      <w:spacing w:after="0" w:line="266" w:lineRule="exact"/>
      <w:ind w:hanging="5"/>
      <w:outlineLvl w:val="0"/>
    </w:pPr>
    <w:rPr>
      <w:rFonts w:ascii="FrankRuehl" w:hAnsi="FrankRuehl" w:cs="FrankRuehl"/>
      <w:spacing w:val="-10"/>
      <w:sz w:val="40"/>
      <w:szCs w:val="40"/>
      <w:lang w:bidi="he-IL"/>
    </w:rPr>
  </w:style>
  <w:style w:type="character" w:customStyle="1" w:styleId="Inne">
    <w:name w:val="Inne_"/>
    <w:basedOn w:val="Domylnaczcionkaakapitu"/>
    <w:link w:val="Inne0"/>
    <w:locked/>
    <w:rsid w:val="00DE2E75"/>
    <w:rPr>
      <w:rFonts w:ascii="Arial" w:eastAsia="Arial" w:hAnsi="Arial" w:cs="Arial"/>
      <w:sz w:val="18"/>
      <w:szCs w:val="18"/>
      <w:shd w:val="clear" w:color="auto" w:fill="FFFFFF"/>
    </w:rPr>
  </w:style>
  <w:style w:type="paragraph" w:customStyle="1" w:styleId="Inne0">
    <w:name w:val="Inne"/>
    <w:basedOn w:val="Normalny"/>
    <w:link w:val="Inne"/>
    <w:rsid w:val="00DE2E75"/>
    <w:pPr>
      <w:widowControl w:val="0"/>
      <w:shd w:val="clear" w:color="auto" w:fill="FFFFFF"/>
      <w:spacing w:after="40" w:line="302" w:lineRule="auto"/>
    </w:pPr>
    <w:rPr>
      <w:rFonts w:ascii="Arial" w:eastAsia="Arial" w:hAnsi="Arial" w:cs="Arial"/>
      <w:sz w:val="18"/>
      <w:szCs w:val="18"/>
    </w:rPr>
  </w:style>
  <w:style w:type="character" w:customStyle="1" w:styleId="Standardowy1Znak">
    <w:name w:val="Standardowy1 Znak"/>
    <w:link w:val="Standardowy1"/>
    <w:rsid w:val="00DE2E75"/>
    <w:rPr>
      <w:rFonts w:ascii="Times New Roman" w:eastAsia="Times New Roman" w:hAnsi="Times New Roman" w:cs="Times New Roman"/>
      <w:color w:val="000000"/>
      <w:szCs w:val="24"/>
      <w:lang w:eastAsia="pl-PL"/>
    </w:rPr>
  </w:style>
  <w:style w:type="table" w:customStyle="1" w:styleId="Tabela11">
    <w:name w:val="Tabela 11"/>
    <w:basedOn w:val="Standardowy"/>
    <w:next w:val="Tabela-Siatka"/>
    <w:uiPriority w:val="3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12">
    <w:name w:val="Tabela 12"/>
    <w:basedOn w:val="Standardowy"/>
    <w:next w:val="Tabela-Siatka"/>
    <w:uiPriority w:val="3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3">
    <w:name w:val="Tekst podstawowy 23"/>
    <w:basedOn w:val="Normalny"/>
    <w:rsid w:val="00DE2E75"/>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paragraph">
    <w:name w:val="paragraph"/>
    <w:basedOn w:val="Normalny"/>
    <w:rsid w:val="00DE2E7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omylnaczcionkaakapitu"/>
    <w:rsid w:val="00DE2E75"/>
  </w:style>
  <w:style w:type="character" w:customStyle="1" w:styleId="spellingerror">
    <w:name w:val="spellingerror"/>
    <w:basedOn w:val="Domylnaczcionkaakapitu"/>
    <w:rsid w:val="00DE2E75"/>
  </w:style>
  <w:style w:type="character" w:customStyle="1" w:styleId="contextualspellingandgrammarerror">
    <w:name w:val="contextualspellingandgrammarerror"/>
    <w:basedOn w:val="Domylnaczcionkaakapitu"/>
    <w:rsid w:val="00DE2E75"/>
  </w:style>
  <w:style w:type="table" w:customStyle="1" w:styleId="Tabela-Siatka33">
    <w:name w:val="Tabela - Siatka33"/>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DE2E75"/>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rsid w:val="00DE2E75"/>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39"/>
    <w:rsid w:val="00DE2E75"/>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
    <w:name w:val="Tabela - Siatka111"/>
    <w:basedOn w:val="Standardowy"/>
    <w:next w:val="Tabela-Siatka"/>
    <w:uiPriority w:val="39"/>
    <w:rsid w:val="00DE2E75"/>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0"/>
    <w:basedOn w:val="Normalny"/>
    <w:uiPriority w:val="99"/>
    <w:rsid w:val="00DE2E75"/>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numbering" w:customStyle="1" w:styleId="Bezlisty11">
    <w:name w:val="Bez listy11"/>
    <w:next w:val="Bezlisty"/>
    <w:uiPriority w:val="99"/>
    <w:semiHidden/>
    <w:unhideWhenUsed/>
    <w:rsid w:val="00DE2E75"/>
  </w:style>
  <w:style w:type="numbering" w:customStyle="1" w:styleId="Bezlisty21">
    <w:name w:val="Bez listy21"/>
    <w:next w:val="Bezlisty"/>
    <w:uiPriority w:val="99"/>
    <w:semiHidden/>
    <w:unhideWhenUsed/>
    <w:rsid w:val="00DE2E75"/>
  </w:style>
  <w:style w:type="paragraph" w:customStyle="1" w:styleId="IPunktwnioskowanezmiany">
    <w:name w:val="I. Punkt_wnioskowane zmiany"/>
    <w:basedOn w:val="Normalny"/>
    <w:link w:val="IPunktwnioskowanezmianyZnak"/>
    <w:qFormat/>
    <w:rsid w:val="00DE2E75"/>
    <w:pPr>
      <w:numPr>
        <w:numId w:val="94"/>
      </w:numPr>
      <w:spacing w:before="120" w:after="120" w:line="276" w:lineRule="auto"/>
      <w:jc w:val="both"/>
    </w:pPr>
    <w:rPr>
      <w:rFonts w:ascii="Arial" w:eastAsia="Calibri" w:hAnsi="Arial" w:cs="Times New Roman"/>
      <w:sz w:val="20"/>
    </w:rPr>
  </w:style>
  <w:style w:type="character" w:customStyle="1" w:styleId="IPunktwnioskowanezmianyZnak">
    <w:name w:val="I. Punkt_wnioskowane zmiany Znak"/>
    <w:link w:val="IPunktwnioskowanezmiany"/>
    <w:rsid w:val="00DE2E75"/>
    <w:rPr>
      <w:rFonts w:ascii="Arial" w:eastAsia="Calibri" w:hAnsi="Arial" w:cs="Times New Roman"/>
      <w:sz w:val="20"/>
    </w:rPr>
  </w:style>
  <w:style w:type="paragraph" w:customStyle="1" w:styleId="Tekstpodstawowy24">
    <w:name w:val="Tekst podstawowy 24"/>
    <w:basedOn w:val="Normalny"/>
    <w:rsid w:val="00DE2E75"/>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table" w:customStyle="1" w:styleId="Tabela-Siatka19">
    <w:name w:val="Tabela - Siatka19"/>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
    <w:name w:val="Zwykła tabela 21"/>
    <w:basedOn w:val="Standardowy"/>
    <w:uiPriority w:val="42"/>
    <w:rsid w:val="00DE2E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Siatka25">
    <w:name w:val="Tabela - Siatka25"/>
    <w:basedOn w:val="Standardowy"/>
    <w:next w:val="Tabela-Siatka"/>
    <w:uiPriority w:val="3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3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uiPriority w:val="3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uiPriority w:val="3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uiPriority w:val="3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
    <w:name w:val="Tabela - Siatka110"/>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E2E7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odytext211pt">
    <w:name w:val="Body text (2) + 11 pt"/>
    <w:basedOn w:val="Domylnaczcionkaakapitu"/>
    <w:rsid w:val="00DE2E75"/>
    <w:rPr>
      <w:rFonts w:ascii="Times New Roman" w:eastAsia="Times New Roman" w:hAnsi="Times New Roman" w:cs="Times New Roman"/>
      <w:color w:val="000000"/>
      <w:spacing w:val="0"/>
      <w:w w:val="100"/>
      <w:position w:val="0"/>
      <w:sz w:val="22"/>
      <w:szCs w:val="22"/>
      <w:shd w:val="clear" w:color="auto" w:fill="FFFFFF"/>
      <w:lang w:val="pl-PL" w:eastAsia="pl-PL" w:bidi="pl-PL"/>
    </w:rPr>
  </w:style>
  <w:style w:type="paragraph" w:customStyle="1" w:styleId="ReportTableText">
    <w:name w:val="Report Table Text"/>
    <w:basedOn w:val="Normalny"/>
    <w:qFormat/>
    <w:rsid w:val="00DE2E75"/>
    <w:pPr>
      <w:spacing w:before="57" w:after="57" w:line="220" w:lineRule="exact"/>
      <w:jc w:val="both"/>
    </w:pPr>
    <w:rPr>
      <w:rFonts w:ascii="Times New Roman" w:eastAsia="Times New Roman" w:hAnsi="Times New Roman" w:cs="Times New Roman"/>
      <w:sz w:val="20"/>
      <w:szCs w:val="20"/>
    </w:rPr>
  </w:style>
  <w:style w:type="paragraph" w:customStyle="1" w:styleId="ReportText">
    <w:name w:val="Report Text"/>
    <w:link w:val="ReportTextZnak"/>
    <w:qFormat/>
    <w:rsid w:val="00DE2E75"/>
    <w:pPr>
      <w:spacing w:before="170" w:after="170" w:line="260" w:lineRule="exact"/>
      <w:jc w:val="both"/>
    </w:pPr>
    <w:rPr>
      <w:rFonts w:ascii="Times New Roman" w:eastAsia="Times New Roman" w:hAnsi="Times New Roman" w:cs="Times New Roman"/>
      <w:sz w:val="24"/>
      <w:szCs w:val="20"/>
    </w:rPr>
  </w:style>
  <w:style w:type="character" w:customStyle="1" w:styleId="ReportTextZnak">
    <w:name w:val="Report Text Znak"/>
    <w:basedOn w:val="Domylnaczcionkaakapitu"/>
    <w:link w:val="ReportText"/>
    <w:locked/>
    <w:rsid w:val="00DE2E75"/>
    <w:rPr>
      <w:rFonts w:ascii="Times New Roman" w:eastAsia="Times New Roman" w:hAnsi="Times New Roman" w:cs="Times New Roman"/>
      <w:sz w:val="24"/>
      <w:szCs w:val="20"/>
    </w:rPr>
  </w:style>
  <w:style w:type="paragraph" w:customStyle="1" w:styleId="kropyorangecopy">
    <w:name w:val="kropyorangecopy"/>
    <w:basedOn w:val="Normalny"/>
    <w:rsid w:val="00DE2E75"/>
    <w:pPr>
      <w:suppressAutoHyphens/>
      <w:spacing w:before="280" w:after="280" w:line="240" w:lineRule="auto"/>
    </w:pPr>
    <w:rPr>
      <w:rFonts w:ascii="Tahoma" w:eastAsia="Times New Roman" w:hAnsi="Tahoma" w:cs="Tahoma"/>
      <w:b/>
      <w:bCs/>
      <w:color w:val="FFCC33"/>
      <w:sz w:val="15"/>
      <w:szCs w:val="15"/>
      <w:lang w:eastAsia="ar-SA"/>
    </w:rPr>
  </w:style>
  <w:style w:type="character" w:customStyle="1" w:styleId="Bodytext2">
    <w:name w:val="Body text (2)_"/>
    <w:basedOn w:val="Domylnaczcionkaakapitu"/>
    <w:link w:val="Bodytext20"/>
    <w:rsid w:val="00DE2E75"/>
    <w:rPr>
      <w:shd w:val="clear" w:color="auto" w:fill="FFFFFF"/>
    </w:rPr>
  </w:style>
  <w:style w:type="paragraph" w:customStyle="1" w:styleId="Bodytext20">
    <w:name w:val="Body text (2)"/>
    <w:basedOn w:val="Normalny"/>
    <w:link w:val="Bodytext2"/>
    <w:rsid w:val="00DE2E75"/>
    <w:pPr>
      <w:widowControl w:val="0"/>
      <w:shd w:val="clear" w:color="auto" w:fill="FFFFFF"/>
      <w:spacing w:before="180" w:after="240" w:line="0" w:lineRule="atLeast"/>
      <w:ind w:hanging="480"/>
      <w:jc w:val="center"/>
    </w:pPr>
  </w:style>
  <w:style w:type="character" w:customStyle="1" w:styleId="Nagwek1Znak1">
    <w:name w:val="Nagłówek 1 Znak1"/>
    <w:aliases w:val="Nagłówek DRUGI Znak"/>
    <w:uiPriority w:val="99"/>
    <w:locked/>
    <w:rsid w:val="00DE2E75"/>
    <w:rPr>
      <w:rFonts w:ascii="Times New Roman" w:eastAsia="Times New Roman" w:hAnsi="Times New Roman" w:cs="Times New Roman"/>
      <w:b/>
      <w:bCs/>
      <w:sz w:val="24"/>
      <w:szCs w:val="24"/>
    </w:rPr>
  </w:style>
  <w:style w:type="character" w:customStyle="1" w:styleId="Nagwek3Znak1">
    <w:name w:val="Nagłówek 3 Znak1"/>
    <w:aliases w:val="Org Heading 1 Znak1,h1 Znak2,zwyk3y tekst Znak1,zwykły tekst Znak1,zwyk³y tekst Znak1,h1 Znak Znak1,Tekst 2 Znak1,Head C Znak1,Heading Znak1,3 Znak1,1 Znak1"/>
    <w:uiPriority w:val="99"/>
    <w:locked/>
    <w:rsid w:val="00DE2E75"/>
    <w:rPr>
      <w:rFonts w:ascii="Times New Roman" w:eastAsia="Times New Roman" w:hAnsi="Times New Roman" w:cs="Times New Roman"/>
      <w:b/>
      <w:bCs/>
      <w:sz w:val="24"/>
      <w:szCs w:val="24"/>
    </w:rPr>
  </w:style>
  <w:style w:type="character" w:customStyle="1" w:styleId="Nagwek5Znak1">
    <w:name w:val="Nagłówek 5 Znak1"/>
    <w:aliases w:val="Org Heading 3 Znak,h3 Znak1"/>
    <w:uiPriority w:val="99"/>
    <w:locked/>
    <w:rsid w:val="00DE2E75"/>
    <w:rPr>
      <w:rFonts w:ascii="Arial" w:eastAsia="Times New Roman" w:hAnsi="Arial" w:cs="Times New Roman"/>
      <w:szCs w:val="20"/>
    </w:rPr>
  </w:style>
  <w:style w:type="character" w:customStyle="1" w:styleId="Nagwek9Znak1">
    <w:name w:val="Nagłówek 9 Znak1"/>
    <w:uiPriority w:val="99"/>
    <w:locked/>
    <w:rsid w:val="00DE2E75"/>
    <w:rPr>
      <w:rFonts w:ascii="Arial" w:eastAsia="Times New Roman" w:hAnsi="Arial" w:cs="Times New Roman"/>
      <w:i/>
      <w:sz w:val="18"/>
      <w:szCs w:val="20"/>
    </w:rPr>
  </w:style>
  <w:style w:type="character" w:customStyle="1" w:styleId="TekstpodstawowyZnak1">
    <w:name w:val="Tekst podstawowy Znak1"/>
    <w:aliases w:val="program3 Znak1"/>
    <w:basedOn w:val="Domylnaczcionkaakapitu"/>
    <w:rsid w:val="00DE2E75"/>
    <w:rPr>
      <w:sz w:val="24"/>
      <w:szCs w:val="24"/>
    </w:rPr>
  </w:style>
  <w:style w:type="paragraph" w:customStyle="1" w:styleId="Tekstpodstawowyzwciciem1">
    <w:name w:val="Tekst podstawowy z wcięciem1"/>
    <w:basedOn w:val="Tekstpodstawowy"/>
    <w:rsid w:val="00DE2E75"/>
    <w:pPr>
      <w:widowControl/>
      <w:overflowPunct w:val="0"/>
      <w:autoSpaceDE w:val="0"/>
      <w:autoSpaceDN w:val="0"/>
      <w:adjustRightInd w:val="0"/>
      <w:spacing w:line="360" w:lineRule="auto"/>
      <w:ind w:firstLine="283"/>
      <w:textAlignment w:val="baseline"/>
    </w:pPr>
    <w:rPr>
      <w:rFonts w:ascii="Arial Narrow" w:eastAsia="Times New Roman" w:hAnsi="Arial Narrow"/>
      <w:color w:val="auto"/>
      <w:kern w:val="0"/>
      <w:sz w:val="24"/>
    </w:rPr>
  </w:style>
  <w:style w:type="paragraph" w:customStyle="1" w:styleId="Podpisnadobiektem">
    <w:name w:val="Podpis nad obiektem."/>
    <w:basedOn w:val="Normalny"/>
    <w:next w:val="Normalny"/>
    <w:autoRedefine/>
    <w:rsid w:val="00DE2E75"/>
    <w:pPr>
      <w:numPr>
        <w:numId w:val="95"/>
      </w:numPr>
      <w:tabs>
        <w:tab w:val="num" w:pos="360"/>
      </w:tabs>
      <w:spacing w:after="0" w:line="240" w:lineRule="auto"/>
      <w:ind w:hanging="720"/>
      <w:jc w:val="both"/>
    </w:pPr>
    <w:rPr>
      <w:rFonts w:ascii="Times New Roman" w:eastAsia="Times New Roman" w:hAnsi="Times New Roman" w:cs="Times New Roman"/>
      <w:color w:val="000000"/>
      <w:sz w:val="24"/>
      <w:u w:val="single"/>
      <w:lang w:eastAsia="pl-PL"/>
    </w:rPr>
  </w:style>
  <w:style w:type="character" w:customStyle="1" w:styleId="StopkaZnak1">
    <w:name w:val="Stopka Znak1"/>
    <w:aliases w:val=" Znak Znak7, Znak8 Znak1"/>
    <w:uiPriority w:val="99"/>
    <w:locked/>
    <w:rsid w:val="00DE2E75"/>
    <w:rPr>
      <w:sz w:val="24"/>
      <w:szCs w:val="24"/>
    </w:rPr>
  </w:style>
  <w:style w:type="paragraph" w:customStyle="1" w:styleId="Poziom4">
    <w:name w:val="Poziom4"/>
    <w:basedOn w:val="Normalny"/>
    <w:rsid w:val="00DE2E75"/>
    <w:pPr>
      <w:overflowPunct w:val="0"/>
      <w:autoSpaceDE w:val="0"/>
      <w:autoSpaceDN w:val="0"/>
      <w:adjustRightInd w:val="0"/>
      <w:spacing w:before="20" w:after="20" w:line="240" w:lineRule="auto"/>
      <w:ind w:left="567" w:firstLine="227"/>
      <w:jc w:val="both"/>
      <w:textAlignment w:val="baseline"/>
    </w:pPr>
    <w:rPr>
      <w:rFonts w:ascii="Times New Roman" w:eastAsia="Times New Roman" w:hAnsi="Times New Roman" w:cs="Times New Roman"/>
      <w:szCs w:val="20"/>
      <w:lang w:eastAsia="pl-PL"/>
    </w:rPr>
  </w:style>
  <w:style w:type="paragraph" w:customStyle="1" w:styleId="opissymboli">
    <w:name w:val="opis symboli"/>
    <w:basedOn w:val="Normalny"/>
    <w:rsid w:val="00DE2E75"/>
    <w:pPr>
      <w:keepLines/>
      <w:numPr>
        <w:numId w:val="109"/>
      </w:numPr>
      <w:tabs>
        <w:tab w:val="left" w:pos="1134"/>
        <w:tab w:val="left" w:pos="1701"/>
      </w:tabs>
      <w:suppressAutoHyphens/>
      <w:overflowPunct w:val="0"/>
      <w:autoSpaceDE w:val="0"/>
      <w:autoSpaceDN w:val="0"/>
      <w:adjustRightInd w:val="0"/>
      <w:spacing w:before="60" w:after="120" w:line="320" w:lineRule="exact"/>
      <w:ind w:left="1702" w:right="284" w:hanging="1418"/>
      <w:jc w:val="both"/>
      <w:textAlignment w:val="baseline"/>
    </w:pPr>
    <w:rPr>
      <w:rFonts w:ascii="Arial" w:eastAsia="Times New Roman" w:hAnsi="Arial" w:cs="Times New Roman"/>
      <w:szCs w:val="20"/>
      <w:lang w:eastAsia="pl-PL"/>
    </w:rPr>
  </w:style>
  <w:style w:type="paragraph" w:customStyle="1" w:styleId="W1i2pz">
    <w:name w:val="W 1 i 2 pz"/>
    <w:basedOn w:val="Normalny"/>
    <w:rsid w:val="00DE2E75"/>
    <w:pPr>
      <w:numPr>
        <w:numId w:val="96"/>
      </w:numPr>
      <w:tabs>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paragraph" w:customStyle="1" w:styleId="N3pz">
    <w:name w:val="N 3 pz"/>
    <w:basedOn w:val="N1i2pz"/>
    <w:rsid w:val="00DE2E75"/>
    <w:pPr>
      <w:numPr>
        <w:numId w:val="99"/>
      </w:numPr>
      <w:tabs>
        <w:tab w:val="clear" w:pos="360"/>
      </w:tabs>
      <w:spacing w:line="300" w:lineRule="exact"/>
      <w:textAlignment w:val="baseline"/>
    </w:pPr>
    <w:rPr>
      <w:lang w:eastAsia="en-US"/>
    </w:rPr>
  </w:style>
  <w:style w:type="paragraph" w:customStyle="1" w:styleId="N4pz">
    <w:name w:val="N 4 pz"/>
    <w:basedOn w:val="N3pz"/>
    <w:rsid w:val="00DE2E75"/>
    <w:pPr>
      <w:numPr>
        <w:numId w:val="100"/>
      </w:numPr>
      <w:tabs>
        <w:tab w:val="num" w:pos="477"/>
      </w:tabs>
      <w:ind w:left="117" w:firstLine="0"/>
    </w:pPr>
  </w:style>
  <w:style w:type="paragraph" w:customStyle="1" w:styleId="N5pz">
    <w:name w:val="N 5 pz"/>
    <w:basedOn w:val="N4pz"/>
    <w:rsid w:val="00DE2E75"/>
    <w:pPr>
      <w:numPr>
        <w:numId w:val="101"/>
      </w:numPr>
      <w:tabs>
        <w:tab w:val="num" w:pos="416"/>
      </w:tabs>
      <w:ind w:left="56" w:firstLine="0"/>
    </w:pPr>
  </w:style>
  <w:style w:type="paragraph" w:customStyle="1" w:styleId="N6pz">
    <w:name w:val="N 6 pz"/>
    <w:basedOn w:val="N5pz"/>
    <w:rsid w:val="00DE2E75"/>
    <w:pPr>
      <w:numPr>
        <w:numId w:val="102"/>
      </w:numPr>
      <w:tabs>
        <w:tab w:val="num" w:pos="720"/>
      </w:tabs>
    </w:pPr>
  </w:style>
  <w:style w:type="paragraph" w:customStyle="1" w:styleId="N7pz">
    <w:name w:val="N 7 pz"/>
    <w:basedOn w:val="N6pz"/>
    <w:rsid w:val="00DE2E75"/>
    <w:pPr>
      <w:numPr>
        <w:numId w:val="103"/>
      </w:numPr>
      <w:tabs>
        <w:tab w:val="num" w:pos="720"/>
      </w:tabs>
      <w:ind w:hanging="360"/>
    </w:pPr>
  </w:style>
  <w:style w:type="paragraph" w:customStyle="1" w:styleId="L5pz">
    <w:name w:val="L 5 pz"/>
    <w:basedOn w:val="L4pz"/>
    <w:rsid w:val="00DE2E75"/>
    <w:pPr>
      <w:numPr>
        <w:numId w:val="97"/>
      </w:numPr>
      <w:tabs>
        <w:tab w:val="num" w:pos="1113"/>
      </w:tabs>
      <w:ind w:left="1113"/>
    </w:pPr>
    <w:rPr>
      <w:lang w:eastAsia="en-US"/>
    </w:rPr>
  </w:style>
  <w:style w:type="paragraph" w:customStyle="1" w:styleId="L6pz">
    <w:name w:val="L 6 pz"/>
    <w:basedOn w:val="L5pz"/>
    <w:rsid w:val="00DE2E75"/>
    <w:pPr>
      <w:numPr>
        <w:numId w:val="98"/>
      </w:numPr>
      <w:tabs>
        <w:tab w:val="num" w:pos="360"/>
      </w:tabs>
      <w:ind w:left="340" w:hanging="340"/>
    </w:pPr>
  </w:style>
  <w:style w:type="paragraph" w:customStyle="1" w:styleId="L7pz">
    <w:name w:val="L 7 pz"/>
    <w:basedOn w:val="L1i2pz"/>
    <w:rsid w:val="00DE2E75"/>
    <w:pPr>
      <w:ind w:left="360" w:hanging="360"/>
    </w:pPr>
    <w:rPr>
      <w:lang w:eastAsia="en-US"/>
    </w:rPr>
  </w:style>
  <w:style w:type="paragraph" w:customStyle="1" w:styleId="-">
    <w:name w:val="-"/>
    <w:basedOn w:val="Normalny"/>
    <w:rsid w:val="00DE2E75"/>
    <w:pPr>
      <w:numPr>
        <w:ilvl w:val="2"/>
        <w:numId w:val="110"/>
      </w:numPr>
      <w:tabs>
        <w:tab w:val="left" w:pos="357"/>
        <w:tab w:val="num" w:pos="1080"/>
      </w:tabs>
      <w:spacing w:before="100" w:after="0" w:line="288" w:lineRule="auto"/>
      <w:ind w:left="357" w:hanging="357"/>
      <w:jc w:val="both"/>
    </w:pPr>
    <w:rPr>
      <w:rFonts w:ascii="Times New Roman" w:eastAsia="Times New Roman" w:hAnsi="Times New Roman" w:cs="Times New Roman"/>
      <w:sz w:val="24"/>
      <w:szCs w:val="24"/>
    </w:rPr>
  </w:style>
  <w:style w:type="character" w:customStyle="1" w:styleId="-Char">
    <w:name w:val="- Char"/>
    <w:locked/>
    <w:rsid w:val="00DE2E75"/>
    <w:rPr>
      <w:sz w:val="24"/>
      <w:szCs w:val="24"/>
    </w:rPr>
  </w:style>
  <w:style w:type="paragraph" w:customStyle="1" w:styleId="teksttreci12">
    <w:name w:val="teksttreci1"/>
    <w:basedOn w:val="Normalny"/>
    <w:rsid w:val="00DE2E75"/>
    <w:pPr>
      <w:shd w:val="clear" w:color="auto" w:fill="FFFFFF"/>
      <w:spacing w:before="300" w:after="240" w:line="274" w:lineRule="atLeast"/>
      <w:ind w:firstLine="709"/>
      <w:jc w:val="both"/>
    </w:pPr>
    <w:rPr>
      <w:rFonts w:ascii="Times New Roman" w:eastAsia="Times New Roman" w:hAnsi="Times New Roman" w:cs="Times New Roman"/>
      <w:sz w:val="24"/>
      <w:szCs w:val="24"/>
      <w:lang w:eastAsia="pl-PL"/>
    </w:rPr>
  </w:style>
  <w:style w:type="paragraph" w:customStyle="1" w:styleId="teksttreci310">
    <w:name w:val="teksttreci310"/>
    <w:basedOn w:val="Normalny"/>
    <w:rsid w:val="00DE2E75"/>
    <w:pPr>
      <w:shd w:val="clear" w:color="auto" w:fill="FFFFFF"/>
      <w:spacing w:after="0" w:line="240" w:lineRule="atLeast"/>
      <w:ind w:firstLine="709"/>
      <w:jc w:val="both"/>
    </w:pPr>
    <w:rPr>
      <w:rFonts w:ascii="Times New Roman" w:eastAsia="Times New Roman" w:hAnsi="Times New Roman" w:cs="Times New Roman"/>
      <w:sz w:val="24"/>
      <w:szCs w:val="24"/>
      <w:lang w:eastAsia="pl-PL"/>
    </w:rPr>
  </w:style>
  <w:style w:type="character" w:customStyle="1" w:styleId="Poziom3pzZnak">
    <w:name w:val="Poziom 3 pz Znak"/>
    <w:rsid w:val="00DE2E75"/>
    <w:rPr>
      <w:rFonts w:ascii="Arial" w:hAnsi="Arial"/>
      <w:sz w:val="22"/>
    </w:rPr>
  </w:style>
  <w:style w:type="paragraph" w:customStyle="1" w:styleId="W4pzZnakZnak">
    <w:name w:val="W 4 pz Znak Znak"/>
    <w:basedOn w:val="W3pz"/>
    <w:rsid w:val="00DE2E75"/>
    <w:pPr>
      <w:numPr>
        <w:numId w:val="104"/>
      </w:numPr>
      <w:tabs>
        <w:tab w:val="left" w:pos="851"/>
      </w:tabs>
      <w:ind w:hanging="360"/>
    </w:pPr>
  </w:style>
  <w:style w:type="character" w:customStyle="1" w:styleId="W4pzZnakZnakZnak">
    <w:name w:val="W 4 pz Znak Znak Znak"/>
    <w:basedOn w:val="Domylnaczcionkaakapitu"/>
    <w:rsid w:val="00DE2E75"/>
    <w:rPr>
      <w:rFonts w:ascii="Arial" w:hAnsi="Arial"/>
      <w:sz w:val="22"/>
    </w:rPr>
  </w:style>
  <w:style w:type="paragraph" w:customStyle="1" w:styleId="S5pz">
    <w:name w:val="S 5 pz"/>
    <w:basedOn w:val="S1i2pz"/>
    <w:rsid w:val="00DE2E75"/>
    <w:pPr>
      <w:numPr>
        <w:numId w:val="0"/>
      </w:numPr>
      <w:tabs>
        <w:tab w:val="clear" w:pos="284"/>
        <w:tab w:val="num" w:pos="360"/>
        <w:tab w:val="left" w:pos="1134"/>
      </w:tabs>
      <w:ind w:left="1134" w:hanging="283"/>
    </w:pPr>
  </w:style>
  <w:style w:type="paragraph" w:customStyle="1" w:styleId="S4pz">
    <w:name w:val="S 4 pz"/>
    <w:basedOn w:val="S1i2pz"/>
    <w:rsid w:val="00DE2E75"/>
    <w:pPr>
      <w:numPr>
        <w:numId w:val="0"/>
      </w:numPr>
      <w:tabs>
        <w:tab w:val="clear" w:pos="284"/>
        <w:tab w:val="num" w:pos="360"/>
        <w:tab w:val="left" w:pos="851"/>
      </w:tabs>
      <w:ind w:left="851" w:hanging="340"/>
    </w:pPr>
  </w:style>
  <w:style w:type="paragraph" w:customStyle="1" w:styleId="EPNagwek3">
    <w:name w:val="EP Nagłówek 3"/>
    <w:basedOn w:val="Normalny"/>
    <w:rsid w:val="00DE2E75"/>
    <w:pPr>
      <w:numPr>
        <w:ilvl w:val="2"/>
        <w:numId w:val="105"/>
      </w:numPr>
      <w:spacing w:before="60" w:after="60" w:line="240" w:lineRule="auto"/>
      <w:jc w:val="both"/>
    </w:pPr>
    <w:rPr>
      <w:rFonts w:ascii="Arial" w:eastAsia="Times New Roman" w:hAnsi="Arial" w:cs="Times New Roman"/>
      <w:szCs w:val="24"/>
      <w:lang w:eastAsia="pl-PL"/>
    </w:rPr>
  </w:style>
  <w:style w:type="paragraph" w:customStyle="1" w:styleId="Nagwek3OrgHeading1h1">
    <w:name w:val="Nagłówek 3.Org Heading 1.h1"/>
    <w:basedOn w:val="anieprzypisu"/>
    <w:next w:val="zwyky"/>
    <w:rsid w:val="00DE2E75"/>
    <w:pPr>
      <w:keepNext/>
      <w:widowControl/>
      <w:numPr>
        <w:numId w:val="0"/>
      </w:numPr>
      <w:suppressAutoHyphens/>
      <w:spacing w:before="360" w:after="80" w:line="360" w:lineRule="auto"/>
      <w:ind w:left="851" w:hanging="851"/>
      <w:outlineLvl w:val="2"/>
    </w:pPr>
    <w:rPr>
      <w:b/>
      <w:snapToGrid/>
      <w:spacing w:val="0"/>
      <w:w w:val="100"/>
      <w:kern w:val="0"/>
      <w:position w:val="0"/>
      <w:sz w:val="24"/>
      <w:bdr w:val="none" w:sz="0" w:space="0" w:color="auto"/>
      <w:vertAlign w:val="baseline"/>
      <w:lang w:eastAsia="pl-PL"/>
    </w:rPr>
  </w:style>
  <w:style w:type="paragraph" w:customStyle="1" w:styleId="anieprzypisu">
    <w:name w:val="³anie przypisu"/>
    <w:rsid w:val="00DE2E75"/>
    <w:pPr>
      <w:widowControl w:val="0"/>
      <w:numPr>
        <w:numId w:val="111"/>
      </w:numPr>
      <w:spacing w:after="0" w:line="240" w:lineRule="auto"/>
      <w:ind w:left="0" w:firstLine="0"/>
    </w:pPr>
    <w:rPr>
      <w:rFonts w:ascii="Arial" w:eastAsia="Times New Roman" w:hAnsi="Arial" w:cs="Times New Roman"/>
      <w:snapToGrid w:val="0"/>
      <w:spacing w:val="-1"/>
      <w:w w:val="65535"/>
      <w:kern w:val="65535"/>
      <w:position w:val="-1"/>
      <w:sz w:val="65535"/>
      <w:szCs w:val="20"/>
      <w:bdr w:val="nil"/>
      <w:vertAlign w:val="superscript"/>
    </w:rPr>
  </w:style>
  <w:style w:type="paragraph" w:customStyle="1" w:styleId="Nagwek4OrgHeading2h2">
    <w:name w:val="Nagłówek 4.Org Heading 2.h2"/>
    <w:basedOn w:val="zwyky"/>
    <w:next w:val="zwyky"/>
    <w:rsid w:val="00DE2E75"/>
    <w:pPr>
      <w:keepNext/>
      <w:widowControl/>
      <w:spacing w:before="120"/>
      <w:ind w:left="992" w:hanging="992"/>
      <w:jc w:val="left"/>
      <w:outlineLvl w:val="3"/>
    </w:pPr>
    <w:rPr>
      <w:rFonts w:ascii="Arial" w:eastAsia="Times New Roman" w:hAnsi="Arial"/>
      <w:b/>
      <w:color w:val="auto"/>
      <w:kern w:val="0"/>
      <w:szCs w:val="20"/>
      <w:lang w:eastAsia="en-US"/>
    </w:rPr>
  </w:style>
  <w:style w:type="paragraph" w:customStyle="1" w:styleId="PODSTAWOWYOPEL">
    <w:name w:val="PODSTAWOWY_OPEL"/>
    <w:basedOn w:val="Normalny"/>
    <w:semiHidden/>
    <w:rsid w:val="00DE2E75"/>
    <w:pPr>
      <w:widowControl w:val="0"/>
      <w:tabs>
        <w:tab w:val="left" w:pos="550"/>
      </w:tabs>
      <w:autoSpaceDE w:val="0"/>
      <w:autoSpaceDN w:val="0"/>
      <w:adjustRightInd w:val="0"/>
      <w:spacing w:after="0" w:line="340" w:lineRule="exact"/>
      <w:ind w:left="1134"/>
      <w:jc w:val="both"/>
    </w:pPr>
    <w:rPr>
      <w:rFonts w:ascii="Times New Roman" w:eastAsia="Times New Roman" w:hAnsi="Times New Roman" w:cs="Times New Roman"/>
      <w:sz w:val="24"/>
      <w:szCs w:val="20"/>
      <w:lang w:eastAsia="pl-PL"/>
    </w:rPr>
  </w:style>
  <w:style w:type="paragraph" w:styleId="Tekstpodstawowyzwciciem">
    <w:name w:val="Body Text First Indent"/>
    <w:basedOn w:val="Tekstpodstawowy"/>
    <w:link w:val="TekstpodstawowyzwciciemZnak"/>
    <w:uiPriority w:val="99"/>
    <w:unhideWhenUsed/>
    <w:rsid w:val="00DE2E75"/>
    <w:pPr>
      <w:widowControl/>
      <w:suppressAutoHyphens w:val="0"/>
      <w:spacing w:after="120"/>
      <w:ind w:firstLine="210"/>
      <w:jc w:val="left"/>
    </w:pPr>
    <w:rPr>
      <w:rFonts w:eastAsia="Times New Roman"/>
      <w:color w:val="auto"/>
      <w:kern w:val="0"/>
      <w:sz w:val="24"/>
      <w:szCs w:val="24"/>
    </w:rPr>
  </w:style>
  <w:style w:type="character" w:customStyle="1" w:styleId="TekstpodstawowyzwciciemZnak">
    <w:name w:val="Tekst podstawowy z wcięciem Znak"/>
    <w:basedOn w:val="TekstpodstawowyZnak"/>
    <w:link w:val="Tekstpodstawowyzwciciem"/>
    <w:uiPriority w:val="99"/>
    <w:rsid w:val="00DE2E75"/>
    <w:rPr>
      <w:rFonts w:ascii="Times New Roman" w:eastAsia="Times New Roman" w:hAnsi="Times New Roman" w:cs="Times New Roman"/>
      <w:color w:val="000000"/>
      <w:kern w:val="1"/>
      <w:sz w:val="24"/>
      <w:szCs w:val="24"/>
      <w:lang w:eastAsia="pl-PL"/>
    </w:rPr>
  </w:style>
  <w:style w:type="paragraph" w:styleId="Tekstpodstawowyzwciciem2">
    <w:name w:val="Body Text First Indent 2"/>
    <w:basedOn w:val="Tekstpodstawowywcity"/>
    <w:link w:val="Tekstpodstawowyzwciciem2Znak"/>
    <w:uiPriority w:val="99"/>
    <w:unhideWhenUsed/>
    <w:rsid w:val="00DE2E75"/>
    <w:pPr>
      <w:widowControl/>
      <w:suppressAutoHyphens w:val="0"/>
      <w:spacing w:after="120"/>
      <w:ind w:left="283" w:firstLine="210"/>
      <w:jc w:val="left"/>
    </w:pPr>
    <w:rPr>
      <w:rFonts w:eastAsia="Times New Roman"/>
      <w:i w:val="0"/>
      <w:iCs w:val="0"/>
      <w:color w:val="auto"/>
      <w:kern w:val="0"/>
    </w:rPr>
  </w:style>
  <w:style w:type="character" w:customStyle="1" w:styleId="Tekstpodstawowyzwciciem2Znak">
    <w:name w:val="Tekst podstawowy z wcięciem 2 Znak"/>
    <w:basedOn w:val="TekstpodstawowywcityZnak"/>
    <w:link w:val="Tekstpodstawowyzwciciem2"/>
    <w:uiPriority w:val="99"/>
    <w:rsid w:val="00DE2E75"/>
    <w:rPr>
      <w:rFonts w:ascii="Times New Roman" w:eastAsia="Times New Roman" w:hAnsi="Times New Roman" w:cs="Times New Roman"/>
      <w:i w:val="0"/>
      <w:iCs w:val="0"/>
      <w:color w:val="000000"/>
      <w:kern w:val="1"/>
      <w:sz w:val="24"/>
      <w:szCs w:val="24"/>
      <w:lang w:eastAsia="pl-PL"/>
    </w:rPr>
  </w:style>
  <w:style w:type="paragraph" w:customStyle="1" w:styleId="Tekstpodstawowyprogram3">
    <w:name w:val="Tekst podstawowy.program3"/>
    <w:rsid w:val="00DE2E75"/>
    <w:pPr>
      <w:widowControl w:val="0"/>
      <w:suppressAutoHyphens/>
      <w:spacing w:after="0" w:line="240" w:lineRule="auto"/>
      <w:jc w:val="both"/>
    </w:pPr>
    <w:rPr>
      <w:rFonts w:ascii="Times New Roman" w:eastAsia="Times New Roman" w:hAnsi="Times New Roman" w:cs="Times New Roman"/>
      <w:sz w:val="28"/>
      <w:szCs w:val="20"/>
      <w:lang w:eastAsia="pl-PL"/>
    </w:rPr>
  </w:style>
  <w:style w:type="paragraph" w:styleId="Lista-kontynuacja3">
    <w:name w:val="List Continue 3"/>
    <w:basedOn w:val="Normalny"/>
    <w:semiHidden/>
    <w:rsid w:val="00DE2E75"/>
    <w:pPr>
      <w:spacing w:after="120" w:line="240" w:lineRule="auto"/>
      <w:ind w:left="849"/>
    </w:pPr>
    <w:rPr>
      <w:rFonts w:ascii="Times New Roman" w:eastAsia="Times New Roman" w:hAnsi="Times New Roman" w:cs="Times New Roman"/>
      <w:sz w:val="20"/>
      <w:szCs w:val="20"/>
      <w:lang w:eastAsia="pl-PL"/>
    </w:rPr>
  </w:style>
  <w:style w:type="paragraph" w:styleId="Lista-kontynuacja4">
    <w:name w:val="List Continue 4"/>
    <w:basedOn w:val="Normalny"/>
    <w:semiHidden/>
    <w:rsid w:val="00DE2E75"/>
    <w:pPr>
      <w:spacing w:after="120" w:line="240" w:lineRule="auto"/>
      <w:ind w:left="1132"/>
    </w:pPr>
    <w:rPr>
      <w:rFonts w:ascii="Times New Roman" w:eastAsia="Times New Roman" w:hAnsi="Times New Roman" w:cs="Times New Roman"/>
      <w:sz w:val="20"/>
      <w:szCs w:val="20"/>
      <w:lang w:eastAsia="pl-PL"/>
    </w:rPr>
  </w:style>
  <w:style w:type="paragraph" w:styleId="Listapunktowana5">
    <w:name w:val="List Bullet 5"/>
    <w:basedOn w:val="Normalny"/>
    <w:autoRedefine/>
    <w:semiHidden/>
    <w:rsid w:val="00DE2E75"/>
    <w:pPr>
      <w:numPr>
        <w:numId w:val="106"/>
      </w:numPr>
      <w:spacing w:after="0" w:line="240" w:lineRule="auto"/>
      <w:ind w:left="1050" w:hanging="525"/>
    </w:pPr>
    <w:rPr>
      <w:rFonts w:ascii="Times New Roman" w:eastAsia="Times New Roman" w:hAnsi="Times New Roman" w:cs="Times New Roman"/>
      <w:sz w:val="24"/>
      <w:szCs w:val="20"/>
      <w:lang w:eastAsia="pl-PL"/>
    </w:rPr>
  </w:style>
  <w:style w:type="paragraph" w:customStyle="1" w:styleId="n">
    <w:name w:val="n"/>
    <w:basedOn w:val="Normalny"/>
    <w:rsid w:val="00DE2E75"/>
    <w:pPr>
      <w:spacing w:before="180" w:after="0" w:line="312" w:lineRule="auto"/>
      <w:ind w:firstLine="567"/>
      <w:jc w:val="both"/>
    </w:pPr>
    <w:rPr>
      <w:rFonts w:ascii="Times New Roman" w:eastAsia="Times New Roman" w:hAnsi="Times New Roman" w:cs="Times New Roman"/>
      <w:sz w:val="28"/>
      <w:szCs w:val="24"/>
      <w:lang w:eastAsia="pl-PL"/>
    </w:rPr>
  </w:style>
  <w:style w:type="paragraph" w:customStyle="1" w:styleId="b">
    <w:name w:val="b"/>
    <w:basedOn w:val="Normalny"/>
    <w:rsid w:val="00DE2E75"/>
    <w:pPr>
      <w:tabs>
        <w:tab w:val="num" w:pos="360"/>
        <w:tab w:val="num" w:pos="643"/>
        <w:tab w:val="num" w:pos="1134"/>
        <w:tab w:val="num" w:pos="1440"/>
      </w:tabs>
      <w:spacing w:before="480" w:after="120" w:line="312" w:lineRule="auto"/>
      <w:ind w:left="1134" w:hanging="777"/>
      <w:jc w:val="both"/>
    </w:pPr>
    <w:rPr>
      <w:rFonts w:ascii="Arial" w:eastAsia="Times New Roman" w:hAnsi="Arial" w:cs="Times New Roman"/>
      <w:b/>
      <w:sz w:val="32"/>
      <w:szCs w:val="20"/>
      <w:lang w:eastAsia="pl-PL"/>
    </w:rPr>
  </w:style>
  <w:style w:type="paragraph" w:customStyle="1" w:styleId="kr">
    <w:name w:val="kr"/>
    <w:basedOn w:val="n"/>
    <w:rsid w:val="00DE2E75"/>
    <w:pPr>
      <w:spacing w:line="288" w:lineRule="auto"/>
      <w:ind w:firstLine="0"/>
    </w:pPr>
    <w:rPr>
      <w:szCs w:val="28"/>
      <w:u w:val="single"/>
    </w:rPr>
  </w:style>
  <w:style w:type="paragraph" w:customStyle="1" w:styleId="m">
    <w:name w:val="m"/>
    <w:basedOn w:val="Normalny"/>
    <w:rsid w:val="00DE2E75"/>
    <w:pPr>
      <w:spacing w:after="0" w:line="240" w:lineRule="auto"/>
      <w:jc w:val="center"/>
    </w:pPr>
    <w:rPr>
      <w:rFonts w:ascii="Times New Roman" w:eastAsia="Times New Roman" w:hAnsi="Times New Roman" w:cs="Times New Roman"/>
      <w:sz w:val="20"/>
      <w:szCs w:val="20"/>
      <w:lang w:eastAsia="pl-PL"/>
    </w:rPr>
  </w:style>
  <w:style w:type="character" w:customStyle="1" w:styleId="mZnak">
    <w:name w:val="m Znak"/>
    <w:basedOn w:val="Domylnaczcionkaakapitu"/>
    <w:rsid w:val="00DE2E75"/>
    <w:rPr>
      <w:noProof w:val="0"/>
      <w:lang w:val="pl-PL" w:eastAsia="pl-PL" w:bidi="ar-SA"/>
    </w:rPr>
  </w:style>
  <w:style w:type="paragraph" w:customStyle="1" w:styleId="Kk">
    <w:name w:val="Kk"/>
    <w:basedOn w:val="-"/>
    <w:rsid w:val="00DE2E75"/>
    <w:pPr>
      <w:numPr>
        <w:ilvl w:val="0"/>
        <w:numId w:val="0"/>
      </w:numPr>
      <w:tabs>
        <w:tab w:val="clear" w:pos="357"/>
        <w:tab w:val="num" w:pos="360"/>
      </w:tabs>
      <w:spacing w:before="0" w:line="240" w:lineRule="auto"/>
      <w:ind w:left="360" w:hanging="360"/>
    </w:pPr>
  </w:style>
  <w:style w:type="character" w:customStyle="1" w:styleId="GwnytekstZnak">
    <w:name w:val="Główny tekst Znak"/>
    <w:basedOn w:val="Domylnaczcionkaakapitu"/>
    <w:rsid w:val="00DE2E75"/>
    <w:rPr>
      <w:snapToGrid w:val="0"/>
      <w:sz w:val="28"/>
      <w:lang w:val="pl-PL" w:eastAsia="pl-PL" w:bidi="ar-SA"/>
    </w:rPr>
  </w:style>
  <w:style w:type="paragraph" w:customStyle="1" w:styleId="Style-Auto">
    <w:name w:val="Style - + Auto"/>
    <w:basedOn w:val="-"/>
    <w:link w:val="Style-AutoChar"/>
    <w:rsid w:val="00DE2E75"/>
    <w:rPr>
      <w:sz w:val="28"/>
      <w:szCs w:val="28"/>
    </w:rPr>
  </w:style>
  <w:style w:type="character" w:customStyle="1" w:styleId="Style-AutoChar">
    <w:name w:val="Style - + Auto Char"/>
    <w:basedOn w:val="-Char"/>
    <w:link w:val="Style-Auto"/>
    <w:rsid w:val="00DE2E75"/>
    <w:rPr>
      <w:rFonts w:ascii="Times New Roman" w:eastAsia="Times New Roman" w:hAnsi="Times New Roman" w:cs="Times New Roman"/>
      <w:sz w:val="28"/>
      <w:szCs w:val="28"/>
    </w:rPr>
  </w:style>
  <w:style w:type="paragraph" w:customStyle="1" w:styleId="kChar">
    <w:name w:val="k Char"/>
    <w:basedOn w:val="Normalny"/>
    <w:rsid w:val="00DE2E75"/>
    <w:pPr>
      <w:spacing w:after="0" w:line="288" w:lineRule="auto"/>
      <w:jc w:val="both"/>
    </w:pPr>
    <w:rPr>
      <w:rFonts w:ascii="Times New Roman" w:eastAsia="Times New Roman" w:hAnsi="Times New Roman" w:cs="Times New Roman"/>
      <w:sz w:val="24"/>
      <w:szCs w:val="24"/>
      <w:lang w:eastAsia="pl-PL"/>
    </w:rPr>
  </w:style>
  <w:style w:type="paragraph" w:customStyle="1" w:styleId="x">
    <w:name w:val="x"/>
    <w:basedOn w:val="Normalny"/>
    <w:rsid w:val="00DE2E75"/>
    <w:pPr>
      <w:tabs>
        <w:tab w:val="left" w:pos="1134"/>
      </w:tabs>
      <w:spacing w:before="180" w:after="0" w:line="307" w:lineRule="auto"/>
      <w:ind w:left="1134" w:hanging="1134"/>
      <w:jc w:val="both"/>
    </w:pPr>
    <w:rPr>
      <w:rFonts w:ascii="Times New Roman" w:eastAsia="Times New Roman" w:hAnsi="Times New Roman" w:cs="Times New Roman"/>
      <w:b/>
      <w:sz w:val="28"/>
      <w:szCs w:val="20"/>
      <w:lang w:eastAsia="pl-PL"/>
    </w:rPr>
  </w:style>
  <w:style w:type="paragraph" w:customStyle="1" w:styleId="Nagwek13">
    <w:name w:val="Nag³ówek 1"/>
    <w:basedOn w:val="Normalny"/>
    <w:next w:val="Normalny"/>
    <w:rsid w:val="00DE2E75"/>
    <w:pPr>
      <w:keepNext/>
      <w:widowControl w:val="0"/>
      <w:spacing w:after="0" w:line="240" w:lineRule="auto"/>
      <w:jc w:val="both"/>
    </w:pPr>
    <w:rPr>
      <w:rFonts w:ascii="Times New Roman" w:eastAsia="Times New Roman" w:hAnsi="Times New Roman" w:cs="Times New Roman"/>
      <w:b/>
      <w:sz w:val="24"/>
      <w:szCs w:val="20"/>
      <w:lang w:eastAsia="pl-PL"/>
    </w:rPr>
  </w:style>
  <w:style w:type="character" w:customStyle="1" w:styleId="StandardowyZnak">
    <w:name w:val="Standardowy_ Znak"/>
    <w:basedOn w:val="Domylnaczcionkaakapitu"/>
    <w:rsid w:val="00DE2E75"/>
    <w:rPr>
      <w:noProof w:val="0"/>
      <w:spacing w:val="-3"/>
      <w:sz w:val="24"/>
      <w:lang w:val="en-US" w:eastAsia="pl-PL" w:bidi="ar-SA"/>
    </w:rPr>
  </w:style>
  <w:style w:type="paragraph" w:customStyle="1" w:styleId="Benia2">
    <w:name w:val="Benia 2"/>
    <w:basedOn w:val="Normalny"/>
    <w:rsid w:val="00DE2E75"/>
    <w:pPr>
      <w:tabs>
        <w:tab w:val="num" w:pos="926"/>
      </w:tabs>
      <w:spacing w:after="0" w:line="240" w:lineRule="auto"/>
      <w:ind w:left="926" w:hanging="360"/>
    </w:pPr>
    <w:rPr>
      <w:rFonts w:ascii="Times New Roman" w:eastAsia="Times New Roman" w:hAnsi="Times New Roman" w:cs="Times New Roman"/>
      <w:sz w:val="24"/>
      <w:szCs w:val="20"/>
      <w:lang w:eastAsia="pl-PL"/>
    </w:rPr>
  </w:style>
  <w:style w:type="paragraph" w:customStyle="1" w:styleId="Counter">
    <w:name w:val="Counter"/>
    <w:basedOn w:val="Normalny"/>
    <w:next w:val="Normalny"/>
    <w:rsid w:val="00DE2E75"/>
    <w:pPr>
      <w:tabs>
        <w:tab w:val="right" w:leader="dot" w:pos="8789"/>
      </w:tabs>
      <w:spacing w:after="120" w:line="360" w:lineRule="auto"/>
      <w:jc w:val="both"/>
    </w:pPr>
    <w:rPr>
      <w:rFonts w:ascii="Toronto" w:eastAsia="Times New Roman" w:hAnsi="Toronto" w:cs="Times New Roman"/>
      <w:color w:val="000000"/>
      <w:sz w:val="24"/>
      <w:szCs w:val="20"/>
      <w:lang w:eastAsia="pl-PL"/>
    </w:rPr>
  </w:style>
  <w:style w:type="paragraph" w:customStyle="1" w:styleId="atekst">
    <w:name w:val="a_tekst"/>
    <w:basedOn w:val="Normalny"/>
    <w:uiPriority w:val="99"/>
    <w:rsid w:val="00DE2E75"/>
    <w:pPr>
      <w:spacing w:before="120" w:after="0" w:line="264" w:lineRule="auto"/>
      <w:jc w:val="both"/>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DE2E75"/>
    <w:pPr>
      <w:numPr>
        <w:numId w:val="112"/>
      </w:numPr>
      <w:spacing w:before="120" w:after="0" w:line="240" w:lineRule="auto"/>
      <w:ind w:left="0" w:firstLine="0"/>
      <w:jc w:val="both"/>
    </w:pPr>
    <w:rPr>
      <w:rFonts w:ascii="Times New Roman" w:eastAsia="Times New Roman" w:hAnsi="Times New Roman" w:cs="Times New Roman"/>
      <w:b/>
      <w:sz w:val="24"/>
      <w:szCs w:val="20"/>
      <w:lang w:eastAsia="pl-PL"/>
    </w:rPr>
  </w:style>
  <w:style w:type="paragraph" w:customStyle="1" w:styleId="Naglwek9">
    <w:name w:val="Naglówek 9"/>
    <w:basedOn w:val="Normalny"/>
    <w:next w:val="Normalny"/>
    <w:rsid w:val="00DE2E75"/>
    <w:pPr>
      <w:numPr>
        <w:numId w:val="113"/>
      </w:numPr>
      <w:spacing w:before="240" w:after="60" w:line="240" w:lineRule="auto"/>
      <w:ind w:left="0" w:firstLine="0"/>
      <w:jc w:val="both"/>
      <w:outlineLvl w:val="8"/>
    </w:pPr>
    <w:rPr>
      <w:rFonts w:ascii="Arial" w:eastAsia="Times New Roman" w:hAnsi="Arial" w:cs="Times New Roman"/>
      <w:szCs w:val="20"/>
      <w:lang w:eastAsia="pl-PL"/>
    </w:rPr>
  </w:style>
  <w:style w:type="paragraph" w:customStyle="1" w:styleId="Nagek4">
    <w:name w:val="Nagłóek 4"/>
    <w:basedOn w:val="Normalny"/>
    <w:autoRedefine/>
    <w:rsid w:val="00DE2E75"/>
    <w:pPr>
      <w:widowControl w:val="0"/>
      <w:autoSpaceDE w:val="0"/>
      <w:autoSpaceDN w:val="0"/>
      <w:spacing w:before="120" w:after="120" w:line="360" w:lineRule="auto"/>
      <w:jc w:val="both"/>
    </w:pPr>
    <w:rPr>
      <w:rFonts w:ascii="Times New Roman" w:eastAsia="Times New Roman" w:hAnsi="Times New Roman" w:cs="Arial"/>
      <w:b/>
      <w:lang w:eastAsia="pl-PL"/>
    </w:rPr>
  </w:style>
  <w:style w:type="paragraph" w:customStyle="1" w:styleId="redniawarto">
    <w:name w:val="rednia wartość"/>
    <w:basedOn w:val="Normalny"/>
    <w:uiPriority w:val="99"/>
    <w:rsid w:val="00DE2E75"/>
    <w:pPr>
      <w:tabs>
        <w:tab w:val="left" w:pos="567"/>
      </w:tabs>
      <w:spacing w:before="120" w:after="0" w:line="360" w:lineRule="auto"/>
      <w:jc w:val="both"/>
    </w:pPr>
    <w:rPr>
      <w:rFonts w:ascii="Arial" w:eastAsia="Times New Roman" w:hAnsi="Arial" w:cs="Times New Roman"/>
      <w:sz w:val="24"/>
      <w:szCs w:val="20"/>
      <w:lang w:eastAsia="pl-PL"/>
    </w:rPr>
  </w:style>
  <w:style w:type="paragraph" w:customStyle="1" w:styleId="StylNaglwek4ArialNieKursywaZlewej0cmWysunicie1">
    <w:name w:val="Styl Naglówek 4 + Arial Nie Kursywa Z lewej:  0 cm Wysunięcie: ...1"/>
    <w:basedOn w:val="Normalny"/>
    <w:autoRedefine/>
    <w:rsid w:val="00DE2E75"/>
    <w:pPr>
      <w:keepNext/>
      <w:numPr>
        <w:numId w:val="107"/>
      </w:numPr>
      <w:spacing w:before="240" w:after="240" w:line="240" w:lineRule="auto"/>
      <w:ind w:left="0" w:firstLine="0"/>
      <w:outlineLvl w:val="3"/>
    </w:pPr>
    <w:rPr>
      <w:rFonts w:ascii="Arial" w:eastAsia="Times New Roman" w:hAnsi="Arial" w:cs="Times New Roman"/>
      <w:b/>
      <w:szCs w:val="24"/>
      <w:lang w:eastAsia="pl-PL"/>
    </w:rPr>
  </w:style>
  <w:style w:type="character" w:customStyle="1" w:styleId="WW-WW8Num2z0">
    <w:name w:val="WW-WW8Num2z0"/>
    <w:rsid w:val="00DE2E75"/>
    <w:rPr>
      <w:rFonts w:ascii="Symbol" w:hAnsi="Symbol"/>
    </w:rPr>
  </w:style>
  <w:style w:type="character" w:customStyle="1" w:styleId="FontStyle35">
    <w:name w:val="Font Style35"/>
    <w:uiPriority w:val="99"/>
    <w:rsid w:val="00DE2E75"/>
    <w:rPr>
      <w:rFonts w:ascii="Times New Roman" w:hAnsi="Times New Roman"/>
      <w:sz w:val="22"/>
    </w:rPr>
  </w:style>
  <w:style w:type="character" w:customStyle="1" w:styleId="FontStyle50">
    <w:name w:val="Font Style50"/>
    <w:uiPriority w:val="99"/>
    <w:rsid w:val="00DE2E75"/>
    <w:rPr>
      <w:rFonts w:ascii="Times New Roman" w:hAnsi="Times New Roman"/>
      <w:b/>
      <w:i/>
      <w:sz w:val="20"/>
    </w:rPr>
  </w:style>
  <w:style w:type="paragraph" w:customStyle="1" w:styleId="Style8">
    <w:name w:val="Style8"/>
    <w:basedOn w:val="Normalny"/>
    <w:uiPriority w:val="99"/>
    <w:rsid w:val="00DE2E75"/>
    <w:pPr>
      <w:widowControl w:val="0"/>
      <w:suppressAutoHyphens/>
      <w:autoSpaceDE w:val="0"/>
      <w:spacing w:after="0" w:line="240" w:lineRule="auto"/>
    </w:pPr>
    <w:rPr>
      <w:rFonts w:ascii="Times New Roman" w:eastAsia="Calibri" w:hAnsi="Times New Roman" w:cs="Times New Roman"/>
      <w:sz w:val="24"/>
      <w:szCs w:val="24"/>
      <w:lang w:eastAsia="zh-CN"/>
    </w:rPr>
  </w:style>
  <w:style w:type="character" w:customStyle="1" w:styleId="tabulatory">
    <w:name w:val="tabulatory"/>
    <w:basedOn w:val="Domylnaczcionkaakapitu"/>
    <w:rsid w:val="00DE2E75"/>
  </w:style>
  <w:style w:type="character" w:customStyle="1" w:styleId="txt-new">
    <w:name w:val="txt-new"/>
    <w:basedOn w:val="Domylnaczcionkaakapitu"/>
    <w:rsid w:val="00DE2E75"/>
  </w:style>
  <w:style w:type="paragraph" w:customStyle="1" w:styleId="Naglowek2">
    <w:name w:val="Naglowek2"/>
    <w:basedOn w:val="Normalny"/>
    <w:uiPriority w:val="99"/>
    <w:rsid w:val="00DE2E75"/>
    <w:pPr>
      <w:numPr>
        <w:ilvl w:val="1"/>
        <w:numId w:val="108"/>
      </w:numPr>
      <w:spacing w:after="0" w:line="240" w:lineRule="auto"/>
    </w:pPr>
    <w:rPr>
      <w:rFonts w:ascii="Times New Roman" w:eastAsia="Times New Roman" w:hAnsi="Times New Roman" w:cs="Times New Roman"/>
      <w:sz w:val="24"/>
      <w:szCs w:val="24"/>
      <w:lang w:eastAsia="pl-PL"/>
    </w:rPr>
  </w:style>
  <w:style w:type="paragraph" w:customStyle="1" w:styleId="Tesktwyrniony">
    <w:name w:val="Teskt wyróżniony"/>
    <w:uiPriority w:val="99"/>
    <w:rsid w:val="00DE2E75"/>
    <w:pPr>
      <w:keepNext/>
      <w:keepLines/>
      <w:widowControl w:val="0"/>
      <w:suppressAutoHyphens/>
      <w:autoSpaceDE w:val="0"/>
      <w:autoSpaceDN w:val="0"/>
      <w:adjustRightInd w:val="0"/>
      <w:spacing w:before="120" w:after="120" w:line="240" w:lineRule="auto"/>
    </w:pPr>
    <w:rPr>
      <w:rFonts w:ascii="Switzerland" w:eastAsia="Times New Roman" w:hAnsi="Switzerland" w:cs="Switzerland"/>
      <w:b/>
      <w:bCs/>
      <w:sz w:val="24"/>
      <w:szCs w:val="24"/>
      <w:lang w:eastAsia="pl-PL"/>
    </w:rPr>
  </w:style>
  <w:style w:type="paragraph" w:customStyle="1" w:styleId="8">
    <w:name w:val="8"/>
    <w:basedOn w:val="Normalny"/>
    <w:uiPriority w:val="99"/>
    <w:rsid w:val="00DE2E75"/>
    <w:pPr>
      <w:spacing w:after="0" w:line="240" w:lineRule="auto"/>
    </w:pPr>
    <w:rPr>
      <w:rFonts w:ascii="Times New Roman" w:eastAsia="Times New Roman" w:hAnsi="Times New Roman" w:cs="Times New Roman"/>
      <w:sz w:val="24"/>
      <w:szCs w:val="24"/>
      <w:lang w:eastAsia="pl-PL"/>
    </w:rPr>
  </w:style>
  <w:style w:type="paragraph" w:customStyle="1" w:styleId="Mapadokumentu1">
    <w:name w:val="Mapa dokumentu1"/>
    <w:basedOn w:val="Normalny"/>
    <w:link w:val="Mapadokumentu1Znak"/>
    <w:uiPriority w:val="99"/>
    <w:semiHidden/>
    <w:rsid w:val="00DE2E75"/>
    <w:pPr>
      <w:shd w:val="clear" w:color="auto" w:fill="000080"/>
      <w:spacing w:after="0" w:line="240" w:lineRule="auto"/>
    </w:pPr>
    <w:rPr>
      <w:rFonts w:ascii="Tahoma" w:eastAsia="Times New Roman" w:hAnsi="Tahoma" w:cs="Times New Roman"/>
      <w:sz w:val="24"/>
      <w:szCs w:val="24"/>
    </w:rPr>
  </w:style>
  <w:style w:type="character" w:customStyle="1" w:styleId="Mapadokumentu1Znak">
    <w:name w:val="Mapa dokumentu1 Znak"/>
    <w:link w:val="Mapadokumentu1"/>
    <w:uiPriority w:val="99"/>
    <w:semiHidden/>
    <w:locked/>
    <w:rsid w:val="00DE2E75"/>
    <w:rPr>
      <w:rFonts w:ascii="Tahoma" w:eastAsia="Times New Roman" w:hAnsi="Tahoma" w:cs="Times New Roman"/>
      <w:sz w:val="24"/>
      <w:szCs w:val="24"/>
      <w:shd w:val="clear" w:color="auto" w:fill="000080"/>
    </w:rPr>
  </w:style>
  <w:style w:type="paragraph" w:customStyle="1" w:styleId="Aga1">
    <w:name w:val="Aga1"/>
    <w:basedOn w:val="Normalny"/>
    <w:uiPriority w:val="99"/>
    <w:rsid w:val="00DE2E75"/>
    <w:pPr>
      <w:spacing w:after="0" w:line="360" w:lineRule="auto"/>
      <w:jc w:val="both"/>
    </w:pPr>
    <w:rPr>
      <w:rFonts w:ascii="Tahoma" w:eastAsia="Times New Roman" w:hAnsi="Tahoma" w:cs="Tahoma"/>
      <w:color w:val="000000"/>
      <w:sz w:val="20"/>
      <w:szCs w:val="20"/>
      <w:lang w:eastAsia="pl-PL"/>
    </w:rPr>
  </w:style>
  <w:style w:type="paragraph" w:customStyle="1" w:styleId="Piotr-01">
    <w:name w:val="Piotr-01"/>
    <w:uiPriority w:val="99"/>
    <w:rsid w:val="00DE2E75"/>
    <w:pPr>
      <w:spacing w:after="0" w:line="360" w:lineRule="auto"/>
      <w:jc w:val="both"/>
    </w:pPr>
    <w:rPr>
      <w:rFonts w:ascii="Times New Roman" w:eastAsia="Times New Roman" w:hAnsi="Times New Roman" w:cs="Times New Roman"/>
      <w:noProof/>
      <w:sz w:val="24"/>
      <w:szCs w:val="24"/>
      <w:lang w:eastAsia="pl-PL"/>
    </w:rPr>
  </w:style>
  <w:style w:type="character" w:customStyle="1" w:styleId="new1">
    <w:name w:val="new1"/>
    <w:uiPriority w:val="99"/>
    <w:rsid w:val="00DE2E75"/>
    <w:rPr>
      <w:color w:val="008000"/>
    </w:rPr>
  </w:style>
  <w:style w:type="paragraph" w:customStyle="1" w:styleId="StandardowyStandardowy2">
    <w:name w:val="Standardowy.Standardowy2"/>
    <w:uiPriority w:val="99"/>
    <w:rsid w:val="00DE2E75"/>
    <w:pPr>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ltit1">
    <w:name w:val="eltit1"/>
    <w:uiPriority w:val="99"/>
    <w:rsid w:val="00DE2E75"/>
    <w:rPr>
      <w:rFonts w:ascii="Verdana" w:hAnsi="Verdana" w:cs="Verdana"/>
      <w:color w:val="auto"/>
      <w:sz w:val="20"/>
      <w:szCs w:val="20"/>
    </w:rPr>
  </w:style>
  <w:style w:type="paragraph" w:customStyle="1" w:styleId="FrontPage3">
    <w:name w:val="FrontPage3"/>
    <w:basedOn w:val="Normalny"/>
    <w:next w:val="Tekstblokowy"/>
    <w:uiPriority w:val="99"/>
    <w:rsid w:val="00DE2E75"/>
    <w:pPr>
      <w:suppressAutoHyphens/>
      <w:spacing w:before="160" w:after="0" w:line="320" w:lineRule="exact"/>
      <w:jc w:val="both"/>
    </w:pPr>
    <w:rPr>
      <w:rFonts w:ascii="TrueHelveticaLight" w:eastAsia="Times New Roman" w:hAnsi="TrueHelveticaLight" w:cs="TrueHelveticaLight"/>
      <w:sz w:val="20"/>
      <w:szCs w:val="20"/>
      <w:lang w:val="en-GB" w:eastAsia="pl-PL"/>
    </w:rPr>
  </w:style>
  <w:style w:type="paragraph" w:customStyle="1" w:styleId="7">
    <w:name w:val="7"/>
    <w:basedOn w:val="Normalny"/>
    <w:next w:val="Nagwek"/>
    <w:uiPriority w:val="99"/>
    <w:rsid w:val="00DE2E75"/>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xl24">
    <w:name w:val="xl24"/>
    <w:basedOn w:val="Normalny"/>
    <w:uiPriority w:val="99"/>
    <w:rsid w:val="00DE2E75"/>
    <w:pPr>
      <w:spacing w:before="100" w:beforeAutospacing="1" w:after="100" w:afterAutospacing="1" w:line="240" w:lineRule="auto"/>
      <w:jc w:val="center"/>
      <w:textAlignment w:val="center"/>
    </w:pPr>
    <w:rPr>
      <w:rFonts w:ascii="Arial" w:eastAsia="Arial Unicode MS" w:hAnsi="Arial" w:cs="Arial"/>
      <w:sz w:val="24"/>
      <w:szCs w:val="24"/>
      <w:lang w:eastAsia="pl-PL"/>
    </w:rPr>
  </w:style>
  <w:style w:type="paragraph" w:customStyle="1" w:styleId="norm">
    <w:name w:val="norm"/>
    <w:basedOn w:val="Normalny"/>
    <w:uiPriority w:val="99"/>
    <w:rsid w:val="00DE2E75"/>
    <w:pPr>
      <w:spacing w:before="100" w:beforeAutospacing="1" w:after="100" w:afterAutospacing="1" w:line="240" w:lineRule="auto"/>
      <w:ind w:firstLine="567"/>
      <w:jc w:val="both"/>
    </w:pPr>
    <w:rPr>
      <w:rFonts w:ascii="Times New Roman" w:eastAsia="Times New Roman" w:hAnsi="Times New Roman" w:cs="Times New Roman"/>
      <w:sz w:val="24"/>
      <w:szCs w:val="24"/>
      <w:lang w:eastAsia="pl-PL"/>
    </w:rPr>
  </w:style>
  <w:style w:type="paragraph" w:customStyle="1" w:styleId="lidka">
    <w:name w:val="lidka"/>
    <w:basedOn w:val="Normalny"/>
    <w:uiPriority w:val="99"/>
    <w:rsid w:val="00DE2E75"/>
    <w:pPr>
      <w:overflowPunct w:val="0"/>
      <w:autoSpaceDE w:val="0"/>
      <w:autoSpaceDN w:val="0"/>
      <w:adjustRightInd w:val="0"/>
      <w:spacing w:after="0" w:line="240" w:lineRule="auto"/>
      <w:ind w:left="454"/>
      <w:jc w:val="both"/>
      <w:textAlignment w:val="baseline"/>
    </w:pPr>
    <w:rPr>
      <w:rFonts w:ascii="Times New Roman" w:eastAsia="Times New Roman" w:hAnsi="Times New Roman" w:cs="Times New Roman"/>
      <w:sz w:val="24"/>
      <w:szCs w:val="24"/>
      <w:lang w:eastAsia="pl-PL"/>
    </w:rPr>
  </w:style>
  <w:style w:type="paragraph" w:customStyle="1" w:styleId="4">
    <w:name w:val="4"/>
    <w:basedOn w:val="Normalny"/>
    <w:next w:val="Listapunktowana3"/>
    <w:autoRedefine/>
    <w:uiPriority w:val="99"/>
    <w:rsid w:val="00DE2E75"/>
    <w:pPr>
      <w:tabs>
        <w:tab w:val="num" w:pos="720"/>
      </w:tabs>
      <w:spacing w:after="0" w:line="240" w:lineRule="auto"/>
      <w:ind w:left="2127" w:hanging="360"/>
      <w:jc w:val="both"/>
    </w:pPr>
    <w:rPr>
      <w:rFonts w:ascii="Times New Roman" w:eastAsia="Times New Roman" w:hAnsi="Times New Roman" w:cs="Times New Roman"/>
      <w:sz w:val="24"/>
      <w:szCs w:val="24"/>
      <w:lang w:eastAsia="pl-PL"/>
    </w:rPr>
  </w:style>
  <w:style w:type="paragraph" w:customStyle="1" w:styleId="xl33">
    <w:name w:val="xl33"/>
    <w:basedOn w:val="Normalny"/>
    <w:uiPriority w:val="99"/>
    <w:rsid w:val="00DE2E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BodyText">
    <w:name w:val="-Body Text"/>
    <w:uiPriority w:val="99"/>
    <w:rsid w:val="00DE2E75"/>
    <w:pPr>
      <w:overflowPunct w:val="0"/>
      <w:autoSpaceDE w:val="0"/>
      <w:autoSpaceDN w:val="0"/>
      <w:adjustRightInd w:val="0"/>
      <w:spacing w:after="0" w:line="240" w:lineRule="auto"/>
      <w:textAlignment w:val="baseline"/>
    </w:pPr>
    <w:rPr>
      <w:rFonts w:ascii="TimesEE" w:eastAsia="Times New Roman" w:hAnsi="TimesEE" w:cs="TimesEE"/>
      <w:color w:val="000000"/>
      <w:sz w:val="24"/>
      <w:szCs w:val="24"/>
      <w:lang w:val="cs-CZ" w:eastAsia="pl-PL"/>
    </w:rPr>
  </w:style>
  <w:style w:type="paragraph" w:customStyle="1" w:styleId="bulety">
    <w:name w:val="bulety"/>
    <w:basedOn w:val="Normalny"/>
    <w:uiPriority w:val="99"/>
    <w:rsid w:val="00DE2E75"/>
    <w:pPr>
      <w:spacing w:before="60" w:after="60" w:line="360" w:lineRule="auto"/>
      <w:jc w:val="both"/>
    </w:pPr>
    <w:rPr>
      <w:rFonts w:ascii="Arial" w:eastAsia="Times New Roman" w:hAnsi="Arial" w:cs="Arial"/>
      <w:sz w:val="24"/>
      <w:szCs w:val="24"/>
      <w:lang w:eastAsia="pl-PL"/>
    </w:rPr>
  </w:style>
  <w:style w:type="paragraph" w:customStyle="1" w:styleId="Podpunkt">
    <w:name w:val="Podpunkt"/>
    <w:basedOn w:val="Normalny"/>
    <w:uiPriority w:val="99"/>
    <w:rsid w:val="00DE2E75"/>
    <w:pPr>
      <w:widowControl w:val="0"/>
      <w:spacing w:after="120" w:line="240" w:lineRule="auto"/>
      <w:ind w:left="567" w:hanging="567"/>
    </w:pPr>
    <w:rPr>
      <w:rFonts w:ascii="Arial" w:eastAsia="Times New Roman" w:hAnsi="Arial" w:cs="Arial"/>
      <w:sz w:val="24"/>
      <w:szCs w:val="24"/>
      <w:lang w:eastAsia="pl-PL"/>
    </w:rPr>
  </w:style>
  <w:style w:type="paragraph" w:customStyle="1" w:styleId="tytul">
    <w:name w:val="tytul"/>
    <w:basedOn w:val="Normalny"/>
    <w:uiPriority w:val="99"/>
    <w:rsid w:val="00DE2E75"/>
    <w:pPr>
      <w:shd w:val="clear" w:color="auto" w:fill="C2CFDF"/>
      <w:spacing w:after="240" w:line="240" w:lineRule="auto"/>
      <w:jc w:val="center"/>
    </w:pPr>
    <w:rPr>
      <w:rFonts w:ascii="Verdana" w:eastAsia="Times New Roman" w:hAnsi="Verdana" w:cs="Verdana"/>
      <w:b/>
      <w:bCs/>
      <w:color w:val="000000"/>
      <w:sz w:val="21"/>
      <w:szCs w:val="21"/>
      <w:lang w:eastAsia="pl-PL"/>
    </w:rPr>
  </w:style>
  <w:style w:type="paragraph" w:customStyle="1" w:styleId="OGGETTO">
    <w:name w:val="OGGETTO"/>
    <w:uiPriority w:val="99"/>
    <w:rsid w:val="00DE2E75"/>
    <w:pPr>
      <w:tabs>
        <w:tab w:val="left" w:pos="1418"/>
      </w:tabs>
      <w:spacing w:after="0" w:line="360" w:lineRule="exact"/>
      <w:ind w:left="1418" w:right="851" w:hanging="1418"/>
      <w:jc w:val="both"/>
    </w:pPr>
    <w:rPr>
      <w:rFonts w:ascii="Helvetica" w:eastAsia="Times New Roman" w:hAnsi="Helvetica" w:cs="Helvetica"/>
      <w:sz w:val="24"/>
      <w:szCs w:val="24"/>
      <w:lang w:val="it-IT"/>
    </w:rPr>
  </w:style>
  <w:style w:type="paragraph" w:customStyle="1" w:styleId="Akapit0">
    <w:name w:val="Akapit"/>
    <w:basedOn w:val="Normalny"/>
    <w:uiPriority w:val="99"/>
    <w:rsid w:val="00DE2E75"/>
    <w:pPr>
      <w:spacing w:after="0" w:line="360" w:lineRule="auto"/>
      <w:ind w:firstLine="709"/>
      <w:jc w:val="both"/>
    </w:pPr>
    <w:rPr>
      <w:rFonts w:ascii="Times New Roman" w:eastAsia="Times New Roman" w:hAnsi="Times New Roman" w:cs="Times New Roman"/>
      <w:sz w:val="24"/>
      <w:szCs w:val="24"/>
      <w:lang w:eastAsia="pl-PL"/>
    </w:rPr>
  </w:style>
  <w:style w:type="character" w:customStyle="1" w:styleId="program3ZnakZnakZnak1">
    <w:name w:val="program3 Znak Znak Znak1"/>
    <w:aliases w:val="program3 Znak Znak Znak Znak1,program3 Znak Znak2"/>
    <w:uiPriority w:val="99"/>
    <w:rsid w:val="00DE2E75"/>
    <w:rPr>
      <w:rFonts w:ascii="Arial" w:hAnsi="Arial" w:cs="Arial"/>
      <w:sz w:val="28"/>
      <w:szCs w:val="28"/>
      <w:lang w:val="pl-PL" w:eastAsia="pl-PL"/>
    </w:rPr>
  </w:style>
  <w:style w:type="character" w:customStyle="1" w:styleId="ZnakZnak10">
    <w:name w:val="Znak Znak10"/>
    <w:uiPriority w:val="99"/>
    <w:rsid w:val="00DE2E75"/>
    <w:rPr>
      <w:rFonts w:ascii="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
    <w:name w:val="Znak Znak Znak3 Znak Znak Znak Znak Znak Znak Znak Znak Znak Znak Znak Znak Znak Znak Znak Znak Znak Znak Znak Znak Znak Znak Znak Znak Znak Znak Znak Znak Znak Znak Znak Znak Znak Znak Znak Znak Znak Znak Znak Znak"/>
    <w:basedOn w:val="Normalny"/>
    <w:rsid w:val="00DE2E75"/>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
    <w:name w:val="Znak Znak Znak Znak Znak Znak Znak Znak Znak"/>
    <w:basedOn w:val="Normalny"/>
    <w:rsid w:val="00DE2E75"/>
    <w:pPr>
      <w:spacing w:after="0" w:line="240" w:lineRule="auto"/>
    </w:pPr>
    <w:rPr>
      <w:rFonts w:ascii="Times New Roman" w:eastAsia="Times New Roman" w:hAnsi="Times New Roman" w:cs="Times New Roman"/>
      <w:sz w:val="24"/>
      <w:szCs w:val="24"/>
      <w:lang w:eastAsia="pl-PL"/>
    </w:rPr>
  </w:style>
  <w:style w:type="character" w:customStyle="1" w:styleId="FontStyle56">
    <w:name w:val="Font Style56"/>
    <w:rsid w:val="00DE2E75"/>
    <w:rPr>
      <w:rFonts w:ascii="Times New Roman" w:hAnsi="Times New Roman" w:cs="Times New Roman"/>
      <w:sz w:val="24"/>
      <w:szCs w:val="24"/>
    </w:rPr>
  </w:style>
  <w:style w:type="paragraph" w:customStyle="1" w:styleId="ZnakZnakZnak3ZnakZnakZnakZnakZnakZnakZnakZnakZnakZnakZnakZnakZnak">
    <w:name w:val="Znak Znak Znak3 Znak Znak Znak Znak Znak Znak Znak Znak Znak Znak Znak Znak Znak"/>
    <w:basedOn w:val="Normalny"/>
    <w:rsid w:val="00DE2E75"/>
    <w:pPr>
      <w:spacing w:after="0" w:line="240" w:lineRule="auto"/>
    </w:pPr>
    <w:rPr>
      <w:rFonts w:ascii="Times New Roman" w:eastAsia="Times New Roman" w:hAnsi="Times New Roman" w:cs="Times New Roman"/>
      <w:sz w:val="24"/>
      <w:szCs w:val="24"/>
      <w:lang w:eastAsia="pl-PL"/>
    </w:rPr>
  </w:style>
  <w:style w:type="character" w:customStyle="1" w:styleId="Znak8Znak">
    <w:name w:val="Znak8 Znak"/>
    <w:locked/>
    <w:rsid w:val="00DE2E75"/>
    <w:rPr>
      <w:sz w:val="24"/>
      <w:szCs w:val="24"/>
      <w:lang w:val="pl-PL" w:eastAsia="pl-PL"/>
    </w:rPr>
  </w:style>
  <w:style w:type="paragraph" w:customStyle="1" w:styleId="ZnakZnakZnakZnakZnakZnakZnakZnakZnak1">
    <w:name w:val="Znak Znak Znak Znak Znak Znak Znak Znak Znak1"/>
    <w:basedOn w:val="Normalny"/>
    <w:rsid w:val="00DE2E75"/>
    <w:pPr>
      <w:spacing w:after="0" w:line="240" w:lineRule="auto"/>
    </w:pPr>
    <w:rPr>
      <w:rFonts w:ascii="Times New Roman" w:eastAsia="Times New Roman" w:hAnsi="Times New Roman" w:cs="Times New Roman"/>
      <w:sz w:val="24"/>
      <w:szCs w:val="24"/>
      <w:lang w:eastAsia="pl-PL"/>
    </w:rPr>
  </w:style>
  <w:style w:type="paragraph" w:customStyle="1" w:styleId="font5">
    <w:name w:val="font5"/>
    <w:basedOn w:val="Normalny"/>
    <w:rsid w:val="00DE2E75"/>
    <w:pPr>
      <w:spacing w:before="100" w:beforeAutospacing="1" w:after="100" w:afterAutospacing="1" w:line="240" w:lineRule="auto"/>
    </w:pPr>
    <w:rPr>
      <w:rFonts w:ascii="Times New Roman" w:eastAsia="Times New Roman" w:hAnsi="Times New Roman" w:cs="Times New Roman"/>
      <w:b/>
      <w:bCs/>
      <w:color w:val="000000"/>
      <w:sz w:val="18"/>
      <w:szCs w:val="18"/>
      <w:lang w:eastAsia="pl-PL"/>
    </w:rPr>
  </w:style>
  <w:style w:type="paragraph" w:customStyle="1" w:styleId="xl63">
    <w:name w:val="xl63"/>
    <w:basedOn w:val="Normalny"/>
    <w:rsid w:val="00DE2E75"/>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rsid w:val="00DE2E75"/>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5">
    <w:name w:val="xl65"/>
    <w:basedOn w:val="Normalny"/>
    <w:rsid w:val="00DE2E75"/>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pl-PL"/>
    </w:rPr>
  </w:style>
  <w:style w:type="paragraph" w:customStyle="1" w:styleId="xl66">
    <w:name w:val="xl66"/>
    <w:basedOn w:val="Normalny"/>
    <w:rsid w:val="00DE2E75"/>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7">
    <w:name w:val="xl67"/>
    <w:basedOn w:val="Normalny"/>
    <w:rsid w:val="00DE2E75"/>
    <w:pPr>
      <w:pBdr>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8">
    <w:name w:val="xl68"/>
    <w:basedOn w:val="Normalny"/>
    <w:rsid w:val="00DE2E75"/>
    <w:pPr>
      <w:pBdr>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9">
    <w:name w:val="xl69"/>
    <w:basedOn w:val="Normalny"/>
    <w:rsid w:val="00DE2E75"/>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0">
    <w:name w:val="xl70"/>
    <w:basedOn w:val="Normalny"/>
    <w:rsid w:val="00DE2E75"/>
    <w:pPr>
      <w:pBdr>
        <w:bottom w:val="double" w:sz="6" w:space="0" w:color="auto"/>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1">
    <w:name w:val="xl71"/>
    <w:basedOn w:val="Normalny"/>
    <w:rsid w:val="00DE2E75"/>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2">
    <w:name w:val="xl72"/>
    <w:basedOn w:val="Normalny"/>
    <w:rsid w:val="00DE2E75"/>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3">
    <w:name w:val="xl73"/>
    <w:basedOn w:val="Normalny"/>
    <w:rsid w:val="00DE2E75"/>
    <w:pPr>
      <w:pBdr>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4">
    <w:name w:val="xl74"/>
    <w:basedOn w:val="Normalny"/>
    <w:rsid w:val="00DE2E75"/>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5">
    <w:name w:val="xl75"/>
    <w:basedOn w:val="Normalny"/>
    <w:rsid w:val="00DE2E75"/>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6">
    <w:name w:val="xl76"/>
    <w:basedOn w:val="Normalny"/>
    <w:rsid w:val="00DE2E75"/>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7">
    <w:name w:val="xl77"/>
    <w:basedOn w:val="Normalny"/>
    <w:rsid w:val="00DE2E75"/>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8">
    <w:name w:val="xl78"/>
    <w:basedOn w:val="Normalny"/>
    <w:rsid w:val="00DE2E75"/>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9">
    <w:name w:val="xl79"/>
    <w:basedOn w:val="Normalny"/>
    <w:rsid w:val="00DE2E75"/>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0">
    <w:name w:val="xl80"/>
    <w:basedOn w:val="Normalny"/>
    <w:rsid w:val="00DE2E75"/>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1">
    <w:name w:val="xl81"/>
    <w:basedOn w:val="Normalny"/>
    <w:rsid w:val="00DE2E75"/>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2">
    <w:name w:val="xl82"/>
    <w:basedOn w:val="Normalny"/>
    <w:rsid w:val="00DE2E75"/>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3">
    <w:name w:val="xl83"/>
    <w:basedOn w:val="Normalny"/>
    <w:rsid w:val="00DE2E75"/>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4">
    <w:name w:val="xl84"/>
    <w:basedOn w:val="Normalny"/>
    <w:rsid w:val="00DE2E75"/>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5">
    <w:name w:val="xl85"/>
    <w:basedOn w:val="Normalny"/>
    <w:rsid w:val="00DE2E75"/>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normalny0">
    <w:name w:val="normalny"/>
    <w:basedOn w:val="Normalny"/>
    <w:link w:val="normalnyZnak"/>
    <w:qFormat/>
    <w:rsid w:val="00DE2E7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DE2E75"/>
    <w:rPr>
      <w:rFonts w:ascii="Arial" w:eastAsia="Times New Roman" w:hAnsi="Arial" w:cs="Arial"/>
      <w:sz w:val="21"/>
      <w:szCs w:val="21"/>
    </w:rPr>
  </w:style>
  <w:style w:type="paragraph" w:customStyle="1" w:styleId="ZawartotabeliIE">
    <w:name w:val="Zawartość tabeli IE"/>
    <w:basedOn w:val="Normalny"/>
    <w:link w:val="ZawartotabeliIEZnak"/>
    <w:qFormat/>
    <w:rsid w:val="00DE2E75"/>
    <w:pPr>
      <w:widowControl w:val="0"/>
      <w:suppressAutoHyphens/>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basedOn w:val="Domylnaczcionkaakapitu"/>
    <w:link w:val="ZawartotabeliIE"/>
    <w:rsid w:val="00DE2E75"/>
    <w:rPr>
      <w:rFonts w:ascii="Arial" w:eastAsia="SimSun" w:hAnsi="Arial" w:cs="Tahoma"/>
      <w:color w:val="000000"/>
      <w:kern w:val="1"/>
      <w:sz w:val="18"/>
      <w:szCs w:val="18"/>
      <w:lang w:eastAsia="zh-CN" w:bidi="hi-IN"/>
    </w:rPr>
  </w:style>
  <w:style w:type="table" w:customStyle="1" w:styleId="Tabela-Siatka1111">
    <w:name w:val="Tabela - Siatka1111"/>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DE2E75"/>
  </w:style>
  <w:style w:type="numbering" w:customStyle="1" w:styleId="Bezlisty111">
    <w:name w:val="Bez listy111"/>
    <w:next w:val="Bezlisty"/>
    <w:uiPriority w:val="99"/>
    <w:semiHidden/>
    <w:unhideWhenUsed/>
    <w:rsid w:val="00DE2E75"/>
  </w:style>
  <w:style w:type="table" w:customStyle="1" w:styleId="Tabela-Siatka30">
    <w:name w:val="Tabela - Siatka30"/>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uiPriority w:val="3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ziom1ZnakZnakZnakZnakZnakZnakZnakZnakZnakZnakZnakZnak">
    <w:name w:val="Poziom 1 Znak Znak Znak Znak Znak Znak Znak Znak Znak Znak Znak Znak"/>
    <w:aliases w:val="Poziom 1 Znak Znak Znak Znak Znak Znak Znak Znak Znak Znak Znak Znak Znak Znak,2 Z... Znak Znak"/>
    <w:rsid w:val="00DE2E75"/>
    <w:rPr>
      <w:rFonts w:ascii="Arial" w:eastAsia="Times New Roman" w:hAnsi="Arial" w:cs="Times New Roman"/>
      <w:sz w:val="20"/>
      <w:szCs w:val="20"/>
    </w:rPr>
  </w:style>
  <w:style w:type="paragraph" w:customStyle="1" w:styleId="normalnyok">
    <w:name w:val="normalny ok"/>
    <w:basedOn w:val="Normalny"/>
    <w:link w:val="normalnyokZnak"/>
    <w:qFormat/>
    <w:rsid w:val="00DE2E75"/>
    <w:pPr>
      <w:spacing w:before="60" w:after="60" w:line="240" w:lineRule="auto"/>
      <w:ind w:firstLine="709"/>
      <w:jc w:val="both"/>
    </w:pPr>
    <w:rPr>
      <w:rFonts w:ascii="Times New Roman" w:eastAsia="Times New Roman" w:hAnsi="Times New Roman" w:cs="Times New Roman"/>
      <w:lang w:val="x-none" w:eastAsia="x-none"/>
    </w:rPr>
  </w:style>
  <w:style w:type="character" w:customStyle="1" w:styleId="normalnyokZnak">
    <w:name w:val="normalny ok Znak"/>
    <w:link w:val="normalnyok"/>
    <w:rsid w:val="00DE2E75"/>
    <w:rPr>
      <w:rFonts w:ascii="Times New Roman" w:eastAsia="Times New Roman" w:hAnsi="Times New Roman" w:cs="Times New Roman"/>
      <w:lang w:val="x-none" w:eastAsia="x-none"/>
    </w:rPr>
  </w:style>
  <w:style w:type="table" w:customStyle="1" w:styleId="Tabela-Siatka331">
    <w:name w:val="Tabela - Siatka331"/>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
    <w:name w:val="Tabela - Siatka341"/>
    <w:basedOn w:val="Standardowy"/>
    <w:next w:val="Tabela-Siatka"/>
    <w:uiPriority w:val="59"/>
    <w:rsid w:val="00DE2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89462">
      <w:bodyDiv w:val="1"/>
      <w:marLeft w:val="0"/>
      <w:marRight w:val="0"/>
      <w:marTop w:val="0"/>
      <w:marBottom w:val="0"/>
      <w:divBdr>
        <w:top w:val="none" w:sz="0" w:space="0" w:color="auto"/>
        <w:left w:val="none" w:sz="0" w:space="0" w:color="auto"/>
        <w:bottom w:val="none" w:sz="0" w:space="0" w:color="auto"/>
        <w:right w:val="none" w:sz="0" w:space="0" w:color="auto"/>
      </w:divBdr>
    </w:div>
    <w:div w:id="118188711">
      <w:bodyDiv w:val="1"/>
      <w:marLeft w:val="0"/>
      <w:marRight w:val="0"/>
      <w:marTop w:val="0"/>
      <w:marBottom w:val="0"/>
      <w:divBdr>
        <w:top w:val="none" w:sz="0" w:space="0" w:color="auto"/>
        <w:left w:val="none" w:sz="0" w:space="0" w:color="auto"/>
        <w:bottom w:val="none" w:sz="0" w:space="0" w:color="auto"/>
        <w:right w:val="none" w:sz="0" w:space="0" w:color="auto"/>
      </w:divBdr>
    </w:div>
    <w:div w:id="164322773">
      <w:bodyDiv w:val="1"/>
      <w:marLeft w:val="0"/>
      <w:marRight w:val="0"/>
      <w:marTop w:val="0"/>
      <w:marBottom w:val="0"/>
      <w:divBdr>
        <w:top w:val="none" w:sz="0" w:space="0" w:color="auto"/>
        <w:left w:val="none" w:sz="0" w:space="0" w:color="auto"/>
        <w:bottom w:val="none" w:sz="0" w:space="0" w:color="auto"/>
        <w:right w:val="none" w:sz="0" w:space="0" w:color="auto"/>
      </w:divBdr>
    </w:div>
    <w:div w:id="701784884">
      <w:bodyDiv w:val="1"/>
      <w:marLeft w:val="0"/>
      <w:marRight w:val="0"/>
      <w:marTop w:val="0"/>
      <w:marBottom w:val="0"/>
      <w:divBdr>
        <w:top w:val="none" w:sz="0" w:space="0" w:color="auto"/>
        <w:left w:val="none" w:sz="0" w:space="0" w:color="auto"/>
        <w:bottom w:val="none" w:sz="0" w:space="0" w:color="auto"/>
        <w:right w:val="none" w:sz="0" w:space="0" w:color="auto"/>
      </w:divBdr>
    </w:div>
    <w:div w:id="870842752">
      <w:bodyDiv w:val="1"/>
      <w:marLeft w:val="0"/>
      <w:marRight w:val="0"/>
      <w:marTop w:val="0"/>
      <w:marBottom w:val="0"/>
      <w:divBdr>
        <w:top w:val="none" w:sz="0" w:space="0" w:color="auto"/>
        <w:left w:val="none" w:sz="0" w:space="0" w:color="auto"/>
        <w:bottom w:val="none" w:sz="0" w:space="0" w:color="auto"/>
        <w:right w:val="none" w:sz="0" w:space="0" w:color="auto"/>
      </w:divBdr>
    </w:div>
    <w:div w:id="902715228">
      <w:bodyDiv w:val="1"/>
      <w:marLeft w:val="0"/>
      <w:marRight w:val="0"/>
      <w:marTop w:val="0"/>
      <w:marBottom w:val="0"/>
      <w:divBdr>
        <w:top w:val="none" w:sz="0" w:space="0" w:color="auto"/>
        <w:left w:val="none" w:sz="0" w:space="0" w:color="auto"/>
        <w:bottom w:val="none" w:sz="0" w:space="0" w:color="auto"/>
        <w:right w:val="none" w:sz="0" w:space="0" w:color="auto"/>
      </w:divBdr>
    </w:div>
    <w:div w:id="939752886">
      <w:bodyDiv w:val="1"/>
      <w:marLeft w:val="0"/>
      <w:marRight w:val="0"/>
      <w:marTop w:val="0"/>
      <w:marBottom w:val="0"/>
      <w:divBdr>
        <w:top w:val="none" w:sz="0" w:space="0" w:color="auto"/>
        <w:left w:val="none" w:sz="0" w:space="0" w:color="auto"/>
        <w:bottom w:val="none" w:sz="0" w:space="0" w:color="auto"/>
        <w:right w:val="none" w:sz="0" w:space="0" w:color="auto"/>
      </w:divBdr>
    </w:div>
    <w:div w:id="1020817549">
      <w:bodyDiv w:val="1"/>
      <w:marLeft w:val="0"/>
      <w:marRight w:val="0"/>
      <w:marTop w:val="0"/>
      <w:marBottom w:val="0"/>
      <w:divBdr>
        <w:top w:val="none" w:sz="0" w:space="0" w:color="auto"/>
        <w:left w:val="none" w:sz="0" w:space="0" w:color="auto"/>
        <w:bottom w:val="none" w:sz="0" w:space="0" w:color="auto"/>
        <w:right w:val="none" w:sz="0" w:space="0" w:color="auto"/>
      </w:divBdr>
    </w:div>
    <w:div w:id="1073044123">
      <w:bodyDiv w:val="1"/>
      <w:marLeft w:val="0"/>
      <w:marRight w:val="0"/>
      <w:marTop w:val="0"/>
      <w:marBottom w:val="0"/>
      <w:divBdr>
        <w:top w:val="none" w:sz="0" w:space="0" w:color="auto"/>
        <w:left w:val="none" w:sz="0" w:space="0" w:color="auto"/>
        <w:bottom w:val="none" w:sz="0" w:space="0" w:color="auto"/>
        <w:right w:val="none" w:sz="0" w:space="0" w:color="auto"/>
      </w:divBdr>
    </w:div>
    <w:div w:id="1148980587">
      <w:bodyDiv w:val="1"/>
      <w:marLeft w:val="0"/>
      <w:marRight w:val="0"/>
      <w:marTop w:val="0"/>
      <w:marBottom w:val="0"/>
      <w:divBdr>
        <w:top w:val="none" w:sz="0" w:space="0" w:color="auto"/>
        <w:left w:val="none" w:sz="0" w:space="0" w:color="auto"/>
        <w:bottom w:val="none" w:sz="0" w:space="0" w:color="auto"/>
        <w:right w:val="none" w:sz="0" w:space="0" w:color="auto"/>
      </w:divBdr>
    </w:div>
    <w:div w:id="1178882231">
      <w:bodyDiv w:val="1"/>
      <w:marLeft w:val="0"/>
      <w:marRight w:val="0"/>
      <w:marTop w:val="0"/>
      <w:marBottom w:val="0"/>
      <w:divBdr>
        <w:top w:val="none" w:sz="0" w:space="0" w:color="auto"/>
        <w:left w:val="none" w:sz="0" w:space="0" w:color="auto"/>
        <w:bottom w:val="none" w:sz="0" w:space="0" w:color="auto"/>
        <w:right w:val="none" w:sz="0" w:space="0" w:color="auto"/>
      </w:divBdr>
    </w:div>
    <w:div w:id="1403023121">
      <w:bodyDiv w:val="1"/>
      <w:marLeft w:val="0"/>
      <w:marRight w:val="0"/>
      <w:marTop w:val="0"/>
      <w:marBottom w:val="0"/>
      <w:divBdr>
        <w:top w:val="none" w:sz="0" w:space="0" w:color="auto"/>
        <w:left w:val="none" w:sz="0" w:space="0" w:color="auto"/>
        <w:bottom w:val="none" w:sz="0" w:space="0" w:color="auto"/>
        <w:right w:val="none" w:sz="0" w:space="0" w:color="auto"/>
      </w:divBdr>
    </w:div>
    <w:div w:id="1711030994">
      <w:bodyDiv w:val="1"/>
      <w:marLeft w:val="0"/>
      <w:marRight w:val="0"/>
      <w:marTop w:val="0"/>
      <w:marBottom w:val="0"/>
      <w:divBdr>
        <w:top w:val="none" w:sz="0" w:space="0" w:color="auto"/>
        <w:left w:val="none" w:sz="0" w:space="0" w:color="auto"/>
        <w:bottom w:val="none" w:sz="0" w:space="0" w:color="auto"/>
        <w:right w:val="none" w:sz="0" w:space="0" w:color="auto"/>
      </w:divBdr>
    </w:div>
    <w:div w:id="1843426653">
      <w:bodyDiv w:val="1"/>
      <w:marLeft w:val="0"/>
      <w:marRight w:val="0"/>
      <w:marTop w:val="0"/>
      <w:marBottom w:val="0"/>
      <w:divBdr>
        <w:top w:val="none" w:sz="0" w:space="0" w:color="auto"/>
        <w:left w:val="none" w:sz="0" w:space="0" w:color="auto"/>
        <w:bottom w:val="none" w:sz="0" w:space="0" w:color="auto"/>
        <w:right w:val="none" w:sz="0" w:space="0" w:color="auto"/>
      </w:divBdr>
    </w:div>
    <w:div w:id="1878424220">
      <w:bodyDiv w:val="1"/>
      <w:marLeft w:val="0"/>
      <w:marRight w:val="0"/>
      <w:marTop w:val="0"/>
      <w:marBottom w:val="0"/>
      <w:divBdr>
        <w:top w:val="none" w:sz="0" w:space="0" w:color="auto"/>
        <w:left w:val="none" w:sz="0" w:space="0" w:color="auto"/>
        <w:bottom w:val="none" w:sz="0" w:space="0" w:color="auto"/>
        <w:right w:val="none" w:sz="0" w:space="0" w:color="auto"/>
      </w:divBdr>
    </w:div>
    <w:div w:id="206013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6DD1E-7444-4ABA-A82C-B8F3A575A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98</Pages>
  <Words>23249</Words>
  <Characters>139496</Characters>
  <Application>Microsoft Office Word</Application>
  <DocSecurity>0</DocSecurity>
  <Lines>1162</Lines>
  <Paragraphs>324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Stasiowska Małgorzata</cp:lastModifiedBy>
  <cp:revision>23</cp:revision>
  <cp:lastPrinted>2026-08-11T09:01:00Z</cp:lastPrinted>
  <dcterms:created xsi:type="dcterms:W3CDTF">2026-03-17T14:17:00Z</dcterms:created>
  <dcterms:modified xsi:type="dcterms:W3CDTF">2026-08-13T08:28:00Z</dcterms:modified>
</cp:coreProperties>
</file>