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E2437F" w14:textId="20CC80B3" w:rsidR="00171577" w:rsidRDefault="00171577" w:rsidP="00171577">
      <w:pPr>
        <w:spacing w:after="0" w:line="360" w:lineRule="auto"/>
        <w:ind w:left="4820"/>
        <w:rPr>
          <w:rFonts w:ascii="Arial" w:eastAsia="Calibri" w:hAnsi="Arial" w:cs="Arial"/>
          <w:sz w:val="21"/>
          <w:szCs w:val="21"/>
        </w:rPr>
      </w:pPr>
      <w:r>
        <w:rPr>
          <w:rFonts w:ascii="Arial" w:eastAsia="Calibri" w:hAnsi="Arial" w:cs="Arial"/>
          <w:sz w:val="21"/>
          <w:szCs w:val="21"/>
        </w:rPr>
        <w:t xml:space="preserve">Załącznik do uchwały nr </w:t>
      </w:r>
      <w:r w:rsidR="00E63182">
        <w:rPr>
          <w:rFonts w:ascii="Arial" w:eastAsia="Calibri" w:hAnsi="Arial" w:cs="Arial"/>
          <w:sz w:val="21"/>
          <w:szCs w:val="21"/>
        </w:rPr>
        <w:t>2165/190</w:t>
      </w:r>
      <w:r>
        <w:rPr>
          <w:rFonts w:ascii="Arial" w:eastAsia="Calibri" w:hAnsi="Arial" w:cs="Arial"/>
          <w:sz w:val="21"/>
          <w:szCs w:val="21"/>
        </w:rPr>
        <w:t>/VII/2026</w:t>
      </w:r>
      <w:r w:rsidRPr="00F63CAF">
        <w:rPr>
          <w:rFonts w:ascii="Arial" w:eastAsia="Calibri" w:hAnsi="Arial" w:cs="Arial"/>
          <w:sz w:val="21"/>
          <w:szCs w:val="21"/>
        </w:rPr>
        <w:t xml:space="preserve"> </w:t>
      </w:r>
      <w:r w:rsidRPr="00F63CAF">
        <w:rPr>
          <w:rFonts w:ascii="Arial" w:eastAsia="Calibri" w:hAnsi="Arial" w:cs="Arial"/>
          <w:sz w:val="21"/>
          <w:szCs w:val="21"/>
        </w:rPr>
        <w:br/>
        <w:t xml:space="preserve">Zarządu Województwa Śląskiego </w:t>
      </w:r>
    </w:p>
    <w:p w14:paraId="27444B1C" w14:textId="37BAEB3E" w:rsidR="00171577" w:rsidRDefault="00171577" w:rsidP="00171577">
      <w:pPr>
        <w:spacing w:after="0" w:line="360" w:lineRule="auto"/>
        <w:ind w:left="4820"/>
        <w:rPr>
          <w:rFonts w:ascii="Arial" w:eastAsia="Calibri" w:hAnsi="Arial" w:cs="Arial"/>
          <w:sz w:val="21"/>
          <w:szCs w:val="21"/>
        </w:rPr>
      </w:pPr>
      <w:r>
        <w:rPr>
          <w:rFonts w:ascii="Arial" w:eastAsia="Calibri" w:hAnsi="Arial" w:cs="Arial"/>
          <w:sz w:val="21"/>
          <w:szCs w:val="21"/>
        </w:rPr>
        <w:t xml:space="preserve">z dnia </w:t>
      </w:r>
      <w:r w:rsidR="00E63182">
        <w:rPr>
          <w:rFonts w:ascii="Arial" w:eastAsia="Calibri" w:hAnsi="Arial" w:cs="Arial"/>
          <w:sz w:val="21"/>
          <w:szCs w:val="21"/>
        </w:rPr>
        <w:t xml:space="preserve">2 października </w:t>
      </w:r>
      <w:bookmarkStart w:id="0" w:name="_GoBack"/>
      <w:bookmarkEnd w:id="0"/>
      <w:r>
        <w:rPr>
          <w:rFonts w:ascii="Arial" w:eastAsia="Calibri" w:hAnsi="Arial" w:cs="Arial"/>
          <w:sz w:val="21"/>
          <w:szCs w:val="21"/>
        </w:rPr>
        <w:t>2026 r.</w:t>
      </w:r>
    </w:p>
    <w:p w14:paraId="02024146" w14:textId="77777777" w:rsidR="00171577" w:rsidRPr="00171577" w:rsidRDefault="00171577" w:rsidP="00171577">
      <w:pPr>
        <w:spacing w:after="0" w:line="360" w:lineRule="auto"/>
        <w:ind w:left="4820"/>
        <w:rPr>
          <w:rFonts w:ascii="Arial" w:eastAsia="Calibri" w:hAnsi="Arial" w:cs="Arial"/>
          <w:sz w:val="21"/>
          <w:szCs w:val="21"/>
        </w:rPr>
      </w:pPr>
    </w:p>
    <w:p w14:paraId="2B8ED493" w14:textId="77777777" w:rsidR="00490B6B" w:rsidRPr="004E2E4D" w:rsidRDefault="00490B6B" w:rsidP="00652228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b/>
          <w:bCs/>
          <w:kern w:val="36"/>
          <w:sz w:val="21"/>
          <w:szCs w:val="21"/>
          <w:lang w:eastAsia="pl-PL"/>
        </w:rPr>
        <w:t>PROCEDURA WEWNĘTRZNA RAPORTOWANIA SCHEMATÓW PODATKOWYCH TRANSGRANICZNYCH (MDR)</w:t>
      </w:r>
    </w:p>
    <w:p w14:paraId="217DE373" w14:textId="77777777" w:rsidR="00490B6B" w:rsidRPr="004E2E4D" w:rsidRDefault="00490B6B" w:rsidP="00652228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§ 1. Cel procedury</w:t>
      </w:r>
    </w:p>
    <w:p w14:paraId="758B674D" w14:textId="77777777" w:rsidR="00490B6B" w:rsidRPr="004E2E4D" w:rsidRDefault="00490B6B" w:rsidP="0065222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Celem niniejszej procedury jest:</w:t>
      </w:r>
    </w:p>
    <w:p w14:paraId="0006DB7B" w14:textId="7CCBF0A0" w:rsidR="00490B6B" w:rsidRPr="004E2E4D" w:rsidRDefault="00490B6B" w:rsidP="00652228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 xml:space="preserve">zapewnienie zgodności działań Województwa z obowiązkami wynikającymi </w:t>
      </w:r>
      <w:r w:rsidRPr="00652228">
        <w:t>z</w:t>
      </w:r>
      <w:r w:rsidR="00652228">
        <w:t> </w:t>
      </w:r>
      <w:r w:rsidRPr="00652228">
        <w:t>przepisów</w:t>
      </w:r>
      <w:r w:rsidRPr="004E2E4D">
        <w:rPr>
          <w:rFonts w:ascii="Arial" w:eastAsia="Times New Roman" w:hAnsi="Arial" w:cs="Arial"/>
          <w:sz w:val="21"/>
          <w:szCs w:val="21"/>
          <w:lang w:eastAsia="pl-PL"/>
        </w:rPr>
        <w:t xml:space="preserve"> o raportowaniu schematów podatkowych (MDR)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221E9D61" w14:textId="77777777" w:rsidR="00490B6B" w:rsidRPr="004E2E4D" w:rsidRDefault="00490B6B" w:rsidP="00652228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identyfikacja uzgodnień mogących stanowić schematy podatkowe transgraniczne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0B8865B7" w14:textId="77777777" w:rsidR="00490B6B" w:rsidRPr="004E2E4D" w:rsidRDefault="00490B6B" w:rsidP="00652228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określenie zasad obiegu informacji, odpowiedzialności oraz terminów związanych z analizą i raportowaniem schematów podatkowych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0AB2C592" w14:textId="77777777" w:rsidR="00490B6B" w:rsidRPr="004E2E4D" w:rsidRDefault="00490B6B" w:rsidP="00652228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ograniczenie ryzyka naruszenia przepisów prawa podatkowego.</w:t>
      </w:r>
    </w:p>
    <w:p w14:paraId="07522C56" w14:textId="424B4601" w:rsidR="00490B6B" w:rsidRPr="00BC521A" w:rsidRDefault="00490B6B" w:rsidP="0065222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Procedura została opracowana na podstawie przepisów Rozdziału 11a Działu III ustawy z</w:t>
      </w:r>
      <w:r w:rsidR="00464DE3">
        <w:rPr>
          <w:rFonts w:ascii="Arial" w:eastAsia="Times New Roman" w:hAnsi="Arial" w:cs="Arial"/>
          <w:sz w:val="21"/>
          <w:szCs w:val="21"/>
          <w:lang w:eastAsia="pl-PL"/>
        </w:rPr>
        <w:t> </w:t>
      </w:r>
      <w:r w:rsidRPr="004E2E4D">
        <w:rPr>
          <w:rFonts w:ascii="Arial" w:eastAsia="Times New Roman" w:hAnsi="Arial" w:cs="Arial"/>
          <w:sz w:val="21"/>
          <w:szCs w:val="21"/>
          <w:lang w:eastAsia="pl-PL"/>
        </w:rPr>
        <w:t>dnia 29 sierpnia 1997 r. Ordynacja podatkowa</w:t>
      </w:r>
      <w:r w:rsidR="009F687D">
        <w:rPr>
          <w:rFonts w:ascii="Arial" w:eastAsia="Times New Roman" w:hAnsi="Arial" w:cs="Arial"/>
          <w:sz w:val="21"/>
          <w:szCs w:val="21"/>
          <w:lang w:eastAsia="pl-PL"/>
        </w:rPr>
        <w:t xml:space="preserve"> (zwanej dalej „Ordynacją podatkową”),</w:t>
      </w:r>
      <w:r w:rsidRPr="004E2E4D">
        <w:rPr>
          <w:rFonts w:ascii="Arial" w:eastAsia="Times New Roman" w:hAnsi="Arial" w:cs="Arial"/>
          <w:sz w:val="21"/>
          <w:szCs w:val="21"/>
          <w:lang w:eastAsia="pl-PL"/>
        </w:rPr>
        <w:t xml:space="preserve"> dotyczących raportowania schematów podatkowych (MDR</w:t>
      </w:r>
      <w:r w:rsidR="009F687D">
        <w:rPr>
          <w:rFonts w:ascii="Arial" w:eastAsia="Times New Roman" w:hAnsi="Arial" w:cs="Arial"/>
          <w:sz w:val="21"/>
          <w:szCs w:val="21"/>
          <w:lang w:eastAsia="pl-PL"/>
        </w:rPr>
        <w:t xml:space="preserve"> , w zw. z obowiązkiem </w:t>
      </w:r>
      <w:r w:rsidRPr="004E2E4D">
        <w:rPr>
          <w:rFonts w:ascii="Arial" w:eastAsia="Times New Roman" w:hAnsi="Arial" w:cs="Arial"/>
          <w:sz w:val="21"/>
          <w:szCs w:val="21"/>
          <w:lang w:eastAsia="pl-PL"/>
        </w:rPr>
        <w:t xml:space="preserve"> raportowania schematów podatkowych</w:t>
      </w:r>
      <w:r w:rsidR="009F687D">
        <w:rPr>
          <w:rFonts w:ascii="Arial" w:eastAsia="Times New Roman" w:hAnsi="Arial" w:cs="Arial"/>
          <w:sz w:val="21"/>
          <w:szCs w:val="21"/>
          <w:lang w:eastAsia="pl-PL"/>
        </w:rPr>
        <w:t>,</w:t>
      </w:r>
      <w:r w:rsidRPr="004E2E4D">
        <w:rPr>
          <w:rFonts w:ascii="Arial" w:eastAsia="Times New Roman" w:hAnsi="Arial" w:cs="Arial"/>
          <w:sz w:val="21"/>
          <w:szCs w:val="21"/>
          <w:lang w:eastAsia="pl-PL"/>
        </w:rPr>
        <w:t xml:space="preserve"> wynika</w:t>
      </w:r>
      <w:r w:rsidR="009F687D">
        <w:rPr>
          <w:rFonts w:ascii="Arial" w:eastAsia="Times New Roman" w:hAnsi="Arial" w:cs="Arial"/>
          <w:sz w:val="21"/>
          <w:szCs w:val="21"/>
          <w:lang w:eastAsia="pl-PL"/>
        </w:rPr>
        <w:t>jącym</w:t>
      </w:r>
      <w:r w:rsidRPr="004E2E4D">
        <w:rPr>
          <w:rFonts w:ascii="Arial" w:eastAsia="Times New Roman" w:hAnsi="Arial" w:cs="Arial"/>
          <w:sz w:val="21"/>
          <w:szCs w:val="21"/>
          <w:lang w:eastAsia="pl-PL"/>
        </w:rPr>
        <w:t xml:space="preserve"> z implementacji dyrektywy DAC6 do polskiego porządku prawnego. </w:t>
      </w:r>
    </w:p>
    <w:p w14:paraId="767B9EDA" w14:textId="77777777" w:rsidR="00490B6B" w:rsidRPr="004E2E4D" w:rsidRDefault="00490B6B" w:rsidP="00652228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§ 2. Zakres podmiotowy</w:t>
      </w:r>
    </w:p>
    <w:p w14:paraId="7F8A1990" w14:textId="77777777" w:rsidR="00490B6B" w:rsidRPr="004E2E4D" w:rsidRDefault="00490B6B" w:rsidP="0065222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Procedura obowiązuje:</w:t>
      </w:r>
    </w:p>
    <w:p w14:paraId="700399A1" w14:textId="77777777" w:rsidR="00490B6B" w:rsidRPr="004E2E4D" w:rsidRDefault="00490B6B" w:rsidP="004E2E4D">
      <w:pPr>
        <w:numPr>
          <w:ilvl w:val="1"/>
          <w:numId w:val="1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Urząd Marszałkowski Województwa</w:t>
      </w:r>
      <w:r w:rsidR="009F687D">
        <w:rPr>
          <w:rFonts w:ascii="Arial" w:eastAsia="Times New Roman" w:hAnsi="Arial" w:cs="Arial"/>
          <w:sz w:val="21"/>
          <w:szCs w:val="21"/>
          <w:lang w:eastAsia="pl-PL"/>
        </w:rPr>
        <w:t xml:space="preserve"> Śląskiego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55299A1E" w14:textId="77777777" w:rsidR="00490B6B" w:rsidRPr="004E2E4D" w:rsidRDefault="00490B6B" w:rsidP="004E2E4D">
      <w:pPr>
        <w:numPr>
          <w:ilvl w:val="1"/>
          <w:numId w:val="1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wojewódzkie samorządowe jednostki organizacyjne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380A48A4" w14:textId="77777777" w:rsidR="00490B6B" w:rsidRPr="004E2E4D" w:rsidRDefault="00490B6B" w:rsidP="004E2E4D">
      <w:pPr>
        <w:numPr>
          <w:ilvl w:val="1"/>
          <w:numId w:val="1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pracowników i osoby współpracujące uczestniczące w realizacji czynności mogących wywoływać skutki podatkowe.</w:t>
      </w:r>
    </w:p>
    <w:p w14:paraId="7D9189F3" w14:textId="77777777" w:rsidR="00490B6B" w:rsidRPr="00BC521A" w:rsidRDefault="00490B6B" w:rsidP="00BC521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Procedura obejmuje wszystkie działania o charakterze krajowym i międzynarodowym, które mogą skutkować powstaniem obowiązków MDR.</w:t>
      </w:r>
    </w:p>
    <w:p w14:paraId="08BDB400" w14:textId="34AFC86B" w:rsidR="00446074" w:rsidRDefault="00490B6B" w:rsidP="00490B6B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§ </w:t>
      </w:r>
      <w:r w:rsidR="009F687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 3</w:t>
      </w:r>
      <w:r w:rsidRPr="004E2E4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. Odpowiedzialność</w:t>
      </w:r>
    </w:p>
    <w:p w14:paraId="70AF28C8" w14:textId="77777777" w:rsidR="00446074" w:rsidRPr="00463196" w:rsidRDefault="00446074" w:rsidP="00446074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63196">
        <w:rPr>
          <w:rFonts w:ascii="Arial" w:eastAsia="Times New Roman" w:hAnsi="Arial" w:cs="Arial"/>
          <w:sz w:val="21"/>
          <w:szCs w:val="21"/>
          <w:lang w:eastAsia="pl-PL"/>
        </w:rPr>
        <w:t>Województwo</w:t>
      </w:r>
      <w:r w:rsidR="009F687D" w:rsidRPr="00463196">
        <w:rPr>
          <w:rFonts w:ascii="Arial" w:eastAsia="Times New Roman" w:hAnsi="Arial" w:cs="Arial"/>
          <w:sz w:val="21"/>
          <w:szCs w:val="21"/>
          <w:lang w:eastAsia="pl-PL"/>
        </w:rPr>
        <w:t>,</w:t>
      </w:r>
      <w:r w:rsidRPr="00463196">
        <w:rPr>
          <w:rFonts w:ascii="Arial" w:eastAsia="Times New Roman" w:hAnsi="Arial" w:cs="Arial"/>
          <w:sz w:val="21"/>
          <w:szCs w:val="21"/>
          <w:lang w:eastAsia="pl-PL"/>
        </w:rPr>
        <w:t xml:space="preserve"> celem właściwego wypełnienia obowiązku przekazywania informacji </w:t>
      </w:r>
      <w:r w:rsidRPr="00463196">
        <w:rPr>
          <w:rFonts w:ascii="Arial" w:eastAsia="Times New Roman" w:hAnsi="Arial" w:cs="Arial"/>
          <w:sz w:val="21"/>
          <w:szCs w:val="21"/>
          <w:lang w:eastAsia="pl-PL"/>
        </w:rPr>
        <w:br/>
        <w:t>o schematach podatkowych</w:t>
      </w:r>
      <w:r w:rsidR="009F687D" w:rsidRPr="00463196">
        <w:rPr>
          <w:rFonts w:ascii="Arial" w:eastAsia="Times New Roman" w:hAnsi="Arial" w:cs="Arial"/>
          <w:sz w:val="21"/>
          <w:szCs w:val="21"/>
          <w:lang w:eastAsia="pl-PL"/>
        </w:rPr>
        <w:t>,</w:t>
      </w:r>
      <w:r w:rsidRPr="00463196">
        <w:rPr>
          <w:rFonts w:ascii="Arial" w:eastAsia="Times New Roman" w:hAnsi="Arial" w:cs="Arial"/>
          <w:sz w:val="21"/>
          <w:szCs w:val="21"/>
          <w:lang w:eastAsia="pl-PL"/>
        </w:rPr>
        <w:t xml:space="preserve"> wskazuje Koordynatora do spraw MDR</w:t>
      </w:r>
      <w:r w:rsidR="00993A3F" w:rsidRPr="00463196">
        <w:rPr>
          <w:rFonts w:ascii="Arial" w:eastAsia="Times New Roman" w:hAnsi="Arial" w:cs="Arial"/>
          <w:sz w:val="21"/>
          <w:szCs w:val="21"/>
          <w:lang w:eastAsia="pl-PL"/>
        </w:rPr>
        <w:t>,</w:t>
      </w:r>
      <w:r w:rsidRPr="00463196">
        <w:rPr>
          <w:rFonts w:ascii="Arial" w:eastAsia="Times New Roman" w:hAnsi="Arial" w:cs="Arial"/>
          <w:sz w:val="21"/>
          <w:szCs w:val="21"/>
          <w:lang w:eastAsia="pl-PL"/>
        </w:rPr>
        <w:t xml:space="preserve"> zapewniającego koordynację w Województwie prawidłowej realizacji tych obowiązków. Zadania Koordynatora do spraw MDR realizować będzie pracownik (pracownicy) </w:t>
      </w:r>
      <w:r w:rsidR="00993A3F" w:rsidRPr="00463196">
        <w:rPr>
          <w:rFonts w:ascii="Arial" w:eastAsia="Times New Roman" w:hAnsi="Arial" w:cs="Arial"/>
          <w:sz w:val="21"/>
          <w:szCs w:val="21"/>
          <w:lang w:eastAsia="pl-PL"/>
        </w:rPr>
        <w:t>komórki organizacyjnej Urzędu Marszałkowskiego Województwa Śląskiego, odpowiedzialnej za o</w:t>
      </w:r>
      <w:r w:rsidRPr="00463196">
        <w:rPr>
          <w:rFonts w:ascii="Arial" w:eastAsia="Times New Roman" w:hAnsi="Arial" w:cs="Arial"/>
          <w:sz w:val="21"/>
          <w:szCs w:val="21"/>
          <w:lang w:eastAsia="pl-PL"/>
        </w:rPr>
        <w:t>bsług</w:t>
      </w:r>
      <w:r w:rsidR="00993A3F" w:rsidRPr="00463196">
        <w:rPr>
          <w:rFonts w:ascii="Arial" w:eastAsia="Times New Roman" w:hAnsi="Arial" w:cs="Arial"/>
          <w:sz w:val="21"/>
          <w:szCs w:val="21"/>
          <w:lang w:eastAsia="pl-PL"/>
        </w:rPr>
        <w:t>ę</w:t>
      </w:r>
      <w:r w:rsidRPr="00463196"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  <w:r w:rsidR="00993A3F" w:rsidRPr="00463196">
        <w:rPr>
          <w:rFonts w:ascii="Arial" w:eastAsia="Times New Roman" w:hAnsi="Arial" w:cs="Arial"/>
          <w:sz w:val="21"/>
          <w:szCs w:val="21"/>
          <w:lang w:eastAsia="pl-PL"/>
        </w:rPr>
        <w:t>p</w:t>
      </w:r>
      <w:r w:rsidRPr="00463196">
        <w:rPr>
          <w:rFonts w:ascii="Arial" w:eastAsia="Times New Roman" w:hAnsi="Arial" w:cs="Arial"/>
          <w:sz w:val="21"/>
          <w:szCs w:val="21"/>
          <w:lang w:eastAsia="pl-PL"/>
        </w:rPr>
        <w:t>rawn</w:t>
      </w:r>
      <w:r w:rsidR="00993A3F" w:rsidRPr="00463196">
        <w:rPr>
          <w:rFonts w:ascii="Arial" w:eastAsia="Times New Roman" w:hAnsi="Arial" w:cs="Arial"/>
          <w:sz w:val="21"/>
          <w:szCs w:val="21"/>
          <w:lang w:eastAsia="pl-PL"/>
        </w:rPr>
        <w:t xml:space="preserve">ą.   </w:t>
      </w:r>
    </w:p>
    <w:p w14:paraId="0ABC771F" w14:textId="77777777" w:rsidR="00490B6B" w:rsidRPr="004E2E4D" w:rsidRDefault="00490B6B" w:rsidP="00490B6B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Do obowiązków Koordynatora MDR należy:</w:t>
      </w:r>
    </w:p>
    <w:p w14:paraId="7B329A7A" w14:textId="77777777" w:rsidR="00490B6B" w:rsidRPr="004E2E4D" w:rsidRDefault="00490B6B" w:rsidP="004E2E4D">
      <w:pPr>
        <w:numPr>
          <w:ilvl w:val="1"/>
          <w:numId w:val="1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lastRenderedPageBreak/>
        <w:t>prowadzenie rejestru zgłoszeń MDR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5F5D3FB1" w14:textId="77777777" w:rsidR="00490B6B" w:rsidRPr="004E2E4D" w:rsidRDefault="00490B6B" w:rsidP="004E2E4D">
      <w:pPr>
        <w:numPr>
          <w:ilvl w:val="1"/>
          <w:numId w:val="1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koordynowanie analizy zgłaszanych uzgodnień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17614F6E" w14:textId="77777777" w:rsidR="00490B6B" w:rsidRPr="004E2E4D" w:rsidRDefault="00490B6B" w:rsidP="004E2E4D">
      <w:pPr>
        <w:numPr>
          <w:ilvl w:val="1"/>
          <w:numId w:val="1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współpraca z radcami prawnymi, doradcami podatkowymi i komórkami organizacyjnymi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0B30F88B" w14:textId="77777777" w:rsidR="00490B6B" w:rsidRPr="004E2E4D" w:rsidRDefault="00490B6B" w:rsidP="004E2E4D">
      <w:pPr>
        <w:numPr>
          <w:ilvl w:val="1"/>
          <w:numId w:val="1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monitorowanie terminów raportowych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70BBAE35" w14:textId="77777777" w:rsidR="00490B6B" w:rsidRPr="004E2E4D" w:rsidRDefault="00490B6B" w:rsidP="004E2E4D">
      <w:pPr>
        <w:numPr>
          <w:ilvl w:val="1"/>
          <w:numId w:val="1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przygotowywanie projektów zgłoszeń MDR.</w:t>
      </w:r>
    </w:p>
    <w:p w14:paraId="6B170C8E" w14:textId="77777777" w:rsidR="00490B6B" w:rsidRPr="004E2E4D" w:rsidRDefault="00490B6B" w:rsidP="00490B6B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Kierownicy komórek organizacyjnych odpowiadają za:</w:t>
      </w:r>
    </w:p>
    <w:p w14:paraId="6E49939A" w14:textId="77777777" w:rsidR="00490B6B" w:rsidRPr="004E2E4D" w:rsidRDefault="00490B6B" w:rsidP="004E2E4D">
      <w:pPr>
        <w:numPr>
          <w:ilvl w:val="1"/>
          <w:numId w:val="1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identyfikowanie potencjalnych uzgodnień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17B06A11" w14:textId="77777777" w:rsidR="00490B6B" w:rsidRPr="004E2E4D" w:rsidRDefault="00490B6B" w:rsidP="004E2E4D">
      <w:pPr>
        <w:numPr>
          <w:ilvl w:val="1"/>
          <w:numId w:val="1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niezwłoczne przekazywanie informacji do Koordynatora MDR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65E1D009" w14:textId="77777777" w:rsidR="00490B6B" w:rsidRPr="004E2E4D" w:rsidRDefault="00490B6B" w:rsidP="004E2E4D">
      <w:pPr>
        <w:numPr>
          <w:ilvl w:val="1"/>
          <w:numId w:val="1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współpracę w procesie oceny obowiązków raportowych.</w:t>
      </w:r>
    </w:p>
    <w:p w14:paraId="22F6DC83" w14:textId="77777777" w:rsidR="00490B6B" w:rsidRPr="00BC521A" w:rsidRDefault="00490B6B" w:rsidP="00BC521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Każdy pracownik uczestniczący w przygotowaniu lub realizacji transakcji z elementem zagranicznym ma obowiązek zgłosić okoliczności mogące wskazywać na wystąpienie schematu podatkowego.</w:t>
      </w:r>
    </w:p>
    <w:p w14:paraId="73764F00" w14:textId="56A8902E" w:rsidR="00490B6B" w:rsidRPr="004E2E4D" w:rsidRDefault="00490B6B" w:rsidP="00490B6B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§ </w:t>
      </w:r>
      <w:r w:rsidR="009F687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 4</w:t>
      </w:r>
      <w:r w:rsidRPr="004E2E4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. Identyfikacja potencjalnych schematów</w:t>
      </w:r>
    </w:p>
    <w:p w14:paraId="1CC1A2CC" w14:textId="77777777" w:rsidR="00490B6B" w:rsidRPr="004E2E4D" w:rsidRDefault="00490B6B" w:rsidP="00490B6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Szczególnej analizie podlegają:</w:t>
      </w:r>
    </w:p>
    <w:p w14:paraId="4B8F1FE2" w14:textId="77777777" w:rsidR="00490B6B" w:rsidRPr="004E2E4D" w:rsidRDefault="00490B6B" w:rsidP="004E2E4D">
      <w:pPr>
        <w:numPr>
          <w:ilvl w:val="1"/>
          <w:numId w:val="1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umowy z podmiotami zagranicznymi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4CC70EA5" w14:textId="77777777" w:rsidR="00490B6B" w:rsidRPr="004E2E4D" w:rsidRDefault="00490B6B" w:rsidP="004E2E4D">
      <w:pPr>
        <w:numPr>
          <w:ilvl w:val="1"/>
          <w:numId w:val="1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projekty finansowane z udziałem podmiotów zagranicznych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0B89BF37" w14:textId="77777777" w:rsidR="00490B6B" w:rsidRPr="004E2E4D" w:rsidRDefault="00490B6B" w:rsidP="004E2E4D">
      <w:pPr>
        <w:numPr>
          <w:ilvl w:val="1"/>
          <w:numId w:val="1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nabywanie lub zbywanie aktywów za granicą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3E794A57" w14:textId="77777777" w:rsidR="00490B6B" w:rsidRPr="004E2E4D" w:rsidRDefault="00490B6B" w:rsidP="004E2E4D">
      <w:pPr>
        <w:numPr>
          <w:ilvl w:val="1"/>
          <w:numId w:val="1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licencje, prawa autorskie i własność intelektualna</w:t>
      </w:r>
      <w:r w:rsidR="00847FAF">
        <w:rPr>
          <w:rFonts w:ascii="Arial" w:eastAsia="Times New Roman" w:hAnsi="Arial" w:cs="Arial"/>
          <w:sz w:val="21"/>
          <w:szCs w:val="21"/>
          <w:lang w:eastAsia="pl-PL"/>
        </w:rPr>
        <w:t xml:space="preserve"> związane z działalnością </w:t>
      </w:r>
      <w:r w:rsidR="00847FAF" w:rsidRPr="004E2E4D">
        <w:rPr>
          <w:rFonts w:ascii="Arial" w:eastAsia="Times New Roman" w:hAnsi="Arial" w:cs="Arial"/>
          <w:sz w:val="21"/>
          <w:szCs w:val="21"/>
          <w:lang w:eastAsia="pl-PL"/>
        </w:rPr>
        <w:t>podmiotów zagranicznych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4E25CFA2" w14:textId="77777777" w:rsidR="00490B6B" w:rsidRPr="004E2E4D" w:rsidRDefault="00490B6B" w:rsidP="004E2E4D">
      <w:pPr>
        <w:numPr>
          <w:ilvl w:val="1"/>
          <w:numId w:val="1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restrukturyzacje z udziałem podmiotów zagranicznych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1B9B6680" w14:textId="77777777" w:rsidR="00490B6B" w:rsidRPr="004E2E4D" w:rsidRDefault="00490B6B" w:rsidP="004E2E4D">
      <w:pPr>
        <w:numPr>
          <w:ilvl w:val="1"/>
          <w:numId w:val="1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pożyczki, gwarancje i finansowanie transgraniczne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33B7FE83" w14:textId="77777777" w:rsidR="00490B6B" w:rsidRPr="004E2E4D" w:rsidRDefault="00490B6B" w:rsidP="004E2E4D">
      <w:pPr>
        <w:numPr>
          <w:ilvl w:val="1"/>
          <w:numId w:val="1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wypłaty należności zagranicznych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34ABC267" w14:textId="77777777" w:rsidR="00490B6B" w:rsidRPr="004E2E4D" w:rsidRDefault="00490B6B" w:rsidP="004E2E4D">
      <w:pPr>
        <w:numPr>
          <w:ilvl w:val="1"/>
          <w:numId w:val="1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 xml:space="preserve">transakcje z podmiotami mającymi siedzibę poza Polską. </w:t>
      </w:r>
    </w:p>
    <w:p w14:paraId="3C4DC8F4" w14:textId="77777777" w:rsidR="0089312F" w:rsidRDefault="00490B6B" w:rsidP="0089312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Każde uzgodnienie obejmujące więcej niż jedno państwo podlega wstępnej ocenie pod kątem spełnienia kryterium transgranicznego.</w:t>
      </w:r>
    </w:p>
    <w:p w14:paraId="0F2302D3" w14:textId="1BB0105A" w:rsidR="00490B6B" w:rsidRPr="0089312F" w:rsidRDefault="00490B6B" w:rsidP="0089312F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  <w:r w:rsidRPr="0089312F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§ </w:t>
      </w:r>
      <w:r w:rsidR="0075351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 5</w:t>
      </w:r>
      <w:r w:rsidRPr="0089312F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. Tryb zgłaszania</w:t>
      </w:r>
    </w:p>
    <w:p w14:paraId="4D300562" w14:textId="7493AA89" w:rsidR="00490B6B" w:rsidRPr="004E2E4D" w:rsidRDefault="00490B6B" w:rsidP="00490B6B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Pracownik lub kierownik komórki organizacyjnej</w:t>
      </w:r>
      <w:r w:rsidR="00847FAF">
        <w:rPr>
          <w:rFonts w:ascii="Arial" w:eastAsia="Times New Roman" w:hAnsi="Arial" w:cs="Arial"/>
          <w:sz w:val="21"/>
          <w:szCs w:val="21"/>
          <w:lang w:eastAsia="pl-PL"/>
        </w:rPr>
        <w:t xml:space="preserve">, o których mowa w </w:t>
      </w:r>
      <w:r w:rsidR="00847FAF" w:rsidRPr="000A6652">
        <w:rPr>
          <w:rFonts w:ascii="Arial" w:eastAsia="Times New Roman" w:hAnsi="Arial" w:cs="Arial"/>
          <w:bCs/>
          <w:sz w:val="21"/>
          <w:szCs w:val="21"/>
          <w:lang w:eastAsia="pl-PL"/>
        </w:rPr>
        <w:t>§</w:t>
      </w:r>
      <w:r w:rsidRPr="004E2E4D"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  <w:r w:rsidR="002940FD">
        <w:rPr>
          <w:rFonts w:ascii="Arial" w:eastAsia="Times New Roman" w:hAnsi="Arial" w:cs="Arial"/>
          <w:sz w:val="21"/>
          <w:szCs w:val="21"/>
          <w:lang w:eastAsia="pl-PL"/>
        </w:rPr>
        <w:t>2</w:t>
      </w:r>
      <w:r w:rsidR="00490A1E"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  <w:r w:rsidR="00847FAF">
        <w:rPr>
          <w:rFonts w:ascii="Arial" w:eastAsia="Times New Roman" w:hAnsi="Arial" w:cs="Arial"/>
          <w:sz w:val="21"/>
          <w:szCs w:val="21"/>
          <w:lang w:eastAsia="pl-PL"/>
        </w:rPr>
        <w:t xml:space="preserve">ust. 1, </w:t>
      </w:r>
      <w:r w:rsidRPr="004E2E4D">
        <w:rPr>
          <w:rFonts w:ascii="Arial" w:eastAsia="Times New Roman" w:hAnsi="Arial" w:cs="Arial"/>
          <w:sz w:val="21"/>
          <w:szCs w:val="21"/>
          <w:lang w:eastAsia="pl-PL"/>
        </w:rPr>
        <w:t>przekazuje Koordynatorowi MDR informacje o planowanym lub realizowanym uzgodnieniu nie później niż w terminie 7 dni roboczych od uzyskania wiedzy o zdarzeniu.</w:t>
      </w:r>
    </w:p>
    <w:p w14:paraId="464B6B4D" w14:textId="77777777" w:rsidR="00490B6B" w:rsidRPr="004E2E4D" w:rsidRDefault="00490B6B" w:rsidP="00490B6B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Zgłoszenie powinno zawierać:</w:t>
      </w:r>
    </w:p>
    <w:p w14:paraId="566035A0" w14:textId="77777777" w:rsidR="00490B6B" w:rsidRPr="004E2E4D" w:rsidRDefault="00490B6B" w:rsidP="004E2E4D">
      <w:pPr>
        <w:numPr>
          <w:ilvl w:val="1"/>
          <w:numId w:val="1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opis uzgodnienia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43F60DFF" w14:textId="77777777" w:rsidR="00490B6B" w:rsidRPr="004E2E4D" w:rsidRDefault="00490B6B" w:rsidP="004E2E4D">
      <w:pPr>
        <w:numPr>
          <w:ilvl w:val="1"/>
          <w:numId w:val="1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uczestników krajowych i zagranicznych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5183C56E" w14:textId="77777777" w:rsidR="00490B6B" w:rsidRPr="004E2E4D" w:rsidRDefault="00490B6B" w:rsidP="004E2E4D">
      <w:pPr>
        <w:numPr>
          <w:ilvl w:val="1"/>
          <w:numId w:val="1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przewidywane skutki podatkowe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4739E5FA" w14:textId="4ADAA501" w:rsidR="00490B6B" w:rsidRDefault="00490B6B" w:rsidP="004E2E4D">
      <w:pPr>
        <w:numPr>
          <w:ilvl w:val="1"/>
          <w:numId w:val="1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dokumentację stanowiącą podstawę analizy.</w:t>
      </w:r>
    </w:p>
    <w:p w14:paraId="40F8F360" w14:textId="77777777" w:rsidR="006D212D" w:rsidRPr="004E2E4D" w:rsidRDefault="006D212D" w:rsidP="006D212D">
      <w:pPr>
        <w:spacing w:before="100" w:beforeAutospacing="1" w:after="100" w:afterAutospacing="1" w:line="300" w:lineRule="atLeast"/>
        <w:ind w:left="1440"/>
        <w:rPr>
          <w:rFonts w:ascii="Arial" w:eastAsia="Times New Roman" w:hAnsi="Arial" w:cs="Arial"/>
          <w:sz w:val="21"/>
          <w:szCs w:val="21"/>
          <w:lang w:eastAsia="pl-PL"/>
        </w:rPr>
      </w:pPr>
    </w:p>
    <w:p w14:paraId="789C9008" w14:textId="555A3138" w:rsidR="00490B6B" w:rsidRPr="004E2E4D" w:rsidRDefault="00490B6B" w:rsidP="00490B6B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b/>
          <w:bCs/>
          <w:sz w:val="21"/>
          <w:szCs w:val="21"/>
          <w:lang w:eastAsia="pl-PL"/>
        </w:rPr>
        <w:lastRenderedPageBreak/>
        <w:t xml:space="preserve">§ </w:t>
      </w:r>
      <w:r w:rsidR="0075351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 6</w:t>
      </w:r>
      <w:r w:rsidRPr="004E2E4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. Analiza obowiązku raportowania</w:t>
      </w:r>
    </w:p>
    <w:p w14:paraId="294E7360" w14:textId="488B9CB6" w:rsidR="00490B6B" w:rsidRPr="004E2E4D" w:rsidRDefault="00490B6B" w:rsidP="00490B6B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 xml:space="preserve">Analiza </w:t>
      </w:r>
      <w:r w:rsidR="00993A3F">
        <w:rPr>
          <w:rFonts w:ascii="Arial" w:eastAsia="Times New Roman" w:hAnsi="Arial" w:cs="Arial"/>
          <w:sz w:val="21"/>
          <w:szCs w:val="21"/>
          <w:lang w:eastAsia="pl-PL"/>
        </w:rPr>
        <w:t xml:space="preserve">zgłoszenia, o którym mowa w </w:t>
      </w:r>
      <w:r w:rsidR="00993A3F" w:rsidRPr="00993A3F">
        <w:rPr>
          <w:rFonts w:ascii="Arial" w:eastAsia="Times New Roman" w:hAnsi="Arial" w:cs="Arial"/>
          <w:bCs/>
          <w:sz w:val="21"/>
          <w:szCs w:val="21"/>
          <w:lang w:eastAsia="pl-PL"/>
        </w:rPr>
        <w:t>§</w:t>
      </w:r>
      <w:r w:rsidR="00993A3F">
        <w:rPr>
          <w:rFonts w:ascii="Arial" w:eastAsia="Times New Roman" w:hAnsi="Arial" w:cs="Arial"/>
          <w:bCs/>
          <w:sz w:val="21"/>
          <w:szCs w:val="21"/>
          <w:lang w:eastAsia="pl-PL"/>
        </w:rPr>
        <w:t xml:space="preserve"> </w:t>
      </w:r>
      <w:r w:rsidR="0075351D">
        <w:rPr>
          <w:rFonts w:ascii="Arial" w:eastAsia="Times New Roman" w:hAnsi="Arial" w:cs="Arial"/>
          <w:bCs/>
          <w:sz w:val="21"/>
          <w:szCs w:val="21"/>
          <w:lang w:eastAsia="pl-PL"/>
        </w:rPr>
        <w:t>5</w:t>
      </w:r>
      <w:r w:rsidR="00993A3F">
        <w:rPr>
          <w:rFonts w:ascii="Arial" w:eastAsia="Times New Roman" w:hAnsi="Arial" w:cs="Arial"/>
          <w:bCs/>
          <w:sz w:val="21"/>
          <w:szCs w:val="21"/>
          <w:lang w:eastAsia="pl-PL"/>
        </w:rPr>
        <w:t>,</w:t>
      </w:r>
      <w:r w:rsidR="00993A3F" w:rsidRPr="00993A3F">
        <w:rPr>
          <w:rFonts w:ascii="Arial" w:eastAsia="Times New Roman" w:hAnsi="Arial" w:cs="Arial"/>
          <w:bCs/>
          <w:sz w:val="21"/>
          <w:szCs w:val="21"/>
          <w:lang w:eastAsia="pl-PL"/>
        </w:rPr>
        <w:t xml:space="preserve"> </w:t>
      </w:r>
      <w:r w:rsidRPr="004E2E4D">
        <w:rPr>
          <w:rFonts w:ascii="Arial" w:eastAsia="Times New Roman" w:hAnsi="Arial" w:cs="Arial"/>
          <w:sz w:val="21"/>
          <w:szCs w:val="21"/>
          <w:lang w:eastAsia="pl-PL"/>
        </w:rPr>
        <w:t>obejmuje:</w:t>
      </w:r>
    </w:p>
    <w:p w14:paraId="41ACF614" w14:textId="77777777" w:rsidR="00490B6B" w:rsidRPr="004E2E4D" w:rsidRDefault="00490B6B" w:rsidP="004E2E4D">
      <w:pPr>
        <w:numPr>
          <w:ilvl w:val="1"/>
          <w:numId w:val="1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ustalenie, czy dane działanie stanowi uzgodnienie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23692CB1" w14:textId="77777777" w:rsidR="00490B6B" w:rsidRPr="004E2E4D" w:rsidRDefault="00490B6B" w:rsidP="004E2E4D">
      <w:pPr>
        <w:numPr>
          <w:ilvl w:val="1"/>
          <w:numId w:val="1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ocenę występowania kryterium transgranicznego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14E44A76" w14:textId="77777777" w:rsidR="00490B6B" w:rsidRPr="004E2E4D" w:rsidRDefault="00490B6B" w:rsidP="004E2E4D">
      <w:pPr>
        <w:numPr>
          <w:ilvl w:val="1"/>
          <w:numId w:val="1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ocenę występowania cech rozpoznawczych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15094146" w14:textId="77777777" w:rsidR="00490B6B" w:rsidRPr="004E2E4D" w:rsidRDefault="00490B6B" w:rsidP="004E2E4D">
      <w:pPr>
        <w:numPr>
          <w:ilvl w:val="1"/>
          <w:numId w:val="1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ustalenie podmiotu zobowiązanego do raportowania.</w:t>
      </w:r>
    </w:p>
    <w:p w14:paraId="1F19DAF2" w14:textId="77777777" w:rsidR="00490B6B" w:rsidRPr="004E2E4D" w:rsidRDefault="00490B6B" w:rsidP="00490B6B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W przypadkach budzących wątpliwości Koordynator MDR może wystąpić o opinię:</w:t>
      </w:r>
    </w:p>
    <w:p w14:paraId="3DF13873" w14:textId="77777777" w:rsidR="00490B6B" w:rsidRPr="004E2E4D" w:rsidRDefault="00490B6B" w:rsidP="004E2E4D">
      <w:pPr>
        <w:numPr>
          <w:ilvl w:val="1"/>
          <w:numId w:val="2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radcy prawnego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6A0F7901" w14:textId="77777777" w:rsidR="00490B6B" w:rsidRPr="004E2E4D" w:rsidRDefault="00490B6B" w:rsidP="004E2E4D">
      <w:pPr>
        <w:numPr>
          <w:ilvl w:val="1"/>
          <w:numId w:val="2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doradcy podatkowego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6EA20469" w14:textId="77777777" w:rsidR="00490B6B" w:rsidRPr="004E2E4D" w:rsidRDefault="00490B6B" w:rsidP="004E2E4D">
      <w:pPr>
        <w:numPr>
          <w:ilvl w:val="1"/>
          <w:numId w:val="2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zewnętrznego eksperta.</w:t>
      </w:r>
    </w:p>
    <w:p w14:paraId="5890234F" w14:textId="77777777" w:rsidR="00490B6B" w:rsidRPr="00BC521A" w:rsidRDefault="00490B6B" w:rsidP="00BC521A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Wyniki analizy dokumentowane są w formie notatki służbowej.</w:t>
      </w:r>
    </w:p>
    <w:p w14:paraId="2CA76E95" w14:textId="44754AC2" w:rsidR="00490B6B" w:rsidRPr="004E2E4D" w:rsidRDefault="00490B6B" w:rsidP="00490B6B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§ </w:t>
      </w:r>
      <w:r w:rsidR="0075351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7</w:t>
      </w:r>
      <w:r w:rsidRPr="004E2E4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. Raportowanie</w:t>
      </w:r>
    </w:p>
    <w:p w14:paraId="2E4A1EA6" w14:textId="77777777" w:rsidR="00490B6B" w:rsidRPr="004E2E4D" w:rsidRDefault="00490B6B" w:rsidP="00490B6B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W przypadku stwierdzenia obowiązku raportowania Koordynator MDR przygotowuje dokumentację niezbędną do przekazania informacji do Szefa Krajowej Administracji Skarbowej.</w:t>
      </w:r>
    </w:p>
    <w:p w14:paraId="6C869BF2" w14:textId="77777777" w:rsidR="00490B6B" w:rsidRPr="004E2E4D" w:rsidRDefault="00490B6B" w:rsidP="00490B6B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Raportowanie odbywa się z wykorzystaniem właściwych formularzy MDR określonych przez przepisy prawa</w:t>
      </w:r>
      <w:r w:rsidR="00D73C11" w:rsidRPr="004E2E4D">
        <w:rPr>
          <w:rFonts w:ascii="Arial" w:eastAsia="Times New Roman" w:hAnsi="Arial" w:cs="Arial"/>
          <w:sz w:val="21"/>
          <w:szCs w:val="21"/>
          <w:lang w:eastAsia="pl-PL"/>
        </w:rPr>
        <w:t>.</w:t>
      </w:r>
    </w:p>
    <w:p w14:paraId="0319845C" w14:textId="77777777" w:rsidR="00490B6B" w:rsidRPr="00BC521A" w:rsidRDefault="00490B6B" w:rsidP="00BC521A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Dokumentacja podlega archiwizacji przez okres wymagany przepisami prawa.</w:t>
      </w:r>
    </w:p>
    <w:p w14:paraId="04F77134" w14:textId="62C1D3EF" w:rsidR="00490B6B" w:rsidRPr="004E2E4D" w:rsidRDefault="00490B6B" w:rsidP="00490B6B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§ </w:t>
      </w:r>
      <w:r w:rsidR="0075351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8</w:t>
      </w:r>
      <w:r w:rsidRPr="004E2E4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. Rejestr MDR</w:t>
      </w:r>
    </w:p>
    <w:p w14:paraId="23BE78B7" w14:textId="77777777" w:rsidR="00490B6B" w:rsidRPr="004E2E4D" w:rsidRDefault="00490B6B" w:rsidP="00490B6B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Koordynator MDR prowadzi centralny rejestr zawierający:</w:t>
      </w:r>
    </w:p>
    <w:p w14:paraId="5D29BE04" w14:textId="77777777" w:rsidR="00490B6B" w:rsidRPr="004E2E4D" w:rsidRDefault="00490B6B" w:rsidP="004E2E4D">
      <w:pPr>
        <w:numPr>
          <w:ilvl w:val="1"/>
          <w:numId w:val="2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numer sprawy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256B7D3A" w14:textId="77777777" w:rsidR="00490B6B" w:rsidRPr="004E2E4D" w:rsidRDefault="00490B6B" w:rsidP="004E2E4D">
      <w:pPr>
        <w:numPr>
          <w:ilvl w:val="1"/>
          <w:numId w:val="2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datę zgłoszenia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27AFED18" w14:textId="77777777" w:rsidR="00490B6B" w:rsidRPr="004E2E4D" w:rsidRDefault="00490B6B" w:rsidP="004E2E4D">
      <w:pPr>
        <w:numPr>
          <w:ilvl w:val="1"/>
          <w:numId w:val="2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opis uzgodnienia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23276F16" w14:textId="77777777" w:rsidR="00490B6B" w:rsidRPr="004E2E4D" w:rsidRDefault="00490B6B" w:rsidP="004E2E4D">
      <w:pPr>
        <w:numPr>
          <w:ilvl w:val="1"/>
          <w:numId w:val="2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wynik analizy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3ADD6FC4" w14:textId="77777777" w:rsidR="00490B6B" w:rsidRPr="004E2E4D" w:rsidRDefault="00490B6B" w:rsidP="004E2E4D">
      <w:pPr>
        <w:numPr>
          <w:ilvl w:val="1"/>
          <w:numId w:val="2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informację o obowiązku raportowania</w:t>
      </w:r>
      <w:r w:rsidR="004E2E4D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5C1584B3" w14:textId="77777777" w:rsidR="00490B6B" w:rsidRPr="004E2E4D" w:rsidRDefault="00490B6B" w:rsidP="004E2E4D">
      <w:pPr>
        <w:numPr>
          <w:ilvl w:val="1"/>
          <w:numId w:val="2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datę przekazania informacji do Szefa KAS.</w:t>
      </w:r>
    </w:p>
    <w:p w14:paraId="4090A058" w14:textId="77777777" w:rsidR="00490B6B" w:rsidRPr="00BC521A" w:rsidRDefault="00490B6B" w:rsidP="00BC521A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Rejestr prowadzony jest w formie elektronicznej z zachowaniem zasad ochrony danych osobowych.</w:t>
      </w:r>
    </w:p>
    <w:p w14:paraId="0764173B" w14:textId="40EC6FC9" w:rsidR="00490B6B" w:rsidRPr="004E2E4D" w:rsidRDefault="00490B6B" w:rsidP="00490B6B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§ </w:t>
      </w:r>
      <w:r w:rsidR="0075351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 9</w:t>
      </w:r>
      <w:r w:rsidRPr="004E2E4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. Postanowienia końcowe</w:t>
      </w:r>
    </w:p>
    <w:p w14:paraId="25DBDBF2" w14:textId="77777777" w:rsidR="00490B6B" w:rsidRPr="004E2E4D" w:rsidRDefault="00490B6B" w:rsidP="000A6652">
      <w:pPr>
        <w:spacing w:before="100" w:beforeAutospacing="1" w:after="100" w:afterAutospacing="1" w:line="300" w:lineRule="atLeast"/>
        <w:ind w:left="720"/>
        <w:rPr>
          <w:rFonts w:ascii="Arial" w:eastAsia="Times New Roman" w:hAnsi="Arial" w:cs="Arial"/>
          <w:sz w:val="21"/>
          <w:szCs w:val="21"/>
          <w:lang w:eastAsia="pl-PL"/>
        </w:rPr>
      </w:pPr>
      <w:r w:rsidRPr="004E2E4D">
        <w:rPr>
          <w:rFonts w:ascii="Arial" w:eastAsia="Times New Roman" w:hAnsi="Arial" w:cs="Arial"/>
          <w:sz w:val="21"/>
          <w:szCs w:val="21"/>
          <w:lang w:eastAsia="pl-PL"/>
        </w:rPr>
        <w:t>Procedura wchodzi w życie z dniem</w:t>
      </w:r>
      <w:r w:rsidR="009C1DA8">
        <w:rPr>
          <w:rFonts w:ascii="Arial" w:eastAsia="Times New Roman" w:hAnsi="Arial" w:cs="Arial"/>
          <w:sz w:val="21"/>
          <w:szCs w:val="21"/>
          <w:lang w:eastAsia="pl-PL"/>
        </w:rPr>
        <w:t xml:space="preserve"> podjęcia uchwały przez Zarząd </w:t>
      </w:r>
      <w:r w:rsidRPr="004E2E4D">
        <w:rPr>
          <w:rFonts w:ascii="Arial" w:eastAsia="Times New Roman" w:hAnsi="Arial" w:cs="Arial"/>
          <w:sz w:val="21"/>
          <w:szCs w:val="21"/>
          <w:lang w:eastAsia="pl-PL"/>
        </w:rPr>
        <w:t>Województwa</w:t>
      </w:r>
      <w:r w:rsidR="009C1DA8">
        <w:rPr>
          <w:rFonts w:ascii="Arial" w:eastAsia="Times New Roman" w:hAnsi="Arial" w:cs="Arial"/>
          <w:sz w:val="21"/>
          <w:szCs w:val="21"/>
          <w:lang w:eastAsia="pl-PL"/>
        </w:rPr>
        <w:t xml:space="preserve"> Śląskiego</w:t>
      </w:r>
      <w:r w:rsidRPr="004E2E4D">
        <w:rPr>
          <w:rFonts w:ascii="Arial" w:eastAsia="Times New Roman" w:hAnsi="Arial" w:cs="Arial"/>
          <w:sz w:val="21"/>
          <w:szCs w:val="21"/>
          <w:lang w:eastAsia="pl-PL"/>
        </w:rPr>
        <w:t>.</w:t>
      </w:r>
    </w:p>
    <w:p w14:paraId="337B125C" w14:textId="77777777" w:rsidR="0062349E" w:rsidRDefault="0062349E"/>
    <w:p w14:paraId="089ECB19" w14:textId="77777777" w:rsidR="00652228" w:rsidRDefault="00652228"/>
    <w:sectPr w:rsidR="006522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37E10"/>
    <w:multiLevelType w:val="multilevel"/>
    <w:tmpl w:val="13121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32CC9"/>
    <w:multiLevelType w:val="multilevel"/>
    <w:tmpl w:val="A69C5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FF47D8"/>
    <w:multiLevelType w:val="multilevel"/>
    <w:tmpl w:val="CDC45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523EFD"/>
    <w:multiLevelType w:val="multilevel"/>
    <w:tmpl w:val="B284D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08767A"/>
    <w:multiLevelType w:val="multilevel"/>
    <w:tmpl w:val="E2E89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F71514"/>
    <w:multiLevelType w:val="hybridMultilevel"/>
    <w:tmpl w:val="94AE75B0"/>
    <w:lvl w:ilvl="0" w:tplc="3E9EBE3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AACFEAA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B97B0A"/>
    <w:multiLevelType w:val="multilevel"/>
    <w:tmpl w:val="B284D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CE1336"/>
    <w:multiLevelType w:val="multilevel"/>
    <w:tmpl w:val="410CE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431D0B"/>
    <w:multiLevelType w:val="multilevel"/>
    <w:tmpl w:val="B284D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C518B8"/>
    <w:multiLevelType w:val="multilevel"/>
    <w:tmpl w:val="8AA0C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326A9B"/>
    <w:multiLevelType w:val="multilevel"/>
    <w:tmpl w:val="1D7ED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233939"/>
    <w:multiLevelType w:val="multilevel"/>
    <w:tmpl w:val="FD00B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A926174"/>
    <w:multiLevelType w:val="multilevel"/>
    <w:tmpl w:val="CE32D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D039D1"/>
    <w:multiLevelType w:val="multilevel"/>
    <w:tmpl w:val="8AA0C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DD456F5"/>
    <w:multiLevelType w:val="multilevel"/>
    <w:tmpl w:val="B284D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15042D"/>
    <w:multiLevelType w:val="multilevel"/>
    <w:tmpl w:val="B284D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C3B67FA"/>
    <w:multiLevelType w:val="multilevel"/>
    <w:tmpl w:val="5A5C1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ED3162"/>
    <w:multiLevelType w:val="multilevel"/>
    <w:tmpl w:val="92F2C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54230A5"/>
    <w:multiLevelType w:val="multilevel"/>
    <w:tmpl w:val="B5F06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5A7630C"/>
    <w:multiLevelType w:val="multilevel"/>
    <w:tmpl w:val="B284D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9101BEC"/>
    <w:multiLevelType w:val="multilevel"/>
    <w:tmpl w:val="B284D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9DB07E2"/>
    <w:multiLevelType w:val="multilevel"/>
    <w:tmpl w:val="8AA0C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B360EEA"/>
    <w:multiLevelType w:val="multilevel"/>
    <w:tmpl w:val="BBC06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10"/>
  </w:num>
  <w:num w:numId="3">
    <w:abstractNumId w:val="4"/>
  </w:num>
  <w:num w:numId="4">
    <w:abstractNumId w:val="1"/>
  </w:num>
  <w:num w:numId="5">
    <w:abstractNumId w:val="12"/>
  </w:num>
  <w:num w:numId="6">
    <w:abstractNumId w:val="16"/>
  </w:num>
  <w:num w:numId="7">
    <w:abstractNumId w:val="17"/>
  </w:num>
  <w:num w:numId="8">
    <w:abstractNumId w:val="22"/>
  </w:num>
  <w:num w:numId="9">
    <w:abstractNumId w:val="7"/>
  </w:num>
  <w:num w:numId="10">
    <w:abstractNumId w:val="2"/>
  </w:num>
  <w:num w:numId="11">
    <w:abstractNumId w:val="11"/>
  </w:num>
  <w:num w:numId="12">
    <w:abstractNumId w:val="0"/>
  </w:num>
  <w:num w:numId="13">
    <w:abstractNumId w:val="15"/>
  </w:num>
  <w:num w:numId="14">
    <w:abstractNumId w:val="14"/>
  </w:num>
  <w:num w:numId="15">
    <w:abstractNumId w:val="8"/>
  </w:num>
  <w:num w:numId="16">
    <w:abstractNumId w:val="20"/>
  </w:num>
  <w:num w:numId="17">
    <w:abstractNumId w:val="19"/>
  </w:num>
  <w:num w:numId="18">
    <w:abstractNumId w:val="6"/>
  </w:num>
  <w:num w:numId="19">
    <w:abstractNumId w:val="3"/>
  </w:num>
  <w:num w:numId="20">
    <w:abstractNumId w:val="13"/>
  </w:num>
  <w:num w:numId="21">
    <w:abstractNumId w:val="9"/>
  </w:num>
  <w:num w:numId="22">
    <w:abstractNumId w:val="21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B6B"/>
    <w:rsid w:val="0006439D"/>
    <w:rsid w:val="000907DB"/>
    <w:rsid w:val="000A6652"/>
    <w:rsid w:val="00171577"/>
    <w:rsid w:val="002940FD"/>
    <w:rsid w:val="003C0652"/>
    <w:rsid w:val="00405D70"/>
    <w:rsid w:val="00446074"/>
    <w:rsid w:val="00463196"/>
    <w:rsid w:val="00464DE3"/>
    <w:rsid w:val="00490A1E"/>
    <w:rsid w:val="00490B6B"/>
    <w:rsid w:val="004E2E4D"/>
    <w:rsid w:val="0062349E"/>
    <w:rsid w:val="00652228"/>
    <w:rsid w:val="006D212D"/>
    <w:rsid w:val="00736658"/>
    <w:rsid w:val="0075351D"/>
    <w:rsid w:val="00847FAF"/>
    <w:rsid w:val="0089312F"/>
    <w:rsid w:val="00993A3F"/>
    <w:rsid w:val="009C1DA8"/>
    <w:rsid w:val="009D19EB"/>
    <w:rsid w:val="009F687D"/>
    <w:rsid w:val="00B11072"/>
    <w:rsid w:val="00B808E4"/>
    <w:rsid w:val="00BC521A"/>
    <w:rsid w:val="00D73C11"/>
    <w:rsid w:val="00E43B6B"/>
    <w:rsid w:val="00E6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0BFE7"/>
  <w15:chartTrackingRefBased/>
  <w15:docId w15:val="{4CAB62CB-AAF6-4441-A3DC-1169973B1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6074"/>
    <w:pPr>
      <w:spacing w:after="200" w:line="276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6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687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68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68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687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68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687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26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74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204e15-e510-4884-8cc8-e3b54c113bc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62F70D707C1C49B38351F445A0034A" ma:contentTypeVersion="18" ma:contentTypeDescription="Utwórz nowy dokument." ma:contentTypeScope="" ma:versionID="07debc312bc4e858872cff85010116f8">
  <xsd:schema xmlns:xsd="http://www.w3.org/2001/XMLSchema" xmlns:xs="http://www.w3.org/2001/XMLSchema" xmlns:p="http://schemas.microsoft.com/office/2006/metadata/properties" xmlns:ns3="44204e15-e510-4884-8cc8-e3b54c113bcf" xmlns:ns4="49850c7a-c5cd-44e1-822a-05a5544ec0e3" targetNamespace="http://schemas.microsoft.com/office/2006/metadata/properties" ma:root="true" ma:fieldsID="a6b53b109166e623e4c7c12d459223e9" ns3:_="" ns4:_="">
    <xsd:import namespace="44204e15-e510-4884-8cc8-e3b54c113bcf"/>
    <xsd:import namespace="49850c7a-c5cd-44e1-822a-05a5544ec0e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204e15-e510-4884-8cc8-e3b54c113b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50c7a-c5cd-44e1-822a-05a5544ec0e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B83A7-A419-4D1B-9651-011B4DAD3AB1}">
  <ds:schemaRefs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44204e15-e510-4884-8cc8-e3b54c113bcf"/>
    <ds:schemaRef ds:uri="49850c7a-c5cd-44e1-822a-05a5544ec0e3"/>
  </ds:schemaRefs>
</ds:datastoreItem>
</file>

<file path=customXml/itemProps2.xml><?xml version="1.0" encoding="utf-8"?>
<ds:datastoreItem xmlns:ds="http://schemas.openxmlformats.org/officeDocument/2006/customXml" ds:itemID="{1483A15B-9CDD-402F-AF64-DE547E8E7E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AE8B9F-6E75-4286-8F6D-6FDCDAD77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204e15-e510-4884-8cc8-e3b54c113bcf"/>
    <ds:schemaRef ds:uri="49850c7a-c5cd-44e1-822a-05a5544ec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FFA608-10C3-4E64-BEDE-7CB5FD673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679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 Katowice Poland</Company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Jawień Jarosław</dc:creator>
  <cp:keywords/>
  <dc:description/>
  <cp:lastModifiedBy>Filipek-Wojciechowska Dorota</cp:lastModifiedBy>
  <cp:revision>3</cp:revision>
  <dcterms:created xsi:type="dcterms:W3CDTF">2026-09-25T05:29:00Z</dcterms:created>
  <dcterms:modified xsi:type="dcterms:W3CDTF">2026-10-06T08:56:00Z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0x010100A462F70D707C1C49B38351F445A0034A</vt:lpwstr>
  </property>
</Properties>
</file>