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7FD8424B" w:rsidR="00E94B98" w:rsidRDefault="003B4C03">
            <w:r w:rsidRPr="003B4C03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61315899" w:rsidR="00E94B98" w:rsidRDefault="002B77A3">
            <w:r w:rsidRPr="002B77A3">
              <w:t>Pomoc Techniczna 2026-RT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3DB1ED32" w:rsidR="00E94B98" w:rsidRDefault="006552D9">
            <w:r w:rsidRPr="006552D9">
              <w:t>18.05</w:t>
            </w:r>
            <w:r w:rsidR="0036781E" w:rsidRPr="006552D9">
              <w:t xml:space="preserve">.2026 </w:t>
            </w:r>
            <w:r w:rsidR="004D6A73" w:rsidRPr="006552D9">
              <w:t>-</w:t>
            </w:r>
            <w:r w:rsidR="0045107E" w:rsidRPr="006552D9">
              <w:t>01</w:t>
            </w:r>
            <w:r w:rsidR="004D6A73" w:rsidRPr="006552D9">
              <w:t>.0</w:t>
            </w:r>
            <w:r w:rsidR="0045107E" w:rsidRPr="006552D9">
              <w:t>6</w:t>
            </w:r>
            <w:r w:rsidR="004D6A73" w:rsidRPr="006552D9">
              <w:t>.2026r.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272FAAC4" w14:textId="77777777" w:rsidR="006552D9" w:rsidRDefault="006552D9" w:rsidP="006552D9">
            <w:r>
              <w:t>Nazwa i przedmiot postępowania: Usługa wykonania badania ewaluacyjnego i analizy w podziale na dwie części: cz. 1 „Ewaluacja ex post RPO WSL 2014-2020”; cz. 2 „Ocena dotychczasowej efektywności zastosowania uproszczonych metod rozliczania wydatków w ramach FE SL 2021-2027 z analizą zasadności rozszerzenia zakresu ich stosowania”.</w:t>
            </w:r>
          </w:p>
          <w:p w14:paraId="6AB6F07A" w14:textId="77777777" w:rsidR="006552D9" w:rsidRDefault="006552D9" w:rsidP="006552D9">
            <w:r>
              <w:t xml:space="preserve">Tryb postępowania, podstawa prawna przeprowadzanego postępowania: przetarg nieograniczony, art. 132 </w:t>
            </w:r>
            <w:proofErr w:type="spellStart"/>
            <w:r>
              <w:t>Pzp</w:t>
            </w:r>
            <w:proofErr w:type="spellEnd"/>
            <w:r>
              <w:t xml:space="preserve">; </w:t>
            </w:r>
          </w:p>
          <w:p w14:paraId="073458E8" w14:textId="77777777" w:rsidR="006552D9" w:rsidRDefault="006552D9" w:rsidP="006552D9">
            <w:r>
              <w:t>Rodzaj zamówienia: usługi, CPV 73110000-6 Usługi badawcze.</w:t>
            </w:r>
          </w:p>
          <w:p w14:paraId="7E4374EC" w14:textId="77777777" w:rsidR="006552D9" w:rsidRDefault="006552D9" w:rsidP="006552D9">
            <w:r>
              <w:t>Numer zamówienia nadany przez Zamawiającego: BZ-ZP.272.8.10.2025.PG.</w:t>
            </w:r>
          </w:p>
          <w:p w14:paraId="7CE98E39" w14:textId="77777777" w:rsidR="006552D9" w:rsidRDefault="006552D9" w:rsidP="006552D9">
            <w:r>
              <w:t>Numer ogłoszenia o zamówieniu oraz data zamieszczenia/przekazania ogłoszenia o zamówieniu:  2025/S 074-246721; przekazano UPUE 14.04.2025 r., opublikowano w DUUE 15.04.2025 r.</w:t>
            </w:r>
          </w:p>
          <w:p w14:paraId="270210BA" w14:textId="77777777" w:rsidR="006552D9" w:rsidRDefault="006552D9" w:rsidP="006552D9">
            <w:r>
              <w:t>Szacunkowa wartość zamówienia: 504 500,00 zł netto (cz. 1: 347 500,00 zł; cz. 2: 157 000,00 zł); zamówienie udzielane jako część zamówienia o wartości 2 305 157,28 zł netto, tj. 497 111,83 euro.</w:t>
            </w:r>
          </w:p>
          <w:p w14:paraId="0D4D22A1" w14:textId="15487854" w:rsidR="00E94B98" w:rsidRDefault="006552D9" w:rsidP="006552D9">
            <w:r>
              <w:t>Wartość zamówienia wynikająca z treści umowy zawartej pomiędzy Zamawiającym a wykonawcą: łącznie 473 161,32 zł brutto; cz. 1: 299 436,12 zł brutto; cz. 2: 173 725,20 zł brutto. CRU WSL 3519/RT/25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057DB190" w:rsidR="00E94B98" w:rsidRDefault="004D6A73">
            <w:r w:rsidRPr="004D6A73">
              <w:t>bez zastrzeżeń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F195CDA" w:rsidR="00E94B98" w:rsidRDefault="00E94B98">
            <w:r>
              <w:t>Nie dotyczy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1C479" w14:textId="77777777" w:rsidR="00B5209F" w:rsidRDefault="00B5209F" w:rsidP="00A2498A">
      <w:pPr>
        <w:spacing w:after="0" w:line="240" w:lineRule="auto"/>
      </w:pPr>
      <w:r>
        <w:separator/>
      </w:r>
    </w:p>
  </w:endnote>
  <w:endnote w:type="continuationSeparator" w:id="0">
    <w:p w14:paraId="735EB3E0" w14:textId="77777777" w:rsidR="00B5209F" w:rsidRDefault="00B5209F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EE8E" w14:textId="77777777" w:rsidR="00B5209F" w:rsidRDefault="00B5209F" w:rsidP="00A2498A">
      <w:pPr>
        <w:spacing w:after="0" w:line="240" w:lineRule="auto"/>
      </w:pPr>
      <w:r>
        <w:separator/>
      </w:r>
    </w:p>
  </w:footnote>
  <w:footnote w:type="continuationSeparator" w:id="0">
    <w:p w14:paraId="4A11A4FC" w14:textId="77777777" w:rsidR="00B5209F" w:rsidRDefault="00B5209F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54984"/>
    <w:rsid w:val="002B77A3"/>
    <w:rsid w:val="0036781E"/>
    <w:rsid w:val="003B4C03"/>
    <w:rsid w:val="0045107E"/>
    <w:rsid w:val="004D0C5D"/>
    <w:rsid w:val="004D6A73"/>
    <w:rsid w:val="006552D9"/>
    <w:rsid w:val="0068106D"/>
    <w:rsid w:val="00A20D80"/>
    <w:rsid w:val="00A2498A"/>
    <w:rsid w:val="00B5209F"/>
    <w:rsid w:val="00B718C1"/>
    <w:rsid w:val="00CD3777"/>
    <w:rsid w:val="00E35C9D"/>
    <w:rsid w:val="00E94B98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Łysoń Emilia</cp:lastModifiedBy>
  <cp:revision>3</cp:revision>
  <dcterms:created xsi:type="dcterms:W3CDTF">2026-10-30T09:19:00Z</dcterms:created>
  <dcterms:modified xsi:type="dcterms:W3CDTF">2026-10-30T11:19:00Z</dcterms:modified>
</cp:coreProperties>
</file>