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94" w:rsidRPr="000757CF" w:rsidRDefault="00BE2B94" w:rsidP="000757C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757CF">
        <w:rPr>
          <w:rFonts w:ascii="Times New Roman" w:hAnsi="Times New Roman" w:cs="Times New Roman"/>
        </w:rPr>
        <w:t xml:space="preserve">Załącznik nr 3 </w:t>
      </w:r>
    </w:p>
    <w:p w:rsidR="00BE2B94" w:rsidRPr="000757CF" w:rsidRDefault="00BE2B94" w:rsidP="000757CF">
      <w:pPr>
        <w:spacing w:after="0" w:line="360" w:lineRule="auto"/>
        <w:jc w:val="right"/>
        <w:rPr>
          <w:rFonts w:ascii="Times New Roman" w:hAnsi="Times New Roman" w:cs="Times New Roman"/>
        </w:rPr>
      </w:pPr>
      <w:proofErr w:type="gramStart"/>
      <w:r w:rsidRPr="000757CF">
        <w:rPr>
          <w:rFonts w:ascii="Times New Roman" w:hAnsi="Times New Roman" w:cs="Times New Roman"/>
        </w:rPr>
        <w:t>do</w:t>
      </w:r>
      <w:proofErr w:type="gramEnd"/>
      <w:r w:rsidRPr="000757CF">
        <w:rPr>
          <w:rFonts w:ascii="Times New Roman" w:hAnsi="Times New Roman" w:cs="Times New Roman"/>
        </w:rPr>
        <w:t xml:space="preserve"> Umowy Powierzenia Zadań </w:t>
      </w:r>
    </w:p>
    <w:p w:rsidR="00BE2B94" w:rsidRPr="000757CF" w:rsidRDefault="00BE2B94" w:rsidP="000757C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E2B94" w:rsidRPr="000757CF" w:rsidRDefault="00BE2B94" w:rsidP="000757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7CF">
        <w:rPr>
          <w:rFonts w:ascii="Times New Roman" w:hAnsi="Times New Roman" w:cs="Times New Roman"/>
        </w:rPr>
        <w:t xml:space="preserve">WYTYCZNE W ZAKRESIE POLITYKI LOKOWANIA NIEZAANGAŻOWANYCH ŚRODKÓW </w:t>
      </w:r>
    </w:p>
    <w:p w:rsidR="000757CF" w:rsidRDefault="00BE2B94" w:rsidP="000757C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757CF">
        <w:rPr>
          <w:rFonts w:ascii="Times New Roman" w:hAnsi="Times New Roman" w:cs="Times New Roman"/>
        </w:rPr>
        <w:t xml:space="preserve">W celu ochrony środków Wykonawcy i zarządzania jego płynnością, środki niewypłacone na podstawie umów z Pośrednikami Finansowymi lub umów z Odbiorcami </w:t>
      </w:r>
      <w:proofErr w:type="gramStart"/>
      <w:r w:rsidRPr="000757CF">
        <w:rPr>
          <w:rFonts w:ascii="Times New Roman" w:hAnsi="Times New Roman" w:cs="Times New Roman"/>
        </w:rPr>
        <w:t>Wsparcia</w:t>
      </w:r>
      <w:r w:rsidR="000757CF">
        <w:rPr>
          <w:rFonts w:ascii="Times New Roman" w:hAnsi="Times New Roman" w:cs="Times New Roman"/>
        </w:rPr>
        <w:t xml:space="preserve"> (jeśli</w:t>
      </w:r>
      <w:proofErr w:type="gramEnd"/>
      <w:r w:rsidR="000757CF">
        <w:rPr>
          <w:rFonts w:ascii="Times New Roman" w:hAnsi="Times New Roman" w:cs="Times New Roman"/>
        </w:rPr>
        <w:t xml:space="preserve"> takie wystąpią)</w:t>
      </w:r>
      <w:r w:rsidRPr="000757CF">
        <w:rPr>
          <w:rFonts w:ascii="Times New Roman" w:hAnsi="Times New Roman" w:cs="Times New Roman"/>
        </w:rPr>
        <w:t>, w tym zasoby zwrócone, jak również odsetki od tych środków mogą być przechowywane na rachunkach bankowych Wykonawcy w pełnej wysokości lub częściowo lokowane na zasadach określonych w Umowie Powierzenia Zadań oraz niniejszych Wytycznych.</w:t>
      </w:r>
    </w:p>
    <w:p w:rsidR="00BE2B94" w:rsidRDefault="000757CF" w:rsidP="000757C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757CF">
        <w:rPr>
          <w:rFonts w:ascii="Times New Roman" w:hAnsi="Times New Roman" w:cs="Times New Roman"/>
        </w:rPr>
        <w:t>Rachunki bankowe Wykonawcy powinny być oprocentowane, a oprocentowanie powinno być ustalone na okres jednego miesiąca</w:t>
      </w:r>
      <w:r>
        <w:rPr>
          <w:rFonts w:ascii="Times New Roman" w:hAnsi="Times New Roman" w:cs="Times New Roman"/>
        </w:rPr>
        <w:t>.</w:t>
      </w:r>
    </w:p>
    <w:p w:rsidR="000757CF" w:rsidRDefault="000757CF" w:rsidP="000757C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757CF">
        <w:rPr>
          <w:rFonts w:ascii="Times New Roman" w:hAnsi="Times New Roman" w:cs="Times New Roman"/>
        </w:rPr>
        <w:t>Kapitalizacja środków zgromadzonych na rachunkach bankowych Wykonawcy dokonywana powinna być miesięcznie w ostatnim dniu miesiąca</w:t>
      </w:r>
      <w:r>
        <w:rPr>
          <w:rFonts w:ascii="Times New Roman" w:hAnsi="Times New Roman" w:cs="Times New Roman"/>
        </w:rPr>
        <w:t>.</w:t>
      </w:r>
    </w:p>
    <w:p w:rsidR="000757CF" w:rsidRDefault="000757CF" w:rsidP="000757C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757CF">
        <w:rPr>
          <w:rFonts w:ascii="Times New Roman" w:hAnsi="Times New Roman" w:cs="Times New Roman"/>
        </w:rPr>
        <w:t>Wykonawca powinien dokonywać lokat niezaangażowanych środków w sposób, który zapewni płynność finansową i możliwość realizacji Umowy Powierzenia Zadań, zgodnie z terminami</w:t>
      </w:r>
      <w:r>
        <w:rPr>
          <w:rFonts w:ascii="Times New Roman" w:hAnsi="Times New Roman" w:cs="Times New Roman"/>
        </w:rPr>
        <w:br/>
      </w:r>
      <w:r w:rsidRPr="000757CF">
        <w:rPr>
          <w:rFonts w:ascii="Times New Roman" w:hAnsi="Times New Roman" w:cs="Times New Roman"/>
        </w:rPr>
        <w:t>i parametrami określonymi w Strategii Inwestycyjnej</w:t>
      </w:r>
      <w:r>
        <w:rPr>
          <w:rFonts w:ascii="Times New Roman" w:hAnsi="Times New Roman" w:cs="Times New Roman"/>
        </w:rPr>
        <w:t>.</w:t>
      </w:r>
    </w:p>
    <w:p w:rsidR="000757CF" w:rsidRDefault="000757CF" w:rsidP="000757C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757CF">
        <w:rPr>
          <w:rFonts w:ascii="Times New Roman" w:hAnsi="Times New Roman" w:cs="Times New Roman"/>
        </w:rPr>
        <w:t xml:space="preserve">Długość </w:t>
      </w:r>
      <w:proofErr w:type="gramStart"/>
      <w:r w:rsidRPr="000757CF">
        <w:rPr>
          <w:rFonts w:ascii="Times New Roman" w:hAnsi="Times New Roman" w:cs="Times New Roman"/>
        </w:rPr>
        <w:t>lokat co</w:t>
      </w:r>
      <w:proofErr w:type="gramEnd"/>
      <w:r w:rsidRPr="000757CF">
        <w:rPr>
          <w:rFonts w:ascii="Times New Roman" w:hAnsi="Times New Roman" w:cs="Times New Roman"/>
        </w:rPr>
        <w:t xml:space="preserve"> do zasady nie powinna przekraczać 1 roku kalendarzowego przy jednoczesnym założeniu, iż kapitalizacja odsetek powinna następować w okresach miesięcznych</w:t>
      </w:r>
      <w:r>
        <w:rPr>
          <w:rFonts w:ascii="Times New Roman" w:hAnsi="Times New Roman" w:cs="Times New Roman"/>
        </w:rPr>
        <w:t>.</w:t>
      </w:r>
    </w:p>
    <w:p w:rsidR="000757CF" w:rsidRDefault="000757CF" w:rsidP="000757C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757CF">
        <w:rPr>
          <w:rFonts w:ascii="Times New Roman" w:hAnsi="Times New Roman" w:cs="Times New Roman"/>
        </w:rPr>
        <w:t>Instrumenty finansowe, które wyłącznie mogą być wykorzystywane przez Wykonawcę przy dokonywaniu lokat niezaangażowanych środków:</w:t>
      </w:r>
    </w:p>
    <w:p w:rsidR="00BE2B94" w:rsidRPr="000757CF" w:rsidRDefault="00BE2B94" w:rsidP="00F01EE1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proofErr w:type="gramStart"/>
      <w:r w:rsidRPr="000757CF">
        <w:rPr>
          <w:rFonts w:ascii="Times New Roman" w:hAnsi="Times New Roman" w:cs="Times New Roman"/>
        </w:rPr>
        <w:t>a</w:t>
      </w:r>
      <w:proofErr w:type="gramEnd"/>
      <w:r w:rsidRPr="000757CF">
        <w:rPr>
          <w:rFonts w:ascii="Times New Roman" w:hAnsi="Times New Roman" w:cs="Times New Roman"/>
        </w:rPr>
        <w:t xml:space="preserve">. </w:t>
      </w:r>
      <w:proofErr w:type="gramStart"/>
      <w:r w:rsidRPr="000757CF">
        <w:rPr>
          <w:rFonts w:ascii="Times New Roman" w:hAnsi="Times New Roman" w:cs="Times New Roman"/>
        </w:rPr>
        <w:t>papiery</w:t>
      </w:r>
      <w:proofErr w:type="gramEnd"/>
      <w:r w:rsidRPr="000757CF">
        <w:rPr>
          <w:rFonts w:ascii="Times New Roman" w:hAnsi="Times New Roman" w:cs="Times New Roman"/>
        </w:rPr>
        <w:t xml:space="preserve"> wartościowe, w tym: </w:t>
      </w:r>
    </w:p>
    <w:p w:rsidR="00BE2B94" w:rsidRPr="000757CF" w:rsidRDefault="00BE2B94" w:rsidP="00F01EE1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0757CF">
        <w:rPr>
          <w:rFonts w:ascii="Times New Roman" w:hAnsi="Times New Roman" w:cs="Times New Roman"/>
        </w:rPr>
        <w:t xml:space="preserve">- skarbowe papiery wartościowe (bony skarbowe, obligacje skarbowe); </w:t>
      </w:r>
    </w:p>
    <w:p w:rsidR="00BE2B94" w:rsidRPr="000757CF" w:rsidRDefault="00BE2B94" w:rsidP="00F01EE1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0757CF">
        <w:rPr>
          <w:rFonts w:ascii="Times New Roman" w:hAnsi="Times New Roman" w:cs="Times New Roman"/>
        </w:rPr>
        <w:t xml:space="preserve">- obligacje komunalne; </w:t>
      </w:r>
    </w:p>
    <w:p w:rsidR="00BE2B94" w:rsidRPr="000757CF" w:rsidRDefault="00BE2B94" w:rsidP="00F01EE1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proofErr w:type="gramStart"/>
      <w:r w:rsidRPr="000757CF">
        <w:rPr>
          <w:rFonts w:ascii="Times New Roman" w:hAnsi="Times New Roman" w:cs="Times New Roman"/>
        </w:rPr>
        <w:t>b</w:t>
      </w:r>
      <w:proofErr w:type="gramEnd"/>
      <w:r w:rsidRPr="000757CF">
        <w:rPr>
          <w:rFonts w:ascii="Times New Roman" w:hAnsi="Times New Roman" w:cs="Times New Roman"/>
        </w:rPr>
        <w:t xml:space="preserve">. lokaty bankowe, w tym: </w:t>
      </w:r>
    </w:p>
    <w:p w:rsidR="00BE2B94" w:rsidRPr="000757CF" w:rsidRDefault="00BE2B94" w:rsidP="00F01EE1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0757CF">
        <w:rPr>
          <w:rFonts w:ascii="Times New Roman" w:hAnsi="Times New Roman" w:cs="Times New Roman"/>
        </w:rPr>
        <w:t>- lokaty w bankach mających siedzibę na teryto</w:t>
      </w:r>
      <w:bookmarkStart w:id="0" w:name="_GoBack"/>
      <w:bookmarkEnd w:id="0"/>
      <w:r w:rsidRPr="000757CF">
        <w:rPr>
          <w:rFonts w:ascii="Times New Roman" w:hAnsi="Times New Roman" w:cs="Times New Roman"/>
        </w:rPr>
        <w:t xml:space="preserve">rium Polski, </w:t>
      </w:r>
    </w:p>
    <w:p w:rsidR="003B62F0" w:rsidRPr="000757CF" w:rsidRDefault="00BE2B94" w:rsidP="00F01EE1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0757CF">
        <w:rPr>
          <w:rFonts w:ascii="Times New Roman" w:hAnsi="Times New Roman" w:cs="Times New Roman"/>
        </w:rPr>
        <w:t>- depozyty u Ministra Finansów, prowadzone za pośrednictwem Banku Gospodarstwa Krajowego.</w:t>
      </w:r>
    </w:p>
    <w:sectPr w:rsidR="003B62F0" w:rsidRPr="0007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88" w:rsidRDefault="008F2588" w:rsidP="008F2588">
      <w:pPr>
        <w:spacing w:after="0" w:line="240" w:lineRule="auto"/>
      </w:pPr>
      <w:r>
        <w:separator/>
      </w:r>
    </w:p>
  </w:endnote>
  <w:endnote w:type="continuationSeparator" w:id="0">
    <w:p w:rsidR="008F2588" w:rsidRDefault="008F2588" w:rsidP="008F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172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2588" w:rsidRDefault="008F258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2588" w:rsidRDefault="008F2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88" w:rsidRDefault="008F2588" w:rsidP="008F2588">
      <w:pPr>
        <w:spacing w:after="0" w:line="240" w:lineRule="auto"/>
      </w:pPr>
      <w:r>
        <w:separator/>
      </w:r>
    </w:p>
  </w:footnote>
  <w:footnote w:type="continuationSeparator" w:id="0">
    <w:p w:rsidR="008F2588" w:rsidRDefault="008F2588" w:rsidP="008F2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E05A7"/>
    <w:multiLevelType w:val="hybridMultilevel"/>
    <w:tmpl w:val="179C0032"/>
    <w:lvl w:ilvl="0" w:tplc="6D6411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94"/>
    <w:rsid w:val="000757CF"/>
    <w:rsid w:val="003B62F0"/>
    <w:rsid w:val="008F2588"/>
    <w:rsid w:val="00BE2B94"/>
    <w:rsid w:val="00F0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A1EBF-DF3E-496E-81D9-EA49D707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7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2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588"/>
  </w:style>
  <w:style w:type="paragraph" w:styleId="Stopka">
    <w:name w:val="footer"/>
    <w:basedOn w:val="Normalny"/>
    <w:link w:val="StopkaZnak"/>
    <w:uiPriority w:val="99"/>
    <w:unhideWhenUsed/>
    <w:rsid w:val="008F2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szynderab</dc:creator>
  <cp:keywords/>
  <dc:description/>
  <cp:lastModifiedBy>szynderab</cp:lastModifiedBy>
  <cp:revision>8</cp:revision>
  <dcterms:created xsi:type="dcterms:W3CDTF">2019-12-30T14:04:00Z</dcterms:created>
  <dcterms:modified xsi:type="dcterms:W3CDTF">2020-01-03T12:37:00Z</dcterms:modified>
</cp:coreProperties>
</file>