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</w:pPr>
          </w:p>
          <w:p w:rsidR="00D36594" w:rsidRPr="00D36594" w:rsidRDefault="00D36594" w:rsidP="00D36594"/>
          <w:p w:rsidR="00E52373" w:rsidRDefault="00E52373" w:rsidP="00D36594"/>
          <w:p w:rsidR="00D36594" w:rsidRDefault="00D36594" w:rsidP="00D36594"/>
          <w:p w:rsidR="00D36594" w:rsidRDefault="00D36594" w:rsidP="00D36594"/>
          <w:p w:rsidR="00D36594" w:rsidRPr="00D36594" w:rsidRDefault="00D36594" w:rsidP="00D36594"/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E52373" w:rsidRDefault="00CA76DA" w:rsidP="00D36594">
            <w:pPr>
              <w:spacing w:line="268" w:lineRule="exact"/>
            </w:pPr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D36594">
            <w:pPr>
              <w:pStyle w:val="Arial10i5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32365B" w:rsidRDefault="0032365B" w:rsidP="0032365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 xml:space="preserve">4 </w:t>
            </w:r>
            <w:r>
              <w:rPr>
                <w:rFonts w:cs="Arial"/>
                <w:szCs w:val="21"/>
              </w:rPr>
              <w:t>do Uchwały nr 1291/136/VI/2020</w:t>
            </w:r>
          </w:p>
          <w:p w:rsidR="0032365B" w:rsidRDefault="0032365B" w:rsidP="0032365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32365B" w:rsidP="0032365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10.06.2020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D36594">
            <w:pPr>
              <w:spacing w:line="268" w:lineRule="exact"/>
            </w:pPr>
          </w:p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</w:tc>
      </w:tr>
      <w:tr w:rsidR="00852ADC" w:rsidTr="00DF646D">
        <w:tc>
          <w:tcPr>
            <w:tcW w:w="3510" w:type="dxa"/>
          </w:tcPr>
          <w:p w:rsidR="00E52373" w:rsidRPr="00F7055C" w:rsidRDefault="00B0573B" w:rsidP="00D36594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36594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D36594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D3659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D3659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Pr="008A52E9" w:rsidRDefault="00534122" w:rsidP="00D36594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>
              <w:t xml:space="preserve"> </w:t>
            </w:r>
            <w:r w:rsidRPr="00534122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Romanowi Nowak </w:t>
            </w:r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- członkowi zespołu audytowego Grupy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Gumułka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Corporate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Finance Sp. z o.o., legitymującego się dowodem osobistym nr</w:t>
            </w:r>
            <w:r>
              <w:t xml:space="preserve"> </w:t>
            </w:r>
            <w:r w:rsidR="0032365B">
              <w:rPr>
                <w:rFonts w:ascii="Arial" w:eastAsia="Times New Roman" w:hAnsi="Arial" w:cs="Arial"/>
                <w:b/>
                <w:sz w:val="21"/>
                <w:szCs w:val="21"/>
              </w:rPr>
              <w:t>……………….</w:t>
            </w:r>
            <w:bookmarkStart w:id="0" w:name="_GoBack"/>
            <w:bookmarkEnd w:id="0"/>
          </w:p>
          <w:p w:rsidR="00011F2C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BE083A" w:rsidRPr="008A52E9" w:rsidRDefault="00150B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A52E9"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E083A" w:rsidRPr="008A52E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11F2C" w:rsidRPr="008A52E9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A52E9" w:rsidRDefault="008A52E9" w:rsidP="00D36594">
            <w:pPr>
              <w:spacing w:line="268" w:lineRule="exact"/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reprezentowania Województwa Śląskiego przed organami Spółki POLREGIO sp. z o.o.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siedzibą w Warszawie oraz prowadzenia wszelkich czynności w sprawach związanych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przeprowadzeniem kontroli finansowej z Audytem rozliczenia realizacji umowy o świadczenie usług publicznych w zakresie publicznego transportu zbiorowego w transporcie kolejowym zawartej przez Województwo Śląskie z POLREGIO sp. z o.o.  za okres od 9 grudnia 2018 r.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>do 14 grudnia 2019 r. (na podstawie umowy nr 3125/KT/2016).</w:t>
            </w: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Pr="00BE083A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011F2C" w:rsidRPr="00011F2C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 xml:space="preserve">na czas realizacji czynności wynikających z zakresu </w:t>
            </w:r>
            <w:r w:rsidR="00463D2A">
              <w:rPr>
                <w:rFonts w:ascii="Arial" w:hAnsi="Arial" w:cs="Arial"/>
                <w:sz w:val="21"/>
                <w:szCs w:val="21"/>
              </w:rPr>
              <w:t xml:space="preserve">pełnomocnictwa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D36594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D3659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F01C30" w:rsidRDefault="00F01C30" w:rsidP="00D36594">
      <w:pPr>
        <w:pStyle w:val="Arial10i50"/>
        <w:ind w:right="567"/>
        <w:rPr>
          <w:szCs w:val="21"/>
        </w:rPr>
      </w:pPr>
    </w:p>
    <w:p w:rsidR="008F5FD6" w:rsidRDefault="008F5FD6" w:rsidP="00D36594">
      <w:pPr>
        <w:pStyle w:val="Arial10i50"/>
        <w:ind w:right="567"/>
        <w:rPr>
          <w:sz w:val="16"/>
          <w:szCs w:val="16"/>
        </w:rPr>
      </w:pPr>
    </w:p>
    <w:p w:rsidR="003B3E19" w:rsidRDefault="00095C61" w:rsidP="00D36594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D36594" w:rsidRDefault="00D36594" w:rsidP="00D36594">
      <w:pPr>
        <w:pStyle w:val="Arial10i50"/>
        <w:ind w:left="142" w:right="567"/>
        <w:rPr>
          <w:szCs w:val="21"/>
        </w:rPr>
      </w:pPr>
    </w:p>
    <w:p w:rsidR="00D36594" w:rsidRPr="00F90DB3" w:rsidRDefault="00D36594" w:rsidP="00D36594">
      <w:pPr>
        <w:pStyle w:val="Arial10i50"/>
        <w:ind w:left="142" w:right="567"/>
        <w:rPr>
          <w:szCs w:val="21"/>
        </w:rPr>
      </w:pPr>
    </w:p>
    <w:p w:rsidR="000952F9" w:rsidRPr="00F90DB3" w:rsidRDefault="000952F9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D3659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p w:rsidR="0032365B" w:rsidRDefault="0032365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32365B" w:rsidRDefault="0032365B" w:rsidP="0032365B">
      <w:pPr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sz w:val="18"/>
          <w:szCs w:val="18"/>
          <w:lang w:eastAsia="pl-PL"/>
        </w:rPr>
        <w:lastRenderedPageBreak/>
        <w:t>: Maciej Banaś</w:t>
      </w:r>
    </w:p>
    <w:p w:rsidR="0032365B" w:rsidRPr="0032365B" w:rsidRDefault="0032365B" w:rsidP="0032365B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32365B">
        <w:rPr>
          <w:rFonts w:ascii="Arial" w:hAnsi="Arial" w:cs="Arial"/>
          <w:sz w:val="21"/>
          <w:szCs w:val="21"/>
        </w:rPr>
        <w:t>Dokonano wyłączenia jawności następujących danych: nr dokumentu tożsamości.</w:t>
      </w:r>
    </w:p>
    <w:p w:rsidR="0032365B" w:rsidRPr="0032365B" w:rsidRDefault="0032365B" w:rsidP="0032365B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32365B">
        <w:rPr>
          <w:rFonts w:ascii="Arial" w:hAnsi="Arial" w:cs="Arial"/>
          <w:sz w:val="21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D36594" w:rsidRPr="00F90DB3" w:rsidRDefault="0032365B" w:rsidP="0032365B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32365B">
        <w:rPr>
          <w:rFonts w:ascii="Arial" w:hAnsi="Arial" w:cs="Arial"/>
          <w:sz w:val="21"/>
          <w:szCs w:val="21"/>
        </w:rPr>
        <w:t>Opracował: Maciej Banaś</w:t>
      </w:r>
    </w:p>
    <w:sectPr w:rsidR="00D36594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D28" w:rsidRDefault="006C3D28" w:rsidP="00996FEA">
      <w:pPr>
        <w:spacing w:after="0" w:line="240" w:lineRule="auto"/>
      </w:pPr>
      <w:r>
        <w:separator/>
      </w:r>
    </w:p>
  </w:endnote>
  <w:endnote w:type="continuationSeparator" w:id="0">
    <w:p w:rsidR="006C3D28" w:rsidRDefault="006C3D28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D28" w:rsidRDefault="006C3D28" w:rsidP="00996FEA">
      <w:pPr>
        <w:spacing w:after="0" w:line="240" w:lineRule="auto"/>
      </w:pPr>
      <w:r>
        <w:separator/>
      </w:r>
    </w:p>
  </w:footnote>
  <w:footnote w:type="continuationSeparator" w:id="0">
    <w:p w:rsidR="006C3D28" w:rsidRDefault="006C3D28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1F2C"/>
    <w:rsid w:val="00013397"/>
    <w:rsid w:val="000415F1"/>
    <w:rsid w:val="000426C2"/>
    <w:rsid w:val="00052524"/>
    <w:rsid w:val="00055D8B"/>
    <w:rsid w:val="0006317B"/>
    <w:rsid w:val="00077DC5"/>
    <w:rsid w:val="0008039D"/>
    <w:rsid w:val="000952F9"/>
    <w:rsid w:val="00095C61"/>
    <w:rsid w:val="000A657B"/>
    <w:rsid w:val="000D5B07"/>
    <w:rsid w:val="000E09F5"/>
    <w:rsid w:val="000E65B8"/>
    <w:rsid w:val="000F4FE7"/>
    <w:rsid w:val="00104F5E"/>
    <w:rsid w:val="00123593"/>
    <w:rsid w:val="00141966"/>
    <w:rsid w:val="0014523B"/>
    <w:rsid w:val="0014533B"/>
    <w:rsid w:val="001457AE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365B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63D2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34122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59B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C3D28"/>
    <w:rsid w:val="006D2725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A52E9"/>
    <w:rsid w:val="008B05B5"/>
    <w:rsid w:val="008C2B5D"/>
    <w:rsid w:val="008C4B7B"/>
    <w:rsid w:val="008C7245"/>
    <w:rsid w:val="008F4160"/>
    <w:rsid w:val="008F5FD6"/>
    <w:rsid w:val="00901BF7"/>
    <w:rsid w:val="009211D8"/>
    <w:rsid w:val="00961107"/>
    <w:rsid w:val="00963DAA"/>
    <w:rsid w:val="00966CF8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F330F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E083A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36594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57B03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4974-6FCA-4953-A0A3-443AD3C6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2020-06-23T05:16:00Z</dcterms:created>
  <dcterms:modified xsi:type="dcterms:W3CDTF">2020-06-23T05:16:00Z</dcterms:modified>
</cp:coreProperties>
</file>