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0564E" w14:textId="75CBA11D" w:rsidR="00243273" w:rsidRPr="00004DC1" w:rsidRDefault="00243273" w:rsidP="00243273">
      <w:pPr>
        <w:pStyle w:val="rodekTre13"/>
        <w:rPr>
          <w:rFonts w:ascii="Arial" w:hAnsi="Arial" w:cs="Arial"/>
          <w:color w:val="000000" w:themeColor="text1"/>
        </w:rPr>
      </w:pPr>
      <w:r w:rsidRPr="00004DC1">
        <w:rPr>
          <w:rFonts w:ascii="Arial" w:hAnsi="Arial" w:cs="Arial"/>
          <w:color w:val="000000" w:themeColor="text1"/>
        </w:rPr>
        <w:t xml:space="preserve">Uchwała nr </w:t>
      </w:r>
      <w:r w:rsidR="007F2720">
        <w:rPr>
          <w:rFonts w:ascii="Arial" w:hAnsi="Arial" w:cs="Arial"/>
          <w:color w:val="000000" w:themeColor="text1"/>
        </w:rPr>
        <w:t>1241/235/VI/2021</w:t>
      </w:r>
    </w:p>
    <w:p w14:paraId="4AEBBEBC" w14:textId="77777777" w:rsidR="00243273" w:rsidRPr="00004DC1" w:rsidRDefault="00243273" w:rsidP="00243273">
      <w:pPr>
        <w:pStyle w:val="rodekTre13"/>
        <w:rPr>
          <w:rFonts w:ascii="Arial" w:hAnsi="Arial" w:cs="Arial"/>
          <w:color w:val="000000" w:themeColor="text1"/>
        </w:rPr>
      </w:pPr>
      <w:r w:rsidRPr="00004DC1">
        <w:rPr>
          <w:rFonts w:ascii="Arial" w:hAnsi="Arial" w:cs="Arial"/>
          <w:color w:val="000000" w:themeColor="text1"/>
        </w:rPr>
        <w:t>Zarządu Województwa Śląskiego</w:t>
      </w:r>
    </w:p>
    <w:p w14:paraId="51010850" w14:textId="7649BAB4" w:rsidR="00243273" w:rsidRDefault="00243273" w:rsidP="00243273">
      <w:pPr>
        <w:pStyle w:val="rodekTre13"/>
        <w:ind w:left="2832" w:firstLine="708"/>
        <w:jc w:val="left"/>
        <w:rPr>
          <w:rFonts w:ascii="Arial" w:hAnsi="Arial" w:cs="Arial"/>
          <w:color w:val="000000" w:themeColor="text1"/>
        </w:rPr>
      </w:pPr>
      <w:r w:rsidRPr="00004DC1">
        <w:rPr>
          <w:rFonts w:ascii="Arial" w:hAnsi="Arial" w:cs="Arial"/>
          <w:color w:val="000000" w:themeColor="text1"/>
        </w:rPr>
        <w:t xml:space="preserve">z dnia </w:t>
      </w:r>
      <w:r w:rsidR="007F2720">
        <w:rPr>
          <w:rFonts w:ascii="Arial" w:hAnsi="Arial" w:cs="Arial"/>
          <w:color w:val="000000" w:themeColor="text1"/>
        </w:rPr>
        <w:t>19.05.2021 r.</w:t>
      </w:r>
      <w:bookmarkStart w:id="0" w:name="_GoBack"/>
      <w:bookmarkEnd w:id="0"/>
    </w:p>
    <w:p w14:paraId="2FA8D2FC" w14:textId="77777777" w:rsidR="00243273" w:rsidRPr="00CD4DD2" w:rsidRDefault="00243273" w:rsidP="00243273">
      <w:pPr>
        <w:pStyle w:val="TreBold"/>
      </w:pPr>
    </w:p>
    <w:p w14:paraId="7AB2D2ED" w14:textId="77777777" w:rsidR="00243273" w:rsidRPr="00184D84" w:rsidRDefault="00243273" w:rsidP="00243273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w sprawie:</w:t>
      </w:r>
    </w:p>
    <w:p w14:paraId="3952D5F2" w14:textId="77777777" w:rsidR="00243273" w:rsidRPr="00184D84" w:rsidRDefault="00243273" w:rsidP="00243273">
      <w:pPr>
        <w:pStyle w:val="TreBold"/>
        <w:rPr>
          <w:rFonts w:ascii="Arial" w:hAnsi="Arial" w:cs="Arial"/>
        </w:rPr>
      </w:pPr>
    </w:p>
    <w:p w14:paraId="39E66487" w14:textId="77777777" w:rsidR="00243273" w:rsidRPr="008F372D" w:rsidRDefault="00243273" w:rsidP="00243273">
      <w:pPr>
        <w:jc w:val="both"/>
        <w:rPr>
          <w:rFonts w:cs="Arial"/>
          <w:b/>
        </w:rPr>
      </w:pPr>
      <w:r w:rsidRPr="008F372D">
        <w:rPr>
          <w:b/>
        </w:rPr>
        <w:t>wszczęcia procedury</w:t>
      </w:r>
      <w:r>
        <w:rPr>
          <w:b/>
        </w:rPr>
        <w:t xml:space="preserve"> </w:t>
      </w:r>
      <w:r w:rsidRPr="008F372D">
        <w:rPr>
          <w:b/>
        </w:rPr>
        <w:t>związanej z zamiarem powołania Pana</w:t>
      </w:r>
      <w:r>
        <w:rPr>
          <w:b/>
        </w:rPr>
        <w:t xml:space="preserve"> </w:t>
      </w:r>
      <w:r w:rsidRPr="008F372D">
        <w:rPr>
          <w:b/>
        </w:rPr>
        <w:t>Marka</w:t>
      </w:r>
      <w:r>
        <w:rPr>
          <w:b/>
        </w:rPr>
        <w:t xml:space="preserve"> </w:t>
      </w:r>
      <w:r w:rsidRPr="008F372D">
        <w:rPr>
          <w:b/>
        </w:rPr>
        <w:t xml:space="preserve">Matlaka na stanowisko  dyrektora Muzeum Historycznego w Bielsku-Białej </w:t>
      </w:r>
    </w:p>
    <w:p w14:paraId="56AB710C" w14:textId="77777777" w:rsidR="00243273" w:rsidRPr="00184D84" w:rsidRDefault="00243273" w:rsidP="00243273">
      <w:pPr>
        <w:jc w:val="center"/>
        <w:rPr>
          <w:rFonts w:cs="Arial"/>
        </w:rPr>
      </w:pPr>
    </w:p>
    <w:p w14:paraId="0A1CC9AE" w14:textId="49F4634D" w:rsidR="00243273" w:rsidRDefault="00243273" w:rsidP="00243273">
      <w:pPr>
        <w:jc w:val="both"/>
        <w:rPr>
          <w:rFonts w:cs="Arial"/>
        </w:rPr>
      </w:pPr>
      <w:r w:rsidRPr="00B24933">
        <w:rPr>
          <w:rFonts w:cs="Arial"/>
        </w:rPr>
        <w:t xml:space="preserve">Na podstawie: art. 41 ust. 1 </w:t>
      </w:r>
      <w:r>
        <w:rPr>
          <w:rFonts w:cs="Arial"/>
        </w:rPr>
        <w:t>i 2 pkt</w:t>
      </w:r>
      <w:r w:rsidR="00935F87">
        <w:rPr>
          <w:rFonts w:cs="Arial"/>
        </w:rPr>
        <w:t xml:space="preserve"> </w:t>
      </w:r>
      <w:r>
        <w:rPr>
          <w:rFonts w:cs="Arial"/>
        </w:rPr>
        <w:t xml:space="preserve">6 </w:t>
      </w:r>
      <w:r w:rsidRPr="00B24933">
        <w:rPr>
          <w:rFonts w:cs="Arial"/>
        </w:rPr>
        <w:t>ustawy z dnia 5 czerwca 1998 r. o samorządzie województwa (tekst jednolity: Dz. U. z 20</w:t>
      </w:r>
      <w:r>
        <w:rPr>
          <w:rFonts w:cs="Arial"/>
        </w:rPr>
        <w:t>20</w:t>
      </w:r>
      <w:r w:rsidRPr="00B24933">
        <w:rPr>
          <w:rFonts w:cs="Arial"/>
        </w:rPr>
        <w:t xml:space="preserve"> </w:t>
      </w:r>
      <w:r w:rsidR="003F38E7">
        <w:rPr>
          <w:rFonts w:cs="Arial"/>
        </w:rPr>
        <w:t xml:space="preserve">r. </w:t>
      </w:r>
      <w:r w:rsidRPr="00B24933">
        <w:rPr>
          <w:rFonts w:cs="Arial"/>
        </w:rPr>
        <w:t xml:space="preserve">poz. </w:t>
      </w:r>
      <w:r>
        <w:rPr>
          <w:rFonts w:cs="Arial"/>
        </w:rPr>
        <w:t>1668</w:t>
      </w:r>
      <w:r w:rsidRPr="00B24933">
        <w:rPr>
          <w:rFonts w:cs="Arial"/>
        </w:rPr>
        <w:t>), art. 1</w:t>
      </w:r>
      <w:r>
        <w:rPr>
          <w:rFonts w:cs="Arial"/>
        </w:rPr>
        <w:t>5</w:t>
      </w:r>
      <w:r w:rsidRPr="00B24933">
        <w:rPr>
          <w:rFonts w:cs="Arial"/>
        </w:rPr>
        <w:t xml:space="preserve"> ust. </w:t>
      </w:r>
      <w:r>
        <w:rPr>
          <w:rFonts w:cs="Arial"/>
        </w:rPr>
        <w:t xml:space="preserve">1 </w:t>
      </w:r>
      <w:r w:rsidRPr="00B24933">
        <w:rPr>
          <w:rFonts w:cs="Arial"/>
        </w:rPr>
        <w:t>ustawy z</w:t>
      </w:r>
      <w:r>
        <w:rPr>
          <w:rFonts w:cs="Arial"/>
        </w:rPr>
        <w:t xml:space="preserve"> dnia 25 października 1991 r. o </w:t>
      </w:r>
      <w:r w:rsidRPr="00B24933">
        <w:rPr>
          <w:rFonts w:cs="Arial"/>
        </w:rPr>
        <w:t>organizowaniu i prowadzeniu działalności kulturalnej (tekst jednolity: Dz. U. z 20</w:t>
      </w:r>
      <w:r>
        <w:rPr>
          <w:rFonts w:cs="Arial"/>
        </w:rPr>
        <w:t xml:space="preserve">20 </w:t>
      </w:r>
      <w:r w:rsidRPr="00B24933">
        <w:rPr>
          <w:rFonts w:cs="Arial"/>
        </w:rPr>
        <w:t>r.</w:t>
      </w:r>
      <w:r>
        <w:rPr>
          <w:rFonts w:cs="Arial"/>
        </w:rPr>
        <w:t xml:space="preserve"> </w:t>
      </w:r>
      <w:r w:rsidRPr="00B24933">
        <w:rPr>
          <w:rFonts w:cs="Arial"/>
        </w:rPr>
        <w:t xml:space="preserve">poz. </w:t>
      </w:r>
      <w:r>
        <w:rPr>
          <w:rFonts w:cs="Arial"/>
        </w:rPr>
        <w:t>1</w:t>
      </w:r>
      <w:r w:rsidRPr="00B24933">
        <w:rPr>
          <w:rFonts w:cs="Arial"/>
        </w:rPr>
        <w:t>9</w:t>
      </w:r>
      <w:r>
        <w:rPr>
          <w:rFonts w:cs="Arial"/>
        </w:rPr>
        <w:t xml:space="preserve">4 </w:t>
      </w:r>
      <w:r>
        <w:rPr>
          <w:rFonts w:cs="Arial"/>
        </w:rPr>
        <w:br/>
        <w:t xml:space="preserve">z późn. zm.) </w:t>
      </w:r>
    </w:p>
    <w:p w14:paraId="0D71D668" w14:textId="77777777" w:rsidR="00243273" w:rsidRPr="00184D84" w:rsidRDefault="00243273" w:rsidP="00243273">
      <w:pPr>
        <w:jc w:val="both"/>
        <w:rPr>
          <w:rFonts w:cs="Arial"/>
        </w:rPr>
      </w:pPr>
    </w:p>
    <w:p w14:paraId="633AFE1D" w14:textId="77777777" w:rsidR="00243273" w:rsidRPr="00184D84" w:rsidRDefault="00243273" w:rsidP="00243273">
      <w:pPr>
        <w:pStyle w:val="TreBold"/>
        <w:rPr>
          <w:rFonts w:ascii="Arial" w:hAnsi="Arial" w:cs="Arial"/>
        </w:rPr>
      </w:pPr>
      <w:r w:rsidRPr="00184D84">
        <w:rPr>
          <w:rFonts w:ascii="Arial" w:hAnsi="Arial" w:cs="Arial"/>
        </w:rPr>
        <w:t>Zarząd Województwa Śląskiego</w:t>
      </w:r>
    </w:p>
    <w:p w14:paraId="6933906D" w14:textId="77777777" w:rsidR="00243273" w:rsidRPr="00184D84" w:rsidRDefault="00243273" w:rsidP="00243273">
      <w:pPr>
        <w:pStyle w:val="TreBold"/>
        <w:rPr>
          <w:rFonts w:ascii="Arial" w:hAnsi="Arial" w:cs="Arial"/>
        </w:rPr>
      </w:pPr>
      <w:r w:rsidRPr="00184D84">
        <w:rPr>
          <w:rFonts w:ascii="Arial" w:hAnsi="Arial" w:cs="Arial"/>
        </w:rPr>
        <w:t>uchwala</w:t>
      </w:r>
    </w:p>
    <w:p w14:paraId="7A388308" w14:textId="77777777" w:rsidR="00243273" w:rsidRPr="00184D84" w:rsidRDefault="00243273" w:rsidP="00243273">
      <w:pPr>
        <w:rPr>
          <w:rFonts w:cs="Arial"/>
        </w:rPr>
      </w:pPr>
    </w:p>
    <w:p w14:paraId="6507B726" w14:textId="77777777" w:rsidR="00243273" w:rsidRPr="00184D84" w:rsidRDefault="00243273" w:rsidP="00243273">
      <w:pPr>
        <w:jc w:val="center"/>
        <w:rPr>
          <w:rFonts w:cs="Arial"/>
        </w:rPr>
      </w:pPr>
      <w:r>
        <w:rPr>
          <w:rFonts w:cs="Arial"/>
        </w:rPr>
        <w:t>§ 1</w:t>
      </w:r>
    </w:p>
    <w:p w14:paraId="740A26B6" w14:textId="77777777" w:rsidR="00243273" w:rsidRPr="00184D84" w:rsidRDefault="00243273" w:rsidP="00243273">
      <w:pPr>
        <w:jc w:val="center"/>
        <w:rPr>
          <w:rFonts w:cs="Arial"/>
        </w:rPr>
      </w:pPr>
    </w:p>
    <w:p w14:paraId="447C0243" w14:textId="532D5D5E" w:rsidR="00243273" w:rsidRPr="00D82CD2" w:rsidRDefault="00243273" w:rsidP="00243273">
      <w:pPr>
        <w:jc w:val="both"/>
      </w:pPr>
      <w:r w:rsidRPr="00D82CD2">
        <w:t xml:space="preserve">Wszczyna  się  procedurę  związaną  z  zamiarem powołania Pana </w:t>
      </w:r>
      <w:r>
        <w:t xml:space="preserve">Marka Matlaka </w:t>
      </w:r>
      <w:r w:rsidRPr="00D82CD2">
        <w:t xml:space="preserve">na stanowisko  dyrektora  Muzeum Historycznego w Bielsku-Białej polegającą  na  uzyskaniu  opinii  stowarzyszeń </w:t>
      </w:r>
      <w:r>
        <w:t xml:space="preserve"> </w:t>
      </w:r>
      <w:r w:rsidRPr="00D82CD2">
        <w:t>zawodo</w:t>
      </w:r>
      <w:r>
        <w:t xml:space="preserve">wych i twórczych właściwych </w:t>
      </w:r>
      <w:r w:rsidRPr="00D82CD2">
        <w:t>ze względu na rodzaj działalności prowadzonej przez</w:t>
      </w:r>
      <w:r>
        <w:t xml:space="preserve"> </w:t>
      </w:r>
      <w:r w:rsidRPr="00D82CD2">
        <w:t xml:space="preserve">instytucję. </w:t>
      </w:r>
    </w:p>
    <w:p w14:paraId="646F9EC7" w14:textId="77777777" w:rsidR="00243273" w:rsidRPr="00B24933" w:rsidRDefault="00243273" w:rsidP="00243273">
      <w:pPr>
        <w:pStyle w:val="Tre0"/>
        <w:jc w:val="both"/>
        <w:rPr>
          <w:rFonts w:ascii="Arial" w:eastAsia="Calibri" w:hAnsi="Arial" w:cs="Arial"/>
          <w:bCs/>
          <w:color w:val="auto"/>
          <w:szCs w:val="21"/>
        </w:rPr>
      </w:pPr>
    </w:p>
    <w:p w14:paraId="292B1B5A" w14:textId="77777777" w:rsidR="00243273" w:rsidRPr="00B24933" w:rsidRDefault="00243273" w:rsidP="00243273">
      <w:pPr>
        <w:pStyle w:val="Tre0"/>
        <w:jc w:val="both"/>
        <w:rPr>
          <w:rFonts w:ascii="Arial" w:eastAsia="Calibri" w:hAnsi="Arial" w:cs="Arial"/>
          <w:bCs/>
          <w:color w:val="auto"/>
          <w:szCs w:val="21"/>
        </w:rPr>
      </w:pPr>
    </w:p>
    <w:p w14:paraId="75C5041D" w14:textId="77777777" w:rsidR="00243273" w:rsidRPr="00B24933" w:rsidRDefault="00243273" w:rsidP="00243273">
      <w:pPr>
        <w:pStyle w:val="Tre0"/>
        <w:jc w:val="center"/>
        <w:rPr>
          <w:rFonts w:ascii="Arial" w:eastAsia="Calibri" w:hAnsi="Arial" w:cs="Arial"/>
          <w:bCs/>
          <w:color w:val="auto"/>
          <w:szCs w:val="21"/>
        </w:rPr>
      </w:pPr>
      <w:r>
        <w:rPr>
          <w:rFonts w:ascii="Arial" w:eastAsia="Calibri" w:hAnsi="Arial" w:cs="Arial"/>
          <w:bCs/>
          <w:color w:val="auto"/>
          <w:szCs w:val="21"/>
        </w:rPr>
        <w:t>§ 2</w:t>
      </w:r>
    </w:p>
    <w:p w14:paraId="223BC41F" w14:textId="77777777" w:rsidR="00243273" w:rsidRPr="00B24933" w:rsidRDefault="00243273" w:rsidP="00243273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69DFAF34" w14:textId="77777777" w:rsidR="00243273" w:rsidRPr="00B24933" w:rsidRDefault="00243273" w:rsidP="00243273">
      <w:pPr>
        <w:pStyle w:val="Tre0"/>
        <w:rPr>
          <w:rFonts w:ascii="Arial" w:eastAsia="Calibri" w:hAnsi="Arial" w:cs="Arial"/>
          <w:bCs/>
          <w:color w:val="auto"/>
          <w:szCs w:val="21"/>
        </w:rPr>
      </w:pPr>
      <w:r w:rsidRPr="00B24933">
        <w:rPr>
          <w:rFonts w:ascii="Arial" w:eastAsia="Calibri" w:hAnsi="Arial" w:cs="Arial"/>
          <w:bCs/>
          <w:color w:val="auto"/>
          <w:szCs w:val="21"/>
        </w:rPr>
        <w:t>Wykonanie uchwały powierza się Marszałkowi Województwa.</w:t>
      </w:r>
    </w:p>
    <w:p w14:paraId="455144D8" w14:textId="77777777" w:rsidR="00243273" w:rsidRPr="00B24933" w:rsidRDefault="00243273" w:rsidP="00243273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59CADBF9" w14:textId="77777777" w:rsidR="00243273" w:rsidRPr="00B24933" w:rsidRDefault="00243273" w:rsidP="00243273">
      <w:pPr>
        <w:pStyle w:val="Tre0"/>
        <w:jc w:val="center"/>
        <w:rPr>
          <w:rFonts w:ascii="Arial" w:eastAsia="Calibri" w:hAnsi="Arial" w:cs="Arial"/>
          <w:bCs/>
          <w:color w:val="auto"/>
          <w:szCs w:val="21"/>
        </w:rPr>
      </w:pPr>
      <w:r>
        <w:rPr>
          <w:rFonts w:ascii="Arial" w:eastAsia="Calibri" w:hAnsi="Arial" w:cs="Arial"/>
          <w:bCs/>
          <w:color w:val="auto"/>
          <w:szCs w:val="21"/>
        </w:rPr>
        <w:t>§ 3</w:t>
      </w:r>
    </w:p>
    <w:p w14:paraId="5665C090" w14:textId="77777777" w:rsidR="00243273" w:rsidRPr="00B24933" w:rsidRDefault="00243273" w:rsidP="00243273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18993DBD" w14:textId="77777777" w:rsidR="00243273" w:rsidRDefault="00243273" w:rsidP="00243273">
      <w:pPr>
        <w:pStyle w:val="Tre0"/>
        <w:rPr>
          <w:rFonts w:ascii="Arial" w:eastAsia="Calibri" w:hAnsi="Arial" w:cs="Arial"/>
          <w:bCs/>
          <w:color w:val="auto"/>
          <w:szCs w:val="21"/>
        </w:rPr>
      </w:pPr>
      <w:r w:rsidRPr="00B24933">
        <w:rPr>
          <w:rFonts w:ascii="Arial" w:eastAsia="Calibri" w:hAnsi="Arial" w:cs="Arial"/>
          <w:bCs/>
          <w:color w:val="auto"/>
          <w:szCs w:val="21"/>
        </w:rPr>
        <w:t>Uchwała wchodzi w życie z dniem podjęcia.</w:t>
      </w:r>
    </w:p>
    <w:p w14:paraId="49E244F1" w14:textId="77777777" w:rsidR="00243273" w:rsidRDefault="00243273" w:rsidP="00243273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087B9DC2" w14:textId="77777777" w:rsidR="00243273" w:rsidRDefault="00243273" w:rsidP="00243273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095FC48A" w14:textId="77777777" w:rsidR="00243273" w:rsidRDefault="00243273" w:rsidP="00243273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3A03AA4A" w14:textId="77777777" w:rsidR="00243273" w:rsidRPr="00184D84" w:rsidRDefault="00243273" w:rsidP="00243273">
      <w:pPr>
        <w:pStyle w:val="Tre0"/>
        <w:rPr>
          <w:rFonts w:ascii="Arial" w:hAnsi="Arial"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243273" w:rsidRPr="00184D84" w14:paraId="7C296EFA" w14:textId="77777777" w:rsidTr="007A72D0">
        <w:tc>
          <w:tcPr>
            <w:tcW w:w="3369" w:type="dxa"/>
            <w:hideMark/>
          </w:tcPr>
          <w:p w14:paraId="39A8AFA7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Jakub Chełstowski</w:t>
            </w:r>
          </w:p>
        </w:tc>
        <w:tc>
          <w:tcPr>
            <w:tcW w:w="3402" w:type="dxa"/>
            <w:hideMark/>
          </w:tcPr>
          <w:p w14:paraId="17675A2F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2FB7F9C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355B68E7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0ED428AF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243273" w:rsidRPr="00184D84" w14:paraId="3BCB1160" w14:textId="77777777" w:rsidTr="007A72D0">
        <w:tc>
          <w:tcPr>
            <w:tcW w:w="3369" w:type="dxa"/>
            <w:hideMark/>
          </w:tcPr>
          <w:p w14:paraId="5C936FDE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Kałuża</w:t>
            </w:r>
          </w:p>
        </w:tc>
        <w:tc>
          <w:tcPr>
            <w:tcW w:w="3402" w:type="dxa"/>
            <w:hideMark/>
          </w:tcPr>
          <w:p w14:paraId="1F378C04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1032C4D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61C75E50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387A02D2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243273" w:rsidRPr="00184D84" w14:paraId="409FE27C" w14:textId="77777777" w:rsidTr="007A72D0">
        <w:tc>
          <w:tcPr>
            <w:tcW w:w="3369" w:type="dxa"/>
            <w:hideMark/>
          </w:tcPr>
          <w:p w14:paraId="7866569B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Dariusz Starzycki</w:t>
            </w:r>
          </w:p>
        </w:tc>
        <w:tc>
          <w:tcPr>
            <w:tcW w:w="3402" w:type="dxa"/>
            <w:hideMark/>
          </w:tcPr>
          <w:p w14:paraId="09156422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4AF2E84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1F984058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2EE920E6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243273" w:rsidRPr="00184D84" w14:paraId="4774B27C" w14:textId="77777777" w:rsidTr="007A72D0">
        <w:tc>
          <w:tcPr>
            <w:tcW w:w="3369" w:type="dxa"/>
            <w:hideMark/>
          </w:tcPr>
          <w:p w14:paraId="50C07B19" w14:textId="77777777" w:rsidR="00243273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Izabela Domogała</w:t>
            </w:r>
          </w:p>
          <w:p w14:paraId="033F55F0" w14:textId="77777777" w:rsidR="00243273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</w:p>
          <w:p w14:paraId="2FD08239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Beata Białowąs</w:t>
            </w:r>
          </w:p>
        </w:tc>
        <w:tc>
          <w:tcPr>
            <w:tcW w:w="3402" w:type="dxa"/>
            <w:hideMark/>
          </w:tcPr>
          <w:p w14:paraId="6D209ABA" w14:textId="77777777" w:rsidR="00243273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</w:t>
            </w:r>
            <w:r>
              <w:rPr>
                <w:szCs w:val="21"/>
              </w:rPr>
              <w:t>Członek Zarządu Województwa</w:t>
            </w:r>
          </w:p>
          <w:p w14:paraId="16DCB022" w14:textId="77777777" w:rsidR="00243273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</w:p>
          <w:p w14:paraId="2B5DC4D2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r w:rsidRPr="00184D84">
              <w:rPr>
                <w:szCs w:val="21"/>
              </w:rPr>
              <w:t xml:space="preserve">Członek Zarządu Województwa </w:t>
            </w:r>
          </w:p>
        </w:tc>
        <w:tc>
          <w:tcPr>
            <w:tcW w:w="283" w:type="dxa"/>
            <w:hideMark/>
          </w:tcPr>
          <w:p w14:paraId="4754762B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  -</w:t>
            </w:r>
          </w:p>
        </w:tc>
        <w:tc>
          <w:tcPr>
            <w:tcW w:w="2835" w:type="dxa"/>
          </w:tcPr>
          <w:p w14:paraId="0E462D36" w14:textId="77777777" w:rsidR="00243273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</w:p>
          <w:p w14:paraId="35411F13" w14:textId="77777777" w:rsidR="00243273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</w:p>
          <w:p w14:paraId="1E51E70F" w14:textId="77777777" w:rsidR="00243273" w:rsidRPr="00153612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</w:p>
          <w:p w14:paraId="4719E50B" w14:textId="77777777" w:rsidR="00243273" w:rsidRPr="00184D84" w:rsidRDefault="00243273" w:rsidP="007A72D0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62F01091" w14:textId="77777777" w:rsidR="00243273" w:rsidRDefault="00243273" w:rsidP="00243273"/>
    <w:p w14:paraId="2EB87C7E" w14:textId="77777777" w:rsidR="009D47BE" w:rsidRDefault="009D47BE"/>
    <w:sectPr w:rsidR="009D47BE" w:rsidSect="00642AE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1A"/>
    <w:rsid w:val="00243273"/>
    <w:rsid w:val="003F311A"/>
    <w:rsid w:val="003F38E7"/>
    <w:rsid w:val="007F2720"/>
    <w:rsid w:val="00935F87"/>
    <w:rsid w:val="009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8B5A"/>
  <w15:chartTrackingRefBased/>
  <w15:docId w15:val="{C996A5F0-96EA-4A29-831B-34A9EEA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273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243273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243273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243273"/>
    <w:rPr>
      <w:color w:val="000000"/>
      <w:sz w:val="21"/>
    </w:rPr>
  </w:style>
  <w:style w:type="paragraph" w:customStyle="1" w:styleId="Tre0">
    <w:name w:val="Treść_0"/>
    <w:link w:val="Tre0Znak"/>
    <w:qFormat/>
    <w:rsid w:val="00243273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243273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243273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243273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243273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table" w:styleId="Tabela-Siatka">
    <w:name w:val="Table Grid"/>
    <w:basedOn w:val="Standardowy"/>
    <w:uiPriority w:val="59"/>
    <w:rsid w:val="0024327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5</cp:revision>
  <dcterms:created xsi:type="dcterms:W3CDTF">2021-05-18T08:05:00Z</dcterms:created>
  <dcterms:modified xsi:type="dcterms:W3CDTF">2021-05-20T08:25:00Z</dcterms:modified>
</cp:coreProperties>
</file>