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108" w:tblpY="-3002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60"/>
        <w:gridCol w:w="4077"/>
      </w:tblGrid>
      <w:tr w:rsidR="00E52373" w14:paraId="57651FB7" w14:textId="77777777" w:rsidTr="002940FF">
        <w:trPr>
          <w:trHeight w:val="709"/>
        </w:trPr>
        <w:tc>
          <w:tcPr>
            <w:tcW w:w="5670" w:type="dxa"/>
            <w:gridSpan w:val="2"/>
          </w:tcPr>
          <w:p w14:paraId="59B3E433" w14:textId="77777777" w:rsidR="00E52373" w:rsidRDefault="00E52373" w:rsidP="00E52373"/>
        </w:tc>
        <w:tc>
          <w:tcPr>
            <w:tcW w:w="4077" w:type="dxa"/>
          </w:tcPr>
          <w:p w14:paraId="65465CDB" w14:textId="77777777" w:rsidR="00E52373" w:rsidRDefault="00E52373" w:rsidP="00E52373"/>
        </w:tc>
      </w:tr>
      <w:tr w:rsidR="00E52373" w14:paraId="3D1A2F22" w14:textId="77777777" w:rsidTr="00276C6D">
        <w:trPr>
          <w:trHeight w:val="838"/>
        </w:trPr>
        <w:tc>
          <w:tcPr>
            <w:tcW w:w="5670" w:type="dxa"/>
            <w:gridSpan w:val="2"/>
          </w:tcPr>
          <w:p w14:paraId="5D7E875F" w14:textId="77777777" w:rsidR="00E52373" w:rsidRDefault="00CA76DA" w:rsidP="00B42F97">
            <w:r>
              <w:rPr>
                <w:noProof/>
                <w:lang w:eastAsia="pl-PL"/>
              </w:rPr>
              <w:drawing>
                <wp:inline distT="0" distB="0" distL="0" distR="0" wp14:anchorId="6642B929" wp14:editId="28C645A5">
                  <wp:extent cx="1510665" cy="501015"/>
                  <wp:effectExtent l="0" t="0" r="0" b="0"/>
                  <wp:docPr id="1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14:paraId="5A1C23D2" w14:textId="77777777" w:rsidR="007048AF" w:rsidRDefault="00E30E0D" w:rsidP="00E30E0D">
            <w:pPr>
              <w:pStyle w:val="Arial10i5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</w:p>
          <w:p w14:paraId="0497271A" w14:textId="77777777" w:rsidR="00B0573B" w:rsidRDefault="00B0573B" w:rsidP="00B0573B">
            <w:pPr>
              <w:pStyle w:val="Arial10i50"/>
              <w:ind w:firstLine="482"/>
              <w:rPr>
                <w:rFonts w:cs="Arial"/>
                <w:szCs w:val="21"/>
              </w:rPr>
            </w:pPr>
          </w:p>
          <w:p w14:paraId="35C3D4EE" w14:textId="77777777" w:rsidR="00B0573B" w:rsidRDefault="00B0573B" w:rsidP="00B0573B">
            <w:pPr>
              <w:pStyle w:val="Arial10i50"/>
              <w:ind w:firstLine="482"/>
              <w:rPr>
                <w:rFonts w:cs="Arial"/>
                <w:szCs w:val="21"/>
              </w:rPr>
            </w:pPr>
          </w:p>
          <w:p w14:paraId="34CC890D" w14:textId="77777777" w:rsidR="00B0573B" w:rsidRDefault="00620B74" w:rsidP="00DC1D3A">
            <w:pPr>
              <w:pStyle w:val="Arial10i5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Załącznik </w:t>
            </w:r>
            <w:r w:rsidR="009D1890">
              <w:rPr>
                <w:rFonts w:cs="Arial"/>
                <w:szCs w:val="21"/>
              </w:rPr>
              <w:t xml:space="preserve">nr </w:t>
            </w:r>
            <w:r w:rsidR="00AE4B18">
              <w:rPr>
                <w:rFonts w:cs="Arial"/>
                <w:szCs w:val="21"/>
              </w:rPr>
              <w:t>3</w:t>
            </w:r>
            <w:r w:rsidR="009D1890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>do Uchwały nr</w:t>
            </w:r>
            <w:r w:rsidR="002761C1">
              <w:rPr>
                <w:rFonts w:cs="Arial"/>
                <w:szCs w:val="21"/>
              </w:rPr>
              <w:t xml:space="preserve"> </w:t>
            </w:r>
            <w:r w:rsidR="002761C1">
              <w:rPr>
                <w:color w:val="000000" w:themeColor="text1"/>
              </w:rPr>
              <w:t>2040/270/VI/2021</w:t>
            </w:r>
          </w:p>
          <w:p w14:paraId="25B2825A" w14:textId="77777777" w:rsidR="00B0573B" w:rsidRDefault="00B0573B" w:rsidP="00DC1D3A">
            <w:pPr>
              <w:pStyle w:val="Arial10i5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Zarządu Województwa Śląskiego</w:t>
            </w:r>
          </w:p>
          <w:p w14:paraId="4C3F8D3D" w14:textId="77777777" w:rsidR="00B0573B" w:rsidRPr="00F01C30" w:rsidRDefault="00F01C30" w:rsidP="00F01C30">
            <w:pPr>
              <w:pStyle w:val="Arial10i5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z dnia</w:t>
            </w:r>
            <w:r w:rsidR="002761C1">
              <w:rPr>
                <w:rFonts w:cs="Arial"/>
                <w:szCs w:val="21"/>
              </w:rPr>
              <w:t xml:space="preserve"> </w:t>
            </w:r>
            <w:r w:rsidR="002761C1">
              <w:rPr>
                <w:color w:val="000000" w:themeColor="text1"/>
              </w:rPr>
              <w:t>15.09.2021 r.</w:t>
            </w:r>
          </w:p>
        </w:tc>
      </w:tr>
      <w:tr w:rsidR="00E52373" w14:paraId="5F164EC6" w14:textId="77777777" w:rsidTr="002940FF">
        <w:trPr>
          <w:trHeight w:val="577"/>
        </w:trPr>
        <w:tc>
          <w:tcPr>
            <w:tcW w:w="5670" w:type="dxa"/>
            <w:gridSpan w:val="2"/>
          </w:tcPr>
          <w:p w14:paraId="308EFA41" w14:textId="77777777" w:rsidR="009B11D7" w:rsidRDefault="009B11D7" w:rsidP="00E52373"/>
        </w:tc>
        <w:tc>
          <w:tcPr>
            <w:tcW w:w="4077" w:type="dxa"/>
          </w:tcPr>
          <w:p w14:paraId="78234D5A" w14:textId="77777777" w:rsidR="00E52373" w:rsidRDefault="00E52373" w:rsidP="00E52373"/>
          <w:p w14:paraId="7D5B694E" w14:textId="77777777" w:rsidR="00236385" w:rsidRDefault="00236385" w:rsidP="00E52373"/>
          <w:p w14:paraId="36E3E007" w14:textId="77777777" w:rsidR="00236385" w:rsidRDefault="00236385" w:rsidP="00E52373"/>
        </w:tc>
      </w:tr>
      <w:tr w:rsidR="00852ADC" w14:paraId="24C2424D" w14:textId="77777777" w:rsidTr="00276C6D">
        <w:tc>
          <w:tcPr>
            <w:tcW w:w="3510" w:type="dxa"/>
          </w:tcPr>
          <w:p w14:paraId="75D8E0C9" w14:textId="77777777" w:rsidR="00E52373" w:rsidRPr="00F7055C" w:rsidRDefault="00B0573B" w:rsidP="00B0573B">
            <w:pPr>
              <w:pStyle w:val="Arial10i50"/>
              <w:rPr>
                <w:b/>
              </w:rPr>
            </w:pPr>
            <w:r>
              <w:rPr>
                <w:b/>
              </w:rPr>
              <w:t>Pełnomocnictwo</w:t>
            </w:r>
            <w:r w:rsidR="00F7055C" w:rsidRPr="00F7055C">
              <w:rPr>
                <w:b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1C347D93" w14:textId="77777777" w:rsidR="00E52373" w:rsidRDefault="00DC1D3A" w:rsidP="002761C1">
            <w:pPr>
              <w:pStyle w:val="Arial10i50"/>
            </w:pPr>
            <w:r>
              <w:rPr>
                <w:b/>
              </w:rPr>
              <w:t>n</w:t>
            </w:r>
            <w:r w:rsidR="00F445AC" w:rsidRPr="00F7055C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="002761C1">
              <w:rPr>
                <w:b/>
              </w:rPr>
              <w:t>249/21</w:t>
            </w:r>
            <w:bookmarkStart w:id="0" w:name="_GoBack"/>
            <w:bookmarkEnd w:id="0"/>
          </w:p>
        </w:tc>
      </w:tr>
      <w:tr w:rsidR="00852ADC" w14:paraId="1379E952" w14:textId="77777777" w:rsidTr="00276C6D">
        <w:trPr>
          <w:trHeight w:val="80"/>
        </w:trPr>
        <w:tc>
          <w:tcPr>
            <w:tcW w:w="3510" w:type="dxa"/>
            <w:tcBorders>
              <w:bottom w:val="single" w:sz="4" w:space="0" w:color="auto"/>
            </w:tcBorders>
          </w:tcPr>
          <w:p w14:paraId="4B764BE7" w14:textId="77777777" w:rsidR="00E52373" w:rsidRDefault="00E52373" w:rsidP="00852ADC">
            <w:pPr>
              <w:pStyle w:val="Arial10i50"/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144AC525" w14:textId="77777777" w:rsidR="00E52373" w:rsidRDefault="00E52373" w:rsidP="00852ADC">
            <w:pPr>
              <w:pStyle w:val="Arial10i50"/>
            </w:pPr>
          </w:p>
        </w:tc>
      </w:tr>
      <w:tr w:rsidR="00852ADC" w14:paraId="22BD17EE" w14:textId="77777777" w:rsidTr="00276C6D">
        <w:tc>
          <w:tcPr>
            <w:tcW w:w="3510" w:type="dxa"/>
            <w:tcBorders>
              <w:top w:val="single" w:sz="4" w:space="0" w:color="auto"/>
            </w:tcBorders>
          </w:tcPr>
          <w:p w14:paraId="46F8B034" w14:textId="77777777" w:rsidR="00E52373" w:rsidRDefault="00E52373" w:rsidP="00852ADC">
            <w:pPr>
              <w:pStyle w:val="Arial10i50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4D8C8452" w14:textId="77777777" w:rsidR="00E52373" w:rsidRDefault="00E52373" w:rsidP="00852ADC">
            <w:pPr>
              <w:pStyle w:val="Arial10i50"/>
            </w:pPr>
          </w:p>
        </w:tc>
      </w:tr>
      <w:tr w:rsidR="00123593" w14:paraId="35F69ED9" w14:textId="77777777" w:rsidTr="00276C6D">
        <w:tc>
          <w:tcPr>
            <w:tcW w:w="9747" w:type="dxa"/>
            <w:gridSpan w:val="3"/>
          </w:tcPr>
          <w:p w14:paraId="4B4BCCA4" w14:textId="77777777" w:rsidR="00123593" w:rsidRDefault="00B0573B" w:rsidP="00B0573B">
            <w:pPr>
              <w:pStyle w:val="Arial10i50"/>
            </w:pPr>
            <w:r>
              <w:rPr>
                <w:b/>
              </w:rPr>
              <w:t>Zarządu</w:t>
            </w:r>
            <w:r w:rsidR="00123593" w:rsidRPr="00123593">
              <w:rPr>
                <w:b/>
              </w:rPr>
              <w:t xml:space="preserve"> Województwa Śląskiego</w:t>
            </w:r>
          </w:p>
        </w:tc>
      </w:tr>
      <w:tr w:rsidR="00BA1260" w14:paraId="75CC1CAE" w14:textId="77777777" w:rsidTr="00276C6D">
        <w:trPr>
          <w:trHeight w:val="80"/>
        </w:trPr>
        <w:tc>
          <w:tcPr>
            <w:tcW w:w="3510" w:type="dxa"/>
            <w:tcBorders>
              <w:bottom w:val="single" w:sz="4" w:space="0" w:color="auto"/>
            </w:tcBorders>
          </w:tcPr>
          <w:p w14:paraId="5138BA8E" w14:textId="77777777" w:rsidR="00BA1260" w:rsidRDefault="00BA1260" w:rsidP="00BA1260">
            <w:pPr>
              <w:pStyle w:val="Arial10i50"/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0859BD9E" w14:textId="77777777" w:rsidR="00BA1260" w:rsidRDefault="00BA1260" w:rsidP="00BA1260">
            <w:pPr>
              <w:pStyle w:val="Arial10i50"/>
            </w:pPr>
          </w:p>
        </w:tc>
      </w:tr>
      <w:tr w:rsidR="00564CBB" w14:paraId="58518319" w14:textId="77777777" w:rsidTr="00276C6D">
        <w:tc>
          <w:tcPr>
            <w:tcW w:w="3510" w:type="dxa"/>
          </w:tcPr>
          <w:p w14:paraId="32752796" w14:textId="77777777" w:rsidR="00564CBB" w:rsidRDefault="00564CBB" w:rsidP="00564CBB">
            <w:pPr>
              <w:pStyle w:val="Arial10i50"/>
            </w:pPr>
          </w:p>
          <w:p w14:paraId="537C8061" w14:textId="77777777" w:rsidR="00564CBB" w:rsidRDefault="00564CBB" w:rsidP="00564CBB">
            <w:pPr>
              <w:pStyle w:val="Arial10i50"/>
            </w:pPr>
            <w:r>
              <w:t xml:space="preserve">z dnia </w:t>
            </w:r>
          </w:p>
        </w:tc>
        <w:tc>
          <w:tcPr>
            <w:tcW w:w="6237" w:type="dxa"/>
            <w:gridSpan w:val="2"/>
          </w:tcPr>
          <w:p w14:paraId="6A55EFBD" w14:textId="77777777" w:rsidR="00564CBB" w:rsidRDefault="00564CBB" w:rsidP="00564CBB">
            <w:pPr>
              <w:pStyle w:val="Arial10i50"/>
            </w:pPr>
          </w:p>
          <w:p w14:paraId="7DDB1214" w14:textId="77777777" w:rsidR="00564CBB" w:rsidRDefault="002761C1" w:rsidP="00564CBB">
            <w:pPr>
              <w:pStyle w:val="Arial10i50"/>
            </w:pPr>
            <w:r>
              <w:rPr>
                <w:color w:val="000000" w:themeColor="text1"/>
              </w:rPr>
              <w:t>15 września 2021 r.</w:t>
            </w:r>
          </w:p>
        </w:tc>
      </w:tr>
      <w:tr w:rsidR="00564CBB" w14:paraId="7548DD7D" w14:textId="77777777" w:rsidTr="00276C6D">
        <w:trPr>
          <w:trHeight w:val="80"/>
        </w:trPr>
        <w:tc>
          <w:tcPr>
            <w:tcW w:w="3510" w:type="dxa"/>
            <w:tcBorders>
              <w:bottom w:val="single" w:sz="4" w:space="0" w:color="auto"/>
            </w:tcBorders>
          </w:tcPr>
          <w:p w14:paraId="4A1F3D68" w14:textId="77777777" w:rsidR="00564CBB" w:rsidRDefault="00564CBB" w:rsidP="00564CBB">
            <w:pPr>
              <w:pStyle w:val="Arial10i50"/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2B83AB21" w14:textId="77777777" w:rsidR="00564CBB" w:rsidRDefault="00564CBB" w:rsidP="00564CBB">
            <w:pPr>
              <w:pStyle w:val="Arial10i50"/>
            </w:pPr>
          </w:p>
        </w:tc>
      </w:tr>
      <w:tr w:rsidR="002C0A23" w14:paraId="49BBADA6" w14:textId="77777777" w:rsidTr="00276C6D">
        <w:tc>
          <w:tcPr>
            <w:tcW w:w="3510" w:type="dxa"/>
            <w:tcBorders>
              <w:top w:val="single" w:sz="4" w:space="0" w:color="auto"/>
            </w:tcBorders>
          </w:tcPr>
          <w:p w14:paraId="0765EFB6" w14:textId="77777777" w:rsidR="002C0A23" w:rsidRDefault="002C0A23" w:rsidP="002C0A23">
            <w:pPr>
              <w:pStyle w:val="Arial10i50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6CA9D0C9" w14:textId="77777777" w:rsidR="002C0A23" w:rsidRDefault="002C0A23" w:rsidP="002C0A23">
            <w:pPr>
              <w:pStyle w:val="Arial10i50"/>
            </w:pPr>
          </w:p>
        </w:tc>
      </w:tr>
      <w:tr w:rsidR="002C0A23" w14:paraId="0BBCE5DE" w14:textId="77777777" w:rsidTr="00276C6D">
        <w:tc>
          <w:tcPr>
            <w:tcW w:w="9747" w:type="dxa"/>
            <w:gridSpan w:val="3"/>
          </w:tcPr>
          <w:p w14:paraId="4001923F" w14:textId="77777777" w:rsidR="002C0A23" w:rsidRPr="0083646F" w:rsidRDefault="00B0573B" w:rsidP="0083646F">
            <w:pPr>
              <w:pStyle w:val="Arial10i50"/>
              <w:rPr>
                <w:rFonts w:cs="Arial"/>
                <w:szCs w:val="21"/>
              </w:rPr>
            </w:pPr>
            <w:r w:rsidRPr="0083646F">
              <w:rPr>
                <w:rFonts w:cs="Arial"/>
                <w:b/>
                <w:bCs/>
                <w:color w:val="auto"/>
                <w:szCs w:val="21"/>
              </w:rPr>
              <w:t>udziela się</w:t>
            </w:r>
          </w:p>
          <w:p w14:paraId="175445AB" w14:textId="77777777" w:rsidR="00052524" w:rsidRPr="0083646F" w:rsidRDefault="00052524" w:rsidP="0083646F">
            <w:pPr>
              <w:spacing w:line="268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7016F3D" w14:textId="77777777" w:rsidR="00252B33" w:rsidRPr="009E17F6" w:rsidRDefault="009D1890" w:rsidP="0083646F">
            <w:pPr>
              <w:spacing w:line="268" w:lineRule="exact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3646F">
              <w:rPr>
                <w:rFonts w:ascii="Arial" w:hAnsi="Arial" w:cs="Arial"/>
                <w:b/>
                <w:sz w:val="21"/>
                <w:szCs w:val="21"/>
              </w:rPr>
              <w:t>Pani</w:t>
            </w:r>
            <w:r w:rsidRPr="008364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E17F6">
              <w:rPr>
                <w:rFonts w:ascii="Arial" w:hAnsi="Arial" w:cs="Arial"/>
                <w:b/>
                <w:sz w:val="21"/>
                <w:szCs w:val="21"/>
              </w:rPr>
              <w:t>Małgorzacie Omelko</w:t>
            </w:r>
            <w:r w:rsidRPr="0083646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F48D5">
              <w:rPr>
                <w:rFonts w:ascii="Arial" w:hAnsi="Arial" w:cs="Arial"/>
                <w:b/>
                <w:sz w:val="21"/>
                <w:szCs w:val="21"/>
              </w:rPr>
              <w:t>–</w:t>
            </w:r>
            <w:r w:rsidRPr="0083646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E17F6" w:rsidRPr="009E17F6">
              <w:rPr>
                <w:rFonts w:ascii="Arial" w:hAnsi="Arial" w:cs="Arial"/>
                <w:b/>
                <w:sz w:val="21"/>
                <w:szCs w:val="21"/>
              </w:rPr>
              <w:t>kierownikowi referatu ekonomiczno-finansowego w Departamencie Edukacji, Nauki i Współpracy z Młodzieżą Urzędu Marszałkowskiego Województwa Śląskiego</w:t>
            </w:r>
          </w:p>
          <w:p w14:paraId="2D1540E4" w14:textId="77777777" w:rsidR="00FA0FF2" w:rsidRPr="0083646F" w:rsidRDefault="00FA0FF2" w:rsidP="0083646F">
            <w:pPr>
              <w:spacing w:line="268" w:lineRule="exact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23673A7B" w14:textId="77777777" w:rsidR="00AE59FA" w:rsidRPr="0083646F" w:rsidRDefault="001B2729" w:rsidP="0083646F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pełnomocnictwa </w:t>
            </w:r>
            <w:r w:rsidR="00DA072E" w:rsidRPr="0083646F">
              <w:rPr>
                <w:rFonts w:ascii="Arial" w:hAnsi="Arial" w:cs="Arial"/>
                <w:bCs/>
                <w:sz w:val="21"/>
                <w:szCs w:val="21"/>
              </w:rPr>
              <w:t>do</w:t>
            </w:r>
            <w:r w:rsidR="00276C6D" w:rsidRPr="0083646F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4A3B3762" w14:textId="77777777" w:rsidR="00276C6D" w:rsidRPr="0083646F" w:rsidRDefault="00276C6D" w:rsidP="0083646F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  <w:p w14:paraId="5CC87501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akceptowania ustalonych przez dyrektora szkoły prowadzącej kształcenie zawodowe zawodów,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których kształci szkoła;</w:t>
            </w:r>
          </w:p>
          <w:p w14:paraId="113D8F5E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przekazania do szkół dla dzieci i młodzieży oraz placówek, o których mowa w art. 2 pkt 7 ustawy Prawo oświatowe informacji o podmiotach wykonujących działalność leczniczą udzielających świadczeń zdrowotnych w zakresie leczenia stomatologicznego dla dzieci i młodzieży, finansowanych ze środków publicznych;</w:t>
            </w:r>
          </w:p>
          <w:p w14:paraId="01B1C120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wyznaczania nauczyciela pełniącego zastępstwo w przypadku nieobecności dyrektora jednostki oświatowej, w której nie utworzono stanowiska wicedyrektora;</w:t>
            </w:r>
          </w:p>
          <w:p w14:paraId="1B4A900A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zawiadamiania rodziców uczniów, w przypadku szkoły dla dorosłych – uczniów, o zamiarze likwidacji lub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lastRenderedPageBreak/>
              <w:t xml:space="preserve">przekształcenia szkoły, co najmniej na 6 miesięcy przed terminem likwidacji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lub przekształcenia;</w:t>
            </w:r>
          </w:p>
          <w:p w14:paraId="168497F2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akceptowania wprowadzenia przez dyrektora szkoły lub placówki szczególnego nadzoru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nad pomieszczeniami szkoły lub placówki lub terenem wokół szkoły lub placówki w postaci środków technicznych umożliwiających rejestrację obrazu (monitoring) oraz uzgadniania odpowiednich środków technicznych i organizacyjnych w celu ochrony przechowywanych nagrań obrazu oraz danych osobowych uczniów, pracowników i innych osób, których w wyniku tych nagrań można zidentyfikować, uzyskanych w wyniku monitoringu;</w:t>
            </w:r>
          </w:p>
          <w:p w14:paraId="77C5CDE4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organizacji indywidualnego nauczania;</w:t>
            </w:r>
          </w:p>
          <w:p w14:paraId="7A789FC2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organizowanie dodatkowych zajęć edukacyjnych, o których mowa w art. 109 ust. 1 pkt 2 ustawy z dnia 14 grudnia 2016 r. Prawo oświatowe;</w:t>
            </w:r>
          </w:p>
          <w:p w14:paraId="0095C01B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wysokości stypendium, przyznawanego przez jednostki oświatowe prowadzone przez Województwo Śląskie za wyniki w nauce lub za osiągnięcia sportowe;</w:t>
            </w:r>
          </w:p>
          <w:p w14:paraId="0BF76B35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przedkładania sprawozdania z wysokości średnich wynagrodzeń na poszczególnych stopniach awansu zawodowego w jednostkach oświatowych prowadzonych przez Województwo Śląskie regionalnej izbie obrachunkowej, Sejmikowi Województwa Śląskiego, dyrektorom jednostek oświatowych prowadzonych przez Województwo Śląskie i związkom zawodowym zrzeszającym nauczycieli tych jednostek oświatowych;</w:t>
            </w:r>
          </w:p>
          <w:p w14:paraId="2DD887DA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składania do operatora Ogólnopolskiej Sieci Edukacyjnej wniosku o świadczenie usług, o których mowa w art. 5 pkt 2 i 3 albo art. 6 ustawy z dnia 27 października 2017 r. o Ogólnopolskiej Sieci Edukacyjnej albo wyrażania zgody dyrektorowi szkoły na złożenie takiego wniosku;</w:t>
            </w:r>
          </w:p>
          <w:p w14:paraId="66E092FE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składania do ministra właściwego do spraw informatyzacji wniosku o udzielenie zgody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na świadczenie usług niespełniających parametrów określonych w art. 7 ust. 5 ustawy z dnia 27 października 2017 r. o Ogólnopolskiej Sieci Edukacyjnej;</w:t>
            </w:r>
          </w:p>
          <w:p w14:paraId="507405D5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zawierania umów o nieodpłatne udostępnianie pielęgniarkom środowiska nauczania i wychowania albo higienistkom szkolnym gabinetów profilaktyki zdrowotnej w szkołach;</w:t>
            </w:r>
          </w:p>
          <w:p w14:paraId="0E109F96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zawierania porozumień z podmiotami wykonującymi działalność leczniczą udzielającymi świadczeń zdrowotnych z zakresu leczenia stomatologicznego dla dzieci i młodzieży finansowanych ze środków publicznych, w których określa się sposób organizacji udzielania świadczeń;</w:t>
            </w:r>
          </w:p>
          <w:p w14:paraId="2EC703DA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prowadzenie dzienników, o których mowa w rozporządzeniu Ministra Edukacji Narodowej z dnia 25 sierpnia 2017 r. w sprawie sposobu prowadzenia przez publiczne przedszkola, szkoły i placówki dokumentacji przebiegu nauczania, działalności wychowawczej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i opiekuńczej oraz rodzajów tej dokumentacji, wyłącznie w postaci elektronicznej;</w:t>
            </w:r>
          </w:p>
          <w:p w14:paraId="23EB8B2D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prowadzenie ksiąg ewidencji uczniów, słuchaczy i wychowanków, o których mowa w rozporządzeniu Ministra Edukacji Narodowej z dnia 25 sierpnia 2017 r. w sprawie sposobu prowadzenia przez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lastRenderedPageBreak/>
              <w:t xml:space="preserve">publiczne przedszkola, szkoły i placówki dokumentacji przebiegu nauczania, działalności wychowawczej i opiekuńczej oraz rodzajów tej dokumentacji, wyłącznie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postaci elektronicznej;</w:t>
            </w:r>
          </w:p>
          <w:p w14:paraId="1E47140B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przyznawania, nie więcej niż 3 godzin tygodniowo dla każdego oddziału, w przypadkach określonych w § 3 ust. 1 rozporządzenia Ministra Edukacji Narodowej z dnia 7 lutego 2012 r.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w sprawie ramowych planów nauczania w szkołach publicznych oraz w § 3 ust. 1 rozporządzenia Ministra Edukacji Narodowej z dnia 3 kwietnia 2019 r w sprawie ramowych planów nauczania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dla publicznych szkół;</w:t>
            </w:r>
          </w:p>
          <w:p w14:paraId="27D8A38B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dokonanie podziału na grupy oddziału liczącego odpowiednio nie więcej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niż 24 uczniów lub nie więcej niż 30 uczniów na zajęciach, o których mowa w § 7 ust. 1 pkt 1 - 4 rozporządzenia Ministra Edukacji Narodowej z dnia 7 lutego 2012 r. w sprawie ramowych planów nauczania w szkołach publicznych;</w:t>
            </w:r>
          </w:p>
          <w:p w14:paraId="3D06D227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akceptacji realizacji w liceum ogólnokształcącym i technikum, w grupie międzyszkolnej, przedmiotów ujętych w podstawie programowej kształcenia ogólnego w zakresie rozszerzonym;</w:t>
            </w:r>
          </w:p>
          <w:p w14:paraId="49B90705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dokonanie podziału na grupy oddziału liczącego odpowiednio nie więcej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niż 24, 26 lub 30 uczniów na zajęciach, o których mowa w § 7 ust. 1 pkt 1- 4 i ust. 7 rozporządzenia Ministra Edukacji Narodowej z dnia 3 kwietnia 2019 r. w sprawie ramowych planów nauczania dla publicznych szkół;</w:t>
            </w:r>
          </w:p>
          <w:p w14:paraId="5A4F3763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podział, o którym mowa w § 5 ust. 3 rozporządzenia Ministra Edukacji Narodowej z dnia 17 marca 2017 r. w sprawie szczegółowej organizacji publicznych szkół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i przedszkoli oraz w § 5 ust. 3 rozporządzenia Ministra Edukacji Narodowej z dnia 28 lutego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2019 r. w sprawie szczegółowej organizacji publicznych szkół i publicznych przedszkoli;</w:t>
            </w:r>
          </w:p>
          <w:p w14:paraId="2C0CB260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prowadzenie działalności przez internat w czasie ferii letnich i zimowych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oraz wiosennej i zimowej przerwy świątecznej;</w:t>
            </w:r>
          </w:p>
          <w:p w14:paraId="7E23C571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organizacji dodatkowych zajęć w formach pozaszkolnych dla uczniów, w tym młodocianych pracowników w przypadku szkoły branżowej I stopnia, w szkole prowadzącej kształcenie zawodowe;</w:t>
            </w:r>
          </w:p>
          <w:p w14:paraId="3D5A8593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formy, miejsca i terminów praktyk zawodowych organizowanych przez kolegium pracowników służb społecznych;</w:t>
            </w:r>
          </w:p>
          <w:p w14:paraId="54C32640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mniejszą niż 20 liczbę słuchaczy kwalifikacyjnego kursu zawodowego;</w:t>
            </w:r>
          </w:p>
          <w:p w14:paraId="5D9F5AE3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wysokości opłat za kształcenie prowadzone w formach pozaszkolnych;</w:t>
            </w:r>
          </w:p>
          <w:p w14:paraId="456E970C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propozycji zajęć wychowania fizycznego do wyboru przez uczniów;</w:t>
            </w:r>
          </w:p>
          <w:p w14:paraId="3EA5865E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ustalanie przez dyrektora szkoły innych niż ustalone na podstawie § 5 ust. 1 Rozporządzenia z dnia 18 kwietnia 2002 r. w sprawie organizacji roku szkolnego dodatkowych dni wolnych od zajęć dydaktyczno-wychowawczych, pod warunkiem zrealizowania zajęć przypadających w te dni w wyznaczone soboty;</w:t>
            </w:r>
          </w:p>
          <w:p w14:paraId="6F20AA46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lastRenderedPageBreak/>
              <w:t>wyrażania zgody na ustalanie przez dyrektora szkoły innych niż ustalone na podstawie § 5 ust. 1 rozporządzenia z dnia 11 sierpnia 2017 r. w sprawie organizacji roku szkolnego dodatkowych dni wolnych od zajęć dydaktyczno-wychowawczych, pod warunkiem zrealizowania zajęć przypadających w te dni w wyznaczone soboty;</w:t>
            </w:r>
          </w:p>
          <w:p w14:paraId="53312F5F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ustalenie przez dyrektora wyższego tygodniowego wymiaru godzin zajęć indywidualnego nauczania niż maksymalny wymiar określony w rozporządzeniu Ministra Edukacji Narodowej z dnia 28 sierpnia 2014 r. w sprawie indywidualnego nauczania dzieci i młodzieży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i w rozporządzeniu Ministra Edukacji Narodowej z dnia 9 sierpnia 2017 r. w sprawie indywidualnego obowiązkowego rocznego przygotowania przedszkolnego dzieci i indywidualnego nauczania dzieci i młodzieży;</w:t>
            </w:r>
          </w:p>
          <w:p w14:paraId="20F337BD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uzgadniania zakresu i czasu prowadzenia zajęć indywidualnego nauczania;</w:t>
            </w:r>
          </w:p>
          <w:p w14:paraId="2DAE1A8A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uczęszczanie wychowanka młodzieżowego ośrodka wychowawczego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do szkoły ponadpodstawowej funkcjonującej poza ośrodkiem;</w:t>
            </w:r>
          </w:p>
          <w:p w14:paraId="0B3CE18C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uczęszczanie do szkoły funkcjonującej w młodzieżowym ośrodku wychowawczym uczniów niebędących wychowankami ośrodka;</w:t>
            </w:r>
          </w:p>
          <w:p w14:paraId="39A5814A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uczęszczanie wychowanka specjalnego ośrodka szkolno-wychowawczego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do szkoły ponadpodstawowej funkcjonującej poza ośrodkiem;</w:t>
            </w:r>
          </w:p>
          <w:p w14:paraId="1D5DCE06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uczęszczanie do szkoły funkcjonującej w specjalnym ośrodku szkolno-wychowawczym uczniów niebędących wychowankami ośrodka;</w:t>
            </w:r>
          </w:p>
          <w:p w14:paraId="32B5835D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uczestniczenie w zajęciach, o których mowa w § 36 ust. 1 pkt 2 rozporządzenia z dnia 2 listopada 2015 r., w specjalnym ośrodku szkolno-wychowawczym dzieci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i młodzieży niebędącymi wychowankami ośrodka;</w:t>
            </w:r>
          </w:p>
          <w:p w14:paraId="787D4FB0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uczestniczenie w zajęciach, o których mowa w § 37 ust. 1 pkt 3 rozporządzenia z dnia 18 sierpnia 2017 r., w specjalnym ośrodku szkolno-wychowawczym dzieci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i młodzieży niebędącymi wychowankami ośrodka;</w:t>
            </w:r>
          </w:p>
          <w:p w14:paraId="7A670905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zatrudnianie w specjalnym ośrodku szkolno-wychowawczym pomocy nauczyciela do grupy wychowawczej;</w:t>
            </w:r>
          </w:p>
          <w:p w14:paraId="5DD20F35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prowadzenie działalności przez specjalny ośrodek szkolno-wychowawczy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okresie zimowej lub wiosennej przerwy świątecznej lub w okresie ferii szkolnych;</w:t>
            </w:r>
          </w:p>
          <w:p w14:paraId="5E9E50F9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akceptowania wysokości opłat za posiłki, a także terminu i sposobu ich wnoszenia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młodzieżowym ośrodku wychowawczym oraz specjalnym ośrodku szkolno-wychowawczym ustalonych przez dyrektora placówki;</w:t>
            </w:r>
          </w:p>
          <w:p w14:paraId="7A954FCC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zwalniania rodziców dzieci przebywających w młodzieżowym ośrodku wychowawczym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i specjalnym ośrodku szkolno-wychowawczym z całości lub części opłat za posiłki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stołówkach tych ośrodków;</w:t>
            </w:r>
          </w:p>
          <w:p w14:paraId="4D23422A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lastRenderedPageBreak/>
              <w:t xml:space="preserve">wyrażania zgody na zatrudnienie w szkołach specjalnych pomocy nauczyciela, w przypadkach określonych w § 7 ust. 5 rozporządzenia Ministra Edukacji Narodowej z dnia 9 sierpnia 2017 r.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sprawie warunków organizowania kształcenia, wychowania i opieki dla dzieci i młodzieży niepełnosprawnych, niedostosowanych społecznie i zagrożonych niedostosowaniem społecznym;</w:t>
            </w:r>
          </w:p>
          <w:p w14:paraId="5CAE253D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ustalonej przez dyrektora szkoły zorganizowanej w podmiocie leczniczym liczby uczniów w oddziale tej szkoły;</w:t>
            </w:r>
          </w:p>
          <w:p w14:paraId="1FD78927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zwiększania liczby godzin przeznaczonych na specjalne działania opiekuńczo-wychowawcze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szkole zorganizowanej w podmiocie leczniczym;</w:t>
            </w:r>
          </w:p>
          <w:p w14:paraId="2AB5578A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organizowania, w porozumieniu z właściwym kościołem lub związkiem wyznaniowym, nauki religii w grupie międzyszkolnej lub pozaszkolnym punkcie katechetycznym;</w:t>
            </w:r>
          </w:p>
          <w:p w14:paraId="09EC0FB8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organizowania nauczania religii danego wyznania w sposób odmienny niż określony w § 2 ust. 1-3 rozporządzenia;</w:t>
            </w:r>
          </w:p>
          <w:p w14:paraId="4023BD5E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akceptowania ustalonego przez dyrektora szkoły mistrzostwa sportowego obowiązkowego tygodniowego wymiaru zajęć sportowych;</w:t>
            </w:r>
          </w:p>
          <w:p w14:paraId="3624897A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uzgadniania wniosków o przyznanie akredytacji placówkom doskonalenia, prowadzonym przez Województwo Śląskie, składanych przez dyrektorów tych placówek do kuratora oświaty;</w:t>
            </w:r>
          </w:p>
          <w:p w14:paraId="32BAEE5B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uczestniczenia, w charakterze obserwatora, w pracach zespołu akredytacyjnego jako przedstawiciel organu prowadzącego placówkę doskonalenia nauczycieli;</w:t>
            </w:r>
          </w:p>
          <w:p w14:paraId="4856D527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delegowania przedstawiciela organu prowadzącego placówkę doskonalenia nauczycieli do prac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zespole akredytacyjnym, w charakterze obserwatora;</w:t>
            </w:r>
          </w:p>
          <w:p w14:paraId="463C0692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delegowania innej osoby do prac w zespole akredytacyjnym, w charakterze obserwatora, spełniającej jeden z warunków określonych w § 6 ust. 1 pkt 2 i pkt 3 rozporządzenia Ministra Edukacji Narodowej w sprawie akredytacji placówek doskonalenia nauczycieli;</w:t>
            </w:r>
          </w:p>
          <w:p w14:paraId="07D4DADF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uzgadniania wniosków o przyznanie akredytacji na kształcenie ustawiczne w danej formie pozaszkolnej;</w:t>
            </w:r>
          </w:p>
          <w:p w14:paraId="0BDD4999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zatwierdzania planów pracy i aneksów do planów pracy placówek doskonalenia nauczycieli;</w:t>
            </w:r>
          </w:p>
          <w:p w14:paraId="435D28FB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zawieszenie na czas oznaczony zajęć w szkołach lub placówkach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w przypadkach określonych w § 18 ust. 2 pkt 1 i pkt 2 rozporządzenia Ministra Edukacji Narodowej i Sportu z dnia 31 grudnia 2002 r. w sprawie bezpieczeństwa i higieny w publicznych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i niepublicznych szkołach i placówkach;</w:t>
            </w:r>
          </w:p>
          <w:p w14:paraId="67F9FA13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zgody, po uzyskaniu pozytywnej opinii właściwego państwowego powiatowego inspektora sanitarnego, na zawieszenie na czas oznaczony zajęć w szkołach lub placówkach, jeżeli ze względu na aktualną sytuację epidemiologiczną może być zagrożone zdrowie uczniów;</w:t>
            </w:r>
          </w:p>
          <w:p w14:paraId="7BFBA362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zawiadamiania organu sprawującego nadzór pedagogiczny o zawieszeniu zajęć, o których mowa w § 18 w ust. 1 – 2a rozporządzenia Ministra Edukacji Narodowej i Sportu z dnia 31 grudnia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lastRenderedPageBreak/>
              <w:t>2002 r. w sprawie bezpieczeństwa i higieny w publicznych i niepublicznych szkołach i placówkach;</w:t>
            </w:r>
          </w:p>
          <w:p w14:paraId="7FB7E9CC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rozpatrywania zastrzeżeń do protokołów powypadkowych sporządzanych po wypadkach osób pozostających pod opieką szkoły lub placówki, wniesionych przez poszkodowanych pełnoletnich lub rodziców (opiekunów) poszkodowanych małoletnich;</w:t>
            </w:r>
          </w:p>
          <w:p w14:paraId="4D913969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tworzenie stanowisk kierowniczych w jednostkach oświatowych;</w:t>
            </w:r>
          </w:p>
          <w:p w14:paraId="57544630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na zatrudnienie wychowawcy-opiekuna nocnego w internacie;</w:t>
            </w:r>
          </w:p>
          <w:p w14:paraId="57157F7F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przyznawania godzin na realizację nauki geografii państwa, którego obszarem kulturowym utożsamia się mniejszość kulturowa, zgodnie z zasadami określonymi w § 1 ust. 2 rozporządzenia Ministra Edukacji Narodowej z dnia 18 sierpnia 2017 r. w sprawie warunków i sposobu wykonywania przez przedszkola, szkoły i placówki publiczne zadań umożliwiających podtrzymywanie poczucia tożsamości narodowej, etnicznej i językowej uczniów należących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do mniejszości narodowych i etnicznych oraz społeczności posługującej się językiem regionalnym;</w:t>
            </w:r>
          </w:p>
          <w:p w14:paraId="6EC8FFBA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organizowania międzyszkolnych zespołów nauczania w przypadku, gdy z powodu zbyt małej liczby zgłoszonych uczniów albo braku nauczyciela nie ma możliwości zorganizowania nauczania języka mniejszości lub języka regionalnego w sposób określony w rozporządzeniu Ministra Edukacji Narodowej z dnia 18 sierpnia 2017 r. w sprawie warunków i sposobu wykonywania przez przedszkola, szkoły i placówki publiczne zadań umożliwiających podtrzymywanie poczucia tożsamości narodowej, etnicznej i językowej uczniów należących do mniejszości narodowych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i etnicznych oraz społeczności posługującej się językiem regionalnym;</w:t>
            </w:r>
          </w:p>
          <w:p w14:paraId="3007858C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mniejszą liczbę uczniów w oddziale, grupie, grupie międzyoddziałowej, grupie </w:t>
            </w:r>
            <w:proofErr w:type="spellStart"/>
            <w:r w:rsidRPr="0083646F">
              <w:rPr>
                <w:rFonts w:ascii="Arial" w:hAnsi="Arial" w:cs="Arial"/>
                <w:bCs/>
                <w:sz w:val="21"/>
                <w:szCs w:val="21"/>
              </w:rPr>
              <w:t>międzyklasowej</w:t>
            </w:r>
            <w:proofErr w:type="spellEnd"/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 i międzyszkolnym zespole nauczania niż określona w § 7 ust. 1-3 i § 8 ust. 4 rozporządzenia Ministra Edukacji Narodowej z dnia 18 sierpnia 2017 r. w sprawie warunków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i sposobu wykonywania przez przedszkola, szkoły i placówki publiczne zadań umożliwiających podtrzymywanie poczucia tożsamości narodowej, etnicznej i językowej uczniów należących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do mniejszości narodowych i etnicznych oraz społeczności posługującej się językiem regionalnym;</w:t>
            </w:r>
          </w:p>
          <w:p w14:paraId="2B9B12D1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współdziałania z organizacjami mniejszości narodowych i etnicznych oraz społeczności posługujących się językiem regionalnym;</w:t>
            </w:r>
          </w:p>
          <w:p w14:paraId="772DB649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wyrażania zgody w przypadkach uzasadnionych potrzebami dziecka i jego rodziny na zwiększenie miesięcznego wymiaru godzin zajęć w ramach wczesnego wspomagania;</w:t>
            </w:r>
          </w:p>
          <w:p w14:paraId="2FB710F9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organizowania dodatkowej, bezpłatnej nauki języka polskiego w formie dodatkowych zajęć lekcyjnych z języka polskiego, dla uczniów przybywających z zagranicy, podlegających obowiązkowi szkolnemu lub obowiązkowi nauki, którzy nie znają języka polskiego albo znają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go na poziomie niewystarczającym do korzystania z nauki, w szkole, w której uczeń realizuje naukę zgodnie z podstawą programową kształcenia ogólnego oraz ustalania tygodniowego rozkładu i wymiaru godzin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lastRenderedPageBreak/>
              <w:t>dodatkowych zajęć lekcyjnych;</w:t>
            </w:r>
          </w:p>
          <w:p w14:paraId="1D12DD14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organizowania dodatkowych zajęć wyrównawczych dla uczniów przybywających z zagranicy, podlegających obowiązkowi szkolnemu lub obowiązkowi nauki, w odniesieniu do których nauczyciel prowadzący zajęcia edukacyjne z danego przedmiotu stwierdzi konieczność uzupełnienia różnic programowych z tego przedmiotu oraz ustalania tygodniowego rozkładu dodatkowych zajęć wyrównawczych;</w:t>
            </w:r>
          </w:p>
          <w:p w14:paraId="77B7F9B7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zatwierdzania sprawozdań z wykonania zadań publicznych wynikających z zawartych umów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o wsparcie i powierzenie zadań publicznych realizowanych zgodnie z przepisami ustawy z dnia 24 kwietnia 2003 r. o działalności pożytku publicznego i o wolontariacie;</w:t>
            </w:r>
          </w:p>
          <w:p w14:paraId="67F3DD2F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uznawania celowości realizacji zadania publicznego z pominięciem otwartego konkursu ofert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(tzw. „mały grant”) poprzez – przygotowanie przez Departament Edukacji, Nauki i Współpracy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z Młodzieżą Karty oceny formalnej i merytorycznej oferty wraz z uzasadnieniem celowości zadania, oraz w terminie nie dłuższym niż 7 dni roboczych od dnia wpłynięcia oferty, zamieszczenia oferty na okres 7 dni na tablicy ogłoszeń Urzędu Marszałkowskiego Województwa Śląskiego, stronie internetowej Województwa Śląskiego i w Biuletynie Informacji Publicznej;</w:t>
            </w:r>
          </w:p>
          <w:p w14:paraId="11795015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przyznawania pomocy zdrowotnej w formie zasiłku pieniężnego nauczycielom szkół i placówek oświatowych, dla których organem prowadzącym jest Województwo Śląskie, korzystających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z opieki zdrowotnej;</w:t>
            </w:r>
          </w:p>
          <w:p w14:paraId="760200B4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wyrażania zgody na ustaloną przez dyrektora Planetarium i Obserwatorium Astronomicznego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im. Mikołaja Kopernika w Chorzowie wysokość opłat za udział w zajęciach organizowanych przez Planetarium w ramach stałych form oraz wyrażanie zgody na dokonywanie przez dyrektora Planetarium zniżek i zwolnień z opłat za udział w zajęciach organizowanych przez Planetarium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ramach stałych form;</w:t>
            </w:r>
          </w:p>
          <w:p w14:paraId="45E1F9BE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>wystawiania, podpisywania i odbioru faktur VAT, faktur korygujących, not korygujących i not odsetkowych, not obciążeniowych i uznaniowych;</w:t>
            </w:r>
          </w:p>
          <w:p w14:paraId="0936CDB6" w14:textId="77777777" w:rsidR="00276C6D" w:rsidRPr="0083646F" w:rsidRDefault="00276C6D" w:rsidP="0083646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68" w:lineRule="exact"/>
              <w:ind w:left="384" w:hanging="384"/>
              <w:rPr>
                <w:rFonts w:ascii="Arial" w:hAnsi="Arial" w:cs="Arial"/>
                <w:bCs/>
                <w:sz w:val="21"/>
                <w:szCs w:val="21"/>
              </w:rPr>
            </w:pPr>
            <w:r w:rsidRPr="0083646F">
              <w:rPr>
                <w:rFonts w:ascii="Arial" w:hAnsi="Arial" w:cs="Arial"/>
                <w:bCs/>
                <w:sz w:val="21"/>
                <w:szCs w:val="21"/>
              </w:rPr>
              <w:t xml:space="preserve">rozpatrywania skarg, wniosków i petycji, znajdujących się w zakresie zadań realizowanych przez Departament Edukacji, Nauki i Współpracy z Młodzieżą Urzędu Marszałkowskiego Województwa Śląskiego oraz podległe jednostki, w tym do podpisywania odpowiedzi - zawiadomień o sposobie załatwienia skargi, wniosku i petycji oraz wszelkich pism w sprawie skarg, wniosków i petycji, </w:t>
            </w:r>
            <w:r w:rsidRPr="0083646F">
              <w:rPr>
                <w:rFonts w:ascii="Arial" w:hAnsi="Arial" w:cs="Arial"/>
                <w:bCs/>
                <w:sz w:val="21"/>
                <w:szCs w:val="21"/>
              </w:rPr>
              <w:br/>
              <w:t>w przypadku, gdy organem właściwym do ich rozpatrzenia jest Zarząd Województwa Śląskiego.</w:t>
            </w:r>
          </w:p>
          <w:p w14:paraId="167E70DF" w14:textId="77777777" w:rsidR="005D324F" w:rsidRPr="0083646F" w:rsidRDefault="005D324F" w:rsidP="0083646F">
            <w:pPr>
              <w:spacing w:line="268" w:lineRule="exact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4608B9" w14:paraId="1D43F2A5" w14:textId="77777777" w:rsidTr="00276C6D">
        <w:tc>
          <w:tcPr>
            <w:tcW w:w="9747" w:type="dxa"/>
            <w:gridSpan w:val="3"/>
          </w:tcPr>
          <w:p w14:paraId="68CB3ABB" w14:textId="77777777" w:rsidR="00F01C30" w:rsidRPr="00F01C30" w:rsidRDefault="00DC1D3A" w:rsidP="00635D7E">
            <w:pPr>
              <w:spacing w:line="268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C04D56">
              <w:rPr>
                <w:rFonts w:ascii="Arial" w:hAnsi="Arial" w:cs="Arial"/>
                <w:sz w:val="21"/>
                <w:szCs w:val="21"/>
              </w:rPr>
              <w:lastRenderedPageBreak/>
              <w:t xml:space="preserve">Pełnomocnictwa udziela się na czas </w:t>
            </w:r>
            <w:r w:rsidRPr="00881729">
              <w:rPr>
                <w:rFonts w:ascii="Arial" w:hAnsi="Arial" w:cs="Arial"/>
                <w:sz w:val="21"/>
                <w:szCs w:val="21"/>
              </w:rPr>
              <w:t>zajmowania stanowiska</w:t>
            </w:r>
            <w:r w:rsidR="004F7DC7" w:rsidRPr="008817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94EA5" w:rsidRPr="00894EA5">
              <w:rPr>
                <w:rFonts w:ascii="Arial" w:hAnsi="Arial" w:cs="Arial"/>
                <w:sz w:val="21"/>
                <w:szCs w:val="21"/>
              </w:rPr>
              <w:t>kierownik</w:t>
            </w:r>
            <w:r w:rsidR="00894EA5">
              <w:rPr>
                <w:rFonts w:ascii="Arial" w:hAnsi="Arial" w:cs="Arial"/>
                <w:sz w:val="21"/>
                <w:szCs w:val="21"/>
              </w:rPr>
              <w:t>a</w:t>
            </w:r>
            <w:r w:rsidR="00894EA5" w:rsidRPr="00894EA5">
              <w:rPr>
                <w:rFonts w:ascii="Arial" w:hAnsi="Arial" w:cs="Arial"/>
                <w:sz w:val="21"/>
                <w:szCs w:val="21"/>
              </w:rPr>
              <w:t xml:space="preserve"> referatu ekonomiczno-finansowego w Departamencie Edukacji, Nauki i Współpracy z Młodzieżą Urzędu Marszałkowskiego Województwa Śląskiego</w:t>
            </w:r>
            <w:r w:rsidR="009E3586" w:rsidRPr="00894EA5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9E3586">
              <w:rPr>
                <w:rFonts w:ascii="Arial" w:hAnsi="Arial" w:cs="Arial"/>
                <w:sz w:val="21"/>
                <w:szCs w:val="21"/>
              </w:rPr>
              <w:t xml:space="preserve">wyłącznie podczas nieobecności dyrektora </w:t>
            </w:r>
            <w:r w:rsidR="00894EA5">
              <w:rPr>
                <w:rFonts w:ascii="Arial" w:hAnsi="Arial" w:cs="Arial"/>
                <w:sz w:val="21"/>
                <w:szCs w:val="21"/>
              </w:rPr>
              <w:t xml:space="preserve">i zastępcy dyrektora </w:t>
            </w:r>
            <w:r w:rsidR="009E3586" w:rsidRPr="00881729">
              <w:rPr>
                <w:rFonts w:ascii="Arial" w:hAnsi="Arial" w:cs="Arial"/>
                <w:sz w:val="21"/>
                <w:szCs w:val="21"/>
              </w:rPr>
              <w:t>Departamentu Edukacji, Nauki i Współpracy z Młodzieżą</w:t>
            </w:r>
            <w:r w:rsidR="00881729" w:rsidRPr="00881729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9903E7" w14:textId="77777777" w:rsidR="007F0FCE" w:rsidRDefault="007F0FCE" w:rsidP="00635D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Traci moc obowiązującą pełnomocnictwo nr </w:t>
            </w:r>
            <w:r w:rsidR="009E3586">
              <w:rPr>
                <w:rFonts w:ascii="Arial" w:hAnsi="Arial" w:cs="Arial"/>
                <w:sz w:val="21"/>
                <w:szCs w:val="21"/>
              </w:rPr>
              <w:t>25</w:t>
            </w:r>
            <w:r w:rsidR="005C248F">
              <w:rPr>
                <w:rFonts w:ascii="Arial" w:hAnsi="Arial" w:cs="Arial"/>
                <w:sz w:val="21"/>
                <w:szCs w:val="21"/>
              </w:rPr>
              <w:t>/21</w:t>
            </w:r>
            <w:r>
              <w:rPr>
                <w:rFonts w:ascii="Arial" w:hAnsi="Arial" w:cs="Arial"/>
                <w:sz w:val="21"/>
                <w:szCs w:val="21"/>
              </w:rPr>
              <w:t xml:space="preserve"> Zarządu Województwa Śląskiego z dnia </w:t>
            </w:r>
            <w:r w:rsidR="006F293B">
              <w:rPr>
                <w:rFonts w:ascii="Arial" w:hAnsi="Arial" w:cs="Arial"/>
                <w:sz w:val="21"/>
                <w:szCs w:val="21"/>
              </w:rPr>
              <w:br/>
            </w:r>
            <w:r w:rsidR="00894EA5">
              <w:rPr>
                <w:rFonts w:ascii="Arial" w:hAnsi="Arial" w:cs="Arial"/>
                <w:sz w:val="21"/>
                <w:szCs w:val="21"/>
              </w:rPr>
              <w:t>27 stycznia</w:t>
            </w:r>
            <w:r w:rsidR="005C248F">
              <w:rPr>
                <w:rFonts w:ascii="Arial" w:hAnsi="Arial" w:cs="Arial"/>
                <w:sz w:val="21"/>
                <w:szCs w:val="21"/>
              </w:rPr>
              <w:t xml:space="preserve"> 2021</w:t>
            </w:r>
            <w:r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  <w:p w14:paraId="2437AB4F" w14:textId="77777777" w:rsidR="00DC1D3A" w:rsidRPr="00C04D56" w:rsidRDefault="00DC1D3A" w:rsidP="00635D7E">
            <w:pPr>
              <w:rPr>
                <w:rFonts w:ascii="Arial" w:hAnsi="Arial" w:cs="Arial"/>
                <w:sz w:val="21"/>
                <w:szCs w:val="21"/>
              </w:rPr>
            </w:pPr>
            <w:r w:rsidRPr="00C04D56">
              <w:rPr>
                <w:rFonts w:ascii="Arial" w:hAnsi="Arial" w:cs="Arial"/>
                <w:sz w:val="21"/>
                <w:szCs w:val="21"/>
              </w:rPr>
              <w:t xml:space="preserve">Pełnomocnictwo może zostać w każdym czasie zmienione lub odwołane. </w:t>
            </w:r>
          </w:p>
          <w:p w14:paraId="06B3A8E1" w14:textId="77777777" w:rsidR="00DC1D3A" w:rsidRDefault="00DC1D3A" w:rsidP="00E6635F">
            <w:pPr>
              <w:pStyle w:val="Nagwek"/>
              <w:tabs>
                <w:tab w:val="clear" w:pos="4536"/>
                <w:tab w:val="clear" w:pos="9072"/>
              </w:tabs>
              <w:spacing w:line="268" w:lineRule="exact"/>
              <w:rPr>
                <w:rFonts w:ascii="Arial" w:hAnsi="Arial" w:cs="Arial"/>
                <w:bCs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bCs/>
                <w:w w:val="101"/>
                <w:sz w:val="21"/>
                <w:szCs w:val="21"/>
              </w:rPr>
              <w:t xml:space="preserve">Umocowany </w:t>
            </w:r>
            <w:r w:rsidRPr="0027185F">
              <w:rPr>
                <w:rFonts w:ascii="Arial" w:hAnsi="Arial" w:cs="Arial"/>
                <w:bCs/>
                <w:w w:val="101"/>
                <w:sz w:val="21"/>
                <w:szCs w:val="21"/>
              </w:rPr>
              <w:t>obowiązany jest</w:t>
            </w:r>
            <w:r>
              <w:rPr>
                <w:rFonts w:ascii="Arial" w:hAnsi="Arial" w:cs="Arial"/>
                <w:bCs/>
                <w:w w:val="101"/>
                <w:sz w:val="21"/>
                <w:szCs w:val="21"/>
              </w:rPr>
              <w:t>,</w:t>
            </w:r>
            <w:r w:rsidRPr="0027185F">
              <w:rPr>
                <w:rFonts w:ascii="Arial" w:hAnsi="Arial" w:cs="Arial"/>
                <w:bCs/>
                <w:w w:val="10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w w:val="101"/>
                <w:sz w:val="21"/>
                <w:szCs w:val="21"/>
              </w:rPr>
              <w:t xml:space="preserve">zgodnie z przepisami art. 102 Kodeksu Cywilnego, </w:t>
            </w:r>
            <w:r w:rsidRPr="0027185F">
              <w:rPr>
                <w:rFonts w:ascii="Arial" w:hAnsi="Arial" w:cs="Arial"/>
                <w:bCs/>
                <w:w w:val="101"/>
                <w:sz w:val="21"/>
                <w:szCs w:val="21"/>
              </w:rPr>
              <w:t xml:space="preserve">zwrócić </w:t>
            </w:r>
            <w:r w:rsidR="00DF646D">
              <w:rPr>
                <w:rFonts w:ascii="Arial" w:hAnsi="Arial" w:cs="Arial"/>
                <w:bCs/>
                <w:w w:val="101"/>
                <w:sz w:val="21"/>
                <w:szCs w:val="21"/>
              </w:rPr>
              <w:t xml:space="preserve">dokument </w:t>
            </w:r>
            <w:r>
              <w:rPr>
                <w:rFonts w:ascii="Arial" w:hAnsi="Arial" w:cs="Arial"/>
                <w:bCs/>
                <w:w w:val="101"/>
                <w:sz w:val="21"/>
                <w:szCs w:val="21"/>
              </w:rPr>
              <w:t>po utracie</w:t>
            </w:r>
            <w:r w:rsidRPr="0027185F">
              <w:rPr>
                <w:rFonts w:ascii="Arial" w:hAnsi="Arial" w:cs="Arial"/>
                <w:bCs/>
                <w:w w:val="101"/>
                <w:sz w:val="21"/>
                <w:szCs w:val="21"/>
              </w:rPr>
              <w:t xml:space="preserve"> jego mocy obowiązującej.</w:t>
            </w:r>
          </w:p>
          <w:p w14:paraId="3562758A" w14:textId="77777777" w:rsidR="004608B9" w:rsidRPr="00052524" w:rsidRDefault="004608B9" w:rsidP="00635D7E">
            <w:pPr>
              <w:pStyle w:val="Arial10i50"/>
              <w:rPr>
                <w:rFonts w:cs="Arial"/>
                <w:b/>
                <w:bCs/>
                <w:color w:val="auto"/>
                <w:szCs w:val="21"/>
              </w:rPr>
            </w:pPr>
          </w:p>
        </w:tc>
      </w:tr>
    </w:tbl>
    <w:p w14:paraId="52C070AB" w14:textId="77777777" w:rsidR="000952F9" w:rsidRDefault="000952F9" w:rsidP="00095C61">
      <w:pPr>
        <w:pStyle w:val="Arial10i50"/>
        <w:rPr>
          <w:szCs w:val="21"/>
        </w:rPr>
      </w:pPr>
    </w:p>
    <w:p w14:paraId="3BAF29F6" w14:textId="77777777" w:rsidR="00F01C30" w:rsidRDefault="00F01C30" w:rsidP="00F01C30">
      <w:pPr>
        <w:pStyle w:val="Arial10i50"/>
        <w:ind w:left="142" w:right="567"/>
        <w:rPr>
          <w:szCs w:val="21"/>
        </w:rPr>
      </w:pPr>
    </w:p>
    <w:p w14:paraId="49E9940A" w14:textId="77777777" w:rsidR="008F5FD6" w:rsidRDefault="008F5FD6" w:rsidP="00CD2F2E">
      <w:pPr>
        <w:pStyle w:val="Arial10i50"/>
        <w:ind w:right="567"/>
        <w:rPr>
          <w:sz w:val="16"/>
          <w:szCs w:val="16"/>
        </w:rPr>
      </w:pPr>
    </w:p>
    <w:p w14:paraId="20E11D06" w14:textId="77777777" w:rsidR="00931D0F" w:rsidRDefault="00931D0F" w:rsidP="00CD2F2E">
      <w:pPr>
        <w:pStyle w:val="Arial10i50"/>
        <w:ind w:right="567"/>
        <w:rPr>
          <w:sz w:val="16"/>
          <w:szCs w:val="16"/>
        </w:rPr>
      </w:pPr>
    </w:p>
    <w:p w14:paraId="77233D67" w14:textId="77777777" w:rsidR="00004284" w:rsidRDefault="00004284" w:rsidP="00CD2F2E">
      <w:pPr>
        <w:pStyle w:val="Arial10i50"/>
        <w:ind w:right="567"/>
        <w:rPr>
          <w:sz w:val="16"/>
          <w:szCs w:val="16"/>
        </w:rPr>
      </w:pPr>
    </w:p>
    <w:p w14:paraId="1DF78A89" w14:textId="77777777" w:rsidR="003B3E19" w:rsidRPr="00F90DB3" w:rsidRDefault="00095C61" w:rsidP="00472CED">
      <w:pPr>
        <w:pStyle w:val="Arial10i50"/>
        <w:ind w:left="142" w:right="95"/>
        <w:rPr>
          <w:szCs w:val="21"/>
        </w:rPr>
      </w:pPr>
      <w:r w:rsidRPr="00F90DB3">
        <w:rPr>
          <w:szCs w:val="21"/>
        </w:rPr>
        <w:t>Przyjmuję obowiązki</w:t>
      </w:r>
      <w:r w:rsidR="00740AAB" w:rsidRPr="00F90DB3">
        <w:rPr>
          <w:szCs w:val="21"/>
        </w:rPr>
        <w:t>/uprawnienia</w:t>
      </w:r>
      <w:r w:rsidRPr="00F90DB3">
        <w:rPr>
          <w:szCs w:val="21"/>
        </w:rPr>
        <w:t xml:space="preserve"> wynikające z treści udzielonego </w:t>
      </w:r>
      <w:r w:rsidR="006D406A" w:rsidRPr="00F90DB3">
        <w:rPr>
          <w:szCs w:val="21"/>
        </w:rPr>
        <w:t>pełnomocnictwa</w:t>
      </w:r>
      <w:r w:rsidRPr="00F90DB3">
        <w:rPr>
          <w:szCs w:val="21"/>
        </w:rPr>
        <w:t xml:space="preserve">, jednocześnie potwierdzając jego odbiór. </w:t>
      </w:r>
    </w:p>
    <w:p w14:paraId="3C8A75D3" w14:textId="77777777" w:rsidR="000952F9" w:rsidRDefault="000952F9" w:rsidP="00472CED">
      <w:pPr>
        <w:spacing w:after="0" w:line="240" w:lineRule="auto"/>
        <w:ind w:left="142" w:right="567"/>
        <w:rPr>
          <w:rFonts w:ascii="Arial" w:hAnsi="Arial" w:cs="Arial"/>
          <w:sz w:val="21"/>
          <w:szCs w:val="21"/>
        </w:rPr>
      </w:pPr>
    </w:p>
    <w:p w14:paraId="26D6E124" w14:textId="77777777" w:rsidR="00FF226D" w:rsidRPr="00F90DB3" w:rsidRDefault="00FF226D" w:rsidP="00472CED">
      <w:pPr>
        <w:spacing w:after="0" w:line="240" w:lineRule="auto"/>
        <w:ind w:left="142" w:right="567"/>
        <w:rPr>
          <w:rFonts w:ascii="Arial" w:hAnsi="Arial" w:cs="Arial"/>
          <w:sz w:val="21"/>
          <w:szCs w:val="21"/>
        </w:rPr>
      </w:pPr>
    </w:p>
    <w:p w14:paraId="1C87F27B" w14:textId="77777777" w:rsidR="00C8531A" w:rsidRPr="00F90DB3" w:rsidRDefault="00C8531A" w:rsidP="00472CED">
      <w:pPr>
        <w:spacing w:after="0" w:line="240" w:lineRule="auto"/>
        <w:ind w:left="142" w:right="567"/>
        <w:rPr>
          <w:rFonts w:ascii="Arial" w:hAnsi="Arial" w:cs="Arial"/>
          <w:sz w:val="21"/>
          <w:szCs w:val="21"/>
        </w:rPr>
      </w:pPr>
      <w:r w:rsidRPr="00F90DB3">
        <w:rPr>
          <w:rFonts w:ascii="Arial" w:hAnsi="Arial" w:cs="Arial"/>
          <w:sz w:val="21"/>
          <w:szCs w:val="21"/>
        </w:rPr>
        <w:t>…………………………………….</w:t>
      </w:r>
    </w:p>
    <w:p w14:paraId="266E0857" w14:textId="77777777" w:rsidR="003566CB" w:rsidRPr="00F90DB3" w:rsidRDefault="00F90DB3" w:rsidP="00472CED">
      <w:pPr>
        <w:spacing w:after="0" w:line="240" w:lineRule="auto"/>
        <w:ind w:left="142" w:righ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F01C30" w:rsidRPr="00F90DB3">
        <w:rPr>
          <w:rFonts w:ascii="Arial" w:hAnsi="Arial" w:cs="Arial"/>
          <w:sz w:val="21"/>
          <w:szCs w:val="21"/>
        </w:rPr>
        <w:t xml:space="preserve">  </w:t>
      </w:r>
      <w:r w:rsidR="00C8531A" w:rsidRPr="00F90DB3">
        <w:rPr>
          <w:rFonts w:ascii="Arial" w:hAnsi="Arial" w:cs="Arial"/>
          <w:sz w:val="21"/>
          <w:szCs w:val="21"/>
        </w:rPr>
        <w:t xml:space="preserve">(data i czytelny podpis)                                                                                              </w:t>
      </w:r>
      <w:r w:rsidR="003B3E19" w:rsidRPr="00F90DB3">
        <w:rPr>
          <w:rFonts w:ascii="Arial" w:hAnsi="Arial" w:cs="Arial"/>
          <w:i/>
          <w:sz w:val="21"/>
          <w:szCs w:val="21"/>
        </w:rPr>
        <w:t xml:space="preserve"> </w:t>
      </w:r>
    </w:p>
    <w:sectPr w:rsidR="003566CB" w:rsidRPr="00F90DB3" w:rsidSect="00E6635F">
      <w:footerReference w:type="default" r:id="rId12"/>
      <w:pgSz w:w="11906" w:h="16838"/>
      <w:pgMar w:top="1440" w:right="1080" w:bottom="1440" w:left="1080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E58BE" w14:textId="77777777" w:rsidR="006A1698" w:rsidRDefault="006A1698" w:rsidP="00996FEA">
      <w:pPr>
        <w:spacing w:after="0" w:line="240" w:lineRule="auto"/>
      </w:pPr>
      <w:r>
        <w:separator/>
      </w:r>
    </w:p>
  </w:endnote>
  <w:endnote w:type="continuationSeparator" w:id="0">
    <w:p w14:paraId="16694B6C" w14:textId="77777777" w:rsidR="006A1698" w:rsidRDefault="006A1698" w:rsidP="0099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D285" w14:textId="77777777" w:rsidR="00515AAD" w:rsidRDefault="00515AAD" w:rsidP="00515AAD">
    <w:pPr>
      <w:pStyle w:val="Stopka"/>
      <w:jc w:val="right"/>
      <w:rPr>
        <w:rFonts w:ascii="Arial" w:hAnsi="Arial" w:cs="Arial"/>
      </w:rPr>
    </w:pPr>
  </w:p>
  <w:p w14:paraId="5136FFCC" w14:textId="77777777" w:rsidR="00515AAD" w:rsidRDefault="00515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9FEBD" w14:textId="77777777" w:rsidR="006A1698" w:rsidRDefault="006A1698" w:rsidP="00996FEA">
      <w:pPr>
        <w:spacing w:after="0" w:line="240" w:lineRule="auto"/>
      </w:pPr>
      <w:r>
        <w:separator/>
      </w:r>
    </w:p>
  </w:footnote>
  <w:footnote w:type="continuationSeparator" w:id="0">
    <w:p w14:paraId="281860B2" w14:textId="77777777" w:rsidR="006A1698" w:rsidRDefault="006A1698" w:rsidP="0099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F2F"/>
    <w:multiLevelType w:val="hybridMultilevel"/>
    <w:tmpl w:val="1AACB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7138"/>
    <w:multiLevelType w:val="hybridMultilevel"/>
    <w:tmpl w:val="DD408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92F67"/>
    <w:multiLevelType w:val="hybridMultilevel"/>
    <w:tmpl w:val="D8D88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E604A"/>
    <w:multiLevelType w:val="hybridMultilevel"/>
    <w:tmpl w:val="6C2429DE"/>
    <w:lvl w:ilvl="0" w:tplc="9072C83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4DC8"/>
    <w:multiLevelType w:val="hybridMultilevel"/>
    <w:tmpl w:val="824E542C"/>
    <w:lvl w:ilvl="0" w:tplc="A150E32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BD62ED9C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D7CD7"/>
    <w:multiLevelType w:val="hybridMultilevel"/>
    <w:tmpl w:val="3238D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EA"/>
    <w:rsid w:val="00004284"/>
    <w:rsid w:val="00013397"/>
    <w:rsid w:val="000415F1"/>
    <w:rsid w:val="000426C2"/>
    <w:rsid w:val="00052524"/>
    <w:rsid w:val="00055D8B"/>
    <w:rsid w:val="000952F9"/>
    <w:rsid w:val="00095C61"/>
    <w:rsid w:val="000E09F5"/>
    <w:rsid w:val="000F4FE7"/>
    <w:rsid w:val="00104F5E"/>
    <w:rsid w:val="00123593"/>
    <w:rsid w:val="0013351F"/>
    <w:rsid w:val="00140651"/>
    <w:rsid w:val="00141966"/>
    <w:rsid w:val="0014523B"/>
    <w:rsid w:val="0014533B"/>
    <w:rsid w:val="001576AC"/>
    <w:rsid w:val="00193718"/>
    <w:rsid w:val="001B2729"/>
    <w:rsid w:val="001C7967"/>
    <w:rsid w:val="001E62AE"/>
    <w:rsid w:val="001F05A9"/>
    <w:rsid w:val="0023309E"/>
    <w:rsid w:val="00236385"/>
    <w:rsid w:val="00252B33"/>
    <w:rsid w:val="00275F10"/>
    <w:rsid w:val="002761C1"/>
    <w:rsid w:val="00276C6D"/>
    <w:rsid w:val="002940FF"/>
    <w:rsid w:val="002A19EB"/>
    <w:rsid w:val="002C0A23"/>
    <w:rsid w:val="002C723D"/>
    <w:rsid w:val="002D4290"/>
    <w:rsid w:val="002E2826"/>
    <w:rsid w:val="002E7963"/>
    <w:rsid w:val="00300DF1"/>
    <w:rsid w:val="00301E8D"/>
    <w:rsid w:val="00322141"/>
    <w:rsid w:val="00327A14"/>
    <w:rsid w:val="003566CB"/>
    <w:rsid w:val="0035781E"/>
    <w:rsid w:val="003A2411"/>
    <w:rsid w:val="003B3E19"/>
    <w:rsid w:val="003C6C7B"/>
    <w:rsid w:val="003E4CA1"/>
    <w:rsid w:val="003E550A"/>
    <w:rsid w:val="00403DCF"/>
    <w:rsid w:val="004253EC"/>
    <w:rsid w:val="00454C6B"/>
    <w:rsid w:val="004608B9"/>
    <w:rsid w:val="004619BA"/>
    <w:rsid w:val="00472CED"/>
    <w:rsid w:val="00491373"/>
    <w:rsid w:val="004942D1"/>
    <w:rsid w:val="004B390A"/>
    <w:rsid w:val="004C5492"/>
    <w:rsid w:val="004C6D3D"/>
    <w:rsid w:val="004D3B5D"/>
    <w:rsid w:val="004E2387"/>
    <w:rsid w:val="004F0FB2"/>
    <w:rsid w:val="004F7DC7"/>
    <w:rsid w:val="00507025"/>
    <w:rsid w:val="00515AAD"/>
    <w:rsid w:val="00564CBB"/>
    <w:rsid w:val="00567ACB"/>
    <w:rsid w:val="00573304"/>
    <w:rsid w:val="00593C69"/>
    <w:rsid w:val="00597773"/>
    <w:rsid w:val="005A6AA1"/>
    <w:rsid w:val="005B00C1"/>
    <w:rsid w:val="005B22B8"/>
    <w:rsid w:val="005C248F"/>
    <w:rsid w:val="005D324F"/>
    <w:rsid w:val="005E0EE7"/>
    <w:rsid w:val="005E5A54"/>
    <w:rsid w:val="00620B74"/>
    <w:rsid w:val="00625FAC"/>
    <w:rsid w:val="00626A69"/>
    <w:rsid w:val="00635D7E"/>
    <w:rsid w:val="006459B7"/>
    <w:rsid w:val="006725F6"/>
    <w:rsid w:val="00681890"/>
    <w:rsid w:val="006951B5"/>
    <w:rsid w:val="006971B1"/>
    <w:rsid w:val="006A1698"/>
    <w:rsid w:val="006A41AB"/>
    <w:rsid w:val="006A676F"/>
    <w:rsid w:val="006B4829"/>
    <w:rsid w:val="006B5902"/>
    <w:rsid w:val="006D406A"/>
    <w:rsid w:val="006D7E96"/>
    <w:rsid w:val="006F293B"/>
    <w:rsid w:val="006F39C3"/>
    <w:rsid w:val="007048AF"/>
    <w:rsid w:val="0072684F"/>
    <w:rsid w:val="0073514E"/>
    <w:rsid w:val="0074082B"/>
    <w:rsid w:val="00740AAB"/>
    <w:rsid w:val="0074782B"/>
    <w:rsid w:val="00785267"/>
    <w:rsid w:val="00794866"/>
    <w:rsid w:val="007B2F47"/>
    <w:rsid w:val="007C1DF1"/>
    <w:rsid w:val="007C7028"/>
    <w:rsid w:val="007F0FCE"/>
    <w:rsid w:val="0080236A"/>
    <w:rsid w:val="00807B26"/>
    <w:rsid w:val="008352D2"/>
    <w:rsid w:val="0083646F"/>
    <w:rsid w:val="00852ADC"/>
    <w:rsid w:val="00857F95"/>
    <w:rsid w:val="00862CC3"/>
    <w:rsid w:val="00881729"/>
    <w:rsid w:val="00894EA5"/>
    <w:rsid w:val="008A514E"/>
    <w:rsid w:val="008B05B5"/>
    <w:rsid w:val="008C2B5D"/>
    <w:rsid w:val="008C4B7B"/>
    <w:rsid w:val="008F5FD6"/>
    <w:rsid w:val="00931D0F"/>
    <w:rsid w:val="00961107"/>
    <w:rsid w:val="009748A6"/>
    <w:rsid w:val="00985405"/>
    <w:rsid w:val="009934D1"/>
    <w:rsid w:val="0099437C"/>
    <w:rsid w:val="00996FEA"/>
    <w:rsid w:val="009A1907"/>
    <w:rsid w:val="009A6370"/>
    <w:rsid w:val="009B11D7"/>
    <w:rsid w:val="009B12DD"/>
    <w:rsid w:val="009C4410"/>
    <w:rsid w:val="009D1890"/>
    <w:rsid w:val="009E17F6"/>
    <w:rsid w:val="009E3586"/>
    <w:rsid w:val="00A30330"/>
    <w:rsid w:val="00A37271"/>
    <w:rsid w:val="00A70A08"/>
    <w:rsid w:val="00A735AE"/>
    <w:rsid w:val="00A80E72"/>
    <w:rsid w:val="00AB08C2"/>
    <w:rsid w:val="00AC5256"/>
    <w:rsid w:val="00AE4684"/>
    <w:rsid w:val="00AE4B18"/>
    <w:rsid w:val="00AE59FA"/>
    <w:rsid w:val="00B0573B"/>
    <w:rsid w:val="00B259AA"/>
    <w:rsid w:val="00B400A6"/>
    <w:rsid w:val="00B42F97"/>
    <w:rsid w:val="00B73046"/>
    <w:rsid w:val="00BA1260"/>
    <w:rsid w:val="00BB2B1E"/>
    <w:rsid w:val="00BB5E67"/>
    <w:rsid w:val="00BB7341"/>
    <w:rsid w:val="00BC0E0E"/>
    <w:rsid w:val="00BD1A6B"/>
    <w:rsid w:val="00BF58E7"/>
    <w:rsid w:val="00BF7A44"/>
    <w:rsid w:val="00C105E7"/>
    <w:rsid w:val="00C1131A"/>
    <w:rsid w:val="00C457C1"/>
    <w:rsid w:val="00C76FBB"/>
    <w:rsid w:val="00C8531A"/>
    <w:rsid w:val="00C91F47"/>
    <w:rsid w:val="00CA76DA"/>
    <w:rsid w:val="00CD2F2E"/>
    <w:rsid w:val="00CD394D"/>
    <w:rsid w:val="00CD6155"/>
    <w:rsid w:val="00D2335A"/>
    <w:rsid w:val="00D2518C"/>
    <w:rsid w:val="00D470E5"/>
    <w:rsid w:val="00D500AE"/>
    <w:rsid w:val="00D50B0D"/>
    <w:rsid w:val="00D62B1A"/>
    <w:rsid w:val="00D7778F"/>
    <w:rsid w:val="00DA072E"/>
    <w:rsid w:val="00DC1D3A"/>
    <w:rsid w:val="00DF646D"/>
    <w:rsid w:val="00DF69A7"/>
    <w:rsid w:val="00E01203"/>
    <w:rsid w:val="00E03D07"/>
    <w:rsid w:val="00E30E0D"/>
    <w:rsid w:val="00E33B65"/>
    <w:rsid w:val="00E36344"/>
    <w:rsid w:val="00E52373"/>
    <w:rsid w:val="00E6635F"/>
    <w:rsid w:val="00E6638A"/>
    <w:rsid w:val="00E841A4"/>
    <w:rsid w:val="00E90CF1"/>
    <w:rsid w:val="00EF57E5"/>
    <w:rsid w:val="00F01C30"/>
    <w:rsid w:val="00F15431"/>
    <w:rsid w:val="00F329F9"/>
    <w:rsid w:val="00F445AC"/>
    <w:rsid w:val="00F7055C"/>
    <w:rsid w:val="00F82A3F"/>
    <w:rsid w:val="00F90DB3"/>
    <w:rsid w:val="00F93C7A"/>
    <w:rsid w:val="00FA0FF2"/>
    <w:rsid w:val="00FA354D"/>
    <w:rsid w:val="00FA6E5B"/>
    <w:rsid w:val="00FF226D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AA1BF3"/>
  <w15:docId w15:val="{C146DD99-783F-43C5-8D94-4CF67656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5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6FEA"/>
  </w:style>
  <w:style w:type="paragraph" w:styleId="Stopka">
    <w:name w:val="footer"/>
    <w:basedOn w:val="Normalny"/>
    <w:link w:val="StopkaZnak"/>
    <w:uiPriority w:val="99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FEA"/>
  </w:style>
  <w:style w:type="paragraph" w:styleId="Tekstdymka">
    <w:name w:val="Balloon Text"/>
    <w:basedOn w:val="Normalny"/>
    <w:link w:val="TekstdymkaZnak"/>
    <w:uiPriority w:val="99"/>
    <w:semiHidden/>
    <w:unhideWhenUsed/>
    <w:rsid w:val="0099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i5Znak">
    <w:name w:val="Arial_10i5 Znak"/>
    <w:basedOn w:val="Domylnaczcionkaakapitu"/>
    <w:link w:val="Arial10i5"/>
    <w:rsid w:val="00055D8B"/>
    <w:rPr>
      <w:rFonts w:ascii="Arial" w:hAnsi="Arial"/>
      <w:color w:val="000000"/>
      <w:sz w:val="21"/>
    </w:rPr>
  </w:style>
  <w:style w:type="paragraph" w:customStyle="1" w:styleId="Arial10i5">
    <w:name w:val="Arial_10i5"/>
    <w:link w:val="Arial10i5Znak"/>
    <w:rsid w:val="00055D8B"/>
    <w:pPr>
      <w:spacing w:after="210" w:line="268" w:lineRule="exact"/>
    </w:pPr>
    <w:rPr>
      <w:rFonts w:ascii="Arial" w:hAnsi="Arial"/>
      <w:color w:val="000000"/>
      <w:sz w:val="21"/>
    </w:rPr>
  </w:style>
  <w:style w:type="paragraph" w:styleId="Bezodstpw">
    <w:name w:val="No Spacing"/>
    <w:link w:val="BezodstpwZnak"/>
    <w:uiPriority w:val="1"/>
    <w:qFormat/>
    <w:rsid w:val="00E5237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52373"/>
  </w:style>
  <w:style w:type="paragraph" w:customStyle="1" w:styleId="Styl1">
    <w:name w:val="Styl1"/>
    <w:basedOn w:val="Arial10i5"/>
    <w:rsid w:val="00E36344"/>
    <w:pPr>
      <w:spacing w:after="0"/>
    </w:pPr>
  </w:style>
  <w:style w:type="paragraph" w:customStyle="1" w:styleId="ArialBold10i5">
    <w:name w:val="ArialBold_10i5"/>
    <w:link w:val="ArialBold10i5Znak"/>
    <w:rsid w:val="00055D8B"/>
    <w:pPr>
      <w:spacing w:after="210" w:line="268" w:lineRule="exact"/>
    </w:pPr>
    <w:rPr>
      <w:rFonts w:ascii="Arial" w:hAnsi="Arial"/>
      <w:b/>
      <w:color w:val="000000"/>
      <w:sz w:val="21"/>
    </w:rPr>
  </w:style>
  <w:style w:type="character" w:customStyle="1" w:styleId="ArialBold10i5Znak">
    <w:name w:val="ArialBold_10i5 Znak"/>
    <w:basedOn w:val="Domylnaczcionkaakapitu"/>
    <w:link w:val="ArialBold10i5"/>
    <w:rsid w:val="00055D8B"/>
    <w:rPr>
      <w:rFonts w:ascii="Arial" w:hAnsi="Arial"/>
      <w:b/>
      <w:color w:val="000000"/>
      <w:sz w:val="21"/>
    </w:rPr>
  </w:style>
  <w:style w:type="paragraph" w:customStyle="1" w:styleId="Arial10i50">
    <w:name w:val="Arial_10i5_0"/>
    <w:link w:val="Arial10i50Znak"/>
    <w:rsid w:val="00852ADC"/>
    <w:pPr>
      <w:spacing w:after="0" w:line="268" w:lineRule="exact"/>
    </w:pPr>
    <w:rPr>
      <w:rFonts w:ascii="Arial" w:hAnsi="Arial"/>
      <w:color w:val="000000"/>
      <w:sz w:val="21"/>
    </w:rPr>
  </w:style>
  <w:style w:type="character" w:customStyle="1" w:styleId="Arial10i50Znak">
    <w:name w:val="Arial_10i5_0 Znak"/>
    <w:basedOn w:val="Arial10i5Znak"/>
    <w:link w:val="Arial10i50"/>
    <w:rsid w:val="00852ADC"/>
    <w:rPr>
      <w:rFonts w:ascii="Arial" w:hAnsi="Arial"/>
      <w:color w:val="000000"/>
      <w:sz w:val="21"/>
    </w:rPr>
  </w:style>
  <w:style w:type="character" w:customStyle="1" w:styleId="Czerwznak">
    <w:name w:val="Czerw_znak"/>
    <w:uiPriority w:val="10"/>
    <w:qFormat/>
    <w:rsid w:val="0014533B"/>
    <w:rPr>
      <w:rFonts w:ascii="Arial" w:hAnsi="Arial"/>
      <w:color w:val="FF0000"/>
      <w:sz w:val="21"/>
    </w:rPr>
  </w:style>
  <w:style w:type="character" w:customStyle="1" w:styleId="Kursywa">
    <w:name w:val="Kursywa"/>
    <w:uiPriority w:val="4"/>
    <w:qFormat/>
    <w:rsid w:val="0014533B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14533B"/>
    <w:rPr>
      <w:rFonts w:ascii="Arial" w:hAnsi="Arial"/>
      <w:sz w:val="21"/>
      <w:u w:val="single"/>
    </w:rPr>
  </w:style>
  <w:style w:type="character" w:styleId="Pogrubienie">
    <w:name w:val="Strong"/>
    <w:uiPriority w:val="3"/>
    <w:qFormat/>
    <w:rsid w:val="0014533B"/>
    <w:rPr>
      <w:b/>
      <w:bCs/>
    </w:rPr>
  </w:style>
  <w:style w:type="character" w:customStyle="1" w:styleId="Przekrelenie">
    <w:name w:val="Przekreślenie"/>
    <w:uiPriority w:val="6"/>
    <w:qFormat/>
    <w:rsid w:val="0014533B"/>
    <w:rPr>
      <w:rFonts w:ascii="Arial" w:hAnsi="Arial"/>
      <w:strike/>
      <w:dstrike w:val="0"/>
      <w:sz w:val="21"/>
    </w:rPr>
  </w:style>
  <w:style w:type="paragraph" w:customStyle="1" w:styleId="Tre0">
    <w:name w:val="Treść_0"/>
    <w:link w:val="Tre0Znak"/>
    <w:qFormat/>
    <w:rsid w:val="0014533B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0Znak">
    <w:name w:val="Treść_0 Znak"/>
    <w:link w:val="Tre0"/>
    <w:rsid w:val="0014533B"/>
    <w:rPr>
      <w:rFonts w:ascii="Arial" w:eastAsia="Calibri" w:hAnsi="Arial" w:cs="Times New Roman"/>
      <w:color w:val="000000"/>
      <w:sz w:val="21"/>
      <w:szCs w:val="20"/>
    </w:rPr>
  </w:style>
  <w:style w:type="paragraph" w:customStyle="1" w:styleId="Tre134">
    <w:name w:val="Treść_13.4"/>
    <w:next w:val="Tre0"/>
    <w:link w:val="Tre134Znak"/>
    <w:qFormat/>
    <w:rsid w:val="0014533B"/>
    <w:pPr>
      <w:spacing w:after="268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134Znak">
    <w:name w:val="Treść_13.4 Znak"/>
    <w:basedOn w:val="Tre0Znak"/>
    <w:link w:val="Tre134"/>
    <w:rsid w:val="0014533B"/>
    <w:rPr>
      <w:rFonts w:ascii="Arial" w:eastAsia="Calibri" w:hAnsi="Arial" w:cs="Times New Roman"/>
      <w:color w:val="000000"/>
      <w:sz w:val="21"/>
      <w:szCs w:val="20"/>
    </w:rPr>
  </w:style>
  <w:style w:type="paragraph" w:customStyle="1" w:styleId="TreBold">
    <w:name w:val="Treść_Bold"/>
    <w:link w:val="TreBoldZnak"/>
    <w:uiPriority w:val="1"/>
    <w:qFormat/>
    <w:rsid w:val="0014533B"/>
    <w:pPr>
      <w:spacing w:after="0" w:line="268" w:lineRule="exact"/>
    </w:pPr>
    <w:rPr>
      <w:rFonts w:ascii="Arial" w:eastAsia="Calibri" w:hAnsi="Arial" w:cs="Times New Roman"/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14533B"/>
    <w:rPr>
      <w:rFonts w:ascii="Arial" w:eastAsia="Calibri" w:hAnsi="Arial" w:cs="Times New Roman"/>
      <w:b/>
      <w:bCs/>
      <w:color w:val="000000"/>
      <w:sz w:val="21"/>
      <w:szCs w:val="21"/>
    </w:rPr>
  </w:style>
  <w:style w:type="character" w:styleId="Wyrnieniedelikatne">
    <w:name w:val="Subtle Emphasis"/>
    <w:uiPriority w:val="19"/>
    <w:qFormat/>
    <w:rsid w:val="0014533B"/>
    <w:rPr>
      <w:i/>
      <w:iCs/>
      <w:color w:val="808080"/>
    </w:rPr>
  </w:style>
  <w:style w:type="character" w:styleId="Wyrnienieintensywne">
    <w:name w:val="Intense Emphasis"/>
    <w:uiPriority w:val="21"/>
    <w:qFormat/>
    <w:rsid w:val="0014533B"/>
    <w:rPr>
      <w:b/>
      <w:bCs/>
      <w:i/>
      <w:iCs/>
      <w:color w:val="4F81BD"/>
    </w:rPr>
  </w:style>
  <w:style w:type="character" w:customStyle="1" w:styleId="Znak">
    <w:name w:val="Znak"/>
    <w:basedOn w:val="Domylnaczcionkaakapitu"/>
    <w:uiPriority w:val="2"/>
    <w:qFormat/>
    <w:rsid w:val="0014533B"/>
    <w:rPr>
      <w:rFonts w:ascii="Arial" w:hAnsi="Arial"/>
      <w:sz w:val="21"/>
    </w:rPr>
  </w:style>
  <w:style w:type="character" w:customStyle="1" w:styleId="teto">
    <w:name w:val="Żółte_tło"/>
    <w:uiPriority w:val="7"/>
    <w:qFormat/>
    <w:rsid w:val="0014533B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paragraph" w:styleId="Akapitzlist">
    <w:name w:val="List Paragraph"/>
    <w:basedOn w:val="Normalny"/>
    <w:qFormat/>
    <w:rsid w:val="0005252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2b90247634a80063e925623bdb04ef4a">
  <xsd:schema xmlns:xsd="http://www.w3.org/2001/XMLSchema" xmlns:xs="http://www.w3.org/2001/XMLSchema" xmlns:p="http://schemas.microsoft.com/office/2006/metadata/properties" xmlns:ns3="d47a4560-aee9-43e8-973f-2abd655c26a0" xmlns:ns4="d4f64a22-a125-4b7a-afce-4a30c86a8f7c" targetNamespace="http://schemas.microsoft.com/office/2006/metadata/properties" ma:root="true" ma:fieldsID="d588b46940d0e11f480c6e77fc2419c1" ns3:_="" ns4:_="">
    <xsd:import namespace="d47a4560-aee9-43e8-973f-2abd655c26a0"/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04E7-E71E-4AA7-8C1A-D35BB5492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4560-aee9-43e8-973f-2abd655c26a0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BFF82-FC0B-4CA7-8A40-6C91D4B8A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4D19B-6BD1-4CF0-850C-E68E05ADC9AC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d4f64a22-a125-4b7a-afce-4a30c86a8f7c"/>
    <ds:schemaRef ds:uri="d47a4560-aee9-43e8-973f-2abd655c26a0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5A4C06E-4B88-442F-85E4-DF1FB23E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2588</Words>
  <Characters>15531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Leśniak Rafał</dc:creator>
  <cp:lastModifiedBy>Auguścik Patrycja</cp:lastModifiedBy>
  <cp:revision>2</cp:revision>
  <cp:lastPrinted>2019-10-23T12:39:00Z</cp:lastPrinted>
  <dcterms:created xsi:type="dcterms:W3CDTF">2021-09-24T09:49:00Z</dcterms:created>
  <dcterms:modified xsi:type="dcterms:W3CDTF">2021-09-24T09:49:00Z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