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9222C8" w:rsidRPr="009222C8" w:rsidRDefault="009222C8" w:rsidP="009222C8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nr 4</w:t>
            </w:r>
            <w:r w:rsidRPr="009222C8">
              <w:rPr>
                <w:rFonts w:cs="Arial"/>
                <w:szCs w:val="21"/>
              </w:rPr>
              <w:t xml:space="preserve"> do  Uchwały nr 2635/295/VI/2021 Zarządu Województwa Śląskiego</w:t>
            </w:r>
          </w:p>
          <w:p w:rsidR="00B0573B" w:rsidRPr="00F01C30" w:rsidRDefault="009222C8" w:rsidP="009222C8">
            <w:pPr>
              <w:pStyle w:val="Arial10i50"/>
              <w:rPr>
                <w:rFonts w:cs="Arial"/>
                <w:szCs w:val="21"/>
              </w:rPr>
            </w:pPr>
            <w:r w:rsidRPr="009222C8">
              <w:rPr>
                <w:rFonts w:cs="Arial"/>
                <w:szCs w:val="21"/>
              </w:rPr>
              <w:t>z dnia 08.12.2021 r.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Pr="00CB2DA4" w:rsidRDefault="00052524" w:rsidP="00DB7776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A5CBE" w:rsidRPr="00CB2DA4" w:rsidRDefault="004E2AE3" w:rsidP="00EB5F55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A1487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800232" w:rsidRPr="00800232">
              <w:rPr>
                <w:rFonts w:ascii="Arial" w:hAnsi="Arial" w:cs="Arial"/>
                <w:b/>
                <w:sz w:val="21"/>
                <w:szCs w:val="21"/>
              </w:rPr>
              <w:t>Kamilowi Smolarczykowi</w:t>
            </w:r>
            <w:r w:rsidR="00070E3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800232" w:rsidRPr="00800232">
              <w:rPr>
                <w:rFonts w:ascii="Arial" w:hAnsi="Arial" w:cs="Arial"/>
                <w:b/>
                <w:sz w:val="21"/>
                <w:szCs w:val="21"/>
              </w:rPr>
              <w:t>(Smolarczyk) - głównemu specjaliście ds. taboru w spółce Koleje Śląskie Sp. z o.o.</w:t>
            </w:r>
          </w:p>
          <w:p w:rsidR="00A1487D" w:rsidRDefault="00A1487D" w:rsidP="00A14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:rsidR="00845170" w:rsidRDefault="004E2AE3" w:rsidP="00A14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pełnomocnictwa do reprezentowania Województwa </w:t>
            </w:r>
            <w:r w:rsidR="00A1487D" w:rsidRPr="00A1487D">
              <w:rPr>
                <w:rFonts w:ascii="Arial" w:hAnsi="Arial" w:cs="Arial"/>
                <w:sz w:val="21"/>
                <w:szCs w:val="21"/>
                <w:lang w:eastAsia="pl-PL"/>
              </w:rPr>
              <w:t>Śląskiego przed organami Transportowego Dozoru Technicznego w sprawach związanych z przeprowadzeniem badań odbiorczych, okresowych i doraźnych zbiorników sprężonego powietrza oraz podnośników do transportu osób o ograniczonej możliwości poruszania się zainstalowanych w poj</w:t>
            </w:r>
            <w:r w:rsidR="00A1487D">
              <w:rPr>
                <w:rFonts w:ascii="Arial" w:hAnsi="Arial" w:cs="Arial"/>
                <w:sz w:val="21"/>
                <w:szCs w:val="21"/>
                <w:lang w:eastAsia="pl-PL"/>
              </w:rPr>
              <w:t xml:space="preserve">azdach kolejowych, rejestracją </w:t>
            </w:r>
            <w:r w:rsidR="00A1487D" w:rsidRPr="00A1487D">
              <w:rPr>
                <w:rFonts w:ascii="Arial" w:hAnsi="Arial" w:cs="Arial"/>
                <w:sz w:val="21"/>
                <w:szCs w:val="21"/>
                <w:lang w:eastAsia="pl-PL"/>
              </w:rPr>
              <w:t>i wyrejestrowaniem i odbiorem dokumentów po wykonanych badaniach</w:t>
            </w:r>
            <w:r w:rsidR="00A1487D">
              <w:rPr>
                <w:rFonts w:ascii="Arial" w:hAnsi="Arial" w:cs="Arial"/>
                <w:sz w:val="21"/>
                <w:szCs w:val="21"/>
                <w:lang w:eastAsia="pl-PL"/>
              </w:rPr>
              <w:t xml:space="preserve"> tych urządzeń oraz wykonywania </w:t>
            </w:r>
            <w:r w:rsidR="00A1487D" w:rsidRPr="00A1487D">
              <w:rPr>
                <w:rFonts w:ascii="Arial" w:hAnsi="Arial" w:cs="Arial"/>
                <w:sz w:val="21"/>
                <w:szCs w:val="21"/>
                <w:lang w:eastAsia="pl-PL"/>
              </w:rPr>
              <w:t>innych czynności związanych z prowadzonym przez TDT dozorem technicznym</w:t>
            </w:r>
            <w:r w:rsidR="00A1487D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</w:p>
          <w:p w:rsidR="00A1487D" w:rsidRDefault="00A1487D" w:rsidP="00A14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A1487D" w:rsidRDefault="00A1487D" w:rsidP="00A14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A1487D" w:rsidRDefault="00A1487D" w:rsidP="00A14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A1487D" w:rsidRPr="00CB2DA4" w:rsidRDefault="00A1487D" w:rsidP="00A148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F01C30" w:rsidRPr="00CB2DA4" w:rsidRDefault="008F5F49" w:rsidP="00DB7776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udziela się na </w:t>
            </w:r>
            <w:r w:rsidR="00FB2B0B">
              <w:rPr>
                <w:rFonts w:ascii="Arial" w:hAnsi="Arial" w:cs="Arial"/>
                <w:sz w:val="21"/>
                <w:szCs w:val="21"/>
              </w:rPr>
              <w:t>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A1487D" w:rsidRPr="00CB2DA4" w:rsidRDefault="00A1487D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A1487D">
              <w:rPr>
                <w:rFonts w:ascii="Arial" w:hAnsi="Arial" w:cs="Arial"/>
                <w:sz w:val="21"/>
                <w:szCs w:val="21"/>
              </w:rPr>
              <w:t>Umocowany obowiązany jest, zgodnie z przepisami art. 102 Kodeksu Cywilnego, zwrócić dokument po utracie jego mocy obowiązującej.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58" w:rsidRDefault="00B75858" w:rsidP="00996FEA">
      <w:pPr>
        <w:spacing w:after="0" w:line="240" w:lineRule="auto"/>
      </w:pPr>
      <w:r>
        <w:separator/>
      </w:r>
    </w:p>
  </w:endnote>
  <w:endnote w:type="continuationSeparator" w:id="0">
    <w:p w:rsidR="00B75858" w:rsidRDefault="00B7585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58" w:rsidRDefault="00B75858" w:rsidP="00996FEA">
      <w:pPr>
        <w:spacing w:after="0" w:line="240" w:lineRule="auto"/>
      </w:pPr>
      <w:r>
        <w:separator/>
      </w:r>
    </w:p>
  </w:footnote>
  <w:footnote w:type="continuationSeparator" w:id="0">
    <w:p w:rsidR="00B75858" w:rsidRDefault="00B7585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70E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E2AE3"/>
    <w:rsid w:val="004F0FB2"/>
    <w:rsid w:val="004F598C"/>
    <w:rsid w:val="00507025"/>
    <w:rsid w:val="00515AAD"/>
    <w:rsid w:val="00564CBB"/>
    <w:rsid w:val="00567ACB"/>
    <w:rsid w:val="00573304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0232"/>
    <w:rsid w:val="0080236A"/>
    <w:rsid w:val="00807B26"/>
    <w:rsid w:val="008352D2"/>
    <w:rsid w:val="00845170"/>
    <w:rsid w:val="00852ADC"/>
    <w:rsid w:val="00857F95"/>
    <w:rsid w:val="00862CC3"/>
    <w:rsid w:val="008A514E"/>
    <w:rsid w:val="008B05B5"/>
    <w:rsid w:val="008C2B5D"/>
    <w:rsid w:val="008C4B7B"/>
    <w:rsid w:val="008F5F49"/>
    <w:rsid w:val="008F5FD6"/>
    <w:rsid w:val="008F730B"/>
    <w:rsid w:val="009222C8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1487D"/>
    <w:rsid w:val="00A25266"/>
    <w:rsid w:val="00A30330"/>
    <w:rsid w:val="00A37271"/>
    <w:rsid w:val="00A373F8"/>
    <w:rsid w:val="00A70A08"/>
    <w:rsid w:val="00A735AE"/>
    <w:rsid w:val="00A80E72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75858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B7776"/>
    <w:rsid w:val="00DC1D3A"/>
    <w:rsid w:val="00DE4B81"/>
    <w:rsid w:val="00DF646D"/>
    <w:rsid w:val="00DF69A7"/>
    <w:rsid w:val="00E01203"/>
    <w:rsid w:val="00E03D07"/>
    <w:rsid w:val="00E225A8"/>
    <w:rsid w:val="00E276C0"/>
    <w:rsid w:val="00E30E0D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B5F55"/>
    <w:rsid w:val="00ED5FF3"/>
    <w:rsid w:val="00EF57E5"/>
    <w:rsid w:val="00F01C30"/>
    <w:rsid w:val="00F15431"/>
    <w:rsid w:val="00F15A74"/>
    <w:rsid w:val="00F329F9"/>
    <w:rsid w:val="00F445AC"/>
    <w:rsid w:val="00F7055C"/>
    <w:rsid w:val="00F82A3F"/>
    <w:rsid w:val="00F90DB3"/>
    <w:rsid w:val="00F93C7A"/>
    <w:rsid w:val="00FA6E5B"/>
    <w:rsid w:val="00FB2B0B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ED4A-54AC-4CF0-B976-56B69E3E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 B</cp:lastModifiedBy>
  <cp:revision>4</cp:revision>
  <cp:lastPrinted>2018-09-07T07:09:00Z</cp:lastPrinted>
  <dcterms:created xsi:type="dcterms:W3CDTF">2021-12-01T12:27:00Z</dcterms:created>
  <dcterms:modified xsi:type="dcterms:W3CDTF">2021-12-09T08:04:00Z</dcterms:modified>
</cp:coreProperties>
</file>