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030914E0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CC7337">
              <w:t>1</w:t>
            </w:r>
            <w:r w:rsidR="00B10312">
              <w:t>5</w:t>
            </w:r>
            <w:r w:rsidR="00B85087" w:rsidRPr="00B85087">
              <w:t>.20</w:t>
            </w:r>
            <w:r w:rsidR="003B718F">
              <w:t>2</w:t>
            </w:r>
            <w:r w:rsidR="001D1BE3">
              <w:t>5</w:t>
            </w:r>
          </w:p>
          <w:p w14:paraId="7252A847" w14:textId="3142BA1F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B10312">
              <w:t>1109</w:t>
            </w:r>
            <w:r w:rsidR="00B85087" w:rsidRPr="00B85087">
              <w:t>/</w:t>
            </w:r>
            <w:r w:rsidR="003B718F">
              <w:t>2</w:t>
            </w:r>
            <w:r w:rsidR="00C05874">
              <w:t>5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704A59E4" w:rsidR="00E52373" w:rsidRPr="00B15526" w:rsidRDefault="005250B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2350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90478B" w:rsidRPr="00B15526">
              <w:rPr>
                <w:b/>
                <w:sz w:val="24"/>
                <w:szCs w:val="24"/>
              </w:rPr>
              <w:t>5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064758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081518E6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 xml:space="preserve">j. Dz. U. z 2023 r. poz. 221) </w:t>
            </w:r>
            <w:r w:rsidR="00B10312" w:rsidRPr="00B15526">
              <w:rPr>
                <w:sz w:val="24"/>
                <w:szCs w:val="24"/>
              </w:rPr>
              <w:t xml:space="preserve"> w związku z </w:t>
            </w:r>
            <w:r w:rsidR="00B10312">
              <w:rPr>
                <w:sz w:val="24"/>
                <w:szCs w:val="24"/>
              </w:rPr>
              <w:t>art. 3k ust. 1</w:t>
            </w:r>
            <w:r w:rsidR="00B10312" w:rsidRPr="00B15526">
              <w:rPr>
                <w:sz w:val="24"/>
                <w:szCs w:val="24"/>
              </w:rPr>
              <w:t xml:space="preserve"> oraz art. 3</w:t>
            </w:r>
            <w:r w:rsidR="00B10312">
              <w:rPr>
                <w:sz w:val="24"/>
                <w:szCs w:val="24"/>
              </w:rPr>
              <w:t>d</w:t>
            </w:r>
            <w:r w:rsidR="00B10312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ustawy z dnia 11 maja 2001 r. o obowiązkach przedsiębiorców w zakresie gospodarowania niektórymi odpadami oraz o opłacie produktowej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Dz.U. 202</w:t>
            </w:r>
            <w:r w:rsidR="006C12E3" w:rsidRPr="00B15526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6C12E3" w:rsidRPr="00B15526">
              <w:rPr>
                <w:sz w:val="24"/>
                <w:szCs w:val="24"/>
              </w:rPr>
              <w:t>433</w:t>
            </w:r>
            <w:r w:rsidRPr="00B15526">
              <w:rPr>
                <w:sz w:val="24"/>
                <w:szCs w:val="24"/>
              </w:rPr>
              <w:t>).</w:t>
            </w:r>
          </w:p>
        </w:tc>
      </w:tr>
      <w:tr w:rsidR="00BA1260" w:rsidRPr="00B15526" w14:paraId="3702491F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064758">
        <w:tc>
          <w:tcPr>
            <w:tcW w:w="9606" w:type="dxa"/>
            <w:gridSpan w:val="3"/>
          </w:tcPr>
          <w:p w14:paraId="092D5875" w14:textId="77777777" w:rsidR="003D5BFF" w:rsidRDefault="003D5BF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8D48C20" w14:textId="3390BA0E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C35CB8">
              <w:rPr>
                <w:sz w:val="24"/>
                <w:szCs w:val="24"/>
              </w:rPr>
              <w:t>XXXXXXXXXXXXXXXXXXXX</w:t>
            </w:r>
            <w:r w:rsidR="00F95283" w:rsidRPr="00F95283">
              <w:rPr>
                <w:sz w:val="24"/>
                <w:szCs w:val="24"/>
              </w:rPr>
              <w:t xml:space="preserve">, (NIP </w:t>
            </w:r>
            <w:r w:rsidR="00C35CB8">
              <w:rPr>
                <w:sz w:val="24"/>
                <w:szCs w:val="24"/>
              </w:rPr>
              <w:t>XXXXXXXXXX</w:t>
            </w:r>
            <w:r w:rsidR="00F95283" w:rsidRPr="00F95283">
              <w:rPr>
                <w:sz w:val="24"/>
                <w:szCs w:val="24"/>
              </w:rPr>
              <w:t>) z siedzibą w</w:t>
            </w:r>
            <w:r w:rsidR="00C35CB8">
              <w:rPr>
                <w:sz w:val="24"/>
                <w:szCs w:val="24"/>
              </w:rPr>
              <w:t xml:space="preserve"> </w:t>
            </w:r>
            <w:r w:rsidR="00F95283" w:rsidRPr="00F95283">
              <w:rPr>
                <w:sz w:val="24"/>
                <w:szCs w:val="24"/>
              </w:rPr>
              <w:t xml:space="preserve"> </w:t>
            </w:r>
            <w:r w:rsidR="00C35CB8">
              <w:rPr>
                <w:sz w:val="24"/>
                <w:szCs w:val="24"/>
              </w:rPr>
              <w:t xml:space="preserve">XXXXXXXXXXXXX </w:t>
            </w:r>
            <w:r w:rsidR="00F95283" w:rsidRPr="00F95283">
              <w:rPr>
                <w:sz w:val="24"/>
                <w:szCs w:val="24"/>
              </w:rPr>
              <w:t xml:space="preserve">reprezentowana przez radcę prawnego </w:t>
            </w:r>
            <w:r w:rsidR="00C35CB8">
              <w:rPr>
                <w:sz w:val="24"/>
                <w:szCs w:val="24"/>
              </w:rPr>
              <w:t>XXXXXXXXXXXXXX</w:t>
            </w:r>
            <w:r w:rsidR="00F95283" w:rsidRPr="00F95283">
              <w:rPr>
                <w:sz w:val="24"/>
                <w:szCs w:val="24"/>
              </w:rPr>
              <w:t xml:space="preserve"> zwanego dalej Stroną 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7C6A64">
              <w:rPr>
                <w:sz w:val="24"/>
                <w:szCs w:val="24"/>
              </w:rPr>
              <w:t xml:space="preserve">e </w:t>
            </w:r>
            <w:r w:rsidR="000B035A" w:rsidRPr="00B15526">
              <w:rPr>
                <w:sz w:val="24"/>
                <w:szCs w:val="24"/>
              </w:rPr>
              <w:t xml:space="preserve">wniosku z dnia </w:t>
            </w:r>
            <w:r w:rsidR="00BC7CFA">
              <w:rPr>
                <w:sz w:val="24"/>
                <w:szCs w:val="24"/>
              </w:rPr>
              <w:t>6</w:t>
            </w:r>
            <w:r w:rsidR="00B4671F" w:rsidRPr="00B15526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7C6A64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20</w:t>
            </w:r>
            <w:r w:rsidR="00B4671F" w:rsidRPr="00B15526">
              <w:rPr>
                <w:sz w:val="24"/>
                <w:szCs w:val="24"/>
              </w:rPr>
              <w:t>2</w:t>
            </w:r>
            <w:r w:rsidR="00921C62">
              <w:rPr>
                <w:sz w:val="24"/>
                <w:szCs w:val="24"/>
              </w:rPr>
              <w:t>5</w:t>
            </w:r>
            <w:r w:rsidR="000B035A" w:rsidRPr="00B15526">
              <w:rPr>
                <w:sz w:val="24"/>
                <w:szCs w:val="24"/>
              </w:rPr>
              <w:t xml:space="preserve"> r.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art. </w:t>
            </w:r>
            <w:r w:rsidR="007C6A64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B34AC3" w:rsidRPr="00B15526">
              <w:rPr>
                <w:sz w:val="24"/>
                <w:szCs w:val="24"/>
              </w:rPr>
              <w:t xml:space="preserve"> ust. </w:t>
            </w:r>
            <w:r w:rsidR="00C17C9B" w:rsidRPr="00B15526">
              <w:rPr>
                <w:sz w:val="24"/>
                <w:szCs w:val="24"/>
              </w:rPr>
              <w:t xml:space="preserve">1 ustawy z dnia 11 maja 2001 r. o  obowiązkach przedsiębiorców w zakresie gospodarowania niektórymi odpadami oraz o opłacie produktowej </w:t>
            </w:r>
            <w:r w:rsidR="00BF1A3C" w:rsidRPr="00B15526">
              <w:rPr>
                <w:sz w:val="24"/>
                <w:szCs w:val="24"/>
              </w:rPr>
              <w:t>(dalej</w:t>
            </w:r>
            <w:r w:rsidRPr="00B15526">
              <w:rPr>
                <w:sz w:val="24"/>
                <w:szCs w:val="24"/>
              </w:rPr>
              <w:t xml:space="preserve"> zwana</w:t>
            </w:r>
            <w:r w:rsidR="00BF1A3C" w:rsidRPr="00B15526">
              <w:rPr>
                <w:sz w:val="24"/>
                <w:szCs w:val="24"/>
              </w:rPr>
              <w:t>: ustaw</w:t>
            </w:r>
            <w:r w:rsidR="00C17C9B" w:rsidRPr="00B15526">
              <w:rPr>
                <w:sz w:val="24"/>
                <w:szCs w:val="24"/>
              </w:rPr>
              <w:t>ą produktową</w:t>
            </w:r>
            <w:r w:rsidR="00BF1A3C" w:rsidRPr="00B15526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 faktyczny przedstawiony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93932FF" w14:textId="3A407659" w:rsidR="00C17C9B" w:rsidRDefault="00C17C9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- </w:t>
            </w:r>
            <w:r w:rsidRPr="00B15526">
              <w:rPr>
                <w:b/>
                <w:sz w:val="24"/>
                <w:szCs w:val="24"/>
              </w:rPr>
              <w:t>za</w:t>
            </w:r>
            <w:r w:rsidR="005F3B07" w:rsidRPr="00B15526">
              <w:rPr>
                <w:b/>
                <w:sz w:val="24"/>
                <w:szCs w:val="24"/>
              </w:rPr>
              <w:t xml:space="preserve"> </w:t>
            </w:r>
            <w:r w:rsidR="00BC7CFA">
              <w:rPr>
                <w:b/>
                <w:sz w:val="24"/>
                <w:szCs w:val="24"/>
              </w:rPr>
              <w:t>nie</w:t>
            </w:r>
            <w:r w:rsidRPr="00B15526">
              <w:rPr>
                <w:b/>
                <w:sz w:val="24"/>
                <w:szCs w:val="24"/>
              </w:rPr>
              <w:t>prawidłow</w:t>
            </w:r>
            <w:r w:rsidR="00BC7CFA">
              <w:rPr>
                <w:b/>
                <w:sz w:val="24"/>
                <w:szCs w:val="24"/>
              </w:rPr>
              <w:t>e</w:t>
            </w:r>
            <w:r w:rsidRPr="00B15526">
              <w:rPr>
                <w:sz w:val="24"/>
                <w:szCs w:val="24"/>
              </w:rPr>
              <w:t xml:space="preserve"> </w:t>
            </w:r>
            <w:r w:rsidR="00920DFF">
              <w:rPr>
                <w:sz w:val="24"/>
                <w:szCs w:val="24"/>
              </w:rPr>
              <w:t>oraz wskazać w tym zakresie</w:t>
            </w:r>
            <w:r w:rsidR="009B1CC2" w:rsidRPr="00B15526">
              <w:rPr>
                <w:sz w:val="24"/>
                <w:szCs w:val="24"/>
              </w:rPr>
              <w:t>,</w:t>
            </w:r>
            <w:r w:rsidR="00BC7CFA" w:rsidRPr="00B15526">
              <w:rPr>
                <w:sz w:val="24"/>
                <w:szCs w:val="24"/>
              </w:rPr>
              <w:t xml:space="preserve"> iż </w:t>
            </w:r>
            <w:r w:rsidR="00BC7CFA">
              <w:rPr>
                <w:rFonts w:cs="Arial"/>
                <w:sz w:val="24"/>
                <w:szCs w:val="24"/>
              </w:rPr>
              <w:t>Strona</w:t>
            </w:r>
            <w:r w:rsidR="00BC7CFA" w:rsidRPr="00B15526">
              <w:rPr>
                <w:rFonts w:cs="Arial"/>
                <w:sz w:val="24"/>
                <w:szCs w:val="24"/>
              </w:rPr>
              <w:t xml:space="preserve"> </w:t>
            </w:r>
            <w:r w:rsidR="00BC7CFA" w:rsidRPr="00B15526">
              <w:rPr>
                <w:sz w:val="24"/>
                <w:szCs w:val="24"/>
              </w:rPr>
              <w:t>jest</w:t>
            </w:r>
            <w:r w:rsidR="00BC7CFA">
              <w:rPr>
                <w:sz w:val="24"/>
                <w:szCs w:val="24"/>
              </w:rPr>
              <w:t xml:space="preserve"> wprowadzającym </w:t>
            </w:r>
            <w:r w:rsidR="00BC7CFA" w:rsidRPr="00920DFF">
              <w:rPr>
                <w:sz w:val="24"/>
                <w:szCs w:val="24"/>
              </w:rPr>
              <w:t>produkty jednorazowego użytku z tworzyw sztucznych</w:t>
            </w:r>
            <w:r w:rsidR="004F62D1">
              <w:rPr>
                <w:sz w:val="24"/>
                <w:szCs w:val="24"/>
              </w:rPr>
              <w:t xml:space="preserve"> (pojemniki)</w:t>
            </w:r>
            <w:r w:rsidR="00BC7CFA">
              <w:rPr>
                <w:sz w:val="24"/>
                <w:szCs w:val="24"/>
              </w:rPr>
              <w:t xml:space="preserve"> i jest</w:t>
            </w:r>
            <w:r w:rsidR="00BC7CFA" w:rsidRPr="00B15526">
              <w:rPr>
                <w:sz w:val="24"/>
                <w:szCs w:val="24"/>
              </w:rPr>
              <w:t xml:space="preserve"> zobowiązana do ponoszenia corocznej opłaty o której mowa w art. 3k ust. </w:t>
            </w:r>
            <w:r w:rsidR="00BC7CFA">
              <w:rPr>
                <w:sz w:val="24"/>
                <w:szCs w:val="24"/>
              </w:rPr>
              <w:t>1</w:t>
            </w:r>
            <w:r w:rsidR="00BC7CFA" w:rsidRPr="00B15526">
              <w:rPr>
                <w:sz w:val="24"/>
                <w:szCs w:val="24"/>
              </w:rPr>
              <w:t xml:space="preserve"> ustawy produktowej</w:t>
            </w:r>
            <w:r w:rsidR="00BC7CFA">
              <w:rPr>
                <w:sz w:val="24"/>
                <w:szCs w:val="24"/>
              </w:rPr>
              <w:t>.</w:t>
            </w:r>
          </w:p>
          <w:p w14:paraId="0ED0320F" w14:textId="1C09443B" w:rsidR="007C6A64" w:rsidRPr="00C65D27" w:rsidRDefault="007C6A64" w:rsidP="00BC7CF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064758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297D8BE9" w14:textId="77777777" w:rsidTr="00064758">
        <w:tc>
          <w:tcPr>
            <w:tcW w:w="9606" w:type="dxa"/>
            <w:gridSpan w:val="3"/>
          </w:tcPr>
          <w:p w14:paraId="46E9C83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99DAB6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8344BA8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57FFAFE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6B03BC9D" w14:textId="77777777" w:rsidR="003D5BFF" w:rsidRDefault="003D5BF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8E56D64" w14:textId="69CCA5DB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lastRenderedPageBreak/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71DA47E4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BC7CFA">
              <w:rPr>
                <w:sz w:val="24"/>
                <w:szCs w:val="24"/>
              </w:rPr>
              <w:t>6</w:t>
            </w:r>
            <w:r w:rsidR="00B61375">
              <w:rPr>
                <w:sz w:val="24"/>
                <w:szCs w:val="24"/>
              </w:rPr>
              <w:t xml:space="preserve"> </w:t>
            </w:r>
            <w:r w:rsidR="00BC7CFA">
              <w:rPr>
                <w:sz w:val="24"/>
                <w:szCs w:val="24"/>
              </w:rPr>
              <w:t>czerwca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D13762" w:rsidRPr="00B15526">
              <w:rPr>
                <w:sz w:val="24"/>
                <w:szCs w:val="24"/>
              </w:rPr>
              <w:t xml:space="preserve"> </w:t>
            </w:r>
            <w:r w:rsidR="00B61375">
              <w:rPr>
                <w:sz w:val="24"/>
                <w:szCs w:val="24"/>
              </w:rPr>
              <w:t>Strona</w:t>
            </w:r>
            <w:r w:rsidRPr="00B15526">
              <w:rPr>
                <w:sz w:val="24"/>
                <w:szCs w:val="24"/>
              </w:rPr>
              <w:t xml:space="preserve">, </w:t>
            </w:r>
            <w:r w:rsidR="004632B5" w:rsidRPr="00B15526">
              <w:rPr>
                <w:sz w:val="24"/>
                <w:szCs w:val="24"/>
              </w:rPr>
              <w:t xml:space="preserve">zwróciła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opłaty, o której mowa</w:t>
            </w:r>
            <w:r w:rsidR="009C48F3" w:rsidRPr="00B15526">
              <w:rPr>
                <w:sz w:val="24"/>
                <w:szCs w:val="24"/>
              </w:rPr>
              <w:t xml:space="preserve"> w art. </w:t>
            </w:r>
            <w:r w:rsidR="00252135" w:rsidRPr="00B15526">
              <w:rPr>
                <w:sz w:val="24"/>
                <w:szCs w:val="24"/>
              </w:rPr>
              <w:t>3</w:t>
            </w:r>
            <w:r w:rsidR="00BC7CFA">
              <w:rPr>
                <w:sz w:val="24"/>
                <w:szCs w:val="24"/>
              </w:rPr>
              <w:t>k</w:t>
            </w:r>
            <w:r w:rsidR="00031F7B" w:rsidRPr="00B15526">
              <w:rPr>
                <w:sz w:val="24"/>
                <w:szCs w:val="24"/>
              </w:rPr>
              <w:t xml:space="preserve"> ust.</w:t>
            </w:r>
            <w:r w:rsidR="00BF1A3C" w:rsidRPr="00B15526">
              <w:rPr>
                <w:sz w:val="24"/>
                <w:szCs w:val="24"/>
              </w:rPr>
              <w:t> </w:t>
            </w:r>
            <w:r w:rsidR="00252135" w:rsidRPr="00B15526">
              <w:rPr>
                <w:sz w:val="24"/>
                <w:szCs w:val="24"/>
              </w:rPr>
              <w:t>1</w:t>
            </w:r>
            <w:r w:rsidR="00050FE5" w:rsidRPr="00B15526">
              <w:rPr>
                <w:sz w:val="24"/>
                <w:szCs w:val="24"/>
              </w:rPr>
              <w:t xml:space="preserve"> </w:t>
            </w:r>
            <w:r w:rsidR="00031F7B" w:rsidRPr="00B15526">
              <w:rPr>
                <w:sz w:val="24"/>
                <w:szCs w:val="24"/>
              </w:rPr>
              <w:t>ustawy</w:t>
            </w:r>
            <w:r w:rsidR="00ED6019" w:rsidRPr="00B15526">
              <w:rPr>
                <w:sz w:val="24"/>
                <w:szCs w:val="24"/>
              </w:rPr>
              <w:t xml:space="preserve"> </w:t>
            </w:r>
            <w:r w:rsidR="00252135" w:rsidRPr="00B15526">
              <w:rPr>
                <w:sz w:val="24"/>
                <w:szCs w:val="24"/>
              </w:rPr>
              <w:t>produktowej</w:t>
            </w:r>
            <w:r w:rsidR="00040FBC">
              <w:rPr>
                <w:sz w:val="24"/>
                <w:szCs w:val="24"/>
              </w:rPr>
              <w:t xml:space="preserve"> zwana dalej opłata SUP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4FB1F541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 xml:space="preserve">Zgodnie z art. 34 ustawy Prawo przedsiębiorców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na podstawie </w:t>
            </w:r>
            <w:bookmarkStart w:id="0" w:name="_Hlk192056111"/>
            <w:r w:rsidRPr="00893630">
              <w:rPr>
                <w:sz w:val="24"/>
                <w:szCs w:val="24"/>
              </w:rPr>
              <w:t>art. 3</w:t>
            </w:r>
            <w:r w:rsidR="00BC7CFA">
              <w:rPr>
                <w:sz w:val="24"/>
                <w:szCs w:val="24"/>
              </w:rPr>
              <w:t>l ust. 3</w:t>
            </w:r>
            <w:r w:rsidRPr="00893630">
              <w:rPr>
                <w:sz w:val="24"/>
                <w:szCs w:val="24"/>
              </w:rPr>
              <w:t xml:space="preserve"> i art. 25 ust. </w:t>
            </w:r>
            <w:r w:rsidR="00BC7CFA">
              <w:rPr>
                <w:sz w:val="24"/>
                <w:szCs w:val="24"/>
              </w:rPr>
              <w:t>1</w:t>
            </w:r>
            <w:r w:rsidRPr="00893630">
              <w:rPr>
                <w:sz w:val="24"/>
                <w:szCs w:val="24"/>
              </w:rPr>
              <w:t xml:space="preserve"> ustawy produktowej w przypadku </w:t>
            </w:r>
            <w:bookmarkEnd w:id="0"/>
            <w:r w:rsidR="00BC7CFA" w:rsidRPr="00BC7CFA">
              <w:rPr>
                <w:sz w:val="24"/>
                <w:szCs w:val="24"/>
              </w:rPr>
              <w:t>przedsiębiorcy wprowadzającego do obrotu produkty jednorazowego użytku z tworzyw sztucznych właściwym do wydania interpretacji indywidualnej jest marszałek województwa właściwy ze względu na siedzibę albo miejsce zamieszkania przedsiębiorcy</w:t>
            </w:r>
            <w:r w:rsidRPr="00893630">
              <w:rPr>
                <w:sz w:val="24"/>
                <w:szCs w:val="24"/>
              </w:rPr>
              <w:t>.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6C2BBB11" w:rsidR="0089339E" w:rsidRPr="00B15526" w:rsidRDefault="0089339E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Przedstawiony</w:t>
            </w:r>
            <w:r w:rsidR="00BB7848" w:rsidRPr="00B15526">
              <w:rPr>
                <w:b/>
                <w:sz w:val="24"/>
                <w:szCs w:val="24"/>
              </w:rPr>
              <w:t xml:space="preserve"> przez Stronę </w:t>
            </w:r>
            <w:r w:rsidRPr="00B15526">
              <w:rPr>
                <w:b/>
                <w:sz w:val="24"/>
                <w:szCs w:val="24"/>
              </w:rPr>
              <w:t>stan faktyczny</w:t>
            </w:r>
            <w:r w:rsidR="006560C2" w:rsidRPr="00B15526">
              <w:rPr>
                <w:b/>
                <w:sz w:val="24"/>
                <w:szCs w:val="24"/>
              </w:rPr>
              <w:t xml:space="preserve"> </w:t>
            </w:r>
            <w:r w:rsidR="00BB7848" w:rsidRPr="00B15526">
              <w:rPr>
                <w:b/>
                <w:sz w:val="24"/>
                <w:szCs w:val="24"/>
              </w:rPr>
              <w:t>przedstawia się, jak poniżej</w:t>
            </w:r>
            <w:r w:rsidRPr="00B15526">
              <w:rPr>
                <w:b/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109EAE09" w14:textId="1517EE0B" w:rsidR="00CA038C" w:rsidRDefault="00B61375" w:rsidP="00EF704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61375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C35CB8">
              <w:rPr>
                <w:sz w:val="24"/>
                <w:szCs w:val="24"/>
              </w:rPr>
              <w:t>XXXXXXXXXXX</w:t>
            </w:r>
            <w:r w:rsidRPr="00B61375">
              <w:rPr>
                <w:sz w:val="24"/>
                <w:szCs w:val="24"/>
              </w:rPr>
              <w:t xml:space="preserve">, NIP </w:t>
            </w:r>
            <w:r w:rsidR="00C35CB8">
              <w:rPr>
                <w:sz w:val="24"/>
                <w:szCs w:val="24"/>
              </w:rPr>
              <w:t>XXXXXXXXXX</w:t>
            </w:r>
            <w:r w:rsidR="00457E3A">
              <w:rPr>
                <w:sz w:val="24"/>
                <w:szCs w:val="24"/>
              </w:rPr>
              <w:t xml:space="preserve"> </w:t>
            </w:r>
            <w:r w:rsidRPr="00B61375">
              <w:rPr>
                <w:sz w:val="24"/>
                <w:szCs w:val="24"/>
              </w:rPr>
              <w:t xml:space="preserve">z siedzibą w </w:t>
            </w:r>
            <w:r w:rsidR="00C35CB8">
              <w:rPr>
                <w:sz w:val="24"/>
                <w:szCs w:val="24"/>
              </w:rPr>
              <w:t>XXXXXXXXX</w:t>
            </w:r>
            <w:r w:rsidRPr="00B61375">
              <w:rPr>
                <w:sz w:val="24"/>
                <w:szCs w:val="24"/>
              </w:rPr>
              <w:t>. Strona prowadzi działalność  produkc</w:t>
            </w:r>
            <w:r w:rsidR="00A936DD">
              <w:rPr>
                <w:sz w:val="24"/>
                <w:szCs w:val="24"/>
              </w:rPr>
              <w:t>ji produktów</w:t>
            </w:r>
            <w:r w:rsidRPr="00B61375">
              <w:rPr>
                <w:sz w:val="24"/>
                <w:szCs w:val="24"/>
              </w:rPr>
              <w:t xml:space="preserve"> </w:t>
            </w:r>
            <w:r w:rsidR="00457E3A">
              <w:rPr>
                <w:sz w:val="24"/>
                <w:szCs w:val="24"/>
              </w:rPr>
              <w:t>jednorazow</w:t>
            </w:r>
            <w:r w:rsidR="00A936DD">
              <w:rPr>
                <w:sz w:val="24"/>
                <w:szCs w:val="24"/>
              </w:rPr>
              <w:t>ego użytku, w tym pojemników jednorazowego użytku na żywność i</w:t>
            </w:r>
            <w:r w:rsidR="00457E3A">
              <w:rPr>
                <w:sz w:val="24"/>
                <w:szCs w:val="24"/>
              </w:rPr>
              <w:t xml:space="preserve"> kubków </w:t>
            </w:r>
            <w:r w:rsidR="00A936DD">
              <w:rPr>
                <w:sz w:val="24"/>
                <w:szCs w:val="24"/>
              </w:rPr>
              <w:t>na napoje</w:t>
            </w:r>
            <w:r w:rsidRPr="00B61375">
              <w:rPr>
                <w:sz w:val="24"/>
                <w:szCs w:val="24"/>
              </w:rPr>
              <w:t xml:space="preserve">. Strona </w:t>
            </w:r>
            <w:r w:rsidR="00A936DD">
              <w:rPr>
                <w:sz w:val="24"/>
                <w:szCs w:val="24"/>
              </w:rPr>
              <w:t xml:space="preserve">wprowadza pojemniki z klapką na sałatkę oraz na kanapkę, wykonane w całości z celulozy od wewnętrznej strony pokryte na bazie dyspersji wodnej. Strona wykonuje te produkty z brązowego kartonu, </w:t>
            </w:r>
            <w:r w:rsidR="002A6B5F">
              <w:rPr>
                <w:sz w:val="24"/>
                <w:szCs w:val="24"/>
              </w:rPr>
              <w:t>który</w:t>
            </w:r>
            <w:r w:rsidR="00A936DD">
              <w:rPr>
                <w:sz w:val="24"/>
                <w:szCs w:val="24"/>
              </w:rPr>
              <w:t xml:space="preserve"> </w:t>
            </w:r>
            <w:r w:rsidR="002A6B5F">
              <w:rPr>
                <w:sz w:val="24"/>
                <w:szCs w:val="24"/>
              </w:rPr>
              <w:t>otrzymuje</w:t>
            </w:r>
            <w:r w:rsidR="00A936DD">
              <w:rPr>
                <w:sz w:val="24"/>
                <w:szCs w:val="24"/>
              </w:rPr>
              <w:t xml:space="preserve"> od zewnętrznego dostawcy gdzie Strona dołącza oświadczenie dostawcy MM Board &amp; Paper: </w:t>
            </w:r>
            <w:proofErr w:type="spellStart"/>
            <w:r w:rsidR="00A936DD">
              <w:rPr>
                <w:sz w:val="24"/>
                <w:szCs w:val="24"/>
              </w:rPr>
              <w:t>Topcolor</w:t>
            </w:r>
            <w:proofErr w:type="spellEnd"/>
            <w:r w:rsidR="00A936DD">
              <w:rPr>
                <w:sz w:val="24"/>
                <w:szCs w:val="24"/>
              </w:rPr>
              <w:t xml:space="preserve"> </w:t>
            </w:r>
            <w:proofErr w:type="spellStart"/>
            <w:r w:rsidR="00A936DD">
              <w:rPr>
                <w:sz w:val="24"/>
                <w:szCs w:val="24"/>
              </w:rPr>
              <w:t>Pure</w:t>
            </w:r>
            <w:proofErr w:type="spellEnd"/>
            <w:r w:rsidR="00A936DD">
              <w:rPr>
                <w:sz w:val="24"/>
                <w:szCs w:val="24"/>
              </w:rPr>
              <w:t xml:space="preserve"> Brown </w:t>
            </w:r>
            <w:r w:rsidR="002A6B5F">
              <w:rPr>
                <w:sz w:val="24"/>
                <w:szCs w:val="24"/>
              </w:rPr>
              <w:t>oraz sprawozdanie z Badań Nr 105045/25/TYC wykonane przez Laboratorium Badawcze J.S. Hamilton Poland Sp. z o.o. świadczące o tym</w:t>
            </w:r>
            <w:r w:rsidR="00A936DD">
              <w:rPr>
                <w:sz w:val="24"/>
                <w:szCs w:val="24"/>
              </w:rPr>
              <w:t xml:space="preserve">, że </w:t>
            </w:r>
            <w:r w:rsidR="002A6B5F">
              <w:rPr>
                <w:sz w:val="24"/>
                <w:szCs w:val="24"/>
              </w:rPr>
              <w:t xml:space="preserve">karton jest wykonany z celulozy i </w:t>
            </w:r>
            <w:r w:rsidR="00A936DD">
              <w:rPr>
                <w:sz w:val="24"/>
                <w:szCs w:val="24"/>
              </w:rPr>
              <w:t xml:space="preserve">nie zawiera </w:t>
            </w:r>
            <w:r w:rsidR="00CE59DB">
              <w:rPr>
                <w:sz w:val="24"/>
                <w:szCs w:val="24"/>
              </w:rPr>
              <w:t>tworzywo sztuczne</w:t>
            </w:r>
            <w:r w:rsidR="002A6B5F">
              <w:rPr>
                <w:sz w:val="24"/>
                <w:szCs w:val="24"/>
              </w:rPr>
              <w:t>. Strona przedstawia również oświadczenie</w:t>
            </w:r>
            <w:r w:rsidR="00E16A45">
              <w:rPr>
                <w:sz w:val="24"/>
                <w:szCs w:val="24"/>
              </w:rPr>
              <w:t xml:space="preserve"> firmy</w:t>
            </w:r>
            <w:r w:rsidR="002A6B5F">
              <w:rPr>
                <w:sz w:val="24"/>
                <w:szCs w:val="24"/>
              </w:rPr>
              <w:t xml:space="preserve"> </w:t>
            </w:r>
            <w:proofErr w:type="spellStart"/>
            <w:r w:rsidR="002A6B5F">
              <w:rPr>
                <w:sz w:val="24"/>
                <w:szCs w:val="24"/>
              </w:rPr>
              <w:t>Omya</w:t>
            </w:r>
            <w:proofErr w:type="spellEnd"/>
            <w:r w:rsidR="00E16A45">
              <w:rPr>
                <w:sz w:val="24"/>
                <w:szCs w:val="24"/>
              </w:rPr>
              <w:t xml:space="preserve"> dostarczającą</w:t>
            </w:r>
            <w:r w:rsidR="002A6B5F">
              <w:rPr>
                <w:sz w:val="24"/>
                <w:szCs w:val="24"/>
              </w:rPr>
              <w:t xml:space="preserve"> </w:t>
            </w:r>
            <w:r w:rsidR="00CC2B2A">
              <w:rPr>
                <w:sz w:val="24"/>
                <w:szCs w:val="24"/>
              </w:rPr>
              <w:t>powłok</w:t>
            </w:r>
            <w:r w:rsidR="00E16A45">
              <w:rPr>
                <w:sz w:val="24"/>
                <w:szCs w:val="24"/>
              </w:rPr>
              <w:t>ę</w:t>
            </w:r>
            <w:r w:rsidR="00CC2B2A">
              <w:rPr>
                <w:sz w:val="24"/>
                <w:szCs w:val="24"/>
              </w:rPr>
              <w:t xml:space="preserve"> </w:t>
            </w:r>
            <w:proofErr w:type="spellStart"/>
            <w:r w:rsidR="00CC2B2A" w:rsidRPr="00CC2B2A">
              <w:rPr>
                <w:sz w:val="24"/>
                <w:szCs w:val="24"/>
              </w:rPr>
              <w:t>Earth</w:t>
            </w:r>
            <w:r w:rsidR="00CC2B2A">
              <w:rPr>
                <w:sz w:val="24"/>
                <w:szCs w:val="24"/>
              </w:rPr>
              <w:t>g</w:t>
            </w:r>
            <w:r w:rsidR="00CC2B2A" w:rsidRPr="00CC2B2A">
              <w:rPr>
                <w:sz w:val="24"/>
                <w:szCs w:val="24"/>
              </w:rPr>
              <w:t>uard</w:t>
            </w:r>
            <w:proofErr w:type="spellEnd"/>
            <w:r w:rsidR="00CC2B2A">
              <w:rPr>
                <w:sz w:val="24"/>
                <w:szCs w:val="24"/>
              </w:rPr>
              <w:t xml:space="preserve"> na bazie dyspersji wodnej, którą pokrywa się karton od strony wewnętrznej powyższych pojemników zawierające deklarację, że materiał ten nie zawiera tworzywa sztucznego. </w:t>
            </w:r>
            <w:r w:rsidR="00E16A45">
              <w:rPr>
                <w:sz w:val="24"/>
                <w:szCs w:val="24"/>
              </w:rPr>
              <w:t xml:space="preserve">Strona przedstawiła  analizę FTIR powłoki </w:t>
            </w:r>
            <w:r w:rsidR="00E16A45" w:rsidRPr="00CC2B2A">
              <w:rPr>
                <w:sz w:val="24"/>
                <w:szCs w:val="24"/>
              </w:rPr>
              <w:t xml:space="preserve"> </w:t>
            </w:r>
            <w:proofErr w:type="spellStart"/>
            <w:r w:rsidR="00E16A45" w:rsidRPr="00CC2B2A">
              <w:rPr>
                <w:sz w:val="24"/>
                <w:szCs w:val="24"/>
              </w:rPr>
              <w:t>Earth</w:t>
            </w:r>
            <w:r w:rsidR="00E16A45">
              <w:rPr>
                <w:sz w:val="24"/>
                <w:szCs w:val="24"/>
              </w:rPr>
              <w:t>g</w:t>
            </w:r>
            <w:r w:rsidR="00E16A45" w:rsidRPr="00CC2B2A">
              <w:rPr>
                <w:sz w:val="24"/>
                <w:szCs w:val="24"/>
              </w:rPr>
              <w:t>uard</w:t>
            </w:r>
            <w:proofErr w:type="spellEnd"/>
            <w:r w:rsidR="00E16A45">
              <w:rPr>
                <w:sz w:val="24"/>
                <w:szCs w:val="24"/>
              </w:rPr>
              <w:t>, jak również analizę składu zewnętrznej strony pojemnika, który pokrywa</w:t>
            </w:r>
            <w:r w:rsidR="00CC2B2A">
              <w:rPr>
                <w:sz w:val="24"/>
                <w:szCs w:val="24"/>
              </w:rPr>
              <w:t xml:space="preserve"> się grafiką wykonaną techniką druku offsetowego zawierając</w:t>
            </w:r>
            <w:r w:rsidR="000B01AE">
              <w:rPr>
                <w:sz w:val="24"/>
                <w:szCs w:val="24"/>
              </w:rPr>
              <w:t>ą</w:t>
            </w:r>
            <w:r w:rsidR="00CC2B2A">
              <w:rPr>
                <w:sz w:val="24"/>
                <w:szCs w:val="24"/>
              </w:rPr>
              <w:t xml:space="preserve"> lakier, który może potencjalnie zawierać tworzywa sztuczne. </w:t>
            </w:r>
          </w:p>
          <w:p w14:paraId="27721C95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5CF6B9C" w14:textId="77777777" w:rsidR="00A726F5" w:rsidRDefault="00A726F5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F9AC03A" w14:textId="5FBF37E0" w:rsidR="00C644B4" w:rsidRPr="00B15526" w:rsidRDefault="00C644B4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 xml:space="preserve">Uzasadnienie prawne w świetle przedstawionego przez </w:t>
            </w:r>
            <w:r w:rsidR="00B67028" w:rsidRPr="00B15526">
              <w:rPr>
                <w:b/>
                <w:sz w:val="24"/>
                <w:szCs w:val="24"/>
              </w:rPr>
              <w:t>Stronę</w:t>
            </w:r>
            <w:r w:rsidR="00FD5DDF" w:rsidRPr="00B15526">
              <w:rPr>
                <w:b/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B15526" w:rsidRDefault="00D83077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</w:p>
          <w:p w14:paraId="48235570" w14:textId="38869737" w:rsidR="00D83077" w:rsidRPr="00B15526" w:rsidRDefault="00D83077" w:rsidP="00431C76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 pkt 8b ustawy produktowej, opakowaniu - rozumie </w:t>
            </w:r>
            <w:r w:rsidR="007B538B">
              <w:rPr>
                <w:sz w:val="24"/>
                <w:szCs w:val="24"/>
              </w:rPr>
              <w:t>się</w:t>
            </w:r>
            <w:r w:rsidRPr="00B15526">
              <w:rPr>
                <w:sz w:val="24"/>
                <w:szCs w:val="24"/>
              </w:rPr>
              <w:t xml:space="preserve"> przez to opakowanie w rozumieniu art. 3 ust. 1 i 2 ustawy z dnia 13 czerwca 2013 r. o </w:t>
            </w:r>
            <w:r w:rsidRPr="00B15526">
              <w:rPr>
                <w:sz w:val="24"/>
                <w:szCs w:val="24"/>
              </w:rPr>
              <w:lastRenderedPageBreak/>
              <w:t>gospodarce opakowaniami i odpadami opakowaniowymi (Dz.U. z 2023 r. poz. 1658 i 1852);</w:t>
            </w:r>
          </w:p>
          <w:p w14:paraId="72D37F54" w14:textId="3C32BBED" w:rsidR="00932B27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FD5DDF" w:rsidRPr="00B15526">
              <w:rPr>
                <w:sz w:val="24"/>
                <w:szCs w:val="24"/>
              </w:rPr>
              <w:t xml:space="preserve">godnie z art. </w:t>
            </w:r>
            <w:r w:rsidR="005815A0" w:rsidRPr="00B15526">
              <w:rPr>
                <w:sz w:val="24"/>
                <w:szCs w:val="24"/>
              </w:rPr>
              <w:t>2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pkt</w:t>
            </w:r>
            <w:r w:rsidR="00B67028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9b</w:t>
            </w:r>
            <w:r w:rsidR="00FD5DDF" w:rsidRPr="00B15526">
              <w:rPr>
                <w:sz w:val="24"/>
                <w:szCs w:val="24"/>
              </w:rPr>
              <w:t xml:space="preserve"> </w:t>
            </w:r>
            <w:r w:rsidR="005815A0" w:rsidRPr="00B15526">
              <w:rPr>
                <w:sz w:val="24"/>
                <w:szCs w:val="24"/>
              </w:rPr>
              <w:t xml:space="preserve">ustawy </w:t>
            </w:r>
            <w:r w:rsidR="00CA038C" w:rsidRPr="00B15526">
              <w:rPr>
                <w:sz w:val="24"/>
                <w:szCs w:val="24"/>
              </w:rPr>
              <w:t>produktowej</w:t>
            </w:r>
            <w:r w:rsidR="00D83077" w:rsidRPr="00B15526">
              <w:rPr>
                <w:sz w:val="24"/>
                <w:szCs w:val="24"/>
              </w:rPr>
              <w:t>,</w:t>
            </w:r>
            <w:r w:rsidR="00CA038C" w:rsidRPr="00B15526">
              <w:rPr>
                <w:sz w:val="24"/>
                <w:szCs w:val="24"/>
              </w:rPr>
              <w:t xml:space="preserve"> pod pojęciem</w:t>
            </w:r>
            <w:r w:rsidR="00D224CD" w:rsidRPr="00B15526">
              <w:rPr>
                <w:sz w:val="24"/>
                <w:szCs w:val="24"/>
              </w:rPr>
              <w:t xml:space="preserve"> przedsiębiorcy</w:t>
            </w:r>
            <w:r w:rsidR="009D6EF0" w:rsidRPr="00B15526">
              <w:rPr>
                <w:sz w:val="24"/>
                <w:szCs w:val="24"/>
              </w:rPr>
              <w:t xml:space="preserve"> </w:t>
            </w:r>
            <w:r w:rsidR="00CA038C" w:rsidRPr="00B15526">
              <w:rPr>
                <w:sz w:val="24"/>
                <w:szCs w:val="24"/>
              </w:rPr>
              <w:t>rozumie się przez to przedsiębiorcę w rozumieniu art. 4 ust. 1 i 2 ustawy z dnia 6 marca 2018 r. - Prawo przedsiębiorców (Dz.U. z 2023 r. poz. 221, 641 i 803), który importuje produkty, dokonuje wewnątrzwspólnotowego nabycia produktów lub wytwarza produkty i wprowadza je do obrotu, z wyłączeniem przedsiębiorcy wprowadzającego do obrotu narzędzia połowowe zawierające tworzywa sztuczne i prowadzącego działalność połowową w rozumieniu art. 4 pkt 28 rozporządzenia Parlamentu Europejskiego i Rady (UE) nr 1380/2013 z dnia 11 grudnia 2013 r. w sprawie wspólnej polityki rybołówstwa, zmieniającego rozporządzenia Rady (WE) nr 1954/2003 i (WE) nr 1224/2009 oraz uchylającego rozporządzenia Rady (WE) nr 2371/2002 i (WE) nr 639/2004 oraz decyzję Rady 2004/585/WE (</w:t>
            </w:r>
            <w:proofErr w:type="spellStart"/>
            <w:r w:rsidR="00CA038C" w:rsidRPr="00B15526">
              <w:rPr>
                <w:sz w:val="24"/>
                <w:szCs w:val="24"/>
              </w:rPr>
              <w:t>Dz.Urz</w:t>
            </w:r>
            <w:proofErr w:type="spellEnd"/>
            <w:r w:rsidR="00CA038C" w:rsidRPr="00B15526">
              <w:rPr>
                <w:sz w:val="24"/>
                <w:szCs w:val="24"/>
              </w:rPr>
              <w:t>. UE L 354 z 28.12.2013, str. 22, z późn zm.), zwanego dalej „rozporządzeniem nr 1380/2013”, w tym wprowadzającego do obrotu produkty pod własnym oznaczeniem rozumianym jako znak towarowy, o którym mowa w art. 120 ustawy z dnia 30 czerwca 2000 r. - Prawo własności przemysłowej (Dz.U. z 2021 r. poz. 324, z 2022 r. poz. 2185 oraz z 2023 r. poz. 588), lub pod własnym imieniem i nazwiskiem lub nazwą, których to produktów wytworzenie zlecił innemu przedsiębiorcy</w:t>
            </w:r>
            <w:r w:rsidR="00A85CB0" w:rsidRPr="00B15526">
              <w:rPr>
                <w:sz w:val="24"/>
                <w:szCs w:val="24"/>
              </w:rPr>
              <w:t>;</w:t>
            </w:r>
          </w:p>
          <w:p w14:paraId="57D557FB" w14:textId="2DEF983B" w:rsidR="00504A8D" w:rsidRDefault="00504A8D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2 pkt 9c litera b ustawy produktowej, </w:t>
            </w:r>
            <w:r w:rsidRPr="00504A8D">
              <w:rPr>
                <w:sz w:val="24"/>
                <w:szCs w:val="24"/>
              </w:rPr>
              <w:t>produktach</w:t>
            </w:r>
            <w:r>
              <w:rPr>
                <w:sz w:val="24"/>
                <w:szCs w:val="24"/>
              </w:rPr>
              <w:t xml:space="preserve"> rozumie się przez to produkty jednorazowego użytku z tworzyw sztucznych</w:t>
            </w:r>
            <w:r w:rsidRPr="00504A8D">
              <w:rPr>
                <w:sz w:val="24"/>
                <w:szCs w:val="24"/>
              </w:rPr>
              <w:t xml:space="preserve"> wymienione w załącznikach nr 6-10 do</w:t>
            </w:r>
            <w:r>
              <w:rPr>
                <w:sz w:val="24"/>
                <w:szCs w:val="24"/>
              </w:rPr>
              <w:t xml:space="preserve"> tej</w:t>
            </w:r>
            <w:r w:rsidRPr="00504A8D">
              <w:rPr>
                <w:sz w:val="24"/>
                <w:szCs w:val="24"/>
              </w:rPr>
              <w:t xml:space="preserve"> ustawy</w:t>
            </w:r>
            <w:r>
              <w:rPr>
                <w:sz w:val="24"/>
                <w:szCs w:val="24"/>
              </w:rPr>
              <w:t>;</w:t>
            </w:r>
          </w:p>
          <w:p w14:paraId="36C89E72" w14:textId="09DB5C4D" w:rsidR="005651C5" w:rsidRDefault="00A0149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z</w:t>
            </w:r>
            <w:r w:rsidR="005651C5" w:rsidRPr="00B15526">
              <w:rPr>
                <w:sz w:val="24"/>
                <w:szCs w:val="24"/>
              </w:rPr>
              <w:t xml:space="preserve">godnie z art. </w:t>
            </w:r>
            <w:r w:rsidR="009F62E8" w:rsidRPr="00B15526">
              <w:rPr>
                <w:sz w:val="24"/>
                <w:szCs w:val="24"/>
              </w:rPr>
              <w:t>2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pkt</w:t>
            </w:r>
            <w:r w:rsidR="00C225F9" w:rsidRPr="00B15526">
              <w:rPr>
                <w:sz w:val="24"/>
                <w:szCs w:val="24"/>
              </w:rPr>
              <w:t xml:space="preserve"> </w:t>
            </w:r>
            <w:r w:rsidR="009F62E8" w:rsidRPr="00B15526">
              <w:rPr>
                <w:sz w:val="24"/>
                <w:szCs w:val="24"/>
              </w:rPr>
              <w:t>9e</w:t>
            </w:r>
            <w:r w:rsidR="005651C5" w:rsidRPr="00B15526">
              <w:rPr>
                <w:sz w:val="24"/>
                <w:szCs w:val="24"/>
              </w:rPr>
              <w:t xml:space="preserve"> </w:t>
            </w:r>
            <w:r w:rsidR="00FE05AE" w:rsidRPr="00B15526">
              <w:rPr>
                <w:sz w:val="24"/>
                <w:szCs w:val="24"/>
              </w:rPr>
              <w:t>ustawy</w:t>
            </w:r>
            <w:r w:rsidR="009F62E8" w:rsidRPr="00B15526">
              <w:rPr>
                <w:sz w:val="24"/>
                <w:szCs w:val="24"/>
              </w:rPr>
              <w:t xml:space="preserve"> produktowej</w:t>
            </w:r>
            <w:r w:rsidR="00A85CB0" w:rsidRPr="00B15526">
              <w:rPr>
                <w:sz w:val="24"/>
                <w:szCs w:val="24"/>
              </w:rPr>
              <w:t>,</w:t>
            </w:r>
            <w:r w:rsidR="00FE05AE" w:rsidRPr="00B15526">
              <w:rPr>
                <w:sz w:val="24"/>
                <w:szCs w:val="24"/>
              </w:rPr>
              <w:t xml:space="preserve"> </w:t>
            </w:r>
            <w:r w:rsidR="00A85CB0" w:rsidRPr="00B15526">
              <w:rPr>
                <w:sz w:val="24"/>
                <w:szCs w:val="24"/>
              </w:rPr>
              <w:t xml:space="preserve">pod pojęciem </w:t>
            </w:r>
            <w:r w:rsidR="009F62E8" w:rsidRPr="00B15526">
              <w:rPr>
                <w:sz w:val="24"/>
                <w:szCs w:val="24"/>
              </w:rPr>
              <w:t>produk</w:t>
            </w:r>
            <w:r w:rsidR="00010A52" w:rsidRPr="00B15526">
              <w:rPr>
                <w:sz w:val="24"/>
                <w:szCs w:val="24"/>
              </w:rPr>
              <w:t>tu</w:t>
            </w:r>
            <w:r w:rsidR="009F62E8" w:rsidRPr="00B15526">
              <w:rPr>
                <w:sz w:val="24"/>
                <w:szCs w:val="24"/>
              </w:rPr>
              <w:t xml:space="preserve"> jednorazowego użytku z tworzyw</w:t>
            </w:r>
            <w:r w:rsidR="00010A52" w:rsidRPr="00B15526">
              <w:rPr>
                <w:sz w:val="24"/>
                <w:szCs w:val="24"/>
              </w:rPr>
              <w:t>a</w:t>
            </w:r>
            <w:r w:rsidR="009F62E8" w:rsidRPr="00B15526">
              <w:rPr>
                <w:sz w:val="24"/>
                <w:szCs w:val="24"/>
              </w:rPr>
              <w:t xml:space="preserve"> </w:t>
            </w:r>
            <w:r w:rsidR="00010A52" w:rsidRPr="00B15526">
              <w:rPr>
                <w:sz w:val="24"/>
                <w:szCs w:val="24"/>
              </w:rPr>
              <w:t>sztucznego</w:t>
            </w:r>
            <w:r w:rsidR="009F62E8" w:rsidRPr="00B15526">
              <w:rPr>
                <w:sz w:val="24"/>
                <w:szCs w:val="24"/>
              </w:rPr>
              <w:t xml:space="preserve"> - rozumie się przez to produkt, który jest w całości lub części wykonany z tworzyw sztucznych i który nie został przeznaczony, zaprojektowany ani wprowadzony do obrotu, tak aby osiągnąć w ramach jego cyklu życia wielokrotne użycie przez zwrócenie go w celu powtórnego napełnienia lub ponownego użycia do tego samego celu, do którego był pierwotnie przeznaczony</w:t>
            </w:r>
            <w:r w:rsidR="00C225F9" w:rsidRPr="00B15526">
              <w:rPr>
                <w:sz w:val="24"/>
                <w:szCs w:val="24"/>
              </w:rPr>
              <w:t>;</w:t>
            </w:r>
          </w:p>
          <w:p w14:paraId="3F70B4FD" w14:textId="0AC8FA54" w:rsidR="00856E75" w:rsidRDefault="00856E75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2 pkt 11a</w:t>
            </w:r>
            <w:r w:rsidR="00824B8A">
              <w:rPr>
                <w:sz w:val="24"/>
                <w:szCs w:val="24"/>
              </w:rPr>
              <w:t>a</w:t>
            </w:r>
            <w:r w:rsidRPr="00856E75">
              <w:rPr>
                <w:sz w:val="24"/>
                <w:szCs w:val="24"/>
              </w:rPr>
              <w:t xml:space="preserve"> ustawy produktowej, </w:t>
            </w:r>
            <w:r w:rsidR="00824B8A" w:rsidRPr="00824B8A">
              <w:rPr>
                <w:sz w:val="24"/>
                <w:szCs w:val="24"/>
              </w:rPr>
              <w:t>tworzywie sztucznym - rozumie się przez to materiał składający się z polimeru w rozumieniu art. 3 pkt 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</w:t>
            </w:r>
            <w:proofErr w:type="spellStart"/>
            <w:r w:rsidR="00824B8A" w:rsidRPr="00824B8A">
              <w:rPr>
                <w:sz w:val="24"/>
                <w:szCs w:val="24"/>
              </w:rPr>
              <w:t>Dz.Urz</w:t>
            </w:r>
            <w:proofErr w:type="spellEnd"/>
            <w:r w:rsidR="00824B8A" w:rsidRPr="00824B8A">
              <w:rPr>
                <w:sz w:val="24"/>
                <w:szCs w:val="24"/>
              </w:rPr>
              <w:t>. UE L 396 z 30.12.2006, str. 1, z późn. zm.4), do którego mogły zostać dodane dodatki lub inne substancje i który może funkcjonować jako główny składnik strukturalny produktów końcowych, z wyjątkiem polimerów naturalnych, które nie zostały chemicznie zmodyfikowane</w:t>
            </w:r>
            <w:r>
              <w:rPr>
                <w:sz w:val="24"/>
                <w:szCs w:val="24"/>
              </w:rPr>
              <w:t>;</w:t>
            </w:r>
          </w:p>
          <w:p w14:paraId="24026484" w14:textId="7FDDB8EA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k</w:t>
            </w:r>
            <w:r w:rsidRPr="00856E75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1</w:t>
            </w:r>
            <w:r w:rsidRPr="00856E75">
              <w:rPr>
                <w:sz w:val="24"/>
                <w:szCs w:val="24"/>
              </w:rPr>
              <w:t xml:space="preserve"> ustawy produktowej</w:t>
            </w:r>
            <w:r>
              <w:rPr>
                <w:sz w:val="24"/>
                <w:szCs w:val="24"/>
              </w:rPr>
              <w:t>,</w:t>
            </w:r>
            <w:r w:rsidR="00824B8A">
              <w:rPr>
                <w:sz w:val="24"/>
                <w:szCs w:val="24"/>
              </w:rPr>
              <w:t xml:space="preserve"> pr</w:t>
            </w:r>
            <w:r w:rsidR="00824B8A" w:rsidRPr="00824B8A">
              <w:rPr>
                <w:sz w:val="24"/>
                <w:szCs w:val="24"/>
              </w:rPr>
              <w:t xml:space="preserve">zedsiębiorca wprowadzający do obrotu produkty jednorazowego użytku z tworzyw sztucznych wymienione w </w:t>
            </w:r>
            <w:r w:rsidR="00824B8A" w:rsidRPr="00824B8A">
              <w:rPr>
                <w:sz w:val="24"/>
                <w:szCs w:val="24"/>
              </w:rPr>
              <w:lastRenderedPageBreak/>
              <w:t xml:space="preserve">sekcjach I </w:t>
            </w:r>
            <w:proofErr w:type="spellStart"/>
            <w:r w:rsidR="00824B8A" w:rsidRPr="00824B8A">
              <w:rPr>
                <w:sz w:val="24"/>
                <w:szCs w:val="24"/>
              </w:rPr>
              <w:t>i</w:t>
            </w:r>
            <w:proofErr w:type="spellEnd"/>
            <w:r w:rsidR="00824B8A" w:rsidRPr="00824B8A">
              <w:rPr>
                <w:sz w:val="24"/>
                <w:szCs w:val="24"/>
              </w:rPr>
              <w:t xml:space="preserve"> III załącznika nr 9 do ustawy jest obowiązany do ponoszenia corocznej opłaty na pokrycie kosztów:</w:t>
            </w:r>
          </w:p>
          <w:p w14:paraId="0AD6CFF5" w14:textId="432B1819" w:rsidR="00824B8A" w:rsidRPr="00824B8A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zbierania odpadów powstałych z produktów tego samego rodzaju, które wprowadził do obrotu, pozostawionych w publicznych systemach zbierania odpadów, w tym na pokrycie kosztów utworzenia i utrzymania tych systemów, transportu tych odpadów i ich przetwarzania;</w:t>
            </w:r>
          </w:p>
          <w:p w14:paraId="7E1CD682" w14:textId="30E38C98" w:rsidR="00856E75" w:rsidRDefault="00824B8A" w:rsidP="00824B8A">
            <w:pPr>
              <w:pStyle w:val="Arial10i50"/>
              <w:numPr>
                <w:ilvl w:val="0"/>
                <w:numId w:val="27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uprzątania oraz transportu i przetwarzania odpadów powstałych z produktów tego samego rodzaju jak odpady powstałe z produktów, które wprowadził do obrotu</w:t>
            </w:r>
            <w:r w:rsidR="00856E75">
              <w:rPr>
                <w:sz w:val="24"/>
                <w:szCs w:val="24"/>
              </w:rPr>
              <w:t>;</w:t>
            </w:r>
          </w:p>
          <w:p w14:paraId="5D024568" w14:textId="5A3BB551" w:rsidR="00824B8A" w:rsidRPr="00824B8A" w:rsidRDefault="00856E75" w:rsidP="00824B8A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856E75">
              <w:rPr>
                <w:sz w:val="24"/>
                <w:szCs w:val="24"/>
              </w:rPr>
              <w:t>zgodnie z art. 3</w:t>
            </w:r>
            <w:r w:rsidR="00824B8A">
              <w:rPr>
                <w:sz w:val="24"/>
                <w:szCs w:val="24"/>
              </w:rPr>
              <w:t>l</w:t>
            </w:r>
            <w:r w:rsidR="00C7147D">
              <w:rPr>
                <w:sz w:val="24"/>
                <w:szCs w:val="24"/>
              </w:rPr>
              <w:t xml:space="preserve"> ust. 3</w:t>
            </w:r>
            <w:r>
              <w:rPr>
                <w:sz w:val="24"/>
                <w:szCs w:val="24"/>
              </w:rPr>
              <w:t xml:space="preserve"> </w:t>
            </w:r>
            <w:r w:rsidRPr="00856E75">
              <w:rPr>
                <w:sz w:val="24"/>
                <w:szCs w:val="24"/>
              </w:rPr>
              <w:t>ustawy produktowej</w:t>
            </w:r>
            <w:r>
              <w:rPr>
                <w:sz w:val="24"/>
                <w:szCs w:val="24"/>
              </w:rPr>
              <w:t>,</w:t>
            </w:r>
            <w:r w:rsidRPr="00856E75">
              <w:rPr>
                <w:sz w:val="24"/>
                <w:szCs w:val="24"/>
              </w:rPr>
              <w:t xml:space="preserve"> </w:t>
            </w:r>
            <w:r w:rsidR="00824B8A" w:rsidRPr="00824B8A">
              <w:rPr>
                <w:sz w:val="24"/>
                <w:szCs w:val="24"/>
              </w:rPr>
              <w:t>przedsiębiorca, wprowadzający do obrotu produkty jednorazowego użytku z tworzyw sztucznych wymienione w:</w:t>
            </w:r>
          </w:p>
          <w:p w14:paraId="3B2D9EE4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 xml:space="preserve">sekcjach I </w:t>
            </w:r>
            <w:proofErr w:type="spellStart"/>
            <w:r w:rsidRPr="00824B8A">
              <w:rPr>
                <w:sz w:val="24"/>
                <w:szCs w:val="24"/>
              </w:rPr>
              <w:t>i</w:t>
            </w:r>
            <w:proofErr w:type="spellEnd"/>
            <w:r w:rsidRPr="00824B8A">
              <w:rPr>
                <w:sz w:val="24"/>
                <w:szCs w:val="24"/>
              </w:rPr>
              <w:t xml:space="preserve"> III załącznika nr 9 do ustawy albo</w:t>
            </w:r>
          </w:p>
          <w:p w14:paraId="6035712F" w14:textId="77777777" w:rsidR="00824B8A" w:rsidRPr="00824B8A" w:rsidRDefault="00824B8A" w:rsidP="00C7147D">
            <w:pPr>
              <w:pStyle w:val="Arial10i50"/>
              <w:numPr>
                <w:ilvl w:val="0"/>
                <w:numId w:val="28"/>
              </w:numPr>
              <w:spacing w:line="320" w:lineRule="exact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sekcji II załącznika nr 9 do ustawy</w:t>
            </w:r>
          </w:p>
          <w:p w14:paraId="6352DD8C" w14:textId="7D44088A" w:rsidR="00856E75" w:rsidRPr="003D4EBF" w:rsidRDefault="00824B8A" w:rsidP="00C7147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  <w:r w:rsidRPr="00824B8A">
              <w:rPr>
                <w:sz w:val="24"/>
                <w:szCs w:val="24"/>
              </w:rPr>
              <w:t>- wnosi opłatę, o której mowa odpowiednio w art. 3k ust. 1 albo 2, na odrębny rachunek bankowy prowadzony przez marszałka województwa w terminie do dnia 15 marca roku następującego po roku kalendarzowym, którego ta opłata dotyczy</w:t>
            </w:r>
            <w:r w:rsidR="00856E75">
              <w:rPr>
                <w:sz w:val="24"/>
                <w:szCs w:val="24"/>
              </w:rPr>
              <w:t>;</w:t>
            </w:r>
          </w:p>
          <w:p w14:paraId="5412A3F2" w14:textId="105FE25F" w:rsidR="008177B3" w:rsidRDefault="008177B3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zgodnie z art. 25 ust. </w:t>
            </w:r>
            <w:r w:rsidR="00C7147D">
              <w:rPr>
                <w:sz w:val="24"/>
                <w:szCs w:val="24"/>
              </w:rPr>
              <w:t>1</w:t>
            </w:r>
            <w:r w:rsidRPr="00B15526">
              <w:rPr>
                <w:sz w:val="24"/>
                <w:szCs w:val="24"/>
              </w:rPr>
              <w:t xml:space="preserve">  ustawy produktowej</w:t>
            </w:r>
            <w:r w:rsidR="002242AD" w:rsidRPr="00B15526">
              <w:rPr>
                <w:sz w:val="24"/>
                <w:szCs w:val="24"/>
              </w:rPr>
              <w:t xml:space="preserve">, </w:t>
            </w:r>
            <w:r w:rsidR="003D4EBF">
              <w:t xml:space="preserve"> </w:t>
            </w:r>
            <w:r w:rsidR="00C7147D" w:rsidRPr="00C7147D">
              <w:rPr>
                <w:sz w:val="24"/>
                <w:szCs w:val="24"/>
              </w:rPr>
              <w:t>przez marszałka województwa oraz urząd marszałkowski rozumie się marszałka województwa lub urząd marszałkowski właściwych ze względu na siedzibę albo miejsce zamieszkania przedsiębiorcy, o którym mowa w art. 4 ust. 1 pkt 1, przedsiębiorcy wprowadzającego do obrotu produkty jednorazowego użytku z tworzyw sztucznych, przedsiębiorcy wprowadzającego do obrotu narzędzia połowowe zawierające tworzywa sztuczne, organizacji, autoryzowanego przedstawiciela, o którym mowa w art. 8a ust. 1, oraz producenta, a w przypadku braku siedziby albo miejsca zamieszkania na terytorium kraju - Marszałka Województwa Mazowieckiego lub Urząd Marszałkowski Województwa Mazowieckiego</w:t>
            </w:r>
            <w:r w:rsidR="00865D48">
              <w:rPr>
                <w:sz w:val="24"/>
                <w:szCs w:val="24"/>
              </w:rPr>
              <w:t>;</w:t>
            </w:r>
          </w:p>
          <w:p w14:paraId="374FF84E" w14:textId="77777777" w:rsidR="00865D48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091388">
              <w:rPr>
                <w:sz w:val="24"/>
                <w:szCs w:val="24"/>
              </w:rPr>
              <w:t>Dyrektywa Parlamentu Europejskiego i Rady (UE) 2019/904 z dnia 5 czerwca 2019 r.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zwana dalej Dyrektywa UE 2019/904;</w:t>
            </w:r>
          </w:p>
          <w:p w14:paraId="497C0EC8" w14:textId="18022285" w:rsidR="00865D48" w:rsidRPr="00B15526" w:rsidRDefault="00865D48" w:rsidP="00865D48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  <w:r w:rsidRPr="009A1789">
              <w:rPr>
                <w:sz w:val="24"/>
                <w:szCs w:val="24"/>
              </w:rPr>
              <w:t>tyczne Komisji dotyczące produktów jednorazowego użytku z tworzyw sztucznych na podstawie dyrektywy Parlamentu Europejskiego i Rady (UE) 2019/904 w sprawie zmniejszenia wpływu niektórych produktów z tworzyw sztucznych na środowisko</w:t>
            </w:r>
            <w:r>
              <w:rPr>
                <w:sz w:val="24"/>
                <w:szCs w:val="24"/>
              </w:rPr>
              <w:t xml:space="preserve"> zwane dalej Wytyczne do Dyrektywy 2019/904.</w:t>
            </w: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9DA8B49" w14:textId="14D1E930" w:rsidR="003C1DE6" w:rsidRDefault="00DF1915" w:rsidP="00D27594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przedstawionym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stanem faktycznym,</w:t>
            </w:r>
            <w:r w:rsidR="00EF62B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Strona jest przedsiębiorcą prowadzącym działalność gospodarczą</w:t>
            </w:r>
            <w:r w:rsidR="00DA3913">
              <w:rPr>
                <w:color w:val="auto"/>
                <w:sz w:val="24"/>
                <w:szCs w:val="24"/>
              </w:rPr>
              <w:t xml:space="preserve"> </w:t>
            </w:r>
            <w:r w:rsidR="003C1DE6">
              <w:rPr>
                <w:sz w:val="24"/>
                <w:szCs w:val="24"/>
              </w:rPr>
              <w:t>wprowadzając na rynek</w:t>
            </w:r>
            <w:r w:rsidR="00F04F90">
              <w:rPr>
                <w:sz w:val="24"/>
                <w:szCs w:val="24"/>
              </w:rPr>
              <w:t xml:space="preserve"> </w:t>
            </w:r>
            <w:r w:rsidR="00782C61">
              <w:rPr>
                <w:sz w:val="24"/>
                <w:szCs w:val="24"/>
              </w:rPr>
              <w:t>pojemnik</w:t>
            </w:r>
            <w:r w:rsidR="003C1DE6">
              <w:rPr>
                <w:sz w:val="24"/>
                <w:szCs w:val="24"/>
              </w:rPr>
              <w:t>i</w:t>
            </w:r>
            <w:r w:rsidR="00782C61">
              <w:rPr>
                <w:sz w:val="24"/>
                <w:szCs w:val="24"/>
              </w:rPr>
              <w:t xml:space="preserve"> wykonan</w:t>
            </w:r>
            <w:r w:rsidR="003C1DE6">
              <w:rPr>
                <w:sz w:val="24"/>
                <w:szCs w:val="24"/>
              </w:rPr>
              <w:t>e</w:t>
            </w:r>
            <w:r w:rsidR="00782C61">
              <w:rPr>
                <w:sz w:val="24"/>
                <w:szCs w:val="24"/>
              </w:rPr>
              <w:t xml:space="preserve"> z celulozy</w:t>
            </w:r>
            <w:r w:rsidR="003C1DE6">
              <w:rPr>
                <w:sz w:val="24"/>
                <w:szCs w:val="24"/>
              </w:rPr>
              <w:t>,</w:t>
            </w:r>
            <w:r w:rsidR="00782C61">
              <w:rPr>
                <w:sz w:val="24"/>
                <w:szCs w:val="24"/>
              </w:rPr>
              <w:t xml:space="preserve"> które następnie pokrywane są od wewnętrznej części powłoką tj. bariera dyspersyjną o nazwie </w:t>
            </w:r>
            <w:proofErr w:type="spellStart"/>
            <w:r w:rsidR="00782C61" w:rsidRPr="00CC2B2A">
              <w:rPr>
                <w:sz w:val="24"/>
                <w:szCs w:val="24"/>
              </w:rPr>
              <w:t>Earth</w:t>
            </w:r>
            <w:r w:rsidR="00782C61">
              <w:rPr>
                <w:sz w:val="24"/>
                <w:szCs w:val="24"/>
              </w:rPr>
              <w:t>g</w:t>
            </w:r>
            <w:r w:rsidR="00782C61" w:rsidRPr="00CC2B2A">
              <w:rPr>
                <w:sz w:val="24"/>
                <w:szCs w:val="24"/>
              </w:rPr>
              <w:t>uard</w:t>
            </w:r>
            <w:proofErr w:type="spellEnd"/>
            <w:r w:rsidR="00F04F90">
              <w:rPr>
                <w:sz w:val="24"/>
                <w:szCs w:val="24"/>
              </w:rPr>
              <w:t>,</w:t>
            </w:r>
            <w:r w:rsidR="003C1DE6">
              <w:rPr>
                <w:sz w:val="24"/>
                <w:szCs w:val="24"/>
              </w:rPr>
              <w:t xml:space="preserve"> natomiast od zewnętrznej strony pojemnika lakierem marki Flint</w:t>
            </w:r>
            <w:r w:rsidR="00F04F90">
              <w:rPr>
                <w:sz w:val="24"/>
                <w:szCs w:val="24"/>
              </w:rPr>
              <w:t xml:space="preserve">. </w:t>
            </w:r>
            <w:r w:rsidR="003C1DE6">
              <w:rPr>
                <w:sz w:val="24"/>
                <w:szCs w:val="24"/>
              </w:rPr>
              <w:t xml:space="preserve">Strona powzięła w wątpliwość czy produkowane jednorazowe pojemniki na żywność </w:t>
            </w:r>
            <w:r w:rsidR="00727408">
              <w:rPr>
                <w:sz w:val="24"/>
                <w:szCs w:val="24"/>
              </w:rPr>
              <w:t>stanowią produkty jednorazowego użytku z tworzywa sztucznego w rozumieniu ustawy produktowej.</w:t>
            </w:r>
          </w:p>
          <w:p w14:paraId="659F65BF" w14:textId="2C80AB53" w:rsidR="00F04F90" w:rsidRDefault="00F04F90" w:rsidP="00D27594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A3F1FA6" w14:textId="6F70FA50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Strona przedstawiła sprawozdanie z badań (105045/25/TYC) mające zaświadczyć, że użyty do produkcji materiał papierowy nie zawiera tworzywa sztucznego w rozumieniu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art. 2 pkt 11aa ustawy. Jak czytamy w sprawozdaniu analiza metoda FTIR-ATR </w:t>
            </w:r>
            <w:r w:rsidR="00865D48">
              <w:rPr>
                <w:color w:val="auto"/>
                <w:sz w:val="24"/>
                <w:szCs w:val="24"/>
              </w:rPr>
              <w:t>strony</w:t>
            </w:r>
            <w:r>
              <w:rPr>
                <w:color w:val="auto"/>
                <w:sz w:val="24"/>
                <w:szCs w:val="24"/>
              </w:rPr>
              <w:t xml:space="preserve"> zewnętrznej kubka wykazała </w:t>
            </w:r>
            <w:r w:rsidR="00865D48">
              <w:rPr>
                <w:color w:val="auto"/>
                <w:sz w:val="24"/>
                <w:szCs w:val="24"/>
              </w:rPr>
              <w:t>niejednoznaczny</w:t>
            </w:r>
            <w:r>
              <w:rPr>
                <w:color w:val="auto"/>
                <w:sz w:val="24"/>
                <w:szCs w:val="24"/>
              </w:rPr>
              <w:t xml:space="preserve"> wynik, natomiast warstwa środkowa i wewnętrzna opakowania </w:t>
            </w:r>
            <w:r w:rsidR="00865D48">
              <w:rPr>
                <w:color w:val="auto"/>
                <w:sz w:val="24"/>
                <w:szCs w:val="24"/>
              </w:rPr>
              <w:t>wykonana</w:t>
            </w:r>
            <w:r>
              <w:rPr>
                <w:color w:val="auto"/>
                <w:sz w:val="24"/>
                <w:szCs w:val="24"/>
              </w:rPr>
              <w:t xml:space="preserve"> jest </w:t>
            </w:r>
            <w:r w:rsidR="00865D48">
              <w:rPr>
                <w:color w:val="auto"/>
                <w:sz w:val="24"/>
                <w:szCs w:val="24"/>
              </w:rPr>
              <w:t>prawdopodobnie</w:t>
            </w:r>
            <w:r>
              <w:rPr>
                <w:color w:val="auto"/>
                <w:sz w:val="24"/>
                <w:szCs w:val="24"/>
              </w:rPr>
              <w:t xml:space="preserve"> z celulozy. W celu dokładniejszej weryfikacji należałoby </w:t>
            </w:r>
            <w:r w:rsidR="00865D48">
              <w:rPr>
                <w:color w:val="auto"/>
                <w:sz w:val="24"/>
                <w:szCs w:val="24"/>
              </w:rPr>
              <w:t>przeprowadzić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65D48">
              <w:rPr>
                <w:color w:val="auto"/>
                <w:sz w:val="24"/>
                <w:szCs w:val="24"/>
              </w:rPr>
              <w:t>dodatkowe</w:t>
            </w:r>
            <w:r>
              <w:rPr>
                <w:color w:val="auto"/>
                <w:sz w:val="24"/>
                <w:szCs w:val="24"/>
              </w:rPr>
              <w:t xml:space="preserve"> badania.</w:t>
            </w:r>
          </w:p>
          <w:p w14:paraId="5C3FB81C" w14:textId="3DCA2E7A" w:rsidR="00865D48" w:rsidRDefault="00865D48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Zgodnie z załącznikiem nr 1 do tego sprawozdania strona zewnętrzna kubka pokryta jest polimerem na bazie chlorku winylu,</w:t>
            </w:r>
            <w:r w:rsidR="00317E9C">
              <w:rPr>
                <w:color w:val="auto"/>
                <w:sz w:val="24"/>
                <w:szCs w:val="24"/>
              </w:rPr>
              <w:t xml:space="preserve"> który zaliczany jest do polimerów sztucznych</w:t>
            </w:r>
            <w:r>
              <w:rPr>
                <w:color w:val="auto"/>
                <w:sz w:val="24"/>
                <w:szCs w:val="24"/>
              </w:rPr>
              <w:t xml:space="preserve"> jednakże Strona </w:t>
            </w:r>
            <w:r w:rsidR="00317E9C">
              <w:rPr>
                <w:color w:val="auto"/>
                <w:sz w:val="24"/>
                <w:szCs w:val="24"/>
              </w:rPr>
              <w:t xml:space="preserve">w tym przypadku </w:t>
            </w:r>
            <w:r w:rsidR="00317E9C" w:rsidRPr="00317E9C">
              <w:rPr>
                <w:b/>
                <w:color w:val="auto"/>
                <w:sz w:val="24"/>
                <w:szCs w:val="24"/>
              </w:rPr>
              <w:t>prawidłowo</w:t>
            </w:r>
            <w:r w:rsidR="00317E9C">
              <w:rPr>
                <w:color w:val="auto"/>
                <w:sz w:val="24"/>
                <w:szCs w:val="24"/>
              </w:rPr>
              <w:t xml:space="preserve"> wskazała</w:t>
            </w:r>
            <w:r>
              <w:rPr>
                <w:color w:val="auto"/>
                <w:sz w:val="24"/>
                <w:szCs w:val="24"/>
              </w:rPr>
              <w:t xml:space="preserve">, że zgodnie z </w:t>
            </w:r>
            <w:r w:rsidRPr="00865D48">
              <w:rPr>
                <w:sz w:val="24"/>
                <w:szCs w:val="24"/>
              </w:rPr>
              <w:t>Dyrektyw</w:t>
            </w:r>
            <w:r>
              <w:rPr>
                <w:sz w:val="24"/>
                <w:szCs w:val="24"/>
              </w:rPr>
              <w:t>ą</w:t>
            </w:r>
            <w:r w:rsidRPr="00865D48">
              <w:rPr>
                <w:sz w:val="24"/>
                <w:szCs w:val="24"/>
              </w:rPr>
              <w:t xml:space="preserve"> UE 2019/904 </w:t>
            </w:r>
            <w:r>
              <w:rPr>
                <w:sz w:val="24"/>
                <w:szCs w:val="24"/>
              </w:rPr>
              <w:t>w</w:t>
            </w:r>
            <w:r w:rsidRPr="00865D48">
              <w:rPr>
                <w:sz w:val="24"/>
                <w:szCs w:val="24"/>
              </w:rPr>
              <w:t xml:space="preserve"> motywie 11 oraz Wytyczny</w:t>
            </w:r>
            <w:r w:rsidR="00830BE1">
              <w:rPr>
                <w:sz w:val="24"/>
                <w:szCs w:val="24"/>
              </w:rPr>
              <w:t>mi</w:t>
            </w:r>
            <w:r w:rsidRPr="00865D48">
              <w:rPr>
                <w:sz w:val="24"/>
                <w:szCs w:val="24"/>
              </w:rPr>
              <w:t xml:space="preserve"> do Dyrektywy 2019/904</w:t>
            </w:r>
            <w:r w:rsidR="00830BE1">
              <w:rPr>
                <w:sz w:val="24"/>
                <w:szCs w:val="24"/>
              </w:rPr>
              <w:t xml:space="preserve"> farby, atramenty  i kleje użyte do oznaczenia produktu nie są objęte przepisami tej dyrektywy nawet jeśli zawierałby polimery sztuczne.</w:t>
            </w:r>
          </w:p>
          <w:p w14:paraId="09BB2A6E" w14:textId="31A95E0A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4989865D" w14:textId="0CB99CAD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Jednakże biorąc pod uwagę wyniki badań </w:t>
            </w:r>
            <w:r w:rsidR="005E62C9">
              <w:rPr>
                <w:color w:val="auto"/>
                <w:sz w:val="24"/>
                <w:szCs w:val="24"/>
              </w:rPr>
              <w:t xml:space="preserve">(105045/25/TYC) </w:t>
            </w:r>
            <w:r>
              <w:rPr>
                <w:color w:val="auto"/>
                <w:sz w:val="24"/>
                <w:szCs w:val="24"/>
              </w:rPr>
              <w:t>strony wewnętrznej opakowania Marszałek Województwa Śląskiego wskazuję, że zawarte w badaniu dane nie zawierają jednoznacznej informacji</w:t>
            </w:r>
            <w:r w:rsidR="005E62C9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że opakowanie nie zawiera tworzywa sztucznego</w:t>
            </w:r>
            <w:r w:rsidR="005E62C9">
              <w:rPr>
                <w:color w:val="auto"/>
                <w:sz w:val="24"/>
                <w:szCs w:val="24"/>
              </w:rPr>
              <w:t>, a wręcz przeciwnie wskazują na potrzebę dokonania dodatkowych badań</w:t>
            </w:r>
            <w:r w:rsidR="00317E9C">
              <w:rPr>
                <w:color w:val="auto"/>
                <w:sz w:val="24"/>
                <w:szCs w:val="24"/>
              </w:rPr>
              <w:t xml:space="preserve">,  np. </w:t>
            </w:r>
            <w:proofErr w:type="spellStart"/>
            <w:r w:rsidR="00317E9C">
              <w:rPr>
                <w:color w:val="auto"/>
                <w:sz w:val="24"/>
                <w:szCs w:val="24"/>
              </w:rPr>
              <w:t>pirolityczną</w:t>
            </w:r>
            <w:proofErr w:type="spellEnd"/>
            <w:r w:rsidR="00317E9C">
              <w:rPr>
                <w:color w:val="auto"/>
                <w:sz w:val="24"/>
                <w:szCs w:val="24"/>
              </w:rPr>
              <w:t xml:space="preserve"> chromatografię gazową sprzężoną ze spektrometrią mas, które nie zostały przedstawione.</w:t>
            </w:r>
          </w:p>
          <w:p w14:paraId="0BE2B954" w14:textId="77777777" w:rsidR="0058264B" w:rsidRDefault="0058264B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64A58676" w14:textId="6F2A314F" w:rsidR="005E62C9" w:rsidRDefault="005E62C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Strona przedstawiła również oświadczenie firmy </w:t>
            </w:r>
            <w:proofErr w:type="spellStart"/>
            <w:r>
              <w:rPr>
                <w:color w:val="auto"/>
                <w:sz w:val="24"/>
                <w:szCs w:val="24"/>
              </w:rPr>
              <w:t>Omya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dystrybuującą powłokę </w:t>
            </w:r>
            <w:proofErr w:type="spellStart"/>
            <w:r w:rsidRPr="00CC2B2A">
              <w:rPr>
                <w:sz w:val="24"/>
                <w:szCs w:val="24"/>
              </w:rPr>
              <w:t>Earth</w:t>
            </w:r>
            <w:r>
              <w:rPr>
                <w:sz w:val="24"/>
                <w:szCs w:val="24"/>
              </w:rPr>
              <w:t>g</w:t>
            </w:r>
            <w:r w:rsidRPr="00CC2B2A">
              <w:rPr>
                <w:sz w:val="24"/>
                <w:szCs w:val="24"/>
              </w:rPr>
              <w:t>uard</w:t>
            </w:r>
            <w:proofErr w:type="spellEnd"/>
            <w:r>
              <w:rPr>
                <w:sz w:val="24"/>
                <w:szCs w:val="24"/>
              </w:rPr>
              <w:t xml:space="preserve">-EM 43% </w:t>
            </w:r>
            <w:r w:rsidR="00317E9C">
              <w:rPr>
                <w:sz w:val="24"/>
                <w:szCs w:val="24"/>
              </w:rPr>
              <w:t xml:space="preserve">używanej do pokrywania wewnętrznej strony opakowania </w:t>
            </w:r>
            <w:r>
              <w:rPr>
                <w:sz w:val="24"/>
                <w:szCs w:val="24"/>
              </w:rPr>
              <w:t>w której zawarto informację o jej następującym składzie:</w:t>
            </w:r>
          </w:p>
          <w:p w14:paraId="00796167" w14:textId="5BB0CDDD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niepolimerowe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dodatki</w:t>
            </w:r>
          </w:p>
          <w:p w14:paraId="16F5809C" w14:textId="1B05A724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biocydy</w:t>
            </w:r>
            <w:proofErr w:type="spellEnd"/>
          </w:p>
          <w:p w14:paraId="42E9D1F1" w14:textId="7E65D349" w:rsidR="005E62C9" w:rsidRDefault="005E62C9" w:rsidP="005E62C9">
            <w:pPr>
              <w:pStyle w:val="Arial10i50"/>
              <w:numPr>
                <w:ilvl w:val="0"/>
                <w:numId w:val="24"/>
              </w:numPr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składniki polimerowe, w tym:</w:t>
            </w:r>
          </w:p>
          <w:p w14:paraId="23679F5E" w14:textId="098A9A48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dodatek do żywności zgodne z rozporządzeniem 1333/2008</w:t>
            </w:r>
          </w:p>
          <w:p w14:paraId="254D6F09" w14:textId="4664D880" w:rsidR="005E62C9" w:rsidRDefault="005E62C9" w:rsidP="005E62C9">
            <w:pPr>
              <w:pStyle w:val="Arial10i50"/>
              <w:spacing w:line="320" w:lineRule="exac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składnik żywności zgodne z rozporządzeniem 2011/111</w:t>
            </w:r>
          </w:p>
          <w:p w14:paraId="25D2764D" w14:textId="6F7F4F14" w:rsidR="005E62C9" w:rsidRDefault="007176B5" w:rsidP="005E62C9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Marszałek</w:t>
            </w:r>
            <w:r w:rsidR="005E62C9">
              <w:rPr>
                <w:color w:val="auto"/>
                <w:sz w:val="24"/>
                <w:szCs w:val="24"/>
              </w:rPr>
              <w:t xml:space="preserve"> Województwa Śląskiego wskazuje, że </w:t>
            </w:r>
            <w:r w:rsidR="003E7769">
              <w:rPr>
                <w:color w:val="auto"/>
                <w:sz w:val="24"/>
                <w:szCs w:val="24"/>
              </w:rPr>
              <w:t xml:space="preserve"> na podstawie tak przedstawionych informacji na temat składu powłoki </w:t>
            </w:r>
            <w:proofErr w:type="spellStart"/>
            <w:r w:rsidR="003E7769" w:rsidRPr="00CC2B2A">
              <w:rPr>
                <w:sz w:val="24"/>
                <w:szCs w:val="24"/>
              </w:rPr>
              <w:t>Earth</w:t>
            </w:r>
            <w:r w:rsidR="003E7769">
              <w:rPr>
                <w:sz w:val="24"/>
                <w:szCs w:val="24"/>
              </w:rPr>
              <w:t>g</w:t>
            </w:r>
            <w:r w:rsidR="003E7769" w:rsidRPr="00CC2B2A">
              <w:rPr>
                <w:sz w:val="24"/>
                <w:szCs w:val="24"/>
              </w:rPr>
              <w:t>uard</w:t>
            </w:r>
            <w:proofErr w:type="spellEnd"/>
            <w:r w:rsidR="003E7769">
              <w:rPr>
                <w:sz w:val="24"/>
                <w:szCs w:val="24"/>
              </w:rPr>
              <w:t>-EM 43%</w:t>
            </w:r>
            <w:r w:rsidR="00CE1CA2">
              <w:rPr>
                <w:sz w:val="24"/>
                <w:szCs w:val="24"/>
              </w:rPr>
              <w:t>,</w:t>
            </w:r>
            <w:r w:rsidR="003E7769">
              <w:rPr>
                <w:color w:val="auto"/>
                <w:sz w:val="24"/>
                <w:szCs w:val="24"/>
              </w:rPr>
              <w:t xml:space="preserve"> </w:t>
            </w:r>
            <w:r w:rsidR="00CE1CA2">
              <w:rPr>
                <w:color w:val="auto"/>
                <w:sz w:val="24"/>
                <w:szCs w:val="24"/>
              </w:rPr>
              <w:t>gdzie</w:t>
            </w:r>
            <w:r w:rsidR="00CE1CA2">
              <w:t xml:space="preserve"> </w:t>
            </w:r>
            <w:r w:rsidR="00CE1CA2" w:rsidRPr="00CE1CA2">
              <w:rPr>
                <w:color w:val="auto"/>
                <w:sz w:val="24"/>
                <w:szCs w:val="24"/>
              </w:rPr>
              <w:t xml:space="preserve">nie podano jakie dodatki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niepolimerowe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użyto, jaki skład zawierają </w:t>
            </w:r>
            <w:proofErr w:type="spellStart"/>
            <w:r w:rsidR="00CE1CA2" w:rsidRPr="00CE1CA2">
              <w:rPr>
                <w:color w:val="auto"/>
                <w:sz w:val="24"/>
                <w:szCs w:val="24"/>
              </w:rPr>
              <w:t>biocydy</w:t>
            </w:r>
            <w:proofErr w:type="spellEnd"/>
            <w:r w:rsidR="00CE1CA2" w:rsidRPr="00CE1CA2">
              <w:rPr>
                <w:color w:val="auto"/>
                <w:sz w:val="24"/>
                <w:szCs w:val="24"/>
              </w:rPr>
              <w:t xml:space="preserve"> oraz w szczególności jakich polimerów użyto do produkcji tej powłoki</w:t>
            </w:r>
            <w:r w:rsidR="00CE1CA2">
              <w:rPr>
                <w:color w:val="auto"/>
                <w:sz w:val="24"/>
                <w:szCs w:val="24"/>
              </w:rPr>
              <w:t xml:space="preserve"> Strona wyciągnęła </w:t>
            </w:r>
            <w:r w:rsidR="00CE1CA2" w:rsidRPr="00CE1CA2">
              <w:rPr>
                <w:b/>
                <w:color w:val="auto"/>
                <w:sz w:val="24"/>
                <w:szCs w:val="24"/>
              </w:rPr>
              <w:t>nieprawidłowe</w:t>
            </w:r>
            <w:r w:rsidR="00CE1CA2">
              <w:rPr>
                <w:color w:val="auto"/>
                <w:sz w:val="24"/>
                <w:szCs w:val="24"/>
              </w:rPr>
              <w:t xml:space="preserve"> wniosek, że powłoka ta nie zawiera polimerów sztucznych.</w:t>
            </w:r>
          </w:p>
          <w:p w14:paraId="7481C682" w14:textId="13EC813E" w:rsidR="00830BE1" w:rsidRDefault="00830BE1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A69A5CB" w14:textId="25F15868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Kolejnym badaniem przedstawionym przez Stronę jest analiza FTIR powłoki </w:t>
            </w:r>
            <w:proofErr w:type="spellStart"/>
            <w:r w:rsidRPr="00CC2B2A">
              <w:rPr>
                <w:sz w:val="24"/>
                <w:szCs w:val="24"/>
              </w:rPr>
              <w:t>Earth</w:t>
            </w:r>
            <w:r>
              <w:rPr>
                <w:sz w:val="24"/>
                <w:szCs w:val="24"/>
              </w:rPr>
              <w:t>g</w:t>
            </w:r>
            <w:r w:rsidRPr="00CC2B2A">
              <w:rPr>
                <w:sz w:val="24"/>
                <w:szCs w:val="24"/>
              </w:rPr>
              <w:t>uard</w:t>
            </w:r>
            <w:proofErr w:type="spellEnd"/>
            <w:r>
              <w:rPr>
                <w:sz w:val="24"/>
                <w:szCs w:val="24"/>
              </w:rPr>
              <w:t xml:space="preserve"> w której zaobserwowano że widma referencyjne polimerów i biopolimerów nie wykazały zgodności jednakże dopasowanie </w:t>
            </w:r>
            <w:r w:rsidR="00D51ED9">
              <w:rPr>
                <w:sz w:val="24"/>
                <w:szCs w:val="24"/>
              </w:rPr>
              <w:t>nie było idealne i wskazano na inne niezidentyfikowane składniki. Wykazano również że najbliższym odpowiednikiem wykazanego na wykresach FTIR jest rozpuszczalna skrobia</w:t>
            </w:r>
            <w:r w:rsidR="00625F7D">
              <w:rPr>
                <w:sz w:val="24"/>
                <w:szCs w:val="24"/>
              </w:rPr>
              <w:t>, wskazano również na obecność składników zawierających karbonylowe piki C=O i C-O.</w:t>
            </w:r>
          </w:p>
          <w:p w14:paraId="0CA2CDC3" w14:textId="6EBB4EF5" w:rsidR="00D51ED9" w:rsidRDefault="00D51ED9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dalszej części analizy przytoczono wiele stron internetowych w których wykorzystuje się zmodyfikowaną skrobię do produkcji powłok stanowiących barierę przed olejami i smarami. Na koniec analizy wyciągnięto następując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wnios</w:t>
            </w:r>
            <w:r w:rsidR="00625F7D">
              <w:rPr>
                <w:sz w:val="24"/>
                <w:szCs w:val="24"/>
              </w:rPr>
              <w:t>ek</w:t>
            </w:r>
            <w:r>
              <w:rPr>
                <w:sz w:val="24"/>
                <w:szCs w:val="24"/>
              </w:rPr>
              <w:t xml:space="preserve"> dotycząc</w:t>
            </w:r>
            <w:r w:rsidR="00625F7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powłoki </w:t>
            </w:r>
            <w:proofErr w:type="spellStart"/>
            <w:r w:rsidRPr="00CC2B2A">
              <w:rPr>
                <w:sz w:val="24"/>
                <w:szCs w:val="24"/>
              </w:rPr>
              <w:t>Earth</w:t>
            </w:r>
            <w:r>
              <w:rPr>
                <w:sz w:val="24"/>
                <w:szCs w:val="24"/>
              </w:rPr>
              <w:t>g</w:t>
            </w:r>
            <w:r w:rsidRPr="00CC2B2A">
              <w:rPr>
                <w:sz w:val="24"/>
                <w:szCs w:val="24"/>
              </w:rPr>
              <w:t>uard</w:t>
            </w:r>
            <w:proofErr w:type="spellEnd"/>
            <w:r w:rsidR="00625F7D">
              <w:rPr>
                <w:sz w:val="24"/>
                <w:szCs w:val="24"/>
              </w:rPr>
              <w:t xml:space="preserve">, iż prawdopodobnie użyto zmodyfikowanej skrobi lub podobnej substancji do ochrony papieru przed olejem i tłuszczem. </w:t>
            </w:r>
          </w:p>
          <w:p w14:paraId="22D10544" w14:textId="4BD34895" w:rsidR="00625F7D" w:rsidRDefault="00625F7D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Biorąc pod uwagę powyższe Marszałek Województwa Śląskiego wskazuje, że analiza FTIR nie dość że nie potwierdziła braku użycia tworzywa sztucznego w analizowanych </w:t>
            </w:r>
            <w:r w:rsidR="007176B5">
              <w:rPr>
                <w:sz w:val="24"/>
                <w:szCs w:val="24"/>
              </w:rPr>
              <w:lastRenderedPageBreak/>
              <w:t>pojemnikach</w:t>
            </w:r>
            <w:r>
              <w:rPr>
                <w:sz w:val="24"/>
                <w:szCs w:val="24"/>
              </w:rPr>
              <w:t xml:space="preserve"> to wykazała</w:t>
            </w:r>
            <w:r w:rsidR="00CE34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że użyto </w:t>
            </w:r>
            <w:r w:rsidR="00BA75A1">
              <w:rPr>
                <w:sz w:val="24"/>
                <w:szCs w:val="24"/>
              </w:rPr>
              <w:t>dodatkowych</w:t>
            </w:r>
            <w:r>
              <w:rPr>
                <w:sz w:val="24"/>
                <w:szCs w:val="24"/>
              </w:rPr>
              <w:t xml:space="preserve"> składników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które nie zostały do końca zidentyfikowane</w:t>
            </w:r>
            <w:r w:rsidR="00BA75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biorąc pod uwagę </w:t>
            </w:r>
            <w:r w:rsidR="00BA75A1">
              <w:rPr>
                <w:sz w:val="24"/>
                <w:szCs w:val="24"/>
              </w:rPr>
              <w:t>przytoczone artykuł odnośnie badań nad skrobi</w:t>
            </w:r>
            <w:r w:rsidR="00CE3469">
              <w:rPr>
                <w:sz w:val="24"/>
                <w:szCs w:val="24"/>
              </w:rPr>
              <w:t>ą</w:t>
            </w:r>
            <w:r w:rsidR="00BA75A1">
              <w:rPr>
                <w:sz w:val="24"/>
                <w:szCs w:val="24"/>
              </w:rPr>
              <w:t xml:space="preserve"> zmodyfikowaną gdzie dodaje się do niej m.in. polimery winylowe, pochodne </w:t>
            </w:r>
            <w:proofErr w:type="spellStart"/>
            <w:r w:rsidR="00BA75A1">
              <w:rPr>
                <w:sz w:val="24"/>
                <w:szCs w:val="24"/>
              </w:rPr>
              <w:t>p</w:t>
            </w:r>
            <w:r w:rsidR="00BA75A1" w:rsidRPr="00BA75A1">
              <w:rPr>
                <w:sz w:val="24"/>
                <w:szCs w:val="24"/>
              </w:rPr>
              <w:t>olisiloksan</w:t>
            </w:r>
            <w:r w:rsidR="00BA75A1">
              <w:rPr>
                <w:sz w:val="24"/>
                <w:szCs w:val="24"/>
              </w:rPr>
              <w:t>ów</w:t>
            </w:r>
            <w:proofErr w:type="spellEnd"/>
            <w:r w:rsidR="00BA75A1">
              <w:rPr>
                <w:sz w:val="24"/>
                <w:szCs w:val="24"/>
              </w:rPr>
              <w:t>, które należą do polimerów sztucznych, należy uznać przedstawione przez Stronę</w:t>
            </w:r>
            <w:r w:rsidR="00CE3469">
              <w:rPr>
                <w:sz w:val="24"/>
                <w:szCs w:val="24"/>
              </w:rPr>
              <w:t xml:space="preserve"> badanie</w:t>
            </w:r>
            <w:r w:rsidR="00BA75A1">
              <w:rPr>
                <w:sz w:val="24"/>
                <w:szCs w:val="24"/>
              </w:rPr>
              <w:t xml:space="preserve"> za </w:t>
            </w:r>
            <w:r w:rsidR="00CE3469">
              <w:rPr>
                <w:sz w:val="24"/>
                <w:szCs w:val="24"/>
              </w:rPr>
              <w:t>niewystarczające</w:t>
            </w:r>
            <w:r w:rsidR="00975A79">
              <w:rPr>
                <w:sz w:val="24"/>
                <w:szCs w:val="24"/>
              </w:rPr>
              <w:t xml:space="preserve"> oraz</w:t>
            </w:r>
            <w:r w:rsidR="00CE3469">
              <w:rPr>
                <w:sz w:val="24"/>
                <w:szCs w:val="24"/>
              </w:rPr>
              <w:t xml:space="preserve"> zawierające niejednoznaczne wyniki</w:t>
            </w:r>
            <w:r w:rsidR="00BA75A1">
              <w:rPr>
                <w:sz w:val="24"/>
                <w:szCs w:val="24"/>
              </w:rPr>
              <w:t xml:space="preserve">. </w:t>
            </w:r>
          </w:p>
          <w:p w14:paraId="392E1495" w14:textId="58B2EFEF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A27DDE1" w14:textId="24F4730E" w:rsidR="009065DA" w:rsidRDefault="00BA75A1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przedstawiła również </w:t>
            </w:r>
            <w:r w:rsidR="009065DA">
              <w:rPr>
                <w:sz w:val="24"/>
                <w:szCs w:val="24"/>
              </w:rPr>
              <w:t>oświadczenie dostaw</w:t>
            </w:r>
            <w:r w:rsidR="00A773A5">
              <w:rPr>
                <w:sz w:val="24"/>
                <w:szCs w:val="24"/>
              </w:rPr>
              <w:t>c</w:t>
            </w:r>
            <w:r w:rsidR="009065DA">
              <w:rPr>
                <w:sz w:val="24"/>
                <w:szCs w:val="24"/>
              </w:rPr>
              <w:t xml:space="preserve">y kartonu służącego do produkcji pojemników w którym stwierdzono, że użyte polimery w różnych warstwach kartonu nie podlegają definicji tworzywa sztucznego zawartego w definicji art. 3 pkt 5 </w:t>
            </w:r>
            <w:r w:rsidR="009065DA" w:rsidRPr="009065DA">
              <w:rPr>
                <w:sz w:val="24"/>
                <w:szCs w:val="24"/>
              </w:rPr>
              <w:t>rozporządzenia (WE) nr 1907/2006</w:t>
            </w:r>
            <w:r w:rsidR="00A773A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na podstawie dokonanej przez tą firmę interpretacji.</w:t>
            </w:r>
          </w:p>
          <w:p w14:paraId="63AB7D96" w14:textId="57FBA99F" w:rsidR="00BA75A1" w:rsidRDefault="009065DA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Marszałek Województwa Śląskiego wskazuję, że </w:t>
            </w:r>
            <w:r w:rsidR="00497E1C">
              <w:rPr>
                <w:sz w:val="24"/>
                <w:szCs w:val="24"/>
              </w:rPr>
              <w:t>deklaracja</w:t>
            </w:r>
            <w:r>
              <w:rPr>
                <w:sz w:val="24"/>
                <w:szCs w:val="24"/>
              </w:rPr>
              <w:t xml:space="preserve"> producenta kartonu</w:t>
            </w:r>
            <w:r w:rsidR="00497E1C">
              <w:rPr>
                <w:sz w:val="24"/>
                <w:szCs w:val="24"/>
              </w:rPr>
              <w:t xml:space="preserve"> uznająca, że zastosowane polimery wg jego interpretacji art. 3 pkt 5 </w:t>
            </w:r>
            <w:r w:rsidR="00497E1C" w:rsidRPr="009065DA">
              <w:rPr>
                <w:sz w:val="24"/>
                <w:szCs w:val="24"/>
              </w:rPr>
              <w:t>rozporządzenia (WE) nr 1907/2006</w:t>
            </w:r>
            <w:r w:rsidR="00497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</w:t>
            </w:r>
            <w:r w:rsidR="00497E1C">
              <w:rPr>
                <w:sz w:val="24"/>
                <w:szCs w:val="24"/>
              </w:rPr>
              <w:t xml:space="preserve"> podlegają jej zakresowi </w:t>
            </w:r>
            <w:r w:rsidR="007176B5">
              <w:rPr>
                <w:sz w:val="24"/>
                <w:szCs w:val="24"/>
              </w:rPr>
              <w:t>nie może być p</w:t>
            </w:r>
            <w:r>
              <w:rPr>
                <w:sz w:val="24"/>
                <w:szCs w:val="24"/>
              </w:rPr>
              <w:t>odstaw</w:t>
            </w:r>
            <w:r w:rsidR="004F62D1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do uznania przez organ </w:t>
            </w:r>
            <w:r w:rsidR="004F62D1">
              <w:rPr>
                <w:sz w:val="24"/>
                <w:szCs w:val="24"/>
              </w:rPr>
              <w:t xml:space="preserve">wydający interpretację za </w:t>
            </w:r>
            <w:r w:rsidR="007176B5">
              <w:rPr>
                <w:sz w:val="24"/>
                <w:szCs w:val="24"/>
              </w:rPr>
              <w:t>fakt oczywisty</w:t>
            </w:r>
            <w:r w:rsidR="00EC2B77">
              <w:rPr>
                <w:sz w:val="24"/>
                <w:szCs w:val="24"/>
              </w:rPr>
              <w:t>. Interpretacja</w:t>
            </w:r>
            <w:r w:rsidR="004E180B">
              <w:rPr>
                <w:sz w:val="24"/>
                <w:szCs w:val="24"/>
              </w:rPr>
              <w:t xml:space="preserve"> własna</w:t>
            </w:r>
            <w:r w:rsidR="00EC2B77">
              <w:rPr>
                <w:sz w:val="24"/>
                <w:szCs w:val="24"/>
              </w:rPr>
              <w:t xml:space="preserve"> producenta papieru </w:t>
            </w:r>
            <w:r w:rsidR="004E180B">
              <w:rPr>
                <w:sz w:val="24"/>
                <w:szCs w:val="24"/>
              </w:rPr>
              <w:t>w zakresie</w:t>
            </w:r>
            <w:r w:rsidR="00EC2B77">
              <w:rPr>
                <w:sz w:val="24"/>
                <w:szCs w:val="24"/>
              </w:rPr>
              <w:t xml:space="preserve"> zgodności jego wyrobu</w:t>
            </w:r>
            <w:r w:rsidR="004E180B">
              <w:rPr>
                <w:sz w:val="24"/>
                <w:szCs w:val="24"/>
              </w:rPr>
              <w:t xml:space="preserve"> </w:t>
            </w:r>
            <w:r w:rsidR="00C8617E">
              <w:rPr>
                <w:sz w:val="24"/>
                <w:szCs w:val="24"/>
              </w:rPr>
              <w:t>z aktualnie obowiązującymi przepisami</w:t>
            </w:r>
            <w:r w:rsidR="00EC2B77">
              <w:rPr>
                <w:sz w:val="24"/>
                <w:szCs w:val="24"/>
              </w:rPr>
              <w:t xml:space="preserve"> nie znajduje</w:t>
            </w:r>
            <w:r w:rsidR="007176B5">
              <w:rPr>
                <w:sz w:val="24"/>
                <w:szCs w:val="24"/>
              </w:rPr>
              <w:t xml:space="preserve"> </w:t>
            </w:r>
            <w:r w:rsidR="004E180B">
              <w:rPr>
                <w:sz w:val="24"/>
                <w:szCs w:val="24"/>
              </w:rPr>
              <w:t>o</w:t>
            </w:r>
            <w:r w:rsidR="00EC2B77">
              <w:rPr>
                <w:sz w:val="24"/>
                <w:szCs w:val="24"/>
              </w:rPr>
              <w:t xml:space="preserve">parcia w </w:t>
            </w:r>
            <w:r w:rsidR="00036AF7">
              <w:rPr>
                <w:sz w:val="24"/>
                <w:szCs w:val="24"/>
              </w:rPr>
              <w:t>przepisach</w:t>
            </w:r>
            <w:r w:rsidR="00EC2B77">
              <w:rPr>
                <w:sz w:val="24"/>
                <w:szCs w:val="24"/>
              </w:rPr>
              <w:t xml:space="preserve"> prawa</w:t>
            </w:r>
            <w:r w:rsidR="004F62D1">
              <w:rPr>
                <w:sz w:val="24"/>
                <w:szCs w:val="24"/>
              </w:rPr>
              <w:t xml:space="preserve">. Organ aby mógł ocenić czy </w:t>
            </w:r>
            <w:r w:rsidR="00855DCE">
              <w:rPr>
                <w:sz w:val="24"/>
                <w:szCs w:val="24"/>
              </w:rPr>
              <w:t>wprowadzany</w:t>
            </w:r>
            <w:r w:rsidR="004F62D1">
              <w:rPr>
                <w:sz w:val="24"/>
                <w:szCs w:val="24"/>
              </w:rPr>
              <w:t xml:space="preserve"> produkt </w:t>
            </w:r>
            <w:r w:rsidR="00855DCE">
              <w:rPr>
                <w:sz w:val="24"/>
                <w:szCs w:val="24"/>
              </w:rPr>
              <w:t xml:space="preserve">(pojemnik) zawiera </w:t>
            </w:r>
            <w:r w:rsidR="00036AF7">
              <w:rPr>
                <w:sz w:val="24"/>
                <w:szCs w:val="24"/>
              </w:rPr>
              <w:t>tworzyw</w:t>
            </w:r>
            <w:r w:rsidR="00855DCE">
              <w:rPr>
                <w:sz w:val="24"/>
                <w:szCs w:val="24"/>
              </w:rPr>
              <w:t>o</w:t>
            </w:r>
            <w:r w:rsidR="00036AF7">
              <w:rPr>
                <w:sz w:val="24"/>
                <w:szCs w:val="24"/>
              </w:rPr>
              <w:t xml:space="preserve"> sztuczne</w:t>
            </w:r>
            <w:r w:rsidR="00855DCE">
              <w:rPr>
                <w:sz w:val="24"/>
                <w:szCs w:val="24"/>
              </w:rPr>
              <w:t xml:space="preserve"> w rozumieniu</w:t>
            </w:r>
            <w:r w:rsidR="004F62D1">
              <w:rPr>
                <w:sz w:val="24"/>
                <w:szCs w:val="24"/>
              </w:rPr>
              <w:t xml:space="preserve"> </w:t>
            </w:r>
            <w:r w:rsidR="00855DCE">
              <w:rPr>
                <w:sz w:val="24"/>
                <w:szCs w:val="24"/>
              </w:rPr>
              <w:t>art.</w:t>
            </w:r>
            <w:r w:rsidR="00855DCE" w:rsidRPr="004F62D1">
              <w:rPr>
                <w:sz w:val="24"/>
                <w:szCs w:val="24"/>
              </w:rPr>
              <w:t xml:space="preserve"> 2 pkt 11aa ustawy produktowej</w:t>
            </w:r>
            <w:r w:rsidR="00855DCE">
              <w:rPr>
                <w:sz w:val="24"/>
                <w:szCs w:val="24"/>
              </w:rPr>
              <w:t xml:space="preserve"> </w:t>
            </w:r>
            <w:r w:rsidR="004F62D1">
              <w:rPr>
                <w:sz w:val="24"/>
                <w:szCs w:val="24"/>
              </w:rPr>
              <w:t xml:space="preserve">musi posiadać wiarygodne dokumenty, badania, analizy świadczące o tym, iż użyte substancje lub materiały nie </w:t>
            </w:r>
            <w:r w:rsidR="00323CF4">
              <w:rPr>
                <w:sz w:val="24"/>
                <w:szCs w:val="24"/>
              </w:rPr>
              <w:t xml:space="preserve">zawierają </w:t>
            </w:r>
            <w:r w:rsidR="004F62D1">
              <w:rPr>
                <w:sz w:val="24"/>
                <w:szCs w:val="24"/>
              </w:rPr>
              <w:t>polimerów sztucznych o których mowa w</w:t>
            </w:r>
            <w:r w:rsidR="00323CF4">
              <w:rPr>
                <w:sz w:val="24"/>
                <w:szCs w:val="24"/>
              </w:rPr>
              <w:t xml:space="preserve"> tym artykule</w:t>
            </w:r>
            <w:r w:rsidR="004F62D1">
              <w:rPr>
                <w:sz w:val="24"/>
                <w:szCs w:val="24"/>
              </w:rPr>
              <w:t>.</w:t>
            </w:r>
          </w:p>
          <w:p w14:paraId="7326E410" w14:textId="0C858F1D" w:rsidR="0058264B" w:rsidRDefault="0058264B" w:rsidP="00727408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1903C16D" w14:textId="1804FBD2" w:rsidR="00317360" w:rsidRDefault="00317360" w:rsidP="00317360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 w:rsidRPr="001F45D8">
              <w:rPr>
                <w:color w:val="auto"/>
                <w:sz w:val="24"/>
                <w:szCs w:val="24"/>
              </w:rPr>
              <w:t>Jednocześnie należy wskazać, że zarówno ustawa produktowa w art. 2 pkt 9e jak również sama Dyrektywa Parlamentu Europejskiego i Rady (EU) 2019/904 z dnia 5 czerwca 2019 w sprawie zmniejszenia wpływu niektórych produktów z tworzyw sztucznych na środowisko w art. 3 pkt 2 nie określają minimalnej ilości tworzywa sztucznego w końcowym produkcie jednorazowego użytku</w:t>
            </w:r>
            <w:r>
              <w:rPr>
                <w:color w:val="auto"/>
                <w:sz w:val="24"/>
                <w:szCs w:val="24"/>
              </w:rPr>
              <w:t>, który stanowiłby podstawę do wyłączenia z jej stosowania</w:t>
            </w:r>
            <w:r w:rsidRPr="001F45D8">
              <w:rPr>
                <w:color w:val="auto"/>
                <w:sz w:val="24"/>
                <w:szCs w:val="24"/>
              </w:rPr>
              <w:t>.</w:t>
            </w:r>
          </w:p>
          <w:p w14:paraId="64BD4E26" w14:textId="7777777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B3AA34" w14:textId="572BD1D7" w:rsidR="004F62D1" w:rsidRDefault="004F62D1" w:rsidP="004F62D1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Biorąc pod uwagę powyższe Marszałek Województwa Śląskiego opierając się na przedstawionych dokumentach stwierdza, że Strona zajęła </w:t>
            </w:r>
            <w:r w:rsidRPr="00346872">
              <w:rPr>
                <w:b/>
                <w:color w:val="auto"/>
                <w:sz w:val="24"/>
                <w:szCs w:val="24"/>
              </w:rPr>
              <w:t>nieprawidłowe</w:t>
            </w:r>
            <w:r>
              <w:rPr>
                <w:color w:val="auto"/>
                <w:sz w:val="24"/>
                <w:szCs w:val="24"/>
              </w:rPr>
              <w:t xml:space="preserve"> stanowisko </w:t>
            </w:r>
            <w:r w:rsidR="00090261">
              <w:rPr>
                <w:color w:val="auto"/>
                <w:sz w:val="24"/>
                <w:szCs w:val="24"/>
              </w:rPr>
              <w:t xml:space="preserve">ponieważ </w:t>
            </w:r>
            <w:r w:rsidR="00CE59DB">
              <w:rPr>
                <w:color w:val="auto"/>
                <w:sz w:val="24"/>
                <w:szCs w:val="24"/>
              </w:rPr>
              <w:t>wykonane badania, analizy oraz oświadczenia firm trzecich nie przedstawiają jednoznacznych informacji</w:t>
            </w:r>
            <w:r w:rsidR="006F63B3">
              <w:rPr>
                <w:color w:val="auto"/>
                <w:sz w:val="24"/>
                <w:szCs w:val="24"/>
              </w:rPr>
              <w:t>,</w:t>
            </w:r>
            <w:r w:rsidR="00CE59DB">
              <w:rPr>
                <w:color w:val="auto"/>
                <w:sz w:val="24"/>
                <w:szCs w:val="24"/>
              </w:rPr>
              <w:t xml:space="preserve"> które mogłoby świadczyć o braku użycia</w:t>
            </w:r>
            <w:r w:rsidR="006F63B3">
              <w:rPr>
                <w:color w:val="auto"/>
                <w:sz w:val="24"/>
                <w:szCs w:val="24"/>
              </w:rPr>
              <w:t xml:space="preserve"> tworzywa sztucznego </w:t>
            </w:r>
            <w:r w:rsidR="00CE59DB">
              <w:rPr>
                <w:color w:val="auto"/>
                <w:sz w:val="24"/>
                <w:szCs w:val="24"/>
              </w:rPr>
              <w:t>od strony wewnętrznej</w:t>
            </w:r>
            <w:r w:rsidR="006F63B3">
              <w:rPr>
                <w:color w:val="auto"/>
                <w:sz w:val="24"/>
                <w:szCs w:val="24"/>
              </w:rPr>
              <w:t xml:space="preserve"> pojemnika.</w:t>
            </w:r>
          </w:p>
          <w:p w14:paraId="162059C6" w14:textId="77777777" w:rsidR="00727408" w:rsidRDefault="00727408" w:rsidP="00727408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155695ED" w14:textId="77777777" w:rsidR="00B11496" w:rsidRPr="00B15526" w:rsidRDefault="00B11496" w:rsidP="00B15526">
            <w:pPr>
              <w:pStyle w:val="Arial10i50"/>
              <w:spacing w:line="320" w:lineRule="exact"/>
              <w:rPr>
                <w:color w:val="auto"/>
                <w:sz w:val="24"/>
                <w:szCs w:val="24"/>
              </w:rPr>
            </w:pPr>
          </w:p>
          <w:p w14:paraId="79D62BDC" w14:textId="16BAD7F6" w:rsidR="00A06372" w:rsidRPr="00B15526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Interpretacja dotyczy zaistniałego stanu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064758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3CAC642C" w14:textId="77777777" w:rsidR="006F63B3" w:rsidRDefault="006F63B3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3054B4E4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Od niniejszej decyzji służy stronom prawo wniesienia odwołania do Samorządowego Kolegium Odwoławczego w Katowicach za pośrednictwem Marszałka Województwa </w:t>
      </w:r>
      <w:r w:rsidRPr="00B15526">
        <w:rPr>
          <w:sz w:val="24"/>
          <w:szCs w:val="24"/>
        </w:rPr>
        <w:lastRenderedPageBreak/>
        <w:t>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BED1560" w14:textId="22D9F6D2" w:rsidR="00F84C17" w:rsidRDefault="00F84C17" w:rsidP="00F84C17">
      <w:pPr>
        <w:pStyle w:val="Arial10i50"/>
        <w:ind w:left="5103" w:firstLine="6"/>
        <w:rPr>
          <w:rFonts w:cs="Arial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4DF257D5" w14:textId="0EA82786" w:rsidR="00363EC9" w:rsidRDefault="00363EC9" w:rsidP="00637F54">
      <w:pPr>
        <w:pStyle w:val="Arial10i50"/>
        <w:rPr>
          <w:u w:val="single"/>
        </w:rPr>
      </w:pPr>
    </w:p>
    <w:p w14:paraId="640107FC" w14:textId="0967CF1F" w:rsidR="00CC7337" w:rsidRDefault="00CC7337" w:rsidP="00637F54">
      <w:pPr>
        <w:pStyle w:val="Arial10i50"/>
        <w:rPr>
          <w:u w:val="single"/>
        </w:rPr>
      </w:pPr>
    </w:p>
    <w:p w14:paraId="6E8183F1" w14:textId="79AFB0C7" w:rsidR="003D5BFF" w:rsidRDefault="003D5BFF" w:rsidP="00637F54">
      <w:pPr>
        <w:pStyle w:val="Arial10i50"/>
        <w:rPr>
          <w:u w:val="single"/>
        </w:rPr>
      </w:pPr>
    </w:p>
    <w:p w14:paraId="37D5BC21" w14:textId="1D9F02B3" w:rsidR="003D5BFF" w:rsidRDefault="003D5BFF" w:rsidP="00637F54">
      <w:pPr>
        <w:pStyle w:val="Arial10i50"/>
        <w:rPr>
          <w:u w:val="single"/>
        </w:rPr>
      </w:pPr>
    </w:p>
    <w:p w14:paraId="78375627" w14:textId="7DF12128" w:rsidR="003D5BFF" w:rsidRDefault="003D5BFF" w:rsidP="00637F54">
      <w:pPr>
        <w:pStyle w:val="Arial10i50"/>
        <w:rPr>
          <w:u w:val="single"/>
        </w:rPr>
      </w:pPr>
    </w:p>
    <w:p w14:paraId="2691F9A3" w14:textId="4922B0AA" w:rsidR="003D5BFF" w:rsidRDefault="003D5BFF" w:rsidP="00637F54">
      <w:pPr>
        <w:pStyle w:val="Arial10i50"/>
        <w:rPr>
          <w:u w:val="single"/>
        </w:rPr>
      </w:pPr>
    </w:p>
    <w:p w14:paraId="52E04A6A" w14:textId="0193AA7D" w:rsidR="003D5BFF" w:rsidRDefault="003D5BFF" w:rsidP="00637F54">
      <w:pPr>
        <w:pStyle w:val="Arial10i50"/>
        <w:rPr>
          <w:u w:val="single"/>
        </w:rPr>
      </w:pPr>
    </w:p>
    <w:p w14:paraId="1900390E" w14:textId="3899980B" w:rsidR="003D5BFF" w:rsidRDefault="003D5BFF" w:rsidP="00637F54">
      <w:pPr>
        <w:pStyle w:val="Arial10i50"/>
        <w:rPr>
          <w:u w:val="single"/>
        </w:rPr>
      </w:pPr>
    </w:p>
    <w:p w14:paraId="776AA7AF" w14:textId="51AFEA3F" w:rsidR="003D5BFF" w:rsidRDefault="003D5BFF" w:rsidP="00637F54">
      <w:pPr>
        <w:pStyle w:val="Arial10i50"/>
        <w:rPr>
          <w:u w:val="single"/>
        </w:rPr>
      </w:pPr>
    </w:p>
    <w:p w14:paraId="64BA4E86" w14:textId="5A634A23" w:rsidR="003D5BFF" w:rsidRDefault="003D5BFF" w:rsidP="00637F54">
      <w:pPr>
        <w:pStyle w:val="Arial10i50"/>
        <w:rPr>
          <w:u w:val="single"/>
        </w:rPr>
      </w:pPr>
    </w:p>
    <w:p w14:paraId="2E200A4A" w14:textId="1E37901A" w:rsidR="003D5BFF" w:rsidRDefault="003D5BFF" w:rsidP="00637F54">
      <w:pPr>
        <w:pStyle w:val="Arial10i50"/>
        <w:rPr>
          <w:u w:val="single"/>
        </w:rPr>
      </w:pPr>
    </w:p>
    <w:p w14:paraId="549FF968" w14:textId="182FDAF5" w:rsidR="003D5BFF" w:rsidRDefault="003D5BFF" w:rsidP="00637F54">
      <w:pPr>
        <w:pStyle w:val="Arial10i50"/>
        <w:rPr>
          <w:u w:val="single"/>
        </w:rPr>
      </w:pPr>
    </w:p>
    <w:p w14:paraId="7EEFAA1D" w14:textId="4B5E14D1" w:rsidR="003D5BFF" w:rsidRDefault="003D5BFF" w:rsidP="00637F54">
      <w:pPr>
        <w:pStyle w:val="Arial10i50"/>
        <w:rPr>
          <w:u w:val="single"/>
        </w:rPr>
      </w:pPr>
    </w:p>
    <w:p w14:paraId="7351808C" w14:textId="18BD66E9" w:rsidR="003D5BFF" w:rsidRDefault="003D5BFF" w:rsidP="00637F54">
      <w:pPr>
        <w:pStyle w:val="Arial10i50"/>
        <w:rPr>
          <w:u w:val="single"/>
        </w:rPr>
      </w:pPr>
    </w:p>
    <w:p w14:paraId="3521A96D" w14:textId="77777777" w:rsidR="003D5BFF" w:rsidRDefault="003D5BFF" w:rsidP="00637F54">
      <w:pPr>
        <w:pStyle w:val="Arial10i50"/>
        <w:rPr>
          <w:u w:val="single"/>
        </w:rPr>
      </w:pP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004A0E81" w14:textId="77777777" w:rsidR="00363EC9" w:rsidRDefault="00363EC9" w:rsidP="00637F54">
      <w:pPr>
        <w:pStyle w:val="Arial10i50"/>
        <w:rPr>
          <w:u w:val="single"/>
        </w:rPr>
      </w:pPr>
    </w:p>
    <w:p w14:paraId="0F847FFD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5A4D3D96" w14:textId="085123B2" w:rsidR="00DD6411" w:rsidRDefault="001576AC" w:rsidP="00622E58">
      <w:pPr>
        <w:pStyle w:val="Arial10i50"/>
        <w:rPr>
          <w:u w:val="single"/>
        </w:rPr>
      </w:pPr>
      <w:r w:rsidRPr="00055D8B">
        <w:t>1</w:t>
      </w:r>
      <w:r w:rsidR="00E702D9">
        <w:t xml:space="preserve">. </w:t>
      </w:r>
      <w:r w:rsidR="00622E58">
        <w:t>XXXXXXXXXXXXXXXXXXXXXXXXXXXXXXXXXXX</w:t>
      </w:r>
      <w:bookmarkStart w:id="1" w:name="_GoBack"/>
      <w:bookmarkEnd w:id="1"/>
    </w:p>
    <w:p w14:paraId="7114F14C" w14:textId="77777777" w:rsidR="00545B18" w:rsidRDefault="00545B18" w:rsidP="003075C5">
      <w:pPr>
        <w:pStyle w:val="Arial10i50"/>
        <w:rPr>
          <w:u w:val="single"/>
        </w:rPr>
      </w:pPr>
    </w:p>
    <w:p w14:paraId="60407A08" w14:textId="28DAE877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15BF86B5" w14:textId="53419415" w:rsidR="003E666E" w:rsidRPr="003E666E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a/a (EZD)</w:t>
      </w:r>
    </w:p>
    <w:p w14:paraId="70CD9805" w14:textId="0C2AFB91" w:rsidR="0080189F" w:rsidRDefault="0080189F" w:rsidP="00E54BAE">
      <w:pPr>
        <w:pStyle w:val="Tre0"/>
        <w:spacing w:line="360" w:lineRule="auto"/>
        <w:rPr>
          <w:rFonts w:cs="Arial"/>
          <w:szCs w:val="21"/>
        </w:rPr>
      </w:pPr>
    </w:p>
    <w:sectPr w:rsidR="0080189F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DF8E6" w14:textId="77777777" w:rsidR="00384D4E" w:rsidRDefault="00384D4E" w:rsidP="00996FEA">
      <w:pPr>
        <w:spacing w:after="0" w:line="240" w:lineRule="auto"/>
      </w:pPr>
      <w:r>
        <w:separator/>
      </w:r>
    </w:p>
  </w:endnote>
  <w:endnote w:type="continuationSeparator" w:id="0">
    <w:p w14:paraId="0A868514" w14:textId="77777777" w:rsidR="00384D4E" w:rsidRDefault="00384D4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384D4E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38FF" w14:textId="77777777" w:rsidR="00384D4E" w:rsidRDefault="00384D4E" w:rsidP="00996FEA">
      <w:pPr>
        <w:spacing w:after="0" w:line="240" w:lineRule="auto"/>
      </w:pPr>
      <w:r>
        <w:separator/>
      </w:r>
    </w:p>
  </w:footnote>
  <w:footnote w:type="continuationSeparator" w:id="0">
    <w:p w14:paraId="0F1B7751" w14:textId="77777777" w:rsidR="00384D4E" w:rsidRDefault="00384D4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CC5084F"/>
    <w:multiLevelType w:val="hybridMultilevel"/>
    <w:tmpl w:val="D85CDD62"/>
    <w:lvl w:ilvl="0" w:tplc="041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3D5"/>
    <w:multiLevelType w:val="hybridMultilevel"/>
    <w:tmpl w:val="C42C5C8A"/>
    <w:lvl w:ilvl="0" w:tplc="F508EB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7475D15"/>
    <w:multiLevelType w:val="hybridMultilevel"/>
    <w:tmpl w:val="FBE8BBBA"/>
    <w:lvl w:ilvl="0" w:tplc="F508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F645A"/>
    <w:multiLevelType w:val="hybridMultilevel"/>
    <w:tmpl w:val="9732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0A78FE"/>
    <w:multiLevelType w:val="hybridMultilevel"/>
    <w:tmpl w:val="D8689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25"/>
  </w:num>
  <w:num w:numId="12">
    <w:abstractNumId w:val="16"/>
  </w:num>
  <w:num w:numId="13">
    <w:abstractNumId w:val="14"/>
  </w:num>
  <w:num w:numId="14">
    <w:abstractNumId w:val="17"/>
  </w:num>
  <w:num w:numId="15">
    <w:abstractNumId w:val="22"/>
  </w:num>
  <w:num w:numId="16">
    <w:abstractNumId w:val="21"/>
  </w:num>
  <w:num w:numId="17">
    <w:abstractNumId w:val="4"/>
  </w:num>
  <w:num w:numId="18">
    <w:abstractNumId w:val="18"/>
  </w:num>
  <w:num w:numId="19">
    <w:abstractNumId w:val="11"/>
  </w:num>
  <w:num w:numId="20">
    <w:abstractNumId w:val="10"/>
  </w:num>
  <w:num w:numId="21">
    <w:abstractNumId w:val="5"/>
  </w:num>
  <w:num w:numId="22">
    <w:abstractNumId w:val="13"/>
  </w:num>
  <w:num w:numId="23">
    <w:abstractNumId w:val="23"/>
  </w:num>
  <w:num w:numId="24">
    <w:abstractNumId w:val="24"/>
  </w:num>
  <w:num w:numId="25">
    <w:abstractNumId w:val="8"/>
  </w:num>
  <w:num w:numId="26">
    <w:abstractNumId w:val="26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7ADB"/>
    <w:rsid w:val="000109A8"/>
    <w:rsid w:val="00010A52"/>
    <w:rsid w:val="0001134E"/>
    <w:rsid w:val="0001434E"/>
    <w:rsid w:val="000162A2"/>
    <w:rsid w:val="00021011"/>
    <w:rsid w:val="00023B10"/>
    <w:rsid w:val="000250AE"/>
    <w:rsid w:val="00027B68"/>
    <w:rsid w:val="00031F7B"/>
    <w:rsid w:val="00036AF7"/>
    <w:rsid w:val="00040FBC"/>
    <w:rsid w:val="0004139D"/>
    <w:rsid w:val="000426C2"/>
    <w:rsid w:val="00044AC8"/>
    <w:rsid w:val="00045236"/>
    <w:rsid w:val="0004766D"/>
    <w:rsid w:val="00050FE5"/>
    <w:rsid w:val="00055D8B"/>
    <w:rsid w:val="000620DA"/>
    <w:rsid w:val="00062C81"/>
    <w:rsid w:val="00063E93"/>
    <w:rsid w:val="00063EE0"/>
    <w:rsid w:val="00064316"/>
    <w:rsid w:val="00065FE5"/>
    <w:rsid w:val="0007066C"/>
    <w:rsid w:val="00072843"/>
    <w:rsid w:val="00072AE3"/>
    <w:rsid w:val="000756B3"/>
    <w:rsid w:val="00090261"/>
    <w:rsid w:val="0009217C"/>
    <w:rsid w:val="00093087"/>
    <w:rsid w:val="00095948"/>
    <w:rsid w:val="000A4CCF"/>
    <w:rsid w:val="000A5B38"/>
    <w:rsid w:val="000A63D9"/>
    <w:rsid w:val="000A6774"/>
    <w:rsid w:val="000B01AE"/>
    <w:rsid w:val="000B035A"/>
    <w:rsid w:val="000B1386"/>
    <w:rsid w:val="000B2356"/>
    <w:rsid w:val="000C00D2"/>
    <w:rsid w:val="000C0A87"/>
    <w:rsid w:val="000C56BD"/>
    <w:rsid w:val="000E2B2A"/>
    <w:rsid w:val="000E3076"/>
    <w:rsid w:val="000F0949"/>
    <w:rsid w:val="000F2ED3"/>
    <w:rsid w:val="000F434B"/>
    <w:rsid w:val="00100CC2"/>
    <w:rsid w:val="00103276"/>
    <w:rsid w:val="001046B8"/>
    <w:rsid w:val="00106283"/>
    <w:rsid w:val="00133E8C"/>
    <w:rsid w:val="001366D9"/>
    <w:rsid w:val="001576AC"/>
    <w:rsid w:val="001649D8"/>
    <w:rsid w:val="00164D0A"/>
    <w:rsid w:val="0016614B"/>
    <w:rsid w:val="0016766E"/>
    <w:rsid w:val="001713EA"/>
    <w:rsid w:val="00171841"/>
    <w:rsid w:val="00173BA3"/>
    <w:rsid w:val="00175A0B"/>
    <w:rsid w:val="00176574"/>
    <w:rsid w:val="00180B19"/>
    <w:rsid w:val="00187D77"/>
    <w:rsid w:val="001920EF"/>
    <w:rsid w:val="0019210A"/>
    <w:rsid w:val="00196480"/>
    <w:rsid w:val="00197D98"/>
    <w:rsid w:val="001A0B3D"/>
    <w:rsid w:val="001B3438"/>
    <w:rsid w:val="001B4A2D"/>
    <w:rsid w:val="001B61F4"/>
    <w:rsid w:val="001C1066"/>
    <w:rsid w:val="001C5811"/>
    <w:rsid w:val="001C7997"/>
    <w:rsid w:val="001D1BE3"/>
    <w:rsid w:val="001D3B32"/>
    <w:rsid w:val="001E0092"/>
    <w:rsid w:val="001E2293"/>
    <w:rsid w:val="001E75A7"/>
    <w:rsid w:val="001F19D3"/>
    <w:rsid w:val="001F1B69"/>
    <w:rsid w:val="001F76BA"/>
    <w:rsid w:val="00203DBC"/>
    <w:rsid w:val="002042D7"/>
    <w:rsid w:val="0021194B"/>
    <w:rsid w:val="00212583"/>
    <w:rsid w:val="0021593C"/>
    <w:rsid w:val="002160CD"/>
    <w:rsid w:val="00222104"/>
    <w:rsid w:val="00222A10"/>
    <w:rsid w:val="00222FF1"/>
    <w:rsid w:val="002242AD"/>
    <w:rsid w:val="00230717"/>
    <w:rsid w:val="002319A7"/>
    <w:rsid w:val="002321C0"/>
    <w:rsid w:val="0024032F"/>
    <w:rsid w:val="0024125D"/>
    <w:rsid w:val="00247DE0"/>
    <w:rsid w:val="00252135"/>
    <w:rsid w:val="002573E1"/>
    <w:rsid w:val="00260808"/>
    <w:rsid w:val="002659AD"/>
    <w:rsid w:val="0026746C"/>
    <w:rsid w:val="00271B93"/>
    <w:rsid w:val="002725C8"/>
    <w:rsid w:val="00276639"/>
    <w:rsid w:val="00277C1D"/>
    <w:rsid w:val="00282351"/>
    <w:rsid w:val="00284A8D"/>
    <w:rsid w:val="00285E4B"/>
    <w:rsid w:val="00287971"/>
    <w:rsid w:val="00290BB5"/>
    <w:rsid w:val="002A0847"/>
    <w:rsid w:val="002A2334"/>
    <w:rsid w:val="002A3D25"/>
    <w:rsid w:val="002A6B5F"/>
    <w:rsid w:val="002B5709"/>
    <w:rsid w:val="002C633E"/>
    <w:rsid w:val="002C6670"/>
    <w:rsid w:val="002D0815"/>
    <w:rsid w:val="002D196F"/>
    <w:rsid w:val="002D5A38"/>
    <w:rsid w:val="002F2601"/>
    <w:rsid w:val="002F3978"/>
    <w:rsid w:val="002F4BC7"/>
    <w:rsid w:val="002F7251"/>
    <w:rsid w:val="00301E8D"/>
    <w:rsid w:val="00302B62"/>
    <w:rsid w:val="003075C5"/>
    <w:rsid w:val="003105B2"/>
    <w:rsid w:val="00315BCF"/>
    <w:rsid w:val="003171FB"/>
    <w:rsid w:val="00317360"/>
    <w:rsid w:val="00317E9C"/>
    <w:rsid w:val="00323CF4"/>
    <w:rsid w:val="00327C8B"/>
    <w:rsid w:val="00330A12"/>
    <w:rsid w:val="00332F66"/>
    <w:rsid w:val="0034114F"/>
    <w:rsid w:val="003447C4"/>
    <w:rsid w:val="00356948"/>
    <w:rsid w:val="0036100F"/>
    <w:rsid w:val="00363C12"/>
    <w:rsid w:val="00363EC9"/>
    <w:rsid w:val="00372600"/>
    <w:rsid w:val="00376654"/>
    <w:rsid w:val="00383AB6"/>
    <w:rsid w:val="00384D4E"/>
    <w:rsid w:val="00386035"/>
    <w:rsid w:val="00390F7A"/>
    <w:rsid w:val="00394F78"/>
    <w:rsid w:val="00397480"/>
    <w:rsid w:val="003A6C1C"/>
    <w:rsid w:val="003B4819"/>
    <w:rsid w:val="003B5715"/>
    <w:rsid w:val="003B64C6"/>
    <w:rsid w:val="003B6E65"/>
    <w:rsid w:val="003B718F"/>
    <w:rsid w:val="003B7284"/>
    <w:rsid w:val="003C1DE6"/>
    <w:rsid w:val="003C3AB0"/>
    <w:rsid w:val="003C3DD9"/>
    <w:rsid w:val="003D4125"/>
    <w:rsid w:val="003D4EBF"/>
    <w:rsid w:val="003D523C"/>
    <w:rsid w:val="003D53A3"/>
    <w:rsid w:val="003D5BFF"/>
    <w:rsid w:val="003E144B"/>
    <w:rsid w:val="003E250E"/>
    <w:rsid w:val="003E5219"/>
    <w:rsid w:val="003E666E"/>
    <w:rsid w:val="003E7769"/>
    <w:rsid w:val="003F0C48"/>
    <w:rsid w:val="003F347A"/>
    <w:rsid w:val="003F594A"/>
    <w:rsid w:val="00403DCF"/>
    <w:rsid w:val="004100D5"/>
    <w:rsid w:val="00412CFC"/>
    <w:rsid w:val="00413B59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57E3A"/>
    <w:rsid w:val="004632B5"/>
    <w:rsid w:val="0046419C"/>
    <w:rsid w:val="004643B1"/>
    <w:rsid w:val="00465794"/>
    <w:rsid w:val="004759B9"/>
    <w:rsid w:val="004770C0"/>
    <w:rsid w:val="0048174A"/>
    <w:rsid w:val="00481F81"/>
    <w:rsid w:val="00485D01"/>
    <w:rsid w:val="00485D64"/>
    <w:rsid w:val="00493F65"/>
    <w:rsid w:val="00497DC6"/>
    <w:rsid w:val="00497DD7"/>
    <w:rsid w:val="00497E1C"/>
    <w:rsid w:val="004A25C9"/>
    <w:rsid w:val="004A2654"/>
    <w:rsid w:val="004A4527"/>
    <w:rsid w:val="004A4E45"/>
    <w:rsid w:val="004A6F8C"/>
    <w:rsid w:val="004A773D"/>
    <w:rsid w:val="004B632F"/>
    <w:rsid w:val="004C44F5"/>
    <w:rsid w:val="004C50B6"/>
    <w:rsid w:val="004D297C"/>
    <w:rsid w:val="004D74B5"/>
    <w:rsid w:val="004E17BC"/>
    <w:rsid w:val="004E180B"/>
    <w:rsid w:val="004F4467"/>
    <w:rsid w:val="004F62D1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250BF"/>
    <w:rsid w:val="0053344A"/>
    <w:rsid w:val="00534D6D"/>
    <w:rsid w:val="00541F40"/>
    <w:rsid w:val="00543889"/>
    <w:rsid w:val="00543D26"/>
    <w:rsid w:val="00545B18"/>
    <w:rsid w:val="00546566"/>
    <w:rsid w:val="00554F85"/>
    <w:rsid w:val="0055580B"/>
    <w:rsid w:val="00563CA6"/>
    <w:rsid w:val="005651C5"/>
    <w:rsid w:val="00566E94"/>
    <w:rsid w:val="005730D6"/>
    <w:rsid w:val="00575770"/>
    <w:rsid w:val="005815A0"/>
    <w:rsid w:val="0058264B"/>
    <w:rsid w:val="005873AE"/>
    <w:rsid w:val="00593C69"/>
    <w:rsid w:val="005968BF"/>
    <w:rsid w:val="005A0793"/>
    <w:rsid w:val="005A12E1"/>
    <w:rsid w:val="005A3FDD"/>
    <w:rsid w:val="005B5138"/>
    <w:rsid w:val="005B69C3"/>
    <w:rsid w:val="005B7DDD"/>
    <w:rsid w:val="005C3B07"/>
    <w:rsid w:val="005C52A1"/>
    <w:rsid w:val="005C63B9"/>
    <w:rsid w:val="005D23E8"/>
    <w:rsid w:val="005D4628"/>
    <w:rsid w:val="005D4CB5"/>
    <w:rsid w:val="005E0150"/>
    <w:rsid w:val="005E2C3E"/>
    <w:rsid w:val="005E61D3"/>
    <w:rsid w:val="005E62C9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48EA"/>
    <w:rsid w:val="00612884"/>
    <w:rsid w:val="00613F88"/>
    <w:rsid w:val="006168CA"/>
    <w:rsid w:val="00622E58"/>
    <w:rsid w:val="00622E66"/>
    <w:rsid w:val="00623C4F"/>
    <w:rsid w:val="00625CB6"/>
    <w:rsid w:val="00625F7D"/>
    <w:rsid w:val="006355BB"/>
    <w:rsid w:val="00637F54"/>
    <w:rsid w:val="0065577B"/>
    <w:rsid w:val="0065594C"/>
    <w:rsid w:val="006560C2"/>
    <w:rsid w:val="00661E63"/>
    <w:rsid w:val="00662422"/>
    <w:rsid w:val="00666B70"/>
    <w:rsid w:val="0067097F"/>
    <w:rsid w:val="006733D0"/>
    <w:rsid w:val="0067555D"/>
    <w:rsid w:val="006768A4"/>
    <w:rsid w:val="0068113D"/>
    <w:rsid w:val="00683752"/>
    <w:rsid w:val="00683779"/>
    <w:rsid w:val="00684F5A"/>
    <w:rsid w:val="0069315F"/>
    <w:rsid w:val="00695899"/>
    <w:rsid w:val="00695C05"/>
    <w:rsid w:val="00696F6C"/>
    <w:rsid w:val="00697FE3"/>
    <w:rsid w:val="006A0C13"/>
    <w:rsid w:val="006A0CDF"/>
    <w:rsid w:val="006A3B05"/>
    <w:rsid w:val="006A4C75"/>
    <w:rsid w:val="006A4CC3"/>
    <w:rsid w:val="006A5D1B"/>
    <w:rsid w:val="006A7260"/>
    <w:rsid w:val="006A7405"/>
    <w:rsid w:val="006A7CC1"/>
    <w:rsid w:val="006B2BF1"/>
    <w:rsid w:val="006B2C25"/>
    <w:rsid w:val="006B3A10"/>
    <w:rsid w:val="006B465F"/>
    <w:rsid w:val="006B4C28"/>
    <w:rsid w:val="006B690E"/>
    <w:rsid w:val="006C0D2B"/>
    <w:rsid w:val="006C12E3"/>
    <w:rsid w:val="006C66C8"/>
    <w:rsid w:val="006D2C57"/>
    <w:rsid w:val="006D57AB"/>
    <w:rsid w:val="006D782B"/>
    <w:rsid w:val="006E0AC2"/>
    <w:rsid w:val="006E2FB3"/>
    <w:rsid w:val="006E48CE"/>
    <w:rsid w:val="006E684B"/>
    <w:rsid w:val="006F205D"/>
    <w:rsid w:val="006F44CE"/>
    <w:rsid w:val="006F63B3"/>
    <w:rsid w:val="006F7B70"/>
    <w:rsid w:val="00700CB4"/>
    <w:rsid w:val="00701214"/>
    <w:rsid w:val="007016FB"/>
    <w:rsid w:val="00703CC4"/>
    <w:rsid w:val="007048AF"/>
    <w:rsid w:val="00705A1C"/>
    <w:rsid w:val="007067CA"/>
    <w:rsid w:val="00707D9B"/>
    <w:rsid w:val="0071028B"/>
    <w:rsid w:val="00715C87"/>
    <w:rsid w:val="007176B5"/>
    <w:rsid w:val="0072019A"/>
    <w:rsid w:val="00725F6B"/>
    <w:rsid w:val="00727408"/>
    <w:rsid w:val="00735EEE"/>
    <w:rsid w:val="007376AF"/>
    <w:rsid w:val="00744ADB"/>
    <w:rsid w:val="0074615E"/>
    <w:rsid w:val="00757A0D"/>
    <w:rsid w:val="00760A8D"/>
    <w:rsid w:val="0076167C"/>
    <w:rsid w:val="00763F77"/>
    <w:rsid w:val="0077322C"/>
    <w:rsid w:val="007734B6"/>
    <w:rsid w:val="00776283"/>
    <w:rsid w:val="00777B0A"/>
    <w:rsid w:val="00780B1B"/>
    <w:rsid w:val="00782C61"/>
    <w:rsid w:val="00784A73"/>
    <w:rsid w:val="00796BB7"/>
    <w:rsid w:val="007A29FD"/>
    <w:rsid w:val="007A2B6F"/>
    <w:rsid w:val="007A5E5D"/>
    <w:rsid w:val="007B089B"/>
    <w:rsid w:val="007B270D"/>
    <w:rsid w:val="007B321A"/>
    <w:rsid w:val="007B538B"/>
    <w:rsid w:val="007B6BAC"/>
    <w:rsid w:val="007C1DF1"/>
    <w:rsid w:val="007C2B6B"/>
    <w:rsid w:val="007C3EF2"/>
    <w:rsid w:val="007C4EB0"/>
    <w:rsid w:val="007C5CE0"/>
    <w:rsid w:val="007C6A64"/>
    <w:rsid w:val="007D2DE0"/>
    <w:rsid w:val="007D62F6"/>
    <w:rsid w:val="007D7589"/>
    <w:rsid w:val="007F0597"/>
    <w:rsid w:val="007F4A8C"/>
    <w:rsid w:val="008005F4"/>
    <w:rsid w:val="00800A53"/>
    <w:rsid w:val="0080189F"/>
    <w:rsid w:val="0081267B"/>
    <w:rsid w:val="008177B3"/>
    <w:rsid w:val="0082353A"/>
    <w:rsid w:val="00824B8A"/>
    <w:rsid w:val="00830BE1"/>
    <w:rsid w:val="00832B7E"/>
    <w:rsid w:val="00832F03"/>
    <w:rsid w:val="00835BF2"/>
    <w:rsid w:val="008373C3"/>
    <w:rsid w:val="00840F9F"/>
    <w:rsid w:val="00841B13"/>
    <w:rsid w:val="00852ADC"/>
    <w:rsid w:val="00855DCE"/>
    <w:rsid w:val="00856A97"/>
    <w:rsid w:val="00856E75"/>
    <w:rsid w:val="008612CE"/>
    <w:rsid w:val="008614CC"/>
    <w:rsid w:val="00863F5F"/>
    <w:rsid w:val="008652E5"/>
    <w:rsid w:val="00865D48"/>
    <w:rsid w:val="008661C4"/>
    <w:rsid w:val="00867107"/>
    <w:rsid w:val="008738BF"/>
    <w:rsid w:val="0087455F"/>
    <w:rsid w:val="00875E0B"/>
    <w:rsid w:val="0087625E"/>
    <w:rsid w:val="0088553B"/>
    <w:rsid w:val="00886D40"/>
    <w:rsid w:val="0089227F"/>
    <w:rsid w:val="0089339E"/>
    <w:rsid w:val="00893630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A87"/>
    <w:rsid w:val="008D66BF"/>
    <w:rsid w:val="008E143A"/>
    <w:rsid w:val="008E31B9"/>
    <w:rsid w:val="008E4BCD"/>
    <w:rsid w:val="008E6C4D"/>
    <w:rsid w:val="008F574C"/>
    <w:rsid w:val="008F5FCE"/>
    <w:rsid w:val="00900A4B"/>
    <w:rsid w:val="0090478B"/>
    <w:rsid w:val="009065DA"/>
    <w:rsid w:val="0090693E"/>
    <w:rsid w:val="0091090B"/>
    <w:rsid w:val="00920DFF"/>
    <w:rsid w:val="00921C62"/>
    <w:rsid w:val="00922B8B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50564"/>
    <w:rsid w:val="00952145"/>
    <w:rsid w:val="0095297D"/>
    <w:rsid w:val="00963582"/>
    <w:rsid w:val="00965939"/>
    <w:rsid w:val="00966948"/>
    <w:rsid w:val="00975A79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0F5F"/>
    <w:rsid w:val="009B0465"/>
    <w:rsid w:val="009B1720"/>
    <w:rsid w:val="009B1CC2"/>
    <w:rsid w:val="009B5C0B"/>
    <w:rsid w:val="009B5FCA"/>
    <w:rsid w:val="009C48F3"/>
    <w:rsid w:val="009C5E16"/>
    <w:rsid w:val="009D3C60"/>
    <w:rsid w:val="009D6029"/>
    <w:rsid w:val="009D606E"/>
    <w:rsid w:val="009D6EF0"/>
    <w:rsid w:val="009E52C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05F"/>
    <w:rsid w:val="00A22FEB"/>
    <w:rsid w:val="00A23435"/>
    <w:rsid w:val="00A24714"/>
    <w:rsid w:val="00A26480"/>
    <w:rsid w:val="00A26F31"/>
    <w:rsid w:val="00A27669"/>
    <w:rsid w:val="00A302BA"/>
    <w:rsid w:val="00A42474"/>
    <w:rsid w:val="00A4411B"/>
    <w:rsid w:val="00A47EBD"/>
    <w:rsid w:val="00A62AE2"/>
    <w:rsid w:val="00A6461A"/>
    <w:rsid w:val="00A72518"/>
    <w:rsid w:val="00A726F5"/>
    <w:rsid w:val="00A773A5"/>
    <w:rsid w:val="00A77E82"/>
    <w:rsid w:val="00A84E63"/>
    <w:rsid w:val="00A85CB0"/>
    <w:rsid w:val="00A90588"/>
    <w:rsid w:val="00A936DD"/>
    <w:rsid w:val="00A93EFC"/>
    <w:rsid w:val="00A97D38"/>
    <w:rsid w:val="00AA6C23"/>
    <w:rsid w:val="00AB5261"/>
    <w:rsid w:val="00AB6E7D"/>
    <w:rsid w:val="00AC3427"/>
    <w:rsid w:val="00AD19A8"/>
    <w:rsid w:val="00AD5324"/>
    <w:rsid w:val="00AE1F6D"/>
    <w:rsid w:val="00AE3845"/>
    <w:rsid w:val="00AE710A"/>
    <w:rsid w:val="00AF03D6"/>
    <w:rsid w:val="00AF3456"/>
    <w:rsid w:val="00AF497E"/>
    <w:rsid w:val="00B021E7"/>
    <w:rsid w:val="00B10312"/>
    <w:rsid w:val="00B11496"/>
    <w:rsid w:val="00B13A5A"/>
    <w:rsid w:val="00B15526"/>
    <w:rsid w:val="00B204AE"/>
    <w:rsid w:val="00B25CD1"/>
    <w:rsid w:val="00B26989"/>
    <w:rsid w:val="00B26A68"/>
    <w:rsid w:val="00B305A6"/>
    <w:rsid w:val="00B30733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1375"/>
    <w:rsid w:val="00B62022"/>
    <w:rsid w:val="00B657D1"/>
    <w:rsid w:val="00B66A3B"/>
    <w:rsid w:val="00B66F4B"/>
    <w:rsid w:val="00B67028"/>
    <w:rsid w:val="00B67438"/>
    <w:rsid w:val="00B70240"/>
    <w:rsid w:val="00B743E7"/>
    <w:rsid w:val="00B83672"/>
    <w:rsid w:val="00B85087"/>
    <w:rsid w:val="00B924A1"/>
    <w:rsid w:val="00B93C21"/>
    <w:rsid w:val="00B97D5E"/>
    <w:rsid w:val="00BA1260"/>
    <w:rsid w:val="00BA422D"/>
    <w:rsid w:val="00BA75A1"/>
    <w:rsid w:val="00BB266E"/>
    <w:rsid w:val="00BB7848"/>
    <w:rsid w:val="00BC0DCD"/>
    <w:rsid w:val="00BC52BF"/>
    <w:rsid w:val="00BC58EC"/>
    <w:rsid w:val="00BC7CFA"/>
    <w:rsid w:val="00BD12E7"/>
    <w:rsid w:val="00BD3A01"/>
    <w:rsid w:val="00BD6FDE"/>
    <w:rsid w:val="00BE222B"/>
    <w:rsid w:val="00BE5C62"/>
    <w:rsid w:val="00BF09DA"/>
    <w:rsid w:val="00BF0BBB"/>
    <w:rsid w:val="00BF1A3C"/>
    <w:rsid w:val="00BF1FCF"/>
    <w:rsid w:val="00BF2737"/>
    <w:rsid w:val="00BF2C27"/>
    <w:rsid w:val="00BF4BAF"/>
    <w:rsid w:val="00BF6CDD"/>
    <w:rsid w:val="00C0047B"/>
    <w:rsid w:val="00C05285"/>
    <w:rsid w:val="00C05874"/>
    <w:rsid w:val="00C06043"/>
    <w:rsid w:val="00C06888"/>
    <w:rsid w:val="00C06FC1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5CB8"/>
    <w:rsid w:val="00C369A0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147D"/>
    <w:rsid w:val="00C77F26"/>
    <w:rsid w:val="00C860FD"/>
    <w:rsid w:val="00C8617E"/>
    <w:rsid w:val="00C94D8D"/>
    <w:rsid w:val="00CA038C"/>
    <w:rsid w:val="00CA2C0A"/>
    <w:rsid w:val="00CA6791"/>
    <w:rsid w:val="00CC2B2A"/>
    <w:rsid w:val="00CC7337"/>
    <w:rsid w:val="00CD6CAA"/>
    <w:rsid w:val="00CE1CA2"/>
    <w:rsid w:val="00CE2077"/>
    <w:rsid w:val="00CE3469"/>
    <w:rsid w:val="00CE59DB"/>
    <w:rsid w:val="00CF2B28"/>
    <w:rsid w:val="00CF60B8"/>
    <w:rsid w:val="00CF7509"/>
    <w:rsid w:val="00D1101C"/>
    <w:rsid w:val="00D13762"/>
    <w:rsid w:val="00D14246"/>
    <w:rsid w:val="00D14B4B"/>
    <w:rsid w:val="00D16349"/>
    <w:rsid w:val="00D224CD"/>
    <w:rsid w:val="00D2335A"/>
    <w:rsid w:val="00D25F4F"/>
    <w:rsid w:val="00D27594"/>
    <w:rsid w:val="00D27782"/>
    <w:rsid w:val="00D41B4D"/>
    <w:rsid w:val="00D44A2E"/>
    <w:rsid w:val="00D457F5"/>
    <w:rsid w:val="00D500AE"/>
    <w:rsid w:val="00D51ED9"/>
    <w:rsid w:val="00D54EC3"/>
    <w:rsid w:val="00D62483"/>
    <w:rsid w:val="00D62D66"/>
    <w:rsid w:val="00D73882"/>
    <w:rsid w:val="00D75C6F"/>
    <w:rsid w:val="00D76559"/>
    <w:rsid w:val="00D81282"/>
    <w:rsid w:val="00D81EDC"/>
    <w:rsid w:val="00D83077"/>
    <w:rsid w:val="00D95801"/>
    <w:rsid w:val="00DA0677"/>
    <w:rsid w:val="00DA0C46"/>
    <w:rsid w:val="00DA3913"/>
    <w:rsid w:val="00DA4468"/>
    <w:rsid w:val="00DB2A2D"/>
    <w:rsid w:val="00DB4B78"/>
    <w:rsid w:val="00DB6DBD"/>
    <w:rsid w:val="00DB719A"/>
    <w:rsid w:val="00DC3F32"/>
    <w:rsid w:val="00DC479B"/>
    <w:rsid w:val="00DC7C29"/>
    <w:rsid w:val="00DD3FA9"/>
    <w:rsid w:val="00DD4371"/>
    <w:rsid w:val="00DD6411"/>
    <w:rsid w:val="00DF1915"/>
    <w:rsid w:val="00E00F68"/>
    <w:rsid w:val="00E12302"/>
    <w:rsid w:val="00E13817"/>
    <w:rsid w:val="00E16A45"/>
    <w:rsid w:val="00E217FB"/>
    <w:rsid w:val="00E242B8"/>
    <w:rsid w:val="00E254A2"/>
    <w:rsid w:val="00E2640E"/>
    <w:rsid w:val="00E2692B"/>
    <w:rsid w:val="00E311AD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41A4"/>
    <w:rsid w:val="00E86D30"/>
    <w:rsid w:val="00E8741A"/>
    <w:rsid w:val="00EA122D"/>
    <w:rsid w:val="00EC2B77"/>
    <w:rsid w:val="00EC2F26"/>
    <w:rsid w:val="00EC31C2"/>
    <w:rsid w:val="00EC4958"/>
    <w:rsid w:val="00EC62AC"/>
    <w:rsid w:val="00EC68CA"/>
    <w:rsid w:val="00EC70D4"/>
    <w:rsid w:val="00ED6019"/>
    <w:rsid w:val="00ED789F"/>
    <w:rsid w:val="00ED79BC"/>
    <w:rsid w:val="00EE467B"/>
    <w:rsid w:val="00EF09F7"/>
    <w:rsid w:val="00EF428D"/>
    <w:rsid w:val="00EF62B6"/>
    <w:rsid w:val="00EF7044"/>
    <w:rsid w:val="00F02397"/>
    <w:rsid w:val="00F035AC"/>
    <w:rsid w:val="00F04F90"/>
    <w:rsid w:val="00F066F5"/>
    <w:rsid w:val="00F15B9D"/>
    <w:rsid w:val="00F213EE"/>
    <w:rsid w:val="00F234E2"/>
    <w:rsid w:val="00F24537"/>
    <w:rsid w:val="00F27E44"/>
    <w:rsid w:val="00F3372F"/>
    <w:rsid w:val="00F34AAF"/>
    <w:rsid w:val="00F367C0"/>
    <w:rsid w:val="00F47CDF"/>
    <w:rsid w:val="00F5020D"/>
    <w:rsid w:val="00F5346C"/>
    <w:rsid w:val="00F57E66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4C17"/>
    <w:rsid w:val="00F86945"/>
    <w:rsid w:val="00F90010"/>
    <w:rsid w:val="00F9042E"/>
    <w:rsid w:val="00F91860"/>
    <w:rsid w:val="00F91F11"/>
    <w:rsid w:val="00F94108"/>
    <w:rsid w:val="00F95283"/>
    <w:rsid w:val="00F9670A"/>
    <w:rsid w:val="00F97D31"/>
    <w:rsid w:val="00FA575C"/>
    <w:rsid w:val="00FB42A3"/>
    <w:rsid w:val="00FB6F63"/>
    <w:rsid w:val="00FB7559"/>
    <w:rsid w:val="00FB7D83"/>
    <w:rsid w:val="00FC02DC"/>
    <w:rsid w:val="00FC19F2"/>
    <w:rsid w:val="00FC62F6"/>
    <w:rsid w:val="00FD24B3"/>
    <w:rsid w:val="00FD36CB"/>
    <w:rsid w:val="00FD4A17"/>
    <w:rsid w:val="00FD5C74"/>
    <w:rsid w:val="00FD5DDF"/>
    <w:rsid w:val="00FD677B"/>
    <w:rsid w:val="00FE05AE"/>
    <w:rsid w:val="00FF02F8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604F92C0-4E2F-4AA9-95F3-0EE486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2366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4</cp:revision>
  <cp:lastPrinted>2025-07-02T12:20:00Z</cp:lastPrinted>
  <dcterms:created xsi:type="dcterms:W3CDTF">2025-10-16T11:34:00Z</dcterms:created>
  <dcterms:modified xsi:type="dcterms:W3CDTF">2025-10-21T08:49:00Z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