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3F8EF8C0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27604A">
              <w:t>16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1B7FE976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27604A">
              <w:t>2035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6312A453" w:rsidR="00E52373" w:rsidRPr="00B15526" w:rsidRDefault="00E1729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3474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0368E799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 (Dz. U. z 2023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r., poz. 775; Dz.U. 2023r., poz. 803)  w zw. z 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 xml:space="preserve">j. Dz. U. z 2023 r. poz. 221) w związku z art. </w:t>
            </w:r>
            <w:r w:rsidR="00AE0EB1">
              <w:rPr>
                <w:sz w:val="24"/>
                <w:szCs w:val="24"/>
              </w:rPr>
              <w:t>3</w:t>
            </w:r>
            <w:r w:rsidR="009D4FBB">
              <w:rPr>
                <w:sz w:val="24"/>
                <w:szCs w:val="24"/>
              </w:rPr>
              <w:t>b</w:t>
            </w:r>
            <w:r w:rsidRPr="00B15526">
              <w:rPr>
                <w:sz w:val="24"/>
                <w:szCs w:val="24"/>
              </w:rPr>
              <w:t xml:space="preserve"> ust. 1 oraz art. 3</w:t>
            </w:r>
            <w:r w:rsidR="002C7962">
              <w:rPr>
                <w:sz w:val="24"/>
                <w:szCs w:val="24"/>
              </w:rPr>
              <w:t>k ust. 1</w:t>
            </w:r>
            <w:r w:rsidRPr="00B15526">
              <w:rPr>
                <w:sz w:val="24"/>
                <w:szCs w:val="24"/>
              </w:rPr>
              <w:t xml:space="preserve"> ustawy z dnia 11 maja 2001 r. o obowiązkach przedsiębiorców w zakresie gospodarowania niektórymi odpadami oraz o opłacie produktowej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Dz.U. 202</w:t>
            </w:r>
            <w:r w:rsidR="006C12E3" w:rsidRPr="00B15526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6C12E3" w:rsidRPr="00B15526">
              <w:rPr>
                <w:sz w:val="24"/>
                <w:szCs w:val="24"/>
              </w:rPr>
              <w:t>433</w:t>
            </w:r>
            <w:r w:rsidRPr="00B15526">
              <w:rPr>
                <w:sz w:val="24"/>
                <w:szCs w:val="24"/>
              </w:rPr>
              <w:t>).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38D48C20" w14:textId="00E6E991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920DFF">
              <w:rPr>
                <w:sz w:val="24"/>
                <w:szCs w:val="24"/>
              </w:rPr>
              <w:t xml:space="preserve"> </w:t>
            </w:r>
            <w:r w:rsidR="005C0698">
              <w:rPr>
                <w:sz w:val="24"/>
                <w:szCs w:val="24"/>
              </w:rPr>
              <w:t xml:space="preserve">XXXXXXXXXXXXXX </w:t>
            </w:r>
            <w:r w:rsidR="00830DF2">
              <w:rPr>
                <w:sz w:val="24"/>
                <w:szCs w:val="24"/>
              </w:rPr>
              <w:t>wspólnika spółki cywilnej</w:t>
            </w:r>
            <w:r w:rsidR="00F234E2" w:rsidRPr="00B15526">
              <w:rPr>
                <w:sz w:val="24"/>
                <w:szCs w:val="24"/>
              </w:rPr>
              <w:t xml:space="preserve"> </w:t>
            </w:r>
            <w:r w:rsidR="005C0698">
              <w:rPr>
                <w:rFonts w:cs="Arial"/>
                <w:sz w:val="24"/>
                <w:szCs w:val="24"/>
              </w:rPr>
              <w:t xml:space="preserve">XXXXXXXXXX XXXXXXXXXXXXXXXXXXXXXXXXXXXX </w:t>
            </w:r>
            <w:r w:rsidR="00C73BF2">
              <w:rPr>
                <w:rFonts w:cs="Arial"/>
                <w:sz w:val="24"/>
                <w:szCs w:val="24"/>
              </w:rPr>
              <w:t>posiadając</w:t>
            </w:r>
            <w:r w:rsidR="0063281C">
              <w:rPr>
                <w:rFonts w:cs="Arial"/>
                <w:sz w:val="24"/>
                <w:szCs w:val="24"/>
              </w:rPr>
              <w:t>ą</w:t>
            </w:r>
            <w:r w:rsidR="00C73BF2">
              <w:rPr>
                <w:rFonts w:cs="Arial"/>
                <w:sz w:val="24"/>
                <w:szCs w:val="24"/>
              </w:rPr>
              <w:t xml:space="preserve"> pełnomocnictwo </w:t>
            </w:r>
            <w:r w:rsidR="0063281C">
              <w:rPr>
                <w:rFonts w:cs="Arial"/>
                <w:sz w:val="24"/>
                <w:szCs w:val="24"/>
              </w:rPr>
              <w:t>wspólników spółki</w:t>
            </w:r>
            <w:r w:rsidR="00FE3506">
              <w:rPr>
                <w:rFonts w:cs="Arial"/>
                <w:sz w:val="24"/>
                <w:szCs w:val="24"/>
              </w:rPr>
              <w:t xml:space="preserve"> zwan</w:t>
            </w:r>
            <w:r w:rsidR="00B84B29">
              <w:rPr>
                <w:rFonts w:cs="Arial"/>
                <w:sz w:val="24"/>
                <w:szCs w:val="24"/>
              </w:rPr>
              <w:t>ej</w:t>
            </w:r>
            <w:r w:rsidR="00FE3506">
              <w:rPr>
                <w:rFonts w:cs="Arial"/>
                <w:sz w:val="24"/>
                <w:szCs w:val="24"/>
              </w:rPr>
              <w:t xml:space="preserve"> dalej Stroną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FE350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wniosku z dnia </w:t>
            </w:r>
            <w:r w:rsidR="00A10FC6">
              <w:rPr>
                <w:sz w:val="24"/>
                <w:szCs w:val="24"/>
              </w:rPr>
              <w:t>5</w:t>
            </w:r>
            <w:r w:rsidR="00B4671F" w:rsidRPr="00B15526">
              <w:rPr>
                <w:sz w:val="24"/>
                <w:szCs w:val="24"/>
              </w:rPr>
              <w:t xml:space="preserve"> </w:t>
            </w:r>
            <w:r w:rsidR="00A10FC6">
              <w:rPr>
                <w:sz w:val="24"/>
                <w:szCs w:val="24"/>
              </w:rPr>
              <w:t>sierpnia</w:t>
            </w:r>
            <w:r w:rsidR="000B035A" w:rsidRPr="00B15526">
              <w:rPr>
                <w:sz w:val="24"/>
                <w:szCs w:val="24"/>
              </w:rPr>
              <w:t xml:space="preserve"> 20</w:t>
            </w:r>
            <w:r w:rsidR="00B4671F" w:rsidRPr="00B15526">
              <w:rPr>
                <w:sz w:val="24"/>
                <w:szCs w:val="24"/>
              </w:rPr>
              <w:t>2</w:t>
            </w:r>
            <w:r w:rsidR="00921C62">
              <w:rPr>
                <w:sz w:val="24"/>
                <w:szCs w:val="24"/>
              </w:rPr>
              <w:t>5</w:t>
            </w:r>
            <w:r w:rsidR="000B035A" w:rsidRPr="00B15526">
              <w:rPr>
                <w:sz w:val="24"/>
                <w:szCs w:val="24"/>
              </w:rPr>
              <w:t xml:space="preserve"> r.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art. </w:t>
            </w:r>
            <w:r w:rsidR="00C17C9B" w:rsidRPr="00B15526">
              <w:rPr>
                <w:sz w:val="24"/>
                <w:szCs w:val="24"/>
              </w:rPr>
              <w:t>3</w:t>
            </w:r>
            <w:r w:rsidR="00FE3506">
              <w:rPr>
                <w:sz w:val="24"/>
                <w:szCs w:val="24"/>
              </w:rPr>
              <w:t>b</w:t>
            </w:r>
            <w:r w:rsidR="00B34AC3" w:rsidRPr="00B15526">
              <w:rPr>
                <w:sz w:val="24"/>
                <w:szCs w:val="24"/>
              </w:rPr>
              <w:t xml:space="preserve"> ust. </w:t>
            </w:r>
            <w:r w:rsidR="00C17C9B" w:rsidRPr="00B15526">
              <w:rPr>
                <w:sz w:val="24"/>
                <w:szCs w:val="24"/>
              </w:rPr>
              <w:t xml:space="preserve">1 </w:t>
            </w:r>
            <w:r w:rsidR="0010579A">
              <w:rPr>
                <w:sz w:val="24"/>
                <w:szCs w:val="24"/>
              </w:rPr>
              <w:t xml:space="preserve">oraz art. 3k ust. 1 </w:t>
            </w:r>
            <w:r w:rsidR="00C17C9B" w:rsidRPr="00B15526">
              <w:rPr>
                <w:sz w:val="24"/>
                <w:szCs w:val="24"/>
              </w:rPr>
              <w:t xml:space="preserve">ustawy z dnia 11 maja 2001 r. o  obowiązkach przedsiębiorców w zakresie gospodarowania niektórymi odpadami oraz o opłacie produktowej </w:t>
            </w:r>
            <w:r w:rsidR="00BF1A3C" w:rsidRPr="00B15526">
              <w:rPr>
                <w:sz w:val="24"/>
                <w:szCs w:val="24"/>
              </w:rPr>
              <w:t>(dalej</w:t>
            </w:r>
            <w:r w:rsidRPr="00B15526">
              <w:rPr>
                <w:sz w:val="24"/>
                <w:szCs w:val="24"/>
              </w:rPr>
              <w:t xml:space="preserve"> zwana</w:t>
            </w:r>
            <w:r w:rsidR="00BF1A3C" w:rsidRPr="00B15526">
              <w:rPr>
                <w:sz w:val="24"/>
                <w:szCs w:val="24"/>
              </w:rPr>
              <w:t>: ustaw</w:t>
            </w:r>
            <w:r w:rsidR="00C17C9B" w:rsidRPr="00B15526">
              <w:rPr>
                <w:sz w:val="24"/>
                <w:szCs w:val="24"/>
              </w:rPr>
              <w:t>ą produktową</w:t>
            </w:r>
            <w:r w:rsidR="00BF1A3C" w:rsidRPr="00B15526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6A264E66" w14:textId="77777777" w:rsidR="0010579A" w:rsidRDefault="0010579A" w:rsidP="0010579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 nieprawidłowe</w:t>
            </w:r>
            <w:r w:rsidRPr="00B155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</w:t>
            </w:r>
            <w:r w:rsidRPr="00B15526">
              <w:rPr>
                <w:sz w:val="24"/>
                <w:szCs w:val="24"/>
              </w:rPr>
              <w:t xml:space="preserve">, iż </w:t>
            </w:r>
            <w:r>
              <w:rPr>
                <w:sz w:val="24"/>
                <w:szCs w:val="24"/>
              </w:rPr>
              <w:t>Strona</w:t>
            </w:r>
            <w:r w:rsidRPr="00B15526">
              <w:rPr>
                <w:rFonts w:cs="Arial"/>
                <w:sz w:val="24"/>
                <w:szCs w:val="24"/>
              </w:rPr>
              <w:t xml:space="preserve"> </w:t>
            </w:r>
            <w:r w:rsidRPr="00920DFF">
              <w:rPr>
                <w:sz w:val="24"/>
                <w:szCs w:val="24"/>
              </w:rPr>
              <w:t>jest zobowiązana do pobrania opłaty o której mowa w art. 3b ust. 1 ustawy produktowej oferując produkty jednorazowego użytku z tworzyw sztucznych</w:t>
            </w:r>
            <w:r>
              <w:rPr>
                <w:sz w:val="24"/>
                <w:szCs w:val="24"/>
              </w:rPr>
              <w:t xml:space="preserve"> (kubki)</w:t>
            </w:r>
            <w:r w:rsidRPr="00920DFF">
              <w:rPr>
                <w:sz w:val="24"/>
                <w:szCs w:val="24"/>
              </w:rPr>
              <w:t xml:space="preserve"> wymienion</w:t>
            </w:r>
            <w:r>
              <w:rPr>
                <w:sz w:val="24"/>
                <w:szCs w:val="24"/>
              </w:rPr>
              <w:t>e</w:t>
            </w:r>
            <w:r w:rsidRPr="00920DFF">
              <w:rPr>
                <w:sz w:val="24"/>
                <w:szCs w:val="24"/>
              </w:rPr>
              <w:t xml:space="preserve"> w załączniku nr 6 do ustawy produktowej</w:t>
            </w:r>
            <w:r>
              <w:rPr>
                <w:sz w:val="24"/>
                <w:szCs w:val="24"/>
              </w:rPr>
              <w:t xml:space="preserve"> </w:t>
            </w:r>
            <w:r w:rsidRPr="00C65D27">
              <w:rPr>
                <w:sz w:val="24"/>
                <w:szCs w:val="24"/>
              </w:rPr>
              <w:t>użytkownik</w:t>
            </w:r>
            <w:r>
              <w:rPr>
                <w:sz w:val="24"/>
                <w:szCs w:val="24"/>
              </w:rPr>
              <w:t>om</w:t>
            </w:r>
            <w:r w:rsidRPr="00C65D27">
              <w:rPr>
                <w:sz w:val="24"/>
                <w:szCs w:val="24"/>
              </w:rPr>
              <w:t xml:space="preserve"> końcowy</w:t>
            </w:r>
            <w:r>
              <w:rPr>
                <w:sz w:val="24"/>
                <w:szCs w:val="24"/>
              </w:rPr>
              <w:t>m,</w:t>
            </w:r>
          </w:p>
          <w:p w14:paraId="0ED0320F" w14:textId="0B9C2C7A" w:rsidR="001D1BE3" w:rsidRPr="00C65D27" w:rsidRDefault="0010579A" w:rsidP="0010579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</w:t>
            </w:r>
            <w:r>
              <w:rPr>
                <w:b/>
                <w:sz w:val="24"/>
                <w:szCs w:val="24"/>
              </w:rPr>
              <w:t xml:space="preserve"> prawidłowe</w:t>
            </w:r>
            <w:r w:rsidRPr="00B15526">
              <w:rPr>
                <w:sz w:val="24"/>
                <w:szCs w:val="24"/>
              </w:rPr>
              <w:t xml:space="preserve"> oraz wskazać, iż </w:t>
            </w:r>
            <w:r>
              <w:rPr>
                <w:rFonts w:cs="Arial"/>
                <w:sz w:val="24"/>
                <w:szCs w:val="24"/>
              </w:rPr>
              <w:t>Strona</w:t>
            </w:r>
            <w:r w:rsidR="00A12FA4">
              <w:rPr>
                <w:rFonts w:cs="Arial"/>
                <w:sz w:val="24"/>
                <w:szCs w:val="24"/>
              </w:rPr>
              <w:t xml:space="preserve"> nie</w:t>
            </w:r>
            <w:r w:rsidRPr="00B15526">
              <w:rPr>
                <w:rFonts w:cs="Arial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jest</w:t>
            </w:r>
            <w:r>
              <w:rPr>
                <w:sz w:val="24"/>
                <w:szCs w:val="24"/>
              </w:rPr>
              <w:t xml:space="preserve"> wprowadzającym </w:t>
            </w:r>
            <w:r w:rsidRPr="00920DFF">
              <w:rPr>
                <w:sz w:val="24"/>
                <w:szCs w:val="24"/>
              </w:rPr>
              <w:t>produkty jednorazowego użytku z tworzyw sztucznych</w:t>
            </w:r>
            <w:r>
              <w:rPr>
                <w:sz w:val="24"/>
                <w:szCs w:val="24"/>
              </w:rPr>
              <w:t xml:space="preserve"> (kubki) i </w:t>
            </w:r>
            <w:r w:rsidR="00A12FA4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>jest</w:t>
            </w:r>
            <w:r w:rsidRPr="00B15526">
              <w:rPr>
                <w:sz w:val="24"/>
                <w:szCs w:val="24"/>
              </w:rPr>
              <w:t xml:space="preserve"> zobowiązana do ponoszenia corocznej opłaty o której mowa w art. 3k ust. </w:t>
            </w:r>
            <w:r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ustawy produktowe</w:t>
            </w:r>
            <w:r w:rsidR="00A12FA4">
              <w:rPr>
                <w:sz w:val="24"/>
                <w:szCs w:val="24"/>
              </w:rPr>
              <w:t>j</w:t>
            </w:r>
            <w:r w:rsidR="00C65D27">
              <w:rPr>
                <w:sz w:val="24"/>
                <w:szCs w:val="24"/>
              </w:rPr>
              <w:t>.</w:t>
            </w: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297D8BE9" w14:textId="77777777" w:rsidTr="00064758">
        <w:tc>
          <w:tcPr>
            <w:tcW w:w="9606" w:type="dxa"/>
            <w:gridSpan w:val="3"/>
          </w:tcPr>
          <w:p w14:paraId="4D30146E" w14:textId="77777777" w:rsidR="00FE3506" w:rsidRDefault="00FE3506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833D9C5" w14:textId="77777777" w:rsidR="00FE3506" w:rsidRDefault="00FE3506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E56D64" w14:textId="488CAF74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2B73276B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A10FC6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A10FC6">
              <w:rPr>
                <w:sz w:val="24"/>
                <w:szCs w:val="24"/>
              </w:rPr>
              <w:t>sierpnia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>oraz złożonym uzupełnieni</w:t>
            </w:r>
            <w:r w:rsidR="00830DF2">
              <w:rPr>
                <w:sz w:val="24"/>
                <w:szCs w:val="24"/>
              </w:rPr>
              <w:t xml:space="preserve">em </w:t>
            </w:r>
            <w:r w:rsidR="00175A0B" w:rsidRPr="00B15526">
              <w:rPr>
                <w:sz w:val="24"/>
                <w:szCs w:val="24"/>
              </w:rPr>
              <w:t>do wniosku</w:t>
            </w:r>
            <w:r w:rsidR="00D83077" w:rsidRPr="00B15526">
              <w:rPr>
                <w:sz w:val="24"/>
                <w:szCs w:val="24"/>
              </w:rPr>
              <w:t xml:space="preserve"> </w:t>
            </w:r>
            <w:r w:rsidR="00E712B1" w:rsidRPr="00B15526">
              <w:rPr>
                <w:sz w:val="24"/>
                <w:szCs w:val="24"/>
              </w:rPr>
              <w:t>w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>dni</w:t>
            </w:r>
            <w:r w:rsidR="00E712B1" w:rsidRPr="00B15526">
              <w:rPr>
                <w:sz w:val="24"/>
                <w:szCs w:val="24"/>
              </w:rPr>
              <w:t>u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A10FC6">
              <w:rPr>
                <w:sz w:val="24"/>
                <w:szCs w:val="24"/>
              </w:rPr>
              <w:t>20</w:t>
            </w:r>
            <w:r w:rsidR="007D62F6" w:rsidRPr="00F378B8">
              <w:rPr>
                <w:sz w:val="24"/>
                <w:szCs w:val="24"/>
              </w:rPr>
              <w:t xml:space="preserve"> </w:t>
            </w:r>
            <w:r w:rsidR="00A10FC6">
              <w:rPr>
                <w:sz w:val="24"/>
                <w:szCs w:val="24"/>
              </w:rPr>
              <w:t>sierpnia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>202</w:t>
            </w:r>
            <w:r w:rsidR="000620DA">
              <w:rPr>
                <w:sz w:val="24"/>
                <w:szCs w:val="24"/>
              </w:rPr>
              <w:t>5</w:t>
            </w:r>
            <w:r w:rsidR="00175A0B" w:rsidRPr="00B15526">
              <w:rPr>
                <w:sz w:val="24"/>
                <w:szCs w:val="24"/>
              </w:rPr>
              <w:t xml:space="preserve"> r.</w:t>
            </w:r>
            <w:r w:rsidR="000620DA">
              <w:t xml:space="preserve"> </w:t>
            </w:r>
            <w:r w:rsidR="00830DF2">
              <w:rPr>
                <w:sz w:val="24"/>
                <w:szCs w:val="24"/>
              </w:rPr>
              <w:t>Strona</w:t>
            </w:r>
            <w:r w:rsidRPr="00B15526">
              <w:rPr>
                <w:sz w:val="24"/>
                <w:szCs w:val="24"/>
              </w:rPr>
              <w:t xml:space="preserve"> </w:t>
            </w:r>
            <w:r w:rsidR="004632B5" w:rsidRPr="00B15526">
              <w:rPr>
                <w:sz w:val="24"/>
                <w:szCs w:val="24"/>
              </w:rPr>
              <w:t xml:space="preserve">zwróciła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opłaty, o której mowa</w:t>
            </w:r>
            <w:r w:rsidR="009C48F3" w:rsidRPr="00B15526">
              <w:rPr>
                <w:sz w:val="24"/>
                <w:szCs w:val="24"/>
              </w:rPr>
              <w:t xml:space="preserve"> w art. </w:t>
            </w:r>
            <w:r w:rsidR="00252135" w:rsidRPr="00B15526">
              <w:rPr>
                <w:sz w:val="24"/>
                <w:szCs w:val="24"/>
              </w:rPr>
              <w:t>3</w:t>
            </w:r>
            <w:r w:rsidR="00893630">
              <w:rPr>
                <w:sz w:val="24"/>
                <w:szCs w:val="24"/>
              </w:rPr>
              <w:t>b</w:t>
            </w:r>
            <w:r w:rsidR="00031F7B" w:rsidRPr="00B15526">
              <w:rPr>
                <w:sz w:val="24"/>
                <w:szCs w:val="24"/>
              </w:rPr>
              <w:t xml:space="preserve"> ust.</w:t>
            </w:r>
            <w:r w:rsidR="00BF1A3C" w:rsidRPr="00B15526">
              <w:rPr>
                <w:sz w:val="24"/>
                <w:szCs w:val="24"/>
              </w:rPr>
              <w:t> </w:t>
            </w:r>
            <w:r w:rsidR="00252135" w:rsidRPr="00B15526">
              <w:rPr>
                <w:sz w:val="24"/>
                <w:szCs w:val="24"/>
              </w:rPr>
              <w:t>1</w:t>
            </w:r>
            <w:r w:rsidR="00A10FC6">
              <w:rPr>
                <w:sz w:val="24"/>
                <w:szCs w:val="24"/>
              </w:rPr>
              <w:t xml:space="preserve"> oraz 3k ust. 1</w:t>
            </w:r>
            <w:r w:rsidR="00050FE5" w:rsidRPr="00B15526">
              <w:rPr>
                <w:sz w:val="24"/>
                <w:szCs w:val="24"/>
              </w:rPr>
              <w:t xml:space="preserve"> </w:t>
            </w:r>
            <w:r w:rsidR="00031F7B" w:rsidRPr="00B15526">
              <w:rPr>
                <w:sz w:val="24"/>
                <w:szCs w:val="24"/>
              </w:rPr>
              <w:t>ustawy</w:t>
            </w:r>
            <w:r w:rsidR="00ED6019" w:rsidRPr="00B15526">
              <w:rPr>
                <w:sz w:val="24"/>
                <w:szCs w:val="24"/>
              </w:rPr>
              <w:t xml:space="preserve"> </w:t>
            </w:r>
            <w:r w:rsidR="00252135" w:rsidRPr="00B15526">
              <w:rPr>
                <w:sz w:val="24"/>
                <w:szCs w:val="24"/>
              </w:rPr>
              <w:t>produktowej</w:t>
            </w:r>
            <w:r w:rsidR="00040FBC">
              <w:rPr>
                <w:sz w:val="24"/>
                <w:szCs w:val="24"/>
              </w:rPr>
              <w:t xml:space="preserve"> zwana dalej </w:t>
            </w:r>
            <w:r w:rsidR="00A10FC6">
              <w:rPr>
                <w:sz w:val="24"/>
                <w:szCs w:val="24"/>
              </w:rPr>
              <w:t xml:space="preserve">odpowiednio opłata konsumencką oraz opłatą producencką </w:t>
            </w:r>
            <w:r w:rsidR="00040FBC">
              <w:rPr>
                <w:sz w:val="24"/>
                <w:szCs w:val="24"/>
              </w:rPr>
              <w:t>SUP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40BE3EA9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</w:t>
            </w:r>
            <w:r w:rsidR="00A10FC6" w:rsidRPr="00A10FC6">
              <w:rPr>
                <w:sz w:val="24"/>
                <w:szCs w:val="24"/>
              </w:rPr>
              <w:t xml:space="preserve">Należy podkreślić, że na podstawie art. 3d i art. 25 ust. 2 ustawy produktowej w przypadku w przypadku jednostki handlu detalicznego, jednostki handlu hurtowego, jednostki gastronomicznej lub urządzenia </w:t>
            </w:r>
            <w:proofErr w:type="spellStart"/>
            <w:r w:rsidR="00A10FC6" w:rsidRPr="00A10FC6">
              <w:rPr>
                <w:sz w:val="24"/>
                <w:szCs w:val="24"/>
              </w:rPr>
              <w:t>vendingowego</w:t>
            </w:r>
            <w:proofErr w:type="spellEnd"/>
            <w:r w:rsidR="00A10FC6" w:rsidRPr="00A10FC6">
              <w:rPr>
                <w:sz w:val="24"/>
                <w:szCs w:val="24"/>
              </w:rPr>
              <w:t xml:space="preserve"> właściwym do wydania interpretacji indywidualnej dot. opłaty </w:t>
            </w:r>
            <w:r w:rsidR="00A10FC6">
              <w:rPr>
                <w:sz w:val="24"/>
                <w:szCs w:val="24"/>
              </w:rPr>
              <w:t>konsumenckiej</w:t>
            </w:r>
            <w:r w:rsidR="00A10FC6" w:rsidRPr="00A10FC6">
              <w:rPr>
                <w:sz w:val="24"/>
                <w:szCs w:val="24"/>
              </w:rPr>
              <w:t xml:space="preserve"> jest marszałek województwa właściwy ze względu na miejsce pobrania opłaty </w:t>
            </w:r>
            <w:r w:rsidR="00A10FC6">
              <w:rPr>
                <w:sz w:val="24"/>
                <w:szCs w:val="24"/>
              </w:rPr>
              <w:t>konsumenckiej</w:t>
            </w:r>
            <w:r w:rsidR="00A10FC6" w:rsidRPr="00A10FC6">
              <w:rPr>
                <w:sz w:val="24"/>
                <w:szCs w:val="24"/>
              </w:rPr>
              <w:t>, natomiast dla opłaty z art. 3l ust. 3 i art. 25 ust. 1 ustawy produktowej w przypadku przedsiębiorcy wprowadzającego do obrotu produkty jednorazowego użytku z tworzyw sztucznych właściwym do wydania interpretacji indywidualnej jest marszałek województwa właściwy ze względu na siedzibę albo miejsce zamieszkania przedsiębiorcy</w:t>
            </w:r>
            <w:r w:rsidRPr="00893630">
              <w:rPr>
                <w:sz w:val="24"/>
                <w:szCs w:val="24"/>
              </w:rPr>
              <w:t>. Po złożonym uzupełnieniu wniosku,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43FE6E47" w:rsidR="0089339E" w:rsidRPr="00B15526" w:rsidRDefault="0089339E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Przedstawiony</w:t>
            </w:r>
            <w:r w:rsidR="00BB7848" w:rsidRPr="00B15526">
              <w:rPr>
                <w:b/>
                <w:sz w:val="24"/>
                <w:szCs w:val="24"/>
              </w:rPr>
              <w:t xml:space="preserve"> przez Stronę </w:t>
            </w:r>
            <w:r w:rsidRPr="00B15526">
              <w:rPr>
                <w:b/>
                <w:sz w:val="24"/>
                <w:szCs w:val="24"/>
              </w:rPr>
              <w:t>stan</w:t>
            </w:r>
            <w:r w:rsidR="007D62F6">
              <w:rPr>
                <w:b/>
                <w:sz w:val="24"/>
                <w:szCs w:val="24"/>
              </w:rPr>
              <w:t>/y</w:t>
            </w:r>
            <w:r w:rsidRPr="00B15526">
              <w:rPr>
                <w:b/>
                <w:sz w:val="24"/>
                <w:szCs w:val="24"/>
              </w:rPr>
              <w:t xml:space="preserve"> faktyczny</w:t>
            </w:r>
            <w:r w:rsidR="007D62F6">
              <w:rPr>
                <w:b/>
                <w:sz w:val="24"/>
                <w:szCs w:val="24"/>
              </w:rPr>
              <w:t>/e</w:t>
            </w:r>
            <w:r w:rsidR="006560C2" w:rsidRPr="00B15526">
              <w:rPr>
                <w:b/>
                <w:sz w:val="24"/>
                <w:szCs w:val="24"/>
              </w:rPr>
              <w:t xml:space="preserve"> </w:t>
            </w:r>
            <w:r w:rsidR="00BB7848" w:rsidRPr="00B15526">
              <w:rPr>
                <w:b/>
                <w:sz w:val="24"/>
                <w:szCs w:val="24"/>
              </w:rPr>
              <w:t>przedstawia się, jak poniżej</w:t>
            </w:r>
            <w:r w:rsidRPr="00B15526">
              <w:rPr>
                <w:b/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109EAE09" w14:textId="06ED9425" w:rsidR="00CA038C" w:rsidRPr="00B15526" w:rsidRDefault="00C163FA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Strona</w:t>
            </w:r>
            <w:r w:rsidR="0089339E" w:rsidRPr="00B15526">
              <w:rPr>
                <w:sz w:val="24"/>
                <w:szCs w:val="24"/>
              </w:rPr>
              <w:t xml:space="preserve"> jest </w:t>
            </w:r>
            <w:r w:rsidR="00700CB4" w:rsidRPr="00B15526">
              <w:rPr>
                <w:sz w:val="24"/>
                <w:szCs w:val="24"/>
              </w:rPr>
              <w:t xml:space="preserve">przedsiębiorcą wpisanym do </w:t>
            </w:r>
            <w:r w:rsidR="00040FBC" w:rsidRPr="00040FBC">
              <w:rPr>
                <w:sz w:val="24"/>
                <w:szCs w:val="24"/>
              </w:rPr>
              <w:t>rejestru Centralnej Ewidencji i Informacji o Działalności Gospodarczej</w:t>
            </w:r>
            <w:r w:rsidR="00700CB4" w:rsidRPr="00B15526">
              <w:rPr>
                <w:sz w:val="24"/>
                <w:szCs w:val="24"/>
              </w:rPr>
              <w:t xml:space="preserve"> pod n</w:t>
            </w:r>
            <w:r w:rsidR="000B2356" w:rsidRPr="00B15526">
              <w:rPr>
                <w:sz w:val="24"/>
                <w:szCs w:val="24"/>
              </w:rPr>
              <w:t>r</w:t>
            </w:r>
            <w:r w:rsidR="00700CB4" w:rsidRPr="00B15526">
              <w:rPr>
                <w:sz w:val="24"/>
                <w:szCs w:val="24"/>
              </w:rPr>
              <w:t xml:space="preserve"> NIP</w:t>
            </w:r>
            <w:r w:rsidR="00700CB4" w:rsidRPr="00B15526">
              <w:rPr>
                <w:rFonts w:cs="Arial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5C0698">
              <w:rPr>
                <w:rFonts w:cs="Arial"/>
                <w:color w:val="1A1A1A"/>
                <w:sz w:val="24"/>
                <w:szCs w:val="24"/>
                <w:shd w:val="clear" w:color="auto" w:fill="FFFFFF"/>
              </w:rPr>
              <w:t>XXXXXXX</w:t>
            </w:r>
            <w:r w:rsidR="00A063CD">
              <w:rPr>
                <w:sz w:val="24"/>
                <w:szCs w:val="24"/>
              </w:rPr>
              <w:t xml:space="preserve"> </w:t>
            </w:r>
            <w:r w:rsidR="0089339E" w:rsidRPr="00B15526">
              <w:rPr>
                <w:sz w:val="24"/>
                <w:szCs w:val="24"/>
              </w:rPr>
              <w:t xml:space="preserve">z siedzibą w </w:t>
            </w:r>
            <w:r w:rsidR="005C0698">
              <w:rPr>
                <w:sz w:val="24"/>
                <w:szCs w:val="24"/>
              </w:rPr>
              <w:t>XXXXXX</w:t>
            </w:r>
            <w:r w:rsidR="0089339E" w:rsidRPr="00B15526">
              <w:rPr>
                <w:sz w:val="24"/>
                <w:szCs w:val="24"/>
              </w:rPr>
              <w:t xml:space="preserve">. </w:t>
            </w:r>
            <w:r w:rsidR="001366D9" w:rsidRPr="00B15526">
              <w:rPr>
                <w:sz w:val="24"/>
                <w:szCs w:val="24"/>
              </w:rPr>
              <w:t>Strona</w:t>
            </w:r>
            <w:r w:rsidR="00516D43" w:rsidRPr="00B15526">
              <w:rPr>
                <w:sz w:val="24"/>
                <w:szCs w:val="24"/>
              </w:rPr>
              <w:t xml:space="preserve"> </w:t>
            </w:r>
            <w:r w:rsidR="00700CB4" w:rsidRPr="00B15526">
              <w:rPr>
                <w:sz w:val="24"/>
                <w:szCs w:val="24"/>
              </w:rPr>
              <w:t xml:space="preserve">prowadzi działalność </w:t>
            </w:r>
            <w:r w:rsidR="00040FBC" w:rsidRPr="00040FBC">
              <w:rPr>
                <w:sz w:val="24"/>
                <w:szCs w:val="24"/>
              </w:rPr>
              <w:t xml:space="preserve">jako </w:t>
            </w:r>
            <w:r w:rsidR="002102EE">
              <w:rPr>
                <w:sz w:val="24"/>
                <w:szCs w:val="24"/>
              </w:rPr>
              <w:t>dystrybutor</w:t>
            </w:r>
            <w:r w:rsidR="00AA0D7A">
              <w:rPr>
                <w:sz w:val="24"/>
                <w:szCs w:val="24"/>
              </w:rPr>
              <w:t xml:space="preserve"> produktów w postaci naczyń jednorazowego użytku (kubki papierowe z nadrukiem) nabytych od importera spółki Love Nature Sp. z o.o.</w:t>
            </w:r>
            <w:r w:rsidR="009D7C61">
              <w:rPr>
                <w:sz w:val="24"/>
                <w:szCs w:val="24"/>
              </w:rPr>
              <w:t xml:space="preserve"> </w:t>
            </w:r>
            <w:r w:rsidR="009A5452">
              <w:rPr>
                <w:sz w:val="24"/>
                <w:szCs w:val="24"/>
              </w:rPr>
              <w:t xml:space="preserve"> Strona jednocześnie informuje, że sprzedawane kubki składają się wyłącznie z celulozy i kleju i nie są wykonane w całości ani w części z tworzyw sztucznych na dowód tego </w:t>
            </w:r>
            <w:r w:rsidR="009D7C61">
              <w:rPr>
                <w:sz w:val="24"/>
                <w:szCs w:val="24"/>
              </w:rPr>
              <w:t>Strona przedstawia</w:t>
            </w:r>
            <w:r w:rsidR="00B71BA8">
              <w:rPr>
                <w:sz w:val="24"/>
                <w:szCs w:val="24"/>
              </w:rPr>
              <w:t xml:space="preserve"> dokumenty potwierdzające brak </w:t>
            </w:r>
            <w:r w:rsidR="009A5452">
              <w:rPr>
                <w:sz w:val="24"/>
                <w:szCs w:val="24"/>
              </w:rPr>
              <w:t>tworzywa</w:t>
            </w:r>
            <w:r w:rsidR="00B71BA8">
              <w:rPr>
                <w:sz w:val="24"/>
                <w:szCs w:val="24"/>
              </w:rPr>
              <w:t xml:space="preserve"> sztucznego w postaci</w:t>
            </w:r>
            <w:r w:rsidR="009D7C61">
              <w:rPr>
                <w:sz w:val="24"/>
                <w:szCs w:val="24"/>
              </w:rPr>
              <w:t xml:space="preserve"> certyfika</w:t>
            </w:r>
            <w:r w:rsidR="00B71BA8">
              <w:rPr>
                <w:sz w:val="24"/>
                <w:szCs w:val="24"/>
              </w:rPr>
              <w:t>tów</w:t>
            </w:r>
            <w:r w:rsidR="009D7C61">
              <w:rPr>
                <w:sz w:val="24"/>
                <w:szCs w:val="24"/>
              </w:rPr>
              <w:t xml:space="preserve"> wystawion</w:t>
            </w:r>
            <w:r w:rsidR="003B6974">
              <w:rPr>
                <w:sz w:val="24"/>
                <w:szCs w:val="24"/>
              </w:rPr>
              <w:t>e</w:t>
            </w:r>
            <w:r w:rsidR="009D7C61">
              <w:rPr>
                <w:sz w:val="24"/>
                <w:szCs w:val="24"/>
              </w:rPr>
              <w:t xml:space="preserve"> przez PTS-</w:t>
            </w:r>
            <w:proofErr w:type="spellStart"/>
            <w:r w:rsidR="009D7C61">
              <w:rPr>
                <w:sz w:val="24"/>
                <w:szCs w:val="24"/>
              </w:rPr>
              <w:t>Institut</w:t>
            </w:r>
            <w:proofErr w:type="spellEnd"/>
            <w:r w:rsidR="009D7C61">
              <w:rPr>
                <w:sz w:val="24"/>
                <w:szCs w:val="24"/>
              </w:rPr>
              <w:t xml:space="preserve"> Fur </w:t>
            </w:r>
            <w:proofErr w:type="spellStart"/>
            <w:r w:rsidR="009D7C61">
              <w:rPr>
                <w:sz w:val="24"/>
                <w:szCs w:val="24"/>
              </w:rPr>
              <w:t>Fasern</w:t>
            </w:r>
            <w:proofErr w:type="spellEnd"/>
            <w:r w:rsidR="009D7C61">
              <w:rPr>
                <w:sz w:val="24"/>
                <w:szCs w:val="24"/>
              </w:rPr>
              <w:t xml:space="preserve"> &amp; Papier </w:t>
            </w:r>
            <w:proofErr w:type="spellStart"/>
            <w:r w:rsidR="009D7C61">
              <w:rPr>
                <w:sz w:val="24"/>
                <w:szCs w:val="24"/>
              </w:rPr>
              <w:t>gGmbH</w:t>
            </w:r>
            <w:proofErr w:type="spellEnd"/>
            <w:r w:rsidR="00591B26">
              <w:rPr>
                <w:sz w:val="24"/>
                <w:szCs w:val="24"/>
              </w:rPr>
              <w:t xml:space="preserve">, DIN CERTCO – </w:t>
            </w:r>
            <w:proofErr w:type="spellStart"/>
            <w:r w:rsidR="00591B26">
              <w:rPr>
                <w:sz w:val="24"/>
                <w:szCs w:val="24"/>
              </w:rPr>
              <w:t>Dipl</w:t>
            </w:r>
            <w:proofErr w:type="spellEnd"/>
            <w:r w:rsidR="00591B26">
              <w:rPr>
                <w:sz w:val="24"/>
                <w:szCs w:val="24"/>
              </w:rPr>
              <w:t xml:space="preserve">.-Biol. Katharina </w:t>
            </w:r>
            <w:proofErr w:type="spellStart"/>
            <w:r w:rsidR="00591B26">
              <w:rPr>
                <w:sz w:val="24"/>
                <w:szCs w:val="24"/>
              </w:rPr>
              <w:t>Vehring</w:t>
            </w:r>
            <w:proofErr w:type="spellEnd"/>
            <w:r w:rsidR="00591B26">
              <w:rPr>
                <w:sz w:val="24"/>
                <w:szCs w:val="24"/>
              </w:rPr>
              <w:t xml:space="preserve">, </w:t>
            </w:r>
            <w:proofErr w:type="spellStart"/>
            <w:r w:rsidR="00591B26">
              <w:rPr>
                <w:sz w:val="24"/>
                <w:szCs w:val="24"/>
              </w:rPr>
              <w:t>M.Eng</w:t>
            </w:r>
            <w:proofErr w:type="spellEnd"/>
            <w:r w:rsidR="00591B26">
              <w:rPr>
                <w:sz w:val="24"/>
                <w:szCs w:val="24"/>
              </w:rPr>
              <w:t>., raport DEKRA, decyzj</w:t>
            </w:r>
            <w:r w:rsidR="009A5452">
              <w:rPr>
                <w:sz w:val="24"/>
                <w:szCs w:val="24"/>
              </w:rPr>
              <w:t>e</w:t>
            </w:r>
            <w:r w:rsidR="00591B26">
              <w:rPr>
                <w:sz w:val="24"/>
                <w:szCs w:val="24"/>
              </w:rPr>
              <w:t xml:space="preserve"> </w:t>
            </w:r>
            <w:r w:rsidR="00B71BA8">
              <w:rPr>
                <w:sz w:val="24"/>
                <w:szCs w:val="24"/>
              </w:rPr>
              <w:t>Marszałk</w:t>
            </w:r>
            <w:r w:rsidR="009A5452">
              <w:rPr>
                <w:sz w:val="24"/>
                <w:szCs w:val="24"/>
              </w:rPr>
              <w:t>ów Województw Lubuskiego,</w:t>
            </w:r>
            <w:r w:rsidR="00B71BA8">
              <w:rPr>
                <w:sz w:val="24"/>
                <w:szCs w:val="24"/>
              </w:rPr>
              <w:t xml:space="preserve"> Wielkopolskiego</w:t>
            </w:r>
            <w:r w:rsidR="009A5452">
              <w:rPr>
                <w:sz w:val="24"/>
                <w:szCs w:val="24"/>
              </w:rPr>
              <w:t>, Kujawsko-Pomorskiego, Opolskiego, Łódzkiego</w:t>
            </w:r>
            <w:r w:rsidR="00B71BA8">
              <w:rPr>
                <w:sz w:val="24"/>
                <w:szCs w:val="24"/>
              </w:rPr>
              <w:t xml:space="preserve"> udzielającej interpretacji </w:t>
            </w:r>
            <w:r w:rsidR="00F82594">
              <w:rPr>
                <w:sz w:val="24"/>
                <w:szCs w:val="24"/>
              </w:rPr>
              <w:t xml:space="preserve">oraz protokół kontroli Wojewódzkiego </w:t>
            </w:r>
            <w:r w:rsidR="00C73BF2">
              <w:rPr>
                <w:sz w:val="24"/>
                <w:szCs w:val="24"/>
              </w:rPr>
              <w:t>I</w:t>
            </w:r>
            <w:r w:rsidR="00F82594">
              <w:rPr>
                <w:sz w:val="24"/>
                <w:szCs w:val="24"/>
              </w:rPr>
              <w:t>nspektoratu Ochrony Środowiska w Bydgoszczy</w:t>
            </w:r>
            <w:r w:rsidR="009D7C61">
              <w:rPr>
                <w:sz w:val="24"/>
                <w:szCs w:val="24"/>
              </w:rPr>
              <w:t>.</w:t>
            </w:r>
            <w:r w:rsidR="00B26989">
              <w:rPr>
                <w:sz w:val="24"/>
                <w:szCs w:val="24"/>
              </w:rPr>
              <w:t xml:space="preserve"> </w:t>
            </w:r>
            <w:r w:rsidR="009A5452">
              <w:rPr>
                <w:sz w:val="24"/>
                <w:szCs w:val="24"/>
              </w:rPr>
              <w:t xml:space="preserve">Strona stoi na stanowisku że kubki te nie podlegają opłacie SUP oraz opłacie o której mowa w art. 3k ust. 1 ustawy produktowej. </w:t>
            </w:r>
          </w:p>
          <w:p w14:paraId="27721C95" w14:textId="6358F534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66C3BAB5" w14:textId="77777777" w:rsidR="005C0698" w:rsidRDefault="005C0698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5CF6B9C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F9AC03A" w14:textId="5FBF37E0" w:rsidR="00C644B4" w:rsidRPr="00B15526" w:rsidRDefault="00C644B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lastRenderedPageBreak/>
              <w:t xml:space="preserve">Uzasadnienie prawne w świetle przedstawionego przez </w:t>
            </w:r>
            <w:r w:rsidR="00B67028" w:rsidRPr="00B15526">
              <w:rPr>
                <w:b/>
                <w:sz w:val="24"/>
                <w:szCs w:val="24"/>
              </w:rPr>
              <w:t>Stronę</w:t>
            </w:r>
            <w:r w:rsidR="00FD5DDF" w:rsidRPr="00B15526">
              <w:rPr>
                <w:b/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B15526" w:rsidRDefault="00D83077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8235570" w14:textId="7DBD9F63" w:rsidR="00D83077" w:rsidRPr="00B15526" w:rsidRDefault="00D83077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 pkt 8b ustawy produktowej, opakowaniu - rozumie </w:t>
            </w:r>
            <w:r w:rsidR="007B538B">
              <w:rPr>
                <w:sz w:val="24"/>
                <w:szCs w:val="24"/>
              </w:rPr>
              <w:t>się</w:t>
            </w:r>
            <w:r w:rsidRPr="00B15526">
              <w:rPr>
                <w:sz w:val="24"/>
                <w:szCs w:val="24"/>
              </w:rPr>
              <w:t xml:space="preserve"> przez to opakowanie w rozumieniu art. 3 ust. 1 i 2 ustawy z dnia 13 czerwca 2013 r. o gospodarce opakowaniami i odpadami opakowaniowymi (Dz.U. z 2023 r. poz. 1658 i 1852);</w:t>
            </w:r>
          </w:p>
          <w:p w14:paraId="72D37F54" w14:textId="3C32BBED" w:rsidR="00932B27" w:rsidRDefault="00A01496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FD5DDF" w:rsidRPr="00B15526">
              <w:rPr>
                <w:sz w:val="24"/>
                <w:szCs w:val="24"/>
              </w:rPr>
              <w:t xml:space="preserve">godnie z art. </w:t>
            </w:r>
            <w:r w:rsidR="005815A0" w:rsidRPr="00B15526">
              <w:rPr>
                <w:sz w:val="24"/>
                <w:szCs w:val="24"/>
              </w:rPr>
              <w:t>2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pkt</w:t>
            </w:r>
            <w:r w:rsidR="00B67028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9b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5815A0" w:rsidRPr="00B15526">
              <w:rPr>
                <w:sz w:val="24"/>
                <w:szCs w:val="24"/>
              </w:rPr>
              <w:t xml:space="preserve">ustawy </w:t>
            </w:r>
            <w:r w:rsidR="00CA038C" w:rsidRPr="00B15526">
              <w:rPr>
                <w:sz w:val="24"/>
                <w:szCs w:val="24"/>
              </w:rPr>
              <w:t>produktowej</w:t>
            </w:r>
            <w:r w:rsidR="00D83077" w:rsidRPr="00B15526">
              <w:rPr>
                <w:sz w:val="24"/>
                <w:szCs w:val="24"/>
              </w:rPr>
              <w:t>,</w:t>
            </w:r>
            <w:r w:rsidR="00CA038C" w:rsidRPr="00B15526">
              <w:rPr>
                <w:sz w:val="24"/>
                <w:szCs w:val="24"/>
              </w:rPr>
              <w:t xml:space="preserve"> pod pojęciem</w:t>
            </w:r>
            <w:r w:rsidR="00D224CD" w:rsidRPr="00B15526">
              <w:rPr>
                <w:sz w:val="24"/>
                <w:szCs w:val="24"/>
              </w:rPr>
              <w:t xml:space="preserve"> przedsiębiorcy</w:t>
            </w:r>
            <w:r w:rsidR="009D6EF0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rozumie się przez to przedsiębiorcę w rozumieniu art. 4 ust. 1 i 2 ustawy z dnia 6 marca 2018 r. - Prawo przedsiębiorców (Dz.U. z 2023 r. poz. 221, 641 i 803), który importuje produkty, dokonuje wewnątrzwspólnotowego nabycia produktów lub wytwarza produkty i wprowadza je do obrotu, z wyłączeniem przedsiębiorcy wprowadzającego do obrotu narzędzia połowowe zawierające tworzywa sztuczne i prowadzącego działalność połowową w rozumieniu art. 4 pkt 28 rozporządzenia Parlamentu Europejskiego i Rady (UE) nr 1380/2013 z dnia 11 grudnia 2013 r. w sprawie wspólnej polityki rybołówstwa, zmieniającego rozporządzenia Rady (WE) nr 1954/2003 i (WE) nr 1224/2009 oraz uchylającego rozporządzenia Rady (WE) nr 2371/2002 i (WE) nr 639/2004 oraz decyzję Rady 2004/585/WE (</w:t>
            </w:r>
            <w:proofErr w:type="spellStart"/>
            <w:r w:rsidR="00CA038C" w:rsidRPr="00B15526">
              <w:rPr>
                <w:sz w:val="24"/>
                <w:szCs w:val="24"/>
              </w:rPr>
              <w:t>Dz.Urz</w:t>
            </w:r>
            <w:proofErr w:type="spellEnd"/>
            <w:r w:rsidR="00CA038C" w:rsidRPr="00B15526">
              <w:rPr>
                <w:sz w:val="24"/>
                <w:szCs w:val="24"/>
              </w:rPr>
              <w:t>. UE L 354 z 28.12.2013, str. 22, z późn zm.), zwanego dalej „rozporządzeniem nr 1380/2013”, w tym wprowadzającego do obrotu produkty pod własnym oznaczeniem rozumianym jako znak towarowy, o którym mowa w art. 120 ustawy z dnia 30 czerwca 2000 r. - Prawo własności przemysłowej (Dz.U. z 2021 r. poz. 324, z 2022 r. poz. 2185 oraz z 2023 r. poz. 588), lub pod własnym imieniem i nazwiskiem lub nazwą, których to produktów wytworzenie zlecił innemu przedsiębiorcy</w:t>
            </w:r>
            <w:r w:rsidR="00A85CB0" w:rsidRPr="00B15526">
              <w:rPr>
                <w:sz w:val="24"/>
                <w:szCs w:val="24"/>
              </w:rPr>
              <w:t>;</w:t>
            </w:r>
          </w:p>
          <w:p w14:paraId="57D557FB" w14:textId="2DEF983B" w:rsidR="00504A8D" w:rsidRDefault="00504A8D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2 pkt 9c litera b ustawy produktowej, </w:t>
            </w:r>
            <w:r w:rsidRPr="00504A8D">
              <w:rPr>
                <w:sz w:val="24"/>
                <w:szCs w:val="24"/>
              </w:rPr>
              <w:t>produktach</w:t>
            </w:r>
            <w:r>
              <w:rPr>
                <w:sz w:val="24"/>
                <w:szCs w:val="24"/>
              </w:rPr>
              <w:t xml:space="preserve"> rozumie się przez to produkty jednorazowego użytku z tworzyw sztucznych</w:t>
            </w:r>
            <w:r w:rsidRPr="00504A8D">
              <w:rPr>
                <w:sz w:val="24"/>
                <w:szCs w:val="24"/>
              </w:rPr>
              <w:t xml:space="preserve"> wymienione w załącznikach nr 6-10 do</w:t>
            </w:r>
            <w:r>
              <w:rPr>
                <w:sz w:val="24"/>
                <w:szCs w:val="24"/>
              </w:rPr>
              <w:t xml:space="preserve"> tej</w:t>
            </w:r>
            <w:r w:rsidRPr="00504A8D">
              <w:rPr>
                <w:sz w:val="24"/>
                <w:szCs w:val="24"/>
              </w:rPr>
              <w:t xml:space="preserve"> ustawy</w:t>
            </w:r>
            <w:r>
              <w:rPr>
                <w:sz w:val="24"/>
                <w:szCs w:val="24"/>
              </w:rPr>
              <w:t>;</w:t>
            </w:r>
          </w:p>
          <w:p w14:paraId="36C89E72" w14:textId="49B281F3" w:rsidR="005651C5" w:rsidRDefault="00A01496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5651C5" w:rsidRPr="00B15526">
              <w:rPr>
                <w:sz w:val="24"/>
                <w:szCs w:val="24"/>
              </w:rPr>
              <w:t xml:space="preserve">godnie z art. </w:t>
            </w:r>
            <w:r w:rsidR="009F62E8" w:rsidRPr="00B15526">
              <w:rPr>
                <w:sz w:val="24"/>
                <w:szCs w:val="24"/>
              </w:rPr>
              <w:t>2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pkt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9F62E8" w:rsidRPr="00B15526">
              <w:rPr>
                <w:sz w:val="24"/>
                <w:szCs w:val="24"/>
              </w:rPr>
              <w:t>9e</w:t>
            </w:r>
            <w:r w:rsidR="005651C5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ustawy</w:t>
            </w:r>
            <w:r w:rsidR="009F62E8" w:rsidRPr="00B15526">
              <w:rPr>
                <w:sz w:val="24"/>
                <w:szCs w:val="24"/>
              </w:rPr>
              <w:t xml:space="preserve"> produktowej</w:t>
            </w:r>
            <w:r w:rsidR="00A85CB0" w:rsidRPr="00B15526">
              <w:rPr>
                <w:sz w:val="24"/>
                <w:szCs w:val="24"/>
              </w:rPr>
              <w:t>,</w:t>
            </w:r>
            <w:r w:rsidR="00FE05AE" w:rsidRPr="00B15526">
              <w:rPr>
                <w:sz w:val="24"/>
                <w:szCs w:val="24"/>
              </w:rPr>
              <w:t xml:space="preserve"> </w:t>
            </w:r>
            <w:r w:rsidR="00A85CB0" w:rsidRPr="00B15526">
              <w:rPr>
                <w:sz w:val="24"/>
                <w:szCs w:val="24"/>
              </w:rPr>
              <w:t xml:space="preserve">pod pojęciem </w:t>
            </w:r>
            <w:r w:rsidR="009F62E8" w:rsidRPr="00B15526">
              <w:rPr>
                <w:sz w:val="24"/>
                <w:szCs w:val="24"/>
              </w:rPr>
              <w:t>produk</w:t>
            </w:r>
            <w:r w:rsidR="00010A52" w:rsidRPr="00B15526">
              <w:rPr>
                <w:sz w:val="24"/>
                <w:szCs w:val="24"/>
              </w:rPr>
              <w:t>tu</w:t>
            </w:r>
            <w:r w:rsidR="009F62E8" w:rsidRPr="00B15526">
              <w:rPr>
                <w:sz w:val="24"/>
                <w:szCs w:val="24"/>
              </w:rPr>
              <w:t xml:space="preserve"> jednorazowego użytku z tworzyw</w:t>
            </w:r>
            <w:r w:rsidR="00010A52" w:rsidRPr="00B15526">
              <w:rPr>
                <w:sz w:val="24"/>
                <w:szCs w:val="24"/>
              </w:rPr>
              <w:t>a</w:t>
            </w:r>
            <w:r w:rsidR="009F62E8" w:rsidRPr="00B15526">
              <w:rPr>
                <w:sz w:val="24"/>
                <w:szCs w:val="24"/>
              </w:rPr>
              <w:t xml:space="preserve"> </w:t>
            </w:r>
            <w:r w:rsidR="00010A52" w:rsidRPr="00B15526">
              <w:rPr>
                <w:sz w:val="24"/>
                <w:szCs w:val="24"/>
              </w:rPr>
              <w:t>sztucznego</w:t>
            </w:r>
            <w:r w:rsidR="009F62E8" w:rsidRPr="00B15526">
              <w:rPr>
                <w:sz w:val="24"/>
                <w:szCs w:val="24"/>
              </w:rPr>
              <w:t xml:space="preserve"> - rozumie się przez to produkt, który 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</w:t>
            </w:r>
            <w:r w:rsidR="00C225F9" w:rsidRPr="00B15526">
              <w:rPr>
                <w:sz w:val="24"/>
                <w:szCs w:val="24"/>
              </w:rPr>
              <w:t>;</w:t>
            </w:r>
          </w:p>
          <w:p w14:paraId="6030210A" w14:textId="6C32411D" w:rsidR="005250F7" w:rsidRDefault="005250F7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5250F7">
              <w:rPr>
                <w:sz w:val="24"/>
                <w:szCs w:val="24"/>
              </w:rPr>
              <w:t xml:space="preserve">zgodnie z art. 2 pkt </w:t>
            </w:r>
            <w:r>
              <w:rPr>
                <w:sz w:val="24"/>
                <w:szCs w:val="24"/>
              </w:rPr>
              <w:t>11aa</w:t>
            </w:r>
            <w:r w:rsidRPr="005250F7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 xml:space="preserve">, </w:t>
            </w:r>
            <w:r w:rsidRPr="005250F7">
              <w:rPr>
                <w:sz w:val="24"/>
                <w:szCs w:val="24"/>
              </w:rPr>
              <w:t>tworzywie sztucznym - rozumie się przez to materiał składający się z polimeru w rozumieniu art. 3 pkt 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</w:t>
            </w:r>
            <w:proofErr w:type="spellStart"/>
            <w:r w:rsidRPr="005250F7">
              <w:rPr>
                <w:sz w:val="24"/>
                <w:szCs w:val="24"/>
              </w:rPr>
              <w:t>Dz.Urz</w:t>
            </w:r>
            <w:proofErr w:type="spellEnd"/>
            <w:r w:rsidRPr="005250F7">
              <w:rPr>
                <w:sz w:val="24"/>
                <w:szCs w:val="24"/>
              </w:rPr>
              <w:t xml:space="preserve">. UE L 396 z 30.12.2006, str. 1, z późn. zm.4)), do którego mogły zostać dodane dodatki lub inne substancje i który może funkcjonować jako główny składnik strukturalny </w:t>
            </w:r>
            <w:r w:rsidRPr="005250F7">
              <w:rPr>
                <w:sz w:val="24"/>
                <w:szCs w:val="24"/>
              </w:rPr>
              <w:lastRenderedPageBreak/>
              <w:t>produktów końcowych, z wyjątkiem polimerów naturalnych, które nie zostały chemicznie zmodyfikowane</w:t>
            </w:r>
          </w:p>
          <w:p w14:paraId="3F70B4FD" w14:textId="474D5E06" w:rsidR="00856E75" w:rsidRDefault="00856E75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2 pkt 11ac ustawy produktowej, pod pojęciem użytkownik końcowy - rozumie się przez to podmiot nabywający produkty jednorazowego użytku z tworzyw sztucznych, opakowania jednorazowego użytku z tworzyw sztucznych lub napoje lub żywność w opakowaniach jednorazowego użytku z tworzyw sztucznych w celu ich wykorzystania na potrzeby własne, bez dalszej odsprzedaży</w:t>
            </w:r>
            <w:r>
              <w:rPr>
                <w:sz w:val="24"/>
                <w:szCs w:val="24"/>
              </w:rPr>
              <w:t>;</w:t>
            </w:r>
          </w:p>
          <w:p w14:paraId="7E1CD682" w14:textId="27372D0C" w:rsidR="00856E75" w:rsidRDefault="00856E75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 xml:space="preserve">zgodnie z art. 3b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856E75">
              <w:rPr>
                <w:sz w:val="24"/>
                <w:szCs w:val="24"/>
              </w:rPr>
              <w:t>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"opłatą"</w:t>
            </w:r>
            <w:r>
              <w:rPr>
                <w:sz w:val="24"/>
                <w:szCs w:val="24"/>
              </w:rPr>
              <w:t>;</w:t>
            </w:r>
          </w:p>
          <w:p w14:paraId="6352DD8C" w14:textId="3B84B553" w:rsidR="00856E75" w:rsidRDefault="00856E75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>
              <w:rPr>
                <w:sz w:val="24"/>
                <w:szCs w:val="24"/>
              </w:rPr>
              <w:t xml:space="preserve">d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856E75">
              <w:rPr>
                <w:sz w:val="24"/>
                <w:szCs w:val="24"/>
              </w:rPr>
              <w:t>rzedsiębiorcy, o których mowa w art. 3b ust. 1 i 2, wnoszą pobraną opłatę na odrębny rachunek bankowy prowadzony przez marszałka województwa właściwego ze względu na miejsce jej pobrania, w terminie do dnia 15 marca roku następującego po roku kalendarzowym, w którym została pobrana</w:t>
            </w:r>
            <w:r>
              <w:rPr>
                <w:sz w:val="24"/>
                <w:szCs w:val="24"/>
              </w:rPr>
              <w:t>;</w:t>
            </w:r>
          </w:p>
          <w:p w14:paraId="73F764D9" w14:textId="77777777" w:rsidR="00AC7E6A" w:rsidRPr="00824B8A" w:rsidRDefault="00AC7E6A" w:rsidP="00AC7E6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>
              <w:rPr>
                <w:sz w:val="24"/>
                <w:szCs w:val="24"/>
              </w:rPr>
              <w:t>k</w:t>
            </w:r>
            <w:r w:rsidRPr="00856E75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 pr</w:t>
            </w:r>
            <w:r w:rsidRPr="00824B8A">
              <w:rPr>
                <w:sz w:val="24"/>
                <w:szCs w:val="24"/>
              </w:rPr>
              <w:t xml:space="preserve">zedsiębiorca wprowadzający do obrotu produkty jednorazowego użytku z tworzyw sztucznych wymienione w 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jest obowiązany do ponoszenia corocznej opłaty na pokrycie kosztów:</w:t>
            </w:r>
          </w:p>
          <w:p w14:paraId="74E4CF24" w14:textId="77777777" w:rsidR="00AC7E6A" w:rsidRPr="00824B8A" w:rsidRDefault="00AC7E6A" w:rsidP="00AC7E6A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zbierania odpadów powstałych z produktów tego samego rodzaju, które wprowadził do obrotu, pozostawionych w publicznych systemach zbierania odpadów, w tym na pokrycie kosztów utworzenia i utrzymania tych systemów, transportu tych odpadów i ich przetwarzania;</w:t>
            </w:r>
          </w:p>
          <w:p w14:paraId="08EB9117" w14:textId="77777777" w:rsidR="00AC7E6A" w:rsidRDefault="00AC7E6A" w:rsidP="00AC7E6A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uprzątania oraz transportu i przetwarzania odpadów powstałych z produktów tego samego rodzaju jak odpady powstałe z produktów, które wprowadził do obrotu</w:t>
            </w:r>
            <w:r>
              <w:rPr>
                <w:sz w:val="24"/>
                <w:szCs w:val="24"/>
              </w:rPr>
              <w:t>;</w:t>
            </w:r>
          </w:p>
          <w:p w14:paraId="5029E051" w14:textId="77777777" w:rsidR="00AC7E6A" w:rsidRPr="00824B8A" w:rsidRDefault="00AC7E6A" w:rsidP="00AC7E6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>
              <w:rPr>
                <w:sz w:val="24"/>
                <w:szCs w:val="24"/>
              </w:rPr>
              <w:t xml:space="preserve">l ust. 3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 w:rsidRPr="00824B8A">
              <w:rPr>
                <w:sz w:val="24"/>
                <w:szCs w:val="24"/>
              </w:rPr>
              <w:t>przedsiębiorca, wprowadzający do obrotu produkty jednorazowego użytku z tworzyw sztucznych wymienione w:</w:t>
            </w:r>
          </w:p>
          <w:p w14:paraId="718F6FC5" w14:textId="77777777" w:rsidR="00AC7E6A" w:rsidRPr="00824B8A" w:rsidRDefault="00AC7E6A" w:rsidP="00AC7E6A">
            <w:pPr>
              <w:pStyle w:val="Arial10i50"/>
              <w:numPr>
                <w:ilvl w:val="0"/>
                <w:numId w:val="29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albo</w:t>
            </w:r>
          </w:p>
          <w:p w14:paraId="26BFCB6F" w14:textId="77777777" w:rsidR="00AC7E6A" w:rsidRPr="00824B8A" w:rsidRDefault="00AC7E6A" w:rsidP="00AC7E6A">
            <w:pPr>
              <w:pStyle w:val="Arial10i50"/>
              <w:numPr>
                <w:ilvl w:val="0"/>
                <w:numId w:val="29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sekcji II załącznika nr 9 do ustawy</w:t>
            </w:r>
          </w:p>
          <w:p w14:paraId="26EC2656" w14:textId="77777777" w:rsidR="00AC7E6A" w:rsidRPr="003D4EBF" w:rsidRDefault="00AC7E6A" w:rsidP="00AC7E6A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- wnosi opłatę, o której mowa odpowiednio w art. 3k ust. 1 albo 2, na odrębny rachunek bankowy prowadzony przez marszałka województwa w terminie do dnia 15 marca roku następującego po roku kalendarzowym, którego ta opłata dotyczy</w:t>
            </w:r>
            <w:r>
              <w:rPr>
                <w:sz w:val="24"/>
                <w:szCs w:val="24"/>
              </w:rPr>
              <w:t>;</w:t>
            </w:r>
          </w:p>
          <w:p w14:paraId="6D2D0A77" w14:textId="1C5D038F" w:rsidR="00AC7E6A" w:rsidRPr="003D4EBF" w:rsidRDefault="00AC7E6A" w:rsidP="00AC7E6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 ustawy produktowej, </w:t>
            </w:r>
            <w:r>
              <w:t xml:space="preserve"> </w:t>
            </w:r>
            <w:r w:rsidRPr="00C7147D">
              <w:rPr>
                <w:sz w:val="24"/>
                <w:szCs w:val="24"/>
              </w:rPr>
              <w:t xml:space="preserve">przez marszałka województwa oraz urząd marszałkowski rozumie się marszałka województwa lub urząd marszałkowski właściwych ze względu na siedzibę albo miejsce zamieszkania przedsiębiorcy, o którym mowa w art. 4 ust. 1 pkt 1, przedsiębiorcy wprowadzającego do obrotu produkty jednorazowego użytku z tworzyw </w:t>
            </w:r>
            <w:r w:rsidRPr="00C7147D">
              <w:rPr>
                <w:sz w:val="24"/>
                <w:szCs w:val="24"/>
              </w:rPr>
              <w:lastRenderedPageBreak/>
              <w:t>sztucznych, przedsiębiorcy wprowadzającego do obrotu narzędzia połowowe zawierające tworzywa sztuczne, organizacji, autoryzowanego przedstawiciela, o którym mowa w art. 8a ust. 1, oraz producenta, a w przypadku braku siedziby albo miejsca zamieszkania na terytorium kraju - Marszałka Województwa Mazowieckiego lub Urząd Marszałkowski Województwa Mazowieckiego</w:t>
            </w:r>
            <w:r w:rsidR="00AE61C2">
              <w:rPr>
                <w:sz w:val="24"/>
                <w:szCs w:val="24"/>
              </w:rPr>
              <w:t>;</w:t>
            </w:r>
          </w:p>
          <w:p w14:paraId="5412A3F2" w14:textId="46F33492" w:rsidR="008177B3" w:rsidRDefault="008177B3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 w:rsidR="003D4EBF">
              <w:rPr>
                <w:sz w:val="24"/>
                <w:szCs w:val="24"/>
              </w:rPr>
              <w:t>2</w:t>
            </w:r>
            <w:r w:rsidRPr="00B15526">
              <w:rPr>
                <w:sz w:val="24"/>
                <w:szCs w:val="24"/>
              </w:rPr>
              <w:t xml:space="preserve">  ustawy produktowej</w:t>
            </w:r>
            <w:r w:rsidR="002242AD" w:rsidRPr="00B15526">
              <w:rPr>
                <w:sz w:val="24"/>
                <w:szCs w:val="24"/>
              </w:rPr>
              <w:t xml:space="preserve">, </w:t>
            </w:r>
            <w:r w:rsidR="003D4EBF">
              <w:t xml:space="preserve"> </w:t>
            </w:r>
            <w:r w:rsidR="003D4EBF">
              <w:rPr>
                <w:sz w:val="24"/>
                <w:szCs w:val="24"/>
              </w:rPr>
              <w:t>w</w:t>
            </w:r>
            <w:r w:rsidR="003D4EBF" w:rsidRPr="003D4EBF">
              <w:rPr>
                <w:sz w:val="24"/>
                <w:szCs w:val="24"/>
              </w:rPr>
              <w:t xml:space="preserve"> przypadku jednostki handlu detalicznego, jednostki handlu hurtowego, jednostki gastronomicznej lub urządzenia </w:t>
            </w:r>
            <w:proofErr w:type="spellStart"/>
            <w:r w:rsidR="003D4EBF" w:rsidRPr="003D4EBF">
              <w:rPr>
                <w:sz w:val="24"/>
                <w:szCs w:val="24"/>
              </w:rPr>
              <w:t>vendingowego</w:t>
            </w:r>
            <w:proofErr w:type="spellEnd"/>
            <w:r w:rsidR="003D4EBF" w:rsidRPr="003D4EBF">
              <w:rPr>
                <w:sz w:val="24"/>
                <w:szCs w:val="24"/>
              </w:rPr>
              <w:t xml:space="preserve"> właściwym marszałkiem województwa jest marszałek województwa właściwy ze względu na miejsce pobrania opłaty</w:t>
            </w:r>
            <w:r w:rsidR="009A1789">
              <w:rPr>
                <w:sz w:val="24"/>
                <w:szCs w:val="24"/>
              </w:rPr>
              <w:t>;</w:t>
            </w:r>
          </w:p>
          <w:p w14:paraId="2FA2AE2D" w14:textId="0F00B683" w:rsidR="009A1789" w:rsidRDefault="009A1789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91388">
              <w:rPr>
                <w:sz w:val="24"/>
                <w:szCs w:val="24"/>
              </w:rPr>
              <w:t>Dyrektywa Parlamentu Europejskiego i Rady (UE) 2019/904 z dnia 5 czerwca 2019 r.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zwana dalej Dyrektywa UE 2019/904;</w:t>
            </w:r>
          </w:p>
          <w:p w14:paraId="296681FA" w14:textId="66F5E1BF" w:rsidR="009A1789" w:rsidRPr="00091388" w:rsidRDefault="009A1789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  <w:r w:rsidRPr="009A1789">
              <w:rPr>
                <w:sz w:val="24"/>
                <w:szCs w:val="24"/>
              </w:rPr>
              <w:t>tyczne Komisji dotyczące produktów jednorazowego użytku z tworzyw sztucznych na podstawie dyrektywy Parlamentu Europejskiego i Rady (UE) 2019/904 w sprawie zmniejszenia wpływu niektórych produktów z tworzyw sztucznych na środowisko</w:t>
            </w:r>
            <w:r w:rsidR="00364DE3">
              <w:rPr>
                <w:sz w:val="24"/>
                <w:szCs w:val="24"/>
              </w:rPr>
              <w:t xml:space="preserve"> zwane dalej </w:t>
            </w:r>
            <w:r w:rsidR="00364DE3">
              <w:rPr>
                <w:color w:val="auto"/>
                <w:sz w:val="24"/>
                <w:szCs w:val="24"/>
              </w:rPr>
              <w:t xml:space="preserve">Wytyczne Dyrektywy </w:t>
            </w:r>
            <w:r w:rsidR="00364DE3" w:rsidRPr="00661126">
              <w:rPr>
                <w:color w:val="auto"/>
                <w:sz w:val="24"/>
                <w:szCs w:val="24"/>
              </w:rPr>
              <w:t>2019/904</w:t>
            </w:r>
            <w:r>
              <w:rPr>
                <w:sz w:val="24"/>
                <w:szCs w:val="24"/>
              </w:rPr>
              <w:t>.</w:t>
            </w:r>
          </w:p>
          <w:p w14:paraId="7B34B222" w14:textId="77777777" w:rsidR="009A1789" w:rsidRPr="00B15526" w:rsidRDefault="009A1789" w:rsidP="009A1789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0DD9820" w14:textId="0D1B5E23" w:rsidR="00346872" w:rsidRDefault="00DF1915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przedstawionym</w:t>
            </w:r>
            <w:r w:rsidR="004A7818">
              <w:rPr>
                <w:color w:val="auto"/>
                <w:sz w:val="24"/>
                <w:szCs w:val="24"/>
              </w:rPr>
              <w:t xml:space="preserve"> pierwszym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stanem faktycznym,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Strona jest przedsiębiorcą prowadzącym działalność gospodarczą</w:t>
            </w:r>
            <w:r w:rsidR="00DA3913">
              <w:rPr>
                <w:color w:val="auto"/>
                <w:sz w:val="24"/>
                <w:szCs w:val="24"/>
              </w:rPr>
              <w:t xml:space="preserve"> </w:t>
            </w:r>
            <w:r w:rsidR="00273498">
              <w:rPr>
                <w:color w:val="auto"/>
                <w:sz w:val="24"/>
                <w:szCs w:val="24"/>
              </w:rPr>
              <w:t xml:space="preserve">dystrybuując kubki na napoje, </w:t>
            </w:r>
            <w:r w:rsidR="006C033C">
              <w:rPr>
                <w:color w:val="auto"/>
                <w:sz w:val="24"/>
                <w:szCs w:val="24"/>
              </w:rPr>
              <w:t xml:space="preserve">Strona </w:t>
            </w:r>
            <w:r w:rsidR="00273498">
              <w:rPr>
                <w:color w:val="auto"/>
                <w:sz w:val="24"/>
                <w:szCs w:val="24"/>
              </w:rPr>
              <w:t>przedstawiła certyfikat</w:t>
            </w:r>
            <w:r w:rsidR="00EC33B5">
              <w:rPr>
                <w:color w:val="auto"/>
                <w:sz w:val="24"/>
                <w:szCs w:val="24"/>
              </w:rPr>
              <w:t>y (DIN CERT</w:t>
            </w:r>
            <w:r w:rsidR="00B57B3F">
              <w:rPr>
                <w:color w:val="auto"/>
                <w:sz w:val="24"/>
                <w:szCs w:val="24"/>
              </w:rPr>
              <w:t>C</w:t>
            </w:r>
            <w:r w:rsidR="00EC33B5">
              <w:rPr>
                <w:color w:val="auto"/>
                <w:sz w:val="24"/>
                <w:szCs w:val="24"/>
              </w:rPr>
              <w:t>O i PTS)</w:t>
            </w:r>
            <w:r w:rsidR="00346872">
              <w:rPr>
                <w:color w:val="auto"/>
                <w:sz w:val="24"/>
                <w:szCs w:val="24"/>
              </w:rPr>
              <w:t>, raport</w:t>
            </w:r>
            <w:r w:rsidR="00EC33B5">
              <w:rPr>
                <w:color w:val="auto"/>
                <w:sz w:val="24"/>
                <w:szCs w:val="24"/>
              </w:rPr>
              <w:t xml:space="preserve"> (DEKRA)</w:t>
            </w:r>
            <w:r w:rsidR="00273498">
              <w:rPr>
                <w:color w:val="auto"/>
                <w:sz w:val="24"/>
                <w:szCs w:val="24"/>
              </w:rPr>
              <w:t xml:space="preserve"> mające </w:t>
            </w:r>
            <w:r w:rsidR="006C033C">
              <w:rPr>
                <w:color w:val="auto"/>
                <w:sz w:val="24"/>
                <w:szCs w:val="24"/>
              </w:rPr>
              <w:t>zaświadczyć, że użyt</w:t>
            </w:r>
            <w:r w:rsidR="00EC33B5">
              <w:rPr>
                <w:color w:val="auto"/>
                <w:sz w:val="24"/>
                <w:szCs w:val="24"/>
              </w:rPr>
              <w:t>y</w:t>
            </w:r>
            <w:r w:rsidR="006C033C">
              <w:rPr>
                <w:color w:val="auto"/>
                <w:sz w:val="24"/>
                <w:szCs w:val="24"/>
              </w:rPr>
              <w:t xml:space="preserve"> do produkcji</w:t>
            </w:r>
            <w:r w:rsidR="00EC33B5">
              <w:rPr>
                <w:color w:val="auto"/>
                <w:sz w:val="24"/>
                <w:szCs w:val="24"/>
              </w:rPr>
              <w:t xml:space="preserve"> materiał papierowy</w:t>
            </w:r>
            <w:r w:rsidR="006C033C">
              <w:rPr>
                <w:color w:val="auto"/>
                <w:sz w:val="24"/>
                <w:szCs w:val="24"/>
              </w:rPr>
              <w:t xml:space="preserve"> nie zawiera tworzywa sztucznego w rozumieniu art. 2 pkt 11aa ustawy</w:t>
            </w:r>
            <w:r w:rsidR="00D67074">
              <w:rPr>
                <w:color w:val="auto"/>
                <w:sz w:val="24"/>
                <w:szCs w:val="24"/>
              </w:rPr>
              <w:t xml:space="preserve"> produktowej i tym samym nie podlega opłacie konsumenckiej</w:t>
            </w:r>
            <w:r w:rsidR="00346872">
              <w:rPr>
                <w:color w:val="auto"/>
                <w:sz w:val="24"/>
                <w:szCs w:val="24"/>
              </w:rPr>
              <w:t>.</w:t>
            </w:r>
          </w:p>
          <w:p w14:paraId="3E69278A" w14:textId="77777777" w:rsidR="00366BBF" w:rsidRDefault="00346872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Marszałek Województwa Śląskiego opierając się na przedstawionych dokumentach stwierdza, że Strona zajęła </w:t>
            </w:r>
            <w:r w:rsidRPr="00346872">
              <w:rPr>
                <w:b/>
                <w:color w:val="auto"/>
                <w:sz w:val="24"/>
                <w:szCs w:val="24"/>
              </w:rPr>
              <w:t>nieprawidłowe</w:t>
            </w:r>
            <w:r>
              <w:rPr>
                <w:color w:val="auto"/>
                <w:sz w:val="24"/>
                <w:szCs w:val="24"/>
              </w:rPr>
              <w:t xml:space="preserve"> stanowisko w tej sprawie.</w:t>
            </w:r>
            <w:r w:rsidR="00B80E49">
              <w:rPr>
                <w:color w:val="auto"/>
                <w:sz w:val="24"/>
                <w:szCs w:val="24"/>
              </w:rPr>
              <w:t xml:space="preserve"> </w:t>
            </w:r>
          </w:p>
          <w:p w14:paraId="57DAA2CA" w14:textId="77777777" w:rsidR="00366BBF" w:rsidRDefault="00366BBF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3AF76807" w14:textId="0D82D2C3" w:rsidR="00066877" w:rsidRDefault="00B80E49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 zawartym raporcie</w:t>
            </w:r>
            <w:r w:rsidR="00B71BA8">
              <w:rPr>
                <w:color w:val="auto"/>
                <w:sz w:val="24"/>
                <w:szCs w:val="24"/>
              </w:rPr>
              <w:t xml:space="preserve"> DEKRA</w:t>
            </w:r>
            <w:r>
              <w:rPr>
                <w:color w:val="auto"/>
                <w:sz w:val="24"/>
                <w:szCs w:val="24"/>
              </w:rPr>
              <w:t xml:space="preserve"> nr K17348 w pozycji</w:t>
            </w:r>
            <w:r w:rsidR="00066877">
              <w:rPr>
                <w:color w:val="auto"/>
                <w:sz w:val="24"/>
                <w:szCs w:val="24"/>
              </w:rPr>
              <w:t xml:space="preserve"> </w:t>
            </w:r>
            <w:r w:rsidR="00B71BA8">
              <w:rPr>
                <w:color w:val="auto"/>
                <w:sz w:val="24"/>
                <w:szCs w:val="24"/>
              </w:rPr>
              <w:t>z</w:t>
            </w:r>
            <w:r w:rsidR="00066877">
              <w:rPr>
                <w:color w:val="auto"/>
                <w:sz w:val="24"/>
                <w:szCs w:val="24"/>
              </w:rPr>
              <w:t>akres badania wskazano</w:t>
            </w:r>
            <w:r w:rsidR="00B71BA8">
              <w:rPr>
                <w:color w:val="auto"/>
                <w:sz w:val="24"/>
                <w:szCs w:val="24"/>
              </w:rPr>
              <w:t>,</w:t>
            </w:r>
            <w:r w:rsidR="00066877">
              <w:rPr>
                <w:color w:val="auto"/>
                <w:sz w:val="24"/>
                <w:szCs w:val="24"/>
              </w:rPr>
              <w:t xml:space="preserve"> że analizie poddano 4 produkty w postaci pojemników papierowych z funkcjonalną warstwą wewnętrzną , następnie w pozycji </w:t>
            </w:r>
            <w:r>
              <w:rPr>
                <w:color w:val="auto"/>
                <w:sz w:val="24"/>
                <w:szCs w:val="24"/>
              </w:rPr>
              <w:t>Próbka/Artefakt wskazano</w:t>
            </w:r>
            <w:r w:rsidR="0006687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66877">
              <w:rPr>
                <w:color w:val="auto"/>
                <w:sz w:val="24"/>
                <w:szCs w:val="24"/>
              </w:rPr>
              <w:t xml:space="preserve">że materiałem powłokowym jest klej BASF </w:t>
            </w:r>
            <w:proofErr w:type="spellStart"/>
            <w:r w:rsidR="00066877">
              <w:rPr>
                <w:color w:val="auto"/>
                <w:sz w:val="24"/>
                <w:szCs w:val="24"/>
              </w:rPr>
              <w:t>Joncryl</w:t>
            </w:r>
            <w:proofErr w:type="spellEnd"/>
            <w:r w:rsidR="00066877">
              <w:rPr>
                <w:color w:val="auto"/>
                <w:sz w:val="24"/>
                <w:szCs w:val="24"/>
              </w:rPr>
              <w:t xml:space="preserve"> HPB 4110, do analizy użyto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66877">
              <w:rPr>
                <w:color w:val="auto"/>
                <w:sz w:val="24"/>
                <w:szCs w:val="24"/>
              </w:rPr>
              <w:t>metod:</w:t>
            </w:r>
          </w:p>
          <w:p w14:paraId="0629DB18" w14:textId="77777777" w:rsidR="00066877" w:rsidRPr="00066877" w:rsidRDefault="00066877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Analiza FT-IR</w:t>
            </w:r>
          </w:p>
          <w:p w14:paraId="50B43514" w14:textId="77777777" w:rsidR="00066877" w:rsidRPr="00066877" w:rsidRDefault="00066877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Analiza DSC</w:t>
            </w:r>
          </w:p>
          <w:p w14:paraId="09C86905" w14:textId="77777777" w:rsidR="00066877" w:rsidRPr="00066877" w:rsidRDefault="00066877" w:rsidP="009A178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Analiza TGA.</w:t>
            </w:r>
          </w:p>
          <w:p w14:paraId="6799162D" w14:textId="77777777" w:rsidR="00066877" w:rsidRDefault="00066877" w:rsidP="0006687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20780F59" w14:textId="77777777" w:rsidR="00731FBE" w:rsidRDefault="00066877" w:rsidP="0006687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Analiza FT-IR wykazała, że kubki wykonane z celulozy zawierają powłokę zgodn</w:t>
            </w:r>
            <w:r w:rsidR="00731FBE">
              <w:rPr>
                <w:color w:val="auto"/>
                <w:sz w:val="24"/>
                <w:szCs w:val="24"/>
              </w:rPr>
              <w:t>ą</w:t>
            </w:r>
            <w:r>
              <w:rPr>
                <w:color w:val="auto"/>
                <w:sz w:val="24"/>
                <w:szCs w:val="24"/>
              </w:rPr>
              <w:t xml:space="preserve"> ze </w:t>
            </w:r>
            <w:r w:rsidR="00731FBE">
              <w:rPr>
                <w:color w:val="auto"/>
                <w:sz w:val="24"/>
                <w:szCs w:val="24"/>
              </w:rPr>
              <w:t>spektrum powłoki klejowej BASF. Kolejna analiza DSC również wskazuje obecność powłoki klejowej BASF przy temperaturze ok 97 *C, potwierdzeniem użytej powłoki BASF jest również trzecia analiza TGA która w warstwie wewnętrznej wskazuje szczyt rozkładu tej powłoki przy temperaturze ok. 400 *C.</w:t>
            </w:r>
          </w:p>
          <w:p w14:paraId="05643144" w14:textId="7F203189" w:rsidR="002C0EFD" w:rsidRDefault="00731FBE" w:rsidP="0006687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 ocenie końcowej wskazano</w:t>
            </w:r>
            <w:r w:rsidR="00A1298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zgodnie z</w:t>
            </w:r>
            <w:r w:rsidR="000C0FA4">
              <w:rPr>
                <w:color w:val="auto"/>
                <w:sz w:val="24"/>
                <w:szCs w:val="24"/>
              </w:rPr>
              <w:t xml:space="preserve"> oświadczeniem</w:t>
            </w:r>
            <w:r>
              <w:rPr>
                <w:color w:val="auto"/>
                <w:sz w:val="24"/>
                <w:szCs w:val="24"/>
              </w:rPr>
              <w:t xml:space="preserve"> producent</w:t>
            </w:r>
            <w:r w:rsidR="000C0FA4">
              <w:rPr>
                <w:color w:val="auto"/>
                <w:sz w:val="24"/>
                <w:szCs w:val="24"/>
              </w:rPr>
              <w:t>a</w:t>
            </w:r>
            <w:r>
              <w:rPr>
                <w:color w:val="auto"/>
                <w:sz w:val="24"/>
                <w:szCs w:val="24"/>
              </w:rPr>
              <w:t xml:space="preserve"> papieru</w:t>
            </w:r>
            <w:r w:rsidR="000C0FA4">
              <w:rPr>
                <w:color w:val="auto"/>
                <w:sz w:val="24"/>
                <w:szCs w:val="24"/>
              </w:rPr>
              <w:t xml:space="preserve">, materiał użyty do powlekania papieru na bazie wody od strony wewnętrznej to emulsja akrylowa </w:t>
            </w:r>
            <w:proofErr w:type="spellStart"/>
            <w:r w:rsidR="000C0FA4">
              <w:rPr>
                <w:color w:val="auto"/>
                <w:sz w:val="24"/>
                <w:szCs w:val="24"/>
              </w:rPr>
              <w:t>Joncryl</w:t>
            </w:r>
            <w:proofErr w:type="spellEnd"/>
            <w:r w:rsidR="000C0FA4">
              <w:rPr>
                <w:color w:val="auto"/>
                <w:sz w:val="24"/>
                <w:szCs w:val="24"/>
              </w:rPr>
              <w:t xml:space="preserve"> HPB 4110 i jest stosowan</w:t>
            </w:r>
            <w:r w:rsidR="00B71BA8">
              <w:rPr>
                <w:color w:val="auto"/>
                <w:sz w:val="24"/>
                <w:szCs w:val="24"/>
              </w:rPr>
              <w:t>a</w:t>
            </w:r>
            <w:r w:rsidR="000C0FA4">
              <w:rPr>
                <w:color w:val="auto"/>
                <w:sz w:val="24"/>
                <w:szCs w:val="24"/>
              </w:rPr>
              <w:t xml:space="preserve"> jako klej aby nadać kształt i stabilność kubkowi, a po wysuszeniu i utwardzeniu aby zapewnić odporność na wodę i płyny powierzchni wewnętrznej papieru. </w:t>
            </w:r>
            <w:r w:rsidR="00372B6E">
              <w:rPr>
                <w:color w:val="auto"/>
                <w:sz w:val="24"/>
                <w:szCs w:val="24"/>
              </w:rPr>
              <w:t>Marszałek Województwa Śląskiego wskazuje, że</w:t>
            </w:r>
            <w:r w:rsidR="00B71BA8">
              <w:rPr>
                <w:color w:val="auto"/>
                <w:sz w:val="24"/>
                <w:szCs w:val="24"/>
              </w:rPr>
              <w:t xml:space="preserve"> na podstawie powyższego raportu wynika, że użyta</w:t>
            </w:r>
            <w:r w:rsidR="00372B6E">
              <w:rPr>
                <w:color w:val="auto"/>
                <w:sz w:val="24"/>
                <w:szCs w:val="24"/>
              </w:rPr>
              <w:t xml:space="preserve"> emulsja akrylowa</w:t>
            </w:r>
            <w:r w:rsidR="00B71BA8">
              <w:rPr>
                <w:color w:val="auto"/>
                <w:sz w:val="24"/>
                <w:szCs w:val="24"/>
              </w:rPr>
              <w:t xml:space="preserve">  (</w:t>
            </w:r>
            <w:proofErr w:type="spellStart"/>
            <w:r w:rsidR="00B71BA8">
              <w:rPr>
                <w:color w:val="auto"/>
                <w:sz w:val="24"/>
                <w:szCs w:val="24"/>
              </w:rPr>
              <w:t>Joncryl</w:t>
            </w:r>
            <w:proofErr w:type="spellEnd"/>
            <w:r w:rsidR="00B71BA8">
              <w:rPr>
                <w:color w:val="auto"/>
                <w:sz w:val="24"/>
                <w:szCs w:val="24"/>
              </w:rPr>
              <w:t xml:space="preserve"> HPB 4110)</w:t>
            </w:r>
            <w:r w:rsidR="00372B6E">
              <w:rPr>
                <w:color w:val="auto"/>
                <w:sz w:val="24"/>
                <w:szCs w:val="24"/>
              </w:rPr>
              <w:t xml:space="preserve"> </w:t>
            </w:r>
            <w:r w:rsidR="00372B6E">
              <w:rPr>
                <w:color w:val="auto"/>
                <w:sz w:val="24"/>
                <w:szCs w:val="24"/>
              </w:rPr>
              <w:lastRenderedPageBreak/>
              <w:t xml:space="preserve">do produkcji kubków </w:t>
            </w:r>
            <w:r w:rsidR="00B71BA8">
              <w:rPr>
                <w:color w:val="auto"/>
                <w:sz w:val="24"/>
                <w:szCs w:val="24"/>
              </w:rPr>
              <w:t>to sztuczny</w:t>
            </w:r>
            <w:r w:rsidR="00372B6E">
              <w:rPr>
                <w:color w:val="auto"/>
                <w:sz w:val="24"/>
                <w:szCs w:val="24"/>
              </w:rPr>
              <w:t xml:space="preserve"> polimer</w:t>
            </w:r>
            <w:r w:rsidR="00D63BC4">
              <w:rPr>
                <w:color w:val="auto"/>
                <w:sz w:val="24"/>
                <w:szCs w:val="24"/>
              </w:rPr>
              <w:t>,</w:t>
            </w:r>
            <w:r w:rsidR="00513514">
              <w:rPr>
                <w:color w:val="auto"/>
                <w:sz w:val="24"/>
                <w:szCs w:val="24"/>
              </w:rPr>
              <w:t xml:space="preserve"> który ma takie same właściwości co papier jedynie powyżej określonej temperatury ulega uszkodzeniu.</w:t>
            </w:r>
            <w:r w:rsidR="00516032">
              <w:rPr>
                <w:color w:val="auto"/>
                <w:sz w:val="24"/>
                <w:szCs w:val="24"/>
              </w:rPr>
              <w:t xml:space="preserve"> </w:t>
            </w:r>
            <w:r w:rsidR="00121579">
              <w:rPr>
                <w:color w:val="auto"/>
                <w:sz w:val="24"/>
                <w:szCs w:val="24"/>
              </w:rPr>
              <w:t xml:space="preserve">Również Raport ten błędnie interpretuje paragraf 11 dyrektywy </w:t>
            </w:r>
            <w:r w:rsidR="00121579">
              <w:rPr>
                <w:sz w:val="24"/>
                <w:szCs w:val="24"/>
              </w:rPr>
              <w:t xml:space="preserve"> UE 2019/904 wykluczając użyty klej z badania. </w:t>
            </w:r>
          </w:p>
          <w:p w14:paraId="02F5EA54" w14:textId="2B790BA5" w:rsidR="00121579" w:rsidRDefault="00121579" w:rsidP="0012157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Marszałek Województwa Śląskiego stoi na stanowisku, że wskazane w paragrafie 11 Dyrektywy UE 2019/904 </w:t>
            </w:r>
            <w:r>
              <w:t>f</w:t>
            </w:r>
            <w:r w:rsidRPr="009120F7">
              <w:rPr>
                <w:color w:val="auto"/>
                <w:sz w:val="24"/>
                <w:szCs w:val="24"/>
              </w:rPr>
              <w:t xml:space="preserve">arby, atramenty </w:t>
            </w:r>
            <w:r>
              <w:rPr>
                <w:color w:val="auto"/>
                <w:sz w:val="24"/>
                <w:szCs w:val="24"/>
              </w:rPr>
              <w:t xml:space="preserve">należy traktować jako ozdobne elementy kubka używane do szaty graficznej, a klej może być użyty do etykietowania produktów jednorazowego użytku, natomiast nie mogą stanowić składnika funkcjonalnego materiału z którego złożony jest produkt jednorazowego użytku. Stanowisko takie jest potwierdzone w Wytycznych Dyrektywy </w:t>
            </w:r>
            <w:r w:rsidRPr="00661126">
              <w:rPr>
                <w:color w:val="auto"/>
                <w:sz w:val="24"/>
                <w:szCs w:val="24"/>
              </w:rPr>
              <w:t xml:space="preserve">2019/904 </w:t>
            </w:r>
            <w:r>
              <w:rPr>
                <w:color w:val="auto"/>
                <w:sz w:val="24"/>
                <w:szCs w:val="24"/>
              </w:rPr>
              <w:t>w akapicie nr 2.2.1 „</w:t>
            </w:r>
            <w:r w:rsidRPr="00661126">
              <w:rPr>
                <w:color w:val="auto"/>
                <w:sz w:val="24"/>
                <w:szCs w:val="24"/>
              </w:rPr>
              <w:t>Zawartość tworzyw sztucznych: w całości lub częściowo wykonany z tworzyw sztucznych</w:t>
            </w:r>
            <w:r>
              <w:rPr>
                <w:color w:val="auto"/>
                <w:sz w:val="24"/>
                <w:szCs w:val="24"/>
              </w:rPr>
              <w:t>” gdzie wskazano:</w:t>
            </w:r>
          </w:p>
          <w:p w14:paraId="2F2B3F08" w14:textId="77777777" w:rsidR="00121579" w:rsidRDefault="00121579" w:rsidP="0012157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„</w:t>
            </w:r>
            <w:r w:rsidRPr="00661126">
              <w:rPr>
                <w:color w:val="auto"/>
                <w:sz w:val="24"/>
                <w:szCs w:val="24"/>
              </w:rPr>
              <w:t>Jeżeli jednak powłokę lub wykładzinę z tworzywa sztucznego stosuje się na powierzchni papieru lub kartonu lub innego materiału, aby zapewnić ochronę przed wodą lub tłuszczem, produkt końcowy uznaje się za produkt wielomateriałowy składający się z więcej niż jednego materiału, z których jeden jest tworzywem sztucznym. W takim przypadku produkt końcowy postrzega się jako wykonany częściowo z tworzywa sztucznego. W związku z tym produkty jednorazowego użytku wykonane z papieru lub kartonu z powłoką lub wykładziną z tworzywa sztucznego są częściowo wykonane z tworzywa sztucznego i są objęte zakresem stosowania dyrektywy.</w:t>
            </w:r>
            <w:r>
              <w:rPr>
                <w:color w:val="auto"/>
                <w:sz w:val="24"/>
                <w:szCs w:val="24"/>
              </w:rPr>
              <w:t>”</w:t>
            </w:r>
          </w:p>
          <w:p w14:paraId="4F5168E0" w14:textId="440DA807" w:rsidR="00B57B3F" w:rsidRDefault="00B57B3F" w:rsidP="0006687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6824D817" w14:textId="1335208A" w:rsidR="0063751C" w:rsidRDefault="009B3ACF" w:rsidP="001F45D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 przedstawionym certyfikacie DIN CERTCO </w:t>
            </w:r>
            <w:r w:rsidR="0063751C">
              <w:rPr>
                <w:color w:val="auto"/>
                <w:sz w:val="24"/>
                <w:szCs w:val="24"/>
              </w:rPr>
              <w:t>wskazano jedynie podstawowe informacje o kubku papierowym oraz stwierdzono, że jest wolny od plastiku</w:t>
            </w:r>
            <w:r w:rsidR="001F45D8">
              <w:rPr>
                <w:color w:val="auto"/>
                <w:sz w:val="24"/>
                <w:szCs w:val="24"/>
              </w:rPr>
              <w:t>. Marszałek Województwa Śląskiego wskazuje, że</w:t>
            </w:r>
            <w:r w:rsidR="0063751C">
              <w:rPr>
                <w:color w:val="auto"/>
                <w:sz w:val="24"/>
                <w:szCs w:val="24"/>
              </w:rPr>
              <w:t xml:space="preserve"> sam certyfikat nie może zostać uwzględniony jako dowód na to, iż kubek papierowy nie posiada plastiku ponieważ brak jest informacji na jakiej podstawie i na jakich badaniach oparto ten certyfikat.</w:t>
            </w:r>
          </w:p>
          <w:p w14:paraId="7BAF1D39" w14:textId="77777777" w:rsidR="009B3ACF" w:rsidRDefault="009B3ACF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390D556C" w14:textId="2356BCD2" w:rsidR="00CB468B" w:rsidRDefault="00CB468B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 przedstawionym certyfikacie</w:t>
            </w:r>
            <w:r w:rsidR="00A12FA4">
              <w:rPr>
                <w:color w:val="auto"/>
                <w:sz w:val="24"/>
                <w:szCs w:val="24"/>
              </w:rPr>
              <w:t xml:space="preserve"> dotyczącym oceny możliwości recyklingu w przemyśle papierniczym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A12FA4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PTS</w:t>
            </w:r>
            <w:r w:rsidR="00A12FA4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wskazano, że produkt (kupek papierowy) składa się z tektur</w:t>
            </w:r>
            <w:r w:rsidR="002D3AAA">
              <w:rPr>
                <w:color w:val="auto"/>
                <w:sz w:val="24"/>
                <w:szCs w:val="24"/>
              </w:rPr>
              <w:t>y</w:t>
            </w:r>
            <w:r>
              <w:rPr>
                <w:color w:val="auto"/>
                <w:sz w:val="24"/>
                <w:szCs w:val="24"/>
              </w:rPr>
              <w:t xml:space="preserve"> wykonan</w:t>
            </w:r>
            <w:r w:rsidR="002D3AAA">
              <w:rPr>
                <w:color w:val="auto"/>
                <w:sz w:val="24"/>
                <w:szCs w:val="24"/>
              </w:rPr>
              <w:t>ej</w:t>
            </w:r>
            <w:r>
              <w:rPr>
                <w:color w:val="auto"/>
                <w:sz w:val="24"/>
                <w:szCs w:val="24"/>
              </w:rPr>
              <w:t xml:space="preserve"> z bielonych włókien pierwotnych na któr</w:t>
            </w:r>
            <w:r w:rsidR="002D3AAA">
              <w:rPr>
                <w:color w:val="auto"/>
                <w:sz w:val="24"/>
                <w:szCs w:val="24"/>
              </w:rPr>
              <w:t>e</w:t>
            </w:r>
            <w:r>
              <w:rPr>
                <w:color w:val="auto"/>
                <w:sz w:val="24"/>
                <w:szCs w:val="24"/>
              </w:rPr>
              <w:t xml:space="preserve"> naniesiono powłokę dyspersyjną na bazie wody oraz podano możliwość poddania recyklingowi na poziomie 98,8% </w:t>
            </w:r>
            <w:r w:rsidR="002D3AAA">
              <w:rPr>
                <w:color w:val="auto"/>
                <w:sz w:val="24"/>
                <w:szCs w:val="24"/>
              </w:rPr>
              <w:t>gdzie jednocześnie wskazano na ogr</w:t>
            </w:r>
            <w:r>
              <w:rPr>
                <w:color w:val="auto"/>
                <w:sz w:val="24"/>
                <w:szCs w:val="24"/>
              </w:rPr>
              <w:t>anicz</w:t>
            </w:r>
            <w:r w:rsidR="002D3AAA">
              <w:rPr>
                <w:color w:val="auto"/>
                <w:sz w:val="24"/>
                <w:szCs w:val="24"/>
              </w:rPr>
              <w:t>enia</w:t>
            </w:r>
            <w:r>
              <w:rPr>
                <w:color w:val="auto"/>
                <w:sz w:val="24"/>
                <w:szCs w:val="24"/>
              </w:rPr>
              <w:t xml:space="preserve"> ze względu na lepkość oraz niejednorodność optyczną w przygotowanym materiale. W opinii Marszałka Województwa Śląskiego certyfikat ten nie potwierdza tego</w:t>
            </w:r>
            <w:r w:rsidR="00372B6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kubek papierowy nie zawiera tworzywa sztucznego a</w:t>
            </w:r>
            <w:r w:rsidR="00372B6E">
              <w:rPr>
                <w:color w:val="auto"/>
                <w:sz w:val="24"/>
                <w:szCs w:val="24"/>
              </w:rPr>
              <w:t xml:space="preserve"> wręcz przeciwnie</w:t>
            </w:r>
            <w:r>
              <w:rPr>
                <w:color w:val="auto"/>
                <w:sz w:val="24"/>
                <w:szCs w:val="24"/>
              </w:rPr>
              <w:t xml:space="preserve"> potwierdza </w:t>
            </w:r>
            <w:r w:rsidR="00372B6E">
              <w:rPr>
                <w:color w:val="auto"/>
                <w:sz w:val="24"/>
                <w:szCs w:val="24"/>
              </w:rPr>
              <w:t>użycie</w:t>
            </w:r>
            <w:r>
              <w:rPr>
                <w:color w:val="auto"/>
                <w:sz w:val="24"/>
                <w:szCs w:val="24"/>
              </w:rPr>
              <w:t xml:space="preserve"> powłoki (bliżej nie określonej) na bazie wody z czego można wywnioskować</w:t>
            </w:r>
            <w:r w:rsidR="00372B6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jest to powłoka</w:t>
            </w:r>
            <w:r w:rsidR="00372B6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która została wskazana w raporcie</w:t>
            </w:r>
            <w:r w:rsidR="00372B6E">
              <w:rPr>
                <w:color w:val="auto"/>
                <w:sz w:val="24"/>
                <w:szCs w:val="24"/>
              </w:rPr>
              <w:t xml:space="preserve"> </w:t>
            </w:r>
            <w:r w:rsidR="00372B6E" w:rsidRPr="00372B6E">
              <w:rPr>
                <w:color w:val="auto"/>
                <w:sz w:val="24"/>
                <w:szCs w:val="24"/>
              </w:rPr>
              <w:t>nr K17348</w:t>
            </w:r>
            <w:r>
              <w:rPr>
                <w:color w:val="auto"/>
                <w:sz w:val="24"/>
                <w:szCs w:val="24"/>
              </w:rPr>
              <w:t xml:space="preserve"> jako klej akrylowy</w:t>
            </w:r>
            <w:r w:rsidR="00372B6E">
              <w:rPr>
                <w:color w:val="auto"/>
                <w:sz w:val="24"/>
                <w:szCs w:val="24"/>
              </w:rPr>
              <w:t xml:space="preserve"> będący tworzywem sztucznym</w:t>
            </w:r>
            <w:r>
              <w:rPr>
                <w:color w:val="auto"/>
                <w:sz w:val="24"/>
                <w:szCs w:val="24"/>
              </w:rPr>
              <w:t xml:space="preserve">. </w:t>
            </w:r>
          </w:p>
          <w:p w14:paraId="332B9CAB" w14:textId="2B261388" w:rsidR="002D3AAA" w:rsidRDefault="002D3AAA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6EC7FFDA" w14:textId="25A0307A" w:rsidR="002D3AAA" w:rsidRDefault="002D3AAA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Marszałek Województwa Śląskiego jednocześnie </w:t>
            </w:r>
            <w:r w:rsidR="00EE7F0C">
              <w:rPr>
                <w:color w:val="auto"/>
                <w:sz w:val="24"/>
                <w:szCs w:val="24"/>
              </w:rPr>
              <w:t xml:space="preserve">wskazuje, że nie wziął pod uwagę protokołu WIOŚ i decyzji </w:t>
            </w:r>
            <w:r w:rsidR="00CA1A80">
              <w:rPr>
                <w:color w:val="auto"/>
                <w:sz w:val="24"/>
                <w:szCs w:val="24"/>
              </w:rPr>
              <w:t>m</w:t>
            </w:r>
            <w:r w:rsidR="00EE7F0C">
              <w:rPr>
                <w:color w:val="auto"/>
                <w:sz w:val="24"/>
                <w:szCs w:val="24"/>
              </w:rPr>
              <w:t>arszałk</w:t>
            </w:r>
            <w:r w:rsidR="00CA1A80">
              <w:rPr>
                <w:color w:val="auto"/>
                <w:sz w:val="24"/>
                <w:szCs w:val="24"/>
              </w:rPr>
              <w:t>ów</w:t>
            </w:r>
            <w:r w:rsidR="00EE7F0C">
              <w:rPr>
                <w:color w:val="auto"/>
                <w:sz w:val="24"/>
                <w:szCs w:val="24"/>
              </w:rPr>
              <w:t xml:space="preserve"> </w:t>
            </w:r>
            <w:r w:rsidR="00BE120F">
              <w:rPr>
                <w:color w:val="auto"/>
                <w:sz w:val="24"/>
                <w:szCs w:val="24"/>
              </w:rPr>
              <w:t>województw</w:t>
            </w:r>
            <w:r w:rsidR="00EE7F0C">
              <w:rPr>
                <w:color w:val="auto"/>
                <w:sz w:val="24"/>
                <w:szCs w:val="24"/>
              </w:rPr>
              <w:t xml:space="preserve"> ze względu brak posiadania pełnej dokumentacji na podstawie, której zostały </w:t>
            </w:r>
            <w:r w:rsidR="00CA1A80">
              <w:rPr>
                <w:color w:val="auto"/>
                <w:sz w:val="24"/>
                <w:szCs w:val="24"/>
              </w:rPr>
              <w:t xml:space="preserve">one </w:t>
            </w:r>
            <w:r w:rsidR="00EE7F0C">
              <w:rPr>
                <w:color w:val="auto"/>
                <w:sz w:val="24"/>
                <w:szCs w:val="24"/>
              </w:rPr>
              <w:t>wydane.</w:t>
            </w:r>
          </w:p>
          <w:p w14:paraId="112C27ED" w14:textId="77777777" w:rsidR="009120F7" w:rsidRDefault="009120F7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52B66285" w14:textId="6D6F01AC" w:rsidR="009120F7" w:rsidRDefault="001F45D8" w:rsidP="009120F7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1F45D8">
              <w:rPr>
                <w:color w:val="auto"/>
                <w:sz w:val="24"/>
                <w:szCs w:val="24"/>
              </w:rPr>
              <w:t xml:space="preserve">Jednocześnie należy wskazać, że zarówno ustawa produktowa w art. 2 pkt 9e jak również sama Dyrektywa Parlamentu Europejskiego i Rady (EU) 2019/904 z dnia 5 czerwca 2019 w sprawie zmniejszenia wpływu niektórych produktów z tworzyw </w:t>
            </w:r>
            <w:r w:rsidRPr="001F45D8">
              <w:rPr>
                <w:color w:val="auto"/>
                <w:sz w:val="24"/>
                <w:szCs w:val="24"/>
              </w:rPr>
              <w:lastRenderedPageBreak/>
              <w:t>sztucznych na środowisko w art. 3 pkt 2 nie określają minimalnej ilości tworzywa sztucznego w końcowym produkcie jednorazowego użytku.</w:t>
            </w:r>
          </w:p>
          <w:p w14:paraId="1929366E" w14:textId="4A60A32D" w:rsidR="002725C8" w:rsidRDefault="00302B62" w:rsidP="00B15526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Biorąc po uwagę powyższe</w:t>
            </w:r>
            <w:r w:rsidR="00A726F5">
              <w:rPr>
                <w:color w:val="auto"/>
                <w:sz w:val="24"/>
                <w:szCs w:val="24"/>
              </w:rPr>
              <w:t xml:space="preserve"> </w:t>
            </w:r>
            <w:r w:rsidR="000162A2" w:rsidRPr="00B15526">
              <w:rPr>
                <w:color w:val="auto"/>
                <w:sz w:val="24"/>
                <w:szCs w:val="24"/>
              </w:rPr>
              <w:t>Strona przedstawiła</w:t>
            </w:r>
            <w:r w:rsidR="000162A2" w:rsidRPr="00B15526">
              <w:rPr>
                <w:b/>
                <w:color w:val="auto"/>
                <w:sz w:val="24"/>
                <w:szCs w:val="24"/>
              </w:rPr>
              <w:t xml:space="preserve"> nieprawidłowe</w:t>
            </w:r>
            <w:r w:rsidR="000162A2" w:rsidRPr="00B15526">
              <w:rPr>
                <w:color w:val="auto"/>
                <w:sz w:val="24"/>
                <w:szCs w:val="24"/>
              </w:rPr>
              <w:t xml:space="preserve"> stanowisko</w:t>
            </w:r>
            <w:r w:rsidR="003D4125" w:rsidRPr="00B15526">
              <w:rPr>
                <w:color w:val="auto"/>
                <w:sz w:val="24"/>
                <w:szCs w:val="24"/>
              </w:rPr>
              <w:t xml:space="preserve"> </w:t>
            </w:r>
            <w:r w:rsidR="000F434B" w:rsidRPr="00B15526">
              <w:rPr>
                <w:color w:val="auto"/>
                <w:sz w:val="24"/>
                <w:szCs w:val="24"/>
              </w:rPr>
              <w:t>co do</w:t>
            </w:r>
            <w:r w:rsidR="000162A2" w:rsidRPr="00B15526">
              <w:rPr>
                <w:color w:val="auto"/>
                <w:sz w:val="24"/>
                <w:szCs w:val="24"/>
              </w:rPr>
              <w:t xml:space="preserve"> </w:t>
            </w:r>
            <w:r w:rsidR="0077522E">
              <w:rPr>
                <w:color w:val="auto"/>
                <w:sz w:val="24"/>
                <w:szCs w:val="24"/>
              </w:rPr>
              <w:t>wyłączenia z</w:t>
            </w:r>
            <w:r w:rsidR="002725C8">
              <w:rPr>
                <w:color w:val="auto"/>
                <w:sz w:val="24"/>
                <w:szCs w:val="24"/>
              </w:rPr>
              <w:t xml:space="preserve"> opłaty SUP </w:t>
            </w:r>
            <w:r w:rsidR="0077522E">
              <w:rPr>
                <w:color w:val="auto"/>
                <w:sz w:val="24"/>
                <w:szCs w:val="24"/>
              </w:rPr>
              <w:t>dystrybuowanych kubków na napoje</w:t>
            </w:r>
            <w:r w:rsidR="00F57E66">
              <w:rPr>
                <w:color w:val="auto"/>
                <w:sz w:val="24"/>
                <w:szCs w:val="24"/>
              </w:rPr>
              <w:t xml:space="preserve">. </w:t>
            </w:r>
          </w:p>
          <w:p w14:paraId="0EED1DC2" w14:textId="51968AF2" w:rsidR="00B84B29" w:rsidRDefault="00B84B2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75D4AC5" w14:textId="719D51B8" w:rsidR="00A12FA4" w:rsidRDefault="00A12FA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drugiego stanu faktycznego </w:t>
            </w:r>
            <w:r w:rsidR="004A7818">
              <w:rPr>
                <w:color w:val="auto"/>
                <w:sz w:val="24"/>
                <w:szCs w:val="24"/>
              </w:rPr>
              <w:t>Strona jest przedsiębiorcą prowadzącym działalność gospodarczą dystrybuując kubki na napoje nabyte uprzednio od importera Spółki Love Nature Sp. z o.o., Strona zajęła</w:t>
            </w:r>
            <w:r w:rsidR="004A7818" w:rsidRPr="004A7818">
              <w:rPr>
                <w:color w:val="auto"/>
                <w:sz w:val="24"/>
                <w:szCs w:val="24"/>
              </w:rPr>
              <w:t xml:space="preserve"> </w:t>
            </w:r>
            <w:r w:rsidR="004A7818" w:rsidRPr="004A7818">
              <w:rPr>
                <w:b/>
                <w:color w:val="auto"/>
                <w:sz w:val="24"/>
                <w:szCs w:val="24"/>
              </w:rPr>
              <w:t>prawidłowe</w:t>
            </w:r>
            <w:r w:rsidR="004A7818" w:rsidRPr="004A7818">
              <w:rPr>
                <w:color w:val="auto"/>
                <w:sz w:val="24"/>
                <w:szCs w:val="24"/>
              </w:rPr>
              <w:t xml:space="preserve"> stanowisko </w:t>
            </w:r>
            <w:r w:rsidR="004A7818">
              <w:rPr>
                <w:color w:val="auto"/>
                <w:sz w:val="24"/>
                <w:szCs w:val="24"/>
              </w:rPr>
              <w:t xml:space="preserve">że nie jest zobowiązana do uiszczania opłaty </w:t>
            </w:r>
            <w:r w:rsidR="00C73A7E">
              <w:rPr>
                <w:color w:val="auto"/>
                <w:sz w:val="24"/>
                <w:szCs w:val="24"/>
              </w:rPr>
              <w:t>o której mowa w art. 3k ust. 1 ustawy produktowej.</w:t>
            </w:r>
          </w:p>
          <w:p w14:paraId="56C6E354" w14:textId="31741529" w:rsidR="00C73A7E" w:rsidRDefault="00C73A7E" w:rsidP="00C73A7E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C73A7E">
              <w:rPr>
                <w:color w:val="auto"/>
                <w:sz w:val="24"/>
                <w:szCs w:val="24"/>
              </w:rPr>
              <w:t xml:space="preserve">Jednakże należy wyjaśnić, że Strona wyciągnęła </w:t>
            </w:r>
            <w:r w:rsidRPr="00C73A7E">
              <w:rPr>
                <w:b/>
                <w:color w:val="auto"/>
                <w:sz w:val="24"/>
                <w:szCs w:val="24"/>
              </w:rPr>
              <w:t>nieprawidłowe</w:t>
            </w:r>
            <w:r w:rsidRPr="00C73A7E">
              <w:rPr>
                <w:color w:val="auto"/>
                <w:sz w:val="24"/>
                <w:szCs w:val="24"/>
              </w:rPr>
              <w:t xml:space="preserve"> wnioski wskazując, że </w:t>
            </w:r>
            <w:r>
              <w:rPr>
                <w:color w:val="auto"/>
                <w:sz w:val="24"/>
                <w:szCs w:val="24"/>
              </w:rPr>
              <w:t xml:space="preserve">jest wprowadzającym do obrotu </w:t>
            </w:r>
            <w:r w:rsidRPr="00C73A7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produkty w postaci kubków </w:t>
            </w:r>
            <w:r w:rsidR="00FB7CBF">
              <w:rPr>
                <w:color w:val="auto"/>
                <w:sz w:val="24"/>
                <w:szCs w:val="24"/>
              </w:rPr>
              <w:t>na napoje</w:t>
            </w:r>
            <w:r>
              <w:rPr>
                <w:color w:val="auto"/>
                <w:sz w:val="24"/>
                <w:szCs w:val="24"/>
              </w:rPr>
              <w:t xml:space="preserve"> ponieważ nie jest przedsiębiorcą w rozumieniu art. 2 pkt 9b ustawy produktowej z uwagi na to</w:t>
            </w:r>
            <w:r w:rsidR="00C72A58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to nie ona dokonuje importu produktów (kubków </w:t>
            </w:r>
            <w:r w:rsidR="00FB7CBF">
              <w:rPr>
                <w:color w:val="auto"/>
                <w:sz w:val="24"/>
                <w:szCs w:val="24"/>
              </w:rPr>
              <w:t>na napoje</w:t>
            </w:r>
            <w:r>
              <w:rPr>
                <w:color w:val="auto"/>
                <w:sz w:val="24"/>
                <w:szCs w:val="24"/>
              </w:rPr>
              <w:t>)</w:t>
            </w:r>
            <w:r w:rsidR="00C72A58">
              <w:rPr>
                <w:color w:val="auto"/>
                <w:sz w:val="24"/>
                <w:szCs w:val="24"/>
              </w:rPr>
              <w:t xml:space="preserve">. Zgodnie z art. 2 pkt 12a ustawy produktowej wprowadzenie do obrotu jest to pierwsze dostarczenie produktu na terytorium kraju odpłatnie lub nie odpłatnie </w:t>
            </w:r>
            <w:r w:rsidR="00C72A58" w:rsidRPr="00C72A58">
              <w:rPr>
                <w:color w:val="auto"/>
                <w:sz w:val="24"/>
                <w:szCs w:val="24"/>
              </w:rPr>
              <w:t>do celów dystrybucji, konsumpcji, stosowania lub użytkowania, w tym na potrzeby własne</w:t>
            </w:r>
            <w:r w:rsidR="00C72A58">
              <w:rPr>
                <w:color w:val="auto"/>
                <w:sz w:val="24"/>
                <w:szCs w:val="24"/>
              </w:rPr>
              <w:t>. Zgodnie z przedstawionym przez Stronę stan</w:t>
            </w:r>
            <w:r w:rsidR="001971B4">
              <w:rPr>
                <w:color w:val="auto"/>
                <w:sz w:val="24"/>
                <w:szCs w:val="24"/>
              </w:rPr>
              <w:t>ie</w:t>
            </w:r>
            <w:r w:rsidR="00C72A58">
              <w:rPr>
                <w:color w:val="auto"/>
                <w:sz w:val="24"/>
                <w:szCs w:val="24"/>
              </w:rPr>
              <w:t xml:space="preserve"> faktyczn</w:t>
            </w:r>
            <w:r w:rsidR="001971B4">
              <w:rPr>
                <w:color w:val="auto"/>
                <w:sz w:val="24"/>
                <w:szCs w:val="24"/>
              </w:rPr>
              <w:t>ym</w:t>
            </w:r>
            <w:r w:rsidR="00C72A58">
              <w:rPr>
                <w:color w:val="auto"/>
                <w:sz w:val="24"/>
                <w:szCs w:val="24"/>
              </w:rPr>
              <w:t xml:space="preserve"> to spółka Love Nature Sp. z o.o. dokonuje pierwszego wprowadzenia na terytorium kraju produkt</w:t>
            </w:r>
            <w:r w:rsidR="001971B4">
              <w:rPr>
                <w:color w:val="auto"/>
                <w:sz w:val="24"/>
                <w:szCs w:val="24"/>
              </w:rPr>
              <w:t>ów</w:t>
            </w:r>
            <w:r w:rsidR="00F4716F">
              <w:rPr>
                <w:color w:val="auto"/>
                <w:sz w:val="24"/>
                <w:szCs w:val="24"/>
              </w:rPr>
              <w:t xml:space="preserve"> w drodze importu</w:t>
            </w:r>
            <w:r w:rsidR="001971B4">
              <w:rPr>
                <w:color w:val="auto"/>
                <w:sz w:val="24"/>
                <w:szCs w:val="24"/>
              </w:rPr>
              <w:t>,</w:t>
            </w:r>
            <w:r w:rsidR="00C72A58">
              <w:rPr>
                <w:color w:val="auto"/>
                <w:sz w:val="24"/>
                <w:szCs w:val="24"/>
              </w:rPr>
              <w:t xml:space="preserve"> które</w:t>
            </w:r>
            <w:r w:rsidR="001971B4">
              <w:rPr>
                <w:color w:val="auto"/>
                <w:sz w:val="24"/>
                <w:szCs w:val="24"/>
              </w:rPr>
              <w:t xml:space="preserve"> następnie</w:t>
            </w:r>
            <w:r w:rsidR="00F4716F">
              <w:rPr>
                <w:color w:val="auto"/>
                <w:sz w:val="24"/>
                <w:szCs w:val="24"/>
              </w:rPr>
              <w:t xml:space="preserve"> są</w:t>
            </w:r>
            <w:r w:rsidR="00C72A58">
              <w:rPr>
                <w:color w:val="auto"/>
                <w:sz w:val="24"/>
                <w:szCs w:val="24"/>
              </w:rPr>
              <w:t xml:space="preserve"> </w:t>
            </w:r>
            <w:r w:rsidR="001971B4">
              <w:rPr>
                <w:color w:val="auto"/>
                <w:sz w:val="24"/>
                <w:szCs w:val="24"/>
              </w:rPr>
              <w:t>nabywa</w:t>
            </w:r>
            <w:r w:rsidR="00F4716F">
              <w:rPr>
                <w:color w:val="auto"/>
                <w:sz w:val="24"/>
                <w:szCs w:val="24"/>
              </w:rPr>
              <w:t>ne przez</w:t>
            </w:r>
            <w:r w:rsidR="00C72A58">
              <w:rPr>
                <w:color w:val="auto"/>
                <w:sz w:val="24"/>
                <w:szCs w:val="24"/>
              </w:rPr>
              <w:t xml:space="preserve"> Stron</w:t>
            </w:r>
            <w:r w:rsidR="00F4716F">
              <w:rPr>
                <w:color w:val="auto"/>
                <w:sz w:val="24"/>
                <w:szCs w:val="24"/>
              </w:rPr>
              <w:t>ę</w:t>
            </w:r>
            <w:r w:rsidR="00C72A58">
              <w:rPr>
                <w:color w:val="auto"/>
                <w:sz w:val="24"/>
                <w:szCs w:val="24"/>
              </w:rPr>
              <w:t xml:space="preserve"> do dalszej dystrybucji.</w:t>
            </w:r>
          </w:p>
          <w:p w14:paraId="7374DDAD" w14:textId="77777777" w:rsidR="001971B4" w:rsidRPr="00B15526" w:rsidRDefault="001971B4" w:rsidP="00C73A7E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D62BDC" w14:textId="114D7460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="00EC4958">
              <w:rPr>
                <w:sz w:val="24"/>
                <w:szCs w:val="24"/>
              </w:rPr>
              <w:t>/stanów</w:t>
            </w:r>
            <w:r w:rsidRPr="00B15526">
              <w:rPr>
                <w:sz w:val="24"/>
                <w:szCs w:val="24"/>
              </w:rPr>
              <w:t xml:space="preserve">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4BED1560" w14:textId="324BD73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10CA7901" w14:textId="77777777" w:rsidR="00363EC9" w:rsidRDefault="00363EC9" w:rsidP="00637F54">
      <w:pPr>
        <w:pStyle w:val="Arial10i50"/>
        <w:rPr>
          <w:u w:val="single"/>
        </w:rPr>
      </w:pPr>
    </w:p>
    <w:p w14:paraId="4B13807B" w14:textId="77777777" w:rsidR="00363EC9" w:rsidRDefault="00363EC9" w:rsidP="00637F54">
      <w:pPr>
        <w:pStyle w:val="Arial10i50"/>
        <w:rPr>
          <w:u w:val="single"/>
        </w:rPr>
      </w:pPr>
    </w:p>
    <w:p w14:paraId="71F20EDE" w14:textId="77777777" w:rsidR="00363EC9" w:rsidRDefault="00363EC9" w:rsidP="00637F54">
      <w:pPr>
        <w:pStyle w:val="Arial10i50"/>
        <w:rPr>
          <w:u w:val="single"/>
        </w:rPr>
      </w:pPr>
    </w:p>
    <w:p w14:paraId="1AB28D18" w14:textId="77777777" w:rsidR="00363EC9" w:rsidRDefault="00363EC9" w:rsidP="00637F54">
      <w:pPr>
        <w:pStyle w:val="Arial10i50"/>
        <w:rPr>
          <w:u w:val="single"/>
        </w:rPr>
      </w:pPr>
    </w:p>
    <w:p w14:paraId="5AB0915F" w14:textId="77777777" w:rsidR="00363EC9" w:rsidRDefault="00363EC9" w:rsidP="00637F54">
      <w:pPr>
        <w:pStyle w:val="Arial10i50"/>
        <w:rPr>
          <w:u w:val="single"/>
        </w:rPr>
      </w:pPr>
    </w:p>
    <w:p w14:paraId="3B22DFFE" w14:textId="77777777" w:rsidR="00363EC9" w:rsidRDefault="00363EC9" w:rsidP="00637F54">
      <w:pPr>
        <w:pStyle w:val="Arial10i50"/>
        <w:rPr>
          <w:u w:val="single"/>
        </w:rPr>
      </w:pPr>
    </w:p>
    <w:p w14:paraId="18FCE6F6" w14:textId="77777777" w:rsidR="00363EC9" w:rsidRDefault="00363EC9" w:rsidP="00637F54">
      <w:pPr>
        <w:pStyle w:val="Arial10i50"/>
        <w:rPr>
          <w:u w:val="single"/>
        </w:rPr>
      </w:pPr>
    </w:p>
    <w:p w14:paraId="46856F49" w14:textId="77777777" w:rsidR="00363EC9" w:rsidRDefault="00363EC9" w:rsidP="00637F54">
      <w:pPr>
        <w:pStyle w:val="Arial10i50"/>
        <w:rPr>
          <w:u w:val="single"/>
        </w:rPr>
      </w:pPr>
    </w:p>
    <w:p w14:paraId="2F243091" w14:textId="77777777" w:rsidR="00363EC9" w:rsidRDefault="00363EC9" w:rsidP="00637F54">
      <w:pPr>
        <w:pStyle w:val="Arial10i50"/>
        <w:rPr>
          <w:u w:val="single"/>
        </w:rPr>
      </w:pPr>
    </w:p>
    <w:p w14:paraId="222BFD04" w14:textId="77777777" w:rsidR="00363EC9" w:rsidRDefault="00363EC9" w:rsidP="00637F54">
      <w:pPr>
        <w:pStyle w:val="Arial10i50"/>
        <w:rPr>
          <w:u w:val="single"/>
        </w:rPr>
      </w:pPr>
    </w:p>
    <w:p w14:paraId="7E0F2A0C" w14:textId="77777777" w:rsidR="00363EC9" w:rsidRDefault="00363EC9" w:rsidP="00637F54">
      <w:pPr>
        <w:pStyle w:val="Arial10i50"/>
        <w:rPr>
          <w:u w:val="single"/>
        </w:rPr>
      </w:pPr>
    </w:p>
    <w:p w14:paraId="2127F958" w14:textId="77777777" w:rsidR="00363EC9" w:rsidRDefault="00363EC9" w:rsidP="00637F54">
      <w:pPr>
        <w:pStyle w:val="Arial10i50"/>
        <w:rPr>
          <w:u w:val="single"/>
        </w:rPr>
      </w:pPr>
    </w:p>
    <w:p w14:paraId="1F93E663" w14:textId="77777777" w:rsidR="00363EC9" w:rsidRDefault="00363EC9" w:rsidP="00637F54">
      <w:pPr>
        <w:pStyle w:val="Arial10i50"/>
        <w:rPr>
          <w:u w:val="single"/>
        </w:rPr>
      </w:pPr>
    </w:p>
    <w:p w14:paraId="2316DC8F" w14:textId="77777777" w:rsidR="00363EC9" w:rsidRDefault="00363EC9" w:rsidP="00637F54">
      <w:pPr>
        <w:pStyle w:val="Arial10i50"/>
        <w:rPr>
          <w:u w:val="single"/>
        </w:rPr>
      </w:pPr>
    </w:p>
    <w:p w14:paraId="195A79AD" w14:textId="77777777" w:rsidR="00363EC9" w:rsidRDefault="00363EC9" w:rsidP="00637F54">
      <w:pPr>
        <w:pStyle w:val="Arial10i50"/>
        <w:rPr>
          <w:u w:val="single"/>
        </w:rPr>
      </w:pPr>
    </w:p>
    <w:p w14:paraId="312DA112" w14:textId="77777777" w:rsidR="00363EC9" w:rsidRDefault="00363EC9" w:rsidP="00637F54">
      <w:pPr>
        <w:pStyle w:val="Arial10i50"/>
        <w:rPr>
          <w:u w:val="single"/>
        </w:rPr>
      </w:pPr>
    </w:p>
    <w:p w14:paraId="29F1C325" w14:textId="77777777" w:rsidR="00363EC9" w:rsidRDefault="00363EC9" w:rsidP="00637F54">
      <w:pPr>
        <w:pStyle w:val="Arial10i50"/>
        <w:rPr>
          <w:u w:val="single"/>
        </w:rPr>
      </w:pPr>
    </w:p>
    <w:p w14:paraId="12AD5D6E" w14:textId="77777777" w:rsidR="00363EC9" w:rsidRDefault="00363EC9" w:rsidP="00637F54">
      <w:pPr>
        <w:pStyle w:val="Arial10i50"/>
        <w:rPr>
          <w:u w:val="single"/>
        </w:rPr>
      </w:pPr>
    </w:p>
    <w:p w14:paraId="540E5725" w14:textId="77777777" w:rsidR="00363EC9" w:rsidRDefault="00363EC9" w:rsidP="00637F54">
      <w:pPr>
        <w:pStyle w:val="Arial10i50"/>
        <w:rPr>
          <w:u w:val="single"/>
        </w:rPr>
      </w:pPr>
    </w:p>
    <w:p w14:paraId="2A0AFE49" w14:textId="77777777" w:rsidR="00363EC9" w:rsidRDefault="00363EC9" w:rsidP="00637F54">
      <w:pPr>
        <w:pStyle w:val="Arial10i50"/>
        <w:rPr>
          <w:u w:val="single"/>
        </w:rPr>
      </w:pPr>
    </w:p>
    <w:p w14:paraId="1D0D8928" w14:textId="77777777" w:rsidR="00363EC9" w:rsidRDefault="00363EC9" w:rsidP="00637F54">
      <w:pPr>
        <w:pStyle w:val="Arial10i50"/>
        <w:rPr>
          <w:u w:val="single"/>
        </w:rPr>
      </w:pPr>
    </w:p>
    <w:p w14:paraId="3E343771" w14:textId="77777777" w:rsidR="00363EC9" w:rsidRDefault="00363EC9" w:rsidP="00637F54">
      <w:pPr>
        <w:pStyle w:val="Arial10i50"/>
        <w:rPr>
          <w:u w:val="single"/>
        </w:rPr>
      </w:pPr>
    </w:p>
    <w:p w14:paraId="4D679235" w14:textId="77777777" w:rsidR="00363EC9" w:rsidRDefault="00363EC9" w:rsidP="00637F54">
      <w:pPr>
        <w:pStyle w:val="Arial10i50"/>
        <w:rPr>
          <w:u w:val="single"/>
        </w:rPr>
      </w:pPr>
    </w:p>
    <w:p w14:paraId="325D5115" w14:textId="77777777" w:rsidR="00363EC9" w:rsidRDefault="00363EC9" w:rsidP="00637F54">
      <w:pPr>
        <w:pStyle w:val="Arial10i50"/>
        <w:rPr>
          <w:u w:val="single"/>
        </w:rPr>
      </w:pPr>
    </w:p>
    <w:p w14:paraId="2D365C26" w14:textId="77777777" w:rsidR="00363EC9" w:rsidRDefault="00363EC9" w:rsidP="00637F54">
      <w:pPr>
        <w:pStyle w:val="Arial10i50"/>
        <w:rPr>
          <w:u w:val="single"/>
        </w:rPr>
      </w:pPr>
    </w:p>
    <w:p w14:paraId="753B5C56" w14:textId="77777777" w:rsidR="00363EC9" w:rsidRDefault="00363EC9" w:rsidP="00637F54">
      <w:pPr>
        <w:pStyle w:val="Arial10i50"/>
        <w:rPr>
          <w:u w:val="single"/>
        </w:rPr>
      </w:pPr>
    </w:p>
    <w:p w14:paraId="4DF257D5" w14:textId="77777777" w:rsidR="00363EC9" w:rsidRDefault="00363EC9" w:rsidP="00637F54">
      <w:pPr>
        <w:pStyle w:val="Arial10i50"/>
        <w:rPr>
          <w:u w:val="single"/>
        </w:rPr>
      </w:pP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004A0E81" w14:textId="77777777" w:rsidR="00363EC9" w:rsidRDefault="00363EC9" w:rsidP="00637F54">
      <w:pPr>
        <w:pStyle w:val="Arial10i50"/>
        <w:rPr>
          <w:u w:val="single"/>
        </w:rPr>
      </w:pPr>
    </w:p>
    <w:p w14:paraId="0F847FFD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24408579" w14:textId="4725D7F4" w:rsidR="00DD6411" w:rsidRDefault="005C0698" w:rsidP="005C0698">
      <w:pPr>
        <w:pStyle w:val="Arial10i50"/>
        <w:numPr>
          <w:ilvl w:val="0"/>
          <w:numId w:val="27"/>
        </w:numPr>
      </w:pPr>
      <w:r>
        <w:t>XXXXXXXXXXXXXXXXXXXXXXXXXXXXXXXXXXXXXXXXXXXXXXXXXXXXXXXXX</w:t>
      </w:r>
      <w:bookmarkStart w:id="0" w:name="_GoBack"/>
      <w:bookmarkEnd w:id="0"/>
    </w:p>
    <w:p w14:paraId="5A4D3D96" w14:textId="77777777" w:rsidR="00DD6411" w:rsidRDefault="00DD6411" w:rsidP="003075C5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1131" w14:textId="77777777" w:rsidR="00965939" w:rsidRDefault="00965939" w:rsidP="00996FEA">
      <w:pPr>
        <w:spacing w:after="0" w:line="240" w:lineRule="auto"/>
      </w:pPr>
      <w:r>
        <w:separator/>
      </w:r>
    </w:p>
  </w:endnote>
  <w:endnote w:type="continuationSeparator" w:id="0">
    <w:p w14:paraId="0BBF8D87" w14:textId="77777777" w:rsidR="00965939" w:rsidRDefault="0096593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5C0698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CA16" w14:textId="77777777" w:rsidR="00965939" w:rsidRDefault="00965939" w:rsidP="00996FEA">
      <w:pPr>
        <w:spacing w:after="0" w:line="240" w:lineRule="auto"/>
      </w:pPr>
      <w:r>
        <w:separator/>
      </w:r>
    </w:p>
  </w:footnote>
  <w:footnote w:type="continuationSeparator" w:id="0">
    <w:p w14:paraId="08ED8291" w14:textId="77777777" w:rsidR="00965939" w:rsidRDefault="0096593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B5B6128"/>
    <w:multiLevelType w:val="hybridMultilevel"/>
    <w:tmpl w:val="79A64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E3BC5"/>
    <w:multiLevelType w:val="hybridMultilevel"/>
    <w:tmpl w:val="2DD4A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CC5084F"/>
    <w:multiLevelType w:val="hybridMultilevel"/>
    <w:tmpl w:val="D85CDD62"/>
    <w:lvl w:ilvl="0" w:tplc="041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23D5"/>
    <w:multiLevelType w:val="hybridMultilevel"/>
    <w:tmpl w:val="C42C5C8A"/>
    <w:lvl w:ilvl="0" w:tplc="F508E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7475D15"/>
    <w:multiLevelType w:val="hybridMultilevel"/>
    <w:tmpl w:val="FBE8BBBA"/>
    <w:lvl w:ilvl="0" w:tplc="F508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28"/>
  </w:num>
  <w:num w:numId="5">
    <w:abstractNumId w:val="7"/>
  </w:num>
  <w:num w:numId="6">
    <w:abstractNumId w:val="3"/>
  </w:num>
  <w:num w:numId="7">
    <w:abstractNumId w:val="9"/>
  </w:num>
  <w:num w:numId="8">
    <w:abstractNumId w:val="17"/>
  </w:num>
  <w:num w:numId="9">
    <w:abstractNumId w:val="0"/>
  </w:num>
  <w:num w:numId="10">
    <w:abstractNumId w:val="14"/>
  </w:num>
  <w:num w:numId="11">
    <w:abstractNumId w:val="27"/>
  </w:num>
  <w:num w:numId="12">
    <w:abstractNumId w:val="18"/>
  </w:num>
  <w:num w:numId="13">
    <w:abstractNumId w:val="16"/>
  </w:num>
  <w:num w:numId="14">
    <w:abstractNumId w:val="19"/>
  </w:num>
  <w:num w:numId="15">
    <w:abstractNumId w:val="24"/>
  </w:num>
  <w:num w:numId="16">
    <w:abstractNumId w:val="23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6"/>
  </w:num>
  <w:num w:numId="22">
    <w:abstractNumId w:val="15"/>
  </w:num>
  <w:num w:numId="23">
    <w:abstractNumId w:val="25"/>
  </w:num>
  <w:num w:numId="24">
    <w:abstractNumId w:val="26"/>
  </w:num>
  <w:num w:numId="25">
    <w:abstractNumId w:val="10"/>
  </w:num>
  <w:num w:numId="26">
    <w:abstractNumId w:val="8"/>
  </w:num>
  <w:num w:numId="27">
    <w:abstractNumId w:val="1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7ADB"/>
    <w:rsid w:val="000109A8"/>
    <w:rsid w:val="00010A52"/>
    <w:rsid w:val="0001134E"/>
    <w:rsid w:val="0001434E"/>
    <w:rsid w:val="0001569D"/>
    <w:rsid w:val="000162A2"/>
    <w:rsid w:val="00021011"/>
    <w:rsid w:val="000250AE"/>
    <w:rsid w:val="00027B68"/>
    <w:rsid w:val="00031F7B"/>
    <w:rsid w:val="00040FBC"/>
    <w:rsid w:val="0004139D"/>
    <w:rsid w:val="000426C2"/>
    <w:rsid w:val="00044AC8"/>
    <w:rsid w:val="0004766D"/>
    <w:rsid w:val="00050FE5"/>
    <w:rsid w:val="00054131"/>
    <w:rsid w:val="00055D8B"/>
    <w:rsid w:val="000620DA"/>
    <w:rsid w:val="00062C81"/>
    <w:rsid w:val="00063E93"/>
    <w:rsid w:val="00063EE0"/>
    <w:rsid w:val="00064316"/>
    <w:rsid w:val="00065FE5"/>
    <w:rsid w:val="00066877"/>
    <w:rsid w:val="0007066C"/>
    <w:rsid w:val="00072843"/>
    <w:rsid w:val="00072AE3"/>
    <w:rsid w:val="000756B3"/>
    <w:rsid w:val="00081DDA"/>
    <w:rsid w:val="00091388"/>
    <w:rsid w:val="0009217C"/>
    <w:rsid w:val="00093087"/>
    <w:rsid w:val="00095948"/>
    <w:rsid w:val="000A4CCF"/>
    <w:rsid w:val="000A5B38"/>
    <w:rsid w:val="000A63D9"/>
    <w:rsid w:val="000A6774"/>
    <w:rsid w:val="000B035A"/>
    <w:rsid w:val="000B1386"/>
    <w:rsid w:val="000B2356"/>
    <w:rsid w:val="000C00D2"/>
    <w:rsid w:val="000C0A87"/>
    <w:rsid w:val="000C0FA4"/>
    <w:rsid w:val="000C56BD"/>
    <w:rsid w:val="000D79E3"/>
    <w:rsid w:val="000E3076"/>
    <w:rsid w:val="000F0949"/>
    <w:rsid w:val="000F2ED3"/>
    <w:rsid w:val="000F434B"/>
    <w:rsid w:val="00100CC2"/>
    <w:rsid w:val="00103276"/>
    <w:rsid w:val="001046B8"/>
    <w:rsid w:val="0010579A"/>
    <w:rsid w:val="00106283"/>
    <w:rsid w:val="00121579"/>
    <w:rsid w:val="00133E8C"/>
    <w:rsid w:val="001366D9"/>
    <w:rsid w:val="001576AC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1B4"/>
    <w:rsid w:val="00197D98"/>
    <w:rsid w:val="001A0B3D"/>
    <w:rsid w:val="001B2F06"/>
    <w:rsid w:val="001B4A2D"/>
    <w:rsid w:val="001B61F4"/>
    <w:rsid w:val="001C1066"/>
    <w:rsid w:val="001C5811"/>
    <w:rsid w:val="001C7434"/>
    <w:rsid w:val="001C7997"/>
    <w:rsid w:val="001D1BE3"/>
    <w:rsid w:val="001E0092"/>
    <w:rsid w:val="001E2293"/>
    <w:rsid w:val="001E75A7"/>
    <w:rsid w:val="001F1B69"/>
    <w:rsid w:val="001F45D8"/>
    <w:rsid w:val="001F76BA"/>
    <w:rsid w:val="00203DBC"/>
    <w:rsid w:val="002042D7"/>
    <w:rsid w:val="002102EE"/>
    <w:rsid w:val="0021194B"/>
    <w:rsid w:val="00212583"/>
    <w:rsid w:val="0021593C"/>
    <w:rsid w:val="002160CD"/>
    <w:rsid w:val="002176CE"/>
    <w:rsid w:val="00222104"/>
    <w:rsid w:val="00222A10"/>
    <w:rsid w:val="00222FF1"/>
    <w:rsid w:val="002242AD"/>
    <w:rsid w:val="00230717"/>
    <w:rsid w:val="002319A7"/>
    <w:rsid w:val="002321C0"/>
    <w:rsid w:val="0024125D"/>
    <w:rsid w:val="00247DE0"/>
    <w:rsid w:val="00252135"/>
    <w:rsid w:val="002573E1"/>
    <w:rsid w:val="00260808"/>
    <w:rsid w:val="0026746C"/>
    <w:rsid w:val="00271B93"/>
    <w:rsid w:val="002725C8"/>
    <w:rsid w:val="00273498"/>
    <w:rsid w:val="0027604A"/>
    <w:rsid w:val="00276639"/>
    <w:rsid w:val="00277C1D"/>
    <w:rsid w:val="00282351"/>
    <w:rsid w:val="00284A8D"/>
    <w:rsid w:val="00285E4B"/>
    <w:rsid w:val="00287971"/>
    <w:rsid w:val="00290BB5"/>
    <w:rsid w:val="002A0847"/>
    <w:rsid w:val="002A2334"/>
    <w:rsid w:val="002A3D25"/>
    <w:rsid w:val="002B5709"/>
    <w:rsid w:val="002C0EFD"/>
    <w:rsid w:val="002C633E"/>
    <w:rsid w:val="002C6670"/>
    <w:rsid w:val="002C7962"/>
    <w:rsid w:val="002D0815"/>
    <w:rsid w:val="002D196F"/>
    <w:rsid w:val="002D3AAA"/>
    <w:rsid w:val="002D5A38"/>
    <w:rsid w:val="002F2601"/>
    <w:rsid w:val="002F3978"/>
    <w:rsid w:val="002F4BC7"/>
    <w:rsid w:val="002F7251"/>
    <w:rsid w:val="00301E8D"/>
    <w:rsid w:val="00302B62"/>
    <w:rsid w:val="003075C5"/>
    <w:rsid w:val="003105B2"/>
    <w:rsid w:val="00315BCF"/>
    <w:rsid w:val="003171FB"/>
    <w:rsid w:val="00327C8B"/>
    <w:rsid w:val="00330A12"/>
    <w:rsid w:val="00332F66"/>
    <w:rsid w:val="0034114F"/>
    <w:rsid w:val="003447C4"/>
    <w:rsid w:val="0034577C"/>
    <w:rsid w:val="00346872"/>
    <w:rsid w:val="00356948"/>
    <w:rsid w:val="00363C12"/>
    <w:rsid w:val="00363EC9"/>
    <w:rsid w:val="00364DE3"/>
    <w:rsid w:val="00366BBF"/>
    <w:rsid w:val="00372600"/>
    <w:rsid w:val="00372B6E"/>
    <w:rsid w:val="00376654"/>
    <w:rsid w:val="00383AB6"/>
    <w:rsid w:val="00386035"/>
    <w:rsid w:val="00390F7A"/>
    <w:rsid w:val="00394F78"/>
    <w:rsid w:val="00397480"/>
    <w:rsid w:val="003A2A0B"/>
    <w:rsid w:val="003A6C1C"/>
    <w:rsid w:val="003B4819"/>
    <w:rsid w:val="003B5715"/>
    <w:rsid w:val="003B64C6"/>
    <w:rsid w:val="003B6974"/>
    <w:rsid w:val="003B6E65"/>
    <w:rsid w:val="003B718F"/>
    <w:rsid w:val="003B7284"/>
    <w:rsid w:val="003C3AB0"/>
    <w:rsid w:val="003C3DD9"/>
    <w:rsid w:val="003D4125"/>
    <w:rsid w:val="003D4EBF"/>
    <w:rsid w:val="003D523C"/>
    <w:rsid w:val="003D53A3"/>
    <w:rsid w:val="003E144B"/>
    <w:rsid w:val="003E250E"/>
    <w:rsid w:val="003E5219"/>
    <w:rsid w:val="003E666E"/>
    <w:rsid w:val="003F0C48"/>
    <w:rsid w:val="003F1A57"/>
    <w:rsid w:val="003F347A"/>
    <w:rsid w:val="00401BB7"/>
    <w:rsid w:val="004026EB"/>
    <w:rsid w:val="00403DCF"/>
    <w:rsid w:val="004100D5"/>
    <w:rsid w:val="00412CFC"/>
    <w:rsid w:val="00413B59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632B5"/>
    <w:rsid w:val="0046419C"/>
    <w:rsid w:val="004643B1"/>
    <w:rsid w:val="00465794"/>
    <w:rsid w:val="004759B9"/>
    <w:rsid w:val="004770C0"/>
    <w:rsid w:val="0048174A"/>
    <w:rsid w:val="00481F81"/>
    <w:rsid w:val="00485D01"/>
    <w:rsid w:val="00485D64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A7818"/>
    <w:rsid w:val="004B5283"/>
    <w:rsid w:val="004B632F"/>
    <w:rsid w:val="004C44F5"/>
    <w:rsid w:val="004C50B6"/>
    <w:rsid w:val="004D297C"/>
    <w:rsid w:val="004D74B5"/>
    <w:rsid w:val="004F4467"/>
    <w:rsid w:val="004F6A44"/>
    <w:rsid w:val="00502152"/>
    <w:rsid w:val="0050423B"/>
    <w:rsid w:val="00504A8D"/>
    <w:rsid w:val="00504B5C"/>
    <w:rsid w:val="005131A0"/>
    <w:rsid w:val="00513514"/>
    <w:rsid w:val="00513C8B"/>
    <w:rsid w:val="00514640"/>
    <w:rsid w:val="00514672"/>
    <w:rsid w:val="005148A0"/>
    <w:rsid w:val="00514B3E"/>
    <w:rsid w:val="00516032"/>
    <w:rsid w:val="00516D43"/>
    <w:rsid w:val="0052359D"/>
    <w:rsid w:val="005250F7"/>
    <w:rsid w:val="00534D6D"/>
    <w:rsid w:val="00541F40"/>
    <w:rsid w:val="00543889"/>
    <w:rsid w:val="00543D26"/>
    <w:rsid w:val="00546566"/>
    <w:rsid w:val="00554F85"/>
    <w:rsid w:val="0055580B"/>
    <w:rsid w:val="00563CA6"/>
    <w:rsid w:val="005651C5"/>
    <w:rsid w:val="00566E94"/>
    <w:rsid w:val="005730D6"/>
    <w:rsid w:val="00575770"/>
    <w:rsid w:val="005815A0"/>
    <w:rsid w:val="005873AE"/>
    <w:rsid w:val="00591B26"/>
    <w:rsid w:val="00593C69"/>
    <w:rsid w:val="005968BF"/>
    <w:rsid w:val="005A0793"/>
    <w:rsid w:val="005A12E1"/>
    <w:rsid w:val="005A3FDD"/>
    <w:rsid w:val="005B69C3"/>
    <w:rsid w:val="005B7DDD"/>
    <w:rsid w:val="005C0698"/>
    <w:rsid w:val="005C3B07"/>
    <w:rsid w:val="005C52A1"/>
    <w:rsid w:val="005C63B9"/>
    <w:rsid w:val="005D23E8"/>
    <w:rsid w:val="005D4628"/>
    <w:rsid w:val="005D4CB5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12884"/>
    <w:rsid w:val="00613F88"/>
    <w:rsid w:val="006168CA"/>
    <w:rsid w:val="00622E66"/>
    <w:rsid w:val="00623C4F"/>
    <w:rsid w:val="00625CB6"/>
    <w:rsid w:val="0063281C"/>
    <w:rsid w:val="006355BB"/>
    <w:rsid w:val="0063751C"/>
    <w:rsid w:val="00637F54"/>
    <w:rsid w:val="006439B5"/>
    <w:rsid w:val="0065577B"/>
    <w:rsid w:val="0065594C"/>
    <w:rsid w:val="006560C2"/>
    <w:rsid w:val="00661126"/>
    <w:rsid w:val="00662422"/>
    <w:rsid w:val="00666B70"/>
    <w:rsid w:val="0067097F"/>
    <w:rsid w:val="00671586"/>
    <w:rsid w:val="006733D0"/>
    <w:rsid w:val="0067461F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CDF"/>
    <w:rsid w:val="006A3B05"/>
    <w:rsid w:val="006A4C75"/>
    <w:rsid w:val="006A4CC3"/>
    <w:rsid w:val="006A5D1B"/>
    <w:rsid w:val="006A7260"/>
    <w:rsid w:val="006A7405"/>
    <w:rsid w:val="006A7CC1"/>
    <w:rsid w:val="006B2BF1"/>
    <w:rsid w:val="006B2C25"/>
    <w:rsid w:val="006B3A10"/>
    <w:rsid w:val="006B465F"/>
    <w:rsid w:val="006B690E"/>
    <w:rsid w:val="006C033C"/>
    <w:rsid w:val="006C0D2B"/>
    <w:rsid w:val="006C12E3"/>
    <w:rsid w:val="006C66C8"/>
    <w:rsid w:val="006D2C57"/>
    <w:rsid w:val="006D57AB"/>
    <w:rsid w:val="006D782B"/>
    <w:rsid w:val="006E0AC2"/>
    <w:rsid w:val="006E2FB3"/>
    <w:rsid w:val="006E48CE"/>
    <w:rsid w:val="006E684B"/>
    <w:rsid w:val="006F205D"/>
    <w:rsid w:val="006F44CE"/>
    <w:rsid w:val="006F7B70"/>
    <w:rsid w:val="00700CB4"/>
    <w:rsid w:val="00701214"/>
    <w:rsid w:val="007016FB"/>
    <w:rsid w:val="00703CC4"/>
    <w:rsid w:val="007048A8"/>
    <w:rsid w:val="007048AF"/>
    <w:rsid w:val="00705A1C"/>
    <w:rsid w:val="007067CA"/>
    <w:rsid w:val="00707D9B"/>
    <w:rsid w:val="0071028B"/>
    <w:rsid w:val="00715C87"/>
    <w:rsid w:val="0072019A"/>
    <w:rsid w:val="00725F6B"/>
    <w:rsid w:val="00731FBE"/>
    <w:rsid w:val="00735EEE"/>
    <w:rsid w:val="007376AF"/>
    <w:rsid w:val="00744ADB"/>
    <w:rsid w:val="0074615E"/>
    <w:rsid w:val="00757A0D"/>
    <w:rsid w:val="00760A8D"/>
    <w:rsid w:val="0076167C"/>
    <w:rsid w:val="00763F77"/>
    <w:rsid w:val="0077322C"/>
    <w:rsid w:val="007734B6"/>
    <w:rsid w:val="0077522E"/>
    <w:rsid w:val="00776283"/>
    <w:rsid w:val="00777B0A"/>
    <w:rsid w:val="00780B1B"/>
    <w:rsid w:val="00784A73"/>
    <w:rsid w:val="00796BB7"/>
    <w:rsid w:val="007A29FD"/>
    <w:rsid w:val="007A2B6F"/>
    <w:rsid w:val="007A5E5D"/>
    <w:rsid w:val="007B089B"/>
    <w:rsid w:val="007B270D"/>
    <w:rsid w:val="007B321A"/>
    <w:rsid w:val="007B4961"/>
    <w:rsid w:val="007B538B"/>
    <w:rsid w:val="007B6BAC"/>
    <w:rsid w:val="007C1DF1"/>
    <w:rsid w:val="007C2B6B"/>
    <w:rsid w:val="007C3EF2"/>
    <w:rsid w:val="007C4EB0"/>
    <w:rsid w:val="007C5CE0"/>
    <w:rsid w:val="007D2DE0"/>
    <w:rsid w:val="007D62F6"/>
    <w:rsid w:val="007D7589"/>
    <w:rsid w:val="007E4770"/>
    <w:rsid w:val="007F0597"/>
    <w:rsid w:val="007F4A8C"/>
    <w:rsid w:val="008005F4"/>
    <w:rsid w:val="00800A53"/>
    <w:rsid w:val="0080189F"/>
    <w:rsid w:val="0081267B"/>
    <w:rsid w:val="008177B3"/>
    <w:rsid w:val="0082353A"/>
    <w:rsid w:val="00830DF2"/>
    <w:rsid w:val="00832B7E"/>
    <w:rsid w:val="00832F03"/>
    <w:rsid w:val="008333F9"/>
    <w:rsid w:val="00835BF2"/>
    <w:rsid w:val="008373C3"/>
    <w:rsid w:val="00841B13"/>
    <w:rsid w:val="00852ADC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8553B"/>
    <w:rsid w:val="00886D40"/>
    <w:rsid w:val="0089227F"/>
    <w:rsid w:val="0089339E"/>
    <w:rsid w:val="00893630"/>
    <w:rsid w:val="008A11A7"/>
    <w:rsid w:val="008A3F62"/>
    <w:rsid w:val="008A58E0"/>
    <w:rsid w:val="008A74ED"/>
    <w:rsid w:val="008B32AF"/>
    <w:rsid w:val="008B4875"/>
    <w:rsid w:val="008B6B09"/>
    <w:rsid w:val="008B6B48"/>
    <w:rsid w:val="008C142A"/>
    <w:rsid w:val="008C2CBB"/>
    <w:rsid w:val="008C4663"/>
    <w:rsid w:val="008D36A4"/>
    <w:rsid w:val="008D4A87"/>
    <w:rsid w:val="008D66BF"/>
    <w:rsid w:val="008E143A"/>
    <w:rsid w:val="008E31B9"/>
    <w:rsid w:val="008E4BCD"/>
    <w:rsid w:val="008E6C4D"/>
    <w:rsid w:val="008F574C"/>
    <w:rsid w:val="008F5FCE"/>
    <w:rsid w:val="00900A4B"/>
    <w:rsid w:val="0090478B"/>
    <w:rsid w:val="0090693E"/>
    <w:rsid w:val="00906BFF"/>
    <w:rsid w:val="0091090B"/>
    <w:rsid w:val="009120F7"/>
    <w:rsid w:val="00920DFF"/>
    <w:rsid w:val="00921C62"/>
    <w:rsid w:val="00922B8B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56D99"/>
    <w:rsid w:val="00963582"/>
    <w:rsid w:val="00965939"/>
    <w:rsid w:val="00966948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1789"/>
    <w:rsid w:val="009A5452"/>
    <w:rsid w:val="009B0465"/>
    <w:rsid w:val="009B0900"/>
    <w:rsid w:val="009B1720"/>
    <w:rsid w:val="009B1CC2"/>
    <w:rsid w:val="009B3ACF"/>
    <w:rsid w:val="009B5C0B"/>
    <w:rsid w:val="009B5FCA"/>
    <w:rsid w:val="009C48F3"/>
    <w:rsid w:val="009C5E16"/>
    <w:rsid w:val="009D3C60"/>
    <w:rsid w:val="009D4FBB"/>
    <w:rsid w:val="009D6029"/>
    <w:rsid w:val="009D606E"/>
    <w:rsid w:val="009D6EF0"/>
    <w:rsid w:val="009D707C"/>
    <w:rsid w:val="009D7C61"/>
    <w:rsid w:val="009F62E8"/>
    <w:rsid w:val="00A01496"/>
    <w:rsid w:val="00A01802"/>
    <w:rsid w:val="00A02F45"/>
    <w:rsid w:val="00A041FD"/>
    <w:rsid w:val="00A06372"/>
    <w:rsid w:val="00A063CD"/>
    <w:rsid w:val="00A10FC6"/>
    <w:rsid w:val="00A1160B"/>
    <w:rsid w:val="00A12984"/>
    <w:rsid w:val="00A12FA4"/>
    <w:rsid w:val="00A14875"/>
    <w:rsid w:val="00A20893"/>
    <w:rsid w:val="00A21F2A"/>
    <w:rsid w:val="00A21FFD"/>
    <w:rsid w:val="00A22FEB"/>
    <w:rsid w:val="00A23435"/>
    <w:rsid w:val="00A24714"/>
    <w:rsid w:val="00A26480"/>
    <w:rsid w:val="00A26F31"/>
    <w:rsid w:val="00A27669"/>
    <w:rsid w:val="00A302BA"/>
    <w:rsid w:val="00A42474"/>
    <w:rsid w:val="00A4411B"/>
    <w:rsid w:val="00A47EBD"/>
    <w:rsid w:val="00A57CAD"/>
    <w:rsid w:val="00A62AE2"/>
    <w:rsid w:val="00A6461A"/>
    <w:rsid w:val="00A72518"/>
    <w:rsid w:val="00A726F5"/>
    <w:rsid w:val="00A77E82"/>
    <w:rsid w:val="00A84E63"/>
    <w:rsid w:val="00A85CB0"/>
    <w:rsid w:val="00A90588"/>
    <w:rsid w:val="00A93EFC"/>
    <w:rsid w:val="00A97D38"/>
    <w:rsid w:val="00AA0D7A"/>
    <w:rsid w:val="00AA6C23"/>
    <w:rsid w:val="00AB5261"/>
    <w:rsid w:val="00AB6E7D"/>
    <w:rsid w:val="00AC3427"/>
    <w:rsid w:val="00AC7E6A"/>
    <w:rsid w:val="00AD19A8"/>
    <w:rsid w:val="00AD5324"/>
    <w:rsid w:val="00AE0EB1"/>
    <w:rsid w:val="00AE1F6D"/>
    <w:rsid w:val="00AE3845"/>
    <w:rsid w:val="00AE61C2"/>
    <w:rsid w:val="00AE710A"/>
    <w:rsid w:val="00AF03D6"/>
    <w:rsid w:val="00AF3456"/>
    <w:rsid w:val="00AF497E"/>
    <w:rsid w:val="00B021E7"/>
    <w:rsid w:val="00B11496"/>
    <w:rsid w:val="00B13A5A"/>
    <w:rsid w:val="00B15526"/>
    <w:rsid w:val="00B204AE"/>
    <w:rsid w:val="00B25CD1"/>
    <w:rsid w:val="00B26989"/>
    <w:rsid w:val="00B26A68"/>
    <w:rsid w:val="00B305A6"/>
    <w:rsid w:val="00B30733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57B3F"/>
    <w:rsid w:val="00B62022"/>
    <w:rsid w:val="00B64254"/>
    <w:rsid w:val="00B657D1"/>
    <w:rsid w:val="00B66A3B"/>
    <w:rsid w:val="00B66F4B"/>
    <w:rsid w:val="00B67028"/>
    <w:rsid w:val="00B67438"/>
    <w:rsid w:val="00B71BA8"/>
    <w:rsid w:val="00B743E7"/>
    <w:rsid w:val="00B80E49"/>
    <w:rsid w:val="00B83672"/>
    <w:rsid w:val="00B84B29"/>
    <w:rsid w:val="00B85087"/>
    <w:rsid w:val="00B924A1"/>
    <w:rsid w:val="00B93C21"/>
    <w:rsid w:val="00B97D5E"/>
    <w:rsid w:val="00BA1260"/>
    <w:rsid w:val="00BB7848"/>
    <w:rsid w:val="00BC0DCD"/>
    <w:rsid w:val="00BC52BF"/>
    <w:rsid w:val="00BC58EC"/>
    <w:rsid w:val="00BD12E7"/>
    <w:rsid w:val="00BD6FDE"/>
    <w:rsid w:val="00BE120F"/>
    <w:rsid w:val="00BE222B"/>
    <w:rsid w:val="00BE5C62"/>
    <w:rsid w:val="00BF0BBB"/>
    <w:rsid w:val="00BF1A3C"/>
    <w:rsid w:val="00BF1FCF"/>
    <w:rsid w:val="00BF2737"/>
    <w:rsid w:val="00BF2C27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2A58"/>
    <w:rsid w:val="00C73A7E"/>
    <w:rsid w:val="00C73BF2"/>
    <w:rsid w:val="00C860FD"/>
    <w:rsid w:val="00C94D8D"/>
    <w:rsid w:val="00CA038C"/>
    <w:rsid w:val="00CA1A80"/>
    <w:rsid w:val="00CA2C0A"/>
    <w:rsid w:val="00CA3630"/>
    <w:rsid w:val="00CA6791"/>
    <w:rsid w:val="00CB468B"/>
    <w:rsid w:val="00CD6CAA"/>
    <w:rsid w:val="00CE2077"/>
    <w:rsid w:val="00CF2B28"/>
    <w:rsid w:val="00CF60B8"/>
    <w:rsid w:val="00CF7509"/>
    <w:rsid w:val="00D1101C"/>
    <w:rsid w:val="00D13762"/>
    <w:rsid w:val="00D14246"/>
    <w:rsid w:val="00D14B4B"/>
    <w:rsid w:val="00D16349"/>
    <w:rsid w:val="00D224CD"/>
    <w:rsid w:val="00D2335A"/>
    <w:rsid w:val="00D25F4F"/>
    <w:rsid w:val="00D27594"/>
    <w:rsid w:val="00D27782"/>
    <w:rsid w:val="00D41B4D"/>
    <w:rsid w:val="00D44A2E"/>
    <w:rsid w:val="00D457F5"/>
    <w:rsid w:val="00D500AE"/>
    <w:rsid w:val="00D54EC3"/>
    <w:rsid w:val="00D62483"/>
    <w:rsid w:val="00D62D66"/>
    <w:rsid w:val="00D63BC4"/>
    <w:rsid w:val="00D663C6"/>
    <w:rsid w:val="00D67074"/>
    <w:rsid w:val="00D73882"/>
    <w:rsid w:val="00D75C6F"/>
    <w:rsid w:val="00D76559"/>
    <w:rsid w:val="00D81282"/>
    <w:rsid w:val="00D83077"/>
    <w:rsid w:val="00D95801"/>
    <w:rsid w:val="00DA0677"/>
    <w:rsid w:val="00DA3913"/>
    <w:rsid w:val="00DA4468"/>
    <w:rsid w:val="00DB2A2D"/>
    <w:rsid w:val="00DB4B78"/>
    <w:rsid w:val="00DB6DBD"/>
    <w:rsid w:val="00DB719A"/>
    <w:rsid w:val="00DC3F32"/>
    <w:rsid w:val="00DC479B"/>
    <w:rsid w:val="00DC7C29"/>
    <w:rsid w:val="00DD3FA9"/>
    <w:rsid w:val="00DD4371"/>
    <w:rsid w:val="00DD6411"/>
    <w:rsid w:val="00DF1915"/>
    <w:rsid w:val="00E00F68"/>
    <w:rsid w:val="00E12302"/>
    <w:rsid w:val="00E13817"/>
    <w:rsid w:val="00E17292"/>
    <w:rsid w:val="00E217FB"/>
    <w:rsid w:val="00E242B8"/>
    <w:rsid w:val="00E254A2"/>
    <w:rsid w:val="00E2640E"/>
    <w:rsid w:val="00E2692B"/>
    <w:rsid w:val="00E311AD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3AC4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919F8"/>
    <w:rsid w:val="00EA122D"/>
    <w:rsid w:val="00EC2F26"/>
    <w:rsid w:val="00EC31C2"/>
    <w:rsid w:val="00EC33B5"/>
    <w:rsid w:val="00EC4958"/>
    <w:rsid w:val="00EC556A"/>
    <w:rsid w:val="00EC62AC"/>
    <w:rsid w:val="00EC68CA"/>
    <w:rsid w:val="00EC70D4"/>
    <w:rsid w:val="00ED6019"/>
    <w:rsid w:val="00ED789F"/>
    <w:rsid w:val="00ED79BC"/>
    <w:rsid w:val="00EE467B"/>
    <w:rsid w:val="00EE7F0C"/>
    <w:rsid w:val="00EF09F7"/>
    <w:rsid w:val="00EF428D"/>
    <w:rsid w:val="00EF62B6"/>
    <w:rsid w:val="00EF7044"/>
    <w:rsid w:val="00F02397"/>
    <w:rsid w:val="00F035AC"/>
    <w:rsid w:val="00F066F5"/>
    <w:rsid w:val="00F15B9D"/>
    <w:rsid w:val="00F213EE"/>
    <w:rsid w:val="00F234E2"/>
    <w:rsid w:val="00F24537"/>
    <w:rsid w:val="00F27E44"/>
    <w:rsid w:val="00F3372F"/>
    <w:rsid w:val="00F34AAF"/>
    <w:rsid w:val="00F367C0"/>
    <w:rsid w:val="00F378B8"/>
    <w:rsid w:val="00F4716F"/>
    <w:rsid w:val="00F47CDF"/>
    <w:rsid w:val="00F57E66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2594"/>
    <w:rsid w:val="00F84C17"/>
    <w:rsid w:val="00F86945"/>
    <w:rsid w:val="00F87D58"/>
    <w:rsid w:val="00F90010"/>
    <w:rsid w:val="00F9042E"/>
    <w:rsid w:val="00F91860"/>
    <w:rsid w:val="00F91F11"/>
    <w:rsid w:val="00F94108"/>
    <w:rsid w:val="00F9670A"/>
    <w:rsid w:val="00F97D31"/>
    <w:rsid w:val="00FA575C"/>
    <w:rsid w:val="00FB42A3"/>
    <w:rsid w:val="00FB6F63"/>
    <w:rsid w:val="00FB7CBF"/>
    <w:rsid w:val="00FB7D83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E3506"/>
    <w:rsid w:val="00FF02F8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a8aee8580e622560d38e110adf3ae479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4debe1ee77dd85edaf973bacdab049a4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2180B-EBF6-4647-9AAF-FA8E0303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5C0AB-F06B-43B5-B1FF-45F20ADA3E9E}">
  <ds:schemaRefs>
    <ds:schemaRef ds:uri="9d658272-8ba3-41e2-a83e-cb38a821ed48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614eece-8e90-4738-899d-662d107a31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2747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3</cp:revision>
  <cp:lastPrinted>2025-09-18T09:24:00Z</cp:lastPrinted>
  <dcterms:created xsi:type="dcterms:W3CDTF">2025-11-20T13:05:00Z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