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FA9" w:rsidRDefault="00810FA9" w:rsidP="005E565C">
      <w:pPr>
        <w:pStyle w:val="Tytu"/>
        <w:spacing w:after="60"/>
        <w:rPr>
          <w:rFonts w:ascii="Tahoma" w:hAnsi="Tahoma" w:cs="Tahoma"/>
          <w:sz w:val="28"/>
          <w:szCs w:val="28"/>
        </w:rPr>
      </w:pPr>
      <w:r w:rsidRPr="007C3952">
        <w:rPr>
          <w:rFonts w:ascii="Bookman Old Style" w:hAnsi="Bookman Old Style"/>
          <w:noProof/>
        </w:rPr>
        <w:drawing>
          <wp:inline distT="0" distB="0" distL="0" distR="0" wp14:anchorId="64407CA9" wp14:editId="18FB48BF">
            <wp:extent cx="5759450" cy="569595"/>
            <wp:effectExtent l="0" t="0" r="0" b="1905"/>
            <wp:docPr id="2" name="Obraz 2" descr="Opis: C:\Users\walczaka\Desktop\INFORMACJA I PROMOCJA 2014-2020\LOgotypy 2014-2020 poziom\PNG - EFS - Pozi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 C:\Users\walczaka\Desktop\INFORMACJA I PROMOCJA 2014-2020\LOgotypy 2014-2020 poziom\PNG - EFS - Pozio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569595"/>
                    </a:xfrm>
                    <a:prstGeom prst="rect">
                      <a:avLst/>
                    </a:prstGeom>
                    <a:noFill/>
                    <a:ln>
                      <a:noFill/>
                    </a:ln>
                  </pic:spPr>
                </pic:pic>
              </a:graphicData>
            </a:graphic>
          </wp:inline>
        </w:drawing>
      </w:r>
    </w:p>
    <w:p w:rsidR="002C55DB" w:rsidRDefault="003C4BB6" w:rsidP="005E565C">
      <w:pPr>
        <w:pStyle w:val="Tytu"/>
        <w:spacing w:after="60"/>
        <w:rPr>
          <w:rFonts w:ascii="Tahoma" w:hAnsi="Tahoma" w:cs="Tahoma"/>
          <w:sz w:val="28"/>
          <w:szCs w:val="28"/>
        </w:rPr>
      </w:pPr>
      <w:r>
        <w:rPr>
          <w:rFonts w:ascii="Tahoma" w:hAnsi="Tahoma" w:cs="Tahoma"/>
          <w:sz w:val="28"/>
          <w:szCs w:val="28"/>
        </w:rPr>
        <w:t>W</w:t>
      </w:r>
      <w:r w:rsidR="005E565C">
        <w:rPr>
          <w:rFonts w:ascii="Tahoma" w:hAnsi="Tahoma" w:cs="Tahoma"/>
          <w:sz w:val="28"/>
          <w:szCs w:val="28"/>
        </w:rPr>
        <w:t>zór</w:t>
      </w:r>
      <w:r w:rsidR="00453520">
        <w:rPr>
          <w:rFonts w:ascii="Tahoma" w:hAnsi="Tahoma" w:cs="Tahoma"/>
          <w:sz w:val="28"/>
          <w:szCs w:val="28"/>
        </w:rPr>
        <w:t xml:space="preserve"> </w:t>
      </w:r>
      <w:r w:rsidR="004F5C2D">
        <w:rPr>
          <w:rStyle w:val="Odwoanieprzypisudolnego"/>
          <w:rFonts w:ascii="Tahoma" w:hAnsi="Tahoma"/>
          <w:sz w:val="28"/>
          <w:szCs w:val="28"/>
        </w:rPr>
        <w:footnoteReference w:id="1"/>
      </w:r>
    </w:p>
    <w:p w:rsidR="00197B1C" w:rsidRPr="00281303" w:rsidRDefault="00532355" w:rsidP="00777064">
      <w:pPr>
        <w:pStyle w:val="Tytu"/>
        <w:spacing w:after="60"/>
        <w:rPr>
          <w:rFonts w:ascii="Tahoma" w:hAnsi="Tahoma" w:cs="Tahoma"/>
          <w:sz w:val="28"/>
          <w:szCs w:val="28"/>
        </w:rPr>
      </w:pPr>
      <w:r w:rsidRPr="00281303">
        <w:rPr>
          <w:rFonts w:ascii="Tahoma" w:hAnsi="Tahoma" w:cs="Tahoma"/>
          <w:sz w:val="28"/>
          <w:szCs w:val="28"/>
        </w:rPr>
        <w:t>Umowa o dofinansowanie projektu współfinansowanego ze środków Europejskiego Funduszu Społecznego w ramach Regionalnego Programu Operacyjnego Wojewódz</w:t>
      </w:r>
      <w:r w:rsidR="00226435" w:rsidRPr="00281303">
        <w:rPr>
          <w:rFonts w:ascii="Tahoma" w:hAnsi="Tahoma" w:cs="Tahoma"/>
          <w:sz w:val="28"/>
          <w:szCs w:val="28"/>
        </w:rPr>
        <w:t>twa Śląskiego na lata 2014-2020</w:t>
      </w:r>
    </w:p>
    <w:p w:rsidR="00532355" w:rsidRPr="00281303" w:rsidRDefault="006A1B7D" w:rsidP="00777064">
      <w:pPr>
        <w:pStyle w:val="Tytu"/>
        <w:spacing w:after="60"/>
        <w:rPr>
          <w:rFonts w:ascii="Tahoma" w:hAnsi="Tahoma" w:cs="Tahoma"/>
          <w:sz w:val="28"/>
          <w:szCs w:val="28"/>
        </w:rPr>
      </w:pPr>
      <w:r w:rsidRPr="00281303">
        <w:rPr>
          <w:rFonts w:ascii="Tahoma" w:hAnsi="Tahoma" w:cs="Tahoma"/>
          <w:sz w:val="28"/>
          <w:szCs w:val="28"/>
        </w:rPr>
        <w:t>(kwoty ryczałtowe)</w:t>
      </w:r>
    </w:p>
    <w:p w:rsidR="00FA2916" w:rsidRPr="00281303" w:rsidRDefault="00FA2916" w:rsidP="00FA2916">
      <w:pPr>
        <w:pStyle w:val="Tytu"/>
        <w:spacing w:after="60"/>
        <w:jc w:val="both"/>
        <w:rPr>
          <w:rFonts w:ascii="Tahoma" w:hAnsi="Tahoma" w:cs="Tahoma"/>
          <w:sz w:val="20"/>
          <w:szCs w:val="20"/>
        </w:rPr>
      </w:pPr>
      <w:r w:rsidRPr="00281303">
        <w:rPr>
          <w:rFonts w:ascii="Tahoma" w:hAnsi="Tahoma" w:cs="Tahoma"/>
          <w:sz w:val="20"/>
          <w:szCs w:val="20"/>
        </w:rPr>
        <w:t>Nr umowy:</w:t>
      </w:r>
    </w:p>
    <w:p w:rsidR="00FA2916" w:rsidRPr="00281303" w:rsidRDefault="00FA2916" w:rsidP="00FA2916">
      <w:pPr>
        <w:pStyle w:val="Standard"/>
        <w:spacing w:after="60"/>
        <w:jc w:val="both"/>
        <w:rPr>
          <w:rFonts w:ascii="Tahoma" w:hAnsi="Tahoma" w:cs="Tahoma"/>
          <w:sz w:val="20"/>
          <w:szCs w:val="20"/>
        </w:rPr>
      </w:pPr>
      <w:r w:rsidRPr="00281303">
        <w:rPr>
          <w:rFonts w:ascii="Tahoma" w:hAnsi="Tahoma" w:cs="Tahoma"/>
          <w:sz w:val="20"/>
          <w:szCs w:val="20"/>
        </w:rPr>
        <w:t xml:space="preserve">Umowa o dofinansowanie projektu: </w:t>
      </w:r>
      <w:r w:rsidRPr="00281303">
        <w:rPr>
          <w:rFonts w:ascii="Tahoma" w:hAnsi="Tahoma" w:cs="Tahoma"/>
          <w:i/>
          <w:sz w:val="20"/>
          <w:szCs w:val="20"/>
        </w:rPr>
        <w:t>[tytuł projektu]</w:t>
      </w:r>
      <w:r w:rsidRPr="00281303">
        <w:rPr>
          <w:rFonts w:ascii="Tahoma" w:hAnsi="Tahoma" w:cs="Tahoma"/>
          <w:sz w:val="20"/>
          <w:szCs w:val="20"/>
        </w:rPr>
        <w:t xml:space="preserve"> w ramach Regionalnego Programu Operacyjnego Województwa Śląskiego na lata 2014-2020 współfinansowanego ze środków Europejskiego Funduszu Społecznego, zawarta w ………………… </w:t>
      </w:r>
      <w:r w:rsidRPr="00281303">
        <w:rPr>
          <w:rFonts w:ascii="Tahoma" w:hAnsi="Tahoma" w:cs="Tahoma"/>
          <w:i/>
          <w:sz w:val="20"/>
          <w:szCs w:val="20"/>
        </w:rPr>
        <w:t>[miejsce zawarcia umowy]</w:t>
      </w:r>
      <w:r w:rsidRPr="00281303">
        <w:rPr>
          <w:rFonts w:ascii="Tahoma" w:hAnsi="Tahoma" w:cs="Tahoma"/>
          <w:sz w:val="20"/>
          <w:szCs w:val="20"/>
        </w:rPr>
        <w:t xml:space="preserve"> w dniu ….................. pomiędzy:</w:t>
      </w:r>
    </w:p>
    <w:p w:rsidR="00FA2916" w:rsidRPr="00281303" w:rsidRDefault="00FA2916" w:rsidP="00FA2916">
      <w:pPr>
        <w:pStyle w:val="Standard"/>
        <w:spacing w:after="60" w:line="360" w:lineRule="auto"/>
        <w:jc w:val="both"/>
        <w:rPr>
          <w:rFonts w:ascii="Tahoma" w:hAnsi="Tahoma" w:cs="Tahoma"/>
          <w:sz w:val="20"/>
          <w:szCs w:val="20"/>
        </w:rPr>
      </w:pPr>
    </w:p>
    <w:p w:rsidR="00FA2916" w:rsidRPr="00281303" w:rsidRDefault="00D5699F" w:rsidP="00FA2916">
      <w:pPr>
        <w:pStyle w:val="Standard"/>
        <w:spacing w:after="60" w:line="360" w:lineRule="auto"/>
        <w:jc w:val="both"/>
        <w:rPr>
          <w:rFonts w:ascii="Tahoma" w:hAnsi="Tahoma" w:cs="Tahoma"/>
          <w:sz w:val="20"/>
          <w:szCs w:val="20"/>
        </w:rPr>
      </w:pPr>
      <w:r w:rsidRPr="00D5699F">
        <w:rPr>
          <w:rFonts w:ascii="Tahoma" w:hAnsi="Tahoma" w:cs="Tahoma"/>
          <w:b/>
          <w:bCs/>
          <w:sz w:val="20"/>
          <w:szCs w:val="20"/>
        </w:rPr>
        <w:t>Województwem Śląskim reprezentowanym przez Zarząd</w:t>
      </w:r>
      <w:r>
        <w:rPr>
          <w:rFonts w:ascii="Tahoma" w:hAnsi="Tahoma" w:cs="Tahoma"/>
          <w:b/>
          <w:bCs/>
          <w:sz w:val="20"/>
          <w:szCs w:val="20"/>
        </w:rPr>
        <w:t xml:space="preserve"> Województwa Śląskiego </w:t>
      </w:r>
      <w:r w:rsidR="00E77D28">
        <w:rPr>
          <w:rFonts w:ascii="Tahoma" w:hAnsi="Tahoma" w:cs="Tahoma"/>
          <w:b/>
          <w:bCs/>
          <w:sz w:val="20"/>
          <w:szCs w:val="20"/>
        </w:rPr>
        <w:br/>
      </w:r>
      <w:r w:rsidR="00E77D28">
        <w:rPr>
          <w:rFonts w:ascii="Tahoma" w:hAnsi="Tahoma" w:cs="Tahoma"/>
          <w:sz w:val="20"/>
          <w:szCs w:val="20"/>
        </w:rPr>
        <w:t>pełniący</w:t>
      </w:r>
      <w:r w:rsidR="00FA2916" w:rsidRPr="00281303">
        <w:rPr>
          <w:rFonts w:ascii="Tahoma" w:hAnsi="Tahoma" w:cs="Tahoma"/>
          <w:sz w:val="20"/>
          <w:szCs w:val="20"/>
        </w:rPr>
        <w:t xml:space="preserve"> rolę „</w:t>
      </w:r>
      <w:r w:rsidR="00FA2916" w:rsidRPr="00281303">
        <w:rPr>
          <w:rFonts w:ascii="Tahoma" w:hAnsi="Tahoma" w:cs="Tahoma"/>
          <w:b/>
          <w:sz w:val="20"/>
          <w:szCs w:val="20"/>
        </w:rPr>
        <w:t>Instytucji Zarządzającej Regionalnym Programem Operacyjnym Województwa Śląskiego na lata 2014-2020</w:t>
      </w:r>
      <w:r w:rsidR="00FA2916" w:rsidRPr="00281303">
        <w:rPr>
          <w:rFonts w:ascii="Tahoma" w:hAnsi="Tahoma" w:cs="Tahoma"/>
          <w:sz w:val="20"/>
          <w:szCs w:val="20"/>
        </w:rPr>
        <w:t>”, zwanej dalej IZ</w:t>
      </w:r>
    </w:p>
    <w:p w:rsidR="00FA2916" w:rsidRPr="00281303" w:rsidRDefault="00FA2916" w:rsidP="00FA2916">
      <w:pPr>
        <w:pStyle w:val="Standard"/>
        <w:spacing w:after="60" w:line="360" w:lineRule="auto"/>
        <w:jc w:val="both"/>
        <w:rPr>
          <w:rFonts w:ascii="Tahoma" w:hAnsi="Tahoma" w:cs="Tahoma"/>
          <w:sz w:val="20"/>
          <w:szCs w:val="20"/>
        </w:rPr>
      </w:pPr>
      <w:r w:rsidRPr="00281303">
        <w:rPr>
          <w:rFonts w:ascii="Tahoma" w:hAnsi="Tahoma" w:cs="Tahoma"/>
          <w:sz w:val="20"/>
          <w:szCs w:val="20"/>
        </w:rPr>
        <w:t>w imieniu, której działają:</w:t>
      </w:r>
    </w:p>
    <w:p w:rsidR="00FA2916" w:rsidRPr="00281303" w:rsidRDefault="00FA2916" w:rsidP="00FA2916">
      <w:pPr>
        <w:pStyle w:val="Standard"/>
        <w:spacing w:after="120" w:line="360" w:lineRule="auto"/>
        <w:jc w:val="both"/>
        <w:rPr>
          <w:rFonts w:ascii="Tahoma" w:hAnsi="Tahoma" w:cs="Tahoma"/>
          <w:sz w:val="20"/>
          <w:szCs w:val="20"/>
        </w:rPr>
      </w:pPr>
      <w:r w:rsidRPr="00281303">
        <w:rPr>
          <w:rFonts w:ascii="Tahoma" w:hAnsi="Tahoma" w:cs="Tahoma"/>
          <w:sz w:val="20"/>
          <w:szCs w:val="20"/>
        </w:rPr>
        <w:t>………………………………………………..........................................................................................................................................................................................................................................................</w:t>
      </w:r>
    </w:p>
    <w:p w:rsidR="00FA2916" w:rsidRPr="00281303" w:rsidRDefault="00FA2916" w:rsidP="00FA2916">
      <w:pPr>
        <w:pStyle w:val="Standard"/>
        <w:spacing w:after="60"/>
        <w:jc w:val="both"/>
        <w:rPr>
          <w:rFonts w:ascii="Tahoma" w:hAnsi="Tahoma" w:cs="Tahoma"/>
          <w:sz w:val="20"/>
          <w:szCs w:val="20"/>
        </w:rPr>
      </w:pPr>
      <w:r w:rsidRPr="00281303">
        <w:rPr>
          <w:rFonts w:ascii="Tahoma" w:hAnsi="Tahoma" w:cs="Tahoma"/>
          <w:sz w:val="20"/>
          <w:szCs w:val="20"/>
        </w:rPr>
        <w:t>a</w:t>
      </w:r>
    </w:p>
    <w:p w:rsidR="00FA2916" w:rsidRPr="00281303" w:rsidRDefault="00FA2916" w:rsidP="00FA2916">
      <w:pPr>
        <w:pStyle w:val="Standard"/>
        <w:spacing w:after="60"/>
        <w:jc w:val="both"/>
        <w:rPr>
          <w:rFonts w:ascii="Tahoma" w:hAnsi="Tahoma" w:cs="Tahoma"/>
          <w:sz w:val="20"/>
          <w:szCs w:val="20"/>
        </w:rPr>
      </w:pPr>
      <w:r w:rsidRPr="00281303">
        <w:rPr>
          <w:rFonts w:ascii="Tahoma" w:hAnsi="Tahoma" w:cs="Tahoma"/>
          <w:sz w:val="20"/>
          <w:szCs w:val="20"/>
        </w:rPr>
        <w:t>[nazwa i adres Beneficjenta,</w:t>
      </w:r>
      <w:r w:rsidRPr="00281303">
        <w:rPr>
          <w:rStyle w:val="Odwoanieprzypisudolnego"/>
          <w:rFonts w:ascii="Tahoma" w:hAnsi="Tahoma" w:cs="Tahoma"/>
          <w:sz w:val="20"/>
          <w:szCs w:val="20"/>
        </w:rPr>
        <w:footnoteReference w:id="2"/>
      </w:r>
      <w:r w:rsidRPr="00281303">
        <w:rPr>
          <w:rFonts w:ascii="Tahoma" w:hAnsi="Tahoma" w:cs="Tahoma"/>
          <w:sz w:val="20"/>
          <w:szCs w:val="20"/>
        </w:rPr>
        <w:t xml:space="preserve"> a gdy posiada - również NIP i REGON], zwaną/</w:t>
      </w:r>
      <w:proofErr w:type="spellStart"/>
      <w:r w:rsidRPr="00281303">
        <w:rPr>
          <w:rFonts w:ascii="Tahoma" w:hAnsi="Tahoma" w:cs="Tahoma"/>
          <w:sz w:val="20"/>
          <w:szCs w:val="20"/>
        </w:rPr>
        <w:t>ym</w:t>
      </w:r>
      <w:proofErr w:type="spellEnd"/>
      <w:r w:rsidRPr="00281303">
        <w:rPr>
          <w:rFonts w:ascii="Tahoma" w:hAnsi="Tahoma" w:cs="Tahoma"/>
          <w:sz w:val="20"/>
          <w:szCs w:val="20"/>
        </w:rPr>
        <w:t xml:space="preserve"> dalej „Beneficjentem”,</w:t>
      </w:r>
    </w:p>
    <w:p w:rsidR="00FA2916" w:rsidRPr="00281303" w:rsidRDefault="00FA2916" w:rsidP="00FA2916">
      <w:pPr>
        <w:pStyle w:val="Standard"/>
        <w:spacing w:after="60"/>
        <w:jc w:val="both"/>
        <w:rPr>
          <w:rFonts w:ascii="Tahoma" w:hAnsi="Tahoma" w:cs="Tahoma"/>
          <w:sz w:val="20"/>
          <w:szCs w:val="20"/>
        </w:rPr>
      </w:pPr>
      <w:r w:rsidRPr="00281303">
        <w:rPr>
          <w:rFonts w:ascii="Tahoma" w:hAnsi="Tahoma" w:cs="Tahoma"/>
          <w:sz w:val="20"/>
          <w:szCs w:val="20"/>
        </w:rPr>
        <w:t>reprezentowanym przez:</w:t>
      </w:r>
    </w:p>
    <w:p w:rsidR="00FA2916" w:rsidRPr="00281303" w:rsidRDefault="00FA2916" w:rsidP="00FA2916">
      <w:pPr>
        <w:pStyle w:val="Standard"/>
        <w:spacing w:after="120" w:line="360" w:lineRule="auto"/>
        <w:jc w:val="both"/>
        <w:rPr>
          <w:rFonts w:ascii="Tahoma" w:hAnsi="Tahoma" w:cs="Tahoma"/>
          <w:sz w:val="20"/>
          <w:szCs w:val="20"/>
        </w:rPr>
      </w:pPr>
      <w:r w:rsidRPr="00281303">
        <w:rPr>
          <w:rFonts w:ascii="Tahoma" w:hAnsi="Tahoma" w:cs="Tahoma"/>
          <w:sz w:val="20"/>
          <w:szCs w:val="20"/>
        </w:rPr>
        <w:t>………………………………………………..........................................................................................................................................................................................................................................................</w:t>
      </w:r>
    </w:p>
    <w:p w:rsidR="00FA2916" w:rsidRPr="00281303" w:rsidRDefault="00FA2916" w:rsidP="00FA2916">
      <w:pPr>
        <w:pStyle w:val="Standard"/>
        <w:spacing w:after="120" w:line="360" w:lineRule="auto"/>
        <w:jc w:val="both"/>
        <w:rPr>
          <w:rFonts w:ascii="Tahoma" w:hAnsi="Tahoma" w:cs="Tahoma"/>
          <w:sz w:val="20"/>
          <w:szCs w:val="20"/>
        </w:rPr>
      </w:pPr>
    </w:p>
    <w:p w:rsidR="00FA2916" w:rsidRPr="00281303" w:rsidRDefault="00FA2916" w:rsidP="00FA2916">
      <w:pPr>
        <w:pStyle w:val="xl33"/>
        <w:spacing w:before="0" w:after="60"/>
        <w:jc w:val="both"/>
        <w:rPr>
          <w:rFonts w:ascii="Tahoma" w:hAnsi="Tahoma" w:cs="Tahoma"/>
          <w:szCs w:val="20"/>
        </w:rPr>
      </w:pPr>
      <w:r w:rsidRPr="00281303">
        <w:rPr>
          <w:rFonts w:ascii="Tahoma" w:hAnsi="Tahoma" w:cs="Tahoma"/>
          <w:szCs w:val="20"/>
        </w:rPr>
        <w:t>Działając w szczególności na podstawie:</w:t>
      </w:r>
    </w:p>
    <w:p w:rsidR="00FA2916" w:rsidRPr="00281303" w:rsidRDefault="00FA2916" w:rsidP="00057A63">
      <w:pPr>
        <w:pStyle w:val="Standard"/>
        <w:numPr>
          <w:ilvl w:val="0"/>
          <w:numId w:val="146"/>
        </w:numPr>
        <w:spacing w:after="60"/>
        <w:ind w:left="284" w:hanging="284"/>
        <w:jc w:val="both"/>
        <w:rPr>
          <w:rFonts w:ascii="Tahoma" w:hAnsi="Tahoma" w:cs="Tahoma"/>
          <w:sz w:val="20"/>
          <w:szCs w:val="20"/>
        </w:rPr>
      </w:pPr>
      <w:r w:rsidRPr="00281303">
        <w:rPr>
          <w:rFonts w:ascii="Tahoma" w:hAnsi="Tahoma" w:cs="Tahoma"/>
          <w:sz w:val="20"/>
          <w:szCs w:val="20"/>
        </w:rPr>
        <w:t>Traktatu o funkcjonowaniu Unii Europejskiej (</w:t>
      </w:r>
      <w:r w:rsidRPr="00281303">
        <w:rPr>
          <w:rStyle w:val="Uwydatnienie"/>
          <w:rFonts w:ascii="Tahoma" w:hAnsi="Tahoma" w:cs="Tahoma"/>
          <w:i w:val="0"/>
          <w:sz w:val="20"/>
          <w:szCs w:val="20"/>
        </w:rPr>
        <w:t>Dz. Urz. C 326 z 26.10.2012)</w:t>
      </w:r>
      <w:r w:rsidRPr="00281303">
        <w:rPr>
          <w:rFonts w:ascii="Tahoma" w:hAnsi="Tahoma" w:cs="Tahoma"/>
          <w:sz w:val="20"/>
          <w:szCs w:val="20"/>
        </w:rPr>
        <w:t>;</w:t>
      </w:r>
    </w:p>
    <w:p w:rsidR="00FA2916" w:rsidRPr="00281303" w:rsidRDefault="00FA2916" w:rsidP="00057A63">
      <w:pPr>
        <w:pStyle w:val="Standard"/>
        <w:numPr>
          <w:ilvl w:val="0"/>
          <w:numId w:val="146"/>
        </w:numPr>
        <w:spacing w:after="60"/>
        <w:ind w:left="284" w:hanging="284"/>
        <w:jc w:val="both"/>
        <w:rPr>
          <w:rFonts w:ascii="Tahoma" w:hAnsi="Tahoma" w:cs="Tahoma"/>
          <w:sz w:val="20"/>
          <w:szCs w:val="20"/>
        </w:rPr>
      </w:pPr>
      <w:r w:rsidRPr="00281303">
        <w:rPr>
          <w:rFonts w:ascii="Tahoma" w:hAnsi="Tahoma" w:cs="Tahoma"/>
          <w:sz w:val="20"/>
          <w:szCs w:val="20"/>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w:t>
      </w:r>
      <w:r w:rsidRPr="00281303">
        <w:rPr>
          <w:rFonts w:ascii="Tahoma" w:hAnsi="Tahoma" w:cs="Tahoma"/>
          <w:sz w:val="20"/>
          <w:szCs w:val="20"/>
        </w:rPr>
        <w:br/>
        <w:t xml:space="preserve">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Pr="00281303">
        <w:rPr>
          <w:rFonts w:ascii="Tahoma" w:hAnsi="Tahoma" w:cs="Tahoma"/>
          <w:sz w:val="20"/>
          <w:szCs w:val="20"/>
        </w:rPr>
        <w:br/>
        <w:t>i Rybackiego oraz uchylającego rozporządzenie Rady (WE) nr 1083/2006 (Dz. Urz. UE L 347                   z 20.12.2013, str. 320) - zwanego dalej rozporządzeniem ogólnym;</w:t>
      </w:r>
    </w:p>
    <w:p w:rsidR="00FA2916" w:rsidRPr="00281303" w:rsidRDefault="00FA2916" w:rsidP="00057A63">
      <w:pPr>
        <w:pStyle w:val="Standard"/>
        <w:numPr>
          <w:ilvl w:val="0"/>
          <w:numId w:val="146"/>
        </w:numPr>
        <w:spacing w:after="60"/>
        <w:ind w:left="284" w:hanging="284"/>
        <w:jc w:val="both"/>
        <w:rPr>
          <w:rFonts w:ascii="Tahoma" w:hAnsi="Tahoma" w:cs="Tahoma"/>
          <w:sz w:val="20"/>
          <w:szCs w:val="20"/>
        </w:rPr>
      </w:pPr>
      <w:r w:rsidRPr="00281303">
        <w:rPr>
          <w:rFonts w:ascii="Tahoma" w:hAnsi="Tahoma" w:cs="Tahoma"/>
          <w:sz w:val="20"/>
          <w:szCs w:val="20"/>
        </w:rPr>
        <w:t xml:space="preserve">Rozporządzenia Parlamentu Europejskiego i Rady (UE) nr 1304/2013 z dnia 17 grudnia 2013 r. </w:t>
      </w:r>
      <w:r w:rsidRPr="00281303">
        <w:rPr>
          <w:rFonts w:ascii="Tahoma" w:hAnsi="Tahoma" w:cs="Tahoma"/>
          <w:sz w:val="20"/>
          <w:szCs w:val="20"/>
        </w:rPr>
        <w:br/>
        <w:t xml:space="preserve">w sprawie Europejskiego Funduszu Społecznego i uchylającego rozporządzenie Rady (WE) </w:t>
      </w:r>
      <w:r w:rsidRPr="00281303">
        <w:rPr>
          <w:rFonts w:ascii="Tahoma" w:hAnsi="Tahoma" w:cs="Tahoma"/>
          <w:sz w:val="20"/>
          <w:szCs w:val="20"/>
        </w:rPr>
        <w:br/>
        <w:t>nr 1081/2006 (Dz. Urz. UE L 347 z 20.12.2013);</w:t>
      </w:r>
    </w:p>
    <w:p w:rsidR="00FA2916" w:rsidRPr="00281303" w:rsidRDefault="00FA2916" w:rsidP="00057A63">
      <w:pPr>
        <w:pStyle w:val="Standard"/>
        <w:numPr>
          <w:ilvl w:val="0"/>
          <w:numId w:val="146"/>
        </w:numPr>
        <w:spacing w:after="60"/>
        <w:ind w:left="284" w:hanging="284"/>
        <w:jc w:val="both"/>
        <w:rPr>
          <w:rFonts w:ascii="Tahoma" w:hAnsi="Tahoma" w:cs="Tahoma"/>
          <w:sz w:val="20"/>
          <w:szCs w:val="20"/>
        </w:rPr>
      </w:pPr>
      <w:r w:rsidRPr="00281303">
        <w:rPr>
          <w:rFonts w:ascii="Tahoma" w:hAnsi="Tahoma" w:cs="Tahoma"/>
          <w:sz w:val="20"/>
          <w:szCs w:val="20"/>
        </w:rPr>
        <w:lastRenderedPageBreak/>
        <w:t xml:space="preserve">Rozporządzenia Komisji (UE) nr 1407/2013 z dnia 18 grudnia 2013 r. w sprawie stosowania </w:t>
      </w:r>
      <w:r w:rsidRPr="00281303">
        <w:rPr>
          <w:rFonts w:ascii="Tahoma" w:hAnsi="Tahoma" w:cs="Tahoma"/>
          <w:sz w:val="20"/>
          <w:szCs w:val="20"/>
        </w:rPr>
        <w:br/>
        <w:t xml:space="preserve">art. 107 i 108 Traktatu o funkcjonowaniu Unii Europejskiej do pomocy de </w:t>
      </w:r>
      <w:proofErr w:type="spellStart"/>
      <w:r w:rsidRPr="00281303">
        <w:rPr>
          <w:rFonts w:ascii="Tahoma" w:hAnsi="Tahoma" w:cs="Tahoma"/>
          <w:sz w:val="20"/>
          <w:szCs w:val="20"/>
        </w:rPr>
        <w:t>minimis</w:t>
      </w:r>
      <w:proofErr w:type="spellEnd"/>
      <w:r w:rsidRPr="00281303">
        <w:rPr>
          <w:rFonts w:ascii="Tahoma" w:hAnsi="Tahoma" w:cs="Tahoma"/>
          <w:sz w:val="20"/>
          <w:szCs w:val="20"/>
        </w:rPr>
        <w:t xml:space="preserve"> (Dz. Urz. UE L 352 z 24.12.2013);</w:t>
      </w:r>
    </w:p>
    <w:p w:rsidR="00FA2916" w:rsidRPr="00281303" w:rsidRDefault="00FA2916" w:rsidP="00057A63">
      <w:pPr>
        <w:pStyle w:val="Standard"/>
        <w:numPr>
          <w:ilvl w:val="0"/>
          <w:numId w:val="146"/>
        </w:numPr>
        <w:spacing w:after="60"/>
        <w:ind w:left="284" w:hanging="284"/>
        <w:jc w:val="both"/>
        <w:rPr>
          <w:rFonts w:ascii="Tahoma" w:hAnsi="Tahoma" w:cs="Tahoma"/>
          <w:sz w:val="20"/>
          <w:szCs w:val="20"/>
        </w:rPr>
      </w:pPr>
      <w:r w:rsidRPr="00281303">
        <w:rPr>
          <w:rFonts w:ascii="Tahoma" w:hAnsi="Tahoma" w:cs="Tahoma"/>
          <w:sz w:val="20"/>
          <w:szCs w:val="20"/>
        </w:rPr>
        <w:t>Rozporządzenia Komisji (UE) nr 651/2014 z dnia 17 czerwca 2014 r. uznające niektóre rodzaje pomocy za zgodne z rynkiem wewnętrznym w zastosowaniu art. 107 i 108 Traktatu (Dz. Urz. UE L 187 26.06.2014);</w:t>
      </w:r>
    </w:p>
    <w:p w:rsidR="00FA2916" w:rsidRPr="00281303" w:rsidRDefault="00FA2916" w:rsidP="00FA2916">
      <w:pPr>
        <w:pStyle w:val="Standard"/>
        <w:spacing w:after="60"/>
        <w:ind w:left="284" w:hanging="284"/>
        <w:jc w:val="both"/>
        <w:rPr>
          <w:rFonts w:ascii="Tahoma" w:hAnsi="Tahoma" w:cs="Tahoma"/>
          <w:sz w:val="20"/>
          <w:szCs w:val="20"/>
        </w:rPr>
      </w:pPr>
      <w:r w:rsidRPr="00281303">
        <w:rPr>
          <w:rFonts w:ascii="Tahoma" w:hAnsi="Tahoma" w:cs="Tahoma"/>
          <w:sz w:val="20"/>
          <w:szCs w:val="20"/>
        </w:rPr>
        <w:t>6. Ustawy z dnia 11 lipca 2014 r. o zasadach realizacji programów w zakresie polityki spójności finansowanych w perspektywie finansowej 2014–2020 (</w:t>
      </w:r>
      <w:proofErr w:type="spellStart"/>
      <w:r w:rsidRPr="00281303">
        <w:rPr>
          <w:rFonts w:ascii="Tahoma" w:hAnsi="Tahoma" w:cs="Tahoma"/>
          <w:sz w:val="20"/>
          <w:szCs w:val="20"/>
        </w:rPr>
        <w:t>t.j</w:t>
      </w:r>
      <w:proofErr w:type="spellEnd"/>
      <w:r w:rsidRPr="00281303">
        <w:rPr>
          <w:rFonts w:ascii="Tahoma" w:hAnsi="Tahoma" w:cs="Tahoma"/>
          <w:sz w:val="20"/>
          <w:szCs w:val="20"/>
        </w:rPr>
        <w:t xml:space="preserve">. Dz. U z 2014 r. poz. 1146, z </w:t>
      </w:r>
      <w:proofErr w:type="spellStart"/>
      <w:r w:rsidRPr="00281303">
        <w:rPr>
          <w:rFonts w:ascii="Tahoma" w:hAnsi="Tahoma" w:cs="Tahoma"/>
          <w:sz w:val="20"/>
          <w:szCs w:val="20"/>
        </w:rPr>
        <w:t>późn</w:t>
      </w:r>
      <w:proofErr w:type="spellEnd"/>
      <w:r w:rsidRPr="00281303">
        <w:rPr>
          <w:rFonts w:ascii="Tahoma" w:hAnsi="Tahoma" w:cs="Tahoma"/>
          <w:sz w:val="20"/>
          <w:szCs w:val="20"/>
        </w:rPr>
        <w:t>. zm.); -  zwanej dalej ustawą</w:t>
      </w:r>
      <w:r w:rsidR="00163933">
        <w:rPr>
          <w:rFonts w:ascii="Tahoma" w:hAnsi="Tahoma" w:cs="Tahoma"/>
          <w:sz w:val="20"/>
          <w:szCs w:val="20"/>
        </w:rPr>
        <w:t xml:space="preserve"> wdrożeniową</w:t>
      </w:r>
      <w:r w:rsidRPr="00281303">
        <w:rPr>
          <w:rFonts w:ascii="Tahoma" w:hAnsi="Tahoma" w:cs="Tahoma"/>
          <w:sz w:val="20"/>
          <w:szCs w:val="20"/>
        </w:rPr>
        <w:t>;</w:t>
      </w:r>
    </w:p>
    <w:p w:rsidR="00FA2916" w:rsidRPr="00281303" w:rsidRDefault="00FA2916" w:rsidP="00057A63">
      <w:pPr>
        <w:pStyle w:val="Standard"/>
        <w:numPr>
          <w:ilvl w:val="0"/>
          <w:numId w:val="169"/>
        </w:numPr>
        <w:spacing w:after="60"/>
        <w:ind w:left="284" w:hanging="284"/>
        <w:jc w:val="both"/>
        <w:rPr>
          <w:rFonts w:ascii="Tahoma" w:hAnsi="Tahoma" w:cs="Tahoma"/>
          <w:sz w:val="20"/>
          <w:szCs w:val="20"/>
        </w:rPr>
      </w:pPr>
      <w:r w:rsidRPr="00281303">
        <w:rPr>
          <w:rFonts w:ascii="Tahoma" w:hAnsi="Tahoma" w:cs="Tahoma"/>
          <w:sz w:val="20"/>
          <w:szCs w:val="20"/>
        </w:rPr>
        <w:t>Ustawy z dnia 23 kwietnia 1964 r. - Kodeks cywilny (</w:t>
      </w:r>
      <w:proofErr w:type="spellStart"/>
      <w:r w:rsidRPr="00281303">
        <w:rPr>
          <w:rFonts w:ascii="Tahoma" w:hAnsi="Tahoma" w:cs="Tahoma"/>
          <w:sz w:val="20"/>
          <w:szCs w:val="20"/>
        </w:rPr>
        <w:t>t.j</w:t>
      </w:r>
      <w:proofErr w:type="spellEnd"/>
      <w:r w:rsidRPr="00281303">
        <w:rPr>
          <w:rFonts w:ascii="Tahoma" w:hAnsi="Tahoma" w:cs="Tahoma"/>
          <w:sz w:val="20"/>
          <w:szCs w:val="20"/>
        </w:rPr>
        <w:t xml:space="preserve">. Dz. U. z 2014 r. poz. 121, z </w:t>
      </w:r>
      <w:proofErr w:type="spellStart"/>
      <w:r w:rsidRPr="00281303">
        <w:rPr>
          <w:rFonts w:ascii="Tahoma" w:hAnsi="Tahoma" w:cs="Tahoma"/>
          <w:sz w:val="20"/>
          <w:szCs w:val="20"/>
        </w:rPr>
        <w:t>późn</w:t>
      </w:r>
      <w:proofErr w:type="spellEnd"/>
      <w:r w:rsidRPr="00281303">
        <w:rPr>
          <w:rFonts w:ascii="Tahoma" w:hAnsi="Tahoma" w:cs="Tahoma"/>
          <w:sz w:val="20"/>
          <w:szCs w:val="20"/>
        </w:rPr>
        <w:t>. zm.);</w:t>
      </w:r>
    </w:p>
    <w:p w:rsidR="00FA2916" w:rsidRPr="00281303" w:rsidRDefault="00FA2916" w:rsidP="00057A63">
      <w:pPr>
        <w:pStyle w:val="Standard"/>
        <w:numPr>
          <w:ilvl w:val="0"/>
          <w:numId w:val="169"/>
        </w:numPr>
        <w:spacing w:after="60"/>
        <w:ind w:left="284" w:hanging="284"/>
        <w:jc w:val="both"/>
        <w:rPr>
          <w:rFonts w:ascii="Tahoma" w:hAnsi="Tahoma" w:cs="Tahoma"/>
          <w:sz w:val="20"/>
          <w:szCs w:val="20"/>
        </w:rPr>
      </w:pPr>
      <w:r w:rsidRPr="00281303">
        <w:rPr>
          <w:rFonts w:ascii="Tahoma" w:hAnsi="Tahoma" w:cs="Tahoma"/>
          <w:sz w:val="20"/>
          <w:szCs w:val="20"/>
        </w:rPr>
        <w:t>Ustawy z dnia 27 sierpnia 2009 r. o finansach publicznych (</w:t>
      </w:r>
      <w:proofErr w:type="spellStart"/>
      <w:r w:rsidRPr="00281303">
        <w:rPr>
          <w:rFonts w:ascii="Tahoma" w:hAnsi="Tahoma" w:cs="Tahoma"/>
          <w:sz w:val="20"/>
          <w:szCs w:val="20"/>
        </w:rPr>
        <w:t>t.j</w:t>
      </w:r>
      <w:proofErr w:type="spellEnd"/>
      <w:r w:rsidRPr="00281303">
        <w:rPr>
          <w:rFonts w:ascii="Tahoma" w:hAnsi="Tahoma" w:cs="Tahoma"/>
          <w:sz w:val="20"/>
          <w:szCs w:val="20"/>
        </w:rPr>
        <w:t xml:space="preserve">. Dz. U. z 2013 r. poz. 885, z </w:t>
      </w:r>
      <w:proofErr w:type="spellStart"/>
      <w:r w:rsidRPr="00281303">
        <w:rPr>
          <w:rFonts w:ascii="Tahoma" w:hAnsi="Tahoma" w:cs="Tahoma"/>
          <w:sz w:val="20"/>
          <w:szCs w:val="20"/>
        </w:rPr>
        <w:t>późn</w:t>
      </w:r>
      <w:proofErr w:type="spellEnd"/>
      <w:r w:rsidRPr="00281303">
        <w:rPr>
          <w:rFonts w:ascii="Tahoma" w:hAnsi="Tahoma" w:cs="Tahoma"/>
          <w:sz w:val="20"/>
          <w:szCs w:val="20"/>
        </w:rPr>
        <w:t>. zm.) – zwana dalej UFP;</w:t>
      </w:r>
    </w:p>
    <w:p w:rsidR="00FA2916" w:rsidRPr="00281303" w:rsidRDefault="00FA2916" w:rsidP="00057A63">
      <w:pPr>
        <w:pStyle w:val="Standard"/>
        <w:numPr>
          <w:ilvl w:val="0"/>
          <w:numId w:val="169"/>
        </w:numPr>
        <w:spacing w:after="60"/>
        <w:ind w:left="284" w:hanging="284"/>
        <w:jc w:val="both"/>
        <w:rPr>
          <w:rFonts w:ascii="Tahoma" w:hAnsi="Tahoma" w:cs="Tahoma"/>
          <w:sz w:val="20"/>
          <w:szCs w:val="20"/>
        </w:rPr>
      </w:pPr>
      <w:r w:rsidRPr="00281303">
        <w:rPr>
          <w:rFonts w:ascii="Tahoma" w:hAnsi="Tahoma" w:cs="Tahoma"/>
          <w:sz w:val="20"/>
          <w:szCs w:val="20"/>
        </w:rPr>
        <w:t>Ustawy z dnia 29 września 1994 r. o rachunkowości (</w:t>
      </w:r>
      <w:proofErr w:type="spellStart"/>
      <w:r w:rsidRPr="00281303">
        <w:rPr>
          <w:rFonts w:ascii="Tahoma" w:hAnsi="Tahoma" w:cs="Tahoma"/>
          <w:sz w:val="20"/>
          <w:szCs w:val="20"/>
        </w:rPr>
        <w:t>t.j</w:t>
      </w:r>
      <w:proofErr w:type="spellEnd"/>
      <w:r w:rsidRPr="00281303">
        <w:rPr>
          <w:rFonts w:ascii="Tahoma" w:hAnsi="Tahoma" w:cs="Tahoma"/>
          <w:sz w:val="20"/>
          <w:szCs w:val="20"/>
        </w:rPr>
        <w:t xml:space="preserve">. Dz. U. z 2013 r. poz. 330, z </w:t>
      </w:r>
      <w:proofErr w:type="spellStart"/>
      <w:r w:rsidRPr="00281303">
        <w:rPr>
          <w:rFonts w:ascii="Tahoma" w:hAnsi="Tahoma" w:cs="Tahoma"/>
          <w:sz w:val="20"/>
          <w:szCs w:val="20"/>
        </w:rPr>
        <w:t>późn</w:t>
      </w:r>
      <w:proofErr w:type="spellEnd"/>
      <w:r w:rsidRPr="00281303">
        <w:rPr>
          <w:rFonts w:ascii="Tahoma" w:hAnsi="Tahoma" w:cs="Tahoma"/>
          <w:sz w:val="20"/>
          <w:szCs w:val="20"/>
        </w:rPr>
        <w:t>. zm.);</w:t>
      </w:r>
    </w:p>
    <w:p w:rsidR="00FA2916" w:rsidRPr="00281303" w:rsidRDefault="00FA2916" w:rsidP="00057A63">
      <w:pPr>
        <w:pStyle w:val="Standard"/>
        <w:numPr>
          <w:ilvl w:val="0"/>
          <w:numId w:val="169"/>
        </w:numPr>
        <w:spacing w:after="60"/>
        <w:ind w:left="284" w:hanging="284"/>
        <w:jc w:val="both"/>
        <w:rPr>
          <w:rFonts w:ascii="Tahoma" w:hAnsi="Tahoma" w:cs="Tahoma"/>
          <w:sz w:val="20"/>
          <w:szCs w:val="20"/>
        </w:rPr>
      </w:pPr>
      <w:r w:rsidRPr="00281303">
        <w:rPr>
          <w:rFonts w:ascii="Tahoma" w:hAnsi="Tahoma" w:cs="Tahoma"/>
          <w:sz w:val="20"/>
          <w:szCs w:val="20"/>
        </w:rPr>
        <w:t>Ustawy z dnia 29 stycznia 2004 r. - Prawo zamówień publicznych (</w:t>
      </w:r>
      <w:proofErr w:type="spellStart"/>
      <w:r w:rsidRPr="00281303">
        <w:rPr>
          <w:rFonts w:ascii="Tahoma" w:hAnsi="Tahoma" w:cs="Tahoma"/>
          <w:sz w:val="20"/>
          <w:szCs w:val="20"/>
        </w:rPr>
        <w:t>t.j</w:t>
      </w:r>
      <w:proofErr w:type="spellEnd"/>
      <w:r w:rsidRPr="00281303">
        <w:rPr>
          <w:rFonts w:ascii="Tahoma" w:hAnsi="Tahoma" w:cs="Tahoma"/>
          <w:sz w:val="20"/>
          <w:szCs w:val="20"/>
        </w:rPr>
        <w:t xml:space="preserve">. Dz. U. z 2013 r. poz. 907, </w:t>
      </w:r>
      <w:r w:rsidRPr="00281303">
        <w:rPr>
          <w:rFonts w:ascii="Tahoma" w:hAnsi="Tahoma" w:cs="Tahoma"/>
          <w:sz w:val="20"/>
          <w:szCs w:val="20"/>
        </w:rPr>
        <w:br/>
        <w:t xml:space="preserve">z </w:t>
      </w:r>
      <w:proofErr w:type="spellStart"/>
      <w:r w:rsidRPr="00281303">
        <w:rPr>
          <w:rFonts w:ascii="Tahoma" w:hAnsi="Tahoma" w:cs="Tahoma"/>
          <w:sz w:val="20"/>
          <w:szCs w:val="20"/>
        </w:rPr>
        <w:t>późn</w:t>
      </w:r>
      <w:proofErr w:type="spellEnd"/>
      <w:r w:rsidRPr="00281303">
        <w:rPr>
          <w:rFonts w:ascii="Tahoma" w:hAnsi="Tahoma" w:cs="Tahoma"/>
          <w:sz w:val="20"/>
          <w:szCs w:val="20"/>
        </w:rPr>
        <w:t>. zm.) – zwana dalej PZP;</w:t>
      </w:r>
    </w:p>
    <w:p w:rsidR="00FA2916" w:rsidRPr="00281303" w:rsidRDefault="00FA2916" w:rsidP="00057A63">
      <w:pPr>
        <w:pStyle w:val="Standard"/>
        <w:numPr>
          <w:ilvl w:val="0"/>
          <w:numId w:val="169"/>
        </w:numPr>
        <w:spacing w:after="60"/>
        <w:ind w:left="284" w:hanging="284"/>
        <w:jc w:val="both"/>
        <w:rPr>
          <w:rStyle w:val="Uwydatnienie"/>
          <w:rFonts w:ascii="Tahoma" w:hAnsi="Tahoma" w:cs="Tahoma"/>
          <w:i w:val="0"/>
          <w:iCs w:val="0"/>
          <w:sz w:val="20"/>
          <w:szCs w:val="20"/>
        </w:rPr>
      </w:pPr>
      <w:r w:rsidRPr="00281303">
        <w:rPr>
          <w:rStyle w:val="Uwydatnienie"/>
          <w:rFonts w:ascii="Tahoma" w:hAnsi="Tahoma" w:cs="Tahoma"/>
          <w:i w:val="0"/>
          <w:iCs w:val="0"/>
          <w:sz w:val="20"/>
          <w:szCs w:val="20"/>
        </w:rPr>
        <w:t xml:space="preserve">Ustawy z dnia 30 kwietnia 2004 r. o postępowaniu w sprawach dotyczących pomocy publicznej </w:t>
      </w:r>
      <w:r w:rsidRPr="00281303">
        <w:rPr>
          <w:rStyle w:val="Uwydatnienie"/>
          <w:rFonts w:ascii="Tahoma" w:hAnsi="Tahoma" w:cs="Tahoma"/>
          <w:i w:val="0"/>
          <w:iCs w:val="0"/>
          <w:sz w:val="20"/>
          <w:szCs w:val="20"/>
        </w:rPr>
        <w:br/>
        <w:t>(</w:t>
      </w:r>
      <w:proofErr w:type="spellStart"/>
      <w:r w:rsidRPr="00281303">
        <w:rPr>
          <w:rStyle w:val="Uwydatnienie"/>
          <w:rFonts w:ascii="Tahoma" w:hAnsi="Tahoma" w:cs="Tahoma"/>
          <w:i w:val="0"/>
          <w:iCs w:val="0"/>
          <w:sz w:val="20"/>
          <w:szCs w:val="20"/>
        </w:rPr>
        <w:t>t.j</w:t>
      </w:r>
      <w:proofErr w:type="spellEnd"/>
      <w:r w:rsidRPr="00281303">
        <w:rPr>
          <w:rStyle w:val="Uwydatnienie"/>
          <w:rFonts w:ascii="Tahoma" w:hAnsi="Tahoma" w:cs="Tahoma"/>
          <w:i w:val="0"/>
          <w:iCs w:val="0"/>
          <w:sz w:val="20"/>
          <w:szCs w:val="20"/>
        </w:rPr>
        <w:t xml:space="preserve">. Dz. U. z 2007 r. Nr 59, poz. 404, z </w:t>
      </w:r>
      <w:proofErr w:type="spellStart"/>
      <w:r w:rsidRPr="00281303">
        <w:rPr>
          <w:rStyle w:val="Uwydatnienie"/>
          <w:rFonts w:ascii="Tahoma" w:hAnsi="Tahoma" w:cs="Tahoma"/>
          <w:i w:val="0"/>
          <w:iCs w:val="0"/>
          <w:sz w:val="20"/>
          <w:szCs w:val="20"/>
        </w:rPr>
        <w:t>późn</w:t>
      </w:r>
      <w:proofErr w:type="spellEnd"/>
      <w:r w:rsidRPr="00281303">
        <w:rPr>
          <w:rStyle w:val="Uwydatnienie"/>
          <w:rFonts w:ascii="Tahoma" w:hAnsi="Tahoma" w:cs="Tahoma"/>
          <w:i w:val="0"/>
          <w:iCs w:val="0"/>
          <w:sz w:val="20"/>
          <w:szCs w:val="20"/>
        </w:rPr>
        <w:t>. zm.);</w:t>
      </w:r>
    </w:p>
    <w:p w:rsidR="00FA2916" w:rsidRPr="00281303" w:rsidRDefault="00FA2916" w:rsidP="00057A63">
      <w:pPr>
        <w:pStyle w:val="Standard"/>
        <w:numPr>
          <w:ilvl w:val="0"/>
          <w:numId w:val="169"/>
        </w:numPr>
        <w:spacing w:after="60"/>
        <w:ind w:left="284" w:hanging="284"/>
        <w:jc w:val="both"/>
        <w:rPr>
          <w:rStyle w:val="Uwydatnienie"/>
          <w:rFonts w:ascii="Tahoma" w:hAnsi="Tahoma" w:cs="Tahoma"/>
          <w:i w:val="0"/>
          <w:iCs w:val="0"/>
          <w:sz w:val="20"/>
          <w:szCs w:val="20"/>
        </w:rPr>
      </w:pPr>
      <w:r w:rsidRPr="00281303">
        <w:rPr>
          <w:rFonts w:ascii="Tahoma" w:hAnsi="Tahoma" w:cs="Tahoma"/>
          <w:sz w:val="20"/>
          <w:szCs w:val="20"/>
        </w:rPr>
        <w:t xml:space="preserve">Ustawy z dnia 29 sierpnia 1997 </w:t>
      </w:r>
      <w:r w:rsidR="003F57AE">
        <w:rPr>
          <w:rFonts w:ascii="Tahoma" w:hAnsi="Tahoma" w:cs="Tahoma"/>
          <w:sz w:val="20"/>
          <w:szCs w:val="20"/>
        </w:rPr>
        <w:t xml:space="preserve">r. o ochronie danych osobowych </w:t>
      </w:r>
      <w:r w:rsidR="003F57AE" w:rsidRPr="001C1D1C">
        <w:rPr>
          <w:rFonts w:ascii="Tahoma" w:hAnsi="Tahoma" w:cs="Tahoma"/>
          <w:sz w:val="20"/>
          <w:szCs w:val="20"/>
        </w:rPr>
        <w:t>(</w:t>
      </w:r>
      <w:proofErr w:type="spellStart"/>
      <w:r w:rsidR="003F57AE" w:rsidRPr="001C1D1C">
        <w:rPr>
          <w:rFonts w:ascii="Tahoma" w:hAnsi="Tahoma" w:cs="Tahoma"/>
          <w:sz w:val="20"/>
          <w:szCs w:val="20"/>
        </w:rPr>
        <w:t>t</w:t>
      </w:r>
      <w:r w:rsidR="003F57AE">
        <w:rPr>
          <w:rFonts w:ascii="Tahoma" w:hAnsi="Tahoma" w:cs="Tahoma"/>
          <w:sz w:val="20"/>
          <w:szCs w:val="20"/>
        </w:rPr>
        <w:t>.j</w:t>
      </w:r>
      <w:proofErr w:type="spellEnd"/>
      <w:r w:rsidR="003F57AE">
        <w:rPr>
          <w:rFonts w:ascii="Tahoma" w:hAnsi="Tahoma" w:cs="Tahoma"/>
          <w:sz w:val="20"/>
          <w:szCs w:val="20"/>
        </w:rPr>
        <w:t>.</w:t>
      </w:r>
      <w:r w:rsidR="003F57AE" w:rsidRPr="001C1D1C">
        <w:rPr>
          <w:rFonts w:ascii="Tahoma" w:hAnsi="Tahoma" w:cs="Tahoma"/>
          <w:sz w:val="20"/>
          <w:szCs w:val="20"/>
        </w:rPr>
        <w:t xml:space="preserve">: Dz. U. z </w:t>
      </w:r>
      <w:r w:rsidR="003F57AE" w:rsidRPr="00AA512F">
        <w:rPr>
          <w:rFonts w:ascii="Tahoma" w:hAnsi="Tahoma" w:cs="Tahoma"/>
          <w:sz w:val="20"/>
          <w:szCs w:val="20"/>
        </w:rPr>
        <w:t>2015 r. poz. 2135</w:t>
      </w:r>
      <w:r w:rsidR="003F57AE">
        <w:rPr>
          <w:rFonts w:ascii="Tahoma" w:hAnsi="Tahoma" w:cs="Tahoma"/>
          <w:sz w:val="20"/>
          <w:szCs w:val="20"/>
        </w:rPr>
        <w:t>.</w:t>
      </w:r>
      <w:r w:rsidR="003F57AE" w:rsidRPr="00AA512F">
        <w:rPr>
          <w:rFonts w:ascii="Tahoma" w:hAnsi="Tahoma" w:cs="Tahoma"/>
          <w:sz w:val="20"/>
          <w:szCs w:val="20"/>
        </w:rPr>
        <w:t>)</w:t>
      </w:r>
    </w:p>
    <w:p w:rsidR="00FA2916" w:rsidRPr="00281303" w:rsidRDefault="00FA2916" w:rsidP="00057A63">
      <w:pPr>
        <w:pStyle w:val="Standard"/>
        <w:numPr>
          <w:ilvl w:val="0"/>
          <w:numId w:val="169"/>
        </w:numPr>
        <w:spacing w:after="60"/>
        <w:ind w:left="284" w:hanging="284"/>
        <w:jc w:val="both"/>
        <w:rPr>
          <w:rFonts w:ascii="Tahoma" w:hAnsi="Tahoma" w:cs="Tahoma"/>
          <w:sz w:val="20"/>
          <w:szCs w:val="20"/>
        </w:rPr>
      </w:pPr>
      <w:r w:rsidRPr="00281303">
        <w:rPr>
          <w:rFonts w:ascii="Tahoma" w:hAnsi="Tahoma" w:cs="Tahoma"/>
          <w:sz w:val="20"/>
          <w:szCs w:val="20"/>
        </w:rPr>
        <w:t xml:space="preserve">Regionalnego Programu Operacyjnego Województwa Śląskiego na lata 2014-2020 (RPO WSL) uchwalonego przez Zarząd Województwa Śląskiego i zatwierdzonego decyzją Komisji Europejskiej </w:t>
      </w:r>
      <w:r w:rsidRPr="00281303">
        <w:rPr>
          <w:rFonts w:ascii="Tahoma" w:hAnsi="Tahoma" w:cs="Tahoma"/>
          <w:sz w:val="20"/>
          <w:szCs w:val="20"/>
        </w:rPr>
        <w:br/>
        <w:t>z dnia 18 grudnia 2014 r.</w:t>
      </w:r>
    </w:p>
    <w:p w:rsidR="00FA2916" w:rsidRPr="00281303" w:rsidRDefault="00FA2916" w:rsidP="00FA2916">
      <w:pPr>
        <w:pStyle w:val="Standard"/>
        <w:spacing w:after="60"/>
        <w:ind w:left="284"/>
        <w:jc w:val="both"/>
        <w:rPr>
          <w:rFonts w:ascii="Tahoma" w:hAnsi="Tahoma" w:cs="Tahoma"/>
          <w:bCs/>
          <w:kern w:val="0"/>
          <w:sz w:val="20"/>
          <w:szCs w:val="20"/>
        </w:rPr>
      </w:pPr>
    </w:p>
    <w:p w:rsidR="00FA2916" w:rsidRPr="00281303" w:rsidRDefault="00FA2916" w:rsidP="00FA2916">
      <w:pPr>
        <w:pStyle w:val="Standard"/>
        <w:spacing w:after="60"/>
        <w:jc w:val="both"/>
        <w:rPr>
          <w:rFonts w:ascii="Tahoma" w:hAnsi="Tahoma" w:cs="Tahoma"/>
          <w:sz w:val="20"/>
          <w:szCs w:val="20"/>
        </w:rPr>
      </w:pPr>
      <w:r w:rsidRPr="00281303">
        <w:rPr>
          <w:rFonts w:ascii="Tahoma" w:hAnsi="Tahoma" w:cs="Tahoma"/>
          <w:bCs/>
          <w:kern w:val="0"/>
          <w:sz w:val="20"/>
          <w:szCs w:val="20"/>
        </w:rPr>
        <w:t>Strony umowy uzgadniają co następuje:</w:t>
      </w:r>
    </w:p>
    <w:p w:rsidR="00FA2916" w:rsidRPr="00281303" w:rsidRDefault="00FA2916" w:rsidP="00FA2916">
      <w:pPr>
        <w:pStyle w:val="xl33"/>
        <w:spacing w:before="0" w:after="60"/>
        <w:jc w:val="both"/>
        <w:rPr>
          <w:rFonts w:ascii="Tahoma" w:hAnsi="Tahoma" w:cs="Tahoma"/>
          <w:b/>
          <w:szCs w:val="20"/>
        </w:rPr>
      </w:pPr>
      <w:r w:rsidRPr="00281303">
        <w:rPr>
          <w:rFonts w:ascii="Tahoma" w:hAnsi="Tahoma" w:cs="Tahoma"/>
          <w:b/>
          <w:szCs w:val="20"/>
        </w:rPr>
        <w:t xml:space="preserve"> </w:t>
      </w:r>
    </w:p>
    <w:p w:rsidR="00FA2916" w:rsidRPr="00281303" w:rsidRDefault="00FA2916" w:rsidP="00FA2916">
      <w:pPr>
        <w:pStyle w:val="xl33"/>
        <w:spacing w:before="0" w:after="60"/>
        <w:rPr>
          <w:rFonts w:ascii="Tahoma" w:hAnsi="Tahoma" w:cs="Tahoma"/>
          <w:b/>
          <w:szCs w:val="20"/>
        </w:rPr>
      </w:pPr>
      <w:r w:rsidRPr="00281303">
        <w:rPr>
          <w:rFonts w:ascii="Tahoma" w:hAnsi="Tahoma" w:cs="Tahoma"/>
          <w:b/>
          <w:szCs w:val="20"/>
        </w:rPr>
        <w:t>Definicje</w:t>
      </w:r>
    </w:p>
    <w:p w:rsidR="00FA2916" w:rsidRPr="00281303" w:rsidRDefault="00FA2916" w:rsidP="00FA2916">
      <w:pPr>
        <w:pStyle w:val="xl33"/>
        <w:spacing w:before="0" w:after="60"/>
        <w:rPr>
          <w:rFonts w:ascii="Tahoma" w:hAnsi="Tahoma" w:cs="Tahoma"/>
          <w:szCs w:val="20"/>
        </w:rPr>
      </w:pPr>
      <w:r w:rsidRPr="00281303">
        <w:rPr>
          <w:rFonts w:ascii="Tahoma" w:hAnsi="Tahoma" w:cs="Tahoma"/>
          <w:szCs w:val="20"/>
        </w:rPr>
        <w:t>§ 1.</w:t>
      </w:r>
    </w:p>
    <w:p w:rsidR="00FA2916" w:rsidRPr="00281303" w:rsidRDefault="00FA2916" w:rsidP="00FA2916">
      <w:pPr>
        <w:pStyle w:val="Textbody"/>
        <w:spacing w:after="60"/>
        <w:rPr>
          <w:rFonts w:ascii="Tahoma" w:hAnsi="Tahoma" w:cs="Tahoma"/>
          <w:sz w:val="20"/>
          <w:szCs w:val="20"/>
        </w:rPr>
      </w:pPr>
      <w:r w:rsidRPr="00281303">
        <w:rPr>
          <w:rFonts w:ascii="Tahoma" w:hAnsi="Tahoma" w:cs="Tahoma"/>
          <w:sz w:val="20"/>
          <w:szCs w:val="20"/>
        </w:rPr>
        <w:t>Ilekroć w umowie jest mowa o:</w:t>
      </w:r>
    </w:p>
    <w:p w:rsidR="00FA2916" w:rsidRPr="00281303" w:rsidRDefault="00FA2916" w:rsidP="00FA2916">
      <w:pPr>
        <w:pStyle w:val="Standard"/>
        <w:numPr>
          <w:ilvl w:val="0"/>
          <w:numId w:val="27"/>
        </w:numPr>
        <w:spacing w:after="60"/>
        <w:ind w:left="284" w:hanging="284"/>
        <w:jc w:val="both"/>
        <w:rPr>
          <w:rFonts w:ascii="Tahoma" w:hAnsi="Tahoma" w:cs="Tahoma"/>
          <w:sz w:val="20"/>
          <w:szCs w:val="20"/>
        </w:rPr>
      </w:pPr>
      <w:r w:rsidRPr="00281303">
        <w:rPr>
          <w:rFonts w:ascii="Tahoma" w:hAnsi="Tahoma" w:cs="Tahoma"/>
          <w:sz w:val="20"/>
          <w:szCs w:val="20"/>
        </w:rPr>
        <w:t xml:space="preserve"> „beneficjencie pomocy” należy przez to rozumieć Beneficjenta pomocy w rozumieniu </w:t>
      </w:r>
      <w:r w:rsidRPr="00281303">
        <w:rPr>
          <w:rFonts w:ascii="Tahoma" w:hAnsi="Tahoma" w:cs="Tahoma"/>
          <w:sz w:val="20"/>
          <w:szCs w:val="20"/>
        </w:rPr>
        <w:br/>
        <w:t>art. 2 pkt 16</w:t>
      </w:r>
      <w:r w:rsidRPr="00281303">
        <w:rPr>
          <w:rFonts w:ascii="Tahoma" w:hAnsi="Tahoma" w:cs="Tahoma"/>
          <w:b/>
          <w:sz w:val="20"/>
          <w:szCs w:val="20"/>
        </w:rPr>
        <w:t xml:space="preserve"> </w:t>
      </w:r>
      <w:r w:rsidRPr="00281303">
        <w:rPr>
          <w:rFonts w:ascii="Tahoma" w:hAnsi="Tahoma" w:cs="Tahoma"/>
          <w:sz w:val="20"/>
          <w:szCs w:val="20"/>
        </w:rPr>
        <w:t xml:space="preserve">ustawy z dnia 30 kwietnia 2004 r. o postępowaniu w sprawach dotyczących pomocy publicznej </w:t>
      </w:r>
      <w:r w:rsidRPr="00281303">
        <w:rPr>
          <w:rStyle w:val="Uwydatnienie"/>
          <w:rFonts w:ascii="Tahoma" w:hAnsi="Tahoma" w:cs="Tahoma"/>
          <w:i w:val="0"/>
          <w:iCs w:val="0"/>
          <w:sz w:val="20"/>
          <w:szCs w:val="20"/>
        </w:rPr>
        <w:t>(</w:t>
      </w:r>
      <w:proofErr w:type="spellStart"/>
      <w:r w:rsidRPr="00281303">
        <w:rPr>
          <w:rStyle w:val="Uwydatnienie"/>
          <w:rFonts w:ascii="Tahoma" w:hAnsi="Tahoma" w:cs="Tahoma"/>
          <w:i w:val="0"/>
          <w:iCs w:val="0"/>
          <w:sz w:val="20"/>
          <w:szCs w:val="20"/>
        </w:rPr>
        <w:t>t.j</w:t>
      </w:r>
      <w:proofErr w:type="spellEnd"/>
      <w:r w:rsidRPr="00281303">
        <w:rPr>
          <w:rStyle w:val="Uwydatnienie"/>
          <w:rFonts w:ascii="Tahoma" w:hAnsi="Tahoma" w:cs="Tahoma"/>
          <w:i w:val="0"/>
          <w:iCs w:val="0"/>
          <w:sz w:val="20"/>
          <w:szCs w:val="20"/>
        </w:rPr>
        <w:t xml:space="preserve">. Dz. U. z 2007 r. Nr 59, poz. 404, z </w:t>
      </w:r>
      <w:proofErr w:type="spellStart"/>
      <w:r w:rsidRPr="00281303">
        <w:rPr>
          <w:rStyle w:val="Uwydatnienie"/>
          <w:rFonts w:ascii="Tahoma" w:hAnsi="Tahoma" w:cs="Tahoma"/>
          <w:i w:val="0"/>
          <w:iCs w:val="0"/>
          <w:sz w:val="20"/>
          <w:szCs w:val="20"/>
        </w:rPr>
        <w:t>późn</w:t>
      </w:r>
      <w:proofErr w:type="spellEnd"/>
      <w:r w:rsidRPr="00281303">
        <w:rPr>
          <w:rStyle w:val="Uwydatnienie"/>
          <w:rFonts w:ascii="Tahoma" w:hAnsi="Tahoma" w:cs="Tahoma"/>
          <w:i w:val="0"/>
          <w:iCs w:val="0"/>
          <w:sz w:val="20"/>
          <w:szCs w:val="20"/>
        </w:rPr>
        <w:t>. zm.);</w:t>
      </w:r>
    </w:p>
    <w:p w:rsidR="00FA2916" w:rsidRPr="00281303" w:rsidRDefault="00FA2916" w:rsidP="00FA2916">
      <w:pPr>
        <w:pStyle w:val="Standard"/>
        <w:numPr>
          <w:ilvl w:val="0"/>
          <w:numId w:val="27"/>
        </w:numPr>
        <w:spacing w:after="60"/>
        <w:ind w:left="284" w:hanging="284"/>
        <w:jc w:val="both"/>
        <w:rPr>
          <w:rFonts w:ascii="Tahoma" w:hAnsi="Tahoma" w:cs="Tahoma"/>
          <w:sz w:val="20"/>
          <w:szCs w:val="20"/>
        </w:rPr>
      </w:pPr>
      <w:r w:rsidRPr="00281303">
        <w:rPr>
          <w:rFonts w:ascii="Tahoma" w:hAnsi="Tahoma" w:cs="Tahoma"/>
          <w:sz w:val="20"/>
          <w:szCs w:val="20"/>
        </w:rPr>
        <w:t xml:space="preserve">„danych osobowych” oznacza to dane osobowe w rozumieniu ustawy z dnia 29 sierpnia 1997 r. </w:t>
      </w:r>
      <w:r w:rsidRPr="00281303">
        <w:rPr>
          <w:rFonts w:ascii="Tahoma" w:hAnsi="Tahoma" w:cs="Tahoma"/>
          <w:sz w:val="20"/>
          <w:szCs w:val="20"/>
        </w:rPr>
        <w:br/>
        <w:t xml:space="preserve">o ochronie danych osobowych </w:t>
      </w:r>
      <w:r w:rsidR="003F57AE" w:rsidRPr="001C1D1C">
        <w:rPr>
          <w:rFonts w:ascii="Tahoma" w:hAnsi="Tahoma" w:cs="Tahoma"/>
          <w:sz w:val="20"/>
          <w:szCs w:val="20"/>
        </w:rPr>
        <w:t>(</w:t>
      </w:r>
      <w:proofErr w:type="spellStart"/>
      <w:r w:rsidR="003F57AE" w:rsidRPr="001C1D1C">
        <w:rPr>
          <w:rFonts w:ascii="Tahoma" w:hAnsi="Tahoma" w:cs="Tahoma"/>
          <w:sz w:val="20"/>
          <w:szCs w:val="20"/>
        </w:rPr>
        <w:t>t</w:t>
      </w:r>
      <w:r w:rsidR="003F57AE">
        <w:rPr>
          <w:rFonts w:ascii="Tahoma" w:hAnsi="Tahoma" w:cs="Tahoma"/>
          <w:sz w:val="20"/>
          <w:szCs w:val="20"/>
        </w:rPr>
        <w:t>.j</w:t>
      </w:r>
      <w:proofErr w:type="spellEnd"/>
      <w:r w:rsidR="003F57AE">
        <w:rPr>
          <w:rFonts w:ascii="Tahoma" w:hAnsi="Tahoma" w:cs="Tahoma"/>
          <w:sz w:val="20"/>
          <w:szCs w:val="20"/>
        </w:rPr>
        <w:t>.</w:t>
      </w:r>
      <w:r w:rsidR="003F57AE" w:rsidRPr="001C1D1C">
        <w:rPr>
          <w:rFonts w:ascii="Tahoma" w:hAnsi="Tahoma" w:cs="Tahoma"/>
          <w:sz w:val="20"/>
          <w:szCs w:val="20"/>
        </w:rPr>
        <w:t xml:space="preserve">: Dz. U. z </w:t>
      </w:r>
      <w:r w:rsidR="003F57AE" w:rsidRPr="00AA512F">
        <w:rPr>
          <w:rFonts w:ascii="Tahoma" w:hAnsi="Tahoma" w:cs="Tahoma"/>
          <w:sz w:val="20"/>
          <w:szCs w:val="20"/>
        </w:rPr>
        <w:t>2015 r. poz. 2135</w:t>
      </w:r>
      <w:r w:rsidR="003F57AE">
        <w:rPr>
          <w:rFonts w:ascii="Tahoma" w:hAnsi="Tahoma" w:cs="Tahoma"/>
          <w:sz w:val="20"/>
          <w:szCs w:val="20"/>
        </w:rPr>
        <w:t>.</w:t>
      </w:r>
      <w:r w:rsidR="003F57AE" w:rsidRPr="00AA512F">
        <w:rPr>
          <w:rFonts w:ascii="Tahoma" w:hAnsi="Tahoma" w:cs="Tahoma"/>
          <w:sz w:val="20"/>
          <w:szCs w:val="20"/>
        </w:rPr>
        <w:t>)</w:t>
      </w:r>
      <w:r w:rsidR="003F57AE">
        <w:rPr>
          <w:rFonts w:ascii="Tahoma" w:hAnsi="Tahoma" w:cs="Tahoma"/>
          <w:sz w:val="20"/>
          <w:szCs w:val="20"/>
        </w:rPr>
        <w:t xml:space="preserve"> </w:t>
      </w:r>
      <w:r w:rsidRPr="00281303">
        <w:rPr>
          <w:rFonts w:ascii="Tahoma" w:hAnsi="Tahoma" w:cs="Tahoma"/>
          <w:sz w:val="20"/>
          <w:szCs w:val="20"/>
        </w:rPr>
        <w:t>dotyczące uczestników projektu, które muszą być przetwarzane przez IZ oraz Beneficjenta;</w:t>
      </w:r>
    </w:p>
    <w:p w:rsidR="00FA2916" w:rsidRPr="00281303" w:rsidRDefault="00FA2916" w:rsidP="00FA2916">
      <w:pPr>
        <w:pStyle w:val="Standard"/>
        <w:numPr>
          <w:ilvl w:val="0"/>
          <w:numId w:val="27"/>
        </w:numPr>
        <w:spacing w:after="60"/>
        <w:ind w:left="284" w:hanging="284"/>
        <w:jc w:val="both"/>
        <w:rPr>
          <w:rFonts w:ascii="Tahoma" w:hAnsi="Tahoma" w:cs="Tahoma"/>
          <w:sz w:val="20"/>
          <w:szCs w:val="20"/>
        </w:rPr>
      </w:pPr>
      <w:r w:rsidRPr="00281303">
        <w:rPr>
          <w:rFonts w:ascii="Tahoma" w:hAnsi="Tahoma" w:cs="Tahoma"/>
          <w:sz w:val="20"/>
          <w:szCs w:val="20"/>
        </w:rPr>
        <w:t xml:space="preserve"> „</w:t>
      </w:r>
      <w:r w:rsidRPr="00281303">
        <w:rPr>
          <w:rFonts w:ascii="Tahoma" w:hAnsi="Tahoma" w:cs="Tahoma"/>
          <w:kern w:val="0"/>
          <w:sz w:val="20"/>
          <w:szCs w:val="20"/>
        </w:rPr>
        <w:t>dotacji celowej” oznacza to współfinansowanie krajowe z budżetu państwa na dofinansowanie projektu przekazywane przez IZ</w:t>
      </w:r>
      <w:r w:rsidR="007379E9">
        <w:rPr>
          <w:rFonts w:ascii="Tahoma" w:hAnsi="Tahoma" w:cs="Tahoma"/>
          <w:kern w:val="0"/>
          <w:sz w:val="20"/>
          <w:szCs w:val="20"/>
        </w:rPr>
        <w:t>,</w:t>
      </w:r>
      <w:r w:rsidRPr="00281303">
        <w:rPr>
          <w:rFonts w:ascii="Tahoma" w:hAnsi="Tahoma" w:cs="Tahoma"/>
          <w:kern w:val="0"/>
          <w:sz w:val="20"/>
          <w:szCs w:val="20"/>
        </w:rPr>
        <w:t xml:space="preserve"> </w:t>
      </w:r>
      <w:r w:rsidR="00A9589C">
        <w:rPr>
          <w:rFonts w:ascii="Tahoma" w:hAnsi="Tahoma" w:cs="Tahoma"/>
          <w:kern w:val="0"/>
          <w:sz w:val="20"/>
          <w:szCs w:val="20"/>
        </w:rPr>
        <w:t xml:space="preserve">o którym mowa w </w:t>
      </w:r>
      <w:r w:rsidRPr="00281303">
        <w:rPr>
          <w:rFonts w:ascii="Tahoma" w:hAnsi="Tahoma" w:cs="Tahoma"/>
          <w:kern w:val="0"/>
          <w:sz w:val="20"/>
          <w:szCs w:val="20"/>
        </w:rPr>
        <w:t xml:space="preserve">art. 2 </w:t>
      </w:r>
      <w:r w:rsidR="00A9589C">
        <w:rPr>
          <w:rFonts w:ascii="Tahoma" w:hAnsi="Tahoma" w:cs="Tahoma"/>
          <w:kern w:val="0"/>
          <w:sz w:val="20"/>
          <w:szCs w:val="20"/>
        </w:rPr>
        <w:t>pkt.</w:t>
      </w:r>
      <w:r w:rsidR="00EB4A98">
        <w:rPr>
          <w:rFonts w:ascii="Tahoma" w:hAnsi="Tahoma" w:cs="Tahoma"/>
          <w:kern w:val="0"/>
          <w:sz w:val="20"/>
          <w:szCs w:val="20"/>
        </w:rPr>
        <w:t xml:space="preserve">  </w:t>
      </w:r>
      <w:r w:rsidRPr="00281303">
        <w:rPr>
          <w:rFonts w:ascii="Tahoma" w:hAnsi="Tahoma" w:cs="Tahoma"/>
          <w:kern w:val="0"/>
          <w:sz w:val="20"/>
          <w:szCs w:val="20"/>
        </w:rPr>
        <w:t xml:space="preserve"> 30 Ustawy</w:t>
      </w:r>
      <w:r w:rsidR="00EB6C75">
        <w:rPr>
          <w:rFonts w:ascii="Tahoma" w:hAnsi="Tahoma" w:cs="Tahoma"/>
          <w:kern w:val="0"/>
          <w:sz w:val="20"/>
          <w:szCs w:val="20"/>
        </w:rPr>
        <w:t xml:space="preserve"> wdrożeniowej</w:t>
      </w:r>
      <w:r w:rsidRPr="00281303">
        <w:rPr>
          <w:rFonts w:ascii="Tahoma" w:hAnsi="Tahoma" w:cs="Tahoma"/>
          <w:kern w:val="0"/>
          <w:sz w:val="20"/>
          <w:szCs w:val="20"/>
        </w:rPr>
        <w:t>;</w:t>
      </w:r>
    </w:p>
    <w:p w:rsidR="00FA2916" w:rsidRPr="00281303" w:rsidRDefault="00FA2916" w:rsidP="00FA2916">
      <w:pPr>
        <w:pStyle w:val="Standard"/>
        <w:numPr>
          <w:ilvl w:val="0"/>
          <w:numId w:val="27"/>
        </w:numPr>
        <w:spacing w:after="60"/>
        <w:ind w:left="284" w:hanging="284"/>
        <w:jc w:val="both"/>
        <w:rPr>
          <w:rFonts w:ascii="Tahoma" w:hAnsi="Tahoma" w:cs="Tahoma"/>
          <w:sz w:val="20"/>
          <w:szCs w:val="20"/>
        </w:rPr>
      </w:pPr>
      <w:r w:rsidRPr="00281303">
        <w:rPr>
          <w:rFonts w:ascii="Tahoma" w:hAnsi="Tahoma" w:cs="Tahoma"/>
          <w:sz w:val="20"/>
          <w:szCs w:val="20"/>
        </w:rPr>
        <w:t xml:space="preserve">„Działaniu” oznacza to </w:t>
      </w:r>
      <w:r w:rsidRPr="00281303">
        <w:rPr>
          <w:rFonts w:ascii="Tahoma" w:hAnsi="Tahoma" w:cs="Tahoma"/>
          <w:i/>
          <w:iCs/>
          <w:sz w:val="20"/>
          <w:szCs w:val="20"/>
        </w:rPr>
        <w:t>[</w:t>
      </w:r>
      <w:r w:rsidRPr="00281303">
        <w:rPr>
          <w:rFonts w:ascii="Tahoma" w:hAnsi="Tahoma" w:cs="Tahoma"/>
          <w:i/>
          <w:sz w:val="20"/>
          <w:szCs w:val="20"/>
        </w:rPr>
        <w:t>nazwa i numer Działania]</w:t>
      </w:r>
      <w:r w:rsidRPr="00281303">
        <w:rPr>
          <w:rFonts w:ascii="Tahoma" w:hAnsi="Tahoma" w:cs="Tahoma"/>
          <w:sz w:val="20"/>
          <w:szCs w:val="20"/>
        </w:rPr>
        <w:t>;</w:t>
      </w:r>
    </w:p>
    <w:p w:rsidR="00FA2916" w:rsidRPr="00281303" w:rsidRDefault="00FA2916" w:rsidP="00FA2916">
      <w:pPr>
        <w:pStyle w:val="Standard"/>
        <w:numPr>
          <w:ilvl w:val="0"/>
          <w:numId w:val="27"/>
        </w:numPr>
        <w:spacing w:after="60"/>
        <w:ind w:left="284" w:hanging="284"/>
        <w:jc w:val="both"/>
        <w:rPr>
          <w:rFonts w:ascii="Tahoma" w:hAnsi="Tahoma" w:cs="Tahoma"/>
          <w:sz w:val="20"/>
          <w:szCs w:val="20"/>
        </w:rPr>
      </w:pPr>
      <w:r w:rsidRPr="00281303">
        <w:rPr>
          <w:rFonts w:ascii="Tahoma" w:hAnsi="Tahoma" w:cs="Tahoma"/>
          <w:sz w:val="20"/>
          <w:szCs w:val="20"/>
        </w:rPr>
        <w:t>„Instytucji Zarządzającej” oznacza to Zarząd Województwa Śląskiego pełniący rolę Instytucji Zarządzającej Regionalnym Programem Operacyjnym Województwa Śląskiego na lata 2014-2020;</w:t>
      </w:r>
    </w:p>
    <w:p w:rsidR="00FA2916" w:rsidRPr="00281303" w:rsidRDefault="00FA2916" w:rsidP="00FA2916">
      <w:pPr>
        <w:pStyle w:val="Standard"/>
        <w:numPr>
          <w:ilvl w:val="0"/>
          <w:numId w:val="27"/>
        </w:numPr>
        <w:tabs>
          <w:tab w:val="left" w:pos="852"/>
        </w:tabs>
        <w:spacing w:after="60"/>
        <w:ind w:left="284" w:hanging="284"/>
        <w:jc w:val="both"/>
        <w:rPr>
          <w:rFonts w:ascii="Tahoma" w:hAnsi="Tahoma" w:cs="Tahoma"/>
          <w:sz w:val="20"/>
          <w:szCs w:val="20"/>
        </w:rPr>
      </w:pPr>
      <w:r w:rsidRPr="00281303">
        <w:rPr>
          <w:rFonts w:ascii="Tahoma" w:hAnsi="Tahoma" w:cs="Tahoma"/>
          <w:sz w:val="20"/>
          <w:szCs w:val="20"/>
        </w:rPr>
        <w:t>„LSI”  oznacza to Lokalny System Informatyczny, umożliwiający wymianę danych w centralnym systemie teleinformatycznym, zgodnie z Wytycznymi ministra właściwego ds. rozwoju regionalnego w zakresie warunków gromadzenia i przekazywania danych w postaci elektronicznej na lata 2014</w:t>
      </w:r>
      <w:r w:rsidRPr="00281303">
        <w:rPr>
          <w:rFonts w:ascii="Tahoma" w:hAnsi="Tahoma" w:cs="Tahoma"/>
          <w:sz w:val="20"/>
          <w:szCs w:val="20"/>
        </w:rPr>
        <w:br/>
        <w:t>-2020;</w:t>
      </w:r>
    </w:p>
    <w:p w:rsidR="00FA2916" w:rsidRPr="00281303" w:rsidRDefault="00FA2916" w:rsidP="00FA2916">
      <w:pPr>
        <w:pStyle w:val="Standard"/>
        <w:numPr>
          <w:ilvl w:val="0"/>
          <w:numId w:val="27"/>
        </w:numPr>
        <w:tabs>
          <w:tab w:val="left" w:pos="852"/>
        </w:tabs>
        <w:spacing w:after="60"/>
        <w:ind w:left="284" w:hanging="284"/>
        <w:jc w:val="both"/>
        <w:rPr>
          <w:rFonts w:ascii="Tahoma" w:hAnsi="Tahoma" w:cs="Tahoma"/>
          <w:sz w:val="20"/>
          <w:szCs w:val="20"/>
        </w:rPr>
      </w:pPr>
      <w:r w:rsidRPr="00281303">
        <w:rPr>
          <w:rFonts w:ascii="Tahoma" w:hAnsi="Tahoma" w:cs="Tahoma"/>
          <w:sz w:val="20"/>
          <w:szCs w:val="20"/>
        </w:rPr>
        <w:t>„nieprawidłowości” należy przez to rozumieć nieprawidłowość o której mowa w art. 2 pkt 36 rozporządzenia ogólnego;</w:t>
      </w:r>
    </w:p>
    <w:p w:rsidR="00FA2916" w:rsidRPr="00281303" w:rsidRDefault="00FA2916" w:rsidP="00FA2916">
      <w:pPr>
        <w:pStyle w:val="Standard"/>
        <w:numPr>
          <w:ilvl w:val="0"/>
          <w:numId w:val="27"/>
        </w:numPr>
        <w:tabs>
          <w:tab w:val="left" w:pos="852"/>
        </w:tabs>
        <w:spacing w:after="60"/>
        <w:ind w:left="284" w:hanging="284"/>
        <w:jc w:val="both"/>
        <w:rPr>
          <w:rFonts w:ascii="Tahoma" w:hAnsi="Tahoma" w:cs="Tahoma"/>
          <w:sz w:val="20"/>
          <w:szCs w:val="20"/>
        </w:rPr>
      </w:pPr>
      <w:r w:rsidRPr="00281303">
        <w:rPr>
          <w:rFonts w:ascii="Tahoma" w:hAnsi="Tahoma" w:cs="Tahoma"/>
          <w:sz w:val="20"/>
          <w:szCs w:val="20"/>
        </w:rPr>
        <w:t>„okresie trwałości” należy przez to rozumieć okres wynikający  z art. 71 rozporządzenia ogólnego;</w:t>
      </w:r>
    </w:p>
    <w:p w:rsidR="00FA2916" w:rsidRPr="00281303" w:rsidRDefault="00FA2916" w:rsidP="00FA2916">
      <w:pPr>
        <w:pStyle w:val="Standard"/>
        <w:numPr>
          <w:ilvl w:val="0"/>
          <w:numId w:val="27"/>
        </w:numPr>
        <w:spacing w:after="60"/>
        <w:ind w:left="284" w:hanging="284"/>
        <w:jc w:val="both"/>
        <w:rPr>
          <w:rFonts w:ascii="Tahoma" w:hAnsi="Tahoma" w:cs="Tahoma"/>
          <w:sz w:val="20"/>
          <w:szCs w:val="20"/>
        </w:rPr>
      </w:pPr>
      <w:r w:rsidRPr="00281303">
        <w:rPr>
          <w:rFonts w:ascii="Tahoma" w:hAnsi="Tahoma" w:cs="Tahoma"/>
          <w:sz w:val="20"/>
          <w:szCs w:val="20"/>
        </w:rPr>
        <w:t xml:space="preserve">„Osi Priorytetowej” oznacza to </w:t>
      </w:r>
      <w:r w:rsidRPr="00281303">
        <w:rPr>
          <w:rFonts w:ascii="Tahoma" w:hAnsi="Tahoma" w:cs="Tahoma"/>
          <w:i/>
          <w:sz w:val="20"/>
          <w:szCs w:val="20"/>
        </w:rPr>
        <w:t>[nazwa i numer Osi Priorytetowej]</w:t>
      </w:r>
      <w:r w:rsidRPr="00281303">
        <w:rPr>
          <w:rFonts w:ascii="Tahoma" w:hAnsi="Tahoma" w:cs="Tahoma"/>
          <w:sz w:val="20"/>
          <w:szCs w:val="20"/>
        </w:rPr>
        <w:t>;</w:t>
      </w:r>
    </w:p>
    <w:p w:rsidR="00FA2916" w:rsidRPr="00281303" w:rsidRDefault="00FA2916" w:rsidP="00FA2916">
      <w:pPr>
        <w:widowControl/>
        <w:numPr>
          <w:ilvl w:val="0"/>
          <w:numId w:val="27"/>
        </w:numPr>
        <w:tabs>
          <w:tab w:val="left" w:pos="284"/>
        </w:tabs>
        <w:autoSpaceDN/>
        <w:spacing w:after="60"/>
        <w:ind w:left="426" w:hanging="426"/>
        <w:jc w:val="both"/>
        <w:textAlignment w:val="auto"/>
        <w:rPr>
          <w:rFonts w:ascii="Tahoma" w:hAnsi="Tahoma" w:cs="Tahoma"/>
        </w:rPr>
      </w:pPr>
      <w:r w:rsidRPr="00281303" w:rsidDel="00A913EB">
        <w:rPr>
          <w:rFonts w:ascii="Tahoma" w:hAnsi="Tahoma" w:cs="Tahoma"/>
          <w:bCs/>
        </w:rPr>
        <w:t>„</w:t>
      </w:r>
      <w:r w:rsidRPr="00281303">
        <w:rPr>
          <w:rFonts w:ascii="Tahoma" w:hAnsi="Tahoma" w:cs="Tahoma"/>
          <w:bCs/>
        </w:rPr>
        <w:t xml:space="preserve">partnerze projektu” należy przez to rozumieć podmiot wnoszący do projektu zasoby ludzkie, organizacyjne, techniczne lub finansowe, realizujący wspólnie z Partnerem wiodącym projekt </w:t>
      </w:r>
      <w:r w:rsidRPr="00281303">
        <w:rPr>
          <w:rFonts w:ascii="Tahoma" w:hAnsi="Tahoma" w:cs="Tahoma"/>
          <w:bCs/>
        </w:rPr>
        <w:br/>
        <w:t>na warunkach określonych w porozumieniu albo umowie o partnerstwie</w:t>
      </w:r>
      <w:r w:rsidRPr="00281303">
        <w:rPr>
          <w:rStyle w:val="Odwoanieprzypisudolnego"/>
          <w:rFonts w:ascii="Tahoma" w:hAnsi="Tahoma"/>
          <w:bCs/>
        </w:rPr>
        <w:footnoteReference w:id="3"/>
      </w:r>
      <w:r w:rsidRPr="00281303">
        <w:rPr>
          <w:rFonts w:ascii="Tahoma" w:hAnsi="Tahoma" w:cs="Tahoma"/>
          <w:bCs/>
        </w:rPr>
        <w:t>;</w:t>
      </w:r>
    </w:p>
    <w:p w:rsidR="00FA2916" w:rsidRPr="00281303" w:rsidRDefault="00FA2916" w:rsidP="00FA2916">
      <w:pPr>
        <w:widowControl/>
        <w:numPr>
          <w:ilvl w:val="0"/>
          <w:numId w:val="27"/>
        </w:numPr>
        <w:autoSpaceDN/>
        <w:spacing w:after="60"/>
        <w:ind w:left="426" w:hanging="426"/>
        <w:jc w:val="both"/>
        <w:textAlignment w:val="auto"/>
        <w:rPr>
          <w:rFonts w:ascii="Tahoma" w:hAnsi="Tahoma" w:cs="Tahoma"/>
        </w:rPr>
      </w:pPr>
      <w:r w:rsidRPr="00281303" w:rsidDel="00A913EB">
        <w:rPr>
          <w:rFonts w:ascii="Tahoma" w:hAnsi="Tahoma" w:cs="Tahoma"/>
          <w:bCs/>
        </w:rPr>
        <w:lastRenderedPageBreak/>
        <w:t>„</w:t>
      </w:r>
      <w:r w:rsidRPr="00281303">
        <w:rPr>
          <w:rFonts w:ascii="Tahoma" w:hAnsi="Tahoma" w:cs="Tahoma"/>
          <w:bCs/>
        </w:rPr>
        <w:t xml:space="preserve">partnerze wiodącym” należy przez to rozumieć, w przypadku projektu realizowanego </w:t>
      </w:r>
      <w:r w:rsidRPr="00281303">
        <w:rPr>
          <w:rFonts w:ascii="Tahoma" w:hAnsi="Tahoma" w:cs="Tahoma"/>
          <w:bCs/>
        </w:rPr>
        <w:br/>
        <w:t>w partnerstwie, podmiot (Beneficjenta), z którym IZ podpisuje umowę o dofinansowanie projektu;</w:t>
      </w:r>
    </w:p>
    <w:p w:rsidR="00FA2916" w:rsidRPr="00281303" w:rsidRDefault="00FA2916" w:rsidP="00FA2916">
      <w:pPr>
        <w:pStyle w:val="Standard"/>
        <w:numPr>
          <w:ilvl w:val="0"/>
          <w:numId w:val="27"/>
        </w:numPr>
        <w:spacing w:after="60"/>
        <w:ind w:left="426" w:hanging="426"/>
        <w:jc w:val="both"/>
        <w:rPr>
          <w:rFonts w:ascii="Tahoma" w:hAnsi="Tahoma" w:cs="Tahoma"/>
          <w:sz w:val="20"/>
          <w:szCs w:val="20"/>
        </w:rPr>
      </w:pPr>
      <w:r w:rsidRPr="00281303">
        <w:rPr>
          <w:rFonts w:ascii="Tahoma" w:hAnsi="Tahoma" w:cs="Tahoma"/>
          <w:sz w:val="20"/>
          <w:szCs w:val="20"/>
        </w:rPr>
        <w:t>„płatności ze środków europejskich” oznacza to współfinansowanie pochodzące ze środków europejskich w części dotyczącej Europejskiego Funduszu Społecznego, przekazywanej Beneficjentowi przez Bank Gospodarstwa Krajowego na podstawie zlecenia płatności wystawionego przez IZ</w:t>
      </w:r>
      <w:r w:rsidR="0017031E">
        <w:rPr>
          <w:rFonts w:ascii="Tahoma" w:hAnsi="Tahoma" w:cs="Tahoma"/>
          <w:sz w:val="20"/>
          <w:szCs w:val="20"/>
        </w:rPr>
        <w:t>,</w:t>
      </w:r>
      <w:r w:rsidR="00EB4A98">
        <w:rPr>
          <w:rFonts w:ascii="Tahoma" w:hAnsi="Tahoma" w:cs="Tahoma"/>
          <w:sz w:val="20"/>
          <w:szCs w:val="20"/>
        </w:rPr>
        <w:t xml:space="preserve"> </w:t>
      </w:r>
      <w:r w:rsidR="00EB4A98">
        <w:rPr>
          <w:rFonts w:ascii="Tahoma" w:hAnsi="Tahoma" w:cs="Tahoma"/>
          <w:kern w:val="0"/>
          <w:sz w:val="20"/>
          <w:szCs w:val="20"/>
        </w:rPr>
        <w:t xml:space="preserve">o którym mowa w </w:t>
      </w:r>
      <w:r w:rsidR="00EB4A98" w:rsidRPr="00281303">
        <w:rPr>
          <w:rFonts w:ascii="Tahoma" w:hAnsi="Tahoma" w:cs="Tahoma"/>
          <w:kern w:val="0"/>
          <w:sz w:val="20"/>
          <w:szCs w:val="20"/>
        </w:rPr>
        <w:t xml:space="preserve">art. 2 </w:t>
      </w:r>
      <w:r w:rsidR="00EB4A98">
        <w:rPr>
          <w:rFonts w:ascii="Tahoma" w:hAnsi="Tahoma" w:cs="Tahoma"/>
          <w:kern w:val="0"/>
          <w:sz w:val="20"/>
          <w:szCs w:val="20"/>
        </w:rPr>
        <w:t xml:space="preserve">pkt. 31 pkt. a </w:t>
      </w:r>
      <w:r w:rsidR="002E5BF6">
        <w:rPr>
          <w:rFonts w:ascii="Tahoma" w:hAnsi="Tahoma" w:cs="Tahoma"/>
          <w:kern w:val="0"/>
          <w:sz w:val="20"/>
          <w:szCs w:val="20"/>
        </w:rPr>
        <w:t>Ustawy wdrożeniowej</w:t>
      </w:r>
      <w:r w:rsidR="002E5BF6">
        <w:rPr>
          <w:rFonts w:ascii="Tahoma" w:hAnsi="Tahoma" w:cs="Tahoma"/>
          <w:sz w:val="20"/>
          <w:szCs w:val="20"/>
        </w:rPr>
        <w:t>;</w:t>
      </w:r>
    </w:p>
    <w:p w:rsidR="00FA2916" w:rsidRPr="00281303" w:rsidRDefault="00FA2916" w:rsidP="00FA2916">
      <w:pPr>
        <w:pStyle w:val="Standard"/>
        <w:numPr>
          <w:ilvl w:val="0"/>
          <w:numId w:val="27"/>
        </w:numPr>
        <w:spacing w:after="60"/>
        <w:ind w:left="426" w:hanging="426"/>
        <w:jc w:val="both"/>
        <w:rPr>
          <w:rFonts w:ascii="Tahoma" w:hAnsi="Tahoma" w:cs="Tahoma"/>
          <w:sz w:val="20"/>
          <w:szCs w:val="20"/>
        </w:rPr>
      </w:pPr>
      <w:r w:rsidRPr="00281303">
        <w:rPr>
          <w:rFonts w:ascii="Tahoma" w:hAnsi="Tahoma" w:cs="Tahoma"/>
          <w:sz w:val="20"/>
          <w:szCs w:val="20"/>
        </w:rPr>
        <w:t xml:space="preserve">„Poddziałaniu” oznacza to </w:t>
      </w:r>
      <w:r w:rsidRPr="00281303">
        <w:rPr>
          <w:rFonts w:ascii="Tahoma" w:hAnsi="Tahoma" w:cs="Tahoma"/>
          <w:i/>
          <w:iCs/>
          <w:sz w:val="20"/>
          <w:szCs w:val="20"/>
        </w:rPr>
        <w:t>[</w:t>
      </w:r>
      <w:r w:rsidRPr="00281303">
        <w:rPr>
          <w:rFonts w:ascii="Tahoma" w:hAnsi="Tahoma" w:cs="Tahoma"/>
          <w:i/>
          <w:sz w:val="20"/>
          <w:szCs w:val="20"/>
        </w:rPr>
        <w:t>nazwa i numer Poddziałania]</w:t>
      </w:r>
      <w:r w:rsidRPr="00281303">
        <w:rPr>
          <w:rFonts w:ascii="Tahoma" w:hAnsi="Tahoma" w:cs="Tahoma"/>
          <w:sz w:val="20"/>
          <w:szCs w:val="20"/>
        </w:rPr>
        <w:t>;</w:t>
      </w:r>
    </w:p>
    <w:p w:rsidR="00FA2916" w:rsidRPr="00281303" w:rsidRDefault="00FA2916" w:rsidP="00FA2916">
      <w:pPr>
        <w:pStyle w:val="Standard"/>
        <w:numPr>
          <w:ilvl w:val="0"/>
          <w:numId w:val="27"/>
        </w:numPr>
        <w:spacing w:after="60"/>
        <w:ind w:left="426" w:hanging="426"/>
        <w:jc w:val="both"/>
        <w:rPr>
          <w:rFonts w:ascii="Tahoma" w:hAnsi="Tahoma" w:cs="Tahoma"/>
          <w:sz w:val="20"/>
          <w:szCs w:val="20"/>
        </w:rPr>
      </w:pPr>
      <w:r w:rsidRPr="00281303">
        <w:rPr>
          <w:rFonts w:ascii="Tahoma" w:hAnsi="Tahoma" w:cs="Tahoma"/>
          <w:sz w:val="20"/>
          <w:szCs w:val="20"/>
        </w:rPr>
        <w:t>„pracowniku” oznacza to:</w:t>
      </w:r>
    </w:p>
    <w:p w:rsidR="00FA2916" w:rsidRPr="00281303" w:rsidRDefault="00FA2916" w:rsidP="00FA2916">
      <w:pPr>
        <w:pStyle w:val="Standard"/>
        <w:spacing w:after="60"/>
        <w:ind w:left="709" w:hanging="283"/>
        <w:jc w:val="both"/>
        <w:rPr>
          <w:rFonts w:ascii="Tahoma" w:hAnsi="Tahoma" w:cs="Tahoma"/>
          <w:sz w:val="20"/>
          <w:szCs w:val="20"/>
        </w:rPr>
      </w:pPr>
      <w:r w:rsidRPr="00281303">
        <w:rPr>
          <w:rFonts w:ascii="Tahoma" w:hAnsi="Tahoma" w:cs="Tahoma"/>
          <w:sz w:val="20"/>
          <w:szCs w:val="20"/>
        </w:rPr>
        <w:t>a.</w:t>
      </w:r>
      <w:r w:rsidRPr="00281303">
        <w:rPr>
          <w:rFonts w:ascii="Tahoma" w:hAnsi="Tahoma" w:cs="Tahoma"/>
          <w:sz w:val="20"/>
          <w:szCs w:val="20"/>
        </w:rPr>
        <w:tab/>
        <w:t>osobę świadczącą pracę na podstawie stosunku pracy lub stosunku cywilnoprawnego,</w:t>
      </w:r>
    </w:p>
    <w:p w:rsidR="00FA2916" w:rsidRPr="00281303" w:rsidRDefault="00FA2916" w:rsidP="00057A63">
      <w:pPr>
        <w:pStyle w:val="Standard"/>
        <w:numPr>
          <w:ilvl w:val="0"/>
          <w:numId w:val="163"/>
        </w:numPr>
        <w:spacing w:after="60"/>
        <w:ind w:left="709" w:hanging="283"/>
        <w:jc w:val="both"/>
        <w:rPr>
          <w:rFonts w:ascii="Tahoma" w:hAnsi="Tahoma" w:cs="Tahoma"/>
          <w:sz w:val="20"/>
          <w:szCs w:val="20"/>
        </w:rPr>
      </w:pPr>
      <w:r w:rsidRPr="00281303">
        <w:rPr>
          <w:rFonts w:ascii="Tahoma" w:hAnsi="Tahoma" w:cs="Tahoma"/>
          <w:sz w:val="20"/>
          <w:szCs w:val="20"/>
        </w:rPr>
        <w:t>osobę fizyczną, która w ramach prowadzonej działalności gospodarczej wykonuje wyłącznie osobiście, powierzone jej na podstawie umowy cywilnoprawnej zadania,</w:t>
      </w:r>
    </w:p>
    <w:p w:rsidR="00FA2916" w:rsidRPr="00281303" w:rsidRDefault="00FA2916" w:rsidP="00FA2916">
      <w:pPr>
        <w:pStyle w:val="Standard"/>
        <w:spacing w:after="60"/>
        <w:ind w:left="709" w:hanging="283"/>
        <w:jc w:val="both"/>
        <w:rPr>
          <w:rFonts w:ascii="Tahoma" w:hAnsi="Tahoma" w:cs="Tahoma"/>
          <w:sz w:val="20"/>
          <w:szCs w:val="20"/>
        </w:rPr>
      </w:pPr>
      <w:r w:rsidRPr="00281303">
        <w:rPr>
          <w:rFonts w:ascii="Tahoma" w:hAnsi="Tahoma" w:cs="Tahoma"/>
          <w:sz w:val="20"/>
          <w:szCs w:val="20"/>
        </w:rPr>
        <w:t>c.</w:t>
      </w:r>
      <w:r w:rsidRPr="00281303">
        <w:rPr>
          <w:rFonts w:ascii="Tahoma" w:hAnsi="Tahoma" w:cs="Tahoma"/>
          <w:sz w:val="20"/>
          <w:szCs w:val="20"/>
        </w:rPr>
        <w:tab/>
        <w:t>osobę współpracującą w rozumieniu ustawy z dnia 13 października 1998 r. o systemie ubezpieczeń społecznych (</w:t>
      </w:r>
      <w:proofErr w:type="spellStart"/>
      <w:r w:rsidRPr="00281303">
        <w:rPr>
          <w:rFonts w:ascii="Tahoma" w:hAnsi="Tahoma" w:cs="Tahoma"/>
          <w:sz w:val="20"/>
          <w:szCs w:val="20"/>
        </w:rPr>
        <w:t>t.j</w:t>
      </w:r>
      <w:proofErr w:type="spellEnd"/>
      <w:r w:rsidRPr="00281303">
        <w:rPr>
          <w:rFonts w:ascii="Tahoma" w:hAnsi="Tahoma" w:cs="Tahoma"/>
          <w:sz w:val="20"/>
          <w:szCs w:val="20"/>
        </w:rPr>
        <w:t>. Dz. U. z 2015r. poz. 121),</w:t>
      </w:r>
    </w:p>
    <w:p w:rsidR="00FA2916" w:rsidRPr="00281303" w:rsidRDefault="00FA2916" w:rsidP="00FA2916">
      <w:pPr>
        <w:pStyle w:val="Standard"/>
        <w:spacing w:after="60"/>
        <w:ind w:left="709" w:hanging="283"/>
        <w:jc w:val="both"/>
        <w:rPr>
          <w:rFonts w:ascii="Tahoma" w:hAnsi="Tahoma" w:cs="Tahoma"/>
          <w:sz w:val="20"/>
          <w:szCs w:val="20"/>
        </w:rPr>
      </w:pPr>
      <w:r w:rsidRPr="00281303">
        <w:rPr>
          <w:rFonts w:ascii="Tahoma" w:hAnsi="Tahoma" w:cs="Tahoma"/>
          <w:sz w:val="20"/>
          <w:szCs w:val="20"/>
        </w:rPr>
        <w:t>d.</w:t>
      </w:r>
      <w:r w:rsidRPr="00281303">
        <w:rPr>
          <w:rFonts w:ascii="Tahoma" w:hAnsi="Tahoma" w:cs="Tahoma"/>
          <w:sz w:val="20"/>
          <w:szCs w:val="20"/>
        </w:rPr>
        <w:tab/>
        <w:t>osobę wykonującą świadczenia w formie wolontariatu w rozumieniu ustawy z dnia 24 kwietnia 2003 r. o działalności pożytku publicznego i o wolontariacie (</w:t>
      </w:r>
      <w:proofErr w:type="spellStart"/>
      <w:r w:rsidRPr="00281303">
        <w:rPr>
          <w:rFonts w:ascii="Tahoma" w:hAnsi="Tahoma" w:cs="Tahoma"/>
          <w:sz w:val="20"/>
          <w:szCs w:val="20"/>
        </w:rPr>
        <w:t>t.j</w:t>
      </w:r>
      <w:proofErr w:type="spellEnd"/>
      <w:r w:rsidRPr="00281303">
        <w:rPr>
          <w:rFonts w:ascii="Tahoma" w:hAnsi="Tahoma" w:cs="Tahoma"/>
          <w:sz w:val="20"/>
          <w:szCs w:val="20"/>
        </w:rPr>
        <w:t xml:space="preserve">. Dz. U. z 2014r. poz.1118,               z </w:t>
      </w:r>
      <w:proofErr w:type="spellStart"/>
      <w:r w:rsidRPr="00281303">
        <w:rPr>
          <w:rFonts w:ascii="Tahoma" w:hAnsi="Tahoma" w:cs="Tahoma"/>
          <w:sz w:val="20"/>
          <w:szCs w:val="20"/>
        </w:rPr>
        <w:t>późn</w:t>
      </w:r>
      <w:proofErr w:type="spellEnd"/>
      <w:r w:rsidRPr="00281303">
        <w:rPr>
          <w:rFonts w:ascii="Tahoma" w:hAnsi="Tahoma" w:cs="Tahoma"/>
          <w:sz w:val="20"/>
          <w:szCs w:val="20"/>
        </w:rPr>
        <w:t>. zm.),</w:t>
      </w:r>
    </w:p>
    <w:p w:rsidR="00FA2916" w:rsidRPr="00281303" w:rsidRDefault="00FA2916" w:rsidP="00057A63">
      <w:pPr>
        <w:pStyle w:val="Standard"/>
        <w:numPr>
          <w:ilvl w:val="0"/>
          <w:numId w:val="164"/>
        </w:numPr>
        <w:spacing w:after="60"/>
        <w:ind w:left="426" w:firstLine="0"/>
        <w:jc w:val="both"/>
        <w:rPr>
          <w:rFonts w:ascii="Tahoma" w:hAnsi="Tahoma" w:cs="Tahoma"/>
          <w:sz w:val="20"/>
          <w:szCs w:val="20"/>
        </w:rPr>
      </w:pPr>
      <w:r w:rsidRPr="00281303">
        <w:rPr>
          <w:rFonts w:ascii="Tahoma" w:hAnsi="Tahoma" w:cs="Tahoma"/>
          <w:sz w:val="20"/>
          <w:szCs w:val="20"/>
        </w:rPr>
        <w:t>właściciela pełniącego funkcje kierownicze,</w:t>
      </w:r>
    </w:p>
    <w:p w:rsidR="00FA2916" w:rsidRPr="00281303" w:rsidRDefault="00FA2916" w:rsidP="00057A63">
      <w:pPr>
        <w:pStyle w:val="Standard"/>
        <w:numPr>
          <w:ilvl w:val="0"/>
          <w:numId w:val="164"/>
        </w:numPr>
        <w:spacing w:after="60"/>
        <w:ind w:left="709" w:hanging="283"/>
        <w:jc w:val="both"/>
        <w:rPr>
          <w:rFonts w:ascii="Tahoma" w:hAnsi="Tahoma" w:cs="Tahoma"/>
          <w:sz w:val="20"/>
          <w:szCs w:val="20"/>
        </w:rPr>
      </w:pPr>
      <w:r w:rsidRPr="00281303">
        <w:rPr>
          <w:rFonts w:ascii="Tahoma" w:hAnsi="Tahoma" w:cs="Tahoma"/>
          <w:sz w:val="20"/>
          <w:szCs w:val="20"/>
        </w:rPr>
        <w:t xml:space="preserve">wspólnika, w tym Partnera prowadzącego regularną działalność w przedsiębiorstwie </w:t>
      </w:r>
      <w:r w:rsidRPr="00281303">
        <w:rPr>
          <w:rFonts w:ascii="Tahoma" w:hAnsi="Tahoma" w:cs="Tahoma"/>
          <w:sz w:val="20"/>
          <w:szCs w:val="20"/>
        </w:rPr>
        <w:br/>
        <w:t>i czerpiącego z niego korzyści finansowe.</w:t>
      </w:r>
    </w:p>
    <w:p w:rsidR="00FA2916" w:rsidRPr="00281303" w:rsidRDefault="00FA2916" w:rsidP="00FA2916">
      <w:pPr>
        <w:pStyle w:val="Standard"/>
        <w:numPr>
          <w:ilvl w:val="0"/>
          <w:numId w:val="27"/>
        </w:numPr>
        <w:spacing w:after="60"/>
        <w:ind w:left="426" w:hanging="426"/>
        <w:jc w:val="both"/>
        <w:rPr>
          <w:rFonts w:ascii="Tahoma" w:hAnsi="Tahoma" w:cs="Tahoma"/>
          <w:sz w:val="20"/>
          <w:szCs w:val="20"/>
        </w:rPr>
      </w:pPr>
      <w:r w:rsidRPr="00281303">
        <w:rPr>
          <w:rFonts w:ascii="Tahoma" w:hAnsi="Tahoma" w:cs="Tahoma"/>
          <w:sz w:val="20"/>
          <w:szCs w:val="20"/>
        </w:rPr>
        <w:t>„Priorytecie Inwestycyjnym” oznacza to</w:t>
      </w:r>
      <w:r w:rsidRPr="00281303">
        <w:rPr>
          <w:rFonts w:ascii="Tahoma" w:hAnsi="Tahoma" w:cs="Tahoma"/>
          <w:i/>
          <w:sz w:val="20"/>
          <w:szCs w:val="20"/>
        </w:rPr>
        <w:t xml:space="preserve"> [nazwa i numer Priorytetu Inwestycyjnego]</w:t>
      </w:r>
      <w:r w:rsidRPr="00281303">
        <w:rPr>
          <w:rFonts w:ascii="Tahoma" w:hAnsi="Tahoma" w:cs="Tahoma"/>
          <w:sz w:val="20"/>
          <w:szCs w:val="20"/>
        </w:rPr>
        <w:t>;</w:t>
      </w:r>
    </w:p>
    <w:p w:rsidR="00FA2916" w:rsidRPr="00281303" w:rsidRDefault="00FA2916" w:rsidP="00FA2916">
      <w:pPr>
        <w:pStyle w:val="Standard"/>
        <w:numPr>
          <w:ilvl w:val="0"/>
          <w:numId w:val="27"/>
        </w:numPr>
        <w:spacing w:after="60"/>
        <w:ind w:left="426" w:hanging="426"/>
        <w:jc w:val="both"/>
        <w:rPr>
          <w:rFonts w:ascii="Tahoma" w:hAnsi="Tahoma" w:cs="Tahoma"/>
          <w:sz w:val="20"/>
          <w:szCs w:val="20"/>
        </w:rPr>
      </w:pPr>
      <w:r w:rsidRPr="00281303">
        <w:rPr>
          <w:rFonts w:ascii="Tahoma" w:hAnsi="Tahoma" w:cs="Tahoma"/>
          <w:sz w:val="20"/>
          <w:szCs w:val="20"/>
        </w:rPr>
        <w:t xml:space="preserve">„programie” oznacza to Regionalny Program Operacyjny Województwa Śląskiego na lata </w:t>
      </w:r>
      <w:r w:rsidRPr="00281303">
        <w:rPr>
          <w:rFonts w:ascii="Tahoma" w:hAnsi="Tahoma" w:cs="Tahoma"/>
          <w:sz w:val="20"/>
          <w:szCs w:val="20"/>
        </w:rPr>
        <w:br/>
        <w:t>2014-2020 uchwalony przez Zarząd Województwa Śląskiego i przyjęty przez Komisję Europejską, odzwierciedlający cele zawarte we Wspólnych Ramach Strategicznych stanowiących załącznik            I do rozporządzenia ogólnego oraz w umowie partnerstwa;</w:t>
      </w:r>
    </w:p>
    <w:p w:rsidR="00FA2916" w:rsidRPr="00281303" w:rsidRDefault="00FA2916" w:rsidP="00FA2916">
      <w:pPr>
        <w:pStyle w:val="Standard"/>
        <w:numPr>
          <w:ilvl w:val="0"/>
          <w:numId w:val="27"/>
        </w:numPr>
        <w:spacing w:after="60"/>
        <w:ind w:left="426" w:hanging="426"/>
        <w:jc w:val="both"/>
        <w:rPr>
          <w:rFonts w:ascii="Tahoma" w:hAnsi="Tahoma" w:cs="Tahoma"/>
        </w:rPr>
      </w:pPr>
      <w:r w:rsidRPr="00281303">
        <w:rPr>
          <w:rFonts w:ascii="Tahoma" w:hAnsi="Tahoma" w:cs="Tahoma"/>
          <w:sz w:val="20"/>
          <w:szCs w:val="20"/>
        </w:rPr>
        <w:t>„projekcie” oznacza to projekt pt. [</w:t>
      </w:r>
      <w:r w:rsidRPr="00281303">
        <w:rPr>
          <w:rFonts w:ascii="Tahoma" w:hAnsi="Tahoma" w:cs="Tahoma"/>
          <w:i/>
          <w:sz w:val="20"/>
          <w:szCs w:val="20"/>
        </w:rPr>
        <w:t>tytuł projektu</w:t>
      </w:r>
      <w:r w:rsidRPr="00281303">
        <w:rPr>
          <w:rFonts w:ascii="Tahoma" w:hAnsi="Tahoma" w:cs="Tahoma"/>
          <w:sz w:val="20"/>
          <w:szCs w:val="20"/>
        </w:rPr>
        <w:t>] realizowany w ramach Działania/Poddziałania</w:t>
      </w:r>
      <w:r w:rsidRPr="00281303">
        <w:rPr>
          <w:rStyle w:val="Odwoanieprzypisudolnego"/>
          <w:rFonts w:ascii="Tahoma" w:hAnsi="Tahoma" w:cs="Tahoma"/>
          <w:sz w:val="20"/>
          <w:szCs w:val="20"/>
        </w:rPr>
        <w:footnoteReference w:id="4"/>
      </w:r>
      <w:r w:rsidRPr="00281303">
        <w:rPr>
          <w:rFonts w:ascii="Tahoma" w:hAnsi="Tahoma" w:cs="Tahoma"/>
          <w:sz w:val="20"/>
          <w:szCs w:val="20"/>
        </w:rPr>
        <w:t xml:space="preserve"> określony we wniosku o dofinansowanie projektu nr………………………</w:t>
      </w:r>
      <w:r w:rsidR="002448F3">
        <w:rPr>
          <w:rFonts w:ascii="Tahoma" w:hAnsi="Tahoma" w:cs="Tahoma"/>
          <w:sz w:val="20"/>
          <w:szCs w:val="20"/>
        </w:rPr>
        <w:t>/wraz z późniejszymi zmianami</w:t>
      </w:r>
      <w:r w:rsidRPr="00281303">
        <w:rPr>
          <w:rFonts w:ascii="Tahoma" w:hAnsi="Tahoma" w:cs="Tahoma"/>
          <w:sz w:val="20"/>
          <w:szCs w:val="20"/>
        </w:rPr>
        <w:t>;</w:t>
      </w:r>
    </w:p>
    <w:p w:rsidR="00FA2916" w:rsidRPr="00281303" w:rsidRDefault="00FA2916" w:rsidP="00FA2916">
      <w:pPr>
        <w:pStyle w:val="Standard"/>
        <w:numPr>
          <w:ilvl w:val="0"/>
          <w:numId w:val="27"/>
        </w:numPr>
        <w:spacing w:after="60"/>
        <w:ind w:left="426" w:hanging="426"/>
        <w:jc w:val="both"/>
        <w:rPr>
          <w:rFonts w:ascii="Tahoma" w:hAnsi="Tahoma" w:cs="Tahoma"/>
          <w:sz w:val="20"/>
          <w:szCs w:val="20"/>
        </w:rPr>
      </w:pPr>
      <w:r w:rsidRPr="00281303">
        <w:rPr>
          <w:rFonts w:ascii="Tahoma" w:hAnsi="Tahoma" w:cs="Tahoma"/>
          <w:sz w:val="20"/>
          <w:szCs w:val="20"/>
        </w:rPr>
        <w:t xml:space="preserve">„przetwarzaniu danych osobowych” oznacza to jakiekolwiek operacje wykonywane na danych osobowych, takie jak zbieranie, utrwalanie, przechowywanie, opracowywanie, zmienianie, udostępnianie i usuwanie, a zwłaszcza te, które wykonuje się w systemie informatycznym </w:t>
      </w:r>
      <w:r w:rsidRPr="00281303">
        <w:rPr>
          <w:rFonts w:ascii="Tahoma" w:hAnsi="Tahoma" w:cs="Tahoma"/>
          <w:sz w:val="20"/>
          <w:szCs w:val="20"/>
        </w:rPr>
        <w:br/>
        <w:t xml:space="preserve">w rozumieniu ustawy z dnia 29 sierpnia 1997 r. o ochronie danych osobowych </w:t>
      </w:r>
      <w:r w:rsidR="003F57AE" w:rsidRPr="001C1D1C">
        <w:rPr>
          <w:rFonts w:ascii="Tahoma" w:hAnsi="Tahoma" w:cs="Tahoma"/>
          <w:sz w:val="20"/>
          <w:szCs w:val="20"/>
        </w:rPr>
        <w:t>(</w:t>
      </w:r>
      <w:proofErr w:type="spellStart"/>
      <w:r w:rsidR="003F57AE" w:rsidRPr="001C1D1C">
        <w:rPr>
          <w:rFonts w:ascii="Tahoma" w:hAnsi="Tahoma" w:cs="Tahoma"/>
          <w:sz w:val="20"/>
          <w:szCs w:val="20"/>
        </w:rPr>
        <w:t>t</w:t>
      </w:r>
      <w:r w:rsidR="003F57AE">
        <w:rPr>
          <w:rFonts w:ascii="Tahoma" w:hAnsi="Tahoma" w:cs="Tahoma"/>
          <w:sz w:val="20"/>
          <w:szCs w:val="20"/>
        </w:rPr>
        <w:t>.j</w:t>
      </w:r>
      <w:proofErr w:type="spellEnd"/>
      <w:r w:rsidR="003F57AE">
        <w:rPr>
          <w:rFonts w:ascii="Tahoma" w:hAnsi="Tahoma" w:cs="Tahoma"/>
          <w:sz w:val="20"/>
          <w:szCs w:val="20"/>
        </w:rPr>
        <w:t>.</w:t>
      </w:r>
      <w:r w:rsidR="003F57AE" w:rsidRPr="001C1D1C">
        <w:rPr>
          <w:rFonts w:ascii="Tahoma" w:hAnsi="Tahoma" w:cs="Tahoma"/>
          <w:sz w:val="20"/>
          <w:szCs w:val="20"/>
        </w:rPr>
        <w:t xml:space="preserve">: Dz. U. z </w:t>
      </w:r>
      <w:r w:rsidR="003F57AE" w:rsidRPr="00AA512F">
        <w:rPr>
          <w:rFonts w:ascii="Tahoma" w:hAnsi="Tahoma" w:cs="Tahoma"/>
          <w:sz w:val="20"/>
          <w:szCs w:val="20"/>
        </w:rPr>
        <w:t>2015 r. poz. 2135</w:t>
      </w:r>
      <w:r w:rsidR="003F57AE">
        <w:rPr>
          <w:rFonts w:ascii="Tahoma" w:hAnsi="Tahoma" w:cs="Tahoma"/>
          <w:sz w:val="20"/>
          <w:szCs w:val="20"/>
        </w:rPr>
        <w:t>.</w:t>
      </w:r>
      <w:r w:rsidR="003F57AE" w:rsidRPr="00AA512F">
        <w:rPr>
          <w:rFonts w:ascii="Tahoma" w:hAnsi="Tahoma" w:cs="Tahoma"/>
          <w:sz w:val="20"/>
          <w:szCs w:val="20"/>
        </w:rPr>
        <w:t>)</w:t>
      </w:r>
      <w:r w:rsidRPr="00281303">
        <w:rPr>
          <w:rFonts w:ascii="Tahoma" w:hAnsi="Tahoma" w:cs="Tahoma"/>
          <w:sz w:val="20"/>
          <w:szCs w:val="20"/>
        </w:rPr>
        <w:t>;</w:t>
      </w:r>
    </w:p>
    <w:p w:rsidR="00FA2916" w:rsidRPr="00281303" w:rsidRDefault="00FA2916" w:rsidP="00FA2916">
      <w:pPr>
        <w:pStyle w:val="Standard"/>
        <w:numPr>
          <w:ilvl w:val="0"/>
          <w:numId w:val="27"/>
        </w:numPr>
        <w:tabs>
          <w:tab w:val="left" w:pos="852"/>
        </w:tabs>
        <w:spacing w:after="60"/>
        <w:ind w:left="426" w:hanging="426"/>
        <w:jc w:val="both"/>
        <w:rPr>
          <w:rFonts w:ascii="Tahoma" w:hAnsi="Tahoma" w:cs="Tahoma"/>
          <w:sz w:val="20"/>
          <w:szCs w:val="20"/>
        </w:rPr>
      </w:pPr>
      <w:r w:rsidRPr="00281303">
        <w:rPr>
          <w:rStyle w:val="Uwydatnienie"/>
          <w:rFonts w:ascii="Tahoma" w:hAnsi="Tahoma" w:cs="Tahoma"/>
          <w:i w:val="0"/>
          <w:iCs w:val="0"/>
          <w:sz w:val="20"/>
          <w:szCs w:val="20"/>
        </w:rPr>
        <w:t>„rachunku bankowym transferowym” należy przez to rozumieć rachunek</w:t>
      </w:r>
      <w:r w:rsidRPr="00281303">
        <w:rPr>
          <w:rFonts w:ascii="Tahoma" w:hAnsi="Tahoma" w:cs="Tahoma"/>
          <w:sz w:val="20"/>
          <w:szCs w:val="20"/>
        </w:rPr>
        <w:t xml:space="preserve"> Beneficjenta</w:t>
      </w:r>
      <w:r w:rsidRPr="00281303">
        <w:rPr>
          <w:rStyle w:val="Uwydatnienie"/>
          <w:rFonts w:ascii="Tahoma" w:hAnsi="Tahoma" w:cs="Tahoma"/>
          <w:i w:val="0"/>
          <w:iCs w:val="0"/>
          <w:sz w:val="20"/>
          <w:szCs w:val="20"/>
        </w:rPr>
        <w:t xml:space="preserve">, na który trafia kwota dofinansowania projektu i z którego niezwłocznie jest przekazywana </w:t>
      </w:r>
      <w:r w:rsidRPr="00281303">
        <w:rPr>
          <w:rStyle w:val="Uwydatnienie"/>
          <w:rFonts w:ascii="Tahoma" w:hAnsi="Tahoma" w:cs="Tahoma"/>
          <w:i w:val="0"/>
          <w:iCs w:val="0"/>
          <w:sz w:val="20"/>
          <w:szCs w:val="20"/>
        </w:rPr>
        <w:br/>
        <w:t>na wyodrębniony dla projektu rachunek danej jednostki organizacyjnej;</w:t>
      </w:r>
    </w:p>
    <w:p w:rsidR="00FA2916" w:rsidRPr="00281303" w:rsidRDefault="00FA2916" w:rsidP="00FA2916">
      <w:pPr>
        <w:pStyle w:val="Standard"/>
        <w:numPr>
          <w:ilvl w:val="0"/>
          <w:numId w:val="27"/>
        </w:numPr>
        <w:tabs>
          <w:tab w:val="left" w:pos="852"/>
        </w:tabs>
        <w:spacing w:after="60"/>
        <w:ind w:left="426" w:hanging="426"/>
        <w:jc w:val="both"/>
        <w:rPr>
          <w:rFonts w:ascii="Tahoma" w:hAnsi="Tahoma" w:cs="Tahoma"/>
          <w:sz w:val="20"/>
          <w:szCs w:val="20"/>
        </w:rPr>
      </w:pPr>
      <w:r w:rsidRPr="00281303">
        <w:rPr>
          <w:rFonts w:ascii="Tahoma" w:hAnsi="Tahoma" w:cs="Tahoma"/>
          <w:sz w:val="20"/>
          <w:szCs w:val="20"/>
        </w:rPr>
        <w:t xml:space="preserve">„rachunku IZ” </w:t>
      </w:r>
      <w:r w:rsidRPr="00281303">
        <w:rPr>
          <w:rStyle w:val="Uwydatnienie"/>
          <w:rFonts w:ascii="Tahoma" w:hAnsi="Tahoma" w:cs="Tahoma"/>
          <w:i w:val="0"/>
          <w:iCs w:val="0"/>
          <w:sz w:val="20"/>
          <w:szCs w:val="20"/>
        </w:rPr>
        <w:t xml:space="preserve">należy przez to rozumieć </w:t>
      </w:r>
      <w:r w:rsidRPr="00281303">
        <w:rPr>
          <w:rFonts w:ascii="Tahoma" w:hAnsi="Tahoma" w:cs="Tahoma"/>
          <w:sz w:val="20"/>
          <w:szCs w:val="20"/>
        </w:rPr>
        <w:t>rachunek bankowy IZ udostępniony na stronie internetowej www.rpo.slaskie.pl właściwy dla danej Osi Priorytetowej, w ramach której jest realizowany projekt;</w:t>
      </w:r>
    </w:p>
    <w:p w:rsidR="00FA2916" w:rsidRPr="00281303" w:rsidRDefault="00FA2916" w:rsidP="00FA2916">
      <w:pPr>
        <w:pStyle w:val="Standard"/>
        <w:numPr>
          <w:ilvl w:val="0"/>
          <w:numId w:val="27"/>
        </w:numPr>
        <w:tabs>
          <w:tab w:val="left" w:pos="852"/>
        </w:tabs>
        <w:spacing w:after="60"/>
        <w:ind w:left="426" w:hanging="426"/>
        <w:jc w:val="both"/>
        <w:rPr>
          <w:rFonts w:ascii="Tahoma" w:hAnsi="Tahoma" w:cs="Tahoma"/>
          <w:sz w:val="20"/>
          <w:szCs w:val="20"/>
        </w:rPr>
      </w:pPr>
      <w:r w:rsidRPr="00281303">
        <w:rPr>
          <w:rFonts w:ascii="Tahoma" w:hAnsi="Tahoma" w:cs="Tahoma"/>
          <w:sz w:val="20"/>
          <w:szCs w:val="20"/>
        </w:rPr>
        <w:t>„realizatorze projektu” należy przez to rozumieć jednostkę organizacyjną Beneficjenta realizującą projekt. Realizatorem nie może być jednostka posiadająca osobowość prawną.  W sytuacji kiedy projekt realizowany jest przez wiele jednostek, do umowy o dofinansowanie należy załączyć wykaz wszystkich jednostek realizujących dany projekt. Realizator nie jest stroną umowy                             o dofinansowanie projektu;</w:t>
      </w:r>
    </w:p>
    <w:p w:rsidR="00FA2916" w:rsidRPr="00281303" w:rsidRDefault="00FA2916" w:rsidP="00FA2916">
      <w:pPr>
        <w:pStyle w:val="Standard"/>
        <w:numPr>
          <w:ilvl w:val="0"/>
          <w:numId w:val="27"/>
        </w:numPr>
        <w:tabs>
          <w:tab w:val="left" w:pos="852"/>
        </w:tabs>
        <w:spacing w:after="60"/>
        <w:ind w:left="426" w:hanging="426"/>
        <w:jc w:val="both"/>
        <w:rPr>
          <w:rFonts w:ascii="Tahoma" w:hAnsi="Tahoma" w:cs="Tahoma"/>
          <w:sz w:val="20"/>
          <w:szCs w:val="20"/>
        </w:rPr>
      </w:pPr>
      <w:r w:rsidRPr="00281303">
        <w:rPr>
          <w:rFonts w:ascii="Tahoma" w:hAnsi="Tahoma" w:cs="Tahoma"/>
          <w:sz w:val="20"/>
          <w:szCs w:val="20"/>
        </w:rPr>
        <w:t>„</w:t>
      </w:r>
      <w:proofErr w:type="spellStart"/>
      <w:r w:rsidRPr="00281303">
        <w:rPr>
          <w:rFonts w:ascii="Tahoma" w:hAnsi="Tahoma" w:cs="Tahoma"/>
          <w:sz w:val="20"/>
          <w:szCs w:val="20"/>
        </w:rPr>
        <w:t>SzOOP</w:t>
      </w:r>
      <w:proofErr w:type="spellEnd"/>
      <w:r w:rsidRPr="00281303">
        <w:rPr>
          <w:rFonts w:ascii="Tahoma" w:hAnsi="Tahoma" w:cs="Tahoma"/>
          <w:sz w:val="20"/>
          <w:szCs w:val="20"/>
        </w:rPr>
        <w:t>” należy przez to rozumieć Szczegółowy Opis Osi Priorytetowych Regionalnego Programu Operacyjnego Województwa Śląskiego na lata 2014-2020 (wraz z wykazem dokumentów obowiązujących w Programie);</w:t>
      </w:r>
    </w:p>
    <w:p w:rsidR="00FA2916" w:rsidRPr="00281303" w:rsidRDefault="00FA2916" w:rsidP="00FA2916">
      <w:pPr>
        <w:pStyle w:val="Standard"/>
        <w:numPr>
          <w:ilvl w:val="0"/>
          <w:numId w:val="27"/>
        </w:numPr>
        <w:tabs>
          <w:tab w:val="left" w:pos="852"/>
        </w:tabs>
        <w:spacing w:after="60"/>
        <w:ind w:left="426" w:hanging="426"/>
        <w:jc w:val="both"/>
        <w:rPr>
          <w:rFonts w:ascii="Tahoma" w:hAnsi="Tahoma" w:cs="Tahoma"/>
          <w:sz w:val="20"/>
          <w:szCs w:val="20"/>
        </w:rPr>
      </w:pPr>
      <w:r w:rsidRPr="00281303">
        <w:rPr>
          <w:rFonts w:ascii="Tahoma" w:hAnsi="Tahoma" w:cs="Tahoma"/>
          <w:sz w:val="20"/>
          <w:szCs w:val="20"/>
        </w:rPr>
        <w:t>„wniosku o dofinansowanie projektu” oznacza to  dokument przedkładany przez Wnioskodawcę do IZ w celu uzyskania środków finansowych na realizację projektu w ramach RPO WSL, zwany dalej „wnioskiem”</w:t>
      </w:r>
      <w:r w:rsidR="000A4FE9">
        <w:rPr>
          <w:rFonts w:ascii="Tahoma" w:hAnsi="Tahoma" w:cs="Tahoma"/>
          <w:sz w:val="20"/>
          <w:szCs w:val="20"/>
        </w:rPr>
        <w:t>.</w:t>
      </w:r>
      <w:r w:rsidRPr="00281303">
        <w:rPr>
          <w:rFonts w:ascii="Tahoma" w:hAnsi="Tahoma" w:cs="Tahoma"/>
          <w:sz w:val="20"/>
          <w:szCs w:val="20"/>
        </w:rPr>
        <w:t xml:space="preserve"> stanowiącym załącznik nr 1 do umowy;</w:t>
      </w:r>
    </w:p>
    <w:p w:rsidR="00FA2916" w:rsidRPr="00281303" w:rsidRDefault="00FA2916" w:rsidP="00FA2916">
      <w:pPr>
        <w:pStyle w:val="Akapitzlist"/>
        <w:numPr>
          <w:ilvl w:val="0"/>
          <w:numId w:val="27"/>
        </w:numPr>
        <w:ind w:left="426" w:hanging="426"/>
        <w:jc w:val="both"/>
        <w:rPr>
          <w:rFonts w:ascii="Tahoma" w:hAnsi="Tahoma" w:cs="Tahoma"/>
          <w:sz w:val="20"/>
          <w:szCs w:val="20"/>
        </w:rPr>
      </w:pPr>
      <w:r w:rsidRPr="00281303">
        <w:rPr>
          <w:rFonts w:ascii="Tahoma" w:hAnsi="Tahoma" w:cs="Tahoma"/>
          <w:sz w:val="20"/>
          <w:szCs w:val="20"/>
        </w:rPr>
        <w:t xml:space="preserve">„wydatkach kwalifikowalnych” należy przez to rozumieć wydatki lub koszty uznane </w:t>
      </w:r>
      <w:r w:rsidRPr="00281303">
        <w:rPr>
          <w:rFonts w:ascii="Tahoma" w:hAnsi="Tahoma" w:cs="Tahoma"/>
          <w:sz w:val="20"/>
          <w:szCs w:val="20"/>
        </w:rPr>
        <w:br/>
        <w:t xml:space="preserve">za kwalifikowalne i spełniające kryteria, zgodnie z  rozporządzeniem ogólnym, rozporządzeniem </w:t>
      </w:r>
      <w:r w:rsidRPr="00281303">
        <w:rPr>
          <w:rFonts w:ascii="Tahoma" w:hAnsi="Tahoma" w:cs="Tahoma"/>
          <w:sz w:val="20"/>
          <w:szCs w:val="20"/>
        </w:rPr>
        <w:lastRenderedPageBreak/>
        <w:t>Parlamentu Europejskiego i Rady (UE) 1301/2013,  jak również w rozumieniu ustawy i przepisów rozporządzeń wydanych do ustawy</w:t>
      </w:r>
      <w:r w:rsidR="00617F6C">
        <w:rPr>
          <w:rFonts w:ascii="Tahoma" w:hAnsi="Tahoma" w:cs="Tahoma"/>
          <w:sz w:val="20"/>
          <w:szCs w:val="20"/>
        </w:rPr>
        <w:t xml:space="preserve"> wdrożeniowej</w:t>
      </w:r>
      <w:r w:rsidRPr="00281303">
        <w:rPr>
          <w:rFonts w:ascii="Tahoma" w:hAnsi="Tahoma" w:cs="Tahoma"/>
          <w:sz w:val="20"/>
          <w:szCs w:val="20"/>
        </w:rPr>
        <w:t xml:space="preserve">, oraz zgodnie z „Wytycznymi w zakresie kwalifikowalności wydatków w ramach Europejskiego Funduszu Rozwoju Regionalnego, Europejskiego Funduszu Społecznego oraz Funduszu Spójności w okresie programowania 2014-2020” </w:t>
      </w:r>
      <w:r w:rsidRPr="00281303">
        <w:rPr>
          <w:rFonts w:ascii="Tahoma" w:hAnsi="Tahoma" w:cs="Tahoma"/>
          <w:i/>
          <w:sz w:val="20"/>
          <w:szCs w:val="20"/>
        </w:rPr>
        <w:t>(jak również z wytycznymi programowymi w sprawie kwalifikowalności wydatków w RPO WSL na lata 2014-2020)</w:t>
      </w:r>
      <w:r w:rsidRPr="00281303">
        <w:rPr>
          <w:rFonts w:ascii="Tahoma" w:hAnsi="Tahoma" w:cs="Tahoma"/>
          <w:sz w:val="20"/>
          <w:szCs w:val="20"/>
        </w:rPr>
        <w:t>;</w:t>
      </w:r>
    </w:p>
    <w:p w:rsidR="00FA2916" w:rsidRPr="00281303" w:rsidRDefault="00FA2916" w:rsidP="00FA2916">
      <w:pPr>
        <w:pStyle w:val="Akapitzlist"/>
        <w:numPr>
          <w:ilvl w:val="0"/>
          <w:numId w:val="27"/>
        </w:numPr>
        <w:ind w:left="426" w:hanging="426"/>
        <w:jc w:val="both"/>
        <w:rPr>
          <w:rFonts w:ascii="Tahoma" w:hAnsi="Tahoma" w:cs="Tahoma"/>
          <w:sz w:val="20"/>
          <w:szCs w:val="20"/>
        </w:rPr>
      </w:pPr>
      <w:r w:rsidRPr="00281303">
        <w:rPr>
          <w:rFonts w:ascii="Tahoma" w:hAnsi="Tahoma" w:cs="Tahoma"/>
          <w:sz w:val="20"/>
          <w:szCs w:val="20"/>
        </w:rPr>
        <w:t xml:space="preserve">„wydatkach  niekwalifikowalnych” należy przez to rozumieć każdy wydatek lub koszt poniesiony, który nie jest wydatkiem kwalifikowalnym, tj. nie spełnia warunków kwalifikowalności wymienionych w „Wytycznych w zakresie kwalifikowalności wydatków w ramach Europejskiego Funduszu Rozwoju Regionalnego, Europejskiego Funduszu Społecznego oraz Funduszu Spójności na lata 2014-2020”; </w:t>
      </w:r>
    </w:p>
    <w:p w:rsidR="00FA2916" w:rsidRPr="00281303" w:rsidRDefault="00FA2916" w:rsidP="00FA2916">
      <w:pPr>
        <w:pStyle w:val="Standard"/>
        <w:numPr>
          <w:ilvl w:val="0"/>
          <w:numId w:val="27"/>
        </w:numPr>
        <w:spacing w:after="60"/>
        <w:ind w:left="426" w:hanging="426"/>
        <w:jc w:val="both"/>
        <w:rPr>
          <w:rFonts w:ascii="Tahoma" w:hAnsi="Tahoma" w:cs="Tahoma"/>
          <w:sz w:val="20"/>
          <w:szCs w:val="20"/>
        </w:rPr>
      </w:pPr>
      <w:r w:rsidRPr="00281303">
        <w:rPr>
          <w:rFonts w:ascii="Tahoma" w:hAnsi="Tahoma" w:cs="Tahoma"/>
          <w:sz w:val="20"/>
          <w:szCs w:val="20"/>
        </w:rPr>
        <w:t>„wydatkach niekwalifikowalnych nie stanowiących nieprawidłowości” należy przez to rozumieć wydatek niekwalifikowalny, który nie został zatwierdzony we wniosku o płatność;</w:t>
      </w:r>
    </w:p>
    <w:p w:rsidR="00FA2916" w:rsidRPr="00281303" w:rsidRDefault="00FA2916" w:rsidP="00FA2916">
      <w:pPr>
        <w:pStyle w:val="Akapitzlist"/>
        <w:numPr>
          <w:ilvl w:val="0"/>
          <w:numId w:val="27"/>
        </w:numPr>
        <w:spacing w:after="60"/>
        <w:ind w:left="426" w:hanging="426"/>
        <w:jc w:val="both"/>
        <w:rPr>
          <w:rFonts w:ascii="Tahoma" w:hAnsi="Tahoma" w:cs="Tahoma"/>
          <w:sz w:val="20"/>
          <w:szCs w:val="20"/>
        </w:rPr>
      </w:pPr>
      <w:r w:rsidRPr="00281303">
        <w:rPr>
          <w:rFonts w:ascii="Tahoma" w:hAnsi="Tahoma" w:cs="Tahoma"/>
          <w:sz w:val="20"/>
          <w:szCs w:val="20"/>
        </w:rPr>
        <w:t>„wytycznych” należy przez to rozumieć instrumenty prawne wydawane przez ministra właściwego ds. rozwoju regionalnego określające ujednolicone warunki i procedury wdrażania funduszy strukturalnych i Funduszu Spójności na podstawie art. 5 ust. 1 ustawy z dnia 11 lipca 2014 r.                o zasadach realizacji programów w zakresie polityki spójności finansowanych w perspektywie finansowej 2014–2020 tj. m.in.:</w:t>
      </w:r>
      <w:r w:rsidRPr="00281303">
        <w:rPr>
          <w:rStyle w:val="Odwoanieprzypisudolnego"/>
          <w:rFonts w:ascii="Tahoma" w:hAnsi="Tahoma"/>
          <w:sz w:val="20"/>
          <w:szCs w:val="20"/>
        </w:rPr>
        <w:footnoteReference w:id="5"/>
      </w:r>
      <w:r w:rsidRPr="00281303">
        <w:rPr>
          <w:rFonts w:ascii="Tahoma" w:hAnsi="Tahoma" w:cs="Tahoma"/>
          <w:sz w:val="20"/>
          <w:szCs w:val="20"/>
        </w:rPr>
        <w:t xml:space="preserve"> </w:t>
      </w:r>
    </w:p>
    <w:p w:rsidR="00FA2916" w:rsidRPr="00281303" w:rsidRDefault="00FA2916" w:rsidP="00057A63">
      <w:pPr>
        <w:pStyle w:val="Akapitzlist"/>
        <w:numPr>
          <w:ilvl w:val="0"/>
          <w:numId w:val="175"/>
        </w:numPr>
        <w:suppressAutoHyphens w:val="0"/>
        <w:autoSpaceDN/>
        <w:spacing w:after="60"/>
        <w:contextualSpacing/>
        <w:jc w:val="both"/>
        <w:textAlignment w:val="auto"/>
        <w:rPr>
          <w:rFonts w:ascii="Tahoma" w:hAnsi="Tahoma" w:cs="Tahoma"/>
          <w:sz w:val="20"/>
          <w:szCs w:val="20"/>
        </w:rPr>
      </w:pPr>
      <w:r w:rsidRPr="00281303">
        <w:rPr>
          <w:rFonts w:ascii="Tahoma" w:hAnsi="Tahoma" w:cs="Tahoma"/>
          <w:sz w:val="20"/>
          <w:szCs w:val="20"/>
        </w:rPr>
        <w:t>Wytyczne w zakresie realizacji zasady równości szans i niedyskryminacji oraz zasady równości szans kobiet i mężczyzn w ramach funduszy unijnych na lata 2014-2020 z dnia …………………..;</w:t>
      </w:r>
    </w:p>
    <w:p w:rsidR="00FA2916" w:rsidRPr="00281303" w:rsidRDefault="00FA2916" w:rsidP="00057A63">
      <w:pPr>
        <w:pStyle w:val="Akapitzlist"/>
        <w:numPr>
          <w:ilvl w:val="0"/>
          <w:numId w:val="175"/>
        </w:numPr>
        <w:suppressAutoHyphens w:val="0"/>
        <w:autoSpaceDN/>
        <w:spacing w:after="60"/>
        <w:contextualSpacing/>
        <w:jc w:val="both"/>
        <w:textAlignment w:val="auto"/>
        <w:rPr>
          <w:rFonts w:ascii="Tahoma" w:hAnsi="Tahoma" w:cs="Tahoma"/>
          <w:sz w:val="20"/>
          <w:szCs w:val="20"/>
        </w:rPr>
      </w:pPr>
      <w:r w:rsidRPr="00281303">
        <w:rPr>
          <w:rFonts w:ascii="Tahoma" w:hAnsi="Tahoma" w:cs="Tahoma"/>
          <w:sz w:val="20"/>
          <w:szCs w:val="20"/>
        </w:rPr>
        <w:t xml:space="preserve">Wytyczne w zakresie sprawozdawczości na lata 2014-2020 z dnia …………………….; </w:t>
      </w:r>
    </w:p>
    <w:p w:rsidR="00FA2916" w:rsidRPr="00281303" w:rsidRDefault="00FA2916" w:rsidP="00057A63">
      <w:pPr>
        <w:pStyle w:val="Akapitzlist"/>
        <w:numPr>
          <w:ilvl w:val="0"/>
          <w:numId w:val="175"/>
        </w:numPr>
        <w:suppressAutoHyphens w:val="0"/>
        <w:autoSpaceDN/>
        <w:spacing w:after="60"/>
        <w:contextualSpacing/>
        <w:jc w:val="both"/>
        <w:textAlignment w:val="auto"/>
        <w:rPr>
          <w:rFonts w:ascii="Tahoma" w:hAnsi="Tahoma" w:cs="Tahoma"/>
          <w:sz w:val="20"/>
          <w:szCs w:val="20"/>
        </w:rPr>
      </w:pPr>
      <w:r w:rsidRPr="00281303">
        <w:rPr>
          <w:rFonts w:ascii="Tahoma" w:hAnsi="Tahoma" w:cs="Tahoma"/>
          <w:sz w:val="20"/>
          <w:szCs w:val="20"/>
        </w:rPr>
        <w:t>Wytyczne w zakresie informacji i promocji programów operacyjnych polityki spójności na lata 2014-2020 z dnia …………………..;</w:t>
      </w:r>
    </w:p>
    <w:p w:rsidR="00FA2916" w:rsidRPr="00281303" w:rsidRDefault="00FA2916" w:rsidP="00057A63">
      <w:pPr>
        <w:pStyle w:val="Akapitzlist"/>
        <w:numPr>
          <w:ilvl w:val="0"/>
          <w:numId w:val="175"/>
        </w:numPr>
        <w:suppressAutoHyphens w:val="0"/>
        <w:autoSpaceDN/>
        <w:spacing w:after="60"/>
        <w:contextualSpacing/>
        <w:jc w:val="both"/>
        <w:textAlignment w:val="auto"/>
        <w:rPr>
          <w:rFonts w:ascii="Tahoma" w:hAnsi="Tahoma" w:cs="Tahoma"/>
          <w:sz w:val="20"/>
          <w:szCs w:val="20"/>
        </w:rPr>
      </w:pPr>
      <w:r w:rsidRPr="00281303">
        <w:rPr>
          <w:rFonts w:ascii="Tahoma" w:hAnsi="Tahoma" w:cs="Tahoma"/>
          <w:sz w:val="20"/>
          <w:szCs w:val="20"/>
        </w:rPr>
        <w:t>Wytyczne w zakresie monitorowania postępu rzeczowego realizacji programów operacyjnych na lata 2014-2020 z dnia …………………...;</w:t>
      </w:r>
    </w:p>
    <w:p w:rsidR="00FA2916" w:rsidRPr="00281303" w:rsidRDefault="00FA2916" w:rsidP="00057A63">
      <w:pPr>
        <w:pStyle w:val="Akapitzlist"/>
        <w:numPr>
          <w:ilvl w:val="0"/>
          <w:numId w:val="175"/>
        </w:numPr>
        <w:suppressAutoHyphens w:val="0"/>
        <w:autoSpaceDN/>
        <w:spacing w:after="60"/>
        <w:contextualSpacing/>
        <w:jc w:val="both"/>
        <w:textAlignment w:val="auto"/>
        <w:rPr>
          <w:rFonts w:ascii="Tahoma" w:hAnsi="Tahoma" w:cs="Tahoma"/>
          <w:sz w:val="20"/>
          <w:szCs w:val="20"/>
        </w:rPr>
      </w:pPr>
      <w:r w:rsidRPr="00281303">
        <w:rPr>
          <w:rFonts w:ascii="Tahoma" w:hAnsi="Tahoma" w:cs="Tahoma"/>
          <w:sz w:val="20"/>
          <w:szCs w:val="20"/>
        </w:rPr>
        <w:t xml:space="preserve">Wytyczne w zakresie kwalifikowalności wydatków w ramach Europejskiego Funduszu Rozwoju Regionalnego, Europejskiego Funduszu Społecznego oraz Funduszu Spójności na lata 2014-2020 z dnia …………………….; </w:t>
      </w:r>
    </w:p>
    <w:p w:rsidR="00FA2916" w:rsidRPr="00281303" w:rsidRDefault="00FA2916" w:rsidP="00057A63">
      <w:pPr>
        <w:pStyle w:val="Akapitzlist"/>
        <w:numPr>
          <w:ilvl w:val="0"/>
          <w:numId w:val="175"/>
        </w:numPr>
        <w:suppressAutoHyphens w:val="0"/>
        <w:autoSpaceDN/>
        <w:spacing w:after="60"/>
        <w:contextualSpacing/>
        <w:jc w:val="both"/>
        <w:textAlignment w:val="auto"/>
        <w:rPr>
          <w:rFonts w:ascii="Tahoma" w:hAnsi="Tahoma" w:cs="Tahoma"/>
          <w:sz w:val="20"/>
          <w:szCs w:val="20"/>
        </w:rPr>
      </w:pPr>
      <w:r w:rsidRPr="00281303">
        <w:rPr>
          <w:rFonts w:ascii="Tahoma" w:hAnsi="Tahoma" w:cs="Tahoma"/>
          <w:sz w:val="20"/>
          <w:szCs w:val="20"/>
        </w:rPr>
        <w:t>Wytyczne w zakresie realizacji przedsięwzięć z udziałem środków Europejskiego Funduszu Społecznego w obszarze przystosowania przedsiębiorców i pracowników do zmian na lata 2014-2020 z dnia …………………...;</w:t>
      </w:r>
      <w:r w:rsidRPr="00281303">
        <w:rPr>
          <w:rFonts w:ascii="Tahoma" w:hAnsi="Tahoma" w:cs="Tahoma"/>
          <w:b/>
          <w:sz w:val="20"/>
          <w:szCs w:val="20"/>
        </w:rPr>
        <w:t xml:space="preserve"> </w:t>
      </w:r>
    </w:p>
    <w:p w:rsidR="00FA2916" w:rsidRPr="00281303" w:rsidRDefault="00FA2916" w:rsidP="00057A63">
      <w:pPr>
        <w:pStyle w:val="Akapitzlist"/>
        <w:numPr>
          <w:ilvl w:val="0"/>
          <w:numId w:val="175"/>
        </w:numPr>
        <w:suppressAutoHyphens w:val="0"/>
        <w:autoSpaceDN/>
        <w:spacing w:after="60"/>
        <w:contextualSpacing/>
        <w:jc w:val="both"/>
        <w:textAlignment w:val="auto"/>
        <w:rPr>
          <w:rFonts w:ascii="Tahoma" w:hAnsi="Tahoma" w:cs="Tahoma"/>
          <w:sz w:val="20"/>
          <w:szCs w:val="20"/>
        </w:rPr>
      </w:pPr>
      <w:r w:rsidRPr="00281303">
        <w:rPr>
          <w:rFonts w:ascii="Tahoma" w:hAnsi="Tahoma" w:cs="Tahoma"/>
          <w:sz w:val="20"/>
          <w:szCs w:val="20"/>
        </w:rPr>
        <w:t xml:space="preserve">Wytyczne w zakresie trybów wyboru projektów na lata 2014-2020 z dnia ………………………..; </w:t>
      </w:r>
    </w:p>
    <w:p w:rsidR="00FA2916" w:rsidRPr="00281303" w:rsidRDefault="00FA2916" w:rsidP="00057A63">
      <w:pPr>
        <w:pStyle w:val="Akapitzlist"/>
        <w:numPr>
          <w:ilvl w:val="0"/>
          <w:numId w:val="175"/>
        </w:numPr>
        <w:suppressAutoHyphens w:val="0"/>
        <w:autoSpaceDN/>
        <w:spacing w:after="60"/>
        <w:contextualSpacing/>
        <w:jc w:val="both"/>
        <w:textAlignment w:val="auto"/>
        <w:rPr>
          <w:rFonts w:ascii="Tahoma" w:hAnsi="Tahoma" w:cs="Tahoma"/>
          <w:sz w:val="20"/>
          <w:szCs w:val="20"/>
        </w:rPr>
      </w:pPr>
      <w:r w:rsidRPr="00281303">
        <w:rPr>
          <w:rFonts w:ascii="Tahoma" w:hAnsi="Tahoma" w:cs="Tahoma"/>
          <w:sz w:val="20"/>
          <w:szCs w:val="20"/>
        </w:rPr>
        <w:t>Wytyczne w zakresie gromadzenia i przekazywania danych w postaci elektronicznej na lata 2014-2020 z dnia ………………...;</w:t>
      </w:r>
    </w:p>
    <w:p w:rsidR="00FA2916" w:rsidRPr="00281303" w:rsidRDefault="00FA2916" w:rsidP="00057A63">
      <w:pPr>
        <w:pStyle w:val="Akapitzlist"/>
        <w:numPr>
          <w:ilvl w:val="0"/>
          <w:numId w:val="175"/>
        </w:numPr>
        <w:suppressAutoHyphens w:val="0"/>
        <w:autoSpaceDN/>
        <w:spacing w:after="60"/>
        <w:contextualSpacing/>
        <w:jc w:val="both"/>
        <w:textAlignment w:val="auto"/>
        <w:rPr>
          <w:rFonts w:ascii="Tahoma" w:hAnsi="Tahoma" w:cs="Tahoma"/>
          <w:sz w:val="20"/>
          <w:szCs w:val="20"/>
        </w:rPr>
      </w:pPr>
      <w:r w:rsidRPr="00281303">
        <w:rPr>
          <w:rFonts w:ascii="Tahoma" w:hAnsi="Tahoma" w:cs="Tahoma"/>
          <w:sz w:val="20"/>
          <w:szCs w:val="20"/>
        </w:rPr>
        <w:t>Wytyczne w zakresie realizacji projektów finansowanych ze środków Funduszu Pracy w r</w:t>
      </w:r>
      <w:r w:rsidRPr="00281303">
        <w:rPr>
          <w:rFonts w:ascii="Tahoma" w:hAnsi="Tahoma" w:cs="Tahoma"/>
          <w:sz w:val="20"/>
          <w:szCs w:val="20"/>
        </w:rPr>
        <w:t>a</w:t>
      </w:r>
      <w:r w:rsidRPr="00281303">
        <w:rPr>
          <w:rFonts w:ascii="Tahoma" w:hAnsi="Tahoma" w:cs="Tahoma"/>
          <w:sz w:val="20"/>
          <w:szCs w:val="20"/>
        </w:rPr>
        <w:t>mach programów operacyjnych współfinansowanych z Europejskiego Funduszu Społecznego na lata 2014-2020 z dnia ………………...;</w:t>
      </w:r>
    </w:p>
    <w:p w:rsidR="00FA2916" w:rsidRPr="00281303" w:rsidRDefault="00FA2916" w:rsidP="00057A63">
      <w:pPr>
        <w:pStyle w:val="Akapitzlist"/>
        <w:numPr>
          <w:ilvl w:val="0"/>
          <w:numId w:val="175"/>
        </w:numPr>
        <w:suppressAutoHyphens w:val="0"/>
        <w:autoSpaceDN/>
        <w:spacing w:after="60"/>
        <w:contextualSpacing/>
        <w:jc w:val="both"/>
        <w:textAlignment w:val="auto"/>
        <w:rPr>
          <w:rFonts w:ascii="Tahoma" w:hAnsi="Tahoma" w:cs="Tahoma"/>
          <w:sz w:val="20"/>
          <w:szCs w:val="20"/>
        </w:rPr>
      </w:pPr>
      <w:r w:rsidRPr="00281303">
        <w:rPr>
          <w:rFonts w:ascii="Tahoma" w:hAnsi="Tahoma" w:cs="Tahoma"/>
          <w:sz w:val="20"/>
          <w:szCs w:val="20"/>
        </w:rPr>
        <w:t xml:space="preserve">Wytyczne w zakresie rewitalizacji w programach operacyjnych na lata 2014-2020 </w:t>
      </w:r>
      <w:r w:rsidRPr="00281303">
        <w:rPr>
          <w:rFonts w:ascii="Tahoma" w:hAnsi="Tahoma" w:cs="Tahoma"/>
          <w:sz w:val="20"/>
          <w:szCs w:val="20"/>
        </w:rPr>
        <w:br/>
        <w:t>z dnia ………………………...;</w:t>
      </w:r>
    </w:p>
    <w:p w:rsidR="00FA2916" w:rsidRPr="00281303" w:rsidRDefault="00FA2916" w:rsidP="00057A63">
      <w:pPr>
        <w:pStyle w:val="Akapitzlist"/>
        <w:numPr>
          <w:ilvl w:val="0"/>
          <w:numId w:val="175"/>
        </w:numPr>
        <w:suppressAutoHyphens w:val="0"/>
        <w:autoSpaceDN/>
        <w:spacing w:after="60"/>
        <w:contextualSpacing/>
        <w:jc w:val="both"/>
        <w:textAlignment w:val="auto"/>
        <w:rPr>
          <w:rFonts w:ascii="Tahoma" w:hAnsi="Tahoma" w:cs="Tahoma"/>
          <w:sz w:val="20"/>
          <w:szCs w:val="20"/>
        </w:rPr>
      </w:pPr>
      <w:r w:rsidRPr="00281303">
        <w:rPr>
          <w:rFonts w:ascii="Tahoma" w:hAnsi="Tahoma" w:cs="Tahoma"/>
          <w:sz w:val="20"/>
          <w:szCs w:val="20"/>
        </w:rPr>
        <w:t xml:space="preserve">Wytyczne w zakresie kontroli realizacji programów operacyjnych na lata 2014-2020 </w:t>
      </w:r>
      <w:r w:rsidRPr="00281303">
        <w:rPr>
          <w:rFonts w:ascii="Tahoma" w:hAnsi="Tahoma" w:cs="Tahoma"/>
          <w:sz w:val="20"/>
          <w:szCs w:val="20"/>
        </w:rPr>
        <w:br/>
        <w:t>z dnia……………….;</w:t>
      </w:r>
    </w:p>
    <w:p w:rsidR="00FA2916" w:rsidRPr="00281303" w:rsidRDefault="00FA2916" w:rsidP="00057A63">
      <w:pPr>
        <w:pStyle w:val="Akapitzlist"/>
        <w:numPr>
          <w:ilvl w:val="0"/>
          <w:numId w:val="175"/>
        </w:numPr>
        <w:suppressAutoHyphens w:val="0"/>
        <w:autoSpaceDN/>
        <w:spacing w:after="60"/>
        <w:contextualSpacing/>
        <w:jc w:val="both"/>
        <w:textAlignment w:val="auto"/>
        <w:rPr>
          <w:rFonts w:ascii="Tahoma" w:hAnsi="Tahoma" w:cs="Tahoma"/>
          <w:sz w:val="20"/>
          <w:szCs w:val="20"/>
        </w:rPr>
      </w:pPr>
      <w:r w:rsidRPr="00281303">
        <w:rPr>
          <w:rFonts w:ascii="Tahoma" w:hAnsi="Tahoma" w:cs="Tahoma"/>
          <w:sz w:val="20"/>
          <w:szCs w:val="20"/>
        </w:rPr>
        <w:t>Wytyczne w zakresie sposobu korygowania i odzyskiwania nieprawidłowych wydatków oraz raportowania nieprawidłowości w ramach programów operacyjnych polityki spójności na lata 2014-2020 z dnia ………………………..;</w:t>
      </w:r>
    </w:p>
    <w:p w:rsidR="00FA2916" w:rsidRPr="00281303" w:rsidRDefault="00FA2916" w:rsidP="00057A63">
      <w:pPr>
        <w:pStyle w:val="Akapitzlist"/>
        <w:numPr>
          <w:ilvl w:val="0"/>
          <w:numId w:val="175"/>
        </w:numPr>
        <w:suppressAutoHyphens w:val="0"/>
        <w:autoSpaceDN/>
        <w:spacing w:after="60"/>
        <w:contextualSpacing/>
        <w:jc w:val="both"/>
        <w:textAlignment w:val="auto"/>
        <w:rPr>
          <w:rFonts w:ascii="Tahoma" w:hAnsi="Tahoma" w:cs="Tahoma"/>
          <w:sz w:val="20"/>
          <w:szCs w:val="20"/>
        </w:rPr>
      </w:pPr>
      <w:r w:rsidRPr="00281303">
        <w:rPr>
          <w:rFonts w:ascii="Tahoma" w:hAnsi="Tahoma" w:cs="Tahoma"/>
          <w:sz w:val="20"/>
          <w:szCs w:val="20"/>
        </w:rPr>
        <w:t>Wytyczne w zakresie realizacji przedsięwzięć z udziałem środków Europejskiego Funduszu Społecznego w obszarze edukacji na lata 2014-2020 z dnia ………………….;</w:t>
      </w:r>
    </w:p>
    <w:p w:rsidR="00FA2916" w:rsidRPr="00281303" w:rsidRDefault="00FA2916" w:rsidP="00057A63">
      <w:pPr>
        <w:pStyle w:val="Akapitzlist"/>
        <w:numPr>
          <w:ilvl w:val="0"/>
          <w:numId w:val="175"/>
        </w:numPr>
        <w:suppressAutoHyphens w:val="0"/>
        <w:autoSpaceDN/>
        <w:spacing w:after="60"/>
        <w:contextualSpacing/>
        <w:jc w:val="both"/>
        <w:textAlignment w:val="auto"/>
        <w:rPr>
          <w:rFonts w:ascii="Tahoma" w:hAnsi="Tahoma" w:cs="Tahoma"/>
          <w:sz w:val="20"/>
          <w:szCs w:val="20"/>
        </w:rPr>
      </w:pPr>
      <w:r w:rsidRPr="00281303">
        <w:rPr>
          <w:rFonts w:ascii="Tahoma" w:hAnsi="Tahoma" w:cs="Tahoma"/>
          <w:sz w:val="20"/>
          <w:szCs w:val="20"/>
        </w:rPr>
        <w:t>Wytyczne w zakresie realizacji przedsięwzięć z udziałem środków Europejskiego Funduszu Społecznego w obszarze rynku pracy na lata 2014-2020 z dnia ………………………...;</w:t>
      </w:r>
    </w:p>
    <w:p w:rsidR="00FA2916" w:rsidRPr="00281303" w:rsidRDefault="00FA2916" w:rsidP="00057A63">
      <w:pPr>
        <w:pStyle w:val="Akapitzlist"/>
        <w:numPr>
          <w:ilvl w:val="0"/>
          <w:numId w:val="175"/>
        </w:numPr>
        <w:suppressAutoHyphens w:val="0"/>
        <w:autoSpaceDN/>
        <w:spacing w:after="60"/>
        <w:contextualSpacing/>
        <w:jc w:val="both"/>
        <w:textAlignment w:val="auto"/>
        <w:rPr>
          <w:rFonts w:ascii="Tahoma" w:hAnsi="Tahoma" w:cs="Tahoma"/>
          <w:sz w:val="20"/>
          <w:szCs w:val="20"/>
        </w:rPr>
      </w:pPr>
      <w:r w:rsidRPr="00281303">
        <w:rPr>
          <w:rFonts w:ascii="Tahoma" w:hAnsi="Tahoma" w:cs="Tahoma"/>
          <w:sz w:val="20"/>
          <w:szCs w:val="20"/>
        </w:rPr>
        <w:t>Wytyczne w zakresie realizacji przedsięwzięć w obszarze włączenia społecznego i zwalczania ubóstwa z wykorzystaniem środków Europejskiego Funduszu Społecznego i Europejskiego Funduszu Rozwoju Regionalnego na lata 2014-2020 z dnia ………………………..;</w:t>
      </w:r>
    </w:p>
    <w:p w:rsidR="00D77087" w:rsidRPr="004A0EE1" w:rsidRDefault="00FA2916" w:rsidP="00D77087">
      <w:pPr>
        <w:pStyle w:val="Standard"/>
        <w:numPr>
          <w:ilvl w:val="0"/>
          <w:numId w:val="27"/>
        </w:numPr>
        <w:tabs>
          <w:tab w:val="left" w:pos="426"/>
        </w:tabs>
        <w:spacing w:after="60"/>
        <w:ind w:left="426" w:hanging="426"/>
        <w:jc w:val="both"/>
        <w:rPr>
          <w:rFonts w:ascii="Tahoma" w:hAnsi="Tahoma" w:cs="Tahoma"/>
          <w:sz w:val="20"/>
          <w:szCs w:val="20"/>
        </w:rPr>
      </w:pPr>
      <w:r w:rsidRPr="00281303">
        <w:rPr>
          <w:rFonts w:ascii="Tahoma" w:hAnsi="Tahoma" w:cs="Tahoma"/>
          <w:sz w:val="20"/>
          <w:szCs w:val="20"/>
        </w:rPr>
        <w:t>„zleceniu usługi merytorycznej” należy przez to rozumieć powierzenie wykonawcom zewnętrznym, nie będącym personelem projektu, realizacji działań merytorycznych przewidzianych w ramach danego projektu. Wydatki związane ze zleceniem usługi merytorycznej w ramach projektu mogą stanowić wydatki kwalifikowalne pod warunkiem, że są wskazane w zatwierd</w:t>
      </w:r>
      <w:r w:rsidR="00D53979">
        <w:rPr>
          <w:rFonts w:ascii="Tahoma" w:hAnsi="Tahoma" w:cs="Tahoma"/>
          <w:sz w:val="20"/>
          <w:szCs w:val="20"/>
        </w:rPr>
        <w:t xml:space="preserve">zonym wniosku </w:t>
      </w:r>
      <w:r w:rsidR="00D53979">
        <w:rPr>
          <w:rFonts w:ascii="Tahoma" w:hAnsi="Tahoma" w:cs="Tahoma"/>
          <w:sz w:val="20"/>
          <w:szCs w:val="20"/>
        </w:rPr>
        <w:br/>
      </w:r>
      <w:r w:rsidR="00D53979">
        <w:rPr>
          <w:rFonts w:ascii="Tahoma" w:hAnsi="Tahoma" w:cs="Tahoma"/>
          <w:sz w:val="20"/>
          <w:szCs w:val="20"/>
        </w:rPr>
        <w:lastRenderedPageBreak/>
        <w:t>o dofinansowanie</w:t>
      </w:r>
      <w:r w:rsidRPr="00281303">
        <w:rPr>
          <w:rFonts w:ascii="Tahoma" w:hAnsi="Tahoma" w:cs="Tahoma"/>
          <w:sz w:val="20"/>
          <w:szCs w:val="20"/>
        </w:rPr>
        <w:t>.</w:t>
      </w:r>
      <w:r w:rsidR="00D77087" w:rsidRPr="00D77087">
        <w:rPr>
          <w:rFonts w:ascii="Tahoma" w:hAnsi="Tahoma" w:cs="Tahoma"/>
          <w:sz w:val="20"/>
          <w:szCs w:val="20"/>
        </w:rPr>
        <w:t xml:space="preserve"> </w:t>
      </w:r>
      <w:r w:rsidR="00D77087" w:rsidRPr="00B30FC3">
        <w:rPr>
          <w:rFonts w:ascii="Tahoma" w:hAnsi="Tahoma" w:cs="Tahoma"/>
          <w:sz w:val="20"/>
          <w:szCs w:val="20"/>
        </w:rPr>
        <w:t>Nie jest kwalifikowalne zlecenie usługi me</w:t>
      </w:r>
      <w:r w:rsidR="00D77087">
        <w:rPr>
          <w:rFonts w:ascii="Tahoma" w:hAnsi="Tahoma" w:cs="Tahoma"/>
          <w:sz w:val="20"/>
          <w:szCs w:val="20"/>
        </w:rPr>
        <w:t>rytorycznej przez Beneficjenta P</w:t>
      </w:r>
      <w:r w:rsidR="00D77087" w:rsidRPr="00B30FC3">
        <w:rPr>
          <w:rFonts w:ascii="Tahoma" w:hAnsi="Tahoma" w:cs="Tahoma"/>
          <w:sz w:val="20"/>
          <w:szCs w:val="20"/>
        </w:rPr>
        <w:t xml:space="preserve">artnerom </w:t>
      </w:r>
      <w:r w:rsidR="00D77087">
        <w:rPr>
          <w:rFonts w:ascii="Tahoma" w:hAnsi="Tahoma" w:cs="Tahoma"/>
          <w:sz w:val="20"/>
          <w:szCs w:val="20"/>
        </w:rPr>
        <w:t>p</w:t>
      </w:r>
      <w:r w:rsidR="00D77087" w:rsidRPr="00B30FC3">
        <w:rPr>
          <w:rFonts w:ascii="Tahoma" w:hAnsi="Tahoma" w:cs="Tahoma"/>
          <w:sz w:val="20"/>
          <w:szCs w:val="20"/>
        </w:rPr>
        <w:t>rojektu i odwrotnie</w:t>
      </w:r>
      <w:r w:rsidR="00D77087">
        <w:rPr>
          <w:rFonts w:ascii="Tahoma" w:hAnsi="Tahoma" w:cs="Tahoma"/>
          <w:sz w:val="20"/>
          <w:szCs w:val="20"/>
        </w:rPr>
        <w:t>.</w:t>
      </w:r>
    </w:p>
    <w:p w:rsidR="00FA2916" w:rsidRPr="00A672D8" w:rsidRDefault="00FA2916" w:rsidP="00D77087">
      <w:pPr>
        <w:pStyle w:val="Standard"/>
        <w:tabs>
          <w:tab w:val="left" w:pos="426"/>
        </w:tabs>
        <w:spacing w:after="60"/>
        <w:jc w:val="both"/>
        <w:rPr>
          <w:rFonts w:ascii="Tahoma" w:hAnsi="Tahoma" w:cs="Tahoma"/>
          <w:sz w:val="20"/>
          <w:szCs w:val="20"/>
        </w:rPr>
      </w:pPr>
    </w:p>
    <w:p w:rsidR="00FA2916" w:rsidRPr="00281303" w:rsidRDefault="00FA2916" w:rsidP="00FA2916">
      <w:pPr>
        <w:pStyle w:val="Standard"/>
        <w:spacing w:after="60"/>
        <w:jc w:val="center"/>
        <w:rPr>
          <w:rFonts w:ascii="Tahoma" w:hAnsi="Tahoma" w:cs="Tahoma"/>
          <w:sz w:val="20"/>
          <w:szCs w:val="20"/>
        </w:rPr>
      </w:pPr>
      <w:r w:rsidRPr="00281303">
        <w:rPr>
          <w:rFonts w:ascii="Tahoma" w:hAnsi="Tahoma" w:cs="Tahoma"/>
          <w:b/>
          <w:sz w:val="20"/>
          <w:szCs w:val="20"/>
        </w:rPr>
        <w:t>Przedmiot umowy</w:t>
      </w:r>
    </w:p>
    <w:p w:rsidR="00FA2916" w:rsidRPr="00281303" w:rsidRDefault="00FA2916" w:rsidP="00FA2916">
      <w:pPr>
        <w:pStyle w:val="xl33"/>
        <w:spacing w:before="0" w:after="60"/>
        <w:rPr>
          <w:rFonts w:ascii="Tahoma" w:hAnsi="Tahoma" w:cs="Tahoma"/>
          <w:szCs w:val="20"/>
        </w:rPr>
      </w:pPr>
      <w:r w:rsidRPr="00281303">
        <w:rPr>
          <w:rFonts w:ascii="Tahoma" w:hAnsi="Tahoma" w:cs="Tahoma"/>
          <w:szCs w:val="20"/>
        </w:rPr>
        <w:t>§ 2.</w:t>
      </w:r>
    </w:p>
    <w:p w:rsidR="00FA2916" w:rsidRPr="00281303" w:rsidRDefault="00FA2916" w:rsidP="00057A63">
      <w:pPr>
        <w:pStyle w:val="Textbody"/>
        <w:numPr>
          <w:ilvl w:val="0"/>
          <w:numId w:val="134"/>
        </w:numPr>
        <w:tabs>
          <w:tab w:val="clear" w:pos="900"/>
          <w:tab w:val="left" w:pos="1326"/>
        </w:tabs>
        <w:spacing w:after="60"/>
        <w:ind w:left="284" w:hanging="284"/>
        <w:rPr>
          <w:rFonts w:ascii="Tahoma" w:hAnsi="Tahoma" w:cs="Tahoma"/>
          <w:sz w:val="20"/>
          <w:szCs w:val="20"/>
        </w:rPr>
      </w:pPr>
      <w:r w:rsidRPr="00281303">
        <w:rPr>
          <w:rFonts w:ascii="Tahoma" w:hAnsi="Tahoma" w:cs="Tahoma"/>
          <w:sz w:val="20"/>
          <w:szCs w:val="20"/>
        </w:rPr>
        <w:t xml:space="preserve">Na warunkach określonych w niniejszej umowie, IZ przyznaje Beneficjentowi dofinansowanie </w:t>
      </w:r>
      <w:r w:rsidRPr="00281303">
        <w:rPr>
          <w:rFonts w:ascii="Tahoma" w:hAnsi="Tahoma" w:cs="Tahoma"/>
          <w:sz w:val="20"/>
          <w:szCs w:val="20"/>
        </w:rPr>
        <w:br/>
        <w:t xml:space="preserve">na realizację Projektu w łącznej kwocie nieprzekraczającej ................... PLN (słownie: …) </w:t>
      </w:r>
      <w:r w:rsidRPr="00281303">
        <w:rPr>
          <w:rFonts w:ascii="Tahoma" w:hAnsi="Tahoma" w:cs="Tahoma"/>
          <w:sz w:val="20"/>
          <w:szCs w:val="20"/>
        </w:rPr>
        <w:br/>
        <w:t>i stanowiącej nie więcej niż …… % całkowitych wydatków kwalifikowalnych Projektu, w tym:</w:t>
      </w:r>
    </w:p>
    <w:p w:rsidR="00FA2916" w:rsidRPr="00281303" w:rsidRDefault="00FA2916" w:rsidP="00057A63">
      <w:pPr>
        <w:pStyle w:val="Textbody"/>
        <w:numPr>
          <w:ilvl w:val="0"/>
          <w:numId w:val="135"/>
        </w:numPr>
        <w:tabs>
          <w:tab w:val="clear" w:pos="900"/>
        </w:tabs>
        <w:spacing w:after="60"/>
        <w:ind w:left="567" w:hanging="284"/>
        <w:rPr>
          <w:rFonts w:ascii="Tahoma" w:hAnsi="Tahoma" w:cs="Tahoma"/>
          <w:sz w:val="20"/>
          <w:szCs w:val="20"/>
        </w:rPr>
      </w:pPr>
      <w:r w:rsidRPr="00281303">
        <w:rPr>
          <w:rFonts w:ascii="Tahoma" w:hAnsi="Tahoma" w:cs="Tahoma"/>
          <w:sz w:val="20"/>
          <w:szCs w:val="20"/>
        </w:rPr>
        <w:t>płatność ze środków europejskich w kwocie … PLN (słownie …), co stanowi …….% całkowitych   wydatków kwalifikowalnych Projektu;</w:t>
      </w:r>
    </w:p>
    <w:p w:rsidR="00FA2916" w:rsidRPr="00281303" w:rsidRDefault="00FA2916" w:rsidP="00057A63">
      <w:pPr>
        <w:pStyle w:val="Textbody"/>
        <w:numPr>
          <w:ilvl w:val="0"/>
          <w:numId w:val="114"/>
        </w:numPr>
        <w:tabs>
          <w:tab w:val="clear" w:pos="900"/>
        </w:tabs>
        <w:spacing w:after="60"/>
        <w:ind w:left="567" w:hanging="283"/>
        <w:rPr>
          <w:rFonts w:ascii="Tahoma" w:hAnsi="Tahoma" w:cs="Tahoma"/>
          <w:sz w:val="20"/>
          <w:szCs w:val="20"/>
        </w:rPr>
      </w:pPr>
      <w:r w:rsidRPr="00281303">
        <w:rPr>
          <w:rFonts w:ascii="Tahoma" w:hAnsi="Tahoma" w:cs="Tahoma"/>
          <w:sz w:val="20"/>
          <w:szCs w:val="20"/>
        </w:rPr>
        <w:t>dotację celową z budżetu krajowego w kwocie … PLN (słownie …), co stanowi …….% całkowitych wydatków kwalifikowalnych Projektu.</w:t>
      </w:r>
      <w:r w:rsidRPr="00281303">
        <w:rPr>
          <w:rStyle w:val="Odwoanieprzypisudolnego"/>
          <w:rFonts w:ascii="Tahoma" w:hAnsi="Tahoma"/>
          <w:sz w:val="20"/>
          <w:szCs w:val="20"/>
        </w:rPr>
        <w:footnoteReference w:id="6"/>
      </w:r>
    </w:p>
    <w:p w:rsidR="00FA2916" w:rsidRPr="00281303" w:rsidRDefault="00FA2916" w:rsidP="00057A63">
      <w:pPr>
        <w:pStyle w:val="Standard"/>
        <w:numPr>
          <w:ilvl w:val="0"/>
          <w:numId w:val="55"/>
        </w:numPr>
        <w:tabs>
          <w:tab w:val="left" w:pos="851"/>
        </w:tabs>
        <w:spacing w:after="60"/>
        <w:ind w:left="284" w:hanging="284"/>
        <w:jc w:val="both"/>
        <w:rPr>
          <w:rFonts w:ascii="Tahoma" w:hAnsi="Tahoma" w:cs="Tahoma"/>
          <w:sz w:val="20"/>
          <w:szCs w:val="20"/>
        </w:rPr>
      </w:pPr>
      <w:r w:rsidRPr="00281303">
        <w:rPr>
          <w:rFonts w:ascii="Tahoma" w:hAnsi="Tahoma" w:cs="Tahoma"/>
          <w:iCs/>
          <w:sz w:val="20"/>
          <w:szCs w:val="20"/>
        </w:rPr>
        <w:t>Beneficjent zobowiązuje się do wniesienia wkładu własnego</w:t>
      </w:r>
      <w:r w:rsidRPr="00281303">
        <w:rPr>
          <w:rFonts w:ascii="Tahoma" w:hAnsi="Tahoma" w:cs="Tahoma"/>
          <w:sz w:val="20"/>
          <w:szCs w:val="20"/>
        </w:rPr>
        <w:t xml:space="preserve"> </w:t>
      </w:r>
      <w:r w:rsidRPr="00281303">
        <w:rPr>
          <w:rFonts w:ascii="Tahoma" w:hAnsi="Tahoma" w:cs="Tahoma"/>
          <w:iCs/>
          <w:sz w:val="20"/>
          <w:szCs w:val="20"/>
        </w:rPr>
        <w:t>pieniężnego / i / niepieniężnego</w:t>
      </w:r>
      <w:r w:rsidRPr="00281303">
        <w:rPr>
          <w:rStyle w:val="Odwoanieprzypisudolnego"/>
          <w:rFonts w:ascii="Tahoma" w:hAnsi="Tahoma" w:cs="Tahoma"/>
          <w:iCs/>
          <w:sz w:val="20"/>
          <w:szCs w:val="20"/>
        </w:rPr>
        <w:footnoteReference w:id="7"/>
      </w:r>
      <w:r w:rsidRPr="00281303">
        <w:rPr>
          <w:rFonts w:ascii="Tahoma" w:hAnsi="Tahoma" w:cs="Tahoma"/>
          <w:iCs/>
          <w:sz w:val="20"/>
          <w:szCs w:val="20"/>
        </w:rPr>
        <w:t xml:space="preserve">  </w:t>
      </w:r>
      <w:r w:rsidRPr="00281303">
        <w:rPr>
          <w:rFonts w:ascii="Tahoma" w:hAnsi="Tahoma" w:cs="Tahoma"/>
          <w:iCs/>
          <w:sz w:val="20"/>
          <w:szCs w:val="20"/>
        </w:rPr>
        <w:br/>
        <w:t xml:space="preserve">w kwocie ………… PLN (słownie: … ), co stanowi … % wydatków kwalifikowalnych projektu, </w:t>
      </w:r>
      <w:r w:rsidRPr="00281303">
        <w:rPr>
          <w:rFonts w:ascii="Tahoma" w:hAnsi="Tahoma" w:cs="Tahoma"/>
          <w:iCs/>
          <w:sz w:val="20"/>
          <w:szCs w:val="20"/>
        </w:rPr>
        <w:br/>
        <w:t>z następujących źródeł:</w:t>
      </w:r>
      <w:r w:rsidRPr="00281303">
        <w:rPr>
          <w:rStyle w:val="Odwoanieprzypisudolnego"/>
          <w:rFonts w:ascii="Tahoma" w:hAnsi="Tahoma" w:cs="Tahoma"/>
          <w:iCs/>
          <w:sz w:val="20"/>
          <w:szCs w:val="20"/>
        </w:rPr>
        <w:footnoteReference w:id="8"/>
      </w:r>
    </w:p>
    <w:p w:rsidR="00FA2916" w:rsidRPr="00281303" w:rsidRDefault="00FA2916" w:rsidP="00057A63">
      <w:pPr>
        <w:pStyle w:val="Akapitzlist"/>
        <w:numPr>
          <w:ilvl w:val="0"/>
          <w:numId w:val="188"/>
        </w:numPr>
        <w:tabs>
          <w:tab w:val="left" w:pos="1275"/>
        </w:tabs>
        <w:spacing w:after="60"/>
        <w:ind w:hanging="424"/>
        <w:jc w:val="both"/>
        <w:rPr>
          <w:rFonts w:ascii="Tahoma" w:hAnsi="Tahoma" w:cs="Tahoma"/>
          <w:iCs/>
          <w:sz w:val="20"/>
          <w:szCs w:val="20"/>
        </w:rPr>
      </w:pPr>
      <w:r w:rsidRPr="00281303">
        <w:rPr>
          <w:rFonts w:ascii="Tahoma" w:hAnsi="Tahoma" w:cs="Tahoma"/>
          <w:iCs/>
          <w:sz w:val="20"/>
          <w:szCs w:val="20"/>
        </w:rPr>
        <w:t>… w kwocie … PLN (słownie …), co stanowi …….% całkowitych wydatków kwalifikowalnych projektu;</w:t>
      </w:r>
    </w:p>
    <w:p w:rsidR="00FA2916" w:rsidRPr="00281303" w:rsidRDefault="00FA2916" w:rsidP="00057A63">
      <w:pPr>
        <w:pStyle w:val="Akapitzlist"/>
        <w:numPr>
          <w:ilvl w:val="0"/>
          <w:numId w:val="187"/>
        </w:numPr>
        <w:tabs>
          <w:tab w:val="left" w:pos="1275"/>
        </w:tabs>
        <w:spacing w:after="60"/>
        <w:ind w:hanging="424"/>
        <w:jc w:val="both"/>
        <w:rPr>
          <w:rFonts w:ascii="Tahoma" w:hAnsi="Tahoma" w:cs="Tahoma"/>
          <w:iCs/>
          <w:sz w:val="20"/>
          <w:szCs w:val="20"/>
        </w:rPr>
      </w:pPr>
      <w:r w:rsidRPr="00281303">
        <w:rPr>
          <w:rFonts w:ascii="Tahoma" w:hAnsi="Tahoma" w:cs="Tahoma"/>
          <w:iCs/>
          <w:sz w:val="20"/>
          <w:szCs w:val="20"/>
        </w:rPr>
        <w:t>… w kwocie … PLN (słownie …), co stanowi …….% całkowitych wydatków kwalifikowalnych projektu.</w:t>
      </w:r>
    </w:p>
    <w:p w:rsidR="00FA2916" w:rsidRPr="00281303" w:rsidRDefault="00FA2916" w:rsidP="00057A63">
      <w:pPr>
        <w:pStyle w:val="Textbody"/>
        <w:numPr>
          <w:ilvl w:val="0"/>
          <w:numId w:val="55"/>
        </w:numPr>
        <w:tabs>
          <w:tab w:val="clear" w:pos="900"/>
          <w:tab w:val="left" w:pos="0"/>
          <w:tab w:val="left" w:pos="284"/>
        </w:tabs>
        <w:spacing w:after="60"/>
        <w:rPr>
          <w:rFonts w:ascii="Tahoma" w:hAnsi="Tahoma" w:cs="Tahoma"/>
          <w:sz w:val="20"/>
          <w:szCs w:val="20"/>
        </w:rPr>
      </w:pPr>
      <w:r w:rsidRPr="00281303">
        <w:rPr>
          <w:rFonts w:ascii="Tahoma" w:hAnsi="Tahoma" w:cs="Tahoma"/>
          <w:sz w:val="20"/>
          <w:szCs w:val="20"/>
        </w:rPr>
        <w:t>Całkowita wartość Projektu wynosi ………………………PLN (słownie …).</w:t>
      </w:r>
      <w:r w:rsidR="001E7ED8" w:rsidRPr="00281303">
        <w:rPr>
          <w:rFonts w:ascii="Tahoma" w:hAnsi="Tahoma" w:cs="Tahoma"/>
          <w:sz w:val="20"/>
          <w:szCs w:val="20"/>
        </w:rPr>
        <w:t xml:space="preserve"> </w:t>
      </w:r>
    </w:p>
    <w:p w:rsidR="00FA2916" w:rsidRPr="00281303" w:rsidRDefault="00FA2916" w:rsidP="00FA2916">
      <w:pPr>
        <w:pStyle w:val="Textbody"/>
        <w:tabs>
          <w:tab w:val="left" w:pos="0"/>
        </w:tabs>
        <w:spacing w:after="60"/>
        <w:rPr>
          <w:rFonts w:ascii="Tahoma" w:hAnsi="Tahoma" w:cs="Tahoma"/>
          <w:sz w:val="20"/>
          <w:szCs w:val="20"/>
        </w:rPr>
      </w:pPr>
    </w:p>
    <w:p w:rsidR="00FA2916" w:rsidRPr="00281303" w:rsidRDefault="00FA2916" w:rsidP="00FA2916">
      <w:pPr>
        <w:pStyle w:val="Textbody"/>
        <w:tabs>
          <w:tab w:val="left" w:pos="0"/>
        </w:tabs>
        <w:spacing w:after="60"/>
        <w:jc w:val="center"/>
        <w:rPr>
          <w:rFonts w:ascii="Tahoma" w:hAnsi="Tahoma" w:cs="Tahoma"/>
          <w:sz w:val="20"/>
          <w:szCs w:val="20"/>
        </w:rPr>
      </w:pPr>
      <w:r w:rsidRPr="00281303">
        <w:rPr>
          <w:rFonts w:ascii="Tahoma" w:hAnsi="Tahoma" w:cs="Tahoma"/>
          <w:sz w:val="20"/>
          <w:szCs w:val="20"/>
        </w:rPr>
        <w:t>§ 3.</w:t>
      </w:r>
    </w:p>
    <w:p w:rsidR="00FA2916" w:rsidRPr="00281303" w:rsidRDefault="00FA2916" w:rsidP="00057A63">
      <w:pPr>
        <w:pStyle w:val="Akapitzlist"/>
        <w:numPr>
          <w:ilvl w:val="0"/>
          <w:numId w:val="38"/>
        </w:numPr>
        <w:spacing w:after="60"/>
        <w:ind w:left="284" w:hanging="284"/>
        <w:jc w:val="both"/>
        <w:rPr>
          <w:rFonts w:ascii="Tahoma" w:eastAsia="Calibri" w:hAnsi="Tahoma" w:cs="Tahoma"/>
          <w:b/>
          <w:kern w:val="0"/>
          <w:sz w:val="20"/>
          <w:szCs w:val="20"/>
          <w:lang w:eastAsia="en-US"/>
        </w:rPr>
      </w:pPr>
      <w:r w:rsidRPr="00281303">
        <w:rPr>
          <w:rFonts w:ascii="Tahoma" w:hAnsi="Tahoma" w:cs="Tahoma"/>
          <w:sz w:val="20"/>
          <w:szCs w:val="20"/>
        </w:rPr>
        <w:t>Beneficjent</w:t>
      </w:r>
      <w:r w:rsidRPr="00281303">
        <w:rPr>
          <w:rFonts w:ascii="Tahoma" w:eastAsia="Calibri" w:hAnsi="Tahoma" w:cs="Tahoma"/>
          <w:kern w:val="0"/>
          <w:sz w:val="20"/>
          <w:szCs w:val="20"/>
          <w:lang w:eastAsia="en-US"/>
        </w:rPr>
        <w:t xml:space="preserve"> zobowiązuje się do realizacji projektu z należytą starannością, w szczególności ponosząc wydatki celowo, rzetelnie, racjonalnie i oszczędnie </w:t>
      </w:r>
      <w:r w:rsidRPr="00281303">
        <w:rPr>
          <w:rFonts w:ascii="Tahoma" w:eastAsia="Calibri" w:hAnsi="Tahoma" w:cs="Tahoma"/>
          <w:spacing w:val="1"/>
          <w:w w:val="105"/>
          <w:kern w:val="0"/>
          <w:sz w:val="20"/>
          <w:szCs w:val="20"/>
          <w:lang w:eastAsia="en-US"/>
        </w:rPr>
        <w:t>z zachowaniem zasady uzyskiwania najlepszych efektów</w:t>
      </w:r>
      <w:r w:rsidRPr="00281303">
        <w:rPr>
          <w:rFonts w:ascii="Tahoma" w:eastAsia="Calibri" w:hAnsi="Tahoma" w:cs="Tahoma"/>
          <w:kern w:val="0"/>
          <w:sz w:val="20"/>
          <w:szCs w:val="20"/>
          <w:lang w:eastAsia="en-US"/>
        </w:rPr>
        <w:t xml:space="preserve">, zgodnie z obowiązującymi </w:t>
      </w:r>
      <w:r w:rsidRPr="00281303">
        <w:rPr>
          <w:rFonts w:ascii="Tahoma" w:eastAsia="Calibri" w:hAnsi="Tahoma" w:cs="Tahoma"/>
          <w:bCs/>
          <w:kern w:val="0"/>
          <w:sz w:val="20"/>
          <w:szCs w:val="20"/>
          <w:lang w:eastAsia="en-US"/>
        </w:rPr>
        <w:t xml:space="preserve">regułami, zasadami i postanowieniami wynikającymi z programu, uszczegółowienia, obowiązujących procedur, wytycznych oraz </w:t>
      </w:r>
      <w:r w:rsidRPr="00281303">
        <w:rPr>
          <w:rFonts w:ascii="Tahoma" w:eastAsia="Calibri" w:hAnsi="Tahoma" w:cs="Tahoma"/>
          <w:kern w:val="0"/>
          <w:sz w:val="20"/>
          <w:szCs w:val="20"/>
          <w:lang w:eastAsia="en-US"/>
        </w:rPr>
        <w:t>właściwych przepisów prawa krajowego oraz prawa unijnego.</w:t>
      </w:r>
    </w:p>
    <w:p w:rsidR="00FA2916" w:rsidRPr="00281303" w:rsidRDefault="00FA2916" w:rsidP="00057A63">
      <w:pPr>
        <w:pStyle w:val="Textbody"/>
        <w:numPr>
          <w:ilvl w:val="0"/>
          <w:numId w:val="38"/>
        </w:numPr>
        <w:tabs>
          <w:tab w:val="clear" w:pos="900"/>
        </w:tabs>
        <w:spacing w:after="60"/>
        <w:ind w:left="284" w:hanging="284"/>
        <w:rPr>
          <w:rFonts w:ascii="Tahoma" w:hAnsi="Tahoma" w:cs="Tahoma"/>
          <w:sz w:val="20"/>
          <w:szCs w:val="20"/>
        </w:rPr>
      </w:pPr>
      <w:r w:rsidRPr="00281303">
        <w:rPr>
          <w:rFonts w:ascii="Tahoma" w:hAnsi="Tahoma" w:cs="Tahoma"/>
          <w:sz w:val="20"/>
          <w:szCs w:val="20"/>
        </w:rPr>
        <w:t xml:space="preserve">Beneficjent oświadcza, że zapoznał się z treścią Wytycznych, o których mowa w § 1 pkt 27 oraz zapisami </w:t>
      </w:r>
      <w:proofErr w:type="spellStart"/>
      <w:r w:rsidRPr="00281303">
        <w:rPr>
          <w:rFonts w:ascii="Tahoma" w:hAnsi="Tahoma" w:cs="Tahoma"/>
          <w:sz w:val="20"/>
          <w:szCs w:val="20"/>
        </w:rPr>
        <w:t>SzOOP</w:t>
      </w:r>
      <w:proofErr w:type="spellEnd"/>
      <w:r w:rsidRPr="00281303">
        <w:rPr>
          <w:rFonts w:ascii="Tahoma" w:hAnsi="Tahoma" w:cs="Tahoma"/>
          <w:sz w:val="20"/>
          <w:szCs w:val="20"/>
        </w:rPr>
        <w:t xml:space="preserve"> i zobowiązuje się do realizacji projektu zgodnie z ich zapisami, </w:t>
      </w:r>
      <w:r w:rsidRPr="00281303">
        <w:rPr>
          <w:rFonts w:ascii="Tahoma" w:hAnsi="Tahoma" w:cs="Tahoma"/>
          <w:bCs/>
          <w:kern w:val="0"/>
          <w:sz w:val="20"/>
          <w:szCs w:val="20"/>
        </w:rPr>
        <w:t xml:space="preserve">w tym </w:t>
      </w:r>
      <w:r w:rsidRPr="00281303">
        <w:rPr>
          <w:rFonts w:ascii="Tahoma" w:hAnsi="Tahoma" w:cs="Tahoma"/>
          <w:bCs/>
          <w:kern w:val="0"/>
          <w:sz w:val="20"/>
          <w:szCs w:val="20"/>
        </w:rPr>
        <w:br/>
        <w:t>ze szczegółowymi obowiązkami Beneficjenta określonymi w załączniku nr 9 do Umowy.</w:t>
      </w:r>
    </w:p>
    <w:p w:rsidR="00FA2916" w:rsidRPr="00281303" w:rsidRDefault="00FA2916" w:rsidP="00057A63">
      <w:pPr>
        <w:pStyle w:val="Textbody"/>
        <w:numPr>
          <w:ilvl w:val="0"/>
          <w:numId w:val="38"/>
        </w:numPr>
        <w:tabs>
          <w:tab w:val="clear" w:pos="900"/>
        </w:tabs>
        <w:spacing w:after="60"/>
        <w:ind w:left="284" w:hanging="284"/>
        <w:rPr>
          <w:rFonts w:ascii="Tahoma" w:hAnsi="Tahoma" w:cs="Tahoma"/>
          <w:sz w:val="20"/>
          <w:szCs w:val="20"/>
        </w:rPr>
      </w:pPr>
      <w:r w:rsidRPr="00281303">
        <w:rPr>
          <w:rFonts w:ascii="Tahoma" w:hAnsi="Tahoma" w:cs="Tahoma"/>
          <w:sz w:val="20"/>
          <w:szCs w:val="20"/>
        </w:rPr>
        <w:t xml:space="preserve">IZ zobowiązuje się powiadomić Beneficjenta o wszelkich zmianach Wytycznych, o których mowa </w:t>
      </w:r>
      <w:r w:rsidRPr="00281303">
        <w:rPr>
          <w:rFonts w:ascii="Tahoma" w:hAnsi="Tahoma" w:cs="Tahoma"/>
          <w:sz w:val="20"/>
          <w:szCs w:val="20"/>
        </w:rPr>
        <w:br/>
        <w:t>w § 1 pkt 27. Powiadomienie następuje poprzez publikację na stronie internetowej IZ.</w:t>
      </w:r>
    </w:p>
    <w:p w:rsidR="00FA2916" w:rsidRPr="00281303" w:rsidRDefault="00FA2916" w:rsidP="00057A63">
      <w:pPr>
        <w:pStyle w:val="Textbody"/>
        <w:numPr>
          <w:ilvl w:val="0"/>
          <w:numId w:val="38"/>
        </w:numPr>
        <w:tabs>
          <w:tab w:val="clear" w:pos="900"/>
        </w:tabs>
        <w:spacing w:after="60"/>
        <w:ind w:left="284" w:hanging="284"/>
        <w:rPr>
          <w:rFonts w:ascii="Tahoma" w:hAnsi="Tahoma" w:cs="Tahoma"/>
          <w:sz w:val="20"/>
          <w:szCs w:val="20"/>
        </w:rPr>
      </w:pPr>
      <w:r w:rsidRPr="00281303">
        <w:rPr>
          <w:rFonts w:ascii="Tahoma" w:hAnsi="Tahoma" w:cs="Tahoma"/>
          <w:sz w:val="20"/>
          <w:szCs w:val="20"/>
        </w:rPr>
        <w:t>Przy wydatkowaniu środków przyznanych w ramach projektu Beneficjent zobowiązuje się stosować przepisy prawa krajowego i unijnego oraz treść Wytycznych, o których mowa w  § 1 pkt 27.</w:t>
      </w:r>
    </w:p>
    <w:p w:rsidR="00FA2916" w:rsidRPr="00281303" w:rsidRDefault="00FA2916" w:rsidP="00057A63">
      <w:pPr>
        <w:pStyle w:val="Textbody"/>
        <w:numPr>
          <w:ilvl w:val="0"/>
          <w:numId w:val="38"/>
        </w:numPr>
        <w:tabs>
          <w:tab w:val="clear" w:pos="900"/>
          <w:tab w:val="left" w:pos="284"/>
        </w:tabs>
        <w:spacing w:after="60"/>
        <w:ind w:left="284" w:hanging="284"/>
        <w:rPr>
          <w:rFonts w:ascii="Tahoma" w:hAnsi="Tahoma" w:cs="Tahoma"/>
          <w:sz w:val="20"/>
          <w:szCs w:val="20"/>
        </w:rPr>
      </w:pPr>
      <w:r w:rsidRPr="00281303">
        <w:rPr>
          <w:rFonts w:ascii="Tahoma" w:hAnsi="Tahoma" w:cs="Tahoma"/>
          <w:sz w:val="20"/>
          <w:szCs w:val="20"/>
        </w:rPr>
        <w:t>Ocena kwalifikowalności poniesionych wydatków dokonywana jest w szczególności na podstawie Wytycznych o których mowa w § 1 pkt 27 lit. e, przy czym do oceny prawidłowości wydatków oraz umów zawartych w ramach realizacji projektu w wyniku przeprowadzonych postępowań</w:t>
      </w:r>
      <w:r w:rsidRPr="00281303">
        <w:rPr>
          <w:rStyle w:val="Odwoanieprzypisudolnego"/>
          <w:rFonts w:ascii="Tahoma" w:hAnsi="Tahoma"/>
          <w:sz w:val="20"/>
          <w:szCs w:val="20"/>
        </w:rPr>
        <w:footnoteReference w:id="9"/>
      </w:r>
      <w:r w:rsidR="00335776">
        <w:rPr>
          <w:rFonts w:ascii="Tahoma" w:hAnsi="Tahoma" w:cs="Tahoma"/>
          <w:sz w:val="20"/>
          <w:szCs w:val="20"/>
        </w:rPr>
        <w:t>, stosuje się wersję W</w:t>
      </w:r>
      <w:r w:rsidRPr="00281303">
        <w:rPr>
          <w:rFonts w:ascii="Tahoma" w:hAnsi="Tahoma" w:cs="Tahoma"/>
          <w:sz w:val="20"/>
          <w:szCs w:val="20"/>
        </w:rPr>
        <w:t xml:space="preserve">ytycznych obowiązującą w dniu wszczęcia postępowania, które zakończyło się podpisaniem danej umowy. </w:t>
      </w:r>
    </w:p>
    <w:p w:rsidR="00FA2916" w:rsidRPr="00281303" w:rsidRDefault="00FA2916" w:rsidP="00057A63">
      <w:pPr>
        <w:pStyle w:val="Textbody"/>
        <w:numPr>
          <w:ilvl w:val="0"/>
          <w:numId w:val="38"/>
        </w:numPr>
        <w:tabs>
          <w:tab w:val="clear" w:pos="900"/>
          <w:tab w:val="left" w:pos="284"/>
        </w:tabs>
        <w:spacing w:after="60"/>
        <w:ind w:left="284" w:hanging="284"/>
        <w:rPr>
          <w:rFonts w:ascii="Tahoma" w:hAnsi="Tahoma" w:cs="Tahoma"/>
          <w:sz w:val="20"/>
          <w:szCs w:val="20"/>
        </w:rPr>
      </w:pPr>
      <w:r w:rsidRPr="00281303">
        <w:rPr>
          <w:rFonts w:ascii="Tahoma" w:hAnsi="Tahoma" w:cs="Tahoma"/>
          <w:sz w:val="20"/>
          <w:szCs w:val="20"/>
        </w:rPr>
        <w:t xml:space="preserve">W przypadku, gdy po podpisaniu umowy o dofinansowanie projektu wersja Wytycznych, o których mowa w § 1 pkt 27 lit. e, ulegnie zmianie poprzez wprowadzenie rozwiązań korzystniejszych dla Beneficjenta w stosunku do dotychczas obowiązującej wersji wytycznych, z których Beneficjent będzie chciał skorzystać, wówczas jest zobowiązany do wystąpienia do IZ o wprowadzenie stosownych zmian do projektu zgodnie </w:t>
      </w:r>
      <w:r w:rsidR="00D667B5">
        <w:rPr>
          <w:rFonts w:ascii="Tahoma" w:hAnsi="Tahoma" w:cs="Tahoma"/>
          <w:sz w:val="20"/>
          <w:szCs w:val="20"/>
        </w:rPr>
        <w:t>z § 24</w:t>
      </w:r>
      <w:r w:rsidRPr="00C751E3">
        <w:rPr>
          <w:rFonts w:ascii="Tahoma" w:hAnsi="Tahoma" w:cs="Tahoma"/>
          <w:sz w:val="20"/>
          <w:szCs w:val="20"/>
        </w:rPr>
        <w:t xml:space="preserve"> niniejszej</w:t>
      </w:r>
      <w:r w:rsidRPr="00281303">
        <w:rPr>
          <w:rFonts w:ascii="Tahoma" w:hAnsi="Tahoma" w:cs="Tahoma"/>
          <w:sz w:val="20"/>
          <w:szCs w:val="20"/>
        </w:rPr>
        <w:t xml:space="preserve"> umowy. </w:t>
      </w:r>
    </w:p>
    <w:p w:rsidR="00D57FFB" w:rsidRDefault="00D57FFB" w:rsidP="00D57FFB">
      <w:pPr>
        <w:pStyle w:val="Textbody"/>
        <w:tabs>
          <w:tab w:val="clear" w:pos="900"/>
        </w:tabs>
        <w:spacing w:after="60"/>
        <w:rPr>
          <w:rFonts w:ascii="Tahoma" w:hAnsi="Tahoma" w:cs="Tahoma"/>
          <w:sz w:val="20"/>
          <w:szCs w:val="20"/>
        </w:rPr>
      </w:pPr>
    </w:p>
    <w:p w:rsidR="007E2577" w:rsidRDefault="007E2577" w:rsidP="00BA113E">
      <w:pPr>
        <w:pStyle w:val="Textbody"/>
        <w:tabs>
          <w:tab w:val="clear" w:pos="900"/>
        </w:tabs>
        <w:spacing w:after="60"/>
        <w:rPr>
          <w:rFonts w:ascii="Tahoma" w:hAnsi="Tahoma" w:cs="Tahoma"/>
          <w:b/>
          <w:sz w:val="20"/>
          <w:szCs w:val="20"/>
        </w:rPr>
      </w:pPr>
    </w:p>
    <w:p w:rsidR="00FA2916" w:rsidRPr="00281303" w:rsidRDefault="00FA2916" w:rsidP="00D57FFB">
      <w:pPr>
        <w:pStyle w:val="Textbody"/>
        <w:tabs>
          <w:tab w:val="clear" w:pos="900"/>
        </w:tabs>
        <w:spacing w:after="60"/>
        <w:jc w:val="center"/>
        <w:rPr>
          <w:rFonts w:ascii="Tahoma" w:hAnsi="Tahoma" w:cs="Tahoma"/>
          <w:b/>
          <w:sz w:val="20"/>
          <w:szCs w:val="20"/>
        </w:rPr>
      </w:pPr>
      <w:r w:rsidRPr="00281303">
        <w:rPr>
          <w:rFonts w:ascii="Tahoma" w:hAnsi="Tahoma" w:cs="Tahoma"/>
          <w:b/>
          <w:sz w:val="20"/>
          <w:szCs w:val="20"/>
        </w:rPr>
        <w:lastRenderedPageBreak/>
        <w:t>Kwoty ryczałtowe</w:t>
      </w:r>
    </w:p>
    <w:p w:rsidR="00FA2916" w:rsidRPr="00281303" w:rsidRDefault="00FA2916" w:rsidP="00FA2916">
      <w:pPr>
        <w:pStyle w:val="Tekstpodstawowy"/>
        <w:spacing w:after="60"/>
        <w:jc w:val="center"/>
        <w:rPr>
          <w:rFonts w:ascii="Tahoma" w:hAnsi="Tahoma" w:cs="Tahoma"/>
          <w:vertAlign w:val="superscript"/>
        </w:rPr>
      </w:pPr>
      <w:r w:rsidRPr="00281303">
        <w:rPr>
          <w:rFonts w:ascii="Tahoma" w:hAnsi="Tahoma" w:cs="Tahoma"/>
        </w:rPr>
        <w:t>§ 4.</w:t>
      </w:r>
    </w:p>
    <w:p w:rsidR="00FA2916" w:rsidRPr="00281303" w:rsidRDefault="00FA2916" w:rsidP="00057A63">
      <w:pPr>
        <w:pStyle w:val="Tekstpodstawowy"/>
        <w:widowControl/>
        <w:numPr>
          <w:ilvl w:val="0"/>
          <w:numId w:val="189"/>
        </w:numPr>
        <w:tabs>
          <w:tab w:val="left" w:pos="284"/>
        </w:tabs>
        <w:suppressAutoHyphens w:val="0"/>
        <w:autoSpaceDN/>
        <w:spacing w:after="60"/>
        <w:ind w:hanging="720"/>
        <w:jc w:val="both"/>
        <w:textAlignment w:val="auto"/>
        <w:rPr>
          <w:rFonts w:ascii="Tahoma" w:hAnsi="Tahoma" w:cs="Tahoma"/>
        </w:rPr>
      </w:pPr>
      <w:r w:rsidRPr="00281303">
        <w:rPr>
          <w:rFonts w:ascii="Tahoma" w:hAnsi="Tahoma" w:cs="Tahoma"/>
        </w:rPr>
        <w:t>Beneficjent rozlicza wydatki w ramach projektu w oparciu o kwoty ryczałtowe:</w:t>
      </w:r>
    </w:p>
    <w:p w:rsidR="00FA2916" w:rsidRPr="00281303" w:rsidRDefault="00FA2916" w:rsidP="00057A63">
      <w:pPr>
        <w:pStyle w:val="Tekstpodstawowy"/>
        <w:widowControl/>
        <w:numPr>
          <w:ilvl w:val="1"/>
          <w:numId w:val="180"/>
        </w:numPr>
        <w:tabs>
          <w:tab w:val="left" w:pos="284"/>
        </w:tabs>
        <w:suppressAutoHyphens w:val="0"/>
        <w:autoSpaceDN/>
        <w:spacing w:after="60"/>
        <w:ind w:left="709" w:hanging="283"/>
        <w:jc w:val="both"/>
        <w:textAlignment w:val="auto"/>
        <w:rPr>
          <w:rFonts w:ascii="Tahoma" w:hAnsi="Tahoma" w:cs="Tahoma"/>
        </w:rPr>
      </w:pPr>
      <w:r w:rsidRPr="00281303">
        <w:rPr>
          <w:rFonts w:ascii="Tahoma" w:hAnsi="Tahoma" w:cs="Tahoma"/>
        </w:rPr>
        <w:t>za wykonanie zadania ……… przyznaje się kwotę ryczałtową ……</w:t>
      </w:r>
    </w:p>
    <w:p w:rsidR="00FA2916" w:rsidRPr="00281303" w:rsidRDefault="00FA2916" w:rsidP="00057A63">
      <w:pPr>
        <w:pStyle w:val="Tekstpodstawowy"/>
        <w:widowControl/>
        <w:numPr>
          <w:ilvl w:val="1"/>
          <w:numId w:val="180"/>
        </w:numPr>
        <w:tabs>
          <w:tab w:val="left" w:pos="900"/>
        </w:tabs>
        <w:suppressAutoHyphens w:val="0"/>
        <w:autoSpaceDN/>
        <w:spacing w:after="60"/>
        <w:ind w:left="709" w:hanging="283"/>
        <w:jc w:val="both"/>
        <w:textAlignment w:val="auto"/>
        <w:rPr>
          <w:rFonts w:ascii="Tahoma" w:hAnsi="Tahoma" w:cs="Tahoma"/>
        </w:rPr>
      </w:pPr>
      <w:r w:rsidRPr="00281303">
        <w:rPr>
          <w:rFonts w:ascii="Tahoma" w:hAnsi="Tahoma" w:cs="Tahoma"/>
        </w:rPr>
        <w:t xml:space="preserve">za wykonanie zadania ……… przyznaje się kwotę ryczałtową …… </w:t>
      </w:r>
    </w:p>
    <w:p w:rsidR="00FA2916" w:rsidRPr="00281303" w:rsidRDefault="00FA2916" w:rsidP="00057A63">
      <w:pPr>
        <w:pStyle w:val="Tekstpodstawowy"/>
        <w:widowControl/>
        <w:numPr>
          <w:ilvl w:val="1"/>
          <w:numId w:val="180"/>
        </w:numPr>
        <w:tabs>
          <w:tab w:val="left" w:pos="900"/>
        </w:tabs>
        <w:suppressAutoHyphens w:val="0"/>
        <w:autoSpaceDN/>
        <w:spacing w:after="60"/>
        <w:ind w:left="709" w:hanging="283"/>
        <w:jc w:val="both"/>
        <w:textAlignment w:val="auto"/>
        <w:rPr>
          <w:rFonts w:ascii="Tahoma" w:hAnsi="Tahoma" w:cs="Tahoma"/>
        </w:rPr>
      </w:pPr>
      <w:r w:rsidRPr="00281303">
        <w:rPr>
          <w:rFonts w:ascii="Tahoma" w:hAnsi="Tahoma" w:cs="Tahoma"/>
        </w:rPr>
        <w:t>…………………..</w:t>
      </w:r>
    </w:p>
    <w:p w:rsidR="006D0C82" w:rsidRPr="00281303" w:rsidRDefault="00A754FD" w:rsidP="00FA2916">
      <w:pPr>
        <w:pStyle w:val="Tekstpodstawowy"/>
        <w:widowControl/>
        <w:tabs>
          <w:tab w:val="left" w:pos="284"/>
        </w:tabs>
        <w:suppressAutoHyphens w:val="0"/>
        <w:autoSpaceDN/>
        <w:spacing w:after="60"/>
        <w:jc w:val="both"/>
        <w:textAlignment w:val="auto"/>
        <w:rPr>
          <w:rFonts w:ascii="Tahoma" w:hAnsi="Tahoma" w:cs="Tahoma"/>
        </w:rPr>
      </w:pPr>
      <w:r w:rsidRPr="00281303">
        <w:rPr>
          <w:rFonts w:ascii="Tahoma" w:hAnsi="Tahoma" w:cs="Tahoma"/>
        </w:rPr>
        <w:t>Określona</w:t>
      </w:r>
      <w:r>
        <w:rPr>
          <w:rFonts w:ascii="Tahoma" w:hAnsi="Tahoma" w:cs="Tahoma"/>
        </w:rPr>
        <w:t xml:space="preserve"> dla</w:t>
      </w:r>
      <w:r w:rsidR="00D70BF0">
        <w:rPr>
          <w:rFonts w:ascii="Tahoma" w:hAnsi="Tahoma" w:cs="Tahoma"/>
        </w:rPr>
        <w:t xml:space="preserve"> danych </w:t>
      </w:r>
      <w:r w:rsidR="00FA2916" w:rsidRPr="00281303">
        <w:rPr>
          <w:rFonts w:ascii="Tahoma" w:hAnsi="Tahoma" w:cs="Tahoma"/>
        </w:rPr>
        <w:t>zada</w:t>
      </w:r>
      <w:r w:rsidR="00D70BF0">
        <w:rPr>
          <w:rFonts w:ascii="Tahoma" w:hAnsi="Tahoma" w:cs="Tahoma"/>
        </w:rPr>
        <w:t>ń</w:t>
      </w:r>
      <w:r w:rsidR="00FA2916" w:rsidRPr="00281303">
        <w:rPr>
          <w:rFonts w:ascii="Tahoma" w:hAnsi="Tahoma" w:cs="Tahoma"/>
        </w:rPr>
        <w:t xml:space="preserve"> wysokość kwot ryczałtowych jest niezmienna.</w:t>
      </w:r>
      <w:r w:rsidR="006D0C82">
        <w:rPr>
          <w:rFonts w:ascii="Tahoma" w:hAnsi="Tahoma" w:cs="Tahoma"/>
        </w:rPr>
        <w:t xml:space="preserve"> </w:t>
      </w:r>
      <w:r w:rsidR="006D0C82" w:rsidRPr="00A754FD">
        <w:rPr>
          <w:rFonts w:ascii="Tahoma" w:hAnsi="Tahoma" w:cs="Tahoma"/>
        </w:rPr>
        <w:t>W odniesieniu do każdego zadania oraz kosztów pośrednich konieczne jest zachowanie montażu finansowego</w:t>
      </w:r>
      <w:r w:rsidR="006D0C82" w:rsidRPr="006D0C82">
        <w:rPr>
          <w:rFonts w:ascii="Tahoma" w:hAnsi="Tahoma" w:cs="Tahoma"/>
          <w:color w:val="92D050"/>
        </w:rPr>
        <w:t>.</w:t>
      </w:r>
    </w:p>
    <w:p w:rsidR="00FA2916" w:rsidRPr="00281303" w:rsidRDefault="00FA2916" w:rsidP="00057A63">
      <w:pPr>
        <w:pStyle w:val="Tekstpodstawowy"/>
        <w:widowControl/>
        <w:numPr>
          <w:ilvl w:val="0"/>
          <w:numId w:val="189"/>
        </w:numPr>
        <w:tabs>
          <w:tab w:val="left" w:pos="900"/>
        </w:tabs>
        <w:suppressAutoHyphens w:val="0"/>
        <w:autoSpaceDN/>
        <w:spacing w:after="60"/>
        <w:ind w:left="284" w:hanging="284"/>
        <w:jc w:val="both"/>
        <w:textAlignment w:val="auto"/>
        <w:rPr>
          <w:rFonts w:ascii="Tahoma" w:hAnsi="Tahoma" w:cs="Tahoma"/>
        </w:rPr>
      </w:pPr>
      <w:r w:rsidRPr="00281303">
        <w:rPr>
          <w:rFonts w:ascii="Tahoma" w:hAnsi="Tahoma" w:cs="Tahoma"/>
        </w:rPr>
        <w:t>Wydatki związane z zakupem środków trwałych, określone w Wytycznych, o których mowa w § 1 pkt 27 lit. e, stanowią … % wydatków Projektu z włączeniem wydatków w ramach</w:t>
      </w:r>
      <w:r w:rsidR="00A754FD">
        <w:rPr>
          <w:rFonts w:ascii="Tahoma" w:hAnsi="Tahoma" w:cs="Tahoma"/>
        </w:rPr>
        <w:t xml:space="preserve"> </w:t>
      </w:r>
      <w:r w:rsidRPr="00281303">
        <w:rPr>
          <w:rFonts w:ascii="Tahoma" w:hAnsi="Tahoma" w:cs="Tahoma"/>
        </w:rPr>
        <w:t>cross-</w:t>
      </w:r>
      <w:proofErr w:type="spellStart"/>
      <w:r w:rsidRPr="00281303">
        <w:rPr>
          <w:rFonts w:ascii="Tahoma" w:hAnsi="Tahoma" w:cs="Tahoma"/>
        </w:rPr>
        <w:t>financingu</w:t>
      </w:r>
      <w:proofErr w:type="spellEnd"/>
      <w:r w:rsidRPr="00281303">
        <w:rPr>
          <w:rFonts w:ascii="Tahoma" w:hAnsi="Tahoma" w:cs="Tahoma"/>
        </w:rPr>
        <w:t>.</w:t>
      </w:r>
      <w:r w:rsidR="006D0C82">
        <w:rPr>
          <w:rFonts w:ascii="Tahoma" w:hAnsi="Tahoma" w:cs="Tahoma"/>
        </w:rPr>
        <w:t xml:space="preserve"> Kwoty ryczałtowe</w:t>
      </w:r>
      <w:r w:rsidR="00750C3E">
        <w:rPr>
          <w:rFonts w:ascii="Tahoma" w:hAnsi="Tahoma" w:cs="Tahoma"/>
        </w:rPr>
        <w:t xml:space="preserve"> rozliczane powyżej tych kwot są niekwalifikowalne</w:t>
      </w:r>
      <w:r w:rsidR="00E26648">
        <w:rPr>
          <w:rFonts w:ascii="Tahoma" w:hAnsi="Tahoma" w:cs="Tahoma"/>
        </w:rPr>
        <w:t>.</w:t>
      </w:r>
      <w:r w:rsidR="00750C3E">
        <w:rPr>
          <w:rFonts w:ascii="Tahoma" w:hAnsi="Tahoma" w:cs="Tahoma"/>
        </w:rPr>
        <w:t xml:space="preserve"> </w:t>
      </w:r>
      <w:r w:rsidR="005E04E9" w:rsidRPr="005E04E9">
        <w:rPr>
          <w:rFonts w:ascii="Tahoma" w:hAnsi="Tahoma" w:cs="Tahoma"/>
        </w:rPr>
        <w:t xml:space="preserve"> </w:t>
      </w:r>
      <w:r w:rsidR="005E04E9">
        <w:rPr>
          <w:rFonts w:ascii="Tahoma" w:hAnsi="Tahoma" w:cs="Tahoma"/>
        </w:rPr>
        <w:t>Dopuszczalne rozliczane kwoty określone są w zatwierdzonym wniosku i wynoszą</w:t>
      </w:r>
      <w:r w:rsidR="00750C3E">
        <w:rPr>
          <w:rStyle w:val="Odwoanieprzypisudolnego"/>
          <w:rFonts w:ascii="Tahoma" w:hAnsi="Tahoma"/>
        </w:rPr>
        <w:footnoteReference w:id="10"/>
      </w:r>
      <w:r w:rsidR="005E04E9">
        <w:rPr>
          <w:rFonts w:ascii="Tahoma" w:hAnsi="Tahoma" w:cs="Tahoma"/>
        </w:rPr>
        <w:t>:</w:t>
      </w:r>
    </w:p>
    <w:p w:rsidR="00926C32" w:rsidRDefault="00926C32" w:rsidP="00057A63">
      <w:pPr>
        <w:pStyle w:val="Tekstpodstawowy"/>
        <w:widowControl/>
        <w:numPr>
          <w:ilvl w:val="4"/>
          <w:numId w:val="181"/>
        </w:numPr>
        <w:tabs>
          <w:tab w:val="left" w:pos="709"/>
        </w:tabs>
        <w:suppressAutoHyphens w:val="0"/>
        <w:autoSpaceDN/>
        <w:spacing w:after="60"/>
        <w:ind w:hanging="3174"/>
        <w:jc w:val="both"/>
        <w:textAlignment w:val="auto"/>
        <w:rPr>
          <w:rFonts w:ascii="Tahoma" w:hAnsi="Tahoma" w:cs="Tahoma"/>
        </w:rPr>
      </w:pPr>
      <w:r>
        <w:rPr>
          <w:rFonts w:ascii="Tahoma" w:hAnsi="Tahoma" w:cs="Tahoma"/>
        </w:rPr>
        <w:t>Dla zadania ……</w:t>
      </w:r>
      <w:r w:rsidRPr="00281303">
        <w:rPr>
          <w:rFonts w:ascii="Tahoma" w:hAnsi="Tahoma" w:cs="Tahoma"/>
        </w:rPr>
        <w:t>, o któr</w:t>
      </w:r>
      <w:r w:rsidR="00A754FD">
        <w:rPr>
          <w:rFonts w:ascii="Tahoma" w:hAnsi="Tahoma" w:cs="Tahoma"/>
        </w:rPr>
        <w:t>ym</w:t>
      </w:r>
      <w:r w:rsidRPr="00281303">
        <w:rPr>
          <w:rFonts w:ascii="Tahoma" w:hAnsi="Tahoma" w:cs="Tahoma"/>
        </w:rPr>
        <w:t xml:space="preserve"> mowa w ust. 1 pkt 1</w:t>
      </w:r>
      <w:r w:rsidR="007E344B">
        <w:rPr>
          <w:rFonts w:ascii="Tahoma" w:hAnsi="Tahoma" w:cs="Tahoma"/>
        </w:rPr>
        <w:t>:</w:t>
      </w:r>
    </w:p>
    <w:p w:rsidR="00FA2916" w:rsidRPr="00AD7801" w:rsidRDefault="00926C32" w:rsidP="00A83EE5">
      <w:pPr>
        <w:pStyle w:val="Tekstpodstawowy"/>
        <w:widowControl/>
        <w:tabs>
          <w:tab w:val="left" w:pos="709"/>
        </w:tabs>
        <w:suppressAutoHyphens w:val="0"/>
        <w:autoSpaceDN/>
        <w:spacing w:after="60"/>
        <w:ind w:left="709"/>
        <w:jc w:val="both"/>
        <w:textAlignment w:val="auto"/>
        <w:rPr>
          <w:rFonts w:ascii="Tahoma" w:hAnsi="Tahoma" w:cs="Tahoma"/>
          <w:lang w:val="en-US"/>
        </w:rPr>
      </w:pPr>
      <w:r w:rsidRPr="00AD7801">
        <w:rPr>
          <w:rFonts w:ascii="Tahoma" w:hAnsi="Tahoma" w:cs="Tahoma"/>
          <w:lang w:val="en-US"/>
        </w:rPr>
        <w:t xml:space="preserve">a) </w:t>
      </w:r>
      <w:r w:rsidR="00FA2916" w:rsidRPr="00AD7801">
        <w:rPr>
          <w:rFonts w:ascii="Tahoma" w:hAnsi="Tahoma" w:cs="Tahoma"/>
          <w:lang w:val="en-US"/>
        </w:rPr>
        <w:t xml:space="preserve">cross-financing </w:t>
      </w:r>
      <w:proofErr w:type="spellStart"/>
      <w:r w:rsidR="00FA2916" w:rsidRPr="00AD7801">
        <w:rPr>
          <w:rFonts w:ascii="Tahoma" w:hAnsi="Tahoma" w:cs="Tahoma"/>
          <w:lang w:val="en-US"/>
        </w:rPr>
        <w:t>stanowi</w:t>
      </w:r>
      <w:proofErr w:type="spellEnd"/>
      <w:r w:rsidR="00FA2916" w:rsidRPr="00AD7801">
        <w:rPr>
          <w:rFonts w:ascii="Tahoma" w:hAnsi="Tahoma" w:cs="Tahoma"/>
          <w:lang w:val="en-US"/>
        </w:rPr>
        <w:t xml:space="preserve"> ……</w:t>
      </w:r>
      <w:proofErr w:type="spellStart"/>
      <w:r w:rsidR="00FA2916" w:rsidRPr="00AD7801">
        <w:rPr>
          <w:rFonts w:ascii="Tahoma" w:hAnsi="Tahoma" w:cs="Tahoma"/>
          <w:lang w:val="en-US"/>
        </w:rPr>
        <w:t>zł</w:t>
      </w:r>
      <w:proofErr w:type="spellEnd"/>
      <w:r w:rsidR="00AD7801" w:rsidRPr="00AD7801">
        <w:rPr>
          <w:rFonts w:ascii="Tahoma" w:hAnsi="Tahoma" w:cs="Tahoma"/>
          <w:lang w:val="en-US"/>
        </w:rPr>
        <w:t>.</w:t>
      </w:r>
      <w:r w:rsidR="00FA2916" w:rsidRPr="00AD7801">
        <w:rPr>
          <w:rFonts w:ascii="Tahoma" w:hAnsi="Tahoma" w:cs="Tahoma"/>
          <w:lang w:val="en-US"/>
        </w:rPr>
        <w:t xml:space="preserve"> </w:t>
      </w:r>
    </w:p>
    <w:p w:rsidR="00FA2916" w:rsidRPr="00281303" w:rsidRDefault="00926C32" w:rsidP="00FA2916">
      <w:pPr>
        <w:pStyle w:val="Tekstpodstawowy"/>
        <w:widowControl/>
        <w:tabs>
          <w:tab w:val="left" w:pos="709"/>
        </w:tabs>
        <w:suppressAutoHyphens w:val="0"/>
        <w:autoSpaceDN/>
        <w:spacing w:after="60"/>
        <w:ind w:left="709"/>
        <w:jc w:val="both"/>
        <w:textAlignment w:val="auto"/>
        <w:rPr>
          <w:rFonts w:ascii="Tahoma" w:hAnsi="Tahoma" w:cs="Tahoma"/>
        </w:rPr>
      </w:pPr>
      <w:r>
        <w:rPr>
          <w:rFonts w:ascii="Tahoma" w:hAnsi="Tahoma" w:cs="Tahoma"/>
        </w:rPr>
        <w:t xml:space="preserve">b) </w:t>
      </w:r>
      <w:r w:rsidR="00FA2916" w:rsidRPr="00281303">
        <w:rPr>
          <w:rFonts w:ascii="Tahoma" w:hAnsi="Tahoma" w:cs="Tahoma"/>
        </w:rPr>
        <w:t>środki trwałe stanowi</w:t>
      </w:r>
      <w:r w:rsidR="000D2F14">
        <w:rPr>
          <w:rFonts w:ascii="Tahoma" w:hAnsi="Tahoma" w:cs="Tahoma"/>
        </w:rPr>
        <w:t>ą</w:t>
      </w:r>
      <w:r w:rsidR="00FA2916" w:rsidRPr="00281303">
        <w:rPr>
          <w:rFonts w:ascii="Tahoma" w:hAnsi="Tahoma" w:cs="Tahoma"/>
        </w:rPr>
        <w:t xml:space="preserve">  ……zł</w:t>
      </w:r>
      <w:r w:rsidR="00AD7801">
        <w:rPr>
          <w:rFonts w:ascii="Tahoma" w:hAnsi="Tahoma" w:cs="Tahoma"/>
        </w:rPr>
        <w:t>.</w:t>
      </w:r>
      <w:r w:rsidR="00FA2916" w:rsidRPr="00281303">
        <w:rPr>
          <w:rFonts w:ascii="Tahoma" w:hAnsi="Tahoma" w:cs="Tahoma"/>
        </w:rPr>
        <w:t xml:space="preserve"> </w:t>
      </w:r>
    </w:p>
    <w:p w:rsidR="00926C32" w:rsidRDefault="00926C32" w:rsidP="00057A63">
      <w:pPr>
        <w:pStyle w:val="Tekstpodstawowy"/>
        <w:widowControl/>
        <w:numPr>
          <w:ilvl w:val="4"/>
          <w:numId w:val="181"/>
        </w:numPr>
        <w:tabs>
          <w:tab w:val="left" w:pos="709"/>
        </w:tabs>
        <w:suppressAutoHyphens w:val="0"/>
        <w:autoSpaceDN/>
        <w:spacing w:after="60"/>
        <w:ind w:hanging="3174"/>
        <w:jc w:val="both"/>
        <w:textAlignment w:val="auto"/>
        <w:rPr>
          <w:rFonts w:ascii="Tahoma" w:hAnsi="Tahoma" w:cs="Tahoma"/>
        </w:rPr>
      </w:pPr>
      <w:r>
        <w:rPr>
          <w:rFonts w:ascii="Tahoma" w:hAnsi="Tahoma" w:cs="Tahoma"/>
        </w:rPr>
        <w:t xml:space="preserve">Dla zadania … </w:t>
      </w:r>
      <w:r w:rsidRPr="00281303">
        <w:rPr>
          <w:rFonts w:ascii="Tahoma" w:hAnsi="Tahoma" w:cs="Tahoma"/>
        </w:rPr>
        <w:t>o któr</w:t>
      </w:r>
      <w:r w:rsidR="00A754FD">
        <w:rPr>
          <w:rFonts w:ascii="Tahoma" w:hAnsi="Tahoma" w:cs="Tahoma"/>
        </w:rPr>
        <w:t>ym</w:t>
      </w:r>
      <w:r w:rsidRPr="00281303">
        <w:rPr>
          <w:rFonts w:ascii="Tahoma" w:hAnsi="Tahoma" w:cs="Tahoma"/>
        </w:rPr>
        <w:t xml:space="preserve"> mowa w ust. 1 pkt 2</w:t>
      </w:r>
      <w:r w:rsidR="007E344B">
        <w:rPr>
          <w:rFonts w:ascii="Tahoma" w:hAnsi="Tahoma" w:cs="Tahoma"/>
        </w:rPr>
        <w:t>:</w:t>
      </w:r>
    </w:p>
    <w:p w:rsidR="00FA2916" w:rsidRPr="00A754FD" w:rsidRDefault="00926C32" w:rsidP="00A83EE5">
      <w:pPr>
        <w:pStyle w:val="Tekstpodstawowy"/>
        <w:widowControl/>
        <w:tabs>
          <w:tab w:val="left" w:pos="709"/>
        </w:tabs>
        <w:suppressAutoHyphens w:val="0"/>
        <w:autoSpaceDN/>
        <w:spacing w:after="60"/>
        <w:ind w:left="709"/>
        <w:jc w:val="both"/>
        <w:textAlignment w:val="auto"/>
        <w:rPr>
          <w:rFonts w:ascii="Tahoma" w:hAnsi="Tahoma" w:cs="Tahoma"/>
          <w:lang w:val="en-US"/>
        </w:rPr>
      </w:pPr>
      <w:r w:rsidRPr="00A754FD">
        <w:rPr>
          <w:rFonts w:ascii="Tahoma" w:hAnsi="Tahoma" w:cs="Tahoma"/>
          <w:lang w:val="en-US"/>
        </w:rPr>
        <w:t xml:space="preserve">a) </w:t>
      </w:r>
      <w:r w:rsidR="00FA2916" w:rsidRPr="00A754FD">
        <w:rPr>
          <w:rFonts w:ascii="Tahoma" w:hAnsi="Tahoma" w:cs="Tahoma"/>
          <w:lang w:val="en-US"/>
        </w:rPr>
        <w:t xml:space="preserve">cross-financing </w:t>
      </w:r>
      <w:proofErr w:type="spellStart"/>
      <w:r w:rsidR="00FA2916" w:rsidRPr="00A754FD">
        <w:rPr>
          <w:rFonts w:ascii="Tahoma" w:hAnsi="Tahoma" w:cs="Tahoma"/>
          <w:lang w:val="en-US"/>
        </w:rPr>
        <w:t>stanowi</w:t>
      </w:r>
      <w:proofErr w:type="spellEnd"/>
      <w:r w:rsidR="00FA2916" w:rsidRPr="00A754FD">
        <w:rPr>
          <w:rFonts w:ascii="Tahoma" w:hAnsi="Tahoma" w:cs="Tahoma"/>
          <w:lang w:val="en-US"/>
        </w:rPr>
        <w:t xml:space="preserve"> ……</w:t>
      </w:r>
      <w:proofErr w:type="spellStart"/>
      <w:r w:rsidR="00FA2916" w:rsidRPr="00A754FD">
        <w:rPr>
          <w:rFonts w:ascii="Tahoma" w:hAnsi="Tahoma" w:cs="Tahoma"/>
          <w:lang w:val="en-US"/>
        </w:rPr>
        <w:t>zł</w:t>
      </w:r>
      <w:proofErr w:type="spellEnd"/>
      <w:r w:rsidR="00FA2916" w:rsidRPr="00A754FD">
        <w:rPr>
          <w:rFonts w:ascii="Tahoma" w:hAnsi="Tahoma" w:cs="Tahoma"/>
          <w:lang w:val="en-US"/>
        </w:rPr>
        <w:t>.</w:t>
      </w:r>
    </w:p>
    <w:p w:rsidR="00FA2916" w:rsidRPr="00281303" w:rsidRDefault="00926C32" w:rsidP="00FA2916">
      <w:pPr>
        <w:pStyle w:val="Tekstpodstawowy"/>
        <w:widowControl/>
        <w:tabs>
          <w:tab w:val="left" w:pos="709"/>
        </w:tabs>
        <w:suppressAutoHyphens w:val="0"/>
        <w:autoSpaceDN/>
        <w:spacing w:after="60"/>
        <w:ind w:firstLine="709"/>
        <w:jc w:val="both"/>
        <w:textAlignment w:val="auto"/>
        <w:rPr>
          <w:rFonts w:ascii="Tahoma" w:hAnsi="Tahoma" w:cs="Tahoma"/>
        </w:rPr>
      </w:pPr>
      <w:r>
        <w:rPr>
          <w:rFonts w:ascii="Tahoma" w:hAnsi="Tahoma" w:cs="Tahoma"/>
        </w:rPr>
        <w:t xml:space="preserve">b) </w:t>
      </w:r>
      <w:r w:rsidR="00FA2916" w:rsidRPr="00281303">
        <w:rPr>
          <w:rFonts w:ascii="Tahoma" w:hAnsi="Tahoma" w:cs="Tahoma"/>
        </w:rPr>
        <w:t>środki trwałe stanowi</w:t>
      </w:r>
      <w:r w:rsidR="000D2F14">
        <w:rPr>
          <w:rFonts w:ascii="Tahoma" w:hAnsi="Tahoma" w:cs="Tahoma"/>
        </w:rPr>
        <w:t>ą</w:t>
      </w:r>
      <w:r w:rsidR="00FA2916" w:rsidRPr="00281303">
        <w:rPr>
          <w:rFonts w:ascii="Tahoma" w:hAnsi="Tahoma" w:cs="Tahoma"/>
        </w:rPr>
        <w:t xml:space="preserve"> ……zł</w:t>
      </w:r>
      <w:r w:rsidR="00AD7801">
        <w:rPr>
          <w:rFonts w:ascii="Tahoma" w:hAnsi="Tahoma" w:cs="Tahoma"/>
        </w:rPr>
        <w:t>.</w:t>
      </w:r>
      <w:r w:rsidR="00FA2916" w:rsidRPr="00281303">
        <w:rPr>
          <w:rFonts w:ascii="Tahoma" w:hAnsi="Tahoma" w:cs="Tahoma"/>
        </w:rPr>
        <w:t xml:space="preserve"> </w:t>
      </w:r>
    </w:p>
    <w:p w:rsidR="00FA2916" w:rsidRPr="00281303" w:rsidRDefault="00FA2916" w:rsidP="00057A63">
      <w:pPr>
        <w:pStyle w:val="Tekstpodstawowy"/>
        <w:widowControl/>
        <w:numPr>
          <w:ilvl w:val="4"/>
          <w:numId w:val="181"/>
        </w:numPr>
        <w:tabs>
          <w:tab w:val="left" w:pos="709"/>
        </w:tabs>
        <w:suppressAutoHyphens w:val="0"/>
        <w:autoSpaceDN/>
        <w:spacing w:after="60"/>
        <w:ind w:hanging="3174"/>
        <w:jc w:val="both"/>
        <w:textAlignment w:val="auto"/>
        <w:rPr>
          <w:rFonts w:ascii="Tahoma" w:hAnsi="Tahoma" w:cs="Tahoma"/>
        </w:rPr>
      </w:pPr>
      <w:r w:rsidRPr="00281303">
        <w:rPr>
          <w:rFonts w:ascii="Tahoma" w:hAnsi="Tahoma" w:cs="Tahoma"/>
        </w:rPr>
        <w:t>……………………….</w:t>
      </w:r>
    </w:p>
    <w:p w:rsidR="00FA2916" w:rsidRPr="00281303" w:rsidRDefault="00FA2916" w:rsidP="00057A63">
      <w:pPr>
        <w:pStyle w:val="Tekstpodstawowy"/>
        <w:widowControl/>
        <w:numPr>
          <w:ilvl w:val="0"/>
          <w:numId w:val="189"/>
        </w:numPr>
        <w:tabs>
          <w:tab w:val="left" w:pos="900"/>
        </w:tabs>
        <w:suppressAutoHyphens w:val="0"/>
        <w:autoSpaceDN/>
        <w:spacing w:after="60"/>
        <w:ind w:left="284" w:hanging="284"/>
        <w:jc w:val="both"/>
        <w:textAlignment w:val="auto"/>
        <w:rPr>
          <w:rFonts w:ascii="Tahoma" w:hAnsi="Tahoma" w:cs="Tahoma"/>
        </w:rPr>
      </w:pPr>
      <w:r w:rsidRPr="00281303">
        <w:rPr>
          <w:rFonts w:ascii="Tahoma" w:hAnsi="Tahoma" w:cs="Tahoma"/>
        </w:rPr>
        <w:t>Dokumentami potwierdzającymi wykonanie:</w:t>
      </w:r>
    </w:p>
    <w:p w:rsidR="00FA2916" w:rsidRPr="00281303" w:rsidRDefault="00FA2916" w:rsidP="00057A63">
      <w:pPr>
        <w:pStyle w:val="Tekstpodstawowy"/>
        <w:widowControl/>
        <w:numPr>
          <w:ilvl w:val="5"/>
          <w:numId w:val="182"/>
        </w:numPr>
        <w:tabs>
          <w:tab w:val="left" w:pos="709"/>
        </w:tabs>
        <w:suppressAutoHyphens w:val="0"/>
        <w:autoSpaceDN/>
        <w:spacing w:after="60"/>
        <w:ind w:left="567"/>
        <w:jc w:val="both"/>
        <w:textAlignment w:val="auto"/>
        <w:rPr>
          <w:rFonts w:ascii="Tahoma" w:hAnsi="Tahoma" w:cs="Tahoma"/>
        </w:rPr>
      </w:pPr>
      <w:r w:rsidRPr="00281303">
        <w:rPr>
          <w:rFonts w:ascii="Tahoma" w:hAnsi="Tahoma" w:cs="Tahoma"/>
        </w:rPr>
        <w:t>kwoty ryczałtowej, o której mowa w ust. 1 pkt 1 są</w:t>
      </w:r>
      <w:r w:rsidR="00EF37CF">
        <w:rPr>
          <w:rFonts w:ascii="Tahoma" w:hAnsi="Tahoma" w:cs="Tahoma"/>
        </w:rPr>
        <w:t xml:space="preserve"> dokumenty potwierdzające osiągnięcie wskaźników, o których mowa w ust. 4 pkt. 1</w:t>
      </w:r>
      <w:r w:rsidRPr="00281303">
        <w:rPr>
          <w:rFonts w:ascii="Tahoma" w:hAnsi="Tahoma" w:cs="Tahoma"/>
        </w:rPr>
        <w:t>:</w:t>
      </w:r>
    </w:p>
    <w:p w:rsidR="00FA2916" w:rsidRPr="00281303" w:rsidRDefault="00FA2916" w:rsidP="00057A63">
      <w:pPr>
        <w:pStyle w:val="Tekstpodstawowy"/>
        <w:widowControl/>
        <w:numPr>
          <w:ilvl w:val="0"/>
          <w:numId w:val="183"/>
        </w:numPr>
        <w:tabs>
          <w:tab w:val="left" w:pos="426"/>
          <w:tab w:val="left" w:pos="567"/>
        </w:tabs>
        <w:suppressAutoHyphens w:val="0"/>
        <w:autoSpaceDN/>
        <w:spacing w:after="60"/>
        <w:jc w:val="both"/>
        <w:textAlignment w:val="auto"/>
        <w:rPr>
          <w:rFonts w:ascii="Tahoma" w:hAnsi="Tahoma" w:cs="Tahoma"/>
        </w:rPr>
      </w:pPr>
      <w:r w:rsidRPr="00281303">
        <w:rPr>
          <w:rFonts w:ascii="Tahoma" w:hAnsi="Tahoma" w:cs="Tahoma"/>
        </w:rPr>
        <w:t>załączane do wniosku o płatność: ……;</w:t>
      </w:r>
    </w:p>
    <w:p w:rsidR="00FA2916" w:rsidRPr="00281303" w:rsidRDefault="00FA2916" w:rsidP="00057A63">
      <w:pPr>
        <w:pStyle w:val="Tekstpodstawowy"/>
        <w:widowControl/>
        <w:numPr>
          <w:ilvl w:val="0"/>
          <w:numId w:val="183"/>
        </w:numPr>
        <w:suppressAutoHyphens w:val="0"/>
        <w:autoSpaceDN/>
        <w:spacing w:after="60"/>
        <w:jc w:val="both"/>
        <w:textAlignment w:val="auto"/>
        <w:rPr>
          <w:rFonts w:ascii="Tahoma" w:hAnsi="Tahoma" w:cs="Tahoma"/>
        </w:rPr>
      </w:pPr>
      <w:r w:rsidRPr="00281303">
        <w:rPr>
          <w:rFonts w:ascii="Tahoma" w:hAnsi="Tahoma" w:cs="Tahoma"/>
        </w:rPr>
        <w:t>dostępne podczas kontroli na miejscu: ……;</w:t>
      </w:r>
    </w:p>
    <w:p w:rsidR="00FA2916" w:rsidRPr="00281303" w:rsidRDefault="00FA2916" w:rsidP="00057A63">
      <w:pPr>
        <w:pStyle w:val="Tekstpodstawowy"/>
        <w:widowControl/>
        <w:numPr>
          <w:ilvl w:val="5"/>
          <w:numId w:val="182"/>
        </w:numPr>
        <w:suppressAutoHyphens w:val="0"/>
        <w:autoSpaceDN/>
        <w:spacing w:after="60"/>
        <w:ind w:left="567"/>
        <w:jc w:val="both"/>
        <w:textAlignment w:val="auto"/>
        <w:rPr>
          <w:rFonts w:ascii="Tahoma" w:hAnsi="Tahoma" w:cs="Tahoma"/>
        </w:rPr>
      </w:pPr>
      <w:r w:rsidRPr="00281303">
        <w:rPr>
          <w:rFonts w:ascii="Tahoma" w:hAnsi="Tahoma" w:cs="Tahoma"/>
        </w:rPr>
        <w:t>kwoty ryczałtowej, o której mowa w ust. 1 pkt 2 są</w:t>
      </w:r>
      <w:r w:rsidR="00EF37CF">
        <w:rPr>
          <w:rFonts w:ascii="Tahoma" w:hAnsi="Tahoma" w:cs="Tahoma"/>
        </w:rPr>
        <w:t xml:space="preserve"> dokumenty potwierdzające osiągnięcie wskaźników, o których mowa w ust. 4 pkt. 2</w:t>
      </w:r>
      <w:r w:rsidRPr="00281303">
        <w:rPr>
          <w:rFonts w:ascii="Tahoma" w:hAnsi="Tahoma" w:cs="Tahoma"/>
        </w:rPr>
        <w:t>:</w:t>
      </w:r>
    </w:p>
    <w:p w:rsidR="00FA2916" w:rsidRPr="00281303" w:rsidRDefault="00FA2916" w:rsidP="00057A63">
      <w:pPr>
        <w:pStyle w:val="Tekstpodstawowy"/>
        <w:widowControl/>
        <w:numPr>
          <w:ilvl w:val="0"/>
          <w:numId w:val="184"/>
        </w:numPr>
        <w:tabs>
          <w:tab w:val="left" w:pos="993"/>
        </w:tabs>
        <w:suppressAutoHyphens w:val="0"/>
        <w:autoSpaceDN/>
        <w:spacing w:after="60"/>
        <w:ind w:left="1418"/>
        <w:jc w:val="both"/>
        <w:textAlignment w:val="auto"/>
        <w:rPr>
          <w:rFonts w:ascii="Tahoma" w:hAnsi="Tahoma" w:cs="Tahoma"/>
        </w:rPr>
      </w:pPr>
      <w:r w:rsidRPr="00281303">
        <w:rPr>
          <w:rFonts w:ascii="Tahoma" w:hAnsi="Tahoma" w:cs="Tahoma"/>
        </w:rPr>
        <w:t>załączane do wniosku o płatność: ……;</w:t>
      </w:r>
    </w:p>
    <w:p w:rsidR="00FA2916" w:rsidRPr="00281303" w:rsidRDefault="00FA2916" w:rsidP="00057A63">
      <w:pPr>
        <w:pStyle w:val="Tekstpodstawowy"/>
        <w:widowControl/>
        <w:numPr>
          <w:ilvl w:val="0"/>
          <w:numId w:val="184"/>
        </w:numPr>
        <w:suppressAutoHyphens w:val="0"/>
        <w:autoSpaceDN/>
        <w:spacing w:after="60"/>
        <w:ind w:left="1418"/>
        <w:jc w:val="both"/>
        <w:textAlignment w:val="auto"/>
        <w:rPr>
          <w:rFonts w:ascii="Tahoma" w:hAnsi="Tahoma" w:cs="Tahoma"/>
        </w:rPr>
      </w:pPr>
      <w:r w:rsidRPr="00281303">
        <w:rPr>
          <w:rFonts w:ascii="Tahoma" w:hAnsi="Tahoma" w:cs="Tahoma"/>
        </w:rPr>
        <w:t>dostępne podczas kontroli na miejscu: ……;</w:t>
      </w:r>
    </w:p>
    <w:p w:rsidR="00FA2916" w:rsidRPr="00281303" w:rsidRDefault="00FA2916" w:rsidP="00057A63">
      <w:pPr>
        <w:pStyle w:val="Tekstpodstawowy"/>
        <w:widowControl/>
        <w:numPr>
          <w:ilvl w:val="5"/>
          <w:numId w:val="182"/>
        </w:numPr>
        <w:suppressAutoHyphens w:val="0"/>
        <w:autoSpaceDN/>
        <w:spacing w:after="60"/>
        <w:ind w:left="709" w:hanging="283"/>
        <w:jc w:val="both"/>
        <w:textAlignment w:val="auto"/>
        <w:rPr>
          <w:rFonts w:ascii="Tahoma" w:hAnsi="Tahoma" w:cs="Tahoma"/>
        </w:rPr>
      </w:pPr>
      <w:r w:rsidRPr="00281303">
        <w:rPr>
          <w:rFonts w:ascii="Tahoma" w:hAnsi="Tahoma" w:cs="Tahoma"/>
        </w:rPr>
        <w:t>………………………..</w:t>
      </w:r>
      <w:r w:rsidR="00C25D33">
        <w:rPr>
          <w:rFonts w:ascii="Tahoma" w:hAnsi="Tahoma" w:cs="Tahoma"/>
        </w:rPr>
        <w:t>:</w:t>
      </w:r>
    </w:p>
    <w:p w:rsidR="00FA2916" w:rsidRPr="00281303" w:rsidRDefault="00FA2916" w:rsidP="00057A63">
      <w:pPr>
        <w:pStyle w:val="Tekstpodstawowy"/>
        <w:widowControl/>
        <w:numPr>
          <w:ilvl w:val="0"/>
          <w:numId w:val="189"/>
        </w:numPr>
        <w:suppressAutoHyphens w:val="0"/>
        <w:autoSpaceDN/>
        <w:spacing w:after="60"/>
        <w:ind w:left="284" w:hanging="284"/>
        <w:jc w:val="both"/>
        <w:textAlignment w:val="auto"/>
        <w:rPr>
          <w:rFonts w:ascii="Tahoma" w:hAnsi="Tahoma" w:cs="Tahoma"/>
        </w:rPr>
      </w:pPr>
      <w:r w:rsidRPr="00281303">
        <w:rPr>
          <w:rFonts w:ascii="Tahoma" w:hAnsi="Tahoma" w:cs="Tahoma"/>
        </w:rPr>
        <w:t>W związku z kwotami ryczałtowymi, o których mowa w ust. 1 Beneficjent zobowiązuje się</w:t>
      </w:r>
      <w:r w:rsidR="00285D02">
        <w:rPr>
          <w:rFonts w:ascii="Tahoma" w:hAnsi="Tahoma" w:cs="Tahoma"/>
        </w:rPr>
        <w:t xml:space="preserve"> zrealiz</w:t>
      </w:r>
      <w:r w:rsidR="00285D02">
        <w:rPr>
          <w:rFonts w:ascii="Tahoma" w:hAnsi="Tahoma" w:cs="Tahoma"/>
        </w:rPr>
        <w:t>o</w:t>
      </w:r>
      <w:r w:rsidR="00285D02">
        <w:rPr>
          <w:rFonts w:ascii="Tahoma" w:hAnsi="Tahoma" w:cs="Tahoma"/>
        </w:rPr>
        <w:t>wać zadania oraz</w:t>
      </w:r>
      <w:r w:rsidRPr="00281303">
        <w:rPr>
          <w:rFonts w:ascii="Tahoma" w:hAnsi="Tahoma" w:cs="Tahoma"/>
        </w:rPr>
        <w:t xml:space="preserve"> osiągnąć co najmniej następujące wskaźnik</w:t>
      </w:r>
      <w:r w:rsidR="00285D02">
        <w:rPr>
          <w:rFonts w:ascii="Tahoma" w:hAnsi="Tahoma" w:cs="Tahoma"/>
        </w:rPr>
        <w:t>i</w:t>
      </w:r>
      <w:r w:rsidR="00C065B8">
        <w:rPr>
          <w:rFonts w:ascii="Tahoma" w:hAnsi="Tahoma" w:cs="Tahoma"/>
        </w:rPr>
        <w:t xml:space="preserve"> produktu i</w:t>
      </w:r>
      <w:r w:rsidR="00713560">
        <w:rPr>
          <w:rFonts w:ascii="Tahoma" w:hAnsi="Tahoma" w:cs="Tahoma"/>
        </w:rPr>
        <w:t>/lub</w:t>
      </w:r>
      <w:r w:rsidR="00C065B8">
        <w:rPr>
          <w:rFonts w:ascii="Tahoma" w:hAnsi="Tahoma" w:cs="Tahoma"/>
        </w:rPr>
        <w:t xml:space="preserve"> rezultatu</w:t>
      </w:r>
      <w:r w:rsidRPr="00281303">
        <w:rPr>
          <w:rFonts w:ascii="Tahoma" w:hAnsi="Tahoma" w:cs="Tahoma"/>
        </w:rPr>
        <w:t>:</w:t>
      </w:r>
    </w:p>
    <w:p w:rsidR="00FA2916" w:rsidRDefault="00FA2916" w:rsidP="00057A63">
      <w:pPr>
        <w:pStyle w:val="Tekstpodstawowy"/>
        <w:widowControl/>
        <w:numPr>
          <w:ilvl w:val="1"/>
          <w:numId w:val="185"/>
        </w:numPr>
        <w:suppressAutoHyphens w:val="0"/>
        <w:autoSpaceDN/>
        <w:spacing w:after="60"/>
        <w:ind w:left="709" w:hanging="283"/>
        <w:jc w:val="both"/>
        <w:textAlignment w:val="auto"/>
        <w:rPr>
          <w:rFonts w:ascii="Tahoma" w:hAnsi="Tahoma" w:cs="Tahoma"/>
        </w:rPr>
      </w:pPr>
      <w:r w:rsidRPr="00281303">
        <w:rPr>
          <w:rFonts w:ascii="Tahoma" w:hAnsi="Tahoma" w:cs="Tahoma"/>
        </w:rPr>
        <w:t>w ramach kwoty ryczałtowej, o której mowa w ust. 1 pkt 1</w:t>
      </w:r>
      <w:r w:rsidR="00285D02">
        <w:rPr>
          <w:rFonts w:ascii="Tahoma" w:hAnsi="Tahoma" w:cs="Tahoma"/>
        </w:rPr>
        <w:t>:</w:t>
      </w:r>
      <w:r w:rsidRPr="00281303">
        <w:rPr>
          <w:rFonts w:ascii="Tahoma" w:hAnsi="Tahoma" w:cs="Tahoma"/>
        </w:rPr>
        <w:t xml:space="preserve"> </w:t>
      </w:r>
    </w:p>
    <w:p w:rsidR="00911DBF" w:rsidRDefault="00285D02" w:rsidP="00911DBF">
      <w:pPr>
        <w:pStyle w:val="Tekstpodstawowy"/>
        <w:widowControl/>
        <w:numPr>
          <w:ilvl w:val="0"/>
          <w:numId w:val="210"/>
        </w:numPr>
        <w:suppressAutoHyphens w:val="0"/>
        <w:autoSpaceDN/>
        <w:spacing w:after="60"/>
        <w:jc w:val="both"/>
        <w:textAlignment w:val="auto"/>
        <w:rPr>
          <w:rFonts w:ascii="Tahoma" w:hAnsi="Tahoma" w:cs="Tahoma"/>
        </w:rPr>
      </w:pPr>
      <w:r w:rsidRPr="00281303">
        <w:rPr>
          <w:rFonts w:ascii="Tahoma" w:hAnsi="Tahoma" w:cs="Tahoma"/>
        </w:rPr>
        <w:t>[nazwa wskaźnika i jego wartość]</w:t>
      </w:r>
    </w:p>
    <w:p w:rsidR="00911DBF" w:rsidRPr="00281303" w:rsidRDefault="00285D02" w:rsidP="00911DBF">
      <w:pPr>
        <w:pStyle w:val="Tekstpodstawowy"/>
        <w:widowControl/>
        <w:numPr>
          <w:ilvl w:val="0"/>
          <w:numId w:val="210"/>
        </w:numPr>
        <w:suppressAutoHyphens w:val="0"/>
        <w:autoSpaceDN/>
        <w:spacing w:after="60"/>
        <w:jc w:val="both"/>
        <w:textAlignment w:val="auto"/>
        <w:rPr>
          <w:rFonts w:ascii="Tahoma" w:hAnsi="Tahoma" w:cs="Tahoma"/>
        </w:rPr>
      </w:pPr>
      <w:r w:rsidRPr="00281303">
        <w:rPr>
          <w:rFonts w:ascii="Tahoma" w:hAnsi="Tahoma" w:cs="Tahoma"/>
        </w:rPr>
        <w:t>[nazwa wskaźnika i jego wartość]</w:t>
      </w:r>
    </w:p>
    <w:p w:rsidR="00FA2916" w:rsidRDefault="00FA2916" w:rsidP="00057A63">
      <w:pPr>
        <w:pStyle w:val="Tekstpodstawowy"/>
        <w:widowControl/>
        <w:numPr>
          <w:ilvl w:val="1"/>
          <w:numId w:val="185"/>
        </w:numPr>
        <w:suppressAutoHyphens w:val="0"/>
        <w:autoSpaceDN/>
        <w:spacing w:after="60"/>
        <w:ind w:left="709" w:hanging="283"/>
        <w:jc w:val="both"/>
        <w:textAlignment w:val="auto"/>
        <w:rPr>
          <w:rFonts w:ascii="Tahoma" w:hAnsi="Tahoma" w:cs="Tahoma"/>
        </w:rPr>
      </w:pPr>
      <w:r w:rsidRPr="00281303">
        <w:rPr>
          <w:rFonts w:ascii="Tahoma" w:hAnsi="Tahoma" w:cs="Tahoma"/>
        </w:rPr>
        <w:t>w ramach kwoty ryczałtowej, o której mowa w ust. 1 pkt 2</w:t>
      </w:r>
      <w:r w:rsidR="00285D02">
        <w:rPr>
          <w:rFonts w:ascii="Tahoma" w:hAnsi="Tahoma" w:cs="Tahoma"/>
        </w:rPr>
        <w:t>:</w:t>
      </w:r>
      <w:r w:rsidRPr="00281303">
        <w:rPr>
          <w:rFonts w:ascii="Tahoma" w:hAnsi="Tahoma" w:cs="Tahoma"/>
        </w:rPr>
        <w:t xml:space="preserve"> </w:t>
      </w:r>
    </w:p>
    <w:p w:rsidR="00911DBF" w:rsidRDefault="00285D02" w:rsidP="00911DBF">
      <w:pPr>
        <w:pStyle w:val="Tekstpodstawowy"/>
        <w:widowControl/>
        <w:numPr>
          <w:ilvl w:val="0"/>
          <w:numId w:val="211"/>
        </w:numPr>
        <w:suppressAutoHyphens w:val="0"/>
        <w:autoSpaceDN/>
        <w:spacing w:after="60"/>
        <w:jc w:val="both"/>
        <w:textAlignment w:val="auto"/>
        <w:rPr>
          <w:rFonts w:ascii="Tahoma" w:hAnsi="Tahoma" w:cs="Tahoma"/>
        </w:rPr>
      </w:pPr>
      <w:r w:rsidRPr="00281303">
        <w:rPr>
          <w:rFonts w:ascii="Tahoma" w:hAnsi="Tahoma" w:cs="Tahoma"/>
        </w:rPr>
        <w:t>[nazwa wskaźnika i jego wartość]</w:t>
      </w:r>
    </w:p>
    <w:p w:rsidR="00911DBF" w:rsidRPr="00281303" w:rsidRDefault="00285D02" w:rsidP="00911DBF">
      <w:pPr>
        <w:pStyle w:val="Tekstpodstawowy"/>
        <w:widowControl/>
        <w:numPr>
          <w:ilvl w:val="0"/>
          <w:numId w:val="211"/>
        </w:numPr>
        <w:suppressAutoHyphens w:val="0"/>
        <w:autoSpaceDN/>
        <w:spacing w:after="60"/>
        <w:jc w:val="both"/>
        <w:textAlignment w:val="auto"/>
        <w:rPr>
          <w:rFonts w:ascii="Tahoma" w:hAnsi="Tahoma" w:cs="Tahoma"/>
        </w:rPr>
      </w:pPr>
      <w:r w:rsidRPr="00281303">
        <w:rPr>
          <w:rFonts w:ascii="Tahoma" w:hAnsi="Tahoma" w:cs="Tahoma"/>
        </w:rPr>
        <w:t>[nazwa wskaźnika i jego wartość]</w:t>
      </w:r>
    </w:p>
    <w:p w:rsidR="00FA2916" w:rsidRPr="00281303" w:rsidRDefault="00FA2916" w:rsidP="00057A63">
      <w:pPr>
        <w:pStyle w:val="Tekstpodstawowy"/>
        <w:widowControl/>
        <w:numPr>
          <w:ilvl w:val="1"/>
          <w:numId w:val="185"/>
        </w:numPr>
        <w:suppressAutoHyphens w:val="0"/>
        <w:autoSpaceDN/>
        <w:spacing w:after="60"/>
        <w:ind w:left="709" w:hanging="283"/>
        <w:jc w:val="both"/>
        <w:textAlignment w:val="auto"/>
        <w:rPr>
          <w:rFonts w:ascii="Tahoma" w:hAnsi="Tahoma" w:cs="Tahoma"/>
        </w:rPr>
      </w:pPr>
      <w:r w:rsidRPr="00281303">
        <w:rPr>
          <w:rFonts w:ascii="Tahoma" w:hAnsi="Tahoma" w:cs="Tahoma"/>
        </w:rPr>
        <w:t>……………………</w:t>
      </w:r>
    </w:p>
    <w:p w:rsidR="00FA2916" w:rsidRPr="00281303" w:rsidRDefault="00FA2916" w:rsidP="00057A63">
      <w:pPr>
        <w:pStyle w:val="Tekstpodstawowy"/>
        <w:widowControl/>
        <w:numPr>
          <w:ilvl w:val="0"/>
          <w:numId w:val="189"/>
        </w:numPr>
        <w:suppressAutoHyphens w:val="0"/>
        <w:autoSpaceDN/>
        <w:spacing w:after="60"/>
        <w:ind w:left="284" w:hanging="295"/>
        <w:jc w:val="both"/>
        <w:textAlignment w:val="auto"/>
        <w:rPr>
          <w:rFonts w:ascii="Tahoma" w:hAnsi="Tahoma" w:cs="Tahoma"/>
        </w:rPr>
      </w:pPr>
      <w:r w:rsidRPr="00281303">
        <w:rPr>
          <w:rFonts w:ascii="Tahoma" w:hAnsi="Tahoma" w:cs="Tahoma"/>
        </w:rPr>
        <w:t>Koszty pośrednie Projektu rozliczane ryczałtem zdefiniowane w Wytycznych, o których mowa               w § 1 pkt 27 lit. e, stanowią ………% zatwierdzonych w ramach Projektu wydatków bezpośrednich zgodnie ust 1.</w:t>
      </w:r>
    </w:p>
    <w:p w:rsidR="00FA2916" w:rsidRPr="00742D02" w:rsidRDefault="00FA2916" w:rsidP="00742D02">
      <w:pPr>
        <w:pStyle w:val="Akapitzlist"/>
        <w:numPr>
          <w:ilvl w:val="0"/>
          <w:numId w:val="189"/>
        </w:numPr>
        <w:ind w:left="284" w:hanging="284"/>
        <w:jc w:val="both"/>
        <w:rPr>
          <w:rFonts w:ascii="Tahoma" w:hAnsi="Tahoma" w:cs="Tahoma"/>
          <w:sz w:val="20"/>
          <w:szCs w:val="20"/>
        </w:rPr>
      </w:pPr>
      <w:r w:rsidRPr="00742D02">
        <w:rPr>
          <w:rFonts w:ascii="Tahoma" w:hAnsi="Tahoma" w:cs="Tahoma"/>
          <w:sz w:val="20"/>
          <w:szCs w:val="20"/>
        </w:rPr>
        <w:t>W przypadku nieosiągnięcia w ramach danej kwoty ryczałtowej wskaźników</w:t>
      </w:r>
      <w:r w:rsidR="008E3F53" w:rsidRPr="00742D02">
        <w:rPr>
          <w:rFonts w:ascii="Tahoma" w:hAnsi="Tahoma" w:cs="Tahoma"/>
          <w:sz w:val="20"/>
          <w:szCs w:val="20"/>
        </w:rPr>
        <w:t xml:space="preserve"> produktu lub rezultatu</w:t>
      </w:r>
      <w:r w:rsidRPr="00742D02">
        <w:rPr>
          <w:rFonts w:ascii="Tahoma" w:hAnsi="Tahoma" w:cs="Tahoma"/>
          <w:sz w:val="20"/>
          <w:szCs w:val="20"/>
        </w:rPr>
        <w:t>, o</w:t>
      </w:r>
      <w:r w:rsidR="009F0C90" w:rsidRPr="00742D02">
        <w:rPr>
          <w:rFonts w:ascii="Tahoma" w:hAnsi="Tahoma" w:cs="Tahoma"/>
          <w:sz w:val="20"/>
          <w:szCs w:val="20"/>
        </w:rPr>
        <w:t xml:space="preserve"> </w:t>
      </w:r>
      <w:r w:rsidRPr="00742D02">
        <w:rPr>
          <w:rFonts w:ascii="Tahoma" w:hAnsi="Tahoma" w:cs="Tahoma"/>
          <w:sz w:val="20"/>
          <w:szCs w:val="20"/>
        </w:rPr>
        <w:t>których</w:t>
      </w:r>
      <w:r w:rsidR="009F0C90" w:rsidRPr="00742D02">
        <w:rPr>
          <w:rFonts w:ascii="Tahoma" w:hAnsi="Tahoma" w:cs="Tahoma"/>
          <w:sz w:val="20"/>
          <w:szCs w:val="20"/>
        </w:rPr>
        <w:t xml:space="preserve"> </w:t>
      </w:r>
      <w:r w:rsidR="00A411B9" w:rsidRPr="00742D02">
        <w:rPr>
          <w:rFonts w:ascii="Tahoma" w:hAnsi="Tahoma" w:cs="Tahoma"/>
          <w:sz w:val="20"/>
          <w:szCs w:val="20"/>
        </w:rPr>
        <w:t>mowa</w:t>
      </w:r>
      <w:r w:rsidRPr="00742D02">
        <w:rPr>
          <w:rFonts w:ascii="Tahoma" w:hAnsi="Tahoma" w:cs="Tahoma"/>
          <w:sz w:val="20"/>
          <w:szCs w:val="20"/>
        </w:rPr>
        <w:t xml:space="preserve"> ust. 4 uznaje się, iż Beneficjent nie wykonał zadania prawidłowo oraz nie rozliczył przyznanej kwoty ryczałtowej (rozliczenie w systemie „spełnia - nie spełnia”)</w:t>
      </w:r>
      <w:r w:rsidR="009F0C90" w:rsidRPr="00742D02">
        <w:rPr>
          <w:rFonts w:ascii="Tahoma" w:hAnsi="Tahoma" w:cs="Tahoma"/>
          <w:sz w:val="20"/>
          <w:szCs w:val="20"/>
        </w:rPr>
        <w:t>,</w:t>
      </w:r>
      <w:r w:rsidRPr="00742D02">
        <w:rPr>
          <w:rFonts w:ascii="Tahoma" w:hAnsi="Tahoma" w:cs="Tahoma"/>
          <w:sz w:val="20"/>
          <w:szCs w:val="20"/>
        </w:rPr>
        <w:t xml:space="preserve"> </w:t>
      </w:r>
      <w:r w:rsidR="009F0C90" w:rsidRPr="00742D02">
        <w:rPr>
          <w:rFonts w:ascii="Tahoma" w:hAnsi="Tahoma" w:cs="Tahoma"/>
          <w:sz w:val="20"/>
          <w:szCs w:val="20"/>
        </w:rPr>
        <w:t>c</w:t>
      </w:r>
      <w:r w:rsidR="008E3F53" w:rsidRPr="00742D02">
        <w:rPr>
          <w:rFonts w:ascii="Tahoma" w:hAnsi="Tahoma" w:cs="Tahoma"/>
          <w:sz w:val="20"/>
          <w:szCs w:val="20"/>
        </w:rPr>
        <w:t xml:space="preserve">o skutkuje </w:t>
      </w:r>
      <w:r w:rsidRPr="00742D02">
        <w:rPr>
          <w:rFonts w:ascii="Tahoma" w:hAnsi="Tahoma" w:cs="Tahoma"/>
          <w:sz w:val="20"/>
          <w:szCs w:val="20"/>
        </w:rPr>
        <w:br/>
      </w:r>
      <w:r w:rsidR="008E3F53" w:rsidRPr="00742D02">
        <w:rPr>
          <w:rFonts w:ascii="Tahoma" w:hAnsi="Tahoma" w:cs="Tahoma"/>
          <w:sz w:val="20"/>
          <w:szCs w:val="20"/>
        </w:rPr>
        <w:t xml:space="preserve">zmniejszeniem </w:t>
      </w:r>
      <w:r w:rsidRPr="00742D02">
        <w:rPr>
          <w:rFonts w:ascii="Tahoma" w:hAnsi="Tahoma" w:cs="Tahoma"/>
          <w:sz w:val="20"/>
          <w:szCs w:val="20"/>
        </w:rPr>
        <w:t xml:space="preserve">kosztów pośrednich Projektu proporcjonalne do </w:t>
      </w:r>
      <w:r w:rsidR="008E3F53" w:rsidRPr="00742D02">
        <w:rPr>
          <w:rFonts w:ascii="Tahoma" w:hAnsi="Tahoma" w:cs="Tahoma"/>
          <w:sz w:val="20"/>
          <w:szCs w:val="20"/>
        </w:rPr>
        <w:t>kwot</w:t>
      </w:r>
      <w:r w:rsidR="0039571F" w:rsidRPr="00742D02">
        <w:rPr>
          <w:rFonts w:ascii="Tahoma" w:hAnsi="Tahoma" w:cs="Tahoma"/>
          <w:sz w:val="20"/>
          <w:szCs w:val="20"/>
        </w:rPr>
        <w:t xml:space="preserve"> przekazanych</w:t>
      </w:r>
      <w:r w:rsidR="008E3F53" w:rsidRPr="00742D02">
        <w:rPr>
          <w:rFonts w:ascii="Tahoma" w:hAnsi="Tahoma" w:cs="Tahoma"/>
          <w:sz w:val="20"/>
          <w:szCs w:val="20"/>
        </w:rPr>
        <w:t xml:space="preserve"> na </w:t>
      </w:r>
      <w:r w:rsidRPr="00742D02">
        <w:rPr>
          <w:rFonts w:ascii="Tahoma" w:hAnsi="Tahoma" w:cs="Tahoma"/>
          <w:sz w:val="20"/>
          <w:szCs w:val="20"/>
        </w:rPr>
        <w:t>zada</w:t>
      </w:r>
      <w:r w:rsidR="0039571F" w:rsidRPr="00742D02">
        <w:rPr>
          <w:rFonts w:ascii="Tahoma" w:hAnsi="Tahoma" w:cs="Tahoma"/>
          <w:sz w:val="20"/>
          <w:szCs w:val="20"/>
        </w:rPr>
        <w:t>ni</w:t>
      </w:r>
      <w:r w:rsidR="00713560" w:rsidRPr="00742D02">
        <w:rPr>
          <w:rFonts w:ascii="Tahoma" w:hAnsi="Tahoma" w:cs="Tahoma"/>
          <w:sz w:val="20"/>
          <w:szCs w:val="20"/>
        </w:rPr>
        <w:t>e</w:t>
      </w:r>
      <w:r w:rsidRPr="00742D02">
        <w:rPr>
          <w:rFonts w:ascii="Tahoma" w:hAnsi="Tahoma" w:cs="Tahoma"/>
          <w:sz w:val="20"/>
          <w:szCs w:val="20"/>
        </w:rPr>
        <w:t xml:space="preserve"> merytoryczn</w:t>
      </w:r>
      <w:r w:rsidR="003E4312">
        <w:rPr>
          <w:rFonts w:ascii="Tahoma" w:hAnsi="Tahoma" w:cs="Tahoma"/>
          <w:sz w:val="20"/>
          <w:szCs w:val="20"/>
        </w:rPr>
        <w:t>e</w:t>
      </w:r>
      <w:r w:rsidR="008E3F53" w:rsidRPr="00742D02">
        <w:rPr>
          <w:rFonts w:ascii="Tahoma" w:hAnsi="Tahoma" w:cs="Tahoma"/>
          <w:sz w:val="20"/>
          <w:szCs w:val="20"/>
        </w:rPr>
        <w:t>, które nie zostało rozliczone</w:t>
      </w:r>
      <w:r w:rsidR="00376F8F" w:rsidRPr="00742D02">
        <w:rPr>
          <w:rFonts w:ascii="Tahoma" w:hAnsi="Tahoma" w:cs="Tahoma"/>
          <w:sz w:val="20"/>
          <w:szCs w:val="20"/>
        </w:rPr>
        <w:t xml:space="preserve"> w związku z nieosiągnięciem </w:t>
      </w:r>
      <w:r w:rsidR="009F0C90" w:rsidRPr="00742D02">
        <w:rPr>
          <w:rFonts w:ascii="Tahoma" w:hAnsi="Tahoma" w:cs="Tahoma"/>
          <w:sz w:val="20"/>
          <w:szCs w:val="20"/>
        </w:rPr>
        <w:t>wskaźników</w:t>
      </w:r>
      <w:r w:rsidR="0039571F" w:rsidRPr="00742D02">
        <w:rPr>
          <w:rFonts w:ascii="Tahoma" w:hAnsi="Tahoma" w:cs="Tahoma"/>
          <w:sz w:val="20"/>
          <w:szCs w:val="20"/>
        </w:rPr>
        <w:t>.</w:t>
      </w:r>
      <w:r w:rsidRPr="00742D02">
        <w:rPr>
          <w:rFonts w:ascii="Tahoma" w:hAnsi="Tahoma" w:cs="Tahoma"/>
          <w:sz w:val="20"/>
          <w:szCs w:val="20"/>
        </w:rPr>
        <w:t xml:space="preserve"> </w:t>
      </w:r>
      <w:r w:rsidR="00742D02" w:rsidRPr="00742D02">
        <w:rPr>
          <w:rFonts w:ascii="Tahoma" w:hAnsi="Tahoma" w:cs="Tahoma"/>
          <w:sz w:val="20"/>
          <w:szCs w:val="20"/>
        </w:rPr>
        <w:t>W takim przypadku nie stosuje się reguły proporcjon</w:t>
      </w:r>
      <w:r w:rsidR="003E4312">
        <w:rPr>
          <w:rFonts w:ascii="Tahoma" w:hAnsi="Tahoma" w:cs="Tahoma"/>
          <w:sz w:val="20"/>
          <w:szCs w:val="20"/>
        </w:rPr>
        <w:t>alności, o której mowa</w:t>
      </w:r>
      <w:r w:rsidR="00742D02">
        <w:rPr>
          <w:rFonts w:ascii="Tahoma" w:hAnsi="Tahoma" w:cs="Tahoma"/>
          <w:sz w:val="20"/>
          <w:szCs w:val="20"/>
        </w:rPr>
        <w:t xml:space="preserve"> </w:t>
      </w:r>
      <w:r w:rsidR="00742D02" w:rsidRPr="00281303">
        <w:rPr>
          <w:rFonts w:ascii="Tahoma" w:hAnsi="Tahoma" w:cs="Tahoma"/>
          <w:sz w:val="20"/>
          <w:szCs w:val="20"/>
        </w:rPr>
        <w:t xml:space="preserve">w § </w:t>
      </w:r>
      <w:r w:rsidR="00742D02">
        <w:rPr>
          <w:rFonts w:ascii="Tahoma" w:hAnsi="Tahoma" w:cs="Tahoma"/>
          <w:sz w:val="20"/>
          <w:szCs w:val="20"/>
        </w:rPr>
        <w:t xml:space="preserve">1 pkt </w:t>
      </w:r>
      <w:r w:rsidR="00742D02" w:rsidRPr="00281303">
        <w:rPr>
          <w:rFonts w:ascii="Tahoma" w:hAnsi="Tahoma" w:cs="Tahoma"/>
          <w:sz w:val="20"/>
          <w:szCs w:val="20"/>
        </w:rPr>
        <w:t>27 lit. e</w:t>
      </w:r>
      <w:r w:rsidR="00742D02" w:rsidRPr="00742D02">
        <w:rPr>
          <w:rFonts w:ascii="Tahoma" w:hAnsi="Tahoma" w:cs="Tahoma"/>
          <w:sz w:val="20"/>
          <w:szCs w:val="20"/>
        </w:rPr>
        <w:t>.</w:t>
      </w:r>
    </w:p>
    <w:p w:rsidR="00FA2916" w:rsidRPr="00281303" w:rsidRDefault="00FA2916" w:rsidP="00057A63">
      <w:pPr>
        <w:pStyle w:val="Akapitzlist"/>
        <w:numPr>
          <w:ilvl w:val="0"/>
          <w:numId w:val="189"/>
        </w:numPr>
        <w:tabs>
          <w:tab w:val="left" w:pos="284"/>
        </w:tabs>
        <w:ind w:left="284" w:hanging="284"/>
        <w:jc w:val="both"/>
        <w:rPr>
          <w:rFonts w:ascii="Tahoma" w:hAnsi="Tahoma" w:cs="Tahoma"/>
          <w:sz w:val="20"/>
          <w:szCs w:val="20"/>
        </w:rPr>
      </w:pPr>
      <w:r w:rsidRPr="00281303">
        <w:rPr>
          <w:rFonts w:ascii="Tahoma" w:hAnsi="Tahoma" w:cs="Tahoma"/>
          <w:sz w:val="20"/>
          <w:szCs w:val="20"/>
        </w:rPr>
        <w:lastRenderedPageBreak/>
        <w:t>Wydatki, które Beneficjent poniósł na zadanie objęte kwotą ryczałtową, która nie została uznana za rozliczoną, uznaje się za niekwalifikowalne</w:t>
      </w:r>
      <w:r w:rsidR="0039571F">
        <w:rPr>
          <w:rFonts w:ascii="Tahoma" w:hAnsi="Tahoma" w:cs="Tahoma"/>
          <w:sz w:val="20"/>
          <w:szCs w:val="20"/>
        </w:rPr>
        <w:t>.</w:t>
      </w:r>
      <w:r w:rsidRPr="00281303">
        <w:rPr>
          <w:rFonts w:ascii="Tahoma" w:hAnsi="Tahoma" w:cs="Tahoma"/>
          <w:sz w:val="20"/>
          <w:szCs w:val="20"/>
        </w:rPr>
        <w:t xml:space="preserve"> </w:t>
      </w:r>
    </w:p>
    <w:p w:rsidR="00FA2916" w:rsidRPr="00803A53" w:rsidRDefault="00FA2916" w:rsidP="00057A63">
      <w:pPr>
        <w:pStyle w:val="Akapitzlist"/>
        <w:numPr>
          <w:ilvl w:val="0"/>
          <w:numId w:val="189"/>
        </w:numPr>
        <w:suppressAutoHyphens w:val="0"/>
        <w:autoSpaceDN/>
        <w:spacing w:line="259" w:lineRule="auto"/>
        <w:ind w:left="284" w:hanging="284"/>
        <w:jc w:val="both"/>
        <w:textAlignment w:val="auto"/>
        <w:rPr>
          <w:rFonts w:ascii="Tahoma" w:eastAsia="Calibri" w:hAnsi="Tahoma" w:cs="Tahoma"/>
          <w:kern w:val="0"/>
          <w:sz w:val="20"/>
          <w:szCs w:val="20"/>
          <w:lang w:eastAsia="en-US"/>
        </w:rPr>
      </w:pPr>
      <w:r w:rsidRPr="00281303">
        <w:rPr>
          <w:rFonts w:ascii="Tahoma" w:eastAsia="Calibri" w:hAnsi="Tahoma" w:cs="Tahoma"/>
          <w:kern w:val="0"/>
          <w:sz w:val="20"/>
          <w:szCs w:val="20"/>
          <w:lang w:eastAsia="en-US"/>
        </w:rPr>
        <w:t xml:space="preserve">Beneficjent zobowiązuje się do realizacji projektu w sposób, który zapewni osiągnięcie i utrzymanie </w:t>
      </w:r>
      <w:r w:rsidRPr="00803A53">
        <w:rPr>
          <w:rFonts w:ascii="Tahoma" w:eastAsia="Calibri" w:hAnsi="Tahoma" w:cs="Tahoma"/>
          <w:kern w:val="0"/>
          <w:sz w:val="20"/>
          <w:szCs w:val="20"/>
          <w:lang w:eastAsia="en-US"/>
        </w:rPr>
        <w:t xml:space="preserve">celów, w tym wskaźników produktu i rezultatu zakładanych we wniosku w trakcie realizacji oraz </w:t>
      </w:r>
      <w:r w:rsidRPr="00803A53">
        <w:rPr>
          <w:rFonts w:ascii="Tahoma" w:eastAsia="Calibri" w:hAnsi="Tahoma" w:cs="Tahoma"/>
          <w:kern w:val="0"/>
          <w:sz w:val="20"/>
          <w:szCs w:val="20"/>
          <w:lang w:eastAsia="en-US"/>
        </w:rPr>
        <w:br/>
        <w:t>w okresie trwałości projektu.</w:t>
      </w:r>
    </w:p>
    <w:p w:rsidR="00803A53" w:rsidRPr="00803A53" w:rsidRDefault="00E72CC6" w:rsidP="00803A53">
      <w:pPr>
        <w:pStyle w:val="Akapitzlist"/>
        <w:numPr>
          <w:ilvl w:val="0"/>
          <w:numId w:val="189"/>
        </w:numPr>
        <w:tabs>
          <w:tab w:val="left" w:pos="284"/>
          <w:tab w:val="left" w:pos="426"/>
        </w:tabs>
        <w:suppressAutoHyphens w:val="0"/>
        <w:autoSpaceDN/>
        <w:spacing w:line="259" w:lineRule="auto"/>
        <w:ind w:left="284" w:hanging="284"/>
        <w:jc w:val="both"/>
        <w:textAlignment w:val="auto"/>
        <w:rPr>
          <w:rFonts w:ascii="Tahoma" w:hAnsi="Tahoma" w:cs="Tahoma"/>
          <w:sz w:val="20"/>
          <w:szCs w:val="20"/>
        </w:rPr>
      </w:pPr>
      <w:r w:rsidRPr="00803A53">
        <w:rPr>
          <w:rFonts w:ascii="Tahoma" w:eastAsia="Calibri" w:hAnsi="Tahoma" w:cs="Tahoma"/>
          <w:kern w:val="0"/>
          <w:sz w:val="20"/>
          <w:szCs w:val="20"/>
          <w:lang w:eastAsia="en-US"/>
        </w:rPr>
        <w:t xml:space="preserve">W </w:t>
      </w:r>
      <w:r w:rsidRPr="00803A53">
        <w:rPr>
          <w:rFonts w:ascii="Tahoma" w:hAnsi="Tahoma" w:cs="Tahoma"/>
          <w:sz w:val="20"/>
          <w:szCs w:val="20"/>
        </w:rPr>
        <w:t>przypadku, gdy Wniosek przewiduje trwałość Projektu lub rezultatów Beneficjent, po okresie realizacji Projektu jest zobowiązany do przedkładania do IZ dokumentów potwierdzających zach</w:t>
      </w:r>
      <w:r w:rsidRPr="00803A53">
        <w:rPr>
          <w:rFonts w:ascii="Tahoma" w:hAnsi="Tahoma" w:cs="Tahoma"/>
          <w:sz w:val="20"/>
          <w:szCs w:val="20"/>
        </w:rPr>
        <w:t>o</w:t>
      </w:r>
      <w:r w:rsidRPr="00803A53">
        <w:rPr>
          <w:rFonts w:ascii="Tahoma" w:hAnsi="Tahoma" w:cs="Tahoma"/>
          <w:sz w:val="20"/>
          <w:szCs w:val="20"/>
        </w:rPr>
        <w:t>wanie trwałości Projektu</w:t>
      </w:r>
      <w:r w:rsidR="004543BF" w:rsidRPr="00803A53">
        <w:rPr>
          <w:rFonts w:ascii="Tahoma" w:hAnsi="Tahoma" w:cs="Tahoma"/>
          <w:sz w:val="20"/>
          <w:szCs w:val="20"/>
        </w:rPr>
        <w:t>, osiągnięcie rezultatów, wykonanie produktów lub zrealizowanie działań zgodnie z zatwierdzonym wnioskiem.</w:t>
      </w:r>
      <w:r w:rsidRPr="00803A53">
        <w:rPr>
          <w:rFonts w:ascii="Tahoma" w:hAnsi="Tahoma" w:cs="Tahoma"/>
          <w:sz w:val="20"/>
          <w:szCs w:val="20"/>
        </w:rPr>
        <w:t xml:space="preserve"> </w:t>
      </w:r>
    </w:p>
    <w:p w:rsidR="00FA2916" w:rsidRPr="00AE0AB1" w:rsidRDefault="00FA2916" w:rsidP="00AE0AB1">
      <w:pPr>
        <w:rPr>
          <w:rFonts w:ascii="Tahoma" w:eastAsia="Calibri" w:hAnsi="Tahoma" w:cs="Tahoma"/>
          <w:kern w:val="0"/>
          <w:lang w:eastAsia="en-US"/>
        </w:rPr>
      </w:pPr>
      <w:r w:rsidRPr="00AE0AB1">
        <w:rPr>
          <w:rFonts w:ascii="Tahoma" w:eastAsia="Calibri" w:hAnsi="Tahoma" w:cs="Tahoma"/>
          <w:lang w:eastAsia="en-US"/>
        </w:rPr>
        <w:t xml:space="preserve">10.Beneficjent po podpisaniu umowy nie może zmieniać sposobu rozliczania projektu. </w:t>
      </w:r>
    </w:p>
    <w:p w:rsidR="00FA2916" w:rsidRPr="00803A53" w:rsidRDefault="00FA2916" w:rsidP="00AE0AB1">
      <w:pPr>
        <w:ind w:left="284" w:hanging="284"/>
        <w:rPr>
          <w:rFonts w:ascii="Tahoma" w:eastAsia="Calibri" w:hAnsi="Tahoma" w:cs="Tahoma"/>
        </w:rPr>
      </w:pPr>
      <w:r w:rsidRPr="00803A53">
        <w:rPr>
          <w:rFonts w:ascii="Tahoma" w:eastAsia="Calibri" w:hAnsi="Tahoma" w:cs="Tahoma"/>
          <w:kern w:val="0"/>
          <w:lang w:eastAsia="en-US"/>
        </w:rPr>
        <w:t xml:space="preserve">11. </w:t>
      </w:r>
      <w:r w:rsidR="002E1BA7" w:rsidRPr="00803A53">
        <w:rPr>
          <w:rFonts w:ascii="Tahoma" w:eastAsia="Calibri" w:hAnsi="Tahoma" w:cs="Tahoma"/>
        </w:rPr>
        <w:t>Jeżeli tylko cześć działań/zadań projektu realizowana jest z zastosowaniem trybu konkurencyjnego</w:t>
      </w:r>
      <w:r w:rsidR="002E1BA7">
        <w:rPr>
          <w:rFonts w:ascii="Tahoma" w:eastAsia="Calibri" w:hAnsi="Tahoma" w:cs="Tahoma"/>
        </w:rPr>
        <w:t xml:space="preserve"> (zasada konkurencyjności lub PZP) w ra</w:t>
      </w:r>
      <w:r w:rsidR="00F90643">
        <w:rPr>
          <w:rFonts w:ascii="Tahoma" w:eastAsia="Calibri" w:hAnsi="Tahoma" w:cs="Tahoma"/>
        </w:rPr>
        <w:t>mach projektu mogą być stosowane</w:t>
      </w:r>
      <w:r w:rsidR="002E1BA7">
        <w:rPr>
          <w:rFonts w:ascii="Tahoma" w:eastAsia="Calibri" w:hAnsi="Tahoma" w:cs="Tahoma"/>
        </w:rPr>
        <w:t xml:space="preserve"> uproszczone metody rozliczania kwotami r</w:t>
      </w:r>
      <w:r w:rsidR="00803A53">
        <w:rPr>
          <w:rFonts w:ascii="Tahoma" w:eastAsia="Calibri" w:hAnsi="Tahoma" w:cs="Tahoma"/>
        </w:rPr>
        <w:t xml:space="preserve">yczałtowymi. </w:t>
      </w:r>
    </w:p>
    <w:p w:rsidR="0062131A" w:rsidRDefault="0062131A" w:rsidP="00FA2916">
      <w:pPr>
        <w:suppressAutoHyphens w:val="0"/>
        <w:autoSpaceDN/>
        <w:spacing w:line="259" w:lineRule="auto"/>
        <w:ind w:left="284" w:hanging="284"/>
        <w:jc w:val="both"/>
        <w:textAlignment w:val="auto"/>
        <w:rPr>
          <w:rFonts w:ascii="Tahoma" w:eastAsia="Calibri" w:hAnsi="Tahoma" w:cs="Tahoma"/>
          <w:kern w:val="0"/>
          <w:lang w:eastAsia="en-US"/>
        </w:rPr>
      </w:pPr>
      <w:r>
        <w:rPr>
          <w:rFonts w:ascii="Tahoma" w:hAnsi="Tahoma" w:cs="Tahoma"/>
        </w:rPr>
        <w:t>12.</w:t>
      </w:r>
      <w:r w:rsidRPr="003213C4">
        <w:rPr>
          <w:rFonts w:ascii="Tahoma" w:hAnsi="Tahoma" w:cs="Tahoma"/>
        </w:rPr>
        <w:t>Wydatki w ramach projektu mogą obejmować koszt podatku od towarów i usług, zgodnie ze złoż</w:t>
      </w:r>
      <w:r w:rsidRPr="003213C4">
        <w:rPr>
          <w:rFonts w:ascii="Tahoma" w:hAnsi="Tahoma" w:cs="Tahoma"/>
        </w:rPr>
        <w:t>o</w:t>
      </w:r>
      <w:r w:rsidRPr="003213C4">
        <w:rPr>
          <w:rFonts w:ascii="Tahoma" w:hAnsi="Tahoma" w:cs="Tahoma"/>
        </w:rPr>
        <w:t>nym przez Beneficjenta/Partnerów oświadczeniem stanowiącym załącznik nr 3 do umowy</w:t>
      </w:r>
      <w:r>
        <w:rPr>
          <w:rFonts w:ascii="Tahoma" w:hAnsi="Tahoma" w:cs="Tahoma"/>
        </w:rPr>
        <w:t>.</w:t>
      </w:r>
    </w:p>
    <w:p w:rsidR="00FA2916" w:rsidRPr="00281303" w:rsidRDefault="00FA2916" w:rsidP="00FA2916">
      <w:pPr>
        <w:pStyle w:val="Akapitzlist"/>
        <w:suppressAutoHyphens w:val="0"/>
        <w:autoSpaceDN/>
        <w:spacing w:line="276" w:lineRule="auto"/>
        <w:ind w:left="284"/>
        <w:jc w:val="both"/>
        <w:textAlignment w:val="auto"/>
        <w:rPr>
          <w:rFonts w:ascii="Tahoma" w:hAnsi="Tahoma" w:cs="Tahoma"/>
          <w:sz w:val="20"/>
          <w:szCs w:val="20"/>
        </w:rPr>
      </w:pPr>
    </w:p>
    <w:p w:rsidR="00FA2916" w:rsidRPr="00281303" w:rsidRDefault="00FA2916" w:rsidP="00FA2916">
      <w:pPr>
        <w:pStyle w:val="xl33"/>
        <w:spacing w:before="0" w:after="60"/>
        <w:rPr>
          <w:rFonts w:ascii="Tahoma" w:hAnsi="Tahoma" w:cs="Tahoma"/>
          <w:szCs w:val="20"/>
        </w:rPr>
      </w:pPr>
      <w:r w:rsidRPr="00281303">
        <w:rPr>
          <w:rFonts w:ascii="Tahoma" w:hAnsi="Tahoma" w:cs="Tahoma"/>
          <w:szCs w:val="20"/>
        </w:rPr>
        <w:t>§ 5.</w:t>
      </w:r>
    </w:p>
    <w:p w:rsidR="00FA2916" w:rsidRPr="00281303" w:rsidRDefault="00FA2916" w:rsidP="00057A63">
      <w:pPr>
        <w:pStyle w:val="Textbody"/>
        <w:numPr>
          <w:ilvl w:val="0"/>
          <w:numId w:val="173"/>
        </w:numPr>
        <w:tabs>
          <w:tab w:val="clear" w:pos="900"/>
          <w:tab w:val="left" w:pos="568"/>
        </w:tabs>
        <w:spacing w:after="60"/>
        <w:ind w:left="284" w:hanging="284"/>
        <w:rPr>
          <w:rFonts w:ascii="Tahoma" w:hAnsi="Tahoma" w:cs="Tahoma"/>
          <w:sz w:val="20"/>
          <w:szCs w:val="20"/>
        </w:rPr>
      </w:pPr>
      <w:r w:rsidRPr="00281303">
        <w:rPr>
          <w:rFonts w:ascii="Tahoma" w:hAnsi="Tahoma" w:cs="Tahoma"/>
          <w:sz w:val="20"/>
          <w:szCs w:val="20"/>
        </w:rPr>
        <w:t xml:space="preserve">Okres realizacji Projektu jest zgodny z okresem wskazanym we wniosku. </w:t>
      </w:r>
    </w:p>
    <w:p w:rsidR="00FA2916" w:rsidRPr="00281303" w:rsidRDefault="00FA2916" w:rsidP="00057A63">
      <w:pPr>
        <w:pStyle w:val="Textbody"/>
        <w:numPr>
          <w:ilvl w:val="0"/>
          <w:numId w:val="173"/>
        </w:numPr>
        <w:tabs>
          <w:tab w:val="clear" w:pos="900"/>
          <w:tab w:val="left" w:pos="568"/>
        </w:tabs>
        <w:spacing w:after="60"/>
        <w:ind w:left="284" w:hanging="284"/>
        <w:rPr>
          <w:rFonts w:ascii="Tahoma" w:hAnsi="Tahoma" w:cs="Tahoma"/>
          <w:sz w:val="20"/>
          <w:szCs w:val="20"/>
        </w:rPr>
      </w:pPr>
      <w:r w:rsidRPr="00281303">
        <w:rPr>
          <w:rFonts w:ascii="Tahoma" w:hAnsi="Tahoma" w:cs="Tahoma"/>
          <w:sz w:val="20"/>
          <w:szCs w:val="20"/>
        </w:rPr>
        <w:t>Okres, o którym mowa w ust. 1, dotyczy realizacji zadań w ramach Projektu.</w:t>
      </w:r>
    </w:p>
    <w:p w:rsidR="00FA2916" w:rsidRPr="008E47B4" w:rsidRDefault="00FA2916" w:rsidP="00057A63">
      <w:pPr>
        <w:pStyle w:val="Tekstpodstawowy"/>
        <w:widowControl/>
        <w:numPr>
          <w:ilvl w:val="0"/>
          <w:numId w:val="173"/>
        </w:numPr>
        <w:tabs>
          <w:tab w:val="left" w:pos="284"/>
        </w:tabs>
        <w:suppressAutoHyphens w:val="0"/>
        <w:autoSpaceDE w:val="0"/>
        <w:spacing w:after="60"/>
        <w:ind w:left="284" w:hanging="284"/>
        <w:jc w:val="both"/>
        <w:textAlignment w:val="auto"/>
        <w:rPr>
          <w:rFonts w:ascii="Tahoma" w:hAnsi="Tahoma" w:cs="Tahoma"/>
        </w:rPr>
      </w:pPr>
      <w:r w:rsidRPr="00281303">
        <w:rPr>
          <w:rFonts w:ascii="Tahoma" w:hAnsi="Tahoma" w:cs="Tahoma"/>
        </w:rPr>
        <w:t>Kwoty ryczałtowe w ramach projektu mogą być uznane za kwalifikowalne jeśli zostały rozliczone przez beneficjenta</w:t>
      </w:r>
      <w:r w:rsidR="0015658D">
        <w:rPr>
          <w:rFonts w:ascii="Tahoma" w:hAnsi="Tahoma" w:cs="Tahoma"/>
        </w:rPr>
        <w:t xml:space="preserve"> w okresie od dnia </w:t>
      </w:r>
      <w:r w:rsidRPr="00281303">
        <w:rPr>
          <w:rFonts w:ascii="Tahoma" w:hAnsi="Tahoma" w:cs="Tahoma"/>
        </w:rPr>
        <w:t>rozpoczęcia realizacji projektu i nie później niż do terminu z</w:t>
      </w:r>
      <w:r w:rsidRPr="00281303">
        <w:rPr>
          <w:rFonts w:ascii="Tahoma" w:hAnsi="Tahoma" w:cs="Tahoma"/>
        </w:rPr>
        <w:t>a</w:t>
      </w:r>
      <w:r w:rsidRPr="00281303">
        <w:rPr>
          <w:rFonts w:ascii="Tahoma" w:hAnsi="Tahoma" w:cs="Tahoma"/>
        </w:rPr>
        <w:t>kończenia realizacji projektu określonego we wniosku z zastrzeżeniem 30 dniowego terminu zawa</w:t>
      </w:r>
      <w:r w:rsidRPr="00281303">
        <w:rPr>
          <w:rFonts w:ascii="Tahoma" w:hAnsi="Tahoma" w:cs="Tahoma"/>
        </w:rPr>
        <w:t>r</w:t>
      </w:r>
      <w:r w:rsidRPr="00281303">
        <w:rPr>
          <w:rFonts w:ascii="Tahoma" w:hAnsi="Tahoma" w:cs="Tahoma"/>
        </w:rPr>
        <w:t xml:space="preserve">tego w </w:t>
      </w:r>
      <w:r w:rsidRPr="008E47B4">
        <w:rPr>
          <w:rFonts w:ascii="Tahoma" w:hAnsi="Tahoma" w:cs="Tahoma"/>
        </w:rPr>
        <w:t xml:space="preserve">§ 10 ust 2. </w:t>
      </w:r>
    </w:p>
    <w:p w:rsidR="00FA2916" w:rsidRPr="00281303" w:rsidRDefault="00FA2916" w:rsidP="00057A63">
      <w:pPr>
        <w:pStyle w:val="Textbody"/>
        <w:numPr>
          <w:ilvl w:val="0"/>
          <w:numId w:val="173"/>
        </w:numPr>
        <w:tabs>
          <w:tab w:val="clear" w:pos="900"/>
          <w:tab w:val="left" w:pos="568"/>
        </w:tabs>
        <w:spacing w:after="60"/>
        <w:ind w:left="284" w:hanging="284"/>
        <w:rPr>
          <w:rFonts w:ascii="Tahoma" w:hAnsi="Tahoma" w:cs="Tahoma"/>
          <w:sz w:val="20"/>
          <w:szCs w:val="20"/>
        </w:rPr>
      </w:pPr>
      <w:r w:rsidRPr="00281303">
        <w:rPr>
          <w:rFonts w:ascii="Tahoma" w:hAnsi="Tahoma" w:cs="Tahoma"/>
          <w:sz w:val="20"/>
          <w:szCs w:val="20"/>
        </w:rPr>
        <w:t>Projekt będzie realizowany przez:……………….</w:t>
      </w:r>
      <w:r w:rsidRPr="00281303">
        <w:rPr>
          <w:rStyle w:val="Odwoanieprzypisudolnego"/>
          <w:rFonts w:ascii="Tahoma" w:hAnsi="Tahoma" w:cs="Tahoma"/>
          <w:sz w:val="20"/>
          <w:szCs w:val="20"/>
        </w:rPr>
        <w:footnoteReference w:id="11"/>
      </w:r>
    </w:p>
    <w:p w:rsidR="00FA2916" w:rsidRPr="00281303" w:rsidRDefault="00FA2916" w:rsidP="00057A63">
      <w:pPr>
        <w:pStyle w:val="Textbody"/>
        <w:numPr>
          <w:ilvl w:val="0"/>
          <w:numId w:val="173"/>
        </w:numPr>
        <w:tabs>
          <w:tab w:val="clear" w:pos="900"/>
          <w:tab w:val="left" w:pos="284"/>
        </w:tabs>
        <w:spacing w:after="60"/>
        <w:rPr>
          <w:rFonts w:ascii="Tahoma" w:hAnsi="Tahoma" w:cs="Tahoma"/>
          <w:sz w:val="20"/>
          <w:szCs w:val="20"/>
        </w:rPr>
      </w:pPr>
      <w:r w:rsidRPr="00281303">
        <w:rPr>
          <w:rFonts w:ascii="Tahoma" w:hAnsi="Tahoma" w:cs="Tahoma"/>
          <w:sz w:val="20"/>
          <w:szCs w:val="20"/>
        </w:rPr>
        <w:t>Projekt będzie realizowany w partnerstwie z:………………..</w:t>
      </w:r>
      <w:r w:rsidRPr="00281303">
        <w:rPr>
          <w:rStyle w:val="Odwoanieprzypisudolnego"/>
          <w:rFonts w:ascii="Tahoma" w:hAnsi="Tahoma" w:cs="Tahoma"/>
          <w:sz w:val="20"/>
          <w:szCs w:val="20"/>
        </w:rPr>
        <w:footnoteReference w:id="12"/>
      </w:r>
    </w:p>
    <w:p w:rsidR="00FA2916" w:rsidRPr="00281303" w:rsidRDefault="00FA2916" w:rsidP="00FA2916">
      <w:pPr>
        <w:pStyle w:val="Textbody"/>
        <w:tabs>
          <w:tab w:val="clear" w:pos="900"/>
        </w:tabs>
        <w:spacing w:after="60"/>
        <w:rPr>
          <w:rFonts w:ascii="Tahoma" w:hAnsi="Tahoma" w:cs="Tahoma"/>
          <w:sz w:val="20"/>
          <w:szCs w:val="20"/>
        </w:rPr>
      </w:pPr>
    </w:p>
    <w:p w:rsidR="00FA2916" w:rsidRPr="00281303" w:rsidRDefault="00FA2916" w:rsidP="00FA2916">
      <w:pPr>
        <w:pStyle w:val="Standard"/>
        <w:spacing w:after="60"/>
        <w:jc w:val="center"/>
        <w:rPr>
          <w:rFonts w:ascii="Tahoma" w:hAnsi="Tahoma" w:cs="Tahoma"/>
          <w:sz w:val="20"/>
          <w:szCs w:val="20"/>
        </w:rPr>
      </w:pPr>
      <w:r w:rsidRPr="00281303">
        <w:rPr>
          <w:rFonts w:ascii="Tahoma" w:hAnsi="Tahoma" w:cs="Tahoma"/>
          <w:sz w:val="20"/>
          <w:szCs w:val="20"/>
        </w:rPr>
        <w:t>§ 6.</w:t>
      </w:r>
    </w:p>
    <w:p w:rsidR="00FA2916" w:rsidRPr="00281303" w:rsidRDefault="00FA2916" w:rsidP="00057A63">
      <w:pPr>
        <w:pStyle w:val="Standard"/>
        <w:numPr>
          <w:ilvl w:val="0"/>
          <w:numId w:val="136"/>
        </w:numPr>
        <w:tabs>
          <w:tab w:val="left" w:pos="568"/>
        </w:tabs>
        <w:spacing w:after="60"/>
        <w:ind w:left="284" w:hanging="284"/>
        <w:jc w:val="both"/>
        <w:rPr>
          <w:rFonts w:ascii="Tahoma" w:hAnsi="Tahoma" w:cs="Tahoma"/>
          <w:sz w:val="20"/>
          <w:szCs w:val="20"/>
        </w:rPr>
      </w:pPr>
      <w:r w:rsidRPr="00281303">
        <w:rPr>
          <w:rFonts w:ascii="Tahoma" w:hAnsi="Tahoma" w:cs="Tahoma"/>
          <w:sz w:val="20"/>
          <w:szCs w:val="20"/>
        </w:rPr>
        <w:t>IZ nie ponosi odpowiedzialności wobec osób trzecich za szkody powstałe w związku z realizacją Projektu.</w:t>
      </w:r>
    </w:p>
    <w:p w:rsidR="00FA2916" w:rsidRPr="00281303" w:rsidRDefault="00FA2916" w:rsidP="00057A63">
      <w:pPr>
        <w:pStyle w:val="Standard"/>
        <w:numPr>
          <w:ilvl w:val="0"/>
          <w:numId w:val="136"/>
        </w:numPr>
        <w:tabs>
          <w:tab w:val="left" w:pos="568"/>
        </w:tabs>
        <w:spacing w:after="60"/>
        <w:ind w:left="284" w:hanging="284"/>
        <w:jc w:val="both"/>
        <w:rPr>
          <w:rFonts w:ascii="Tahoma" w:hAnsi="Tahoma" w:cs="Tahoma"/>
          <w:sz w:val="20"/>
          <w:szCs w:val="20"/>
        </w:rPr>
      </w:pPr>
      <w:r w:rsidRPr="00281303">
        <w:rPr>
          <w:rFonts w:ascii="Tahoma" w:hAnsi="Tahoma" w:cs="Tahoma"/>
          <w:sz w:val="20"/>
          <w:szCs w:val="20"/>
        </w:rPr>
        <w:t xml:space="preserve">W przypadku realizowania Projektu w formie partnerstwa, umowa partnerstwa określa odpowiedzialność Beneficjenta oraz Partnerów wobec osób trzecich za działania wynikające </w:t>
      </w:r>
      <w:r w:rsidRPr="00281303">
        <w:rPr>
          <w:rFonts w:ascii="Tahoma" w:hAnsi="Tahoma" w:cs="Tahoma"/>
          <w:sz w:val="20"/>
          <w:szCs w:val="20"/>
        </w:rPr>
        <w:br/>
        <w:t>z niniejszej umowy.</w:t>
      </w:r>
    </w:p>
    <w:p w:rsidR="00FA2916" w:rsidRPr="00281303" w:rsidRDefault="00FA2916" w:rsidP="00057A63">
      <w:pPr>
        <w:pStyle w:val="Standard"/>
        <w:numPr>
          <w:ilvl w:val="0"/>
          <w:numId w:val="136"/>
        </w:numPr>
        <w:tabs>
          <w:tab w:val="left" w:pos="284"/>
        </w:tabs>
        <w:spacing w:after="60"/>
        <w:jc w:val="both"/>
        <w:rPr>
          <w:rFonts w:ascii="Tahoma" w:hAnsi="Tahoma" w:cs="Tahoma"/>
          <w:sz w:val="20"/>
          <w:szCs w:val="20"/>
        </w:rPr>
      </w:pPr>
      <w:r w:rsidRPr="00281303">
        <w:rPr>
          <w:rFonts w:ascii="Tahoma" w:hAnsi="Tahoma" w:cs="Tahoma"/>
          <w:sz w:val="20"/>
          <w:szCs w:val="20"/>
        </w:rPr>
        <w:t>Beneficjent ponosi odpowiedzialność względem IZ za realizację Projektu przez Partnera/ów.</w:t>
      </w:r>
    </w:p>
    <w:p w:rsidR="00FA2916" w:rsidRPr="00281303" w:rsidRDefault="00FA2916" w:rsidP="00FA70FC">
      <w:pPr>
        <w:pStyle w:val="Standard"/>
        <w:spacing w:after="60"/>
        <w:jc w:val="center"/>
        <w:rPr>
          <w:rFonts w:ascii="Tahoma" w:hAnsi="Tahoma" w:cs="Tahoma"/>
          <w:b/>
          <w:sz w:val="20"/>
          <w:szCs w:val="20"/>
        </w:rPr>
      </w:pPr>
    </w:p>
    <w:p w:rsidR="00CD7B7B" w:rsidRPr="00281303" w:rsidRDefault="00666671" w:rsidP="00FA70FC">
      <w:pPr>
        <w:pStyle w:val="Standard"/>
        <w:spacing w:after="60"/>
        <w:jc w:val="center"/>
        <w:rPr>
          <w:rFonts w:ascii="Tahoma" w:hAnsi="Tahoma" w:cs="Tahoma"/>
          <w:b/>
          <w:sz w:val="20"/>
          <w:szCs w:val="20"/>
        </w:rPr>
      </w:pPr>
      <w:r w:rsidRPr="00281303">
        <w:rPr>
          <w:rFonts w:ascii="Tahoma" w:hAnsi="Tahoma" w:cs="Tahoma"/>
          <w:b/>
          <w:sz w:val="20"/>
          <w:szCs w:val="20"/>
        </w:rPr>
        <w:t>Rozliczanie i p</w:t>
      </w:r>
      <w:r w:rsidR="00BC1EC1" w:rsidRPr="00281303">
        <w:rPr>
          <w:rFonts w:ascii="Tahoma" w:hAnsi="Tahoma" w:cs="Tahoma"/>
          <w:b/>
          <w:sz w:val="20"/>
          <w:szCs w:val="20"/>
        </w:rPr>
        <w:t>łatnoś</w:t>
      </w:r>
      <w:r w:rsidR="00AE5C3E" w:rsidRPr="00281303">
        <w:rPr>
          <w:rFonts w:ascii="Tahoma" w:hAnsi="Tahoma" w:cs="Tahoma"/>
          <w:b/>
          <w:sz w:val="20"/>
          <w:szCs w:val="20"/>
        </w:rPr>
        <w:t>ci</w:t>
      </w:r>
    </w:p>
    <w:p w:rsidR="00FA2916" w:rsidRPr="00281303" w:rsidRDefault="00FA2916" w:rsidP="00FA2916">
      <w:pPr>
        <w:pStyle w:val="Standard"/>
        <w:spacing w:after="60"/>
        <w:jc w:val="center"/>
        <w:rPr>
          <w:rFonts w:ascii="Tahoma" w:hAnsi="Tahoma" w:cs="Tahoma"/>
          <w:sz w:val="20"/>
          <w:szCs w:val="20"/>
        </w:rPr>
      </w:pPr>
      <w:r w:rsidRPr="00281303">
        <w:rPr>
          <w:rFonts w:ascii="Tahoma" w:hAnsi="Tahoma" w:cs="Tahoma"/>
          <w:sz w:val="20"/>
          <w:szCs w:val="20"/>
        </w:rPr>
        <w:t>§ 7.</w:t>
      </w:r>
    </w:p>
    <w:p w:rsidR="00FA2916" w:rsidRDefault="00FA2916" w:rsidP="00057A63">
      <w:pPr>
        <w:pStyle w:val="Standard"/>
        <w:numPr>
          <w:ilvl w:val="0"/>
          <w:numId w:val="190"/>
        </w:numPr>
        <w:suppressAutoHyphens w:val="0"/>
        <w:autoSpaceDN/>
        <w:spacing w:after="60"/>
        <w:ind w:left="284" w:hanging="284"/>
        <w:jc w:val="both"/>
        <w:textAlignment w:val="auto"/>
        <w:rPr>
          <w:rFonts w:ascii="Tahoma" w:hAnsi="Tahoma" w:cs="Tahoma"/>
          <w:sz w:val="20"/>
          <w:szCs w:val="20"/>
        </w:rPr>
      </w:pPr>
      <w:r w:rsidRPr="00281303">
        <w:rPr>
          <w:rFonts w:ascii="Tahoma" w:hAnsi="Tahoma" w:cs="Tahoma"/>
          <w:sz w:val="20"/>
          <w:szCs w:val="20"/>
        </w:rPr>
        <w:t>Beneficjent ma obowiązek bieżącego monitorowania oraz ewidencjonowania dofinansowania, z które</w:t>
      </w:r>
      <w:r w:rsidR="008705A7">
        <w:rPr>
          <w:rFonts w:ascii="Tahoma" w:hAnsi="Tahoma" w:cs="Tahoma"/>
          <w:sz w:val="20"/>
          <w:szCs w:val="20"/>
        </w:rPr>
        <w:t>go</w:t>
      </w:r>
      <w:r w:rsidRPr="00281303">
        <w:rPr>
          <w:rFonts w:ascii="Tahoma" w:hAnsi="Tahoma" w:cs="Tahoma"/>
          <w:sz w:val="20"/>
          <w:szCs w:val="20"/>
        </w:rPr>
        <w:t xml:space="preserve">  ponoszone są kwoty ryczałtowe w ramach projektu. </w:t>
      </w:r>
    </w:p>
    <w:p w:rsidR="00386332" w:rsidRDefault="00386332" w:rsidP="00386332">
      <w:pPr>
        <w:pStyle w:val="Standard"/>
        <w:numPr>
          <w:ilvl w:val="0"/>
          <w:numId w:val="190"/>
        </w:numPr>
        <w:suppressAutoHyphens w:val="0"/>
        <w:autoSpaceDN/>
        <w:spacing w:after="60"/>
        <w:ind w:left="284" w:hanging="284"/>
        <w:jc w:val="both"/>
        <w:textAlignment w:val="auto"/>
        <w:rPr>
          <w:rFonts w:ascii="Tahoma" w:hAnsi="Tahoma" w:cs="Tahoma"/>
          <w:sz w:val="20"/>
          <w:szCs w:val="20"/>
        </w:rPr>
      </w:pPr>
      <w:r w:rsidRPr="00386332">
        <w:rPr>
          <w:rFonts w:ascii="Tahoma" w:hAnsi="Tahoma" w:cs="Tahoma"/>
          <w:sz w:val="20"/>
          <w:szCs w:val="20"/>
        </w:rPr>
        <w:t>IZ przekazuje  dofinansowani</w:t>
      </w:r>
      <w:r w:rsidR="005C5791">
        <w:rPr>
          <w:rFonts w:ascii="Tahoma" w:hAnsi="Tahoma" w:cs="Tahoma"/>
          <w:sz w:val="20"/>
          <w:szCs w:val="20"/>
        </w:rPr>
        <w:t>e</w:t>
      </w:r>
      <w:r w:rsidRPr="00386332">
        <w:rPr>
          <w:rFonts w:ascii="Tahoma" w:hAnsi="Tahoma" w:cs="Tahoma"/>
          <w:sz w:val="20"/>
          <w:szCs w:val="20"/>
        </w:rPr>
        <w:t xml:space="preserve"> w formie zaliczki w wysokości 100% przyznanego </w:t>
      </w:r>
      <w:r w:rsidR="003272C6">
        <w:rPr>
          <w:rFonts w:ascii="Tahoma" w:hAnsi="Tahoma" w:cs="Tahoma"/>
          <w:sz w:val="20"/>
          <w:szCs w:val="20"/>
        </w:rPr>
        <w:t>dofinansowania jeżeli okres realizacji projektu nie przekracza 12 miesięcy</w:t>
      </w:r>
      <w:r w:rsidRPr="00386332">
        <w:rPr>
          <w:rFonts w:ascii="Tahoma" w:hAnsi="Tahoma" w:cs="Tahoma"/>
          <w:sz w:val="20"/>
          <w:szCs w:val="20"/>
        </w:rPr>
        <w:t>.</w:t>
      </w:r>
    </w:p>
    <w:p w:rsidR="00343885" w:rsidRPr="00281303" w:rsidRDefault="00343885" w:rsidP="00343885">
      <w:pPr>
        <w:pStyle w:val="Standard"/>
        <w:suppressAutoHyphens w:val="0"/>
        <w:autoSpaceDN/>
        <w:spacing w:after="60"/>
        <w:ind w:left="284"/>
        <w:jc w:val="both"/>
        <w:textAlignment w:val="auto"/>
        <w:rPr>
          <w:rFonts w:ascii="Tahoma" w:hAnsi="Tahoma" w:cs="Tahoma"/>
          <w:sz w:val="20"/>
          <w:szCs w:val="20"/>
        </w:rPr>
      </w:pPr>
    </w:p>
    <w:p w:rsidR="00197B1C" w:rsidRPr="00281303" w:rsidRDefault="00CD7B7B" w:rsidP="00FA70FC">
      <w:pPr>
        <w:pStyle w:val="Standard"/>
        <w:spacing w:after="60"/>
        <w:jc w:val="center"/>
        <w:rPr>
          <w:rFonts w:ascii="Tahoma" w:hAnsi="Tahoma" w:cs="Tahoma"/>
          <w:sz w:val="20"/>
          <w:szCs w:val="20"/>
        </w:rPr>
      </w:pPr>
      <w:r w:rsidRPr="00281303">
        <w:rPr>
          <w:rFonts w:ascii="Tahoma" w:hAnsi="Tahoma" w:cs="Tahoma"/>
          <w:sz w:val="20"/>
          <w:szCs w:val="20"/>
        </w:rPr>
        <w:t xml:space="preserve">§ </w:t>
      </w:r>
      <w:r w:rsidR="00FA2916" w:rsidRPr="00281303">
        <w:rPr>
          <w:rFonts w:ascii="Tahoma" w:hAnsi="Tahoma" w:cs="Tahoma"/>
          <w:sz w:val="20"/>
          <w:szCs w:val="20"/>
        </w:rPr>
        <w:t>8</w:t>
      </w:r>
      <w:r w:rsidRPr="00281303">
        <w:rPr>
          <w:rFonts w:ascii="Tahoma" w:hAnsi="Tahoma" w:cs="Tahoma"/>
          <w:sz w:val="20"/>
          <w:szCs w:val="20"/>
        </w:rPr>
        <w:t>.</w:t>
      </w:r>
    </w:p>
    <w:p w:rsidR="000F3D2A" w:rsidRPr="00281303" w:rsidRDefault="00797429" w:rsidP="00057A63">
      <w:pPr>
        <w:pStyle w:val="Standard"/>
        <w:numPr>
          <w:ilvl w:val="3"/>
          <w:numId w:val="144"/>
        </w:numPr>
        <w:tabs>
          <w:tab w:val="left" w:pos="709"/>
          <w:tab w:val="left" w:pos="824"/>
        </w:tabs>
        <w:spacing w:after="60"/>
        <w:ind w:left="284" w:hanging="284"/>
        <w:jc w:val="both"/>
        <w:rPr>
          <w:rFonts w:ascii="Tahoma" w:hAnsi="Tahoma" w:cs="Tahoma"/>
          <w:sz w:val="20"/>
          <w:szCs w:val="20"/>
        </w:rPr>
      </w:pPr>
      <w:r w:rsidRPr="00281303">
        <w:rPr>
          <w:rFonts w:ascii="Tahoma" w:hAnsi="Tahoma" w:cs="Tahoma"/>
          <w:sz w:val="20"/>
          <w:szCs w:val="20"/>
        </w:rPr>
        <w:t>Dofinansowanie, o kt</w:t>
      </w:r>
      <w:r w:rsidR="00AA59FB" w:rsidRPr="00281303">
        <w:rPr>
          <w:rFonts w:ascii="Tahoma" w:hAnsi="Tahoma" w:cs="Tahoma"/>
          <w:sz w:val="20"/>
          <w:szCs w:val="20"/>
        </w:rPr>
        <w:t>órym mowa w § 2, na realizację p</w:t>
      </w:r>
      <w:r w:rsidRPr="00281303">
        <w:rPr>
          <w:rFonts w:ascii="Tahoma" w:hAnsi="Tahoma" w:cs="Tahoma"/>
          <w:sz w:val="20"/>
          <w:szCs w:val="20"/>
        </w:rPr>
        <w:t xml:space="preserve">rojektu jest wypłacane </w:t>
      </w:r>
      <w:r w:rsidR="00EA0AFD" w:rsidRPr="00281303">
        <w:rPr>
          <w:rFonts w:ascii="Tahoma" w:hAnsi="Tahoma" w:cs="Tahoma"/>
          <w:sz w:val="20"/>
          <w:szCs w:val="20"/>
        </w:rPr>
        <w:t xml:space="preserve">jedną </w:t>
      </w:r>
      <w:r w:rsidR="002E6D53" w:rsidRPr="00281303">
        <w:rPr>
          <w:rFonts w:ascii="Tahoma" w:hAnsi="Tahoma" w:cs="Tahoma"/>
          <w:sz w:val="20"/>
          <w:szCs w:val="20"/>
        </w:rPr>
        <w:t>transz</w:t>
      </w:r>
      <w:r w:rsidR="00855DF9" w:rsidRPr="00281303">
        <w:rPr>
          <w:rFonts w:ascii="Tahoma" w:hAnsi="Tahoma" w:cs="Tahoma"/>
          <w:sz w:val="20"/>
          <w:szCs w:val="20"/>
        </w:rPr>
        <w:t>ą</w:t>
      </w:r>
      <w:r w:rsidR="00EA0AFD" w:rsidRPr="00281303">
        <w:rPr>
          <w:rFonts w:ascii="Tahoma" w:hAnsi="Tahoma" w:cs="Tahoma"/>
          <w:sz w:val="20"/>
          <w:szCs w:val="20"/>
        </w:rPr>
        <w:t xml:space="preserve"> w formie zaliczki</w:t>
      </w:r>
      <w:r w:rsidR="009544CA" w:rsidRPr="00281303">
        <w:rPr>
          <w:rFonts w:ascii="Tahoma" w:hAnsi="Tahoma" w:cs="Tahoma"/>
          <w:sz w:val="20"/>
          <w:szCs w:val="20"/>
        </w:rPr>
        <w:t xml:space="preserve"> </w:t>
      </w:r>
      <w:r w:rsidR="007D3191" w:rsidRPr="00281303">
        <w:rPr>
          <w:rFonts w:ascii="Tahoma" w:hAnsi="Tahoma" w:cs="Tahoma"/>
          <w:sz w:val="20"/>
          <w:szCs w:val="20"/>
        </w:rPr>
        <w:t>w</w:t>
      </w:r>
      <w:r w:rsidRPr="00281303">
        <w:rPr>
          <w:rFonts w:ascii="Tahoma" w:hAnsi="Tahoma" w:cs="Tahoma"/>
          <w:sz w:val="20"/>
          <w:szCs w:val="20"/>
        </w:rPr>
        <w:t xml:space="preserve"> wysokości określonej w </w:t>
      </w:r>
      <w:r w:rsidR="002735AE" w:rsidRPr="00281303">
        <w:rPr>
          <w:rFonts w:ascii="Tahoma" w:hAnsi="Tahoma" w:cs="Tahoma"/>
          <w:sz w:val="20"/>
          <w:szCs w:val="20"/>
        </w:rPr>
        <w:t xml:space="preserve">Harmonogramie składania wniosków o płatność zwanym dalej „harmonogramem płatności” </w:t>
      </w:r>
      <w:r w:rsidRPr="00281303">
        <w:rPr>
          <w:rFonts w:ascii="Tahoma" w:hAnsi="Tahoma" w:cs="Tahoma"/>
          <w:sz w:val="20"/>
          <w:szCs w:val="20"/>
        </w:rPr>
        <w:t xml:space="preserve">stanowiącym załącznik </w:t>
      </w:r>
      <w:r w:rsidR="00051F70" w:rsidRPr="00281303">
        <w:rPr>
          <w:rFonts w:ascii="Tahoma" w:hAnsi="Tahoma" w:cs="Tahoma"/>
          <w:sz w:val="20"/>
          <w:szCs w:val="20"/>
        </w:rPr>
        <w:t xml:space="preserve">nr 2 </w:t>
      </w:r>
      <w:r w:rsidRPr="00281303">
        <w:rPr>
          <w:rFonts w:ascii="Tahoma" w:hAnsi="Tahoma" w:cs="Tahoma"/>
          <w:sz w:val="20"/>
          <w:szCs w:val="20"/>
        </w:rPr>
        <w:t>do umowy, z zastrzeżeniem us</w:t>
      </w:r>
      <w:r w:rsidR="00CD7B7B" w:rsidRPr="00281303">
        <w:rPr>
          <w:rFonts w:ascii="Tahoma" w:hAnsi="Tahoma" w:cs="Tahoma"/>
          <w:sz w:val="20"/>
          <w:szCs w:val="20"/>
        </w:rPr>
        <w:t xml:space="preserve">t. </w:t>
      </w:r>
      <w:r w:rsidR="00483E9F" w:rsidRPr="00281303">
        <w:rPr>
          <w:rFonts w:ascii="Tahoma" w:hAnsi="Tahoma" w:cs="Tahoma"/>
          <w:sz w:val="20"/>
          <w:szCs w:val="20"/>
        </w:rPr>
        <w:t>2</w:t>
      </w:r>
      <w:r w:rsidR="00D302E6" w:rsidRPr="00281303">
        <w:rPr>
          <w:rFonts w:ascii="Tahoma" w:hAnsi="Tahoma" w:cs="Tahoma"/>
          <w:sz w:val="20"/>
          <w:szCs w:val="20"/>
        </w:rPr>
        <w:t xml:space="preserve"> </w:t>
      </w:r>
      <w:r w:rsidR="00CD7B7B" w:rsidRPr="00281303">
        <w:rPr>
          <w:rFonts w:ascii="Tahoma" w:hAnsi="Tahoma" w:cs="Tahoma"/>
          <w:sz w:val="20"/>
          <w:szCs w:val="20"/>
        </w:rPr>
        <w:t>niniejszego paragrafu</w:t>
      </w:r>
      <w:r w:rsidR="00EA0AFD" w:rsidRPr="00281303">
        <w:rPr>
          <w:rFonts w:ascii="Tahoma" w:hAnsi="Tahoma" w:cs="Tahoma"/>
          <w:sz w:val="20"/>
          <w:szCs w:val="20"/>
        </w:rPr>
        <w:t>.</w:t>
      </w:r>
      <w:r w:rsidR="00CD7B7B" w:rsidRPr="00281303">
        <w:rPr>
          <w:rFonts w:ascii="Tahoma" w:hAnsi="Tahoma" w:cs="Tahoma"/>
          <w:sz w:val="20"/>
          <w:szCs w:val="20"/>
        </w:rPr>
        <w:t xml:space="preserve"> </w:t>
      </w:r>
    </w:p>
    <w:p w:rsidR="00006F81" w:rsidRPr="00281303" w:rsidRDefault="00006F81" w:rsidP="00057A63">
      <w:pPr>
        <w:pStyle w:val="Standard"/>
        <w:numPr>
          <w:ilvl w:val="0"/>
          <w:numId w:val="144"/>
        </w:numPr>
        <w:tabs>
          <w:tab w:val="left" w:pos="709"/>
        </w:tabs>
        <w:spacing w:after="60"/>
        <w:ind w:left="284" w:hanging="284"/>
        <w:jc w:val="both"/>
        <w:rPr>
          <w:rFonts w:ascii="Tahoma" w:hAnsi="Tahoma" w:cs="Tahoma"/>
          <w:sz w:val="20"/>
          <w:szCs w:val="20"/>
        </w:rPr>
      </w:pPr>
      <w:r w:rsidRPr="00281303">
        <w:rPr>
          <w:rFonts w:ascii="Tahoma" w:hAnsi="Tahoma" w:cs="Tahoma"/>
          <w:sz w:val="20"/>
          <w:szCs w:val="20"/>
        </w:rPr>
        <w:lastRenderedPageBreak/>
        <w:t xml:space="preserve">Beneficjent sporządza harmonogram płatności w podziale na okresy rozliczeniowe, z zastrzeżeniem, iż datą graniczną ostatniego okresu rozliczeniowego w danym roku kalendarzowym jest </w:t>
      </w:r>
      <w:r w:rsidR="00247A2C" w:rsidRPr="00281303">
        <w:rPr>
          <w:rFonts w:ascii="Tahoma" w:hAnsi="Tahoma" w:cs="Tahoma"/>
          <w:sz w:val="20"/>
          <w:szCs w:val="20"/>
        </w:rPr>
        <w:br/>
      </w:r>
      <w:r w:rsidR="007D3191" w:rsidRPr="00281303">
        <w:rPr>
          <w:rFonts w:ascii="Tahoma" w:hAnsi="Tahoma" w:cs="Tahoma"/>
          <w:sz w:val="20"/>
          <w:szCs w:val="20"/>
        </w:rPr>
        <w:t>31 grudnia</w:t>
      </w:r>
      <w:r w:rsidRPr="00281303">
        <w:rPr>
          <w:rFonts w:ascii="Tahoma" w:hAnsi="Tahoma" w:cs="Tahoma"/>
          <w:sz w:val="20"/>
          <w:szCs w:val="20"/>
        </w:rPr>
        <w:t>.</w:t>
      </w:r>
    </w:p>
    <w:p w:rsidR="002735AE" w:rsidRPr="00281303" w:rsidRDefault="002735AE" w:rsidP="00057A63">
      <w:pPr>
        <w:pStyle w:val="Standard"/>
        <w:numPr>
          <w:ilvl w:val="0"/>
          <w:numId w:val="144"/>
        </w:numPr>
        <w:tabs>
          <w:tab w:val="left" w:pos="709"/>
        </w:tabs>
        <w:spacing w:after="60"/>
        <w:ind w:left="284" w:hanging="284"/>
        <w:jc w:val="both"/>
        <w:rPr>
          <w:rFonts w:ascii="Tahoma" w:hAnsi="Tahoma" w:cs="Tahoma"/>
          <w:sz w:val="20"/>
          <w:szCs w:val="20"/>
        </w:rPr>
      </w:pPr>
      <w:r w:rsidRPr="00281303">
        <w:rPr>
          <w:rFonts w:ascii="Tahoma" w:hAnsi="Tahoma" w:cs="Tahoma"/>
          <w:sz w:val="20"/>
          <w:szCs w:val="20"/>
        </w:rPr>
        <w:t xml:space="preserve">Beneficjent zobowiązuje się do realizacji projektu na podstawie wniosku. W przypadku dokonania zmian w </w:t>
      </w:r>
      <w:r w:rsidR="00D667B5">
        <w:rPr>
          <w:rFonts w:ascii="Tahoma" w:hAnsi="Tahoma" w:cs="Tahoma"/>
          <w:sz w:val="20"/>
          <w:szCs w:val="20"/>
        </w:rPr>
        <w:t>projekcie, o których mowa w § 2</w:t>
      </w:r>
      <w:r w:rsidR="001B294D">
        <w:rPr>
          <w:rFonts w:ascii="Tahoma" w:hAnsi="Tahoma" w:cs="Tahoma"/>
          <w:sz w:val="20"/>
          <w:szCs w:val="20"/>
        </w:rPr>
        <w:t>4</w:t>
      </w:r>
      <w:r w:rsidRPr="00281303">
        <w:rPr>
          <w:rFonts w:ascii="Tahoma" w:hAnsi="Tahoma" w:cs="Tahoma"/>
          <w:sz w:val="20"/>
          <w:szCs w:val="20"/>
        </w:rPr>
        <w:t xml:space="preserve"> umowy, Beneficjent zobowiązuje się do realizacji projektu zgodnie z aktualnym wnioskiem.</w:t>
      </w:r>
    </w:p>
    <w:p w:rsidR="00F11856" w:rsidRPr="00281303" w:rsidRDefault="004A542B" w:rsidP="00057A63">
      <w:pPr>
        <w:pStyle w:val="Standard"/>
        <w:numPr>
          <w:ilvl w:val="0"/>
          <w:numId w:val="144"/>
        </w:numPr>
        <w:tabs>
          <w:tab w:val="left" w:pos="709"/>
        </w:tabs>
        <w:spacing w:after="60"/>
        <w:ind w:left="284" w:hanging="284"/>
        <w:jc w:val="both"/>
        <w:rPr>
          <w:rFonts w:ascii="Tahoma" w:hAnsi="Tahoma" w:cs="Tahoma"/>
          <w:sz w:val="20"/>
          <w:szCs w:val="20"/>
        </w:rPr>
      </w:pPr>
      <w:r w:rsidRPr="00281303">
        <w:rPr>
          <w:rFonts w:ascii="Tahoma" w:hAnsi="Tahoma" w:cs="Tahoma"/>
          <w:sz w:val="20"/>
          <w:szCs w:val="20"/>
        </w:rPr>
        <w:t>Beneficj</w:t>
      </w:r>
      <w:r w:rsidR="00BC1EC1" w:rsidRPr="00281303">
        <w:rPr>
          <w:rFonts w:ascii="Tahoma" w:hAnsi="Tahoma" w:cs="Tahoma"/>
          <w:sz w:val="20"/>
          <w:szCs w:val="20"/>
        </w:rPr>
        <w:t xml:space="preserve">ent realizując </w:t>
      </w:r>
      <w:r w:rsidR="00AA59FB" w:rsidRPr="00281303">
        <w:rPr>
          <w:rFonts w:ascii="Tahoma" w:hAnsi="Tahoma" w:cs="Tahoma"/>
          <w:sz w:val="20"/>
          <w:szCs w:val="20"/>
        </w:rPr>
        <w:t>p</w:t>
      </w:r>
      <w:r w:rsidR="00BC1EC1" w:rsidRPr="00281303">
        <w:rPr>
          <w:rFonts w:ascii="Tahoma" w:hAnsi="Tahoma" w:cs="Tahoma"/>
          <w:sz w:val="20"/>
          <w:szCs w:val="20"/>
        </w:rPr>
        <w:t xml:space="preserve">rojekt nie może przekroczyć łącznej kwoty wydatków kwalifikowalnych wynikającej z zatwierdzonego wniosku o dofinansowanie. Beneficjent zobowiązuje się </w:t>
      </w:r>
      <w:r w:rsidR="008B3ED3" w:rsidRPr="00281303">
        <w:rPr>
          <w:rFonts w:ascii="Tahoma" w:hAnsi="Tahoma" w:cs="Tahoma"/>
          <w:sz w:val="20"/>
          <w:szCs w:val="20"/>
        </w:rPr>
        <w:br/>
      </w:r>
      <w:r w:rsidR="00BC1EC1" w:rsidRPr="00281303">
        <w:rPr>
          <w:rFonts w:ascii="Tahoma" w:hAnsi="Tahoma" w:cs="Tahoma"/>
          <w:sz w:val="20"/>
          <w:szCs w:val="20"/>
        </w:rPr>
        <w:t>do przestrzegania limitów wydatków wykazanych w odniesieniu do każdego zadania</w:t>
      </w:r>
      <w:r w:rsidR="009855C7">
        <w:rPr>
          <w:rFonts w:ascii="Tahoma" w:hAnsi="Tahoma" w:cs="Tahoma"/>
          <w:sz w:val="20"/>
          <w:szCs w:val="20"/>
        </w:rPr>
        <w:t xml:space="preserve"> zgodnie z § 4 ust. 1 i 2</w:t>
      </w:r>
      <w:r w:rsidR="00BC1EC1" w:rsidRPr="00281303">
        <w:rPr>
          <w:rFonts w:ascii="Tahoma" w:hAnsi="Tahoma" w:cs="Tahoma"/>
          <w:sz w:val="20"/>
          <w:szCs w:val="20"/>
        </w:rPr>
        <w:t>.</w:t>
      </w:r>
    </w:p>
    <w:p w:rsidR="00F11856" w:rsidRPr="00281303" w:rsidRDefault="00BC1EC1" w:rsidP="00057A63">
      <w:pPr>
        <w:pStyle w:val="Standard"/>
        <w:numPr>
          <w:ilvl w:val="0"/>
          <w:numId w:val="144"/>
        </w:numPr>
        <w:tabs>
          <w:tab w:val="left" w:pos="709"/>
        </w:tabs>
        <w:spacing w:after="60"/>
        <w:ind w:left="284" w:hanging="284"/>
        <w:jc w:val="both"/>
        <w:rPr>
          <w:rFonts w:ascii="Tahoma" w:hAnsi="Tahoma" w:cs="Tahoma"/>
          <w:sz w:val="20"/>
          <w:szCs w:val="20"/>
        </w:rPr>
      </w:pPr>
      <w:r w:rsidRPr="00281303">
        <w:rPr>
          <w:rFonts w:ascii="Tahoma" w:hAnsi="Tahoma" w:cs="Tahoma"/>
          <w:sz w:val="20"/>
          <w:szCs w:val="20"/>
        </w:rPr>
        <w:t xml:space="preserve">Beneficjent jest rozliczany ze zrealizowanych zadań w ramach </w:t>
      </w:r>
      <w:r w:rsidR="00AA59FB" w:rsidRPr="00281303">
        <w:rPr>
          <w:rFonts w:ascii="Tahoma" w:hAnsi="Tahoma" w:cs="Tahoma"/>
          <w:sz w:val="20"/>
          <w:szCs w:val="20"/>
        </w:rPr>
        <w:t>p</w:t>
      </w:r>
      <w:r w:rsidRPr="00281303">
        <w:rPr>
          <w:rFonts w:ascii="Tahoma" w:hAnsi="Tahoma" w:cs="Tahoma"/>
          <w:sz w:val="20"/>
          <w:szCs w:val="20"/>
        </w:rPr>
        <w:t>rojektu</w:t>
      </w:r>
      <w:r w:rsidR="00DA19CB" w:rsidRPr="00281303">
        <w:rPr>
          <w:rFonts w:ascii="Tahoma" w:hAnsi="Tahoma" w:cs="Tahoma"/>
          <w:sz w:val="20"/>
          <w:szCs w:val="20"/>
        </w:rPr>
        <w:t xml:space="preserve"> wyrażonych wskaźnikami wskazanymi w § 4 ust. 4.</w:t>
      </w:r>
    </w:p>
    <w:p w:rsidR="007646DA" w:rsidRPr="00281303" w:rsidRDefault="007646DA" w:rsidP="00057A63">
      <w:pPr>
        <w:pStyle w:val="Standard"/>
        <w:numPr>
          <w:ilvl w:val="0"/>
          <w:numId w:val="144"/>
        </w:numPr>
        <w:tabs>
          <w:tab w:val="left" w:pos="709"/>
        </w:tabs>
        <w:spacing w:after="60"/>
        <w:ind w:left="284" w:hanging="284"/>
        <w:jc w:val="both"/>
        <w:rPr>
          <w:rFonts w:ascii="Tahoma" w:hAnsi="Tahoma" w:cs="Tahoma"/>
          <w:sz w:val="20"/>
          <w:szCs w:val="20"/>
        </w:rPr>
      </w:pPr>
      <w:r w:rsidRPr="00281303">
        <w:rPr>
          <w:rFonts w:ascii="Tahoma" w:hAnsi="Tahoma" w:cs="Tahoma"/>
          <w:sz w:val="20"/>
          <w:szCs w:val="20"/>
        </w:rPr>
        <w:t>IZ wypłaca środki w kwocie wynikającej z ostatniego zatwierdzonego harmonogramu płatności.</w:t>
      </w:r>
    </w:p>
    <w:p w:rsidR="006F19B3" w:rsidRPr="00281303" w:rsidRDefault="006F19B3" w:rsidP="00057A63">
      <w:pPr>
        <w:pStyle w:val="Akapitzlist"/>
        <w:numPr>
          <w:ilvl w:val="0"/>
          <w:numId w:val="144"/>
        </w:numPr>
        <w:spacing w:after="60"/>
        <w:ind w:left="284" w:hanging="284"/>
        <w:jc w:val="both"/>
        <w:rPr>
          <w:rFonts w:ascii="Tahoma" w:hAnsi="Tahoma" w:cs="Tahoma"/>
          <w:kern w:val="0"/>
          <w:sz w:val="20"/>
          <w:szCs w:val="20"/>
        </w:rPr>
      </w:pPr>
      <w:r w:rsidRPr="00281303">
        <w:rPr>
          <w:rFonts w:ascii="Tahoma" w:hAnsi="Tahoma" w:cs="Tahoma"/>
          <w:kern w:val="0"/>
          <w:sz w:val="20"/>
          <w:szCs w:val="20"/>
        </w:rPr>
        <w:t xml:space="preserve">Każda zmiana harmonogramu płatności wymaga akceptacji </w:t>
      </w:r>
      <w:r w:rsidR="00386CAB" w:rsidRPr="00281303">
        <w:rPr>
          <w:rFonts w:ascii="Tahoma" w:hAnsi="Tahoma" w:cs="Tahoma"/>
          <w:kern w:val="0"/>
          <w:sz w:val="20"/>
          <w:szCs w:val="20"/>
        </w:rPr>
        <w:t>IZ</w:t>
      </w:r>
      <w:r w:rsidR="00524DC1" w:rsidRPr="00281303">
        <w:rPr>
          <w:rFonts w:ascii="Tahoma" w:hAnsi="Tahoma" w:cs="Tahoma"/>
          <w:kern w:val="0"/>
          <w:sz w:val="20"/>
          <w:szCs w:val="20"/>
        </w:rPr>
        <w:t>, która</w:t>
      </w:r>
      <w:r w:rsidRPr="00281303">
        <w:rPr>
          <w:rFonts w:ascii="Tahoma" w:hAnsi="Tahoma" w:cs="Tahoma"/>
          <w:kern w:val="0"/>
          <w:sz w:val="20"/>
          <w:szCs w:val="20"/>
        </w:rPr>
        <w:t xml:space="preserve"> u</w:t>
      </w:r>
      <w:r w:rsidR="00AF3835" w:rsidRPr="00281303">
        <w:rPr>
          <w:rFonts w:ascii="Tahoma" w:hAnsi="Tahoma" w:cs="Tahoma"/>
          <w:kern w:val="0"/>
          <w:sz w:val="20"/>
          <w:szCs w:val="20"/>
        </w:rPr>
        <w:t>dzielana jest w terminie 10 dni</w:t>
      </w:r>
      <w:r w:rsidRPr="00281303">
        <w:rPr>
          <w:rStyle w:val="Odwoanieprzypisudolnego"/>
          <w:rFonts w:ascii="Tahoma" w:hAnsi="Tahoma"/>
          <w:kern w:val="0"/>
          <w:sz w:val="20"/>
          <w:szCs w:val="20"/>
        </w:rPr>
        <w:footnoteReference w:id="13"/>
      </w:r>
      <w:r w:rsidRPr="00281303">
        <w:rPr>
          <w:rFonts w:ascii="Tahoma" w:hAnsi="Tahoma" w:cs="Tahoma"/>
          <w:kern w:val="0"/>
          <w:sz w:val="20"/>
          <w:szCs w:val="20"/>
        </w:rPr>
        <w:t xml:space="preserve"> roboczych od dnia otrzymania aktualizacji harmonogramu. Do momentu akceptacji harmonogramu płatności, obowiązujący jest harmonogram płatności uprzednio zatwierdzony przez IZ. </w:t>
      </w:r>
    </w:p>
    <w:p w:rsidR="00B0560B" w:rsidRPr="00281303" w:rsidRDefault="00B0560B" w:rsidP="00057A63">
      <w:pPr>
        <w:pStyle w:val="Standard"/>
        <w:numPr>
          <w:ilvl w:val="0"/>
          <w:numId w:val="144"/>
        </w:numPr>
        <w:tabs>
          <w:tab w:val="left" w:pos="709"/>
        </w:tabs>
        <w:spacing w:after="60"/>
        <w:ind w:left="284" w:hanging="284"/>
        <w:jc w:val="both"/>
        <w:rPr>
          <w:rFonts w:ascii="Tahoma" w:hAnsi="Tahoma" w:cs="Tahoma"/>
          <w:kern w:val="0"/>
          <w:sz w:val="20"/>
          <w:szCs w:val="20"/>
        </w:rPr>
      </w:pPr>
      <w:r w:rsidRPr="00281303">
        <w:rPr>
          <w:rFonts w:ascii="Tahoma" w:hAnsi="Tahoma" w:cs="Tahoma"/>
          <w:kern w:val="0"/>
          <w:sz w:val="20"/>
          <w:szCs w:val="20"/>
        </w:rPr>
        <w:t xml:space="preserve">W przypadku, gdy zatwierdzenie wniosku o płatność wpływa na zapisy harmonogramu płatności, o którym mowa w ust. 1 niniejszego paragrafu, Beneficjent jest zobowiązany do jego aktualizacji, w porozumieniu z IZ wyłącznie w wersji elektronicznej za pośrednictwem LSI w terminie 5 dni roboczych od dnia otrzymania informacji o zatwierdzeniu wniosku o płatność.  Beneficjent przedkłada harmonogram płatności w wersji elektronicznej za pośrednictwem </w:t>
      </w:r>
      <w:proofErr w:type="spellStart"/>
      <w:r w:rsidRPr="00281303">
        <w:rPr>
          <w:rFonts w:ascii="Tahoma" w:hAnsi="Tahoma" w:cs="Tahoma"/>
          <w:kern w:val="0"/>
          <w:sz w:val="20"/>
          <w:szCs w:val="20"/>
        </w:rPr>
        <w:t>PeUP</w:t>
      </w:r>
      <w:proofErr w:type="spellEnd"/>
      <w:r w:rsidRPr="00281303">
        <w:rPr>
          <w:rFonts w:ascii="Tahoma" w:hAnsi="Tahoma" w:cs="Tahoma"/>
          <w:kern w:val="0"/>
          <w:sz w:val="20"/>
          <w:szCs w:val="20"/>
        </w:rPr>
        <w:t xml:space="preserve">/SEKAP sporządzony przy użyciu LSI udostępnionego Beneficjentowi przez IZ zgodnie z zamieszczoną  na stronie internetowej instrukcją, chyba że z przyczyn awarii lub unieruchomienia systemu nie jest to możliwe. W takim przypadku Beneficjent zobowiązuje się do sporządzenia harmonogramu płatności poza LSI zgodnie z wzorem zamieszczonym na stronie internetowej IZ oraz do złożenia harmonogramu płatności za pośrednictwem </w:t>
      </w:r>
      <w:proofErr w:type="spellStart"/>
      <w:r w:rsidRPr="00281303">
        <w:rPr>
          <w:rFonts w:ascii="Tahoma" w:hAnsi="Tahoma" w:cs="Tahoma"/>
          <w:kern w:val="0"/>
          <w:sz w:val="20"/>
          <w:szCs w:val="20"/>
        </w:rPr>
        <w:t>PeUP</w:t>
      </w:r>
      <w:proofErr w:type="spellEnd"/>
      <w:r w:rsidRPr="00281303">
        <w:rPr>
          <w:rFonts w:ascii="Tahoma" w:hAnsi="Tahoma" w:cs="Tahoma"/>
          <w:kern w:val="0"/>
          <w:sz w:val="20"/>
          <w:szCs w:val="20"/>
        </w:rPr>
        <w:t xml:space="preserve">/SEKAP. Po ustaniu awarii lub uruchomieniu systemu, Beneficjent zobowiązany jest do niezwłocznego sporządzenia harmonogramu płatności przy użyciu LSI i ponownego przekazania go za pośrednictwem </w:t>
      </w:r>
      <w:proofErr w:type="spellStart"/>
      <w:r w:rsidRPr="00281303">
        <w:rPr>
          <w:rFonts w:ascii="Tahoma" w:hAnsi="Tahoma" w:cs="Tahoma"/>
          <w:kern w:val="0"/>
          <w:sz w:val="20"/>
          <w:szCs w:val="20"/>
        </w:rPr>
        <w:t>PeUP</w:t>
      </w:r>
      <w:proofErr w:type="spellEnd"/>
      <w:r w:rsidRPr="00281303">
        <w:rPr>
          <w:rFonts w:ascii="Tahoma" w:hAnsi="Tahoma" w:cs="Tahoma"/>
          <w:kern w:val="0"/>
          <w:sz w:val="20"/>
          <w:szCs w:val="20"/>
        </w:rPr>
        <w:t>/SEKAP w terminie wyznaczonym przez IZ, pod ryg</w:t>
      </w:r>
      <w:r w:rsidR="00D667B5">
        <w:rPr>
          <w:rFonts w:ascii="Tahoma" w:hAnsi="Tahoma" w:cs="Tahoma"/>
          <w:kern w:val="0"/>
          <w:sz w:val="20"/>
          <w:szCs w:val="20"/>
        </w:rPr>
        <w:t>orem zastosowania § 25</w:t>
      </w:r>
      <w:r w:rsidRPr="00281303">
        <w:rPr>
          <w:rFonts w:ascii="Tahoma" w:hAnsi="Tahoma" w:cs="Tahoma"/>
          <w:kern w:val="0"/>
          <w:sz w:val="20"/>
          <w:szCs w:val="20"/>
        </w:rPr>
        <w:t xml:space="preserve"> ust. 2 pkt 6.</w:t>
      </w:r>
    </w:p>
    <w:p w:rsidR="007646DA" w:rsidRPr="00281303" w:rsidRDefault="007646DA" w:rsidP="00057A63">
      <w:pPr>
        <w:pStyle w:val="Standard"/>
        <w:numPr>
          <w:ilvl w:val="0"/>
          <w:numId w:val="144"/>
        </w:numPr>
        <w:tabs>
          <w:tab w:val="left" w:pos="709"/>
        </w:tabs>
        <w:spacing w:after="60"/>
        <w:ind w:left="284" w:hanging="284"/>
        <w:jc w:val="both"/>
        <w:rPr>
          <w:rFonts w:ascii="Tahoma" w:hAnsi="Tahoma" w:cs="Tahoma"/>
          <w:sz w:val="20"/>
          <w:szCs w:val="20"/>
        </w:rPr>
      </w:pPr>
      <w:r w:rsidRPr="00281303">
        <w:rPr>
          <w:rFonts w:ascii="Tahoma" w:hAnsi="Tahoma" w:cs="Tahoma"/>
          <w:sz w:val="20"/>
          <w:szCs w:val="20"/>
        </w:rPr>
        <w:t>Dofinansowanie na realizację projektu może być przeznaczone na sfinansowanie przedsięwzięć zrealizowanych w ramach projektu przed podpisaniem niniejszej umowy, o ile kwoty ryczałtowe zostaną uznane za kwalifikowalne zgodnie z obowiązującymi przepisami oraz dotyczyć będą okresu realizacji projektu, o którym mowa w § 5 ust. 1 umowy.</w:t>
      </w:r>
      <w:r w:rsidRPr="00281303">
        <w:rPr>
          <w:rFonts w:ascii="Tahoma" w:hAnsi="Tahoma" w:cs="Tahoma"/>
          <w:sz w:val="20"/>
          <w:szCs w:val="20"/>
          <w:vertAlign w:val="superscript"/>
        </w:rPr>
        <w:footnoteReference w:id="14"/>
      </w:r>
    </w:p>
    <w:p w:rsidR="009E1874" w:rsidRPr="00281303" w:rsidRDefault="009E1874" w:rsidP="00057A63">
      <w:pPr>
        <w:pStyle w:val="Standard"/>
        <w:numPr>
          <w:ilvl w:val="0"/>
          <w:numId w:val="144"/>
        </w:numPr>
        <w:tabs>
          <w:tab w:val="left" w:pos="709"/>
        </w:tabs>
        <w:spacing w:after="60"/>
        <w:ind w:left="284" w:hanging="284"/>
        <w:jc w:val="both"/>
        <w:rPr>
          <w:rFonts w:ascii="Tahoma" w:hAnsi="Tahoma" w:cs="Tahoma"/>
          <w:sz w:val="20"/>
          <w:szCs w:val="20"/>
        </w:rPr>
      </w:pPr>
      <w:r w:rsidRPr="00281303">
        <w:rPr>
          <w:rFonts w:ascii="Tahoma" w:hAnsi="Tahoma" w:cs="Tahoma"/>
          <w:sz w:val="20"/>
          <w:szCs w:val="20"/>
        </w:rPr>
        <w:t xml:space="preserve">Dofinansowanie przekazywane jest na następujący wyodrębniony dla </w:t>
      </w:r>
      <w:r w:rsidRPr="00281303">
        <w:rPr>
          <w:rFonts w:ascii="Tahoma" w:hAnsi="Tahoma" w:cs="Tahoma"/>
          <w:b/>
          <w:sz w:val="20"/>
          <w:szCs w:val="20"/>
        </w:rPr>
        <w:t>projektu rachunek bankowy Beneficjenta:</w:t>
      </w:r>
      <w:r w:rsidRPr="00281303">
        <w:rPr>
          <w:rStyle w:val="Odwoanieprzypisudolnego"/>
          <w:rFonts w:ascii="Tahoma" w:hAnsi="Tahoma" w:cs="Tahoma"/>
          <w:sz w:val="20"/>
          <w:szCs w:val="20"/>
        </w:rPr>
        <w:footnoteReference w:id="15"/>
      </w:r>
    </w:p>
    <w:p w:rsidR="009E1874" w:rsidRPr="00281303" w:rsidRDefault="009E1874" w:rsidP="009E1874">
      <w:pPr>
        <w:pStyle w:val="Standard"/>
        <w:spacing w:after="60"/>
        <w:ind w:left="284"/>
        <w:jc w:val="both"/>
        <w:rPr>
          <w:rFonts w:ascii="Tahoma" w:hAnsi="Tahoma" w:cs="Tahoma"/>
          <w:sz w:val="20"/>
          <w:szCs w:val="20"/>
        </w:rPr>
      </w:pPr>
      <w:r w:rsidRPr="00281303">
        <w:rPr>
          <w:rFonts w:ascii="Tahoma" w:hAnsi="Tahoma" w:cs="Tahoma"/>
          <w:sz w:val="20"/>
          <w:szCs w:val="20"/>
        </w:rPr>
        <w:t>Nazwa właściciela rachunku bankowego: ………………………………………………………………………………….</w:t>
      </w:r>
    </w:p>
    <w:p w:rsidR="009E1874" w:rsidRPr="00281303" w:rsidRDefault="009E1874" w:rsidP="009E1874">
      <w:pPr>
        <w:pStyle w:val="Standard"/>
        <w:spacing w:after="60"/>
        <w:ind w:left="284"/>
        <w:jc w:val="both"/>
        <w:rPr>
          <w:rFonts w:ascii="Tahoma" w:hAnsi="Tahoma" w:cs="Tahoma"/>
          <w:sz w:val="20"/>
          <w:szCs w:val="20"/>
        </w:rPr>
      </w:pPr>
      <w:r w:rsidRPr="00281303">
        <w:rPr>
          <w:rFonts w:ascii="Tahoma" w:hAnsi="Tahoma" w:cs="Tahoma"/>
          <w:sz w:val="20"/>
          <w:szCs w:val="20"/>
        </w:rPr>
        <w:t>Nr rachunku bankowego: ………………………………………………………………………………………………………..</w:t>
      </w:r>
    </w:p>
    <w:p w:rsidR="009E1874" w:rsidRPr="00281303" w:rsidRDefault="009E1874" w:rsidP="00057A63">
      <w:pPr>
        <w:pStyle w:val="Akapitzlist"/>
        <w:numPr>
          <w:ilvl w:val="0"/>
          <w:numId w:val="151"/>
        </w:numPr>
        <w:spacing w:after="60"/>
        <w:ind w:left="567" w:hanging="283"/>
        <w:jc w:val="both"/>
        <w:rPr>
          <w:rFonts w:ascii="Tahoma" w:hAnsi="Tahoma" w:cs="Tahoma"/>
          <w:b/>
          <w:sz w:val="20"/>
          <w:szCs w:val="20"/>
        </w:rPr>
      </w:pPr>
      <w:r w:rsidRPr="00281303">
        <w:rPr>
          <w:rFonts w:ascii="Tahoma" w:hAnsi="Tahoma" w:cs="Tahoma"/>
          <w:b/>
          <w:sz w:val="20"/>
          <w:szCs w:val="20"/>
        </w:rPr>
        <w:t>za pośrednictwem rachunku bankowego transferowego:</w:t>
      </w:r>
    </w:p>
    <w:p w:rsidR="009E1874" w:rsidRPr="00281303" w:rsidRDefault="009E1874" w:rsidP="009E1874">
      <w:pPr>
        <w:pStyle w:val="Standard"/>
        <w:spacing w:after="60"/>
        <w:ind w:left="284"/>
        <w:jc w:val="both"/>
        <w:rPr>
          <w:rFonts w:ascii="Tahoma" w:hAnsi="Tahoma" w:cs="Tahoma"/>
          <w:sz w:val="20"/>
          <w:szCs w:val="20"/>
        </w:rPr>
      </w:pPr>
      <w:r w:rsidRPr="00281303">
        <w:rPr>
          <w:rFonts w:ascii="Tahoma" w:hAnsi="Tahoma" w:cs="Tahoma"/>
          <w:sz w:val="20"/>
          <w:szCs w:val="20"/>
        </w:rPr>
        <w:t>Nazwa właściciela rachunku bankowego: ………………………………………………………………………………….</w:t>
      </w:r>
    </w:p>
    <w:p w:rsidR="009E1874" w:rsidRPr="00281303" w:rsidRDefault="009E1874" w:rsidP="009E1874">
      <w:pPr>
        <w:pStyle w:val="Standard"/>
        <w:spacing w:after="60"/>
        <w:ind w:left="284"/>
        <w:jc w:val="both"/>
        <w:rPr>
          <w:rFonts w:ascii="Tahoma" w:hAnsi="Tahoma" w:cs="Tahoma"/>
          <w:sz w:val="20"/>
          <w:szCs w:val="20"/>
        </w:rPr>
      </w:pPr>
      <w:r w:rsidRPr="00281303">
        <w:rPr>
          <w:rFonts w:ascii="Tahoma" w:hAnsi="Tahoma" w:cs="Tahoma"/>
          <w:sz w:val="20"/>
          <w:szCs w:val="20"/>
        </w:rPr>
        <w:t>Nr rachunku bankowego: ………………………………………………………………………………………………………..</w:t>
      </w:r>
    </w:p>
    <w:p w:rsidR="009E1874" w:rsidRPr="00281303" w:rsidRDefault="009E1874" w:rsidP="00057A63">
      <w:pPr>
        <w:pStyle w:val="Standard"/>
        <w:numPr>
          <w:ilvl w:val="0"/>
          <w:numId w:val="151"/>
        </w:numPr>
        <w:spacing w:after="60"/>
        <w:ind w:left="567" w:hanging="283"/>
        <w:jc w:val="both"/>
        <w:rPr>
          <w:rFonts w:ascii="Tahoma" w:hAnsi="Tahoma" w:cs="Tahoma"/>
          <w:sz w:val="20"/>
          <w:szCs w:val="20"/>
        </w:rPr>
      </w:pPr>
      <w:r w:rsidRPr="00281303">
        <w:rPr>
          <w:rFonts w:ascii="Tahoma" w:hAnsi="Tahoma" w:cs="Tahoma"/>
          <w:b/>
          <w:sz w:val="20"/>
          <w:szCs w:val="20"/>
        </w:rPr>
        <w:t>dane rachunku bankowego realizatora projektu:</w:t>
      </w:r>
    </w:p>
    <w:p w:rsidR="009E1874" w:rsidRPr="00281303" w:rsidRDefault="009E1874" w:rsidP="009E1874">
      <w:pPr>
        <w:spacing w:after="60"/>
        <w:ind w:left="284"/>
        <w:jc w:val="both"/>
        <w:rPr>
          <w:rFonts w:ascii="Tahoma" w:hAnsi="Tahoma" w:cs="Tahoma"/>
        </w:rPr>
      </w:pPr>
      <w:r w:rsidRPr="00281303">
        <w:rPr>
          <w:rFonts w:ascii="Tahoma" w:hAnsi="Tahoma" w:cs="Tahoma"/>
        </w:rPr>
        <w:t>Nazwa właściciela rachunku bankowego: ………………………………………………………………………………….</w:t>
      </w:r>
    </w:p>
    <w:p w:rsidR="009E1874" w:rsidRPr="00281303" w:rsidRDefault="009E1874" w:rsidP="009E1874">
      <w:pPr>
        <w:spacing w:after="60"/>
        <w:ind w:left="284"/>
        <w:jc w:val="both"/>
        <w:rPr>
          <w:rFonts w:ascii="Tahoma" w:hAnsi="Tahoma" w:cs="Tahoma"/>
        </w:rPr>
      </w:pPr>
      <w:r w:rsidRPr="00281303">
        <w:rPr>
          <w:rFonts w:ascii="Tahoma" w:hAnsi="Tahoma" w:cs="Tahoma"/>
        </w:rPr>
        <w:t>Nr rachunku bankowego: ………………………………………………………………………………………………………..</w:t>
      </w:r>
    </w:p>
    <w:p w:rsidR="00BC1EC1" w:rsidRPr="00281303" w:rsidRDefault="009E1874" w:rsidP="00467224">
      <w:pPr>
        <w:pStyle w:val="Standard"/>
        <w:numPr>
          <w:ilvl w:val="0"/>
          <w:numId w:val="148"/>
        </w:numPr>
        <w:spacing w:after="60"/>
        <w:ind w:left="284" w:hanging="284"/>
        <w:jc w:val="both"/>
        <w:rPr>
          <w:rFonts w:ascii="Tahoma" w:hAnsi="Tahoma" w:cs="Tahoma"/>
          <w:sz w:val="20"/>
          <w:szCs w:val="20"/>
        </w:rPr>
      </w:pPr>
      <w:r w:rsidRPr="00281303">
        <w:rPr>
          <w:rFonts w:ascii="Tahoma" w:hAnsi="Tahoma" w:cs="Tahoma"/>
          <w:sz w:val="20"/>
          <w:szCs w:val="20"/>
        </w:rPr>
        <w:t>Dofinansowanie o którym mowa w § 9 ust. 1 umowy, z rachunku bankowego transf</w:t>
      </w:r>
      <w:r w:rsidR="00352049">
        <w:rPr>
          <w:rFonts w:ascii="Tahoma" w:hAnsi="Tahoma" w:cs="Tahoma"/>
          <w:sz w:val="20"/>
          <w:szCs w:val="20"/>
        </w:rPr>
        <w:t>erowego, o którym mowa w ust. 10</w:t>
      </w:r>
      <w:r w:rsidR="00CE2B05">
        <w:rPr>
          <w:rFonts w:ascii="Tahoma" w:hAnsi="Tahoma" w:cs="Tahoma"/>
          <w:sz w:val="20"/>
          <w:szCs w:val="20"/>
        </w:rPr>
        <w:t xml:space="preserve"> </w:t>
      </w:r>
      <w:r w:rsidR="000E0B15">
        <w:rPr>
          <w:rFonts w:ascii="Tahoma" w:hAnsi="Tahoma" w:cs="Tahoma"/>
          <w:sz w:val="20"/>
          <w:szCs w:val="20"/>
        </w:rPr>
        <w:t xml:space="preserve">lit. a </w:t>
      </w:r>
      <w:r w:rsidR="00CE2B05">
        <w:rPr>
          <w:rFonts w:ascii="Tahoma" w:hAnsi="Tahoma" w:cs="Tahoma"/>
          <w:sz w:val="20"/>
          <w:szCs w:val="20"/>
        </w:rPr>
        <w:t>jest</w:t>
      </w:r>
      <w:r w:rsidRPr="00281303">
        <w:rPr>
          <w:rFonts w:ascii="Tahoma" w:hAnsi="Tahoma" w:cs="Tahoma"/>
          <w:sz w:val="20"/>
          <w:szCs w:val="20"/>
        </w:rPr>
        <w:t xml:space="preserve"> przekazywane bez zbędnej zwłoki na rachunek bankowy</w:t>
      </w:r>
      <w:r w:rsidRPr="00281303">
        <w:rPr>
          <w:rFonts w:ascii="Tahoma" w:hAnsi="Tahoma" w:cs="Tahoma"/>
          <w:sz w:val="20"/>
          <w:szCs w:val="20"/>
          <w:vertAlign w:val="superscript"/>
        </w:rPr>
        <w:footnoteReference w:id="16"/>
      </w:r>
      <w:r w:rsidRPr="00281303">
        <w:rPr>
          <w:rFonts w:ascii="Tahoma" w:hAnsi="Tahoma" w:cs="Tahoma"/>
          <w:sz w:val="20"/>
          <w:szCs w:val="20"/>
        </w:rPr>
        <w:t xml:space="preserve"> projektu</w:t>
      </w:r>
      <w:r w:rsidR="000E0B15" w:rsidRPr="000E0B15">
        <w:rPr>
          <w:rFonts w:ascii="Tahoma" w:hAnsi="Tahoma" w:cs="Tahoma"/>
          <w:sz w:val="20"/>
          <w:szCs w:val="20"/>
        </w:rPr>
        <w:t xml:space="preserve"> </w:t>
      </w:r>
      <w:r w:rsidR="000E0B15">
        <w:rPr>
          <w:rFonts w:ascii="Tahoma" w:hAnsi="Tahoma" w:cs="Tahoma"/>
          <w:sz w:val="20"/>
          <w:szCs w:val="20"/>
        </w:rPr>
        <w:t>o którym mowa w ust. 10 lit. b.</w:t>
      </w:r>
    </w:p>
    <w:p w:rsidR="003B5B35" w:rsidRPr="00281303" w:rsidRDefault="003B5B35" w:rsidP="00057A63">
      <w:pPr>
        <w:pStyle w:val="Standard"/>
        <w:numPr>
          <w:ilvl w:val="0"/>
          <w:numId w:val="148"/>
        </w:numPr>
        <w:spacing w:after="60"/>
        <w:ind w:left="284" w:hanging="284"/>
        <w:jc w:val="both"/>
        <w:rPr>
          <w:rFonts w:ascii="Tahoma" w:hAnsi="Tahoma" w:cs="Tahoma"/>
          <w:sz w:val="20"/>
          <w:szCs w:val="20"/>
        </w:rPr>
      </w:pPr>
      <w:r w:rsidRPr="00281303">
        <w:rPr>
          <w:rFonts w:ascii="Tahoma" w:hAnsi="Tahoma" w:cs="Tahoma"/>
          <w:sz w:val="20"/>
          <w:szCs w:val="20"/>
        </w:rPr>
        <w:lastRenderedPageBreak/>
        <w:t xml:space="preserve">Beneficjent zobowiązuje się niezwłocznie poinformować IZ o zmianie wszystkich rachunków bankowych, o których mowa w ust. </w:t>
      </w:r>
      <w:r w:rsidR="00352049">
        <w:rPr>
          <w:rFonts w:ascii="Tahoma" w:hAnsi="Tahoma" w:cs="Tahoma"/>
          <w:sz w:val="20"/>
          <w:szCs w:val="20"/>
        </w:rPr>
        <w:t>10</w:t>
      </w:r>
      <w:r w:rsidRPr="00281303">
        <w:rPr>
          <w:rFonts w:ascii="Tahoma" w:hAnsi="Tahoma" w:cs="Tahoma"/>
          <w:sz w:val="20"/>
          <w:szCs w:val="20"/>
        </w:rPr>
        <w:t xml:space="preserve"> niniejszego paragrafu. Przedmiotowa zmiana skutkuje koniecznością aneksowania umowy o dofinansowanie projektu.</w:t>
      </w:r>
    </w:p>
    <w:p w:rsidR="003B5B35" w:rsidRPr="00281303" w:rsidRDefault="003B5B35" w:rsidP="00057A63">
      <w:pPr>
        <w:pStyle w:val="Standard"/>
        <w:numPr>
          <w:ilvl w:val="0"/>
          <w:numId w:val="148"/>
        </w:numPr>
        <w:spacing w:after="60"/>
        <w:ind w:left="284" w:hanging="284"/>
        <w:jc w:val="both"/>
        <w:rPr>
          <w:rFonts w:ascii="Tahoma" w:hAnsi="Tahoma" w:cs="Tahoma"/>
          <w:sz w:val="20"/>
          <w:szCs w:val="20"/>
        </w:rPr>
      </w:pPr>
      <w:r w:rsidRPr="00281303">
        <w:rPr>
          <w:rFonts w:ascii="Tahoma" w:hAnsi="Tahoma" w:cs="Tahoma"/>
          <w:sz w:val="20"/>
          <w:szCs w:val="20"/>
        </w:rPr>
        <w:t xml:space="preserve">Odsetki bankowe od przekazanego Beneficjentowi dofinansowania podlegają zwrotowi </w:t>
      </w:r>
      <w:r w:rsidRPr="00281303">
        <w:rPr>
          <w:rFonts w:ascii="Tahoma" w:hAnsi="Tahoma" w:cs="Tahoma"/>
          <w:sz w:val="20"/>
          <w:szCs w:val="20"/>
        </w:rPr>
        <w:br/>
        <w:t>na rachunek IZ na koniec roku budżetowego, a w przypadku końcowego wniosku o płatność przed upływem 30 dni kalendarzowych od dnia zakończenia okresu realizacji projektu, o ile przepisy odrębne nie stanowią inaczej.</w:t>
      </w:r>
    </w:p>
    <w:p w:rsidR="00AB2F5E" w:rsidRPr="00281303" w:rsidRDefault="00AB2F5E" w:rsidP="00057A63">
      <w:pPr>
        <w:pStyle w:val="Standard"/>
        <w:numPr>
          <w:ilvl w:val="0"/>
          <w:numId w:val="148"/>
        </w:numPr>
        <w:spacing w:after="60"/>
        <w:ind w:left="284" w:hanging="284"/>
        <w:jc w:val="both"/>
        <w:rPr>
          <w:rFonts w:ascii="Tahoma" w:hAnsi="Tahoma" w:cs="Tahoma"/>
          <w:sz w:val="20"/>
          <w:szCs w:val="20"/>
        </w:rPr>
      </w:pPr>
      <w:r w:rsidRPr="00281303">
        <w:rPr>
          <w:rFonts w:ascii="Tahoma" w:hAnsi="Tahoma" w:cs="Tahoma"/>
          <w:sz w:val="20"/>
          <w:szCs w:val="20"/>
        </w:rPr>
        <w:t xml:space="preserve">Beneficjent przekazuje informacje o odsetkach, o których mowa w ust. </w:t>
      </w:r>
      <w:r w:rsidR="00A3616A" w:rsidRPr="00A3616A">
        <w:rPr>
          <w:rFonts w:ascii="Tahoma" w:hAnsi="Tahoma" w:cs="Tahoma"/>
          <w:sz w:val="20"/>
          <w:szCs w:val="20"/>
        </w:rPr>
        <w:t>1</w:t>
      </w:r>
      <w:r w:rsidR="00A3616A">
        <w:rPr>
          <w:rFonts w:ascii="Tahoma" w:hAnsi="Tahoma" w:cs="Tahoma"/>
          <w:sz w:val="20"/>
          <w:szCs w:val="20"/>
        </w:rPr>
        <w:t>3</w:t>
      </w:r>
      <w:r w:rsidRPr="00281303">
        <w:rPr>
          <w:rFonts w:ascii="Tahoma" w:hAnsi="Tahoma" w:cs="Tahoma"/>
          <w:sz w:val="20"/>
          <w:szCs w:val="20"/>
        </w:rPr>
        <w:t xml:space="preserve"> we wniosku o płatność.</w:t>
      </w:r>
      <w:r w:rsidRPr="00281303">
        <w:rPr>
          <w:rStyle w:val="Odwoanieprzypisudolnego"/>
          <w:rFonts w:ascii="Tahoma" w:hAnsi="Tahoma" w:cs="Tahoma"/>
          <w:sz w:val="20"/>
          <w:szCs w:val="20"/>
        </w:rPr>
        <w:footnoteReference w:id="17"/>
      </w:r>
    </w:p>
    <w:p w:rsidR="00477071" w:rsidRPr="00281303" w:rsidRDefault="00EB795B" w:rsidP="00057A63">
      <w:pPr>
        <w:pStyle w:val="Standard"/>
        <w:numPr>
          <w:ilvl w:val="0"/>
          <w:numId w:val="148"/>
        </w:numPr>
        <w:spacing w:after="60"/>
        <w:ind w:left="284" w:hanging="284"/>
        <w:jc w:val="both"/>
        <w:rPr>
          <w:rFonts w:ascii="Tahoma" w:hAnsi="Tahoma" w:cs="Tahoma"/>
          <w:sz w:val="20"/>
          <w:szCs w:val="20"/>
        </w:rPr>
      </w:pPr>
      <w:r w:rsidRPr="00281303">
        <w:rPr>
          <w:rFonts w:ascii="Tahoma" w:hAnsi="Tahoma" w:cs="Tahoma"/>
          <w:sz w:val="20"/>
          <w:szCs w:val="20"/>
        </w:rPr>
        <w:t>K</w:t>
      </w:r>
      <w:r w:rsidR="00477071" w:rsidRPr="00281303">
        <w:rPr>
          <w:rFonts w:ascii="Tahoma" w:hAnsi="Tahoma" w:cs="Tahoma"/>
          <w:sz w:val="20"/>
          <w:szCs w:val="20"/>
        </w:rPr>
        <w:t>wota dotacji celowej niezgłoszona i niewydatkowana w danym roku podlega  zwrotowi w  terminie do dnia 31 grudnia danego roku budżetowego na rachunek IZ. W przypadku braku powyższego zwrotu mają zastosowanie zapisy art. 168 ust.3 UFP.</w:t>
      </w:r>
    </w:p>
    <w:p w:rsidR="00477071" w:rsidRPr="00281303" w:rsidRDefault="00477071" w:rsidP="00057A63">
      <w:pPr>
        <w:pStyle w:val="Standard"/>
        <w:numPr>
          <w:ilvl w:val="0"/>
          <w:numId w:val="148"/>
        </w:numPr>
        <w:tabs>
          <w:tab w:val="left" w:pos="8080"/>
        </w:tabs>
        <w:spacing w:after="60"/>
        <w:ind w:left="284" w:hanging="284"/>
        <w:jc w:val="both"/>
        <w:rPr>
          <w:rFonts w:ascii="Tahoma" w:hAnsi="Tahoma" w:cs="Tahoma"/>
          <w:b/>
          <w:sz w:val="20"/>
          <w:szCs w:val="20"/>
        </w:rPr>
      </w:pPr>
      <w:r w:rsidRPr="00281303">
        <w:rPr>
          <w:rFonts w:ascii="Tahoma" w:hAnsi="Tahoma" w:cs="Tahoma"/>
          <w:sz w:val="20"/>
          <w:szCs w:val="20"/>
        </w:rPr>
        <w:t xml:space="preserve">Kwota dotacji celowej, o której mowa w ust. </w:t>
      </w:r>
      <w:r w:rsidR="00A3616A" w:rsidRPr="00A3616A">
        <w:rPr>
          <w:rFonts w:ascii="Tahoma" w:hAnsi="Tahoma" w:cs="Tahoma"/>
          <w:sz w:val="20"/>
          <w:szCs w:val="20"/>
        </w:rPr>
        <w:t>15</w:t>
      </w:r>
      <w:r w:rsidRPr="00281303">
        <w:rPr>
          <w:rFonts w:ascii="Tahoma" w:hAnsi="Tahoma" w:cs="Tahoma"/>
          <w:sz w:val="20"/>
          <w:szCs w:val="20"/>
        </w:rPr>
        <w:t xml:space="preserve"> niniejszego paragrafu, w części niewydatkowanej przed upływem 10 dni roboczych od terminu określonego w rozporządzeniu wydanym </w:t>
      </w:r>
      <w:r w:rsidRPr="00281303">
        <w:rPr>
          <w:rFonts w:ascii="Tahoma" w:hAnsi="Tahoma" w:cs="Tahoma"/>
          <w:sz w:val="20"/>
          <w:szCs w:val="20"/>
        </w:rPr>
        <w:br/>
        <w:t>na podstawie art. 181 ust.2 UFP podlega zwrotowi na rachunek IZ.</w:t>
      </w:r>
    </w:p>
    <w:p w:rsidR="00477071" w:rsidRPr="00281303" w:rsidRDefault="00477071" w:rsidP="00057A63">
      <w:pPr>
        <w:pStyle w:val="Standard"/>
        <w:numPr>
          <w:ilvl w:val="0"/>
          <w:numId w:val="148"/>
        </w:numPr>
        <w:spacing w:after="60"/>
        <w:ind w:left="284" w:hanging="284"/>
        <w:jc w:val="both"/>
        <w:rPr>
          <w:rFonts w:ascii="Tahoma" w:hAnsi="Tahoma" w:cs="Tahoma"/>
          <w:sz w:val="20"/>
          <w:szCs w:val="20"/>
        </w:rPr>
      </w:pPr>
      <w:r w:rsidRPr="00281303">
        <w:rPr>
          <w:rFonts w:ascii="Tahoma" w:hAnsi="Tahoma" w:cs="Tahoma"/>
          <w:sz w:val="20"/>
          <w:szCs w:val="20"/>
        </w:rPr>
        <w:t>Kwota dotacji celowej niewydatkowana i niezgłoszona zgodnie z ust</w:t>
      </w:r>
      <w:r w:rsidRPr="00A3616A">
        <w:rPr>
          <w:rFonts w:ascii="Tahoma" w:hAnsi="Tahoma" w:cs="Tahoma"/>
          <w:sz w:val="20"/>
          <w:szCs w:val="20"/>
        </w:rPr>
        <w:t>. 1</w:t>
      </w:r>
      <w:r w:rsidR="00A3616A" w:rsidRPr="00A3616A">
        <w:rPr>
          <w:rFonts w:ascii="Tahoma" w:hAnsi="Tahoma" w:cs="Tahoma"/>
          <w:sz w:val="20"/>
          <w:szCs w:val="20"/>
        </w:rPr>
        <w:t>5</w:t>
      </w:r>
      <w:r w:rsidRPr="00A3616A">
        <w:rPr>
          <w:rFonts w:ascii="Tahoma" w:hAnsi="Tahoma" w:cs="Tahoma"/>
          <w:sz w:val="20"/>
          <w:szCs w:val="20"/>
        </w:rPr>
        <w:t xml:space="preserve"> podlega zwrotowi w  terminie do dnia 31 grudnia danego roku budżetowego na rachunek IZ.</w:t>
      </w:r>
      <w:r w:rsidRPr="00A3616A">
        <w:rPr>
          <w:rFonts w:ascii="Tahoma" w:hAnsi="Tahoma" w:cs="Tahoma"/>
          <w:kern w:val="0"/>
          <w:sz w:val="20"/>
          <w:szCs w:val="20"/>
        </w:rPr>
        <w:t xml:space="preserve"> W</w:t>
      </w:r>
      <w:r w:rsidRPr="00281303">
        <w:rPr>
          <w:rFonts w:ascii="Tahoma" w:hAnsi="Tahoma" w:cs="Tahoma"/>
          <w:kern w:val="0"/>
          <w:sz w:val="20"/>
          <w:szCs w:val="20"/>
        </w:rPr>
        <w:t xml:space="preserve"> przypadku braku powyższego zwrotu mają zastosowanie zapisy art. 168 ust.3 UFP.</w:t>
      </w:r>
    </w:p>
    <w:p w:rsidR="00477071" w:rsidRPr="00281303" w:rsidRDefault="00477071" w:rsidP="00057A63">
      <w:pPr>
        <w:pStyle w:val="Standard"/>
        <w:numPr>
          <w:ilvl w:val="0"/>
          <w:numId w:val="148"/>
        </w:numPr>
        <w:spacing w:after="60"/>
        <w:ind w:left="284" w:hanging="284"/>
        <w:jc w:val="both"/>
        <w:rPr>
          <w:rFonts w:ascii="Tahoma" w:hAnsi="Tahoma" w:cs="Tahoma"/>
          <w:sz w:val="20"/>
          <w:szCs w:val="20"/>
        </w:rPr>
      </w:pPr>
      <w:r w:rsidRPr="00281303">
        <w:rPr>
          <w:rFonts w:ascii="Tahoma" w:hAnsi="Tahoma" w:cs="Tahoma"/>
          <w:sz w:val="20"/>
          <w:szCs w:val="20"/>
        </w:rPr>
        <w:t xml:space="preserve">Kwota dofinansowania w formie płatności, o której mowa w § 2 ust. 1 pkt 1, niewydatkowana </w:t>
      </w:r>
      <w:r w:rsidRPr="00281303">
        <w:rPr>
          <w:rFonts w:ascii="Tahoma" w:hAnsi="Tahoma" w:cs="Tahoma"/>
          <w:sz w:val="20"/>
          <w:szCs w:val="20"/>
        </w:rPr>
        <w:br/>
        <w:t xml:space="preserve">z końcem roku budżetowego, pozostaje na rachunku bankowym, o którym mowa w ust. </w:t>
      </w:r>
      <w:r w:rsidR="00A3616A" w:rsidRPr="00A3616A">
        <w:rPr>
          <w:rFonts w:ascii="Tahoma" w:hAnsi="Tahoma" w:cs="Tahoma"/>
          <w:sz w:val="20"/>
          <w:szCs w:val="20"/>
        </w:rPr>
        <w:t>10</w:t>
      </w:r>
      <w:r w:rsidRPr="00A3616A">
        <w:rPr>
          <w:rFonts w:ascii="Tahoma" w:hAnsi="Tahoma" w:cs="Tahoma"/>
          <w:sz w:val="20"/>
          <w:szCs w:val="20"/>
        </w:rPr>
        <w:t>,</w:t>
      </w:r>
      <w:r w:rsidRPr="00281303">
        <w:rPr>
          <w:rFonts w:ascii="Tahoma" w:hAnsi="Tahoma" w:cs="Tahoma"/>
          <w:sz w:val="20"/>
          <w:szCs w:val="20"/>
        </w:rPr>
        <w:t xml:space="preserve"> do dyspozycji Beneficjenta w następnym roku budżetowym.</w:t>
      </w:r>
    </w:p>
    <w:p w:rsidR="00477071" w:rsidRPr="00281303" w:rsidRDefault="00477071" w:rsidP="00057A63">
      <w:pPr>
        <w:pStyle w:val="Standard"/>
        <w:numPr>
          <w:ilvl w:val="0"/>
          <w:numId w:val="148"/>
        </w:numPr>
        <w:spacing w:after="60"/>
        <w:ind w:left="284" w:hanging="284"/>
        <w:jc w:val="both"/>
        <w:rPr>
          <w:rFonts w:ascii="Tahoma" w:hAnsi="Tahoma" w:cs="Tahoma"/>
          <w:sz w:val="20"/>
          <w:szCs w:val="20"/>
        </w:rPr>
      </w:pPr>
      <w:r w:rsidRPr="00281303">
        <w:rPr>
          <w:rFonts w:ascii="Tahoma" w:hAnsi="Tahoma" w:cs="Tahoma"/>
          <w:sz w:val="20"/>
          <w:szCs w:val="20"/>
        </w:rPr>
        <w:t>Beneficjent każdorazowo zobowiązany jest do niezwłocznego złożenia w  IZ  drogą elektroniczną informacji dotyczącej zwrotu środków, zawierającej:</w:t>
      </w:r>
    </w:p>
    <w:p w:rsidR="00477071" w:rsidRPr="00281303" w:rsidRDefault="00477071" w:rsidP="00057A63">
      <w:pPr>
        <w:pStyle w:val="Textbody"/>
        <w:numPr>
          <w:ilvl w:val="0"/>
          <w:numId w:val="137"/>
        </w:numPr>
        <w:tabs>
          <w:tab w:val="clear" w:pos="900"/>
          <w:tab w:val="left" w:pos="567"/>
        </w:tabs>
        <w:spacing w:after="60"/>
        <w:ind w:left="709" w:hanging="425"/>
        <w:rPr>
          <w:rFonts w:ascii="Tahoma" w:hAnsi="Tahoma" w:cs="Tahoma"/>
          <w:sz w:val="20"/>
          <w:szCs w:val="20"/>
        </w:rPr>
      </w:pPr>
      <w:r w:rsidRPr="00281303">
        <w:rPr>
          <w:rFonts w:ascii="Tahoma" w:hAnsi="Tahoma" w:cs="Tahoma"/>
          <w:sz w:val="20"/>
          <w:szCs w:val="20"/>
        </w:rPr>
        <w:t>numer projektu;</w:t>
      </w:r>
    </w:p>
    <w:p w:rsidR="00477071" w:rsidRPr="00281303" w:rsidRDefault="00477071" w:rsidP="00057A63">
      <w:pPr>
        <w:pStyle w:val="Textbody"/>
        <w:numPr>
          <w:ilvl w:val="0"/>
          <w:numId w:val="137"/>
        </w:numPr>
        <w:tabs>
          <w:tab w:val="clear" w:pos="900"/>
          <w:tab w:val="left" w:pos="567"/>
        </w:tabs>
        <w:spacing w:after="60"/>
        <w:ind w:left="709" w:hanging="425"/>
        <w:rPr>
          <w:rFonts w:ascii="Tahoma" w:hAnsi="Tahoma" w:cs="Tahoma"/>
          <w:sz w:val="20"/>
          <w:szCs w:val="20"/>
        </w:rPr>
      </w:pPr>
      <w:r w:rsidRPr="00281303">
        <w:rPr>
          <w:rFonts w:ascii="Tahoma" w:hAnsi="Tahoma" w:cs="Tahoma"/>
          <w:sz w:val="20"/>
          <w:szCs w:val="20"/>
        </w:rPr>
        <w:t>wysokość środków w poszczególnych paragrafach klasyfikacji budżetowej</w:t>
      </w:r>
      <w:r w:rsidRPr="00281303">
        <w:rPr>
          <w:rStyle w:val="Odwoanieprzypisudolnego"/>
          <w:rFonts w:ascii="Tahoma" w:hAnsi="Tahoma"/>
          <w:sz w:val="20"/>
          <w:szCs w:val="20"/>
        </w:rPr>
        <w:footnoteReference w:id="18"/>
      </w:r>
    </w:p>
    <w:p w:rsidR="00477071" w:rsidRPr="00281303" w:rsidRDefault="00477071" w:rsidP="00057A63">
      <w:pPr>
        <w:pStyle w:val="Textbody"/>
        <w:numPr>
          <w:ilvl w:val="0"/>
          <w:numId w:val="137"/>
        </w:numPr>
        <w:tabs>
          <w:tab w:val="clear" w:pos="900"/>
          <w:tab w:val="left" w:pos="567"/>
        </w:tabs>
        <w:spacing w:after="60"/>
        <w:ind w:left="567" w:hanging="283"/>
        <w:rPr>
          <w:rFonts w:ascii="Tahoma" w:hAnsi="Tahoma" w:cs="Tahoma"/>
          <w:sz w:val="20"/>
          <w:szCs w:val="20"/>
        </w:rPr>
      </w:pPr>
      <w:r w:rsidRPr="00281303">
        <w:rPr>
          <w:rFonts w:ascii="Tahoma" w:hAnsi="Tahoma" w:cs="Tahoma"/>
          <w:sz w:val="20"/>
          <w:szCs w:val="20"/>
        </w:rPr>
        <w:t>podział na kwotę należności głównej i kwotę odsetek ze wskazaniem na źródła finansowania (płatność ze środków europejskich i dotacja celowa);</w:t>
      </w:r>
    </w:p>
    <w:p w:rsidR="00477071" w:rsidRPr="00281303" w:rsidRDefault="00477071" w:rsidP="00057A63">
      <w:pPr>
        <w:pStyle w:val="Textbody"/>
        <w:numPr>
          <w:ilvl w:val="0"/>
          <w:numId w:val="56"/>
        </w:numPr>
        <w:tabs>
          <w:tab w:val="clear" w:pos="900"/>
          <w:tab w:val="left" w:pos="567"/>
        </w:tabs>
        <w:spacing w:after="60"/>
        <w:ind w:left="567" w:hanging="283"/>
        <w:rPr>
          <w:rFonts w:ascii="Tahoma" w:hAnsi="Tahoma" w:cs="Tahoma"/>
          <w:sz w:val="20"/>
          <w:szCs w:val="20"/>
        </w:rPr>
      </w:pPr>
      <w:r w:rsidRPr="00281303">
        <w:rPr>
          <w:rFonts w:ascii="Tahoma" w:hAnsi="Tahoma" w:cs="Tahoma"/>
          <w:sz w:val="20"/>
          <w:szCs w:val="20"/>
        </w:rPr>
        <w:t>wskazanie daty transzy, z jakiej zostały przekazane środki, których dotyczy zwrot                              z uwzględnieniem źródeł finansowania;</w:t>
      </w:r>
    </w:p>
    <w:p w:rsidR="00477071" w:rsidRPr="00281303" w:rsidRDefault="00477071" w:rsidP="00057A63">
      <w:pPr>
        <w:pStyle w:val="Textbody"/>
        <w:numPr>
          <w:ilvl w:val="0"/>
          <w:numId w:val="56"/>
        </w:numPr>
        <w:tabs>
          <w:tab w:val="clear" w:pos="900"/>
          <w:tab w:val="left" w:pos="567"/>
        </w:tabs>
        <w:spacing w:after="60"/>
        <w:ind w:left="567" w:hanging="283"/>
        <w:rPr>
          <w:rFonts w:ascii="Tahoma" w:hAnsi="Tahoma" w:cs="Tahoma"/>
          <w:sz w:val="20"/>
          <w:szCs w:val="20"/>
        </w:rPr>
      </w:pPr>
      <w:r w:rsidRPr="00281303">
        <w:rPr>
          <w:rFonts w:ascii="Tahoma" w:hAnsi="Tahoma" w:cs="Tahoma"/>
          <w:sz w:val="20"/>
          <w:szCs w:val="20"/>
        </w:rPr>
        <w:t>tytuł zwrotu (np. zwrot środków na koniec realizacji projektu, zwrot środków niekwalifikowanych, odsetki zgodne z art. 168).</w:t>
      </w:r>
    </w:p>
    <w:p w:rsidR="00477071" w:rsidRPr="00281303" w:rsidRDefault="00A3616A" w:rsidP="00057A63">
      <w:pPr>
        <w:pStyle w:val="Standard"/>
        <w:numPr>
          <w:ilvl w:val="0"/>
          <w:numId w:val="148"/>
        </w:numPr>
        <w:spacing w:after="60"/>
        <w:ind w:left="284" w:hanging="284"/>
        <w:jc w:val="both"/>
        <w:rPr>
          <w:rFonts w:ascii="Tahoma" w:hAnsi="Tahoma" w:cs="Tahoma"/>
          <w:sz w:val="20"/>
          <w:szCs w:val="20"/>
        </w:rPr>
      </w:pPr>
      <w:r>
        <w:rPr>
          <w:rFonts w:ascii="Tahoma" w:hAnsi="Tahoma" w:cs="Tahoma"/>
          <w:sz w:val="20"/>
          <w:szCs w:val="20"/>
        </w:rPr>
        <w:t>Środki, o których mowa w ust. 17</w:t>
      </w:r>
      <w:r w:rsidR="00477071" w:rsidRPr="00281303">
        <w:rPr>
          <w:rFonts w:ascii="Tahoma" w:hAnsi="Tahoma" w:cs="Tahoma"/>
          <w:sz w:val="20"/>
          <w:szCs w:val="20"/>
        </w:rPr>
        <w:t xml:space="preserve"> niniejszego paragrafu zostaną przekazane Beneficjentowi </w:t>
      </w:r>
      <w:r w:rsidR="00477071" w:rsidRPr="00281303">
        <w:rPr>
          <w:rFonts w:ascii="Tahoma" w:hAnsi="Tahoma" w:cs="Tahoma"/>
          <w:sz w:val="20"/>
          <w:szCs w:val="20"/>
        </w:rPr>
        <w:br/>
        <w:t>w kolejnym roku pod warunkiem ich dostępności i nie wymagają ponownego wnioskowania.</w:t>
      </w:r>
    </w:p>
    <w:p w:rsidR="00C84F75" w:rsidRPr="00281303" w:rsidRDefault="00C84F75" w:rsidP="00477071">
      <w:pPr>
        <w:pStyle w:val="Standard"/>
        <w:spacing w:after="60"/>
        <w:ind w:left="284"/>
        <w:jc w:val="both"/>
        <w:rPr>
          <w:rFonts w:ascii="Tahoma" w:hAnsi="Tahoma" w:cs="Tahoma"/>
          <w:sz w:val="20"/>
          <w:szCs w:val="20"/>
        </w:rPr>
      </w:pPr>
    </w:p>
    <w:p w:rsidR="00197B1C" w:rsidRPr="00281303" w:rsidRDefault="00797429" w:rsidP="00FA70FC">
      <w:pPr>
        <w:pStyle w:val="Standard"/>
        <w:spacing w:after="60"/>
        <w:jc w:val="center"/>
        <w:rPr>
          <w:rFonts w:ascii="Tahoma" w:hAnsi="Tahoma" w:cs="Tahoma"/>
          <w:sz w:val="20"/>
          <w:szCs w:val="20"/>
        </w:rPr>
      </w:pPr>
      <w:r w:rsidRPr="00281303">
        <w:rPr>
          <w:rFonts w:ascii="Tahoma" w:hAnsi="Tahoma" w:cs="Tahoma"/>
          <w:sz w:val="20"/>
          <w:szCs w:val="20"/>
        </w:rPr>
        <w:t xml:space="preserve">§ </w:t>
      </w:r>
      <w:r w:rsidR="00477071" w:rsidRPr="00281303">
        <w:rPr>
          <w:rFonts w:ascii="Tahoma" w:hAnsi="Tahoma" w:cs="Tahoma"/>
          <w:sz w:val="20"/>
          <w:szCs w:val="20"/>
        </w:rPr>
        <w:t>9</w:t>
      </w:r>
      <w:r w:rsidRPr="00281303">
        <w:rPr>
          <w:rFonts w:ascii="Tahoma" w:hAnsi="Tahoma" w:cs="Tahoma"/>
          <w:sz w:val="20"/>
          <w:szCs w:val="20"/>
        </w:rPr>
        <w:t>.</w:t>
      </w:r>
    </w:p>
    <w:p w:rsidR="00197B1C" w:rsidRPr="00262C4D" w:rsidRDefault="00262C4D" w:rsidP="00871D0E">
      <w:pPr>
        <w:pStyle w:val="Textbody"/>
        <w:numPr>
          <w:ilvl w:val="0"/>
          <w:numId w:val="191"/>
        </w:numPr>
        <w:tabs>
          <w:tab w:val="clear" w:pos="900"/>
          <w:tab w:val="left" w:pos="142"/>
          <w:tab w:val="left" w:pos="284"/>
        </w:tabs>
        <w:spacing w:after="60"/>
        <w:ind w:left="284" w:hanging="284"/>
        <w:rPr>
          <w:rFonts w:ascii="Tahoma" w:hAnsi="Tahoma" w:cs="Tahoma"/>
          <w:sz w:val="20"/>
          <w:szCs w:val="20"/>
        </w:rPr>
      </w:pPr>
      <w:r>
        <w:rPr>
          <w:rFonts w:ascii="Tahoma" w:hAnsi="Tahoma" w:cs="Tahoma"/>
          <w:sz w:val="20"/>
          <w:szCs w:val="20"/>
        </w:rPr>
        <w:t>D</w:t>
      </w:r>
      <w:r w:rsidR="00797429" w:rsidRPr="00262C4D">
        <w:rPr>
          <w:rFonts w:ascii="Tahoma" w:hAnsi="Tahoma" w:cs="Tahoma"/>
          <w:sz w:val="20"/>
          <w:szCs w:val="20"/>
        </w:rPr>
        <w:t>ofinansowani</w:t>
      </w:r>
      <w:r>
        <w:rPr>
          <w:rFonts w:ascii="Tahoma" w:hAnsi="Tahoma" w:cs="Tahoma"/>
          <w:sz w:val="20"/>
          <w:szCs w:val="20"/>
        </w:rPr>
        <w:t>e</w:t>
      </w:r>
      <w:r w:rsidR="00797429" w:rsidRPr="00262C4D">
        <w:rPr>
          <w:rFonts w:ascii="Tahoma" w:hAnsi="Tahoma" w:cs="Tahoma"/>
          <w:sz w:val="20"/>
          <w:szCs w:val="20"/>
        </w:rPr>
        <w:t xml:space="preserve"> przekazywan</w:t>
      </w:r>
      <w:r>
        <w:rPr>
          <w:rFonts w:ascii="Tahoma" w:hAnsi="Tahoma" w:cs="Tahoma"/>
          <w:sz w:val="20"/>
          <w:szCs w:val="20"/>
        </w:rPr>
        <w:t>e</w:t>
      </w:r>
      <w:r w:rsidR="00797429" w:rsidRPr="00262C4D">
        <w:rPr>
          <w:rFonts w:ascii="Tahoma" w:hAnsi="Tahoma" w:cs="Tahoma"/>
          <w:sz w:val="20"/>
          <w:szCs w:val="20"/>
        </w:rPr>
        <w:t xml:space="preserve"> jest </w:t>
      </w:r>
      <w:r w:rsidR="004F282E" w:rsidRPr="00262C4D">
        <w:rPr>
          <w:rFonts w:ascii="Tahoma" w:hAnsi="Tahoma" w:cs="Tahoma"/>
          <w:sz w:val="20"/>
          <w:szCs w:val="20"/>
        </w:rPr>
        <w:t xml:space="preserve">na podstawie złożonego wniosku o płatność </w:t>
      </w:r>
      <w:r w:rsidR="00FA70FC" w:rsidRPr="00262C4D">
        <w:rPr>
          <w:rFonts w:ascii="Tahoma" w:hAnsi="Tahoma" w:cs="Tahoma"/>
          <w:sz w:val="20"/>
          <w:szCs w:val="20"/>
        </w:rPr>
        <w:br/>
      </w:r>
      <w:r w:rsidR="00797429" w:rsidRPr="00262C4D">
        <w:rPr>
          <w:rFonts w:ascii="Tahoma" w:hAnsi="Tahoma" w:cs="Tahoma"/>
          <w:sz w:val="20"/>
          <w:szCs w:val="20"/>
        </w:rPr>
        <w:t>w wysokości i terminie określonym w harmonogrami</w:t>
      </w:r>
      <w:r w:rsidR="00EC62F7" w:rsidRPr="00262C4D">
        <w:rPr>
          <w:rFonts w:ascii="Tahoma" w:hAnsi="Tahoma" w:cs="Tahoma"/>
          <w:sz w:val="20"/>
          <w:szCs w:val="20"/>
        </w:rPr>
        <w:t>e</w:t>
      </w:r>
      <w:r w:rsidR="002A4A25" w:rsidRPr="00262C4D">
        <w:rPr>
          <w:rFonts w:ascii="Tahoma" w:hAnsi="Tahoma" w:cs="Tahoma"/>
          <w:sz w:val="20"/>
          <w:szCs w:val="20"/>
        </w:rPr>
        <w:t xml:space="preserve"> płatności, o którym mowa w § 7</w:t>
      </w:r>
      <w:r w:rsidR="00797429" w:rsidRPr="00262C4D">
        <w:rPr>
          <w:rFonts w:ascii="Tahoma" w:hAnsi="Tahoma" w:cs="Tahoma"/>
          <w:sz w:val="20"/>
          <w:szCs w:val="20"/>
        </w:rPr>
        <w:t xml:space="preserve"> ust. 1, pod warunkiem wniesienia z</w:t>
      </w:r>
      <w:r w:rsidR="00753170" w:rsidRPr="00262C4D">
        <w:rPr>
          <w:rFonts w:ascii="Tahoma" w:hAnsi="Tahoma" w:cs="Tahoma"/>
          <w:sz w:val="20"/>
          <w:szCs w:val="20"/>
        </w:rPr>
        <w:t xml:space="preserve">abezpieczenia, o którym mowa w </w:t>
      </w:r>
      <w:r w:rsidR="00797429" w:rsidRPr="00262C4D">
        <w:rPr>
          <w:rFonts w:ascii="Tahoma" w:hAnsi="Tahoma" w:cs="Tahoma"/>
          <w:sz w:val="20"/>
          <w:szCs w:val="20"/>
        </w:rPr>
        <w:t>§ 1</w:t>
      </w:r>
      <w:r w:rsidR="002A4A25" w:rsidRPr="00262C4D">
        <w:rPr>
          <w:rFonts w:ascii="Tahoma" w:hAnsi="Tahoma" w:cs="Tahoma"/>
          <w:sz w:val="20"/>
          <w:szCs w:val="20"/>
        </w:rPr>
        <w:t>2</w:t>
      </w:r>
      <w:r w:rsidR="00797429" w:rsidRPr="00281303">
        <w:rPr>
          <w:rStyle w:val="Odwoanieprzypisudolnego"/>
          <w:rFonts w:ascii="Tahoma" w:hAnsi="Tahoma" w:cs="Tahoma"/>
          <w:sz w:val="20"/>
          <w:szCs w:val="20"/>
        </w:rPr>
        <w:footnoteReference w:id="19"/>
      </w:r>
      <w:r w:rsidR="001E258A" w:rsidRPr="00262C4D">
        <w:rPr>
          <w:rFonts w:ascii="Tahoma" w:hAnsi="Tahoma" w:cs="Tahoma"/>
          <w:sz w:val="20"/>
          <w:szCs w:val="20"/>
          <w:vertAlign w:val="superscript"/>
        </w:rPr>
        <w:t xml:space="preserve"> </w:t>
      </w:r>
      <w:r w:rsidR="001E258A" w:rsidRPr="00262C4D">
        <w:rPr>
          <w:rFonts w:ascii="Tahoma" w:hAnsi="Tahoma" w:cs="Tahoma"/>
          <w:sz w:val="20"/>
          <w:szCs w:val="20"/>
        </w:rPr>
        <w:t>umowy</w:t>
      </w:r>
      <w:r w:rsidR="00797429" w:rsidRPr="00262C4D">
        <w:rPr>
          <w:rFonts w:ascii="Tahoma" w:hAnsi="Tahoma" w:cs="Tahoma"/>
          <w:sz w:val="20"/>
          <w:szCs w:val="20"/>
        </w:rPr>
        <w:t>.</w:t>
      </w:r>
    </w:p>
    <w:p w:rsidR="00197B1C" w:rsidRPr="00281303" w:rsidRDefault="00871D0E" w:rsidP="00057A63">
      <w:pPr>
        <w:pStyle w:val="Standard"/>
        <w:numPr>
          <w:ilvl w:val="0"/>
          <w:numId w:val="191"/>
        </w:numPr>
        <w:tabs>
          <w:tab w:val="left" w:pos="284"/>
        </w:tabs>
        <w:spacing w:after="60"/>
        <w:jc w:val="both"/>
        <w:rPr>
          <w:rFonts w:ascii="Tahoma" w:hAnsi="Tahoma" w:cs="Tahoma"/>
          <w:sz w:val="20"/>
          <w:szCs w:val="20"/>
        </w:rPr>
      </w:pPr>
      <w:r>
        <w:rPr>
          <w:rFonts w:ascii="Tahoma" w:hAnsi="Tahoma" w:cs="Tahoma"/>
          <w:sz w:val="20"/>
          <w:szCs w:val="20"/>
        </w:rPr>
        <w:t>D</w:t>
      </w:r>
      <w:r w:rsidR="00797429" w:rsidRPr="00281303">
        <w:rPr>
          <w:rFonts w:ascii="Tahoma" w:hAnsi="Tahoma" w:cs="Tahoma"/>
          <w:sz w:val="20"/>
          <w:szCs w:val="20"/>
        </w:rPr>
        <w:t>ofinans</w:t>
      </w:r>
      <w:r w:rsidR="00F9702E">
        <w:rPr>
          <w:rFonts w:ascii="Tahoma" w:hAnsi="Tahoma" w:cs="Tahoma"/>
          <w:sz w:val="20"/>
          <w:szCs w:val="20"/>
        </w:rPr>
        <w:t>owani</w:t>
      </w:r>
      <w:r>
        <w:rPr>
          <w:rFonts w:ascii="Tahoma" w:hAnsi="Tahoma" w:cs="Tahoma"/>
          <w:sz w:val="20"/>
          <w:szCs w:val="20"/>
        </w:rPr>
        <w:t>e</w:t>
      </w:r>
      <w:r w:rsidR="00F9702E">
        <w:rPr>
          <w:rFonts w:ascii="Tahoma" w:hAnsi="Tahoma" w:cs="Tahoma"/>
          <w:sz w:val="20"/>
          <w:szCs w:val="20"/>
        </w:rPr>
        <w:t xml:space="preserve"> wypłacan</w:t>
      </w:r>
      <w:r>
        <w:rPr>
          <w:rFonts w:ascii="Tahoma" w:hAnsi="Tahoma" w:cs="Tahoma"/>
          <w:sz w:val="20"/>
          <w:szCs w:val="20"/>
        </w:rPr>
        <w:t>e</w:t>
      </w:r>
      <w:r w:rsidR="00797429" w:rsidRPr="00281303">
        <w:rPr>
          <w:rFonts w:ascii="Tahoma" w:hAnsi="Tahoma" w:cs="Tahoma"/>
          <w:sz w:val="20"/>
          <w:szCs w:val="20"/>
        </w:rPr>
        <w:t xml:space="preserve"> </w:t>
      </w:r>
      <w:r w:rsidR="00924742" w:rsidRPr="00281303">
        <w:rPr>
          <w:rFonts w:ascii="Tahoma" w:hAnsi="Tahoma" w:cs="Tahoma"/>
          <w:sz w:val="20"/>
          <w:szCs w:val="20"/>
        </w:rPr>
        <w:t>jest</w:t>
      </w:r>
      <w:r w:rsidR="00797429" w:rsidRPr="00281303">
        <w:rPr>
          <w:rFonts w:ascii="Tahoma" w:hAnsi="Tahoma" w:cs="Tahoma"/>
          <w:sz w:val="20"/>
          <w:szCs w:val="20"/>
        </w:rPr>
        <w:t>:</w:t>
      </w:r>
    </w:p>
    <w:p w:rsidR="00171489" w:rsidRPr="00281303" w:rsidRDefault="00F9702E" w:rsidP="00057A63">
      <w:pPr>
        <w:pStyle w:val="Standard"/>
        <w:numPr>
          <w:ilvl w:val="0"/>
          <w:numId w:val="138"/>
        </w:numPr>
        <w:spacing w:after="60"/>
        <w:ind w:left="567" w:hanging="283"/>
        <w:jc w:val="both"/>
        <w:rPr>
          <w:rFonts w:ascii="Tahoma" w:hAnsi="Tahoma" w:cs="Tahoma"/>
          <w:sz w:val="20"/>
          <w:szCs w:val="20"/>
        </w:rPr>
      </w:pPr>
      <w:r>
        <w:rPr>
          <w:rFonts w:ascii="Tahoma" w:hAnsi="Tahoma" w:cs="Tahoma"/>
          <w:sz w:val="20"/>
          <w:szCs w:val="20"/>
        </w:rPr>
        <w:t xml:space="preserve">w </w:t>
      </w:r>
      <w:r w:rsidR="00171489" w:rsidRPr="00281303">
        <w:rPr>
          <w:rFonts w:ascii="Tahoma" w:hAnsi="Tahoma" w:cs="Tahoma"/>
          <w:sz w:val="20"/>
          <w:szCs w:val="20"/>
        </w:rPr>
        <w:t>przypadku środków, o których mowa w § 2 ust. 1 pkt 1, przez Bank Gospodarstwa Krajowego, na podstawie zlecenia płatności wystawionego pod warunkiem dostępności środków w ramach upoważnienia, wydanego na podstawie art. 188 ust. 2 UFP do wydawania zgody na dokonywanie płatności,</w:t>
      </w:r>
    </w:p>
    <w:p w:rsidR="00171489" w:rsidRPr="00281303" w:rsidRDefault="00171489" w:rsidP="00057A63">
      <w:pPr>
        <w:pStyle w:val="Standard"/>
        <w:numPr>
          <w:ilvl w:val="0"/>
          <w:numId w:val="61"/>
        </w:numPr>
        <w:spacing w:after="60"/>
        <w:ind w:left="567" w:hanging="283"/>
        <w:jc w:val="both"/>
        <w:rPr>
          <w:rFonts w:ascii="Tahoma" w:hAnsi="Tahoma" w:cs="Tahoma"/>
          <w:sz w:val="20"/>
          <w:szCs w:val="20"/>
        </w:rPr>
      </w:pPr>
      <w:r w:rsidRPr="00281303">
        <w:rPr>
          <w:rFonts w:ascii="Tahoma" w:hAnsi="Tahoma" w:cs="Tahoma"/>
          <w:sz w:val="20"/>
          <w:szCs w:val="20"/>
        </w:rPr>
        <w:t>w przypadku środków, o których mowa w § 2 ust. 1 pkt  2, pod warunkiem dostępności środków na rachunku IZ.</w:t>
      </w:r>
    </w:p>
    <w:p w:rsidR="00E66CBE" w:rsidRPr="00281303" w:rsidRDefault="00E66CBE" w:rsidP="00057A63">
      <w:pPr>
        <w:pStyle w:val="Standard"/>
        <w:numPr>
          <w:ilvl w:val="0"/>
          <w:numId w:val="193"/>
        </w:numPr>
        <w:tabs>
          <w:tab w:val="left" w:pos="540"/>
        </w:tabs>
        <w:spacing w:after="60"/>
        <w:ind w:left="284" w:hanging="284"/>
        <w:jc w:val="both"/>
        <w:rPr>
          <w:rFonts w:ascii="Tahoma" w:hAnsi="Tahoma" w:cs="Tahoma"/>
          <w:sz w:val="20"/>
          <w:szCs w:val="20"/>
        </w:rPr>
      </w:pPr>
      <w:r w:rsidRPr="00281303">
        <w:rPr>
          <w:rFonts w:ascii="Tahoma" w:hAnsi="Tahoma" w:cs="Tahoma"/>
          <w:sz w:val="20"/>
          <w:szCs w:val="20"/>
        </w:rPr>
        <w:t>B</w:t>
      </w:r>
      <w:r w:rsidRPr="00281303">
        <w:rPr>
          <w:rFonts w:ascii="Tahoma" w:hAnsi="Tahoma" w:cs="Tahoma"/>
          <w:kern w:val="0"/>
          <w:sz w:val="20"/>
          <w:szCs w:val="20"/>
        </w:rPr>
        <w:t xml:space="preserve">eneficjent przedkłada wniosek o płatność w wersji elektronicznej za pośrednictwem </w:t>
      </w:r>
      <w:proofErr w:type="spellStart"/>
      <w:r w:rsidRPr="00281303">
        <w:rPr>
          <w:rFonts w:ascii="Tahoma" w:hAnsi="Tahoma" w:cs="Tahoma"/>
          <w:kern w:val="0"/>
          <w:sz w:val="20"/>
          <w:szCs w:val="20"/>
        </w:rPr>
        <w:t>PeUP</w:t>
      </w:r>
      <w:proofErr w:type="spellEnd"/>
      <w:r w:rsidRPr="00281303">
        <w:rPr>
          <w:rFonts w:ascii="Tahoma" w:hAnsi="Tahoma" w:cs="Tahoma"/>
          <w:kern w:val="0"/>
          <w:sz w:val="20"/>
          <w:szCs w:val="20"/>
        </w:rPr>
        <w:t xml:space="preserve">/SEKAP sporządzony przy użyciu LSI udostępnionego Beneficjentowi przez IZ zgodnie z zamieszczoną  </w:t>
      </w:r>
      <w:r w:rsidRPr="00281303">
        <w:rPr>
          <w:rFonts w:ascii="Tahoma" w:hAnsi="Tahoma" w:cs="Tahoma"/>
          <w:kern w:val="0"/>
          <w:sz w:val="20"/>
          <w:szCs w:val="20"/>
        </w:rPr>
        <w:br/>
        <w:t xml:space="preserve">na stronie internetowej instrukcją, chyba że z przyczyn awarii lub unieruchomienia systemu nie jest to możliwe. W takim przypadku Beneficjent zobowiązuje się do sporządzenia wniosku </w:t>
      </w:r>
      <w:r w:rsidRPr="00281303">
        <w:rPr>
          <w:rFonts w:ascii="Tahoma" w:hAnsi="Tahoma" w:cs="Tahoma"/>
          <w:kern w:val="0"/>
          <w:sz w:val="20"/>
          <w:szCs w:val="20"/>
        </w:rPr>
        <w:br/>
        <w:t xml:space="preserve">o płatność poza LSI zgodnie z wzorem zamieszczonym na stronie internetowej IZ oraz do złożenia </w:t>
      </w:r>
      <w:r w:rsidRPr="00281303">
        <w:rPr>
          <w:rFonts w:ascii="Tahoma" w:hAnsi="Tahoma" w:cs="Tahoma"/>
          <w:kern w:val="0"/>
          <w:sz w:val="20"/>
          <w:szCs w:val="20"/>
        </w:rPr>
        <w:lastRenderedPageBreak/>
        <w:t xml:space="preserve">wniosku za pośrednictwem </w:t>
      </w:r>
      <w:proofErr w:type="spellStart"/>
      <w:r w:rsidRPr="00281303">
        <w:rPr>
          <w:rFonts w:ascii="Tahoma" w:hAnsi="Tahoma" w:cs="Tahoma"/>
          <w:kern w:val="0"/>
          <w:sz w:val="20"/>
          <w:szCs w:val="20"/>
        </w:rPr>
        <w:t>PeUP</w:t>
      </w:r>
      <w:proofErr w:type="spellEnd"/>
      <w:r w:rsidRPr="00281303">
        <w:rPr>
          <w:rFonts w:ascii="Tahoma" w:hAnsi="Tahoma" w:cs="Tahoma"/>
          <w:kern w:val="0"/>
          <w:sz w:val="20"/>
          <w:szCs w:val="20"/>
        </w:rPr>
        <w:t xml:space="preserve">/SEKAP. Po ustaniu awarii lub uruchomieniu systemu, Beneficjent zobowiązany jest do niezwłocznego sporządzenia wniosku o płatność przy użyciu LSI i ponownego przekazania go za pośrednictwem </w:t>
      </w:r>
      <w:proofErr w:type="spellStart"/>
      <w:r w:rsidRPr="00281303">
        <w:rPr>
          <w:rFonts w:ascii="Tahoma" w:hAnsi="Tahoma" w:cs="Tahoma"/>
          <w:kern w:val="0"/>
          <w:sz w:val="20"/>
          <w:szCs w:val="20"/>
        </w:rPr>
        <w:t>PeUP</w:t>
      </w:r>
      <w:proofErr w:type="spellEnd"/>
      <w:r w:rsidRPr="00281303">
        <w:rPr>
          <w:rFonts w:ascii="Tahoma" w:hAnsi="Tahoma" w:cs="Tahoma"/>
          <w:kern w:val="0"/>
          <w:sz w:val="20"/>
          <w:szCs w:val="20"/>
        </w:rPr>
        <w:t xml:space="preserve">/SEKAP w terminie wyznaczonym przez IZ, pod rygorem </w:t>
      </w:r>
      <w:r w:rsidR="001B294D">
        <w:rPr>
          <w:rFonts w:ascii="Tahoma" w:hAnsi="Tahoma" w:cs="Tahoma"/>
          <w:kern w:val="0"/>
          <w:sz w:val="20"/>
          <w:szCs w:val="20"/>
        </w:rPr>
        <w:t>zastosowania § 25</w:t>
      </w:r>
      <w:r w:rsidRPr="00F9702E">
        <w:rPr>
          <w:rFonts w:ascii="Tahoma" w:hAnsi="Tahoma" w:cs="Tahoma"/>
          <w:kern w:val="0"/>
          <w:sz w:val="20"/>
          <w:szCs w:val="20"/>
        </w:rPr>
        <w:t xml:space="preserve"> ust.</w:t>
      </w:r>
      <w:r w:rsidRPr="00281303">
        <w:rPr>
          <w:rFonts w:ascii="Tahoma" w:hAnsi="Tahoma" w:cs="Tahoma"/>
          <w:kern w:val="0"/>
          <w:sz w:val="20"/>
          <w:szCs w:val="20"/>
        </w:rPr>
        <w:t xml:space="preserve"> 2 pkt 4 i 5.</w:t>
      </w:r>
    </w:p>
    <w:p w:rsidR="00906405" w:rsidRPr="00281303" w:rsidRDefault="00906405" w:rsidP="00057A63">
      <w:pPr>
        <w:pStyle w:val="Standard"/>
        <w:numPr>
          <w:ilvl w:val="0"/>
          <w:numId w:val="193"/>
        </w:numPr>
        <w:tabs>
          <w:tab w:val="left" w:pos="540"/>
        </w:tabs>
        <w:spacing w:after="60"/>
        <w:ind w:left="284" w:hanging="284"/>
        <w:jc w:val="both"/>
        <w:rPr>
          <w:rFonts w:ascii="Tahoma" w:hAnsi="Tahoma" w:cs="Tahoma"/>
          <w:sz w:val="20"/>
          <w:szCs w:val="20"/>
        </w:rPr>
      </w:pPr>
      <w:r w:rsidRPr="00281303">
        <w:rPr>
          <w:rFonts w:ascii="Tahoma" w:hAnsi="Tahoma" w:cs="Tahoma"/>
          <w:sz w:val="20"/>
          <w:szCs w:val="20"/>
        </w:rPr>
        <w:t xml:space="preserve">Beneficjent zobowiązuje się do przedkładania wraz z wnioskiem o płatność, o którym mowa </w:t>
      </w:r>
      <w:r w:rsidRPr="00281303">
        <w:rPr>
          <w:rFonts w:ascii="Tahoma" w:hAnsi="Tahoma" w:cs="Tahoma"/>
          <w:sz w:val="20"/>
          <w:szCs w:val="20"/>
        </w:rPr>
        <w:br/>
        <w:t xml:space="preserve">w </w:t>
      </w:r>
      <w:r w:rsidRPr="00281303">
        <w:t xml:space="preserve"> </w:t>
      </w:r>
      <w:r w:rsidRPr="00281303">
        <w:rPr>
          <w:rFonts w:ascii="Tahoma" w:hAnsi="Tahoma" w:cs="Tahoma"/>
          <w:sz w:val="20"/>
          <w:szCs w:val="20"/>
        </w:rPr>
        <w:t>§ 10:</w:t>
      </w:r>
    </w:p>
    <w:p w:rsidR="00906405" w:rsidRPr="00281303" w:rsidRDefault="00906405" w:rsidP="00057A63">
      <w:pPr>
        <w:pStyle w:val="Standard"/>
        <w:numPr>
          <w:ilvl w:val="0"/>
          <w:numId w:val="194"/>
        </w:numPr>
        <w:spacing w:after="60"/>
        <w:ind w:left="567" w:hanging="283"/>
        <w:jc w:val="both"/>
        <w:rPr>
          <w:rFonts w:ascii="Tahoma" w:hAnsi="Tahoma" w:cs="Tahoma"/>
          <w:sz w:val="20"/>
          <w:szCs w:val="20"/>
        </w:rPr>
      </w:pPr>
      <w:r w:rsidRPr="00281303">
        <w:rPr>
          <w:rFonts w:ascii="Tahoma" w:hAnsi="Tahoma" w:cs="Tahoma"/>
          <w:sz w:val="20"/>
          <w:szCs w:val="20"/>
        </w:rPr>
        <w:t xml:space="preserve">informacji o wszystkich uczestnikach projektu, zgodnie </w:t>
      </w:r>
      <w:r w:rsidR="001B294D">
        <w:rPr>
          <w:rFonts w:ascii="Tahoma" w:hAnsi="Tahoma" w:cs="Tahoma"/>
          <w:sz w:val="20"/>
          <w:szCs w:val="20"/>
        </w:rPr>
        <w:t>z § 21</w:t>
      </w:r>
      <w:r w:rsidRPr="00F9702E">
        <w:rPr>
          <w:rFonts w:ascii="Tahoma" w:hAnsi="Tahoma" w:cs="Tahoma"/>
          <w:sz w:val="20"/>
          <w:szCs w:val="20"/>
        </w:rPr>
        <w:t xml:space="preserve"> niniejszej</w:t>
      </w:r>
      <w:r w:rsidRPr="00281303">
        <w:rPr>
          <w:rFonts w:ascii="Tahoma" w:hAnsi="Tahoma" w:cs="Tahoma"/>
          <w:sz w:val="20"/>
          <w:szCs w:val="20"/>
        </w:rPr>
        <w:t xml:space="preserve"> umowy;</w:t>
      </w:r>
    </w:p>
    <w:p w:rsidR="0013589F" w:rsidRPr="0013589F" w:rsidRDefault="00906405" w:rsidP="0013589F">
      <w:pPr>
        <w:pStyle w:val="Standard"/>
        <w:numPr>
          <w:ilvl w:val="0"/>
          <w:numId w:val="194"/>
        </w:numPr>
        <w:spacing w:after="60"/>
        <w:ind w:left="567" w:hanging="283"/>
        <w:jc w:val="both"/>
        <w:rPr>
          <w:rFonts w:ascii="Tahoma" w:hAnsi="Tahoma" w:cs="Tahoma"/>
          <w:sz w:val="20"/>
          <w:szCs w:val="20"/>
        </w:rPr>
      </w:pPr>
      <w:r w:rsidRPr="00281303">
        <w:rPr>
          <w:rFonts w:ascii="Tahoma" w:hAnsi="Tahoma" w:cs="Tahoma"/>
          <w:sz w:val="20"/>
          <w:szCs w:val="20"/>
        </w:rPr>
        <w:t>dokumenty potwierdzające wykonanie kwoty ryczałtowej, o której mowa w § 4 ust. 3</w:t>
      </w:r>
    </w:p>
    <w:p w:rsidR="00EE0567" w:rsidRPr="00281303" w:rsidRDefault="00EE0567" w:rsidP="00A14D22">
      <w:pPr>
        <w:pStyle w:val="Standard"/>
        <w:numPr>
          <w:ilvl w:val="0"/>
          <w:numId w:val="193"/>
        </w:numPr>
        <w:spacing w:after="60"/>
        <w:ind w:left="284" w:hanging="284"/>
        <w:jc w:val="both"/>
        <w:rPr>
          <w:rFonts w:ascii="Tahoma" w:hAnsi="Tahoma" w:cs="Tahoma"/>
          <w:sz w:val="20"/>
          <w:szCs w:val="20"/>
        </w:rPr>
      </w:pPr>
      <w:r>
        <w:rPr>
          <w:rFonts w:ascii="Tahoma" w:hAnsi="Tahoma" w:cs="Tahoma"/>
          <w:sz w:val="20"/>
          <w:szCs w:val="20"/>
        </w:rPr>
        <w:t xml:space="preserve">W </w:t>
      </w:r>
      <w:r w:rsidRPr="0099706A">
        <w:rPr>
          <w:rFonts w:ascii="Tahoma" w:hAnsi="Tahoma" w:cs="Tahoma"/>
          <w:sz w:val="20"/>
          <w:szCs w:val="20"/>
        </w:rPr>
        <w:t>przypadku gdy z przyczyn awarii lub unieruchomienia systemu nie jest możliwe przedłożenie informacji</w:t>
      </w:r>
      <w:r w:rsidR="00A14D22">
        <w:rPr>
          <w:rFonts w:ascii="Tahoma" w:hAnsi="Tahoma" w:cs="Tahoma"/>
          <w:sz w:val="20"/>
          <w:szCs w:val="20"/>
        </w:rPr>
        <w:t>,</w:t>
      </w:r>
      <w:r w:rsidRPr="0099706A">
        <w:rPr>
          <w:rFonts w:ascii="Tahoma" w:hAnsi="Tahoma" w:cs="Tahoma"/>
          <w:sz w:val="20"/>
          <w:szCs w:val="20"/>
        </w:rPr>
        <w:t xml:space="preserve"> o której mowa w pkt. </w:t>
      </w:r>
      <w:r w:rsidR="004055B5">
        <w:rPr>
          <w:rFonts w:ascii="Tahoma" w:hAnsi="Tahoma" w:cs="Tahoma"/>
          <w:sz w:val="20"/>
          <w:szCs w:val="20"/>
        </w:rPr>
        <w:t>1</w:t>
      </w:r>
      <w:r w:rsidR="002F312C">
        <w:rPr>
          <w:rFonts w:ascii="Tahoma" w:hAnsi="Tahoma" w:cs="Tahoma"/>
          <w:sz w:val="20"/>
          <w:szCs w:val="20"/>
        </w:rPr>
        <w:t xml:space="preserve"> ust. </w:t>
      </w:r>
      <w:r w:rsidR="004055B5">
        <w:rPr>
          <w:rFonts w:ascii="Tahoma" w:hAnsi="Tahoma" w:cs="Tahoma"/>
          <w:sz w:val="20"/>
          <w:szCs w:val="20"/>
        </w:rPr>
        <w:t>4</w:t>
      </w:r>
      <w:r w:rsidRPr="0099706A">
        <w:rPr>
          <w:rFonts w:ascii="Tahoma" w:hAnsi="Tahoma" w:cs="Tahoma"/>
          <w:sz w:val="20"/>
          <w:szCs w:val="20"/>
        </w:rPr>
        <w:t xml:space="preserve">, Beneficjent zobowiązuje się do przekazania za pośrednictwem </w:t>
      </w:r>
      <w:proofErr w:type="spellStart"/>
      <w:r w:rsidRPr="0099706A">
        <w:rPr>
          <w:rFonts w:ascii="Tahoma" w:hAnsi="Tahoma" w:cs="Tahoma"/>
          <w:sz w:val="20"/>
          <w:szCs w:val="20"/>
        </w:rPr>
        <w:t>PeUP</w:t>
      </w:r>
      <w:proofErr w:type="spellEnd"/>
      <w:r w:rsidRPr="0099706A">
        <w:rPr>
          <w:rFonts w:ascii="Tahoma" w:hAnsi="Tahoma" w:cs="Tahoma"/>
          <w:sz w:val="20"/>
          <w:szCs w:val="20"/>
        </w:rPr>
        <w:t>/SEKAP danych o uczestnikach projektu w formie i zakresie określonym przez IZ. Po ustaniu awarii lub uruchomieniu systemu, Beneficjent zobowiązany jest do niezwłocznego uzupełnienia informacji o wszystkich uczestnikach projektu w LSI i przekazania w kolejnym wniosku o płatność, nie później jednak niż w końcowym wniosku o płatność. Warunkiem zatwierdzenia wniosku o płatność końcową jest w szczególności uwzględnienie przez Beneficjenta w LSI informacji</w:t>
      </w:r>
      <w:r w:rsidR="00A14D22">
        <w:rPr>
          <w:rFonts w:ascii="Tahoma" w:hAnsi="Tahoma" w:cs="Tahoma"/>
          <w:sz w:val="20"/>
          <w:szCs w:val="20"/>
        </w:rPr>
        <w:t>,</w:t>
      </w:r>
      <w:r w:rsidRPr="0099706A">
        <w:rPr>
          <w:rFonts w:ascii="Tahoma" w:hAnsi="Tahoma" w:cs="Tahoma"/>
          <w:sz w:val="20"/>
          <w:szCs w:val="20"/>
        </w:rPr>
        <w:t xml:space="preserve"> o której mowa w pkt.</w:t>
      </w:r>
      <w:r w:rsidR="002F312C">
        <w:rPr>
          <w:rFonts w:ascii="Tahoma" w:hAnsi="Tahoma" w:cs="Tahoma"/>
          <w:sz w:val="20"/>
          <w:szCs w:val="20"/>
        </w:rPr>
        <w:t xml:space="preserve"> 4 ust. </w:t>
      </w:r>
      <w:r w:rsidRPr="0099706A">
        <w:rPr>
          <w:rFonts w:ascii="Tahoma" w:hAnsi="Tahoma" w:cs="Tahoma"/>
          <w:sz w:val="20"/>
          <w:szCs w:val="20"/>
        </w:rPr>
        <w:t>1.</w:t>
      </w:r>
    </w:p>
    <w:p w:rsidR="008E039C" w:rsidRPr="00281303" w:rsidRDefault="008E039C" w:rsidP="00F9702E">
      <w:pPr>
        <w:pStyle w:val="Standard"/>
        <w:spacing w:after="60"/>
        <w:rPr>
          <w:rFonts w:ascii="Tahoma" w:hAnsi="Tahoma" w:cs="Tahoma"/>
          <w:sz w:val="20"/>
          <w:szCs w:val="20"/>
        </w:rPr>
      </w:pPr>
    </w:p>
    <w:p w:rsidR="00197B1C" w:rsidRPr="00281303" w:rsidRDefault="00B26D42" w:rsidP="001F1186">
      <w:pPr>
        <w:pStyle w:val="Standard"/>
        <w:spacing w:after="60"/>
        <w:ind w:left="360"/>
        <w:jc w:val="center"/>
        <w:rPr>
          <w:rFonts w:ascii="Tahoma" w:hAnsi="Tahoma" w:cs="Tahoma"/>
          <w:sz w:val="20"/>
          <w:szCs w:val="20"/>
        </w:rPr>
      </w:pPr>
      <w:r w:rsidRPr="00281303">
        <w:rPr>
          <w:rFonts w:ascii="Tahoma" w:hAnsi="Tahoma" w:cs="Tahoma"/>
          <w:sz w:val="20"/>
          <w:szCs w:val="20"/>
        </w:rPr>
        <w:t>§ 10</w:t>
      </w:r>
      <w:r w:rsidR="00797429" w:rsidRPr="00281303">
        <w:rPr>
          <w:rFonts w:ascii="Tahoma" w:hAnsi="Tahoma" w:cs="Tahoma"/>
          <w:sz w:val="20"/>
          <w:szCs w:val="20"/>
        </w:rPr>
        <w:t>.</w:t>
      </w:r>
    </w:p>
    <w:p w:rsidR="008E039C" w:rsidRPr="00281303" w:rsidRDefault="008E039C" w:rsidP="00057A63">
      <w:pPr>
        <w:pStyle w:val="Standard"/>
        <w:numPr>
          <w:ilvl w:val="0"/>
          <w:numId w:val="139"/>
        </w:numPr>
        <w:spacing w:after="60"/>
        <w:ind w:left="284" w:hanging="284"/>
        <w:jc w:val="both"/>
        <w:rPr>
          <w:rFonts w:ascii="Tahoma" w:hAnsi="Tahoma" w:cs="Tahoma"/>
          <w:sz w:val="20"/>
          <w:szCs w:val="20"/>
        </w:rPr>
      </w:pPr>
      <w:r w:rsidRPr="00281303">
        <w:rPr>
          <w:rFonts w:ascii="Tahoma" w:hAnsi="Tahoma" w:cs="Tahoma"/>
          <w:sz w:val="20"/>
          <w:szCs w:val="20"/>
        </w:rPr>
        <w:t>Beneficjent składa pierwszy wniosek o płatność, b</w:t>
      </w:r>
      <w:r w:rsidR="00F9702E">
        <w:rPr>
          <w:rFonts w:ascii="Tahoma" w:hAnsi="Tahoma" w:cs="Tahoma"/>
          <w:sz w:val="20"/>
          <w:szCs w:val="20"/>
        </w:rPr>
        <w:t>ędący podstawą wypłaty</w:t>
      </w:r>
      <w:r w:rsidRPr="00281303">
        <w:rPr>
          <w:rFonts w:ascii="Tahoma" w:hAnsi="Tahoma" w:cs="Tahoma"/>
          <w:sz w:val="20"/>
          <w:szCs w:val="20"/>
        </w:rPr>
        <w:t xml:space="preserve"> transzy dofinansowania, zgodnie </w:t>
      </w:r>
      <w:r w:rsidR="00C30E72">
        <w:rPr>
          <w:rFonts w:ascii="Tahoma" w:hAnsi="Tahoma" w:cs="Tahoma"/>
          <w:sz w:val="20"/>
          <w:szCs w:val="20"/>
        </w:rPr>
        <w:t xml:space="preserve">z </w:t>
      </w:r>
      <w:r w:rsidRPr="00281303">
        <w:rPr>
          <w:rFonts w:ascii="Tahoma" w:hAnsi="Tahoma" w:cs="Tahoma"/>
          <w:sz w:val="20"/>
          <w:szCs w:val="20"/>
        </w:rPr>
        <w:t>§ 9 ust.1 , w terminie 7 dni roboczych od dnia podpisania niniejszej umowy.</w:t>
      </w:r>
    </w:p>
    <w:p w:rsidR="008E039C" w:rsidRPr="00281303" w:rsidRDefault="008E039C" w:rsidP="00057A63">
      <w:pPr>
        <w:pStyle w:val="Pisma"/>
        <w:numPr>
          <w:ilvl w:val="0"/>
          <w:numId w:val="139"/>
        </w:numPr>
        <w:spacing w:after="60"/>
        <w:ind w:left="284" w:hanging="284"/>
        <w:rPr>
          <w:rFonts w:ascii="Tahoma" w:hAnsi="Tahoma" w:cs="Tahoma"/>
          <w:szCs w:val="20"/>
        </w:rPr>
      </w:pPr>
      <w:r w:rsidRPr="00281303">
        <w:rPr>
          <w:rFonts w:ascii="Tahoma" w:hAnsi="Tahoma" w:cs="Tahoma"/>
          <w:szCs w:val="20"/>
        </w:rPr>
        <w:t>Beneficjent składa drugi i kolejne wnioski o płatność zgodnie z harmonogramem płatności,                    o którym mowa w § 8 ust. 1, w terminie</w:t>
      </w:r>
      <w:r w:rsidRPr="00281303">
        <w:rPr>
          <w:rStyle w:val="Odwoanieprzypisudolnego"/>
          <w:rFonts w:ascii="Tahoma" w:hAnsi="Tahoma" w:cs="Tahoma"/>
          <w:szCs w:val="20"/>
        </w:rPr>
        <w:footnoteReference w:id="20"/>
      </w:r>
      <w:r w:rsidRPr="00281303">
        <w:rPr>
          <w:rFonts w:ascii="Tahoma" w:hAnsi="Tahoma" w:cs="Tahoma"/>
          <w:szCs w:val="20"/>
        </w:rPr>
        <w:t xml:space="preserve"> do 10 dni  roboczych od zakończenia okresu rozliczeniowego, z zastrzeżeniem, że końcowy wniosek o płatność przy jednoczesnym zwrocie niekwalifikowalnych kwot ryczałtowych wynikających z niewykonania wskaźników, o których mowa w § 4 ust. 4,  na rachunek IZ, składany jest w terminie do 30 dni  kalendarzowych od dnia zakończenia okresu realizacji projektu. W przypadku niedokonania zwrotu w ww. terminie, sto</w:t>
      </w:r>
      <w:r w:rsidR="001B294D">
        <w:rPr>
          <w:rFonts w:ascii="Tahoma" w:hAnsi="Tahoma" w:cs="Tahoma"/>
          <w:szCs w:val="20"/>
        </w:rPr>
        <w:t>suje się odpowiednio zapisy § 12</w:t>
      </w:r>
      <w:r w:rsidRPr="00281303">
        <w:rPr>
          <w:rFonts w:ascii="Tahoma" w:hAnsi="Tahoma" w:cs="Tahoma"/>
          <w:szCs w:val="20"/>
        </w:rPr>
        <w:t xml:space="preserve"> niniejszej umowy. Okres za jaki składany jest wniosek o płatność może zawierać niepełne miesiące / kwartały.</w:t>
      </w:r>
    </w:p>
    <w:p w:rsidR="008E039C" w:rsidRPr="00281303" w:rsidRDefault="008E039C" w:rsidP="00057A63">
      <w:pPr>
        <w:pStyle w:val="Pisma"/>
        <w:numPr>
          <w:ilvl w:val="0"/>
          <w:numId w:val="179"/>
        </w:numPr>
        <w:suppressAutoHyphens w:val="0"/>
        <w:autoSpaceDN/>
        <w:spacing w:after="60"/>
        <w:ind w:left="284" w:hanging="284"/>
        <w:textAlignment w:val="auto"/>
        <w:rPr>
          <w:rFonts w:ascii="Tahoma" w:hAnsi="Tahoma" w:cs="Tahoma"/>
          <w:szCs w:val="20"/>
        </w:rPr>
      </w:pPr>
      <w:r w:rsidRPr="00281303">
        <w:rPr>
          <w:rFonts w:ascii="Tahoma" w:hAnsi="Tahoma" w:cs="Tahoma"/>
          <w:szCs w:val="20"/>
        </w:rPr>
        <w:t xml:space="preserve">Beneficjent zobowiązuje się do składania wniosków o płatność nie częściej niż raz w miesiącu oraz nie rzadziej niż raz na trzy miesiące. </w:t>
      </w:r>
    </w:p>
    <w:p w:rsidR="008E039C" w:rsidRPr="00281303" w:rsidRDefault="008E039C" w:rsidP="00057A63">
      <w:pPr>
        <w:pStyle w:val="Pisma"/>
        <w:numPr>
          <w:ilvl w:val="0"/>
          <w:numId w:val="179"/>
        </w:numPr>
        <w:tabs>
          <w:tab w:val="left" w:pos="568"/>
        </w:tabs>
        <w:spacing w:after="60"/>
        <w:ind w:left="284" w:hanging="284"/>
        <w:rPr>
          <w:rFonts w:ascii="Tahoma" w:hAnsi="Tahoma" w:cs="Tahoma"/>
          <w:szCs w:val="20"/>
        </w:rPr>
      </w:pPr>
      <w:r w:rsidRPr="00281303">
        <w:rPr>
          <w:rFonts w:ascii="Tahoma" w:hAnsi="Tahoma" w:cs="Tahoma"/>
          <w:szCs w:val="20"/>
        </w:rPr>
        <w:t xml:space="preserve">IZ dokonuje weryfikacji formalno-rachunkowej i merytorycznej wniosku o płatność, w terminie </w:t>
      </w:r>
      <w:r w:rsidRPr="00281303">
        <w:rPr>
          <w:rFonts w:ascii="Tahoma" w:hAnsi="Tahoma" w:cs="Tahoma"/>
          <w:szCs w:val="20"/>
        </w:rPr>
        <w:br/>
        <w:t>do 20 dni roboczych od daty jego otrzymania, przy czym termin ten dotyczy pierwszej złożonej przez Beneficjenta wersji wniosku o płatność. Kolejne wersje wniosku o płatność podlegają weryfikacji w terminie do 15 dni roboczych od daty ich otrzymania.</w:t>
      </w:r>
      <w:r w:rsidRPr="00281303">
        <w:rPr>
          <w:rStyle w:val="Odwoanieprzypisudolnego"/>
          <w:rFonts w:ascii="Tahoma" w:hAnsi="Tahoma"/>
          <w:szCs w:val="20"/>
        </w:rPr>
        <w:footnoteReference w:id="21"/>
      </w:r>
      <w:r w:rsidRPr="00281303">
        <w:rPr>
          <w:rFonts w:ascii="Tahoma" w:hAnsi="Tahoma" w:cs="Tahoma"/>
          <w:szCs w:val="20"/>
        </w:rPr>
        <w:t xml:space="preserve">  </w:t>
      </w:r>
    </w:p>
    <w:p w:rsidR="008E039C" w:rsidRPr="00281303" w:rsidRDefault="008E039C" w:rsidP="008E039C">
      <w:pPr>
        <w:pStyle w:val="Pisma"/>
        <w:tabs>
          <w:tab w:val="left" w:pos="568"/>
        </w:tabs>
        <w:spacing w:after="60"/>
        <w:ind w:left="284"/>
        <w:rPr>
          <w:rFonts w:ascii="Tahoma" w:hAnsi="Tahoma" w:cs="Tahoma"/>
          <w:szCs w:val="20"/>
        </w:rPr>
      </w:pPr>
      <w:r w:rsidRPr="00281303">
        <w:rPr>
          <w:rFonts w:ascii="Tahoma" w:hAnsi="Tahoma" w:cs="Tahoma"/>
          <w:szCs w:val="20"/>
        </w:rPr>
        <w:t>W przypadku gdy:</w:t>
      </w:r>
    </w:p>
    <w:p w:rsidR="008E039C" w:rsidRPr="00281303" w:rsidRDefault="008E039C" w:rsidP="00057A63">
      <w:pPr>
        <w:widowControl/>
        <w:numPr>
          <w:ilvl w:val="0"/>
          <w:numId w:val="165"/>
        </w:numPr>
        <w:tabs>
          <w:tab w:val="left" w:pos="567"/>
        </w:tabs>
        <w:spacing w:after="60"/>
        <w:jc w:val="both"/>
        <w:rPr>
          <w:rFonts w:ascii="Tahoma" w:hAnsi="Tahoma" w:cs="Tahoma"/>
        </w:rPr>
      </w:pPr>
      <w:r w:rsidRPr="00281303">
        <w:rPr>
          <w:rFonts w:ascii="Tahoma" w:hAnsi="Tahoma" w:cs="Tahoma"/>
        </w:rPr>
        <w:t xml:space="preserve"> w ramach projektu jest dokonywana kontrola i złożony został końcowy wniosek o płatność, termin jego weryfikacji ulega wstrzymaniu do dnia przekazania do IZ informacji </w:t>
      </w:r>
      <w:r w:rsidRPr="00281303">
        <w:rPr>
          <w:rFonts w:ascii="Tahoma" w:hAnsi="Tahoma" w:cs="Tahoma"/>
        </w:rPr>
        <w:br/>
        <w:t xml:space="preserve">o wykonaniu/zaniechaniu wykonania zaleceń pokontrolnych, chyba że wyniki kontroli zawarte </w:t>
      </w:r>
      <w:r w:rsidRPr="00281303">
        <w:rPr>
          <w:rFonts w:ascii="Tahoma" w:hAnsi="Tahoma" w:cs="Tahoma"/>
        </w:rPr>
        <w:br/>
        <w:t xml:space="preserve">w Informacji Pokontrolnej nie wskazują wystąpienia wydatków niekwalifikowalnych/nieprawidłowości w projekcie lub nie mają wpływu na rozliczenie końcowe projektu. </w:t>
      </w:r>
    </w:p>
    <w:p w:rsidR="008E039C" w:rsidRPr="00281303" w:rsidRDefault="008E039C" w:rsidP="008E039C">
      <w:pPr>
        <w:pStyle w:val="Pisma"/>
        <w:tabs>
          <w:tab w:val="left" w:pos="568"/>
        </w:tabs>
        <w:spacing w:after="60"/>
        <w:ind w:left="567" w:hanging="283"/>
        <w:rPr>
          <w:sz w:val="16"/>
          <w:szCs w:val="16"/>
        </w:rPr>
      </w:pPr>
      <w:r w:rsidRPr="00281303">
        <w:rPr>
          <w:rFonts w:ascii="Tahoma" w:hAnsi="Tahoma" w:cs="Tahoma"/>
          <w:szCs w:val="20"/>
        </w:rPr>
        <w:t xml:space="preserve">2) dokonywana jest przez IZ kontrola doraźna na projekcie, termin weryfikacji każdego złożonego przez Beneficjenta wniosku o płatność ulega wstrzymaniu, chyba że IZ ma możliwość wyłączenia z wniosku o płatność zakwestionowanych </w:t>
      </w:r>
      <w:r w:rsidR="00273068">
        <w:rPr>
          <w:rFonts w:ascii="Tahoma" w:hAnsi="Tahoma" w:cs="Tahoma"/>
          <w:szCs w:val="20"/>
        </w:rPr>
        <w:t xml:space="preserve">kwot ryczałtowych </w:t>
      </w:r>
      <w:r w:rsidRPr="00281303">
        <w:rPr>
          <w:rFonts w:ascii="Tahoma" w:hAnsi="Tahoma" w:cs="Tahoma"/>
          <w:szCs w:val="20"/>
        </w:rPr>
        <w:t xml:space="preserve"> i zatwierdzenia pozostałych </w:t>
      </w:r>
      <w:r w:rsidR="00273068">
        <w:rPr>
          <w:rFonts w:ascii="Tahoma" w:hAnsi="Tahoma" w:cs="Tahoma"/>
          <w:szCs w:val="20"/>
        </w:rPr>
        <w:t xml:space="preserve">kwot ryczałtowych </w:t>
      </w:r>
      <w:r w:rsidRPr="00281303">
        <w:rPr>
          <w:rFonts w:ascii="Tahoma" w:hAnsi="Tahoma" w:cs="Tahoma"/>
          <w:szCs w:val="20"/>
        </w:rPr>
        <w:t>wykazanych w danym wniosku o płatność</w:t>
      </w:r>
      <w:r w:rsidRPr="00281303">
        <w:rPr>
          <w:sz w:val="16"/>
          <w:szCs w:val="16"/>
        </w:rPr>
        <w:t>.</w:t>
      </w:r>
      <w:r w:rsidRPr="00281303">
        <w:rPr>
          <w:rStyle w:val="Odwoanieprzypisudolnego"/>
          <w:sz w:val="16"/>
          <w:szCs w:val="16"/>
        </w:rPr>
        <w:footnoteReference w:id="22"/>
      </w:r>
    </w:p>
    <w:p w:rsidR="008E039C" w:rsidRPr="00281303" w:rsidRDefault="008E039C" w:rsidP="00057A63">
      <w:pPr>
        <w:widowControl/>
        <w:numPr>
          <w:ilvl w:val="0"/>
          <w:numId w:val="166"/>
        </w:numPr>
        <w:spacing w:after="60"/>
        <w:jc w:val="both"/>
        <w:rPr>
          <w:rFonts w:ascii="Tahoma" w:hAnsi="Tahoma" w:cs="Tahoma"/>
        </w:rPr>
      </w:pPr>
      <w:r w:rsidRPr="00281303">
        <w:rPr>
          <w:rFonts w:ascii="Tahoma" w:hAnsi="Tahoma" w:cs="Tahoma"/>
        </w:rPr>
        <w:t>dokonywana jest kontrola planowa i złożony został wniosek o płatność</w:t>
      </w:r>
      <w:r w:rsidRPr="00281303">
        <w:rPr>
          <w:rStyle w:val="Odwoanieprzypisudolnego"/>
          <w:rFonts w:ascii="Tahoma" w:hAnsi="Tahoma"/>
        </w:rPr>
        <w:footnoteReference w:id="23"/>
      </w:r>
      <w:r w:rsidRPr="00281303">
        <w:rPr>
          <w:rFonts w:ascii="Tahoma" w:hAnsi="Tahoma" w:cs="Tahoma"/>
        </w:rPr>
        <w:t xml:space="preserve">, dokonywana jest jego weryfikacja z możliwością wyłączenia </w:t>
      </w:r>
      <w:r w:rsidR="00273068">
        <w:rPr>
          <w:rFonts w:ascii="Tahoma" w:hAnsi="Tahoma" w:cs="Tahoma"/>
        </w:rPr>
        <w:t xml:space="preserve"> kwot ryczałtowych </w:t>
      </w:r>
      <w:r w:rsidRPr="00281303">
        <w:rPr>
          <w:rFonts w:ascii="Tahoma" w:hAnsi="Tahoma" w:cs="Tahoma"/>
        </w:rPr>
        <w:t xml:space="preserve"> niekwalifikowalnych/nieprawidłowości </w:t>
      </w:r>
      <w:r w:rsidRPr="00281303">
        <w:rPr>
          <w:rFonts w:ascii="Tahoma" w:hAnsi="Tahoma" w:cs="Tahoma"/>
        </w:rPr>
        <w:br/>
        <w:t xml:space="preserve">w projekcie stwierdzonych na etapie kontroli. </w:t>
      </w:r>
    </w:p>
    <w:p w:rsidR="008E039C" w:rsidRPr="00281303" w:rsidRDefault="008E039C" w:rsidP="00057A63">
      <w:pPr>
        <w:pStyle w:val="Pisma"/>
        <w:numPr>
          <w:ilvl w:val="0"/>
          <w:numId w:val="179"/>
        </w:numPr>
        <w:tabs>
          <w:tab w:val="left" w:pos="568"/>
        </w:tabs>
        <w:spacing w:after="60"/>
        <w:ind w:left="284" w:hanging="284"/>
        <w:rPr>
          <w:rFonts w:ascii="Tahoma" w:hAnsi="Tahoma" w:cs="Tahoma"/>
          <w:szCs w:val="20"/>
        </w:rPr>
      </w:pPr>
      <w:r w:rsidRPr="00281303">
        <w:rPr>
          <w:rFonts w:ascii="Tahoma" w:hAnsi="Tahoma" w:cs="Tahoma"/>
          <w:szCs w:val="20"/>
        </w:rPr>
        <w:lastRenderedPageBreak/>
        <w:t xml:space="preserve">W przypadku stwierdzenia błędów w złożonym wniosku o płatność, IZ wzywa Beneficjenta do poprawienia lub uzupełnienia wniosku lub złożenia dodatkowych wyjaśnień w wyznaczonym terminie. IZ może w szczególności wezwać Beneficjenta do złożenia dokumentów, w tym dokumentów wskazanych w </w:t>
      </w:r>
      <w:r w:rsidRPr="00281303">
        <w:rPr>
          <w:rFonts w:ascii="Tahoma" w:hAnsi="Tahoma" w:cs="Tahoma"/>
        </w:rPr>
        <w:t xml:space="preserve"> § 4 ust. 3</w:t>
      </w:r>
      <w:r w:rsidRPr="00281303">
        <w:rPr>
          <w:rFonts w:ascii="Tahoma" w:hAnsi="Tahoma" w:cs="Tahoma"/>
          <w:szCs w:val="20"/>
        </w:rPr>
        <w:t xml:space="preserve"> dotyczących projektu.</w:t>
      </w:r>
    </w:p>
    <w:p w:rsidR="008E039C" w:rsidRPr="00281303" w:rsidRDefault="008E039C" w:rsidP="00057A63">
      <w:pPr>
        <w:widowControl/>
        <w:numPr>
          <w:ilvl w:val="0"/>
          <w:numId w:val="179"/>
        </w:numPr>
        <w:suppressAutoHyphens w:val="0"/>
        <w:autoSpaceDN/>
        <w:spacing w:after="60"/>
        <w:ind w:left="284" w:hanging="284"/>
        <w:jc w:val="both"/>
        <w:textAlignment w:val="auto"/>
        <w:rPr>
          <w:rFonts w:ascii="Tahoma" w:hAnsi="Tahoma" w:cs="Tahoma"/>
        </w:rPr>
      </w:pPr>
      <w:r w:rsidRPr="00281303">
        <w:rPr>
          <w:rFonts w:ascii="Tahoma" w:hAnsi="Tahoma" w:cs="Tahoma"/>
        </w:rPr>
        <w:t xml:space="preserve">Beneficjent zobowiązuje się do usunięcia błędów lub złożenia pisemnych wyjaśnień </w:t>
      </w:r>
      <w:r w:rsidRPr="00281303">
        <w:rPr>
          <w:rFonts w:ascii="Tahoma" w:hAnsi="Tahoma" w:cs="Tahoma"/>
        </w:rPr>
        <w:br/>
        <w:t>w wyznaczonym przez IZ terminie. W przypadku niedotrzymania ww. terminu</w:t>
      </w:r>
      <w:r w:rsidR="001B294D">
        <w:rPr>
          <w:rFonts w:ascii="Tahoma" w:hAnsi="Tahoma" w:cs="Tahoma"/>
        </w:rPr>
        <w:t xml:space="preserve"> mają zastosowanie przepisy § 25</w:t>
      </w:r>
      <w:r w:rsidRPr="00281303">
        <w:rPr>
          <w:rFonts w:ascii="Tahoma" w:hAnsi="Tahoma" w:cs="Tahoma"/>
        </w:rPr>
        <w:t xml:space="preserve"> niniejszej umowy.</w:t>
      </w:r>
    </w:p>
    <w:p w:rsidR="008E039C" w:rsidRPr="00281303" w:rsidRDefault="008E039C" w:rsidP="00057A63">
      <w:pPr>
        <w:widowControl/>
        <w:numPr>
          <w:ilvl w:val="0"/>
          <w:numId w:val="179"/>
        </w:numPr>
        <w:suppressAutoHyphens w:val="0"/>
        <w:autoSpaceDN/>
        <w:spacing w:after="60"/>
        <w:ind w:left="284" w:hanging="284"/>
        <w:jc w:val="both"/>
        <w:textAlignment w:val="auto"/>
        <w:rPr>
          <w:rFonts w:ascii="Tahoma" w:hAnsi="Tahoma" w:cs="Tahoma"/>
        </w:rPr>
      </w:pPr>
      <w:r w:rsidRPr="00281303">
        <w:rPr>
          <w:rFonts w:ascii="Tahoma" w:hAnsi="Tahoma" w:cs="Tahoma"/>
        </w:rPr>
        <w:t>W przypadku niezłożenia przez Beneficjenta żądanych wyjaśnień lub niepoprawienia /nieuzupełnienia wniosku o płatność zgodnie z wymogami w terminie wyznaczonym przez IZ lub wystąpienia we wniosku o płatność kwot ryczałtowych uznanych za niekwalifikowa</w:t>
      </w:r>
      <w:r w:rsidRPr="00281303">
        <w:rPr>
          <w:rFonts w:ascii="Tahoma" w:hAnsi="Tahoma" w:cs="Tahoma"/>
        </w:rPr>
        <w:t>l</w:t>
      </w:r>
      <w:r w:rsidRPr="00281303">
        <w:rPr>
          <w:rFonts w:ascii="Tahoma" w:hAnsi="Tahoma" w:cs="Tahoma"/>
        </w:rPr>
        <w:t>ne/nieprawidłowe, IZ może podjąć decyzję o wyłączeniu z poświadczenia części kwot ryczałtowych objętych wnioskiem, nie wstrzymując jego zatwierdzenia. IZ po przyjęciu wyjaśnień Beneficjenta dotyczących wyłączanych kwot dokonuje ich ponownej kwalifikacji.</w:t>
      </w:r>
    </w:p>
    <w:p w:rsidR="008E039C" w:rsidRPr="00281303" w:rsidRDefault="008E039C" w:rsidP="00057A63">
      <w:pPr>
        <w:pStyle w:val="Standard"/>
        <w:numPr>
          <w:ilvl w:val="0"/>
          <w:numId w:val="179"/>
        </w:numPr>
        <w:tabs>
          <w:tab w:val="left" w:pos="568"/>
        </w:tabs>
        <w:spacing w:after="60"/>
        <w:ind w:left="284" w:hanging="284"/>
        <w:jc w:val="both"/>
        <w:rPr>
          <w:rFonts w:ascii="Tahoma" w:hAnsi="Tahoma" w:cs="Tahoma"/>
          <w:sz w:val="20"/>
          <w:szCs w:val="20"/>
        </w:rPr>
      </w:pPr>
      <w:r w:rsidRPr="00281303">
        <w:rPr>
          <w:rFonts w:ascii="Tahoma" w:hAnsi="Tahoma" w:cs="Tahoma"/>
          <w:sz w:val="20"/>
          <w:szCs w:val="20"/>
        </w:rPr>
        <w:t xml:space="preserve">IZ, po pozytywnym zweryfikowaniu wniosku o płatność, przekazuje Beneficjentowi w terminie, </w:t>
      </w:r>
      <w:r w:rsidRPr="00281303">
        <w:rPr>
          <w:rFonts w:ascii="Tahoma" w:hAnsi="Tahoma" w:cs="Tahoma"/>
          <w:sz w:val="20"/>
          <w:szCs w:val="20"/>
        </w:rPr>
        <w:br/>
        <w:t xml:space="preserve">o którym mowa w ust. 5 niniejszego paragrafu, informację o wynikach weryfikacji wniosku </w:t>
      </w:r>
      <w:r w:rsidRPr="00281303">
        <w:rPr>
          <w:rFonts w:ascii="Tahoma" w:hAnsi="Tahoma" w:cs="Tahoma"/>
          <w:sz w:val="20"/>
          <w:szCs w:val="20"/>
        </w:rPr>
        <w:br/>
        <w:t>o płatność przy czym informacja o zatwierdzeniu całości lub części wniosku o płatność powinna zawierać w szczególności:</w:t>
      </w:r>
    </w:p>
    <w:p w:rsidR="008E039C" w:rsidRPr="00281303" w:rsidRDefault="008E039C" w:rsidP="00057A63">
      <w:pPr>
        <w:pStyle w:val="Standard"/>
        <w:numPr>
          <w:ilvl w:val="1"/>
          <w:numId w:val="179"/>
        </w:numPr>
        <w:tabs>
          <w:tab w:val="left" w:pos="1702"/>
        </w:tabs>
        <w:spacing w:after="60"/>
        <w:ind w:left="567" w:hanging="283"/>
        <w:jc w:val="both"/>
        <w:rPr>
          <w:rFonts w:ascii="Tahoma" w:hAnsi="Tahoma" w:cs="Tahoma"/>
          <w:sz w:val="20"/>
          <w:szCs w:val="20"/>
        </w:rPr>
      </w:pPr>
      <w:r w:rsidRPr="00281303">
        <w:rPr>
          <w:rFonts w:ascii="Tahoma" w:hAnsi="Tahoma" w:cs="Tahoma"/>
          <w:sz w:val="20"/>
          <w:szCs w:val="20"/>
        </w:rPr>
        <w:t>wysokość kwot ryczałtowych, które zostały uznane za niekwalifikowalne wraz z uzasadnieniem;</w:t>
      </w:r>
    </w:p>
    <w:p w:rsidR="008E039C" w:rsidRPr="00281303" w:rsidRDefault="008E039C" w:rsidP="00057A63">
      <w:pPr>
        <w:pStyle w:val="Standard"/>
        <w:numPr>
          <w:ilvl w:val="1"/>
          <w:numId w:val="179"/>
        </w:numPr>
        <w:tabs>
          <w:tab w:val="left" w:pos="1702"/>
        </w:tabs>
        <w:spacing w:after="60"/>
        <w:ind w:left="567" w:hanging="283"/>
        <w:jc w:val="both"/>
        <w:rPr>
          <w:rFonts w:ascii="Tahoma" w:hAnsi="Tahoma" w:cs="Tahoma"/>
          <w:sz w:val="20"/>
          <w:szCs w:val="20"/>
        </w:rPr>
      </w:pPr>
      <w:r w:rsidRPr="00281303">
        <w:rPr>
          <w:rFonts w:ascii="Tahoma" w:hAnsi="Tahoma" w:cs="Tahoma"/>
          <w:sz w:val="20"/>
          <w:szCs w:val="20"/>
        </w:rPr>
        <w:t xml:space="preserve">zatwierdzoną kwotę rozliczanego dofinansowania w podziale na środki, o których mowa </w:t>
      </w:r>
      <w:r w:rsidRPr="00281303">
        <w:rPr>
          <w:rFonts w:ascii="Tahoma" w:hAnsi="Tahoma" w:cs="Tahoma"/>
          <w:sz w:val="20"/>
          <w:szCs w:val="20"/>
        </w:rPr>
        <w:br/>
        <w:t xml:space="preserve">w § 2 ust. 1 pkt 1 i 2 </w:t>
      </w:r>
      <w:r w:rsidRPr="00281303">
        <w:rPr>
          <w:rFonts w:ascii="Tahoma" w:hAnsi="Tahoma" w:cs="Tahoma"/>
          <w:iCs/>
          <w:sz w:val="20"/>
          <w:szCs w:val="20"/>
        </w:rPr>
        <w:t>oraz wkładu własnego</w:t>
      </w:r>
      <w:r w:rsidRPr="00281303">
        <w:rPr>
          <w:rStyle w:val="Odwoanieprzypisudolnego"/>
          <w:rFonts w:ascii="Tahoma" w:hAnsi="Tahoma" w:cs="Tahoma"/>
          <w:iCs/>
          <w:sz w:val="20"/>
          <w:szCs w:val="20"/>
        </w:rPr>
        <w:footnoteReference w:id="24"/>
      </w:r>
      <w:r w:rsidRPr="00281303">
        <w:rPr>
          <w:rFonts w:ascii="Tahoma" w:hAnsi="Tahoma" w:cs="Tahoma"/>
          <w:sz w:val="20"/>
          <w:szCs w:val="20"/>
          <w:vertAlign w:val="superscript"/>
        </w:rPr>
        <w:t xml:space="preserve"> </w:t>
      </w:r>
      <w:r w:rsidRPr="00281303">
        <w:rPr>
          <w:rFonts w:ascii="Tahoma" w:hAnsi="Tahoma" w:cs="Tahoma"/>
          <w:sz w:val="20"/>
          <w:szCs w:val="20"/>
        </w:rPr>
        <w:t>wynikającą z pomniejszenia kwot  rozliczanych we wniosku o płatność o kwoty niekwalifikowalne, o których mowa w pkt 1;</w:t>
      </w:r>
    </w:p>
    <w:p w:rsidR="009E3448" w:rsidRDefault="009E3448" w:rsidP="00343885">
      <w:pPr>
        <w:pStyle w:val="Standard"/>
        <w:spacing w:after="60"/>
        <w:rPr>
          <w:rFonts w:ascii="Tahoma" w:hAnsi="Tahoma" w:cs="Tahoma"/>
          <w:sz w:val="20"/>
          <w:szCs w:val="20"/>
        </w:rPr>
      </w:pPr>
    </w:p>
    <w:p w:rsidR="00C52E65" w:rsidRPr="00281303" w:rsidRDefault="00C52E65" w:rsidP="00C52E65">
      <w:pPr>
        <w:pStyle w:val="Standard"/>
        <w:spacing w:after="60"/>
        <w:jc w:val="center"/>
        <w:rPr>
          <w:rFonts w:ascii="Tahoma" w:hAnsi="Tahoma" w:cs="Tahoma"/>
          <w:sz w:val="20"/>
          <w:szCs w:val="20"/>
        </w:rPr>
      </w:pPr>
      <w:r w:rsidRPr="00281303">
        <w:rPr>
          <w:rFonts w:ascii="Tahoma" w:hAnsi="Tahoma" w:cs="Tahoma"/>
          <w:sz w:val="20"/>
          <w:szCs w:val="20"/>
        </w:rPr>
        <w:t>§ 11.</w:t>
      </w:r>
    </w:p>
    <w:p w:rsidR="00C52E65" w:rsidRPr="00281303" w:rsidRDefault="00C52E65" w:rsidP="008537B3">
      <w:pPr>
        <w:pStyle w:val="Standard"/>
        <w:numPr>
          <w:ilvl w:val="0"/>
          <w:numId w:val="196"/>
        </w:numPr>
        <w:tabs>
          <w:tab w:val="left" w:pos="852"/>
        </w:tabs>
        <w:spacing w:after="60"/>
        <w:ind w:left="284" w:hanging="284"/>
        <w:jc w:val="both"/>
        <w:rPr>
          <w:rFonts w:ascii="Tahoma" w:hAnsi="Tahoma" w:cs="Tahoma"/>
          <w:sz w:val="20"/>
          <w:szCs w:val="20"/>
        </w:rPr>
      </w:pPr>
      <w:r w:rsidRPr="00281303">
        <w:rPr>
          <w:rFonts w:ascii="Tahoma" w:hAnsi="Tahoma" w:cs="Tahoma"/>
          <w:sz w:val="20"/>
          <w:szCs w:val="20"/>
        </w:rPr>
        <w:t>Beneficjent ma obowiązek ujawniania wszelkich dochodów, które powstają w związku z realizacją projektu.</w:t>
      </w:r>
    </w:p>
    <w:p w:rsidR="00C52E65" w:rsidRPr="00281303" w:rsidRDefault="00C52E65" w:rsidP="00057A63">
      <w:pPr>
        <w:pStyle w:val="Standard"/>
        <w:numPr>
          <w:ilvl w:val="0"/>
          <w:numId w:val="33"/>
        </w:numPr>
        <w:tabs>
          <w:tab w:val="left" w:pos="852"/>
        </w:tabs>
        <w:spacing w:after="60"/>
        <w:ind w:left="284" w:hanging="284"/>
        <w:jc w:val="both"/>
        <w:rPr>
          <w:rFonts w:ascii="Tahoma" w:hAnsi="Tahoma" w:cs="Tahoma"/>
          <w:sz w:val="20"/>
          <w:szCs w:val="20"/>
        </w:rPr>
      </w:pPr>
      <w:r w:rsidRPr="00281303">
        <w:rPr>
          <w:rFonts w:ascii="Tahoma" w:hAnsi="Tahoma" w:cs="Tahoma"/>
          <w:sz w:val="20"/>
          <w:szCs w:val="20"/>
        </w:rPr>
        <w:t xml:space="preserve">W przypadku gdy projekt generuje na etapie realizacji dochody, Beneficjent wykazuje </w:t>
      </w:r>
      <w:r w:rsidRPr="00281303">
        <w:rPr>
          <w:rFonts w:ascii="Tahoma" w:hAnsi="Tahoma" w:cs="Tahoma"/>
          <w:sz w:val="20"/>
          <w:szCs w:val="20"/>
        </w:rPr>
        <w:br/>
        <w:t xml:space="preserve">we wnioskach o płatność wartość uzyskanego  dochodu i dokonuje jego zwrotu w terminie zgodnym  z § 8 </w:t>
      </w:r>
      <w:r w:rsidRPr="008537B3">
        <w:rPr>
          <w:rFonts w:ascii="Tahoma" w:hAnsi="Tahoma" w:cs="Tahoma"/>
          <w:sz w:val="20"/>
          <w:szCs w:val="20"/>
        </w:rPr>
        <w:t xml:space="preserve">ust. </w:t>
      </w:r>
      <w:r w:rsidR="008537B3" w:rsidRPr="008537B3">
        <w:rPr>
          <w:rFonts w:ascii="Tahoma" w:hAnsi="Tahoma" w:cs="Tahoma"/>
          <w:sz w:val="20"/>
          <w:szCs w:val="20"/>
        </w:rPr>
        <w:t>13</w:t>
      </w:r>
      <w:r w:rsidRPr="008537B3">
        <w:rPr>
          <w:rFonts w:ascii="Tahoma" w:hAnsi="Tahoma" w:cs="Tahoma"/>
          <w:sz w:val="20"/>
          <w:szCs w:val="20"/>
        </w:rPr>
        <w:t>,</w:t>
      </w:r>
      <w:r w:rsidRPr="00281303">
        <w:rPr>
          <w:rFonts w:ascii="Tahoma" w:hAnsi="Tahoma" w:cs="Tahoma"/>
          <w:sz w:val="20"/>
          <w:szCs w:val="20"/>
        </w:rPr>
        <w:t xml:space="preserve"> z zastrzeżeniem ust. 3, na rachunek IZ. Od wygenerowanego dochodu nie są naliczane odsetki.</w:t>
      </w:r>
    </w:p>
    <w:p w:rsidR="00C52E65" w:rsidRPr="00281303" w:rsidRDefault="00C52E65" w:rsidP="00057A63">
      <w:pPr>
        <w:pStyle w:val="Standard"/>
        <w:numPr>
          <w:ilvl w:val="0"/>
          <w:numId w:val="33"/>
        </w:numPr>
        <w:tabs>
          <w:tab w:val="left" w:pos="852"/>
        </w:tabs>
        <w:spacing w:after="60"/>
        <w:ind w:left="284" w:hanging="284"/>
        <w:jc w:val="both"/>
        <w:rPr>
          <w:rFonts w:ascii="Tahoma" w:hAnsi="Tahoma" w:cs="Tahoma"/>
          <w:sz w:val="20"/>
          <w:szCs w:val="20"/>
        </w:rPr>
      </w:pPr>
      <w:r w:rsidRPr="00281303">
        <w:rPr>
          <w:rFonts w:ascii="Tahoma" w:hAnsi="Tahoma" w:cs="Tahoma"/>
          <w:sz w:val="20"/>
          <w:szCs w:val="20"/>
        </w:rPr>
        <w:t xml:space="preserve">IZ może wezwać Beneficjenta do zwrotu  dochodu w innym terminie niż wskazany w § </w:t>
      </w:r>
      <w:r w:rsidRPr="008537B3">
        <w:rPr>
          <w:rFonts w:ascii="Tahoma" w:hAnsi="Tahoma" w:cs="Tahoma"/>
          <w:sz w:val="20"/>
          <w:szCs w:val="20"/>
        </w:rPr>
        <w:t xml:space="preserve">8 </w:t>
      </w:r>
      <w:r w:rsidR="008537B3" w:rsidRPr="008537B3">
        <w:rPr>
          <w:rFonts w:ascii="Tahoma" w:hAnsi="Tahoma" w:cs="Tahoma"/>
          <w:sz w:val="20"/>
          <w:szCs w:val="20"/>
        </w:rPr>
        <w:t>ust. 13</w:t>
      </w:r>
      <w:r w:rsidRPr="008537B3">
        <w:rPr>
          <w:rFonts w:ascii="Tahoma" w:hAnsi="Tahoma" w:cs="Tahoma"/>
          <w:sz w:val="20"/>
          <w:szCs w:val="20"/>
        </w:rPr>
        <w:t>.</w:t>
      </w:r>
    </w:p>
    <w:p w:rsidR="00C52E65" w:rsidRPr="00281303" w:rsidRDefault="00C52E65" w:rsidP="00057A63">
      <w:pPr>
        <w:pStyle w:val="Standard"/>
        <w:numPr>
          <w:ilvl w:val="0"/>
          <w:numId w:val="33"/>
        </w:numPr>
        <w:tabs>
          <w:tab w:val="left" w:pos="852"/>
        </w:tabs>
        <w:spacing w:after="60"/>
        <w:ind w:left="284" w:hanging="284"/>
        <w:jc w:val="both"/>
        <w:rPr>
          <w:rFonts w:ascii="Tahoma" w:hAnsi="Tahoma" w:cs="Tahoma"/>
          <w:sz w:val="20"/>
          <w:szCs w:val="20"/>
        </w:rPr>
      </w:pPr>
      <w:r w:rsidRPr="00281303">
        <w:rPr>
          <w:rFonts w:ascii="Tahoma" w:hAnsi="Tahoma" w:cs="Tahoma"/>
          <w:sz w:val="20"/>
          <w:szCs w:val="20"/>
        </w:rPr>
        <w:t>W przypadku naruszenia postanowień ust. 1-3 niniejszego paragrafu, stosu</w:t>
      </w:r>
      <w:r w:rsidR="001B294D">
        <w:rPr>
          <w:rFonts w:ascii="Tahoma" w:hAnsi="Tahoma" w:cs="Tahoma"/>
          <w:sz w:val="20"/>
          <w:szCs w:val="20"/>
        </w:rPr>
        <w:t>je się odpowiednio przepisy § 12</w:t>
      </w:r>
      <w:r w:rsidRPr="00281303">
        <w:rPr>
          <w:rFonts w:ascii="Tahoma" w:hAnsi="Tahoma" w:cs="Tahoma"/>
          <w:sz w:val="20"/>
          <w:szCs w:val="20"/>
        </w:rPr>
        <w:t>.</w:t>
      </w:r>
    </w:p>
    <w:p w:rsidR="00C52E65" w:rsidRPr="00281303" w:rsidRDefault="00C52E65" w:rsidP="00C52E65">
      <w:pPr>
        <w:pStyle w:val="Standard"/>
        <w:spacing w:after="60"/>
        <w:jc w:val="both"/>
        <w:rPr>
          <w:rFonts w:ascii="Tahoma" w:hAnsi="Tahoma" w:cs="Tahoma"/>
          <w:sz w:val="20"/>
          <w:szCs w:val="20"/>
        </w:rPr>
      </w:pPr>
    </w:p>
    <w:p w:rsidR="00C52E65" w:rsidRPr="001B294D" w:rsidRDefault="001B294D" w:rsidP="00C52E65">
      <w:pPr>
        <w:pStyle w:val="Standard"/>
        <w:spacing w:after="60"/>
        <w:jc w:val="center"/>
        <w:rPr>
          <w:rFonts w:ascii="Tahoma" w:hAnsi="Tahoma" w:cs="Tahoma"/>
          <w:sz w:val="20"/>
          <w:szCs w:val="20"/>
        </w:rPr>
      </w:pPr>
      <w:r w:rsidRPr="001B294D">
        <w:rPr>
          <w:rFonts w:ascii="Tahoma" w:hAnsi="Tahoma" w:cs="Tahoma"/>
          <w:sz w:val="20"/>
          <w:szCs w:val="20"/>
        </w:rPr>
        <w:t>§ 12</w:t>
      </w:r>
      <w:r w:rsidR="00C52E65" w:rsidRPr="001B294D">
        <w:rPr>
          <w:rFonts w:ascii="Tahoma" w:hAnsi="Tahoma" w:cs="Tahoma"/>
          <w:sz w:val="20"/>
          <w:szCs w:val="20"/>
        </w:rPr>
        <w:t>.</w:t>
      </w:r>
    </w:p>
    <w:p w:rsidR="00C52E65" w:rsidRPr="000923B3" w:rsidRDefault="00C52E65" w:rsidP="00057A63">
      <w:pPr>
        <w:pStyle w:val="Standard"/>
        <w:numPr>
          <w:ilvl w:val="1"/>
          <w:numId w:val="198"/>
        </w:numPr>
        <w:spacing w:after="60"/>
        <w:ind w:left="284" w:hanging="284"/>
        <w:jc w:val="both"/>
        <w:rPr>
          <w:rFonts w:ascii="Tahoma" w:hAnsi="Tahoma" w:cs="Tahoma"/>
          <w:sz w:val="20"/>
          <w:szCs w:val="20"/>
        </w:rPr>
      </w:pPr>
      <w:r w:rsidRPr="000923B3">
        <w:rPr>
          <w:rFonts w:ascii="Tahoma" w:hAnsi="Tahoma" w:cs="Tahoma"/>
          <w:sz w:val="20"/>
          <w:szCs w:val="20"/>
        </w:rPr>
        <w:t>W przypadku stwierdzenia, iż na skutek działania lub zaniechania beneficjenta doszło do nieprawidłowości lub innego wydatkowania środków dofinansowania niezgodnie z zapisami umowy, IZ RPO WSL wszczyna procedurę odzyskania środków zgodnie z przepisami rozporządzenia ogólnego, ustawy wdrożeniowej oraz ustawy o finansach publicznych, w szczególności gdy na podstawie wniosków o płatność lub czynności kontrolnych uprawnionych organów zostanie stwierdzone, że dofinansowanie jest:</w:t>
      </w:r>
    </w:p>
    <w:p w:rsidR="00C52E65" w:rsidRPr="00281303" w:rsidRDefault="00C52E65" w:rsidP="00057A63">
      <w:pPr>
        <w:pStyle w:val="Standard"/>
        <w:numPr>
          <w:ilvl w:val="4"/>
          <w:numId w:val="201"/>
        </w:numPr>
        <w:spacing w:after="60"/>
        <w:ind w:left="567" w:hanging="283"/>
        <w:rPr>
          <w:rFonts w:ascii="Tahoma" w:hAnsi="Tahoma" w:cs="Tahoma"/>
          <w:sz w:val="20"/>
          <w:szCs w:val="20"/>
        </w:rPr>
      </w:pPr>
      <w:r w:rsidRPr="00281303">
        <w:rPr>
          <w:rFonts w:ascii="Tahoma" w:hAnsi="Tahoma" w:cs="Tahoma"/>
          <w:sz w:val="20"/>
          <w:szCs w:val="20"/>
        </w:rPr>
        <w:t>wykorzystane niezgodnie z przeznaczeniem,</w:t>
      </w:r>
    </w:p>
    <w:p w:rsidR="00C52E65" w:rsidRPr="00281303" w:rsidRDefault="00C52E65" w:rsidP="00057A63">
      <w:pPr>
        <w:pStyle w:val="Standard"/>
        <w:numPr>
          <w:ilvl w:val="4"/>
          <w:numId w:val="201"/>
        </w:numPr>
        <w:spacing w:after="60"/>
        <w:ind w:left="567" w:hanging="283"/>
        <w:rPr>
          <w:rFonts w:ascii="Tahoma" w:hAnsi="Tahoma" w:cs="Tahoma"/>
          <w:sz w:val="20"/>
          <w:szCs w:val="20"/>
        </w:rPr>
      </w:pPr>
      <w:r w:rsidRPr="00281303">
        <w:rPr>
          <w:rFonts w:ascii="Tahoma" w:hAnsi="Tahoma" w:cs="Tahoma"/>
          <w:sz w:val="20"/>
          <w:szCs w:val="20"/>
        </w:rPr>
        <w:t>wykorzystane z naruszeniem procedur, o których mowa w art. 184 UFP,</w:t>
      </w:r>
    </w:p>
    <w:p w:rsidR="00C52E65" w:rsidRPr="00281303" w:rsidRDefault="00C52E65" w:rsidP="00057A63">
      <w:pPr>
        <w:pStyle w:val="Standard"/>
        <w:numPr>
          <w:ilvl w:val="4"/>
          <w:numId w:val="201"/>
        </w:numPr>
        <w:spacing w:after="60"/>
        <w:ind w:left="567" w:hanging="283"/>
        <w:rPr>
          <w:rFonts w:ascii="Tahoma" w:hAnsi="Tahoma" w:cs="Tahoma"/>
          <w:sz w:val="20"/>
          <w:szCs w:val="20"/>
        </w:rPr>
      </w:pPr>
      <w:r w:rsidRPr="00281303">
        <w:rPr>
          <w:rFonts w:ascii="Tahoma" w:hAnsi="Tahoma" w:cs="Tahoma"/>
          <w:sz w:val="20"/>
          <w:szCs w:val="20"/>
        </w:rPr>
        <w:t>pobrane nienależnie lub w nadmiernej wysokości.</w:t>
      </w:r>
    </w:p>
    <w:p w:rsidR="00C52E65" w:rsidRPr="00281303" w:rsidRDefault="00C52E65" w:rsidP="00C52E65">
      <w:pPr>
        <w:pStyle w:val="Standard"/>
        <w:tabs>
          <w:tab w:val="left" w:pos="717"/>
        </w:tabs>
        <w:spacing w:after="60"/>
        <w:ind w:left="284"/>
        <w:jc w:val="both"/>
        <w:rPr>
          <w:rFonts w:ascii="Tahoma" w:hAnsi="Tahoma" w:cs="Tahoma"/>
          <w:sz w:val="20"/>
          <w:szCs w:val="20"/>
        </w:rPr>
      </w:pPr>
      <w:r w:rsidRPr="00281303">
        <w:rPr>
          <w:rFonts w:ascii="Tahoma" w:hAnsi="Tahoma" w:cs="Tahoma"/>
          <w:sz w:val="20"/>
          <w:szCs w:val="20"/>
        </w:rPr>
        <w:t xml:space="preserve">Beneficjent zobowiązuje się do zwrotu całości lub części dofinansowania wraz z odsetkami </w:t>
      </w:r>
      <w:r w:rsidRPr="00281303">
        <w:rPr>
          <w:rFonts w:ascii="Tahoma" w:hAnsi="Tahoma" w:cs="Tahoma"/>
          <w:sz w:val="20"/>
          <w:szCs w:val="20"/>
        </w:rPr>
        <w:br/>
        <w:t>w wysokości określonej jak dla zaległości podatkowych.</w:t>
      </w:r>
    </w:p>
    <w:p w:rsidR="00C52E65" w:rsidRPr="00281303" w:rsidRDefault="00C52E65" w:rsidP="00057A63">
      <w:pPr>
        <w:pStyle w:val="Standard"/>
        <w:numPr>
          <w:ilvl w:val="0"/>
          <w:numId w:val="174"/>
        </w:numPr>
        <w:tabs>
          <w:tab w:val="left" w:pos="284"/>
        </w:tabs>
        <w:spacing w:after="60"/>
        <w:ind w:hanging="720"/>
        <w:jc w:val="both"/>
        <w:rPr>
          <w:rFonts w:ascii="Tahoma" w:hAnsi="Tahoma" w:cs="Tahoma"/>
          <w:sz w:val="20"/>
          <w:szCs w:val="20"/>
        </w:rPr>
      </w:pPr>
      <w:r w:rsidRPr="00281303">
        <w:rPr>
          <w:rFonts w:ascii="Tahoma" w:hAnsi="Tahoma" w:cs="Tahoma"/>
          <w:sz w:val="20"/>
          <w:szCs w:val="20"/>
        </w:rPr>
        <w:t>Odsetki, o których mowa w ust. 1 niniejszego paragrafu, naliczane są zgodnie z art. 207 ust. 1 UFP.</w:t>
      </w:r>
    </w:p>
    <w:p w:rsidR="00C52E65" w:rsidRPr="00281303" w:rsidRDefault="00C52E65" w:rsidP="00C52E65">
      <w:pPr>
        <w:pStyle w:val="Standard"/>
        <w:tabs>
          <w:tab w:val="left" w:pos="284"/>
        </w:tabs>
        <w:spacing w:after="60"/>
        <w:ind w:left="284" w:hanging="284"/>
        <w:jc w:val="both"/>
        <w:rPr>
          <w:rFonts w:ascii="Tahoma" w:hAnsi="Tahoma" w:cs="Tahoma"/>
          <w:sz w:val="20"/>
          <w:szCs w:val="20"/>
        </w:rPr>
      </w:pPr>
      <w:r w:rsidRPr="00281303">
        <w:rPr>
          <w:rFonts w:ascii="Tahoma" w:hAnsi="Tahoma" w:cs="Tahoma"/>
          <w:sz w:val="20"/>
          <w:szCs w:val="20"/>
        </w:rPr>
        <w:t>3. Odsetki, o których mowa w ust. 1 niniejszego paragrafu, naliczane są od daty przek</w:t>
      </w:r>
      <w:r w:rsidR="009E3448">
        <w:rPr>
          <w:rFonts w:ascii="Tahoma" w:hAnsi="Tahoma" w:cs="Tahoma"/>
          <w:sz w:val="20"/>
          <w:szCs w:val="20"/>
        </w:rPr>
        <w:t xml:space="preserve">azania Beneficjentowi </w:t>
      </w:r>
      <w:r w:rsidRPr="00281303">
        <w:rPr>
          <w:rFonts w:ascii="Tahoma" w:hAnsi="Tahoma" w:cs="Tahoma"/>
          <w:sz w:val="20"/>
          <w:szCs w:val="20"/>
        </w:rPr>
        <w:t>transzy do dnia obciążenia rachunku bankowego Beneficjenta kwotą zwrotu</w:t>
      </w:r>
      <w:r w:rsidR="001253F0">
        <w:rPr>
          <w:rFonts w:ascii="Tahoma" w:hAnsi="Tahoma" w:cs="Tahoma"/>
          <w:sz w:val="20"/>
          <w:szCs w:val="20"/>
        </w:rPr>
        <w:t>.</w:t>
      </w:r>
    </w:p>
    <w:p w:rsidR="00C52E65" w:rsidRPr="00281303" w:rsidRDefault="00C52E65" w:rsidP="00C52E65">
      <w:pPr>
        <w:pStyle w:val="Standard"/>
        <w:tabs>
          <w:tab w:val="left" w:pos="284"/>
        </w:tabs>
        <w:spacing w:after="60"/>
        <w:ind w:left="284" w:hanging="284"/>
        <w:jc w:val="both"/>
        <w:rPr>
          <w:rFonts w:ascii="Tahoma" w:hAnsi="Tahoma" w:cs="Tahoma"/>
          <w:sz w:val="20"/>
          <w:szCs w:val="20"/>
        </w:rPr>
      </w:pPr>
      <w:r w:rsidRPr="00281303">
        <w:rPr>
          <w:rFonts w:ascii="Tahoma" w:hAnsi="Tahoma" w:cs="Tahoma"/>
          <w:sz w:val="20"/>
          <w:szCs w:val="20"/>
        </w:rPr>
        <w:t xml:space="preserve">4. Beneficjent dokonuje zwrotu, o którym mowa w ust. 1 niniejszego paragrafu, wraz z odsetkami </w:t>
      </w:r>
      <w:r w:rsidRPr="00281303">
        <w:rPr>
          <w:rFonts w:ascii="Tahoma" w:hAnsi="Tahoma" w:cs="Tahoma"/>
          <w:sz w:val="20"/>
          <w:szCs w:val="20"/>
        </w:rPr>
        <w:br/>
        <w:t xml:space="preserve">w wysokości jak dla zaległości podatkowych, na pisemne wezwanie IZ, w terminie 14 dni  </w:t>
      </w:r>
      <w:r w:rsidRPr="00281303">
        <w:rPr>
          <w:rFonts w:ascii="Tahoma" w:hAnsi="Tahoma" w:cs="Tahoma"/>
          <w:sz w:val="20"/>
          <w:szCs w:val="20"/>
        </w:rPr>
        <w:lastRenderedPageBreak/>
        <w:t xml:space="preserve">kalendarzowych od dnia doręczenia wezwania do zapłaty na rachunki bankowe wskazane przez </w:t>
      </w:r>
      <w:r w:rsidRPr="00281303">
        <w:rPr>
          <w:rFonts w:ascii="Tahoma" w:hAnsi="Tahoma" w:cs="Tahoma"/>
          <w:sz w:val="20"/>
          <w:szCs w:val="20"/>
        </w:rPr>
        <w:br/>
        <w:t>IZ w tym wezwaniu.</w:t>
      </w:r>
    </w:p>
    <w:p w:rsidR="00C52E65" w:rsidRPr="00281303" w:rsidRDefault="00C52E65" w:rsidP="00057A63">
      <w:pPr>
        <w:pStyle w:val="Standard"/>
        <w:numPr>
          <w:ilvl w:val="0"/>
          <w:numId w:val="200"/>
        </w:numPr>
        <w:tabs>
          <w:tab w:val="left" w:pos="284"/>
        </w:tabs>
        <w:spacing w:after="60"/>
        <w:ind w:left="284" w:hanging="284"/>
        <w:jc w:val="both"/>
        <w:rPr>
          <w:rFonts w:ascii="Tahoma" w:hAnsi="Tahoma" w:cs="Tahoma"/>
          <w:sz w:val="20"/>
          <w:szCs w:val="20"/>
        </w:rPr>
      </w:pPr>
      <w:r w:rsidRPr="00281303">
        <w:rPr>
          <w:rFonts w:ascii="Tahoma" w:hAnsi="Tahoma" w:cs="Tahoma"/>
          <w:sz w:val="20"/>
          <w:szCs w:val="20"/>
        </w:rPr>
        <w:t xml:space="preserve">Beneficjent dokonuje również zwrotu wydatków niekwalifikowalnych w ramach kwot ryczałtowych niestanowiących nieprawidłowości:  </w:t>
      </w:r>
    </w:p>
    <w:p w:rsidR="00C52E65" w:rsidRPr="00281303" w:rsidRDefault="00C52E65" w:rsidP="0049718E">
      <w:pPr>
        <w:pStyle w:val="Standard"/>
        <w:tabs>
          <w:tab w:val="left" w:pos="357"/>
        </w:tabs>
        <w:spacing w:after="60"/>
        <w:ind w:left="284"/>
        <w:jc w:val="both"/>
        <w:rPr>
          <w:rFonts w:ascii="Tahoma" w:hAnsi="Tahoma" w:cs="Tahoma"/>
          <w:sz w:val="20"/>
          <w:szCs w:val="20"/>
        </w:rPr>
      </w:pPr>
      <w:r w:rsidRPr="00281303">
        <w:rPr>
          <w:rFonts w:ascii="Tahoma" w:hAnsi="Tahoma" w:cs="Tahoma"/>
          <w:sz w:val="20"/>
          <w:szCs w:val="20"/>
        </w:rPr>
        <w:t>na koniec realizacji projektu, zwrot kwoty wydatku niekwalifikowalnego niestanowiącego nieprawidłowości następuje na rachunek IZ.</w:t>
      </w:r>
    </w:p>
    <w:p w:rsidR="00C52E65" w:rsidRPr="00281303" w:rsidRDefault="00C52E65" w:rsidP="00C52E65">
      <w:pPr>
        <w:pStyle w:val="Standard"/>
        <w:tabs>
          <w:tab w:val="left" w:pos="357"/>
        </w:tabs>
        <w:spacing w:after="60"/>
        <w:ind w:left="284" w:hanging="284"/>
        <w:jc w:val="both"/>
        <w:rPr>
          <w:rFonts w:ascii="Tahoma" w:hAnsi="Tahoma" w:cs="Tahoma"/>
          <w:sz w:val="20"/>
          <w:szCs w:val="20"/>
        </w:rPr>
      </w:pPr>
      <w:r w:rsidRPr="00281303">
        <w:rPr>
          <w:rFonts w:ascii="Tahoma" w:hAnsi="Tahoma" w:cs="Tahoma"/>
          <w:sz w:val="20"/>
          <w:szCs w:val="20"/>
        </w:rPr>
        <w:t xml:space="preserve">6. W przypadku stwierdzenia nieprawidłowości, zwrot kwoty nieprawidłowości następuje na rachunek IZ. Beneficjent dokonuje opisu przelewu zwracanych środków, o których mowa  w ust. 1 i 4, zgodnie z zaleceniami  IZ, o których mowa w § 8 ust. </w:t>
      </w:r>
      <w:r w:rsidR="001253F0">
        <w:rPr>
          <w:rFonts w:ascii="Tahoma" w:hAnsi="Tahoma" w:cs="Tahoma"/>
          <w:sz w:val="20"/>
          <w:szCs w:val="20"/>
        </w:rPr>
        <w:t>19</w:t>
      </w:r>
      <w:r w:rsidRPr="00281303">
        <w:rPr>
          <w:rFonts w:ascii="Tahoma" w:hAnsi="Tahoma" w:cs="Tahoma"/>
          <w:sz w:val="20"/>
          <w:szCs w:val="20"/>
        </w:rPr>
        <w:t xml:space="preserve">.  </w:t>
      </w:r>
    </w:p>
    <w:p w:rsidR="00C52E65" w:rsidRPr="00281303" w:rsidRDefault="00C52E65" w:rsidP="00C52E65">
      <w:pPr>
        <w:widowControl/>
        <w:tabs>
          <w:tab w:val="left" w:pos="284"/>
        </w:tabs>
        <w:suppressAutoHyphens w:val="0"/>
        <w:autoSpaceDN/>
        <w:spacing w:after="60"/>
        <w:ind w:left="284" w:hanging="284"/>
        <w:jc w:val="both"/>
        <w:textAlignment w:val="auto"/>
        <w:rPr>
          <w:rFonts w:ascii="Tahoma" w:hAnsi="Tahoma" w:cs="Tahoma"/>
        </w:rPr>
      </w:pPr>
      <w:r w:rsidRPr="00281303">
        <w:rPr>
          <w:rFonts w:ascii="Tahoma" w:hAnsi="Tahoma" w:cs="Tahoma"/>
        </w:rPr>
        <w:t>7. Beneficjent jest zobowiązany do przedłożenia wyciągu bankowego potwierdzającego dokonanie zwrotu środków, o których mowa w ust.4.</w:t>
      </w:r>
    </w:p>
    <w:p w:rsidR="00C52E65" w:rsidRPr="00281303" w:rsidRDefault="00C52E65" w:rsidP="00C52E65">
      <w:pPr>
        <w:pStyle w:val="Standard"/>
        <w:tabs>
          <w:tab w:val="left" w:pos="357"/>
        </w:tabs>
        <w:spacing w:after="60"/>
        <w:ind w:left="284" w:hanging="284"/>
        <w:jc w:val="both"/>
        <w:rPr>
          <w:rFonts w:ascii="Tahoma" w:hAnsi="Tahoma" w:cs="Tahoma"/>
          <w:sz w:val="20"/>
          <w:szCs w:val="20"/>
        </w:rPr>
      </w:pPr>
      <w:r w:rsidRPr="00281303">
        <w:rPr>
          <w:rFonts w:ascii="Tahoma" w:hAnsi="Tahoma" w:cs="Tahoma"/>
          <w:sz w:val="20"/>
          <w:szCs w:val="20"/>
        </w:rPr>
        <w:t>8. Beneficjent jest zobowiązany do ponoszenia udokumentowanych kosztów podejmowanych wobec niego działań windykacyjnych.</w:t>
      </w:r>
    </w:p>
    <w:p w:rsidR="00C52E65" w:rsidRPr="00281303" w:rsidRDefault="00C52E65" w:rsidP="00C52E65">
      <w:pPr>
        <w:pStyle w:val="Standard"/>
        <w:tabs>
          <w:tab w:val="left" w:pos="357"/>
        </w:tabs>
        <w:spacing w:after="60"/>
        <w:ind w:left="284"/>
        <w:jc w:val="both"/>
        <w:rPr>
          <w:rFonts w:ascii="Tahoma" w:hAnsi="Tahoma" w:cs="Tahoma"/>
          <w:sz w:val="20"/>
          <w:szCs w:val="20"/>
        </w:rPr>
      </w:pPr>
    </w:p>
    <w:p w:rsidR="00C52E65" w:rsidRPr="00281303" w:rsidRDefault="001B294D" w:rsidP="00C52E65">
      <w:pPr>
        <w:pStyle w:val="Akapitzlist"/>
        <w:spacing w:after="60"/>
        <w:ind w:left="0"/>
        <w:jc w:val="center"/>
        <w:rPr>
          <w:rFonts w:ascii="Tahoma" w:hAnsi="Tahoma" w:cs="Tahoma"/>
          <w:sz w:val="20"/>
          <w:szCs w:val="20"/>
        </w:rPr>
      </w:pPr>
      <w:r>
        <w:rPr>
          <w:rFonts w:ascii="Tahoma" w:hAnsi="Tahoma" w:cs="Tahoma"/>
          <w:sz w:val="20"/>
          <w:szCs w:val="20"/>
        </w:rPr>
        <w:t>§ 13</w:t>
      </w:r>
      <w:r w:rsidR="00C52E65" w:rsidRPr="00281303">
        <w:rPr>
          <w:rFonts w:ascii="Tahoma" w:hAnsi="Tahoma" w:cs="Tahoma"/>
          <w:sz w:val="20"/>
          <w:szCs w:val="20"/>
        </w:rPr>
        <w:t>.</w:t>
      </w:r>
    </w:p>
    <w:p w:rsidR="00C52E65" w:rsidRPr="00281303" w:rsidRDefault="00C52E65" w:rsidP="00C52E65">
      <w:pPr>
        <w:pStyle w:val="Akapitzlist"/>
        <w:tabs>
          <w:tab w:val="left" w:pos="786"/>
        </w:tabs>
        <w:spacing w:after="60"/>
        <w:ind w:left="0"/>
        <w:jc w:val="both"/>
        <w:rPr>
          <w:rFonts w:ascii="Tahoma" w:hAnsi="Tahoma" w:cs="Tahoma"/>
          <w:kern w:val="0"/>
          <w:sz w:val="20"/>
          <w:szCs w:val="20"/>
        </w:rPr>
      </w:pPr>
      <w:r w:rsidRPr="00281303">
        <w:rPr>
          <w:rFonts w:ascii="Tahoma" w:hAnsi="Tahoma" w:cs="Tahoma"/>
          <w:sz w:val="20"/>
          <w:szCs w:val="20"/>
        </w:rPr>
        <w:t xml:space="preserve">W przypadku stwierdzenia w projekcie nieprawidłowości wartość Projektu określona </w:t>
      </w:r>
      <w:r w:rsidRPr="00281303">
        <w:rPr>
          <w:rFonts w:ascii="Tahoma" w:hAnsi="Tahoma" w:cs="Tahoma"/>
          <w:sz w:val="20"/>
          <w:szCs w:val="20"/>
        </w:rPr>
        <w:br/>
        <w:t xml:space="preserve">w aktualnym wniosku, o którym mowa w § 8 ust. </w:t>
      </w:r>
      <w:r w:rsidRPr="00AE28D7">
        <w:rPr>
          <w:rFonts w:ascii="Tahoma" w:hAnsi="Tahoma" w:cs="Tahoma"/>
          <w:sz w:val="20"/>
          <w:szCs w:val="20"/>
        </w:rPr>
        <w:t>3,</w:t>
      </w:r>
      <w:r w:rsidRPr="00281303">
        <w:rPr>
          <w:rFonts w:ascii="Tahoma" w:hAnsi="Tahoma" w:cs="Tahoma"/>
          <w:sz w:val="20"/>
          <w:szCs w:val="20"/>
        </w:rPr>
        <w:t xml:space="preserve"> ulega odpowiedniemu pomniejszeniu o kwotę podlegającą zwrotowi. </w:t>
      </w:r>
      <w:r w:rsidRPr="00281303">
        <w:rPr>
          <w:rFonts w:ascii="Tahoma" w:hAnsi="Tahoma" w:cs="Tahoma"/>
          <w:kern w:val="0"/>
          <w:sz w:val="20"/>
          <w:szCs w:val="20"/>
        </w:rPr>
        <w:t>Kwota przypadająca na stwierdzoną w projekcie nieprawidłowość nie może zostać powtórnie wykorzystana w ramach projektu.</w:t>
      </w:r>
      <w:r w:rsidRPr="00281303">
        <w:t xml:space="preserve"> </w:t>
      </w:r>
      <w:r w:rsidRPr="00281303">
        <w:rPr>
          <w:rFonts w:ascii="Tahoma" w:hAnsi="Tahoma" w:cs="Tahoma"/>
          <w:kern w:val="0"/>
          <w:sz w:val="20"/>
          <w:szCs w:val="20"/>
        </w:rPr>
        <w:t>Zmiana, o której mowa w zdaniu pierwszym, nie wymaga formy aneksu do niniejszej umowy.</w:t>
      </w:r>
    </w:p>
    <w:p w:rsidR="00AE28D7" w:rsidRDefault="00AE28D7" w:rsidP="00343885">
      <w:pPr>
        <w:pStyle w:val="Standard"/>
        <w:spacing w:after="60"/>
        <w:rPr>
          <w:rFonts w:ascii="Tahoma" w:hAnsi="Tahoma" w:cs="Tahoma"/>
          <w:sz w:val="20"/>
          <w:szCs w:val="20"/>
        </w:rPr>
      </w:pPr>
    </w:p>
    <w:p w:rsidR="00C52E65" w:rsidRPr="00281303" w:rsidRDefault="00C52E65" w:rsidP="00C52E65">
      <w:pPr>
        <w:pStyle w:val="Standard"/>
        <w:spacing w:after="60"/>
        <w:jc w:val="center"/>
        <w:rPr>
          <w:rFonts w:ascii="Tahoma" w:hAnsi="Tahoma" w:cs="Tahoma"/>
          <w:sz w:val="20"/>
          <w:szCs w:val="20"/>
        </w:rPr>
      </w:pPr>
      <w:r w:rsidRPr="00281303">
        <w:rPr>
          <w:rFonts w:ascii="Tahoma" w:hAnsi="Tahoma" w:cs="Tahoma"/>
          <w:sz w:val="20"/>
          <w:szCs w:val="20"/>
        </w:rPr>
        <w:t>§</w:t>
      </w:r>
      <w:r w:rsidR="001B294D">
        <w:rPr>
          <w:rFonts w:ascii="Tahoma" w:hAnsi="Tahoma" w:cs="Tahoma"/>
          <w:sz w:val="20"/>
          <w:szCs w:val="20"/>
        </w:rPr>
        <w:t xml:space="preserve"> 14</w:t>
      </w:r>
      <w:r w:rsidRPr="00281303">
        <w:rPr>
          <w:rFonts w:ascii="Tahoma" w:hAnsi="Tahoma" w:cs="Tahoma"/>
          <w:sz w:val="20"/>
          <w:szCs w:val="20"/>
        </w:rPr>
        <w:t>.</w:t>
      </w:r>
      <w:r w:rsidRPr="00281303">
        <w:rPr>
          <w:rStyle w:val="Odwoanieprzypisudolnego"/>
          <w:rFonts w:ascii="Tahoma" w:hAnsi="Tahoma" w:cs="Tahoma"/>
          <w:sz w:val="20"/>
          <w:szCs w:val="20"/>
        </w:rPr>
        <w:footnoteReference w:id="25"/>
      </w:r>
    </w:p>
    <w:p w:rsidR="00C52E65" w:rsidRPr="00281303" w:rsidRDefault="00C52E65" w:rsidP="00057A63">
      <w:pPr>
        <w:widowControl/>
        <w:numPr>
          <w:ilvl w:val="0"/>
          <w:numId w:val="167"/>
        </w:numPr>
        <w:suppressAutoHyphens w:val="0"/>
        <w:autoSpaceDN/>
        <w:spacing w:after="60"/>
        <w:ind w:left="284" w:hanging="284"/>
        <w:contextualSpacing/>
        <w:jc w:val="both"/>
        <w:textAlignment w:val="auto"/>
        <w:rPr>
          <w:rFonts w:ascii="Tahoma" w:eastAsia="Calibri" w:hAnsi="Tahoma" w:cs="Tahoma"/>
          <w:kern w:val="0"/>
          <w:lang w:eastAsia="en-US"/>
        </w:rPr>
      </w:pPr>
      <w:r w:rsidRPr="00281303">
        <w:rPr>
          <w:rFonts w:ascii="Tahoma" w:eastAsia="Calibri" w:hAnsi="Tahoma" w:cs="Tahoma"/>
          <w:kern w:val="0"/>
          <w:lang w:eastAsia="en-US"/>
        </w:rPr>
        <w:t>Beneficjent zobowiązuje się zgodnie z art. 71 rozporządzenia ogólnego do utrzymania trwałości projektu.</w:t>
      </w:r>
    </w:p>
    <w:p w:rsidR="00C52E65" w:rsidRPr="00281303" w:rsidRDefault="00C52E65" w:rsidP="00057A63">
      <w:pPr>
        <w:widowControl/>
        <w:numPr>
          <w:ilvl w:val="0"/>
          <w:numId w:val="167"/>
        </w:numPr>
        <w:suppressAutoHyphens w:val="0"/>
        <w:autoSpaceDN/>
        <w:spacing w:after="60"/>
        <w:ind w:left="284" w:hanging="284"/>
        <w:contextualSpacing/>
        <w:jc w:val="both"/>
        <w:textAlignment w:val="auto"/>
        <w:rPr>
          <w:rFonts w:ascii="Tahoma" w:eastAsia="Calibri" w:hAnsi="Tahoma" w:cs="Tahoma"/>
          <w:kern w:val="0"/>
          <w:lang w:eastAsia="en-US"/>
        </w:rPr>
      </w:pPr>
      <w:r w:rsidRPr="00281303">
        <w:rPr>
          <w:rFonts w:ascii="Tahoma" w:eastAsia="Calibri" w:hAnsi="Tahoma" w:cs="Tahoma"/>
          <w:kern w:val="0"/>
          <w:lang w:eastAsia="en-US"/>
        </w:rPr>
        <w:t>Beneficjent niezwłocznie informuje IZ o wszelkich okolicznościach mogących powodować narusz</w:t>
      </w:r>
      <w:r w:rsidRPr="00281303">
        <w:rPr>
          <w:rFonts w:ascii="Tahoma" w:eastAsia="Calibri" w:hAnsi="Tahoma" w:cs="Tahoma"/>
          <w:kern w:val="0"/>
          <w:lang w:eastAsia="en-US"/>
        </w:rPr>
        <w:t>e</w:t>
      </w:r>
      <w:r w:rsidRPr="00281303">
        <w:rPr>
          <w:rFonts w:ascii="Tahoma" w:eastAsia="Calibri" w:hAnsi="Tahoma" w:cs="Tahoma"/>
          <w:kern w:val="0"/>
          <w:lang w:eastAsia="en-US"/>
        </w:rPr>
        <w:t xml:space="preserve">nie trwałości projektu. </w:t>
      </w:r>
    </w:p>
    <w:p w:rsidR="00C52E65" w:rsidRPr="00AE28D7" w:rsidRDefault="00C52E65" w:rsidP="00057A63">
      <w:pPr>
        <w:widowControl/>
        <w:numPr>
          <w:ilvl w:val="0"/>
          <w:numId w:val="167"/>
        </w:numPr>
        <w:suppressAutoHyphens w:val="0"/>
        <w:autoSpaceDN/>
        <w:spacing w:after="60"/>
        <w:ind w:left="284" w:hanging="284"/>
        <w:contextualSpacing/>
        <w:jc w:val="both"/>
        <w:textAlignment w:val="auto"/>
        <w:rPr>
          <w:rFonts w:ascii="Tahoma" w:eastAsia="Calibri" w:hAnsi="Tahoma" w:cs="Tahoma"/>
          <w:kern w:val="0"/>
          <w:lang w:eastAsia="en-US"/>
        </w:rPr>
      </w:pPr>
      <w:r w:rsidRPr="00281303">
        <w:rPr>
          <w:rFonts w:ascii="Tahoma" w:hAnsi="Tahoma" w:cs="Tahoma"/>
          <w:kern w:val="0"/>
        </w:rPr>
        <w:t>Beneficjent jest zobowiązany zgodnie z poleceniem zwrotu i w terminie wyznaczonym przez         IZ zwrócić dofinansowanie wraz z odsetkami jak dla zaległości podatkowych zgodnie  z art. 207    ustawy z dnia 27 sierpnia 2009 r. o finansach publicznych, w przypadku gdy w okresie trwałości projektu wystąpią przesłanki wskazane w art. 71 rozporządzenia ogólnego. Wartość dofinansow</w:t>
      </w:r>
      <w:r w:rsidRPr="00281303">
        <w:rPr>
          <w:rFonts w:ascii="Tahoma" w:hAnsi="Tahoma" w:cs="Tahoma"/>
          <w:kern w:val="0"/>
        </w:rPr>
        <w:t>a</w:t>
      </w:r>
      <w:r w:rsidRPr="00281303">
        <w:rPr>
          <w:rFonts w:ascii="Tahoma" w:hAnsi="Tahoma" w:cs="Tahoma"/>
          <w:kern w:val="0"/>
        </w:rPr>
        <w:t>nia przypadająca do zwrotu zostanie określona proporcjonalnie do okresu nieutrzymania trwałości.</w:t>
      </w:r>
    </w:p>
    <w:p w:rsidR="00AE28D7" w:rsidRPr="00281303" w:rsidRDefault="00AE28D7" w:rsidP="00AE28D7">
      <w:pPr>
        <w:widowControl/>
        <w:suppressAutoHyphens w:val="0"/>
        <w:autoSpaceDN/>
        <w:spacing w:after="60"/>
        <w:ind w:left="284"/>
        <w:contextualSpacing/>
        <w:jc w:val="both"/>
        <w:textAlignment w:val="auto"/>
        <w:rPr>
          <w:rFonts w:ascii="Tahoma" w:eastAsia="Calibri" w:hAnsi="Tahoma" w:cs="Tahoma"/>
          <w:kern w:val="0"/>
          <w:lang w:eastAsia="en-US"/>
        </w:rPr>
      </w:pPr>
    </w:p>
    <w:p w:rsidR="00C52E65" w:rsidRPr="00281303" w:rsidRDefault="00C52E65" w:rsidP="00C52E65">
      <w:pPr>
        <w:pStyle w:val="Standard"/>
        <w:spacing w:after="60"/>
        <w:jc w:val="center"/>
        <w:rPr>
          <w:rFonts w:ascii="Tahoma" w:hAnsi="Tahoma" w:cs="Tahoma"/>
          <w:b/>
          <w:sz w:val="20"/>
          <w:szCs w:val="20"/>
        </w:rPr>
      </w:pPr>
      <w:r w:rsidRPr="00281303">
        <w:rPr>
          <w:rFonts w:ascii="Tahoma" w:hAnsi="Tahoma" w:cs="Tahoma"/>
          <w:b/>
          <w:sz w:val="20"/>
          <w:szCs w:val="20"/>
        </w:rPr>
        <w:t>Zabezpieczenie prawidłowej realizacji umowy</w:t>
      </w:r>
    </w:p>
    <w:p w:rsidR="00C52E65" w:rsidRPr="00281303" w:rsidRDefault="001B294D" w:rsidP="00C52E65">
      <w:pPr>
        <w:pStyle w:val="Standard"/>
        <w:spacing w:after="60"/>
        <w:jc w:val="center"/>
        <w:rPr>
          <w:rFonts w:ascii="Tahoma" w:hAnsi="Tahoma" w:cs="Tahoma"/>
          <w:sz w:val="20"/>
          <w:szCs w:val="20"/>
        </w:rPr>
      </w:pPr>
      <w:r>
        <w:rPr>
          <w:rFonts w:ascii="Tahoma" w:hAnsi="Tahoma" w:cs="Tahoma"/>
          <w:sz w:val="20"/>
          <w:szCs w:val="20"/>
        </w:rPr>
        <w:t>§ 15</w:t>
      </w:r>
      <w:r w:rsidR="00C52E65" w:rsidRPr="00281303">
        <w:rPr>
          <w:rFonts w:ascii="Tahoma" w:hAnsi="Tahoma" w:cs="Tahoma"/>
          <w:sz w:val="20"/>
          <w:szCs w:val="20"/>
        </w:rPr>
        <w:t>.</w:t>
      </w:r>
      <w:r w:rsidR="00C52E65" w:rsidRPr="00281303">
        <w:rPr>
          <w:rStyle w:val="Odwoanieprzypisudolnego"/>
          <w:rFonts w:ascii="Tahoma" w:hAnsi="Tahoma" w:cs="Tahoma"/>
          <w:sz w:val="20"/>
          <w:szCs w:val="20"/>
        </w:rPr>
        <w:footnoteReference w:id="26"/>
      </w:r>
    </w:p>
    <w:p w:rsidR="00C52E65" w:rsidRPr="00281303" w:rsidRDefault="00C52E65" w:rsidP="00057A63">
      <w:pPr>
        <w:pStyle w:val="Akapitzlist"/>
        <w:numPr>
          <w:ilvl w:val="0"/>
          <w:numId w:val="140"/>
        </w:numPr>
        <w:spacing w:after="60"/>
        <w:ind w:left="284" w:hanging="284"/>
        <w:jc w:val="both"/>
        <w:rPr>
          <w:rFonts w:ascii="Tahoma" w:hAnsi="Tahoma" w:cs="Tahoma"/>
          <w:sz w:val="20"/>
          <w:szCs w:val="20"/>
        </w:rPr>
      </w:pPr>
      <w:r w:rsidRPr="00281303">
        <w:rPr>
          <w:rFonts w:ascii="Tahoma" w:hAnsi="Tahoma" w:cs="Tahoma"/>
          <w:sz w:val="20"/>
          <w:szCs w:val="20"/>
        </w:rPr>
        <w:t xml:space="preserve">Zabezpieczeniem prawidłowej realizacji umowy jest składany przez Beneficjenta, nie później </w:t>
      </w:r>
      <w:r w:rsidRPr="00281303">
        <w:rPr>
          <w:rFonts w:ascii="Tahoma" w:hAnsi="Tahoma" w:cs="Tahoma"/>
          <w:sz w:val="20"/>
          <w:szCs w:val="20"/>
        </w:rPr>
        <w:br/>
        <w:t xml:space="preserve">niż w terminie 10 dni roboczych, od dnia podpisania przez obie strony umowy, weksel in blanco wraz z wypełnioną deklaracją wystawcy weksla in </w:t>
      </w:r>
      <w:r w:rsidRPr="00281303">
        <w:rPr>
          <w:rFonts w:ascii="Tahoma" w:hAnsi="Tahoma" w:cs="Tahoma"/>
          <w:kern w:val="0"/>
          <w:sz w:val="20"/>
          <w:szCs w:val="20"/>
        </w:rPr>
        <w:t>blanco, z zastrzeżeniem ust. 4 i 5.</w:t>
      </w:r>
    </w:p>
    <w:p w:rsidR="00C52E65" w:rsidRPr="00281303" w:rsidRDefault="00C52E65" w:rsidP="00057A63">
      <w:pPr>
        <w:pStyle w:val="Akapitzlist"/>
        <w:numPr>
          <w:ilvl w:val="0"/>
          <w:numId w:val="140"/>
        </w:numPr>
        <w:ind w:left="284" w:hanging="284"/>
        <w:jc w:val="both"/>
        <w:rPr>
          <w:rFonts w:ascii="Tahoma" w:hAnsi="Tahoma" w:cs="Tahoma"/>
          <w:sz w:val="20"/>
          <w:szCs w:val="20"/>
        </w:rPr>
      </w:pPr>
      <w:r w:rsidRPr="00281303">
        <w:rPr>
          <w:rFonts w:ascii="Tahoma" w:hAnsi="Tahoma" w:cs="Tahoma"/>
          <w:sz w:val="20"/>
          <w:szCs w:val="20"/>
        </w:rPr>
        <w:t xml:space="preserve">Zwrot dokumentu stanowiącego zabezpieczenie umowy następuje na pisemny wniosek Beneficjenta po upływie okresu trwałości – jeśli dotyczy albo po upływie 12 miesięcy od ostatecznego rozliczenia umowy o dofinansowanie projektu tj.: </w:t>
      </w:r>
    </w:p>
    <w:p w:rsidR="00C52E65" w:rsidRPr="00281303" w:rsidRDefault="00C52E65" w:rsidP="00057A63">
      <w:pPr>
        <w:pStyle w:val="Akapitzlist"/>
        <w:numPr>
          <w:ilvl w:val="0"/>
          <w:numId w:val="176"/>
        </w:numPr>
        <w:ind w:left="709" w:hanging="425"/>
        <w:jc w:val="both"/>
        <w:rPr>
          <w:rFonts w:ascii="Tahoma" w:hAnsi="Tahoma" w:cs="Tahoma"/>
          <w:sz w:val="20"/>
          <w:szCs w:val="20"/>
        </w:rPr>
      </w:pPr>
      <w:r w:rsidRPr="00281303">
        <w:rPr>
          <w:rFonts w:ascii="Tahoma" w:hAnsi="Tahoma" w:cs="Tahoma"/>
          <w:sz w:val="20"/>
          <w:szCs w:val="20"/>
        </w:rPr>
        <w:t>zatwierdzenia końcowego wniosku o płatność;</w:t>
      </w:r>
    </w:p>
    <w:p w:rsidR="00C52E65" w:rsidRPr="00281303" w:rsidRDefault="00C52E65" w:rsidP="00057A63">
      <w:pPr>
        <w:pStyle w:val="Akapitzlist"/>
        <w:numPr>
          <w:ilvl w:val="0"/>
          <w:numId w:val="176"/>
        </w:numPr>
        <w:ind w:left="709" w:hanging="425"/>
        <w:jc w:val="both"/>
        <w:rPr>
          <w:rFonts w:ascii="Tahoma" w:hAnsi="Tahoma" w:cs="Tahoma"/>
          <w:sz w:val="20"/>
          <w:szCs w:val="20"/>
        </w:rPr>
      </w:pPr>
      <w:r w:rsidRPr="00281303">
        <w:rPr>
          <w:rFonts w:ascii="Tahoma" w:hAnsi="Tahoma" w:cs="Tahoma"/>
          <w:sz w:val="20"/>
          <w:szCs w:val="20"/>
        </w:rPr>
        <w:t>zwrocie środków niewykorzystanych przez Beneficjenta – jeśli dotyczy;</w:t>
      </w:r>
    </w:p>
    <w:p w:rsidR="00C52E65" w:rsidRPr="00281303" w:rsidRDefault="00C52E65" w:rsidP="00057A63">
      <w:pPr>
        <w:pStyle w:val="Akapitzlist"/>
        <w:numPr>
          <w:ilvl w:val="0"/>
          <w:numId w:val="176"/>
        </w:numPr>
        <w:ind w:left="709" w:hanging="425"/>
        <w:jc w:val="both"/>
        <w:rPr>
          <w:rFonts w:ascii="Tahoma" w:hAnsi="Tahoma" w:cs="Tahoma"/>
          <w:sz w:val="20"/>
          <w:szCs w:val="20"/>
        </w:rPr>
      </w:pPr>
      <w:r w:rsidRPr="00281303">
        <w:rPr>
          <w:rFonts w:ascii="Tahoma" w:hAnsi="Tahoma" w:cs="Tahoma"/>
          <w:sz w:val="20"/>
          <w:szCs w:val="20"/>
        </w:rPr>
        <w:t>w przypadku prowadzenia postępowania administracyjnego w celu wydania decyzji o zwrocie środków na podstawie przepisów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rsidR="00C52E65" w:rsidRPr="00281303" w:rsidRDefault="00C52E65" w:rsidP="00057A63">
      <w:pPr>
        <w:pStyle w:val="Akapitzlist"/>
        <w:numPr>
          <w:ilvl w:val="0"/>
          <w:numId w:val="129"/>
        </w:numPr>
        <w:spacing w:after="60"/>
        <w:ind w:left="284" w:hanging="284"/>
        <w:jc w:val="both"/>
        <w:rPr>
          <w:rFonts w:ascii="Tahoma" w:hAnsi="Tahoma" w:cs="Tahoma"/>
          <w:sz w:val="20"/>
          <w:szCs w:val="20"/>
        </w:rPr>
      </w:pPr>
      <w:r w:rsidRPr="00281303">
        <w:rPr>
          <w:rFonts w:ascii="Tahoma" w:hAnsi="Tahoma" w:cs="Tahoma"/>
          <w:sz w:val="20"/>
          <w:szCs w:val="20"/>
        </w:rPr>
        <w:t>W przypadku niewystąpienia przez Beneficjenta z wnioskiem o zwrot zabezpieczenia w terminie wskazanym w ust 2, zabezpieczenie zostanie komisyjnie zniszczone.</w:t>
      </w:r>
    </w:p>
    <w:p w:rsidR="00C52E65" w:rsidRPr="00281303" w:rsidRDefault="00C52E65" w:rsidP="00057A63">
      <w:pPr>
        <w:pStyle w:val="Akapitzlist"/>
        <w:numPr>
          <w:ilvl w:val="0"/>
          <w:numId w:val="129"/>
        </w:numPr>
        <w:spacing w:after="60"/>
        <w:ind w:left="284" w:hanging="284"/>
        <w:jc w:val="both"/>
        <w:rPr>
          <w:rFonts w:ascii="Tahoma" w:hAnsi="Tahoma" w:cs="Tahoma"/>
          <w:sz w:val="20"/>
          <w:szCs w:val="20"/>
        </w:rPr>
      </w:pPr>
      <w:r w:rsidRPr="00281303">
        <w:rPr>
          <w:rFonts w:ascii="Tahoma" w:hAnsi="Tahoma" w:cs="Tahoma"/>
          <w:sz w:val="20"/>
          <w:szCs w:val="20"/>
        </w:rPr>
        <w:t>W przypadku gdy wartość dofinansowania projektu po zsumowaniu z innymi wartościami dofinansowania projektów, które są realizowane równolegle w czasie</w:t>
      </w:r>
      <w:r w:rsidRPr="00281303">
        <w:rPr>
          <w:rStyle w:val="Odwoanieprzypisudolnego"/>
          <w:rFonts w:ascii="Tahoma" w:hAnsi="Tahoma" w:cs="Tahoma"/>
          <w:sz w:val="20"/>
          <w:szCs w:val="20"/>
        </w:rPr>
        <w:footnoteReference w:id="27"/>
      </w:r>
      <w:r w:rsidRPr="00281303">
        <w:rPr>
          <w:rFonts w:ascii="Tahoma" w:hAnsi="Tahoma" w:cs="Tahoma"/>
          <w:sz w:val="20"/>
          <w:szCs w:val="20"/>
        </w:rPr>
        <w:t xml:space="preserve"> przez Beneficjenta na </w:t>
      </w:r>
      <w:r w:rsidR="0021389B">
        <w:rPr>
          <w:rFonts w:ascii="Tahoma" w:hAnsi="Tahoma" w:cs="Tahoma"/>
          <w:sz w:val="20"/>
          <w:szCs w:val="20"/>
        </w:rPr>
        <w:lastRenderedPageBreak/>
        <w:t xml:space="preserve">podstawie umów zawartych </w:t>
      </w:r>
      <w:r w:rsidRPr="00281303">
        <w:rPr>
          <w:rFonts w:ascii="Tahoma" w:hAnsi="Tahoma" w:cs="Tahoma"/>
          <w:sz w:val="20"/>
          <w:szCs w:val="20"/>
        </w:rPr>
        <w:t xml:space="preserve">z IZ, przekracza limit 10 mln PLN stosuje się zapisy wskazane w regulaminie konkursu, w zakresie form zabezpieczeń, w ramach którego projekt został wyłoniony. </w:t>
      </w:r>
    </w:p>
    <w:p w:rsidR="00C52E65" w:rsidRPr="000B5DBC" w:rsidRDefault="00C52E65" w:rsidP="00C52E65">
      <w:pPr>
        <w:pStyle w:val="Akapitzlist"/>
        <w:numPr>
          <w:ilvl w:val="0"/>
          <w:numId w:val="129"/>
        </w:numPr>
        <w:spacing w:after="60"/>
        <w:ind w:left="284" w:hanging="284"/>
        <w:jc w:val="both"/>
        <w:rPr>
          <w:rFonts w:ascii="Tahoma" w:hAnsi="Tahoma" w:cs="Tahoma"/>
          <w:sz w:val="20"/>
          <w:szCs w:val="20"/>
        </w:rPr>
      </w:pPr>
      <w:r w:rsidRPr="00281303">
        <w:rPr>
          <w:rFonts w:ascii="Tahoma" w:hAnsi="Tahoma" w:cs="Tahoma"/>
          <w:sz w:val="20"/>
          <w:szCs w:val="20"/>
        </w:rPr>
        <w:t>Zabezpieczenie prawidłowej realizacji umowy w przypadku projektów o wartości przekraczającej limit, o którym mowa w ust. 4, jest składane nie później niż w terminie 15 dni roboczych od dnia podpisania przez obie strony umowy.</w:t>
      </w:r>
    </w:p>
    <w:p w:rsidR="00365409" w:rsidRPr="00281303" w:rsidRDefault="00365409" w:rsidP="00C52E65">
      <w:pPr>
        <w:pStyle w:val="Standard"/>
        <w:spacing w:after="60"/>
        <w:jc w:val="both"/>
        <w:rPr>
          <w:rFonts w:ascii="Tahoma" w:hAnsi="Tahoma" w:cs="Tahoma"/>
          <w:b/>
          <w:sz w:val="20"/>
          <w:szCs w:val="20"/>
        </w:rPr>
      </w:pPr>
    </w:p>
    <w:p w:rsidR="00C52E65" w:rsidRPr="00281303" w:rsidRDefault="00C52E65" w:rsidP="00C52E65">
      <w:pPr>
        <w:pStyle w:val="Standard"/>
        <w:spacing w:after="60"/>
        <w:jc w:val="center"/>
        <w:rPr>
          <w:rFonts w:ascii="Tahoma" w:hAnsi="Tahoma" w:cs="Tahoma"/>
          <w:b/>
          <w:sz w:val="20"/>
          <w:szCs w:val="20"/>
        </w:rPr>
      </w:pPr>
      <w:r w:rsidRPr="00281303">
        <w:rPr>
          <w:rFonts w:ascii="Tahoma" w:hAnsi="Tahoma" w:cs="Tahoma"/>
          <w:b/>
          <w:sz w:val="20"/>
          <w:szCs w:val="20"/>
        </w:rPr>
        <w:t>Kontrola</w:t>
      </w:r>
    </w:p>
    <w:p w:rsidR="00C52E65" w:rsidRPr="00281303" w:rsidRDefault="001B294D" w:rsidP="00C52E65">
      <w:pPr>
        <w:pStyle w:val="Standard"/>
        <w:spacing w:after="60"/>
        <w:jc w:val="center"/>
        <w:rPr>
          <w:rFonts w:ascii="Tahoma" w:hAnsi="Tahoma" w:cs="Tahoma"/>
          <w:sz w:val="20"/>
          <w:szCs w:val="20"/>
        </w:rPr>
      </w:pPr>
      <w:r>
        <w:rPr>
          <w:rFonts w:ascii="Tahoma" w:hAnsi="Tahoma" w:cs="Tahoma"/>
          <w:sz w:val="20"/>
          <w:szCs w:val="20"/>
        </w:rPr>
        <w:t>§ 16</w:t>
      </w:r>
      <w:r w:rsidR="00C52E65" w:rsidRPr="00281303">
        <w:rPr>
          <w:rFonts w:ascii="Tahoma" w:hAnsi="Tahoma" w:cs="Tahoma"/>
          <w:sz w:val="20"/>
          <w:szCs w:val="20"/>
        </w:rPr>
        <w:t>.</w:t>
      </w:r>
    </w:p>
    <w:p w:rsidR="00C52E65" w:rsidRPr="00281303" w:rsidRDefault="00C52E65" w:rsidP="00057A63">
      <w:pPr>
        <w:pStyle w:val="Akapitzlist"/>
        <w:numPr>
          <w:ilvl w:val="6"/>
          <w:numId w:val="31"/>
        </w:numPr>
        <w:spacing w:after="60"/>
        <w:ind w:left="284" w:hanging="284"/>
        <w:jc w:val="both"/>
        <w:rPr>
          <w:rFonts w:ascii="Tahoma" w:hAnsi="Tahoma" w:cs="Tahoma"/>
          <w:sz w:val="20"/>
          <w:szCs w:val="20"/>
        </w:rPr>
      </w:pPr>
      <w:r w:rsidRPr="00281303">
        <w:rPr>
          <w:rFonts w:ascii="Tahoma" w:hAnsi="Tahoma" w:cs="Tahoma"/>
          <w:sz w:val="20"/>
          <w:szCs w:val="20"/>
        </w:rPr>
        <w:t>Beneficjent zobowiązuje się do:</w:t>
      </w:r>
    </w:p>
    <w:p w:rsidR="00C52E65" w:rsidRPr="00281303" w:rsidRDefault="00C52E65" w:rsidP="00057A63">
      <w:pPr>
        <w:pStyle w:val="Akapitzlist"/>
        <w:numPr>
          <w:ilvl w:val="0"/>
          <w:numId w:val="150"/>
        </w:numPr>
        <w:tabs>
          <w:tab w:val="left" w:pos="567"/>
        </w:tabs>
        <w:spacing w:after="60"/>
        <w:ind w:left="567" w:hanging="283"/>
        <w:jc w:val="both"/>
        <w:rPr>
          <w:rFonts w:ascii="Tahoma" w:hAnsi="Tahoma" w:cs="Tahoma"/>
          <w:sz w:val="20"/>
          <w:szCs w:val="20"/>
        </w:rPr>
      </w:pPr>
      <w:r w:rsidRPr="00281303">
        <w:rPr>
          <w:rFonts w:ascii="Tahoma" w:hAnsi="Tahoma" w:cs="Tahoma"/>
          <w:sz w:val="20"/>
          <w:szCs w:val="20"/>
        </w:rPr>
        <w:t>niezwłocznego informowania IZ o problemach w realizacji projektu, w szczególności                 o zamiarze zaprzestania jego realizacji;</w:t>
      </w:r>
    </w:p>
    <w:p w:rsidR="00C52E65" w:rsidRPr="00281303" w:rsidRDefault="00C52E65" w:rsidP="00057A63">
      <w:pPr>
        <w:pStyle w:val="Akapitzlist"/>
        <w:numPr>
          <w:ilvl w:val="0"/>
          <w:numId w:val="150"/>
        </w:numPr>
        <w:spacing w:after="60"/>
        <w:ind w:left="567" w:hanging="283"/>
        <w:jc w:val="both"/>
        <w:rPr>
          <w:rFonts w:ascii="Tahoma" w:hAnsi="Tahoma" w:cs="Tahoma"/>
          <w:sz w:val="20"/>
          <w:szCs w:val="20"/>
        </w:rPr>
      </w:pPr>
      <w:r w:rsidRPr="00281303">
        <w:rPr>
          <w:rFonts w:ascii="Tahoma" w:hAnsi="Tahoma" w:cs="Tahoma"/>
          <w:sz w:val="20"/>
          <w:szCs w:val="20"/>
        </w:rPr>
        <w:t>przesłania wyłącznie w formie elektronicznej w postaci zeskanowanego pisma zatwierdzonego przez osobę uprawnioną do reprezentowania Beneficjenta  na adres efs.kontrola@slaskie.pl  kwartalnych harmonogramów udzielanych w ramach projektu form wsparcia, w szczególności szkoleń, kursów, konferencji, usług doradczych, poradnictwa, warsztatów, seminariów, studiów wyższych i podyplomowych, zgodnie ze wzorem Kwartalnego harmonogramu form wsparcia, stanowiącym załącznik do umowy</w:t>
      </w:r>
      <w:r w:rsidRPr="00281303">
        <w:rPr>
          <w:rStyle w:val="Odwoanieprzypisudolnego"/>
          <w:rFonts w:ascii="Tahoma" w:hAnsi="Tahoma" w:cs="Tahoma"/>
          <w:sz w:val="20"/>
          <w:szCs w:val="20"/>
        </w:rPr>
        <w:footnoteReference w:id="28"/>
      </w:r>
      <w:r w:rsidRPr="00281303">
        <w:rPr>
          <w:rFonts w:ascii="Tahoma" w:hAnsi="Tahoma" w:cs="Tahoma"/>
          <w:sz w:val="20"/>
          <w:szCs w:val="20"/>
          <w:vertAlign w:val="superscript"/>
        </w:rPr>
        <w:t>)</w:t>
      </w:r>
      <w:r w:rsidRPr="00281303">
        <w:rPr>
          <w:rFonts w:ascii="Tahoma" w:hAnsi="Tahoma" w:cs="Tahoma"/>
          <w:sz w:val="20"/>
          <w:szCs w:val="20"/>
        </w:rPr>
        <w:t>. W przypadku zmiany harmonogramu, Beneficjent zobowiązuje się do niezwłocznego przesłania zaktualizowanego harmonogramu na powyższy adres mailowy IZ. Niedopełnienie obowiązku przesłania zaktualizowanego harmonogramu sku</w:t>
      </w:r>
      <w:r w:rsidR="0021389B">
        <w:rPr>
          <w:rFonts w:ascii="Tahoma" w:hAnsi="Tahoma" w:cs="Tahoma"/>
          <w:sz w:val="20"/>
          <w:szCs w:val="20"/>
        </w:rPr>
        <w:t xml:space="preserve">tkujące odbyciem przez </w:t>
      </w:r>
      <w:r w:rsidRPr="00281303">
        <w:rPr>
          <w:rFonts w:ascii="Tahoma" w:hAnsi="Tahoma" w:cs="Tahoma"/>
          <w:sz w:val="20"/>
          <w:szCs w:val="20"/>
        </w:rPr>
        <w:t>IZ bezprzedmiotowej wizyty monitoringowej, zaplanowanej w oparciu o nieaktualny harmonogram może spowodować obciążenie Beneficjenta kosztami delegacji służbowej pracowników IZ.</w:t>
      </w:r>
    </w:p>
    <w:p w:rsidR="00C52E65" w:rsidRPr="00281303" w:rsidRDefault="00C52E65" w:rsidP="00057A63">
      <w:pPr>
        <w:pStyle w:val="Akapitzlist"/>
        <w:numPr>
          <w:ilvl w:val="0"/>
          <w:numId w:val="150"/>
        </w:numPr>
        <w:tabs>
          <w:tab w:val="left" w:pos="567"/>
        </w:tabs>
        <w:spacing w:after="60"/>
        <w:ind w:left="567" w:hanging="283"/>
        <w:jc w:val="both"/>
        <w:rPr>
          <w:rFonts w:ascii="Tahoma" w:hAnsi="Tahoma" w:cs="Tahoma"/>
          <w:sz w:val="20"/>
          <w:szCs w:val="20"/>
        </w:rPr>
      </w:pPr>
      <w:r w:rsidRPr="00281303">
        <w:rPr>
          <w:rFonts w:ascii="Tahoma" w:hAnsi="Tahoma" w:cs="Tahoma"/>
          <w:sz w:val="20"/>
          <w:szCs w:val="20"/>
        </w:rPr>
        <w:t>niezwłocznego informowania o każdej kontroli przeprowadzonej w zakresie prawidłowości realizacji projektu, przez uprawnione podmioty inne niż IZ. Beneficjent jest zobowiązany przekazywać IZ kopie informacji pokontrolnych oraz zaleceń pokontrolnych lub innych równoważnych dokumentów sporządzonych przez instytucje kontrolujące, jeżeli wyniki kontroli dotyczą projektu, w terminie 14 dni od dnia otrzymania tych dokumentów.</w:t>
      </w:r>
      <w:r w:rsidRPr="00281303">
        <w:rPr>
          <w:rStyle w:val="Odwoanieprzypisudolnego"/>
          <w:rFonts w:ascii="Tahoma" w:hAnsi="Tahoma" w:cs="Tahoma"/>
          <w:sz w:val="20"/>
          <w:szCs w:val="20"/>
        </w:rPr>
        <w:footnoteReference w:id="29"/>
      </w:r>
    </w:p>
    <w:p w:rsidR="00C52E65" w:rsidRPr="00281303" w:rsidRDefault="00C52E65" w:rsidP="00057A63">
      <w:pPr>
        <w:pStyle w:val="Akapitzlist"/>
        <w:numPr>
          <w:ilvl w:val="0"/>
          <w:numId w:val="150"/>
        </w:numPr>
        <w:spacing w:after="60"/>
        <w:ind w:left="567" w:hanging="283"/>
        <w:jc w:val="both"/>
        <w:rPr>
          <w:rFonts w:ascii="Tahoma" w:hAnsi="Tahoma" w:cs="Tahoma"/>
          <w:sz w:val="20"/>
          <w:szCs w:val="20"/>
        </w:rPr>
      </w:pPr>
      <w:r w:rsidRPr="00281303">
        <w:rPr>
          <w:rFonts w:ascii="Tahoma" w:hAnsi="Tahoma" w:cs="Tahoma"/>
          <w:sz w:val="20"/>
          <w:szCs w:val="20"/>
        </w:rPr>
        <w:t>przedstawiania na pisemne wezwanie IZ wszelkich informacji, dokumentów i wyjaśnień związanych z realizacją projektu, w terminie określonym w wezwaniu.</w:t>
      </w:r>
    </w:p>
    <w:p w:rsidR="00C52E65" w:rsidRPr="00281303" w:rsidRDefault="00C52E65" w:rsidP="00057A63">
      <w:pPr>
        <w:pStyle w:val="Akapitzlist"/>
        <w:numPr>
          <w:ilvl w:val="0"/>
          <w:numId w:val="150"/>
        </w:numPr>
        <w:spacing w:after="60"/>
        <w:ind w:left="567" w:hanging="283"/>
        <w:jc w:val="both"/>
        <w:rPr>
          <w:rFonts w:ascii="Tahoma" w:hAnsi="Tahoma" w:cs="Tahoma"/>
          <w:sz w:val="20"/>
          <w:szCs w:val="20"/>
        </w:rPr>
      </w:pPr>
      <w:r w:rsidRPr="00281303">
        <w:rPr>
          <w:rFonts w:ascii="Tahoma" w:hAnsi="Tahoma" w:cs="Tahoma"/>
          <w:sz w:val="20"/>
          <w:szCs w:val="20"/>
        </w:rPr>
        <w:t>współpracy z podmiotami zewnętrznymi, realizującymi badanie ewaluacyjne na zlecenie            IZ poprzez udzielanie każdorazowo na wniosek tych podmiotów dokumentów i informacji na temat realizacji projektu, niezbędnych do przeprowadzenia badania ewaluacyjnego.</w:t>
      </w:r>
    </w:p>
    <w:p w:rsidR="00C52E65" w:rsidRPr="00281303" w:rsidRDefault="00C52E65" w:rsidP="009F1A0B">
      <w:pPr>
        <w:pStyle w:val="Standard"/>
        <w:numPr>
          <w:ilvl w:val="6"/>
          <w:numId w:val="31"/>
        </w:numPr>
        <w:tabs>
          <w:tab w:val="left" w:pos="284"/>
        </w:tabs>
        <w:spacing w:after="60"/>
        <w:ind w:left="284" w:hanging="284"/>
        <w:jc w:val="both"/>
        <w:rPr>
          <w:rFonts w:ascii="Tahoma" w:hAnsi="Tahoma" w:cs="Tahoma"/>
          <w:sz w:val="20"/>
          <w:szCs w:val="20"/>
        </w:rPr>
      </w:pPr>
      <w:r w:rsidRPr="00281303">
        <w:rPr>
          <w:rFonts w:ascii="Tahoma" w:hAnsi="Tahoma" w:cs="Tahoma"/>
          <w:sz w:val="20"/>
          <w:szCs w:val="20"/>
        </w:rPr>
        <w:t>Przepisy ust. 1 niniejszego paragrafu stosuje się w okresie realizacji projektu, o którym mowa</w:t>
      </w:r>
      <w:r w:rsidRPr="00281303">
        <w:rPr>
          <w:rFonts w:ascii="Tahoma" w:hAnsi="Tahoma" w:cs="Tahoma"/>
          <w:sz w:val="20"/>
          <w:szCs w:val="20"/>
        </w:rPr>
        <w:br/>
        <w:t>w § 5 ust. 1</w:t>
      </w:r>
      <w:r w:rsidR="003A67F2">
        <w:rPr>
          <w:rFonts w:ascii="Tahoma" w:hAnsi="Tahoma" w:cs="Tahoma"/>
          <w:sz w:val="20"/>
          <w:szCs w:val="20"/>
        </w:rPr>
        <w:t xml:space="preserve"> i w </w:t>
      </w:r>
      <w:r w:rsidR="00C44294">
        <w:rPr>
          <w:rFonts w:ascii="Tahoma" w:hAnsi="Tahoma" w:cs="Tahoma"/>
          <w:sz w:val="20"/>
          <w:szCs w:val="20"/>
        </w:rPr>
        <w:t>§ 14</w:t>
      </w:r>
      <w:r w:rsidR="00AE28D7">
        <w:rPr>
          <w:rFonts w:ascii="Tahoma" w:hAnsi="Tahoma" w:cs="Tahoma"/>
          <w:sz w:val="20"/>
          <w:szCs w:val="20"/>
        </w:rPr>
        <w:t xml:space="preserve"> oraz w okresie wskazanym w § 19</w:t>
      </w:r>
      <w:r w:rsidR="00C44294">
        <w:rPr>
          <w:rFonts w:ascii="Tahoma" w:hAnsi="Tahoma" w:cs="Tahoma"/>
          <w:sz w:val="20"/>
          <w:szCs w:val="20"/>
        </w:rPr>
        <w:t xml:space="preserve"> w zakresie </w:t>
      </w:r>
      <w:r w:rsidR="008850E2">
        <w:rPr>
          <w:rFonts w:ascii="Tahoma" w:hAnsi="Tahoma" w:cs="Tahoma"/>
          <w:sz w:val="20"/>
          <w:szCs w:val="20"/>
        </w:rPr>
        <w:t>obowiązków wynikających z</w:t>
      </w:r>
      <w:r w:rsidR="00C44294">
        <w:rPr>
          <w:rFonts w:ascii="Tahoma" w:hAnsi="Tahoma" w:cs="Tahoma"/>
          <w:sz w:val="20"/>
          <w:szCs w:val="20"/>
        </w:rPr>
        <w:t xml:space="preserve"> ust. </w:t>
      </w:r>
      <w:r w:rsidR="009F1A0B">
        <w:rPr>
          <w:rFonts w:ascii="Tahoma" w:hAnsi="Tahoma" w:cs="Tahoma"/>
          <w:sz w:val="20"/>
          <w:szCs w:val="20"/>
        </w:rPr>
        <w:t xml:space="preserve"> </w:t>
      </w:r>
      <w:r w:rsidR="00C44294">
        <w:rPr>
          <w:rFonts w:ascii="Tahoma" w:hAnsi="Tahoma" w:cs="Tahoma"/>
          <w:sz w:val="20"/>
          <w:szCs w:val="20"/>
        </w:rPr>
        <w:t>1 pkt. 3-5</w:t>
      </w:r>
      <w:r w:rsidR="007B1C45">
        <w:rPr>
          <w:rFonts w:ascii="Tahoma" w:hAnsi="Tahoma" w:cs="Tahoma"/>
          <w:sz w:val="20"/>
          <w:szCs w:val="20"/>
        </w:rPr>
        <w:t xml:space="preserve"> oraz </w:t>
      </w:r>
      <w:r w:rsidR="007B1C45" w:rsidRPr="00281303">
        <w:rPr>
          <w:rFonts w:ascii="Tahoma" w:hAnsi="Tahoma" w:cs="Tahoma"/>
          <w:sz w:val="20"/>
          <w:szCs w:val="20"/>
        </w:rPr>
        <w:t>§</w:t>
      </w:r>
      <w:r w:rsidR="007B1C45">
        <w:rPr>
          <w:rFonts w:ascii="Tahoma" w:hAnsi="Tahoma" w:cs="Tahoma"/>
          <w:sz w:val="20"/>
          <w:szCs w:val="20"/>
        </w:rPr>
        <w:t xml:space="preserve"> 4 ust.</w:t>
      </w:r>
      <w:r w:rsidR="007A7CBA">
        <w:rPr>
          <w:rFonts w:ascii="Tahoma" w:hAnsi="Tahoma" w:cs="Tahoma"/>
          <w:sz w:val="20"/>
          <w:szCs w:val="20"/>
        </w:rPr>
        <w:t xml:space="preserve"> </w:t>
      </w:r>
      <w:r w:rsidR="007B1C45">
        <w:rPr>
          <w:rFonts w:ascii="Tahoma" w:hAnsi="Tahoma" w:cs="Tahoma"/>
          <w:sz w:val="20"/>
          <w:szCs w:val="20"/>
        </w:rPr>
        <w:t>9.</w:t>
      </w:r>
    </w:p>
    <w:p w:rsidR="00C52E65" w:rsidRPr="00281303" w:rsidRDefault="00C52E65" w:rsidP="00C52E65">
      <w:pPr>
        <w:pStyle w:val="Standard"/>
        <w:spacing w:after="60"/>
        <w:jc w:val="both"/>
        <w:rPr>
          <w:rFonts w:ascii="Tahoma" w:hAnsi="Tahoma" w:cs="Tahoma"/>
          <w:sz w:val="20"/>
          <w:szCs w:val="20"/>
        </w:rPr>
      </w:pPr>
    </w:p>
    <w:p w:rsidR="00C52E65" w:rsidRPr="00281303" w:rsidRDefault="001B294D" w:rsidP="00C52E65">
      <w:pPr>
        <w:pStyle w:val="Standard"/>
        <w:spacing w:after="60"/>
        <w:jc w:val="center"/>
        <w:rPr>
          <w:rFonts w:ascii="Tahoma" w:hAnsi="Tahoma" w:cs="Tahoma"/>
          <w:sz w:val="20"/>
          <w:szCs w:val="20"/>
        </w:rPr>
      </w:pPr>
      <w:r>
        <w:rPr>
          <w:rFonts w:ascii="Tahoma" w:hAnsi="Tahoma" w:cs="Tahoma"/>
          <w:sz w:val="20"/>
          <w:szCs w:val="20"/>
        </w:rPr>
        <w:t>§ 17</w:t>
      </w:r>
      <w:r w:rsidR="00C52E65" w:rsidRPr="00281303">
        <w:rPr>
          <w:rFonts w:ascii="Tahoma" w:hAnsi="Tahoma" w:cs="Tahoma"/>
          <w:sz w:val="20"/>
          <w:szCs w:val="20"/>
        </w:rPr>
        <w:t>.</w:t>
      </w:r>
    </w:p>
    <w:p w:rsidR="00C52E65" w:rsidRPr="00281303" w:rsidRDefault="00EE640E" w:rsidP="00EE640E">
      <w:pPr>
        <w:pStyle w:val="Standard"/>
        <w:tabs>
          <w:tab w:val="left" w:pos="284"/>
        </w:tabs>
        <w:spacing w:after="60"/>
        <w:ind w:left="360" w:hanging="360"/>
        <w:jc w:val="both"/>
        <w:rPr>
          <w:rFonts w:ascii="Tahoma" w:hAnsi="Tahoma" w:cs="Tahoma"/>
          <w:i/>
          <w:sz w:val="20"/>
          <w:szCs w:val="20"/>
        </w:rPr>
      </w:pPr>
      <w:r>
        <w:rPr>
          <w:rFonts w:ascii="Tahoma" w:hAnsi="Tahoma" w:cs="Tahoma"/>
          <w:sz w:val="20"/>
          <w:szCs w:val="20"/>
        </w:rPr>
        <w:t xml:space="preserve">1. </w:t>
      </w:r>
      <w:r w:rsidR="00C52E65" w:rsidRPr="00281303">
        <w:rPr>
          <w:rFonts w:ascii="Tahoma" w:hAnsi="Tahoma" w:cs="Tahoma"/>
          <w:sz w:val="20"/>
          <w:szCs w:val="20"/>
        </w:rPr>
        <w:t xml:space="preserve">Zatwierdzenie kwot ryczałtowych dokonywane jest w trakcie realizacji projektu poprzez </w:t>
      </w:r>
      <w:r w:rsidR="00C44294" w:rsidRPr="00281303">
        <w:rPr>
          <w:rFonts w:ascii="Tahoma" w:hAnsi="Tahoma" w:cs="Tahoma"/>
          <w:sz w:val="20"/>
          <w:szCs w:val="20"/>
        </w:rPr>
        <w:t>ocenę wniosków</w:t>
      </w:r>
      <w:r w:rsidR="00C52E65" w:rsidRPr="00281303">
        <w:rPr>
          <w:rFonts w:ascii="Tahoma" w:hAnsi="Tahoma" w:cs="Tahoma"/>
          <w:sz w:val="20"/>
          <w:szCs w:val="20"/>
        </w:rPr>
        <w:t xml:space="preserve"> o płatność oraz w trakcie kontroli projektu, w szczególności kontroli </w:t>
      </w:r>
      <w:r w:rsidR="00C52E65" w:rsidRPr="00281303">
        <w:rPr>
          <w:rFonts w:ascii="Tahoma" w:hAnsi="Tahoma" w:cs="Tahoma"/>
          <w:sz w:val="20"/>
          <w:szCs w:val="20"/>
        </w:rPr>
        <w:br/>
        <w:t xml:space="preserve">w miejscu realizacji projektu lub siedzibie Beneficjenta. Niemniej, na etapie oceny wniosku </w:t>
      </w:r>
      <w:r w:rsidR="00C52E65" w:rsidRPr="00281303">
        <w:rPr>
          <w:rFonts w:ascii="Tahoma" w:hAnsi="Tahoma" w:cs="Tahoma"/>
          <w:sz w:val="20"/>
          <w:szCs w:val="20"/>
        </w:rPr>
        <w:br/>
        <w:t>o dofinansowanie projektu dokonywana jest wstępna ocena kwot ryczałtowych. Przyjęcie danego projektu do realizacji i podpisanie z Beneficjentem umowy o dofinansowanie nie oznacza, że wszystkie kwoty ryczałtowe, które Beneficjent przedstawi we wniosku o płatność w trakcie realizacji projektu zostaną uznane za kwalifikowalne. Ocena kwalifikowalności kwot ryczałtowych jest prowadzona także po zakończeniu realizacji projektu.</w:t>
      </w:r>
    </w:p>
    <w:p w:rsidR="00C52E65" w:rsidRPr="00281303" w:rsidRDefault="00C52E65" w:rsidP="00057A63">
      <w:pPr>
        <w:pStyle w:val="Standard"/>
        <w:numPr>
          <w:ilvl w:val="0"/>
          <w:numId w:val="172"/>
        </w:numPr>
        <w:tabs>
          <w:tab w:val="left" w:pos="284"/>
        </w:tabs>
        <w:spacing w:after="60"/>
        <w:ind w:left="284" w:hanging="284"/>
        <w:jc w:val="both"/>
        <w:rPr>
          <w:rFonts w:ascii="Tahoma" w:hAnsi="Tahoma" w:cs="Tahoma"/>
          <w:sz w:val="20"/>
          <w:szCs w:val="20"/>
        </w:rPr>
      </w:pPr>
      <w:r w:rsidRPr="00281303">
        <w:rPr>
          <w:rFonts w:ascii="Tahoma" w:hAnsi="Tahoma" w:cs="Tahoma"/>
          <w:sz w:val="20"/>
          <w:szCs w:val="20"/>
        </w:rPr>
        <w:t xml:space="preserve">Beneficjent ponosi odpowiedzialność za realizację Projektu zgodnie z właściwymi przepisami </w:t>
      </w:r>
      <w:r w:rsidR="00856F13">
        <w:rPr>
          <w:rFonts w:ascii="Tahoma" w:hAnsi="Tahoma" w:cs="Tahoma"/>
          <w:sz w:val="20"/>
          <w:szCs w:val="20"/>
        </w:rPr>
        <w:t>unijnymi,</w:t>
      </w:r>
      <w:r w:rsidR="00856F13" w:rsidRPr="00281303">
        <w:rPr>
          <w:rFonts w:ascii="Tahoma" w:hAnsi="Tahoma" w:cs="Tahoma"/>
          <w:sz w:val="20"/>
          <w:szCs w:val="20"/>
        </w:rPr>
        <w:t xml:space="preserve"> </w:t>
      </w:r>
      <w:r w:rsidRPr="00281303">
        <w:rPr>
          <w:rFonts w:ascii="Tahoma" w:hAnsi="Tahoma" w:cs="Tahoma"/>
          <w:sz w:val="20"/>
          <w:szCs w:val="20"/>
        </w:rPr>
        <w:t>krajowymi oraz Wytycznymi.</w:t>
      </w:r>
    </w:p>
    <w:p w:rsidR="00C52E65" w:rsidRDefault="00C52E65" w:rsidP="00C52E65">
      <w:pPr>
        <w:pStyle w:val="Standard"/>
        <w:spacing w:after="60"/>
        <w:jc w:val="both"/>
        <w:rPr>
          <w:rFonts w:ascii="Tahoma" w:hAnsi="Tahoma" w:cs="Tahoma"/>
          <w:sz w:val="20"/>
          <w:szCs w:val="20"/>
        </w:rPr>
      </w:pPr>
    </w:p>
    <w:p w:rsidR="0021389B" w:rsidRPr="00281303" w:rsidRDefault="0021389B" w:rsidP="00C52E65">
      <w:pPr>
        <w:pStyle w:val="Standard"/>
        <w:spacing w:after="60"/>
        <w:jc w:val="both"/>
        <w:rPr>
          <w:rFonts w:ascii="Tahoma" w:hAnsi="Tahoma" w:cs="Tahoma"/>
          <w:sz w:val="20"/>
          <w:szCs w:val="20"/>
        </w:rPr>
      </w:pPr>
    </w:p>
    <w:p w:rsidR="00C52E65" w:rsidRPr="00281303" w:rsidRDefault="001B294D" w:rsidP="00C52E65">
      <w:pPr>
        <w:pStyle w:val="Standard"/>
        <w:spacing w:after="60"/>
        <w:jc w:val="center"/>
        <w:rPr>
          <w:rFonts w:ascii="Tahoma" w:hAnsi="Tahoma" w:cs="Tahoma"/>
          <w:sz w:val="20"/>
          <w:szCs w:val="20"/>
        </w:rPr>
      </w:pPr>
      <w:r>
        <w:rPr>
          <w:rFonts w:ascii="Tahoma" w:hAnsi="Tahoma" w:cs="Tahoma"/>
          <w:sz w:val="20"/>
          <w:szCs w:val="20"/>
        </w:rPr>
        <w:lastRenderedPageBreak/>
        <w:t>§ 18</w:t>
      </w:r>
      <w:r w:rsidR="00C52E65" w:rsidRPr="00281303">
        <w:rPr>
          <w:rFonts w:ascii="Tahoma" w:hAnsi="Tahoma" w:cs="Tahoma"/>
          <w:sz w:val="20"/>
          <w:szCs w:val="20"/>
        </w:rPr>
        <w:t>.</w:t>
      </w:r>
    </w:p>
    <w:p w:rsidR="00C52E65" w:rsidRPr="00281303" w:rsidRDefault="00C52E65" w:rsidP="00057A63">
      <w:pPr>
        <w:pStyle w:val="Standard"/>
        <w:numPr>
          <w:ilvl w:val="0"/>
          <w:numId w:val="149"/>
        </w:numPr>
        <w:tabs>
          <w:tab w:val="left" w:pos="568"/>
        </w:tabs>
        <w:spacing w:after="60"/>
        <w:ind w:left="284" w:hanging="284"/>
        <w:jc w:val="both"/>
        <w:rPr>
          <w:rFonts w:ascii="Tahoma" w:hAnsi="Tahoma" w:cs="Tahoma"/>
          <w:sz w:val="20"/>
          <w:szCs w:val="20"/>
        </w:rPr>
      </w:pPr>
      <w:r w:rsidRPr="00281303">
        <w:rPr>
          <w:rFonts w:ascii="Tahoma" w:hAnsi="Tahoma" w:cs="Tahoma"/>
          <w:sz w:val="20"/>
          <w:szCs w:val="20"/>
        </w:rPr>
        <w:t>Beneficjent zobowiązuje się poddać kontroli dokonywanej przez IZ oraz inne uprawnione podmioty w zakresie prawidłowości realizacji projektu.</w:t>
      </w:r>
    </w:p>
    <w:p w:rsidR="00C52E65" w:rsidRPr="00281303" w:rsidRDefault="00C52E65" w:rsidP="00057A63">
      <w:pPr>
        <w:pStyle w:val="Akapitzlist"/>
        <w:numPr>
          <w:ilvl w:val="0"/>
          <w:numId w:val="149"/>
        </w:numPr>
        <w:tabs>
          <w:tab w:val="left" w:pos="284"/>
        </w:tabs>
        <w:spacing w:before="120" w:after="120"/>
        <w:ind w:left="284" w:hanging="284"/>
        <w:jc w:val="both"/>
        <w:rPr>
          <w:rFonts w:ascii="Tahoma" w:eastAsia="Calibri" w:hAnsi="Tahoma" w:cs="Tahoma"/>
          <w:sz w:val="20"/>
          <w:szCs w:val="20"/>
        </w:rPr>
      </w:pPr>
      <w:r w:rsidRPr="00281303">
        <w:rPr>
          <w:rFonts w:ascii="Tahoma" w:eastAsia="Calibri" w:hAnsi="Tahoma" w:cs="Tahoma"/>
          <w:sz w:val="20"/>
          <w:szCs w:val="20"/>
        </w:rPr>
        <w:t xml:space="preserve">IZ zawiadamia podmiot kontrolowany o planowanych czynnościach kontrolnych, podając przewidywany czas trwania czynności kontrolnych, co najmniej 5 dni kalendarzowych przed rozpoczęciem kontroli. Za skuteczne uznaje się również zawiadomienie przekazane beneficjentowi drogą elektroniczną lub faksem. Zasada ta nie dotyczy kontroli doraźnych i wizyt monitoringowych, które mogą być przeprowadzone bez zapowiedzi. </w:t>
      </w:r>
    </w:p>
    <w:p w:rsidR="00C52E65" w:rsidRPr="00281303" w:rsidRDefault="00C52E65" w:rsidP="00057A63">
      <w:pPr>
        <w:pStyle w:val="Standard"/>
        <w:numPr>
          <w:ilvl w:val="0"/>
          <w:numId w:val="149"/>
        </w:numPr>
        <w:tabs>
          <w:tab w:val="left" w:pos="568"/>
        </w:tabs>
        <w:spacing w:after="60"/>
        <w:ind w:left="284" w:hanging="284"/>
        <w:jc w:val="both"/>
        <w:rPr>
          <w:rFonts w:ascii="Tahoma" w:hAnsi="Tahoma" w:cs="Tahoma"/>
          <w:sz w:val="20"/>
          <w:szCs w:val="20"/>
        </w:rPr>
      </w:pPr>
      <w:r w:rsidRPr="00281303">
        <w:rPr>
          <w:rFonts w:ascii="Tahoma" w:hAnsi="Tahoma" w:cs="Tahoma"/>
          <w:sz w:val="20"/>
          <w:szCs w:val="20"/>
        </w:rPr>
        <w:t>Beneficjent ponosi odpowiedzialność za udostępnienie dokumentacji związanej z realizacją projektu dotyczącej każdego z Partnerów.</w:t>
      </w:r>
      <w:r w:rsidRPr="00281303">
        <w:rPr>
          <w:rStyle w:val="Odwoanieprzypisudolnego"/>
          <w:rFonts w:ascii="Tahoma" w:hAnsi="Tahoma"/>
          <w:sz w:val="20"/>
          <w:szCs w:val="20"/>
        </w:rPr>
        <w:footnoteReference w:id="30"/>
      </w:r>
    </w:p>
    <w:p w:rsidR="00C52E65" w:rsidRPr="00281303" w:rsidRDefault="00C52E65" w:rsidP="00057A63">
      <w:pPr>
        <w:pStyle w:val="Standard"/>
        <w:numPr>
          <w:ilvl w:val="0"/>
          <w:numId w:val="149"/>
        </w:numPr>
        <w:tabs>
          <w:tab w:val="left" w:pos="568"/>
        </w:tabs>
        <w:spacing w:after="60"/>
        <w:ind w:left="284" w:hanging="284"/>
        <w:jc w:val="both"/>
        <w:rPr>
          <w:rFonts w:ascii="Tahoma" w:hAnsi="Tahoma" w:cs="Tahoma"/>
          <w:sz w:val="20"/>
          <w:szCs w:val="20"/>
        </w:rPr>
      </w:pPr>
      <w:r w:rsidRPr="00281303">
        <w:rPr>
          <w:rFonts w:ascii="Tahoma" w:hAnsi="Tahoma" w:cs="Tahoma"/>
          <w:sz w:val="20"/>
          <w:szCs w:val="20"/>
        </w:rPr>
        <w:t xml:space="preserve">IZ przeprowadza kontrole, w tym wizyty monitoringowe, zgodnie z przepisami art. 23 i 25 ustawy </w:t>
      </w:r>
      <w:r w:rsidRPr="00281303">
        <w:rPr>
          <w:rFonts w:ascii="Tahoma" w:hAnsi="Tahoma" w:cs="Tahoma"/>
          <w:sz w:val="20"/>
          <w:szCs w:val="20"/>
        </w:rPr>
        <w:br/>
      </w:r>
      <w:r w:rsidR="00B23E2D">
        <w:rPr>
          <w:rFonts w:ascii="Tahoma" w:hAnsi="Tahoma" w:cs="Tahoma"/>
          <w:sz w:val="20"/>
          <w:szCs w:val="20"/>
        </w:rPr>
        <w:t>wdrożeniowej.</w:t>
      </w:r>
    </w:p>
    <w:p w:rsidR="00C52E65" w:rsidRPr="00281303" w:rsidRDefault="00C52E65" w:rsidP="00057A63">
      <w:pPr>
        <w:pStyle w:val="Standard"/>
        <w:numPr>
          <w:ilvl w:val="0"/>
          <w:numId w:val="149"/>
        </w:numPr>
        <w:tabs>
          <w:tab w:val="left" w:pos="568"/>
        </w:tabs>
        <w:spacing w:after="60"/>
        <w:ind w:left="284" w:hanging="284"/>
        <w:jc w:val="both"/>
        <w:rPr>
          <w:rFonts w:ascii="Tahoma" w:hAnsi="Tahoma" w:cs="Tahoma"/>
          <w:sz w:val="20"/>
          <w:szCs w:val="20"/>
        </w:rPr>
      </w:pPr>
      <w:r w:rsidRPr="00281303">
        <w:rPr>
          <w:rFonts w:ascii="Tahoma" w:hAnsi="Tahoma" w:cs="Tahoma"/>
          <w:sz w:val="20"/>
          <w:szCs w:val="20"/>
        </w:rPr>
        <w:t xml:space="preserve">Kontrole mogą być przeprowadzane w czasie wskazanym w art. 23 ust.3 ustawy </w:t>
      </w:r>
      <w:r w:rsidRPr="00281303">
        <w:rPr>
          <w:rFonts w:ascii="Tahoma" w:hAnsi="Tahoma" w:cs="Tahoma"/>
          <w:sz w:val="20"/>
          <w:szCs w:val="20"/>
        </w:rPr>
        <w:br/>
      </w:r>
      <w:r w:rsidR="00C44294">
        <w:rPr>
          <w:rFonts w:ascii="Tahoma" w:hAnsi="Tahoma" w:cs="Tahoma"/>
          <w:sz w:val="20"/>
          <w:szCs w:val="20"/>
        </w:rPr>
        <w:t>wdrożeniowej</w:t>
      </w:r>
      <w:r w:rsidR="00B23E2D">
        <w:rPr>
          <w:rFonts w:ascii="Tahoma" w:hAnsi="Tahoma" w:cs="Tahoma"/>
          <w:sz w:val="20"/>
          <w:szCs w:val="20"/>
        </w:rPr>
        <w:t xml:space="preserve">. </w:t>
      </w:r>
      <w:r w:rsidRPr="00281303">
        <w:rPr>
          <w:rFonts w:ascii="Tahoma" w:hAnsi="Tahoma" w:cs="Tahoma"/>
          <w:sz w:val="20"/>
          <w:szCs w:val="20"/>
        </w:rPr>
        <w:t>Beneficjent zobowiązuje się do przedstawienia kontroli wszelkich dokumentów i udzielenia wyjaśnień we wskazanym terminie pod rygorem uzna</w:t>
      </w:r>
      <w:r w:rsidR="0021389B">
        <w:rPr>
          <w:rFonts w:ascii="Tahoma" w:hAnsi="Tahoma" w:cs="Tahoma"/>
          <w:sz w:val="20"/>
          <w:szCs w:val="20"/>
        </w:rPr>
        <w:t xml:space="preserve">nia, </w:t>
      </w:r>
      <w:r w:rsidRPr="00281303">
        <w:rPr>
          <w:rFonts w:ascii="Tahoma" w:hAnsi="Tahoma" w:cs="Tahoma"/>
          <w:sz w:val="20"/>
          <w:szCs w:val="20"/>
        </w:rPr>
        <w:t>iż odmówił on poddania się kontroli.</w:t>
      </w:r>
    </w:p>
    <w:p w:rsidR="00C52E65" w:rsidRPr="00281303" w:rsidRDefault="00C52E65" w:rsidP="00057A63">
      <w:pPr>
        <w:pStyle w:val="Standard"/>
        <w:numPr>
          <w:ilvl w:val="0"/>
          <w:numId w:val="149"/>
        </w:numPr>
        <w:tabs>
          <w:tab w:val="left" w:pos="568"/>
        </w:tabs>
        <w:spacing w:after="60"/>
        <w:ind w:left="284" w:hanging="284"/>
        <w:jc w:val="both"/>
        <w:rPr>
          <w:rFonts w:ascii="Tahoma" w:hAnsi="Tahoma" w:cs="Tahoma"/>
          <w:sz w:val="20"/>
          <w:szCs w:val="20"/>
        </w:rPr>
      </w:pPr>
      <w:r w:rsidRPr="00281303">
        <w:rPr>
          <w:rFonts w:ascii="Tahoma" w:hAnsi="Tahoma" w:cs="Tahoma"/>
          <w:sz w:val="20"/>
          <w:szCs w:val="20"/>
        </w:rPr>
        <w:t>Kontrola może zostać przeprowadzona w siedzibie Beneficjenta, w siedzibie Partnera, w siedzibie IZ, jak i w każdym miejscu związanym z realizacją projektu. W przypadku beneficjentów nieposiadających siedziby/oddziału na terenie województwa śląskiego, po zakończeniu realizacji projektu, IZ może wezwać Beneficjenta do dostarczenia pełnej dokumentacji związanej z realizacją projektu do siedziby IZ w celu przeprowadzenia czynności kontrolnych, a Beneficjent zobowiązuje się do dostarczenia dokumentacji, o której mowa powyżej.</w:t>
      </w:r>
    </w:p>
    <w:p w:rsidR="00C52E65" w:rsidRPr="00281303" w:rsidRDefault="00C52E65" w:rsidP="00057A63">
      <w:pPr>
        <w:pStyle w:val="Standard"/>
        <w:numPr>
          <w:ilvl w:val="0"/>
          <w:numId w:val="149"/>
        </w:numPr>
        <w:tabs>
          <w:tab w:val="left" w:pos="568"/>
        </w:tabs>
        <w:spacing w:after="60"/>
        <w:ind w:left="284" w:hanging="284"/>
        <w:jc w:val="both"/>
        <w:rPr>
          <w:rFonts w:ascii="Tahoma" w:hAnsi="Tahoma" w:cs="Tahoma"/>
          <w:sz w:val="20"/>
          <w:szCs w:val="20"/>
        </w:rPr>
      </w:pPr>
      <w:r w:rsidRPr="00281303">
        <w:rPr>
          <w:rFonts w:ascii="Tahoma" w:hAnsi="Tahoma" w:cs="Tahoma"/>
          <w:sz w:val="20"/>
          <w:szCs w:val="20"/>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C52E65" w:rsidRPr="00281303" w:rsidRDefault="00C52E65" w:rsidP="00057A63">
      <w:pPr>
        <w:pStyle w:val="Standard"/>
        <w:numPr>
          <w:ilvl w:val="0"/>
          <w:numId w:val="149"/>
        </w:numPr>
        <w:tabs>
          <w:tab w:val="left" w:pos="568"/>
        </w:tabs>
        <w:spacing w:after="60"/>
        <w:ind w:left="284" w:hanging="284"/>
        <w:jc w:val="both"/>
        <w:rPr>
          <w:rFonts w:ascii="Tahoma" w:hAnsi="Tahoma" w:cs="Tahoma"/>
          <w:sz w:val="20"/>
          <w:szCs w:val="20"/>
        </w:rPr>
      </w:pPr>
      <w:r w:rsidRPr="00281303">
        <w:rPr>
          <w:rFonts w:ascii="Tahoma" w:hAnsi="Tahoma" w:cs="Tahoma"/>
          <w:sz w:val="20"/>
          <w:szCs w:val="20"/>
        </w:rPr>
        <w:t>W wyniku przeprowadzonych czynności kontrolnych IZ może wydać zalecenia pokontrolne lub rekomendacje, a Beneficjent jest zobowiązany w wyznaczonym terminie do przekazania informacji o sposobie wykonania zaleceń pokontrolnych, wykorzystania rekomendacji, a także o podjętych działaniach naprawczych lub przyczynach ich niepodjęcia.</w:t>
      </w:r>
    </w:p>
    <w:p w:rsidR="00C52E65" w:rsidRPr="00281303" w:rsidRDefault="00C52E65" w:rsidP="00057A63">
      <w:pPr>
        <w:pStyle w:val="Standard"/>
        <w:numPr>
          <w:ilvl w:val="0"/>
          <w:numId w:val="149"/>
        </w:numPr>
        <w:tabs>
          <w:tab w:val="left" w:pos="568"/>
        </w:tabs>
        <w:spacing w:after="60"/>
        <w:ind w:left="284" w:hanging="284"/>
        <w:jc w:val="both"/>
        <w:rPr>
          <w:rFonts w:ascii="Tahoma" w:hAnsi="Tahoma" w:cs="Tahoma"/>
          <w:sz w:val="20"/>
          <w:szCs w:val="20"/>
        </w:rPr>
      </w:pPr>
      <w:r w:rsidRPr="00281303">
        <w:rPr>
          <w:rFonts w:ascii="Tahoma" w:hAnsi="Tahoma" w:cs="Tahoma"/>
          <w:sz w:val="20"/>
          <w:szCs w:val="20"/>
        </w:rPr>
        <w:t>Ustalenia podmiotów, o których mowa w ust.1 niniejszego paragrafu mogą prowadzić do uznania kwot ryczałtowych za niekwalifikowalne.</w:t>
      </w:r>
    </w:p>
    <w:p w:rsidR="00C52E65" w:rsidRPr="00281303" w:rsidRDefault="00C52E65" w:rsidP="00C52E65">
      <w:pPr>
        <w:pStyle w:val="Standard"/>
        <w:tabs>
          <w:tab w:val="left" w:pos="568"/>
        </w:tabs>
        <w:spacing w:after="60"/>
        <w:ind w:left="284"/>
        <w:jc w:val="both"/>
        <w:rPr>
          <w:rFonts w:ascii="Tahoma" w:hAnsi="Tahoma" w:cs="Tahoma"/>
          <w:sz w:val="20"/>
          <w:szCs w:val="20"/>
        </w:rPr>
      </w:pPr>
    </w:p>
    <w:p w:rsidR="00C52E65" w:rsidRPr="00281303" w:rsidRDefault="00C52E65" w:rsidP="00C52E65">
      <w:pPr>
        <w:pStyle w:val="Standard"/>
        <w:spacing w:after="60"/>
        <w:jc w:val="center"/>
        <w:rPr>
          <w:rFonts w:ascii="Tahoma" w:hAnsi="Tahoma" w:cs="Tahoma"/>
          <w:b/>
          <w:sz w:val="20"/>
          <w:szCs w:val="20"/>
        </w:rPr>
      </w:pPr>
      <w:r w:rsidRPr="00281303">
        <w:rPr>
          <w:rFonts w:ascii="Tahoma" w:hAnsi="Tahoma" w:cs="Tahoma"/>
          <w:b/>
          <w:sz w:val="20"/>
          <w:szCs w:val="20"/>
        </w:rPr>
        <w:t>Przechowywanie i archiwizowanie dokumentacji</w:t>
      </w:r>
    </w:p>
    <w:p w:rsidR="00C52E65" w:rsidRPr="00281303" w:rsidRDefault="001B294D" w:rsidP="00C52E65">
      <w:pPr>
        <w:pStyle w:val="Standard"/>
        <w:spacing w:after="60"/>
        <w:jc w:val="center"/>
        <w:rPr>
          <w:rFonts w:ascii="Tahoma" w:hAnsi="Tahoma" w:cs="Tahoma"/>
          <w:sz w:val="20"/>
          <w:szCs w:val="20"/>
        </w:rPr>
      </w:pPr>
      <w:r>
        <w:rPr>
          <w:rFonts w:ascii="Tahoma" w:hAnsi="Tahoma" w:cs="Tahoma"/>
          <w:sz w:val="20"/>
          <w:szCs w:val="20"/>
        </w:rPr>
        <w:t>§ 19</w:t>
      </w:r>
      <w:r w:rsidR="00C52E65" w:rsidRPr="00281303">
        <w:rPr>
          <w:rFonts w:ascii="Tahoma" w:hAnsi="Tahoma" w:cs="Tahoma"/>
          <w:sz w:val="20"/>
          <w:szCs w:val="20"/>
        </w:rPr>
        <w:t>.</w:t>
      </w:r>
    </w:p>
    <w:p w:rsidR="00C52E65" w:rsidRPr="00281303" w:rsidRDefault="00C52E65" w:rsidP="00C52E65">
      <w:pPr>
        <w:pStyle w:val="Standard"/>
        <w:numPr>
          <w:ilvl w:val="3"/>
          <w:numId w:val="24"/>
        </w:numPr>
        <w:tabs>
          <w:tab w:val="left" w:pos="568"/>
        </w:tabs>
        <w:spacing w:after="60"/>
        <w:ind w:left="284" w:hanging="284"/>
        <w:jc w:val="both"/>
        <w:rPr>
          <w:rFonts w:ascii="Tahoma" w:hAnsi="Tahoma" w:cs="Tahoma"/>
          <w:sz w:val="20"/>
          <w:szCs w:val="20"/>
        </w:rPr>
      </w:pPr>
      <w:r w:rsidRPr="00281303">
        <w:rPr>
          <w:rFonts w:ascii="Tahoma" w:hAnsi="Tahoma" w:cs="Tahoma"/>
          <w:sz w:val="20"/>
          <w:szCs w:val="20"/>
        </w:rPr>
        <w:t xml:space="preserve">Z zastrzeżeniem postanowień ust 2 Beneficjent zobowiązuje się do przechowywania dokumentacji związanej z realizacją projektu przez okres trzech lat od dnia zakończenia trwałości projektu, </w:t>
      </w:r>
      <w:r w:rsidRPr="00281303">
        <w:rPr>
          <w:rFonts w:ascii="Tahoma" w:hAnsi="Tahoma" w:cs="Tahoma"/>
          <w:sz w:val="20"/>
          <w:szCs w:val="20"/>
        </w:rPr>
        <w:br/>
        <w:t xml:space="preserve">a  jeżeli projekt nie zakłada trwałości, Beneficjent zobowiązuje się przechowywać dokumentację przez okres trzech lat począwszy od dnia 31 grudnia następującego po złożeniu zestawienia wydatków, w którym ujęto dany wydatek dotyczący danej operacji.  IZ poinformuje Beneficjenta </w:t>
      </w:r>
      <w:r w:rsidRPr="00281303">
        <w:rPr>
          <w:rFonts w:ascii="Tahoma" w:hAnsi="Tahoma" w:cs="Tahoma"/>
          <w:sz w:val="20"/>
          <w:szCs w:val="20"/>
        </w:rPr>
        <w:br/>
        <w:t>o dacie rozpoczęcia ww. okresów. Beneficjent przechowuje dokumentację w  </w:t>
      </w:r>
      <w:r w:rsidR="000B5DBC">
        <w:rPr>
          <w:rFonts w:ascii="Tahoma" w:hAnsi="Tahoma" w:cs="Tahoma"/>
          <w:sz w:val="20"/>
          <w:szCs w:val="20"/>
        </w:rPr>
        <w:t xml:space="preserve">sposób zapewniający dostępność, </w:t>
      </w:r>
      <w:r w:rsidRPr="00281303">
        <w:rPr>
          <w:rFonts w:ascii="Tahoma" w:hAnsi="Tahoma" w:cs="Tahoma"/>
          <w:sz w:val="20"/>
          <w:szCs w:val="20"/>
        </w:rPr>
        <w:t>p</w:t>
      </w:r>
      <w:r w:rsidR="000B5DBC">
        <w:rPr>
          <w:rFonts w:ascii="Tahoma" w:hAnsi="Tahoma" w:cs="Tahoma"/>
          <w:sz w:val="20"/>
          <w:szCs w:val="20"/>
        </w:rPr>
        <w:t xml:space="preserve">oufność i bezpieczeństwo, oraz </w:t>
      </w:r>
      <w:r w:rsidRPr="00281303">
        <w:rPr>
          <w:rFonts w:ascii="Tahoma" w:hAnsi="Tahoma" w:cs="Tahoma"/>
          <w:sz w:val="20"/>
          <w:szCs w:val="20"/>
        </w:rPr>
        <w:t>do informowania IZ o miejscu  przechowywania dokumentów związanych z realizowanym projektem.</w:t>
      </w:r>
    </w:p>
    <w:p w:rsidR="00C52E65" w:rsidRPr="00281303" w:rsidRDefault="00C52E65" w:rsidP="00C52E65">
      <w:pPr>
        <w:pStyle w:val="Standard"/>
        <w:numPr>
          <w:ilvl w:val="3"/>
          <w:numId w:val="24"/>
        </w:numPr>
        <w:tabs>
          <w:tab w:val="left" w:pos="284"/>
          <w:tab w:val="left" w:pos="568"/>
        </w:tabs>
        <w:ind w:left="284" w:hanging="284"/>
        <w:jc w:val="both"/>
        <w:rPr>
          <w:rFonts w:ascii="Tahoma" w:hAnsi="Tahoma" w:cs="Tahoma"/>
          <w:sz w:val="20"/>
          <w:szCs w:val="20"/>
        </w:rPr>
      </w:pPr>
      <w:r w:rsidRPr="00281303">
        <w:rPr>
          <w:rFonts w:ascii="Tahoma" w:hAnsi="Tahoma" w:cs="Tahoma"/>
          <w:sz w:val="20"/>
          <w:szCs w:val="20"/>
        </w:rPr>
        <w:t>W przypadku projektów objętych pomocą publiczną Beneficjent ma obowiązek do przechowywania dokumentów dotyczących udzielonej pomocy publicznej przez okres 10 lat od dnia, w którym przyznano pomoc.</w:t>
      </w:r>
    </w:p>
    <w:p w:rsidR="00C52E65" w:rsidRPr="00281303" w:rsidRDefault="00C52E65" w:rsidP="00C52E65">
      <w:pPr>
        <w:pStyle w:val="Standard"/>
        <w:numPr>
          <w:ilvl w:val="3"/>
          <w:numId w:val="24"/>
        </w:numPr>
        <w:tabs>
          <w:tab w:val="left" w:pos="568"/>
        </w:tabs>
        <w:spacing w:after="60"/>
        <w:ind w:left="284" w:hanging="284"/>
        <w:jc w:val="both"/>
        <w:rPr>
          <w:rFonts w:ascii="Tahoma" w:hAnsi="Tahoma" w:cs="Tahoma"/>
          <w:sz w:val="20"/>
          <w:szCs w:val="20"/>
        </w:rPr>
      </w:pPr>
      <w:r w:rsidRPr="00281303">
        <w:rPr>
          <w:rFonts w:ascii="Tahoma" w:hAnsi="Tahoma" w:cs="Tahoma"/>
          <w:sz w:val="20"/>
          <w:szCs w:val="20"/>
        </w:rPr>
        <w:t>Przyjmuje się, że miejscem przechowywania dokumentów związanych z realizowanym projektem jest siedziba Beneficjenta</w:t>
      </w:r>
      <w:r w:rsidRPr="00281303">
        <w:rPr>
          <w:rStyle w:val="Odwoanieprzypisudolnego"/>
          <w:rFonts w:ascii="Tahoma" w:hAnsi="Tahoma"/>
          <w:sz w:val="20"/>
          <w:szCs w:val="20"/>
        </w:rPr>
        <w:footnoteReference w:id="31"/>
      </w:r>
      <w:r w:rsidRPr="00281303">
        <w:rPr>
          <w:rFonts w:ascii="Tahoma" w:hAnsi="Tahoma" w:cs="Tahoma"/>
          <w:sz w:val="20"/>
          <w:szCs w:val="20"/>
        </w:rPr>
        <w:t>.</w:t>
      </w:r>
    </w:p>
    <w:p w:rsidR="00C52E65" w:rsidRPr="00281303" w:rsidRDefault="00C52E65" w:rsidP="00C52E65">
      <w:pPr>
        <w:pStyle w:val="Standard"/>
        <w:numPr>
          <w:ilvl w:val="3"/>
          <w:numId w:val="24"/>
        </w:numPr>
        <w:tabs>
          <w:tab w:val="left" w:pos="568"/>
        </w:tabs>
        <w:spacing w:after="60"/>
        <w:ind w:left="284" w:hanging="284"/>
        <w:jc w:val="both"/>
        <w:rPr>
          <w:rFonts w:ascii="Tahoma" w:hAnsi="Tahoma" w:cs="Tahoma"/>
          <w:sz w:val="20"/>
          <w:szCs w:val="20"/>
        </w:rPr>
      </w:pPr>
      <w:r w:rsidRPr="00281303">
        <w:rPr>
          <w:rFonts w:ascii="Tahoma" w:hAnsi="Tahoma" w:cs="Tahoma"/>
          <w:sz w:val="20"/>
          <w:szCs w:val="20"/>
        </w:rPr>
        <w:t xml:space="preserve">W przypadku zmiany miejsca przechowywania dokumentów, o których mowa w ust. 1 i 2 oraz </w:t>
      </w:r>
      <w:r w:rsidRPr="00281303">
        <w:rPr>
          <w:rFonts w:ascii="Tahoma" w:hAnsi="Tahoma" w:cs="Tahoma"/>
          <w:sz w:val="20"/>
          <w:szCs w:val="20"/>
        </w:rPr>
        <w:br/>
        <w:t xml:space="preserve">w przypadku zawieszenia lub zaprzestania przez Beneficjenta działalności przed terminem, </w:t>
      </w:r>
      <w:r w:rsidRPr="00281303">
        <w:rPr>
          <w:rFonts w:ascii="Tahoma" w:hAnsi="Tahoma" w:cs="Tahoma"/>
          <w:sz w:val="20"/>
          <w:szCs w:val="20"/>
        </w:rPr>
        <w:br/>
      </w:r>
      <w:r w:rsidRPr="00281303">
        <w:rPr>
          <w:rFonts w:ascii="Tahoma" w:hAnsi="Tahoma" w:cs="Tahoma"/>
          <w:sz w:val="20"/>
          <w:szCs w:val="20"/>
        </w:rPr>
        <w:lastRenderedPageBreak/>
        <w:t xml:space="preserve">o którym mowa w ust. 1 i 2 niniejszego paragrafu, Beneficjent zobowiązuje się  poinformować </w:t>
      </w:r>
      <w:r w:rsidRPr="00281303">
        <w:rPr>
          <w:rFonts w:ascii="Tahoma" w:hAnsi="Tahoma" w:cs="Tahoma"/>
          <w:sz w:val="20"/>
          <w:szCs w:val="20"/>
        </w:rPr>
        <w:br/>
        <w:t xml:space="preserve">IZ o miejscu przechowywania dokumentów związanych z realizowanym projektem. </w:t>
      </w:r>
    </w:p>
    <w:p w:rsidR="00C52E65" w:rsidRPr="00281303" w:rsidRDefault="00C52E65" w:rsidP="00C52E65">
      <w:pPr>
        <w:pStyle w:val="Standard"/>
        <w:numPr>
          <w:ilvl w:val="3"/>
          <w:numId w:val="24"/>
        </w:numPr>
        <w:tabs>
          <w:tab w:val="left" w:pos="568"/>
        </w:tabs>
        <w:ind w:left="284" w:hanging="284"/>
        <w:jc w:val="both"/>
        <w:rPr>
          <w:rFonts w:ascii="Tahoma" w:hAnsi="Tahoma" w:cs="Tahoma"/>
          <w:sz w:val="20"/>
          <w:szCs w:val="20"/>
        </w:rPr>
      </w:pPr>
      <w:r w:rsidRPr="00281303">
        <w:rPr>
          <w:rFonts w:ascii="Tahoma" w:hAnsi="Tahoma" w:cs="Tahoma"/>
          <w:sz w:val="20"/>
          <w:szCs w:val="20"/>
        </w:rPr>
        <w:t>W przypadku konieczności zmiany, w tym przedłużenia terminu, o którym mowa w ust.                  1 i 2 niniejszego paragrafu, IZ powiadomi o tym pisemnie Beneficjenta przed upływem terminu określonego w ust. 1 i 2 niniejszego paragrafu.</w:t>
      </w:r>
    </w:p>
    <w:p w:rsidR="00C52E65" w:rsidRPr="00281303" w:rsidRDefault="00C52E65" w:rsidP="00C52E65">
      <w:pPr>
        <w:pStyle w:val="NormalnyWeb"/>
        <w:spacing w:before="0" w:after="60"/>
        <w:rPr>
          <w:rFonts w:ascii="Tahoma" w:hAnsi="Tahoma" w:cs="Tahoma"/>
          <w:sz w:val="20"/>
          <w:szCs w:val="20"/>
        </w:rPr>
      </w:pPr>
    </w:p>
    <w:p w:rsidR="00C52E65" w:rsidRPr="00281303" w:rsidRDefault="00C52E65" w:rsidP="00C52E65">
      <w:pPr>
        <w:widowControl/>
        <w:suppressAutoHyphens w:val="0"/>
        <w:spacing w:after="60"/>
        <w:jc w:val="center"/>
        <w:textAlignment w:val="auto"/>
        <w:rPr>
          <w:rFonts w:ascii="Tahoma" w:hAnsi="Tahoma" w:cs="Tahoma"/>
        </w:rPr>
      </w:pPr>
      <w:r w:rsidRPr="00281303">
        <w:rPr>
          <w:rFonts w:ascii="Tahoma" w:hAnsi="Tahoma" w:cs="Tahoma"/>
          <w:b/>
          <w:kern w:val="0"/>
        </w:rPr>
        <w:t>Zasady  korzystania z  Lokalnego Systemu Informatycznego</w:t>
      </w:r>
    </w:p>
    <w:p w:rsidR="00C52E65" w:rsidRPr="00281303" w:rsidRDefault="001B294D" w:rsidP="00C52E65">
      <w:pPr>
        <w:pStyle w:val="NormalnyWeb"/>
        <w:spacing w:before="0" w:after="60"/>
        <w:jc w:val="center"/>
        <w:rPr>
          <w:rFonts w:ascii="Tahoma" w:hAnsi="Tahoma" w:cs="Tahoma"/>
          <w:sz w:val="20"/>
          <w:szCs w:val="20"/>
        </w:rPr>
      </w:pPr>
      <w:r>
        <w:rPr>
          <w:rFonts w:ascii="Tahoma" w:hAnsi="Tahoma" w:cs="Tahoma"/>
          <w:sz w:val="20"/>
          <w:szCs w:val="20"/>
        </w:rPr>
        <w:t>§ 20</w:t>
      </w:r>
      <w:r w:rsidR="00C52E65" w:rsidRPr="00281303">
        <w:rPr>
          <w:rFonts w:ascii="Tahoma" w:hAnsi="Tahoma" w:cs="Tahoma"/>
          <w:sz w:val="20"/>
          <w:szCs w:val="20"/>
        </w:rPr>
        <w:t>.</w:t>
      </w:r>
    </w:p>
    <w:p w:rsidR="00C52E65" w:rsidRPr="00281303" w:rsidRDefault="00C52E65" w:rsidP="00C52E65">
      <w:pPr>
        <w:tabs>
          <w:tab w:val="left" w:pos="284"/>
        </w:tabs>
        <w:spacing w:before="60"/>
        <w:ind w:left="284" w:hanging="284"/>
        <w:jc w:val="both"/>
        <w:rPr>
          <w:rFonts w:ascii="Tahoma" w:hAnsi="Tahoma" w:cs="Tahoma"/>
        </w:rPr>
      </w:pPr>
      <w:r w:rsidRPr="00281303">
        <w:rPr>
          <w:rFonts w:ascii="Tahoma" w:hAnsi="Tahoma" w:cs="Tahoma"/>
        </w:rPr>
        <w:t>1. Beneficjent jest zobowiązany do składania dokumentów, informacji i wyjaśnień związanych z realizacją projektu, których IZ RPO WSL wymaga, w szczególności:</w:t>
      </w:r>
    </w:p>
    <w:p w:rsidR="00C52E65" w:rsidRPr="00281303" w:rsidRDefault="00C52E65" w:rsidP="00C52E65">
      <w:pPr>
        <w:tabs>
          <w:tab w:val="left" w:pos="567"/>
          <w:tab w:val="left" w:pos="709"/>
        </w:tabs>
        <w:spacing w:before="60"/>
        <w:ind w:left="709" w:hanging="425"/>
        <w:jc w:val="both"/>
        <w:rPr>
          <w:rFonts w:ascii="Tahoma" w:hAnsi="Tahoma" w:cs="Tahoma"/>
        </w:rPr>
      </w:pPr>
      <w:r w:rsidRPr="00281303">
        <w:rPr>
          <w:rFonts w:ascii="Tahoma" w:hAnsi="Tahoma" w:cs="Tahoma"/>
        </w:rPr>
        <w:t>1)   Beneficjent jest zobowiązany do składania wniosków o płatność z wypełnioną częścią sprawozdawczą z wykorzystaniem LSI oraz ich podpisywania i przesyłania z wykorzystaniem platform elektronicznych SEKAP/</w:t>
      </w:r>
      <w:proofErr w:type="spellStart"/>
      <w:r w:rsidRPr="00281303">
        <w:rPr>
          <w:rFonts w:ascii="Tahoma" w:hAnsi="Tahoma" w:cs="Tahoma"/>
        </w:rPr>
        <w:t>ePUAP</w:t>
      </w:r>
      <w:proofErr w:type="spellEnd"/>
      <w:r w:rsidRPr="00281303">
        <w:rPr>
          <w:rFonts w:ascii="Tahoma" w:hAnsi="Tahoma" w:cs="Tahoma"/>
        </w:rPr>
        <w:t xml:space="preserve">, w terminach i według zasad określonych </w:t>
      </w:r>
      <w:r w:rsidRPr="00281303">
        <w:rPr>
          <w:rFonts w:ascii="Tahoma" w:hAnsi="Tahoma" w:cs="Tahoma"/>
        </w:rPr>
        <w:br/>
        <w:t>w aktualnych na moment składania wniosku instrukcjach;</w:t>
      </w:r>
    </w:p>
    <w:p w:rsidR="00C52E65" w:rsidRPr="00281303" w:rsidRDefault="00C52E65" w:rsidP="00C52E65">
      <w:pPr>
        <w:spacing w:before="60"/>
        <w:ind w:left="709" w:hanging="425"/>
        <w:jc w:val="both"/>
        <w:rPr>
          <w:rFonts w:ascii="Tahoma" w:hAnsi="Tahoma" w:cs="Tahoma"/>
        </w:rPr>
      </w:pPr>
      <w:r w:rsidRPr="00281303">
        <w:rPr>
          <w:rFonts w:ascii="Tahoma" w:hAnsi="Tahoma" w:cs="Tahoma"/>
        </w:rPr>
        <w:t xml:space="preserve">2)   Beneficjent na wezwanie IZ RPO WSL jest zobowiązany do aktualizacji dokumentów aplikacyjnych w wersji elektronicznej z wykorzystaniem LSI oraz ich podpisywania </w:t>
      </w:r>
      <w:r w:rsidRPr="00281303">
        <w:rPr>
          <w:rFonts w:ascii="Tahoma" w:hAnsi="Tahoma" w:cs="Tahoma"/>
        </w:rPr>
        <w:br/>
        <w:t>i przesyłania z wykorzystaniem platform elektronicznych SEKAP/</w:t>
      </w:r>
      <w:proofErr w:type="spellStart"/>
      <w:r w:rsidRPr="00281303">
        <w:rPr>
          <w:rFonts w:ascii="Tahoma" w:hAnsi="Tahoma" w:cs="Tahoma"/>
        </w:rPr>
        <w:t>ePUAP</w:t>
      </w:r>
      <w:proofErr w:type="spellEnd"/>
      <w:r w:rsidRPr="00281303">
        <w:rPr>
          <w:rFonts w:ascii="Tahoma" w:hAnsi="Tahoma" w:cs="Tahoma"/>
        </w:rPr>
        <w:t xml:space="preserve">, zgodnie </w:t>
      </w:r>
      <w:r w:rsidRPr="00281303">
        <w:rPr>
          <w:rFonts w:ascii="Tahoma" w:hAnsi="Tahoma" w:cs="Tahoma"/>
        </w:rPr>
        <w:br/>
        <w:t>z instrukcjami aktualnymi na moment aktualizacji dokumentów;</w:t>
      </w:r>
    </w:p>
    <w:p w:rsidR="00C52E65" w:rsidRPr="00281303" w:rsidRDefault="00C52E65" w:rsidP="00C52E65">
      <w:pPr>
        <w:spacing w:before="60"/>
        <w:ind w:left="709" w:hanging="425"/>
        <w:jc w:val="both"/>
        <w:rPr>
          <w:rFonts w:ascii="Tahoma" w:hAnsi="Tahoma" w:cs="Tahoma"/>
        </w:rPr>
      </w:pPr>
      <w:r w:rsidRPr="00281303">
        <w:rPr>
          <w:rFonts w:ascii="Tahoma" w:hAnsi="Tahoma" w:cs="Tahoma"/>
        </w:rPr>
        <w:t xml:space="preserve">3)   Beneficjent jest zobowiązany do niezwłocznej aktualizacji harmonogramu składania wniosków </w:t>
      </w:r>
      <w:r w:rsidRPr="00281303">
        <w:rPr>
          <w:rFonts w:ascii="Tahoma" w:hAnsi="Tahoma" w:cs="Tahoma"/>
        </w:rPr>
        <w:br/>
        <w:t xml:space="preserve">o płatność w wersji elektronicznej z wykorzystaniem LSI, zgodnie z instrukcjami aktualnymi </w:t>
      </w:r>
      <w:r w:rsidRPr="00281303">
        <w:rPr>
          <w:rFonts w:ascii="Tahoma" w:hAnsi="Tahoma" w:cs="Tahoma"/>
        </w:rPr>
        <w:br/>
        <w:t>na moment składania harmonogramu;</w:t>
      </w:r>
    </w:p>
    <w:p w:rsidR="00C52E65" w:rsidRDefault="00C52E65" w:rsidP="00161473">
      <w:pPr>
        <w:tabs>
          <w:tab w:val="left" w:pos="567"/>
          <w:tab w:val="left" w:pos="709"/>
        </w:tabs>
        <w:spacing w:before="60"/>
        <w:ind w:left="709" w:hanging="425"/>
        <w:jc w:val="both"/>
        <w:rPr>
          <w:rFonts w:ascii="Tahoma" w:hAnsi="Tahoma" w:cs="Tahoma"/>
        </w:rPr>
      </w:pPr>
      <w:r w:rsidRPr="00281303">
        <w:rPr>
          <w:rFonts w:ascii="Tahoma" w:hAnsi="Tahoma" w:cs="Tahoma"/>
        </w:rPr>
        <w:t>4)    w przypadku niedostarczenia</w:t>
      </w:r>
      <w:r w:rsidR="00570D85">
        <w:rPr>
          <w:rFonts w:ascii="Tahoma" w:hAnsi="Tahoma" w:cs="Tahoma"/>
        </w:rPr>
        <w:t xml:space="preserve"> dokumentów wskazanych w pkt 1-3</w:t>
      </w:r>
      <w:r w:rsidRPr="00281303">
        <w:rPr>
          <w:rFonts w:ascii="Tahoma" w:hAnsi="Tahoma" w:cs="Tahoma"/>
        </w:rPr>
        <w:t xml:space="preserve"> lub w przypadku stwierdzenia braków lub błędów w tych dokumentach Beneficjent może zostać zobowiązany do ich poprawy lub uzupełnienia w terminie wyznaczonym przez IZ RPO WSL.</w:t>
      </w:r>
    </w:p>
    <w:p w:rsidR="00C52E65" w:rsidRPr="00281303" w:rsidRDefault="00165251" w:rsidP="00165251">
      <w:pPr>
        <w:tabs>
          <w:tab w:val="left" w:pos="567"/>
          <w:tab w:val="left" w:pos="709"/>
        </w:tabs>
        <w:spacing w:before="60"/>
        <w:ind w:left="284" w:hanging="284"/>
        <w:jc w:val="both"/>
        <w:rPr>
          <w:rFonts w:ascii="Tahoma" w:hAnsi="Tahoma" w:cs="Tahoma"/>
        </w:rPr>
      </w:pPr>
      <w:r>
        <w:rPr>
          <w:rFonts w:ascii="Tahoma" w:hAnsi="Tahoma" w:cs="Tahoma"/>
        </w:rPr>
        <w:t>2</w:t>
      </w:r>
      <w:r w:rsidR="00C52E65" w:rsidRPr="00281303">
        <w:rPr>
          <w:rFonts w:ascii="Tahoma" w:hAnsi="Tahoma" w:cs="Tahoma"/>
        </w:rPr>
        <w:t xml:space="preserve">.  Dokumenty dostarczane z wykorzystaniem komunikacji elektronicznej, są opatrzone bezpiecznym podpisem elektronicznym weryfikowanym przy pomocy kwalifikowanego certyfikatu lub certyfikatu CC SEKAP lub profilu zaufanego </w:t>
      </w:r>
      <w:proofErr w:type="spellStart"/>
      <w:r w:rsidR="00C52E65" w:rsidRPr="00281303">
        <w:rPr>
          <w:rFonts w:ascii="Tahoma" w:hAnsi="Tahoma" w:cs="Tahoma"/>
        </w:rPr>
        <w:t>ePUAP</w:t>
      </w:r>
      <w:proofErr w:type="spellEnd"/>
      <w:r w:rsidR="00C52E65" w:rsidRPr="00281303">
        <w:rPr>
          <w:rFonts w:ascii="Tahoma" w:hAnsi="Tahoma" w:cs="Tahoma"/>
        </w:rPr>
        <w:t xml:space="preserve">. </w:t>
      </w:r>
    </w:p>
    <w:p w:rsidR="00C52E65" w:rsidRPr="00281303" w:rsidRDefault="00165251" w:rsidP="00C52E65">
      <w:pPr>
        <w:spacing w:before="60"/>
        <w:ind w:left="284" w:hanging="284"/>
        <w:jc w:val="both"/>
        <w:rPr>
          <w:rFonts w:ascii="Tahoma" w:hAnsi="Tahoma" w:cs="Tahoma"/>
        </w:rPr>
      </w:pPr>
      <w:r>
        <w:rPr>
          <w:rFonts w:ascii="Tahoma" w:hAnsi="Tahoma" w:cs="Tahoma"/>
        </w:rPr>
        <w:t>3</w:t>
      </w:r>
      <w:r w:rsidR="00C52E65" w:rsidRPr="00281303">
        <w:rPr>
          <w:rFonts w:ascii="Tahoma" w:hAnsi="Tahoma" w:cs="Tahoma"/>
        </w:rPr>
        <w:t>.  Dokumenty dostarczone z wykorzystaniem komunikacji elektronicznej, które nie zostały opatrzone bezpiecznym podpisem elektronicznym, zgodnie z ust. 2, nie wywołują skutków prawnych do czasu ich prawidłowego podpisania.</w:t>
      </w:r>
    </w:p>
    <w:p w:rsidR="00C52E65" w:rsidRPr="00281303" w:rsidRDefault="00165251" w:rsidP="00C52E65">
      <w:pPr>
        <w:spacing w:before="60"/>
        <w:ind w:left="284" w:hanging="284"/>
        <w:jc w:val="both"/>
        <w:rPr>
          <w:rFonts w:ascii="Tahoma" w:hAnsi="Tahoma" w:cs="Tahoma"/>
        </w:rPr>
      </w:pPr>
      <w:r>
        <w:rPr>
          <w:rFonts w:ascii="Tahoma" w:hAnsi="Tahoma" w:cs="Tahoma"/>
        </w:rPr>
        <w:t>4</w:t>
      </w:r>
      <w:r w:rsidR="00C52E65" w:rsidRPr="00281303">
        <w:rPr>
          <w:rFonts w:ascii="Tahoma" w:hAnsi="Tahoma" w:cs="Tahoma"/>
        </w:rPr>
        <w:t>.  D</w:t>
      </w:r>
      <w:r w:rsidR="00BD274D" w:rsidRPr="00B30FC3">
        <w:rPr>
          <w:rFonts w:ascii="Tahoma" w:hAnsi="Tahoma" w:cs="Tahoma"/>
        </w:rPr>
        <w:t>okumenty elektroni</w:t>
      </w:r>
      <w:r w:rsidR="00BD274D">
        <w:rPr>
          <w:rFonts w:ascii="Tahoma" w:hAnsi="Tahoma" w:cs="Tahoma"/>
        </w:rPr>
        <w:t>czne przedstawiane w ramach LSI</w:t>
      </w:r>
      <w:r w:rsidR="00BD274D" w:rsidRPr="00B30FC3">
        <w:rPr>
          <w:rFonts w:ascii="Tahoma" w:hAnsi="Tahoma" w:cs="Tahoma"/>
        </w:rPr>
        <w:t xml:space="preserve"> </w:t>
      </w:r>
      <w:r w:rsidR="00BD274D" w:rsidRPr="00BD274D">
        <w:rPr>
          <w:rFonts w:ascii="Tahoma" w:hAnsi="Tahoma" w:cs="Tahoma"/>
        </w:rPr>
        <w:t xml:space="preserve">do weryfikacji wniosków o płatność, </w:t>
      </w:r>
      <w:r w:rsidR="00BD274D" w:rsidRPr="00B30FC3">
        <w:rPr>
          <w:rFonts w:ascii="Tahoma" w:hAnsi="Tahoma" w:cs="Tahoma"/>
        </w:rPr>
        <w:t>muszą stanowić oryginały dokumentów elektronicznych lub odwzorowanie cyfrowe (</w:t>
      </w:r>
      <w:proofErr w:type="spellStart"/>
      <w:r w:rsidR="00BD274D" w:rsidRPr="00B30FC3">
        <w:rPr>
          <w:rFonts w:ascii="Tahoma" w:hAnsi="Tahoma" w:cs="Tahoma"/>
        </w:rPr>
        <w:t>skany</w:t>
      </w:r>
      <w:proofErr w:type="spellEnd"/>
      <w:r w:rsidR="00BD274D" w:rsidRPr="00B30FC3">
        <w:rPr>
          <w:rFonts w:ascii="Tahoma" w:hAnsi="Tahoma" w:cs="Tahoma"/>
        </w:rPr>
        <w:t>) oryginałów dokumentów sporządzonych w wersji papierowej. Niedopuszczalne jest przedstawianie odwzorowania cyfrowego (</w:t>
      </w:r>
      <w:proofErr w:type="spellStart"/>
      <w:r w:rsidR="00BD274D" w:rsidRPr="00B30FC3">
        <w:rPr>
          <w:rFonts w:ascii="Tahoma" w:hAnsi="Tahoma" w:cs="Tahoma"/>
        </w:rPr>
        <w:t>skanu</w:t>
      </w:r>
      <w:proofErr w:type="spellEnd"/>
      <w:r w:rsidR="00BD274D" w:rsidRPr="00B30FC3">
        <w:rPr>
          <w:rFonts w:ascii="Tahoma" w:hAnsi="Tahoma" w:cs="Tahoma"/>
        </w:rPr>
        <w:t>) kopii dokumentów</w:t>
      </w:r>
      <w:r w:rsidR="00C52E65" w:rsidRPr="00281303">
        <w:rPr>
          <w:rFonts w:ascii="Tahoma" w:hAnsi="Tahoma" w:cs="Tahoma"/>
        </w:rPr>
        <w:t xml:space="preserve">. </w:t>
      </w:r>
    </w:p>
    <w:p w:rsidR="00C52E65" w:rsidRPr="00281303" w:rsidRDefault="00165251" w:rsidP="00C52E65">
      <w:pPr>
        <w:spacing w:before="60"/>
        <w:ind w:left="284" w:hanging="284"/>
        <w:jc w:val="both"/>
        <w:rPr>
          <w:rFonts w:ascii="Tahoma" w:hAnsi="Tahoma" w:cs="Tahoma"/>
        </w:rPr>
      </w:pPr>
      <w:r>
        <w:rPr>
          <w:rFonts w:ascii="Tahoma" w:hAnsi="Tahoma" w:cs="Tahoma"/>
        </w:rPr>
        <w:t>5</w:t>
      </w:r>
      <w:r w:rsidR="00C52E65" w:rsidRPr="00281303">
        <w:rPr>
          <w:rFonts w:ascii="Tahoma" w:hAnsi="Tahoma" w:cs="Tahoma"/>
        </w:rPr>
        <w:t>.  </w:t>
      </w:r>
      <w:r w:rsidR="00C52E65" w:rsidRPr="00BD274D">
        <w:rPr>
          <w:rFonts w:ascii="Tahoma" w:hAnsi="Tahoma" w:cs="Tahoma"/>
        </w:rPr>
        <w:t xml:space="preserve">Dla </w:t>
      </w:r>
      <w:r w:rsidR="00BD274D" w:rsidRPr="00BD274D">
        <w:rPr>
          <w:rFonts w:ascii="Tahoma" w:hAnsi="Tahoma" w:cs="Tahoma"/>
        </w:rPr>
        <w:t xml:space="preserve">dokumentów elektronicznych wskazanych w ust. 4 LSI oblicza sumę kontrolną pliku, która pozwala sprawdzać integralność przedstawionych danych. Sumy kontrolne są przedstawiane przez Beneficjenta na dokumencie przekazanym do IZ co potwierdza że dany dokument elektroniczny znajduje się w repozytorium dokumentów projektu </w:t>
      </w:r>
      <w:r w:rsidR="00BD274D" w:rsidRPr="00B30FC3">
        <w:rPr>
          <w:rFonts w:ascii="Tahoma" w:hAnsi="Tahoma" w:cs="Tahoma"/>
        </w:rPr>
        <w:t xml:space="preserve">w LSI oraz może stanowić dowód w prowadzonych postępowaniach i procesach, w związku z podpisaniem dokumentów zgodnie </w:t>
      </w:r>
      <w:r w:rsidR="000B5DBC">
        <w:rPr>
          <w:rFonts w:ascii="Tahoma" w:hAnsi="Tahoma" w:cs="Tahoma"/>
        </w:rPr>
        <w:t xml:space="preserve">             </w:t>
      </w:r>
      <w:r w:rsidR="00BD274D" w:rsidRPr="00B30FC3">
        <w:rPr>
          <w:rFonts w:ascii="Tahoma" w:hAnsi="Tahoma" w:cs="Tahoma"/>
        </w:rPr>
        <w:t>z ust. 2.</w:t>
      </w:r>
    </w:p>
    <w:p w:rsidR="00C52E65" w:rsidRPr="00281303" w:rsidRDefault="00165251" w:rsidP="00C52E65">
      <w:pPr>
        <w:spacing w:before="60"/>
        <w:ind w:left="284" w:hanging="284"/>
        <w:jc w:val="both"/>
        <w:rPr>
          <w:rFonts w:ascii="Tahoma" w:hAnsi="Tahoma" w:cs="Tahoma"/>
        </w:rPr>
      </w:pPr>
      <w:r>
        <w:rPr>
          <w:rFonts w:ascii="Tahoma" w:hAnsi="Tahoma" w:cs="Tahoma"/>
        </w:rPr>
        <w:t>6</w:t>
      </w:r>
      <w:r w:rsidR="00C52E65" w:rsidRPr="00281303">
        <w:rPr>
          <w:rFonts w:ascii="Tahoma" w:hAnsi="Tahoma" w:cs="Tahoma"/>
        </w:rPr>
        <w:t xml:space="preserve">.  W sytuacji, gdy istnieją ograniczenia w komunikowaniu się w formie elektronicznej </w:t>
      </w:r>
      <w:r w:rsidR="00C52E65" w:rsidRPr="00281303">
        <w:rPr>
          <w:rFonts w:ascii="Tahoma" w:hAnsi="Tahoma" w:cs="Tahoma"/>
        </w:rPr>
        <w:br/>
        <w:t>z wykorzystaniem LSI lub komunikacji elektronicznej z wykorzystaniem platform elektronicznych SEKAP/</w:t>
      </w:r>
      <w:proofErr w:type="spellStart"/>
      <w:r w:rsidR="00C52E65" w:rsidRPr="00281303">
        <w:rPr>
          <w:rFonts w:ascii="Tahoma" w:hAnsi="Tahoma" w:cs="Tahoma"/>
        </w:rPr>
        <w:t>ePUAP</w:t>
      </w:r>
      <w:proofErr w:type="spellEnd"/>
      <w:r w:rsidR="00C52E65" w:rsidRPr="00281303">
        <w:rPr>
          <w:rFonts w:ascii="Tahoma" w:hAnsi="Tahoma" w:cs="Tahoma"/>
        </w:rPr>
        <w:t xml:space="preserve"> Beneficjent na pisemne wezwanie IZ RPO WSL jest zobowiązany do dostarczenia dokumentów w innej formie, w szczególności:</w:t>
      </w:r>
    </w:p>
    <w:p w:rsidR="00C52E65" w:rsidRPr="00281303" w:rsidRDefault="00C52E65" w:rsidP="00C52E65">
      <w:pPr>
        <w:spacing w:before="60"/>
        <w:ind w:left="709" w:hanging="425"/>
        <w:jc w:val="both"/>
        <w:rPr>
          <w:rFonts w:ascii="Tahoma" w:hAnsi="Tahoma" w:cs="Tahoma"/>
        </w:rPr>
      </w:pPr>
      <w:r w:rsidRPr="00281303">
        <w:rPr>
          <w:rFonts w:ascii="Tahoma" w:hAnsi="Tahoma" w:cs="Tahoma"/>
        </w:rPr>
        <w:t xml:space="preserve">1)    załączników do wniosku o płatność przekraczających 50 stron A4, </w:t>
      </w:r>
    </w:p>
    <w:p w:rsidR="00C52E65" w:rsidRPr="00281303" w:rsidRDefault="00C52E65" w:rsidP="00C52E65">
      <w:pPr>
        <w:spacing w:before="60"/>
        <w:ind w:left="709" w:hanging="425"/>
        <w:jc w:val="both"/>
        <w:rPr>
          <w:rFonts w:ascii="Tahoma" w:hAnsi="Tahoma" w:cs="Tahoma"/>
        </w:rPr>
      </w:pPr>
      <w:r w:rsidRPr="00281303">
        <w:rPr>
          <w:rFonts w:ascii="Tahoma" w:hAnsi="Tahoma" w:cs="Tahoma"/>
        </w:rPr>
        <w:t xml:space="preserve">2)    dokumentów, które nie zostały zapisane w ogólnodostępnym formacie danych - zgodnie </w:t>
      </w:r>
      <w:r w:rsidRPr="00281303">
        <w:rPr>
          <w:rFonts w:ascii="Tahoma" w:hAnsi="Tahoma" w:cs="Tahoma"/>
        </w:rPr>
        <w:br/>
        <w:t>z krajowymi ramami interoperacyjności</w:t>
      </w:r>
      <w:r w:rsidRPr="00281303">
        <w:rPr>
          <w:rStyle w:val="Odwoanieprzypisudolnego"/>
          <w:rFonts w:ascii="Tahoma" w:hAnsi="Tahoma"/>
        </w:rPr>
        <w:footnoteReference w:id="32"/>
      </w:r>
      <w:r w:rsidRPr="00281303">
        <w:rPr>
          <w:rFonts w:ascii="Tahoma" w:hAnsi="Tahoma" w:cs="Tahoma"/>
        </w:rPr>
        <w:t>,</w:t>
      </w:r>
    </w:p>
    <w:p w:rsidR="00C52E65" w:rsidRPr="00281303" w:rsidRDefault="00C52E65" w:rsidP="00C52E65">
      <w:pPr>
        <w:spacing w:before="60"/>
        <w:ind w:left="709" w:hanging="425"/>
        <w:jc w:val="both"/>
        <w:rPr>
          <w:rFonts w:ascii="Tahoma" w:hAnsi="Tahoma" w:cs="Tahoma"/>
        </w:rPr>
      </w:pPr>
      <w:r w:rsidRPr="00281303">
        <w:rPr>
          <w:rFonts w:ascii="Tahoma" w:hAnsi="Tahoma" w:cs="Tahoma"/>
        </w:rPr>
        <w:t>3)    dla platform elektronicznych SEKAP/</w:t>
      </w:r>
      <w:proofErr w:type="spellStart"/>
      <w:r w:rsidRPr="00281303">
        <w:rPr>
          <w:rFonts w:ascii="Tahoma" w:hAnsi="Tahoma" w:cs="Tahoma"/>
        </w:rPr>
        <w:t>ePUAP</w:t>
      </w:r>
      <w:proofErr w:type="spellEnd"/>
      <w:r w:rsidRPr="00281303">
        <w:rPr>
          <w:rFonts w:ascii="Tahoma" w:hAnsi="Tahoma" w:cs="Tahoma"/>
        </w:rPr>
        <w:t xml:space="preserve"> - plików i dokumentów elektronicznych, które łącznie przekraczają dopuszczalny poziom umożliwiający wysłanie dokumentu elektronicznego.</w:t>
      </w:r>
    </w:p>
    <w:p w:rsidR="00C52E65" w:rsidRPr="00281303" w:rsidRDefault="00165251" w:rsidP="00C52E65">
      <w:pPr>
        <w:pStyle w:val="Tekstpodstawowywcity"/>
        <w:spacing w:before="120"/>
        <w:ind w:left="284" w:hanging="284"/>
        <w:jc w:val="both"/>
        <w:rPr>
          <w:rFonts w:ascii="Tahoma" w:hAnsi="Tahoma" w:cs="Tahoma"/>
          <w:sz w:val="20"/>
          <w:szCs w:val="20"/>
        </w:rPr>
      </w:pPr>
      <w:r>
        <w:rPr>
          <w:rFonts w:ascii="Tahoma" w:hAnsi="Tahoma" w:cs="Tahoma"/>
          <w:sz w:val="20"/>
          <w:szCs w:val="20"/>
        </w:rPr>
        <w:lastRenderedPageBreak/>
        <w:t>7</w:t>
      </w:r>
      <w:r w:rsidR="00C52E65" w:rsidRPr="00281303">
        <w:rPr>
          <w:rFonts w:ascii="Tahoma" w:hAnsi="Tahoma" w:cs="Tahoma"/>
          <w:sz w:val="20"/>
          <w:szCs w:val="20"/>
        </w:rPr>
        <w:t>.  Jeśli weryfikacja autentyczności pochodzenia, integralności treści i czytelności dokumentów dostarczonych drogą elektroniczną nie jest możliwa wówczas Beneficjent może zostać zobowiązany do ich poprawy lub uzupełnienia w terminie wyznaczonym przez IZ RPO WSL.</w:t>
      </w:r>
    </w:p>
    <w:p w:rsidR="00C52E65" w:rsidRPr="00281303" w:rsidRDefault="00165251" w:rsidP="00C52E65">
      <w:pPr>
        <w:spacing w:before="60"/>
        <w:ind w:left="284" w:hanging="284"/>
        <w:jc w:val="both"/>
        <w:rPr>
          <w:rFonts w:ascii="Tahoma" w:hAnsi="Tahoma" w:cs="Tahoma"/>
        </w:rPr>
      </w:pPr>
      <w:r>
        <w:rPr>
          <w:rFonts w:ascii="Tahoma" w:hAnsi="Tahoma" w:cs="Tahoma"/>
        </w:rPr>
        <w:t>8</w:t>
      </w:r>
      <w:r w:rsidR="00C52E65" w:rsidRPr="00281303">
        <w:rPr>
          <w:rFonts w:ascii="Tahoma" w:hAnsi="Tahoma" w:cs="Tahoma"/>
        </w:rPr>
        <w:t xml:space="preserve">.  W przypadku utraty lub podejrzenia utraty wyłącznej kontroli nad wprowadzanymi do LSI danymi lub ich kradzieży albo w przypadku ich nieuprawnionego użycia lub podejrzenia nieuprawnionego użycia lub nieautoryzowanego dostępu do danych, Beneficjent jest zobowiązany skontaktować się </w:t>
      </w:r>
      <w:r w:rsidR="00C52E65" w:rsidRPr="00281303">
        <w:rPr>
          <w:rFonts w:ascii="Tahoma" w:hAnsi="Tahoma" w:cs="Tahoma"/>
        </w:rPr>
        <w:br/>
        <w:t>z IZ RPO WSL w celu zablokowania dostępu do usług świadczonych w ramach LSI do czasu wyjaśnienia sprawy.</w:t>
      </w:r>
    </w:p>
    <w:p w:rsidR="00C52E65" w:rsidRPr="00281303" w:rsidRDefault="00165251" w:rsidP="00C52E65">
      <w:pPr>
        <w:spacing w:before="60"/>
        <w:ind w:left="284" w:hanging="284"/>
        <w:jc w:val="both"/>
        <w:rPr>
          <w:rFonts w:ascii="Tahoma" w:hAnsi="Tahoma" w:cs="Tahoma"/>
        </w:rPr>
      </w:pPr>
      <w:r>
        <w:rPr>
          <w:rFonts w:ascii="Tahoma" w:hAnsi="Tahoma" w:cs="Tahoma"/>
        </w:rPr>
        <w:t>9</w:t>
      </w:r>
      <w:r w:rsidR="00C52E65" w:rsidRPr="00281303">
        <w:rPr>
          <w:rFonts w:ascii="Tahoma" w:hAnsi="Tahoma" w:cs="Tahoma"/>
        </w:rPr>
        <w:t>.  Beneficjent jest zobowiązany do należytego zarządzania prawami dostępu w LSI dla osób  uprawnionych do wykonywania w jego imieniu czynności związanych z realizacją projektu/projektów, zgodnie z regulaminem korzystania z LSI. Wszelkie działania w LSI osób uprawnionych są traktowane w sensie prawnym jako działanie Beneficjenta.</w:t>
      </w:r>
    </w:p>
    <w:p w:rsidR="00C52E65" w:rsidRDefault="00165251" w:rsidP="00C52E65">
      <w:pPr>
        <w:spacing w:before="120" w:after="120"/>
        <w:ind w:left="284" w:hanging="284"/>
        <w:jc w:val="both"/>
        <w:rPr>
          <w:rFonts w:ascii="Tahoma" w:hAnsi="Tahoma" w:cs="Tahoma"/>
        </w:rPr>
      </w:pPr>
      <w:r>
        <w:rPr>
          <w:rFonts w:ascii="Tahoma" w:hAnsi="Tahoma" w:cs="Tahoma"/>
        </w:rPr>
        <w:t>10</w:t>
      </w:r>
      <w:r w:rsidR="00C52E65" w:rsidRPr="00281303">
        <w:rPr>
          <w:rFonts w:ascii="Tahoma" w:hAnsi="Tahoma" w:cs="Tahoma"/>
        </w:rPr>
        <w:t xml:space="preserve">.Beneficjent nie może przekazywać danych o charakterze bezprawnym oraz zobowiązany jest stosować się do zasad dotyczących bezpieczeństwa podczas korzystania z LSI. W tym celu powinien z należytą starannością chronić dane wykorzystywane na potrzeby systemu. </w:t>
      </w:r>
    </w:p>
    <w:p w:rsidR="009E49AB" w:rsidRDefault="009E49AB" w:rsidP="009E49AB">
      <w:pPr>
        <w:pStyle w:val="Standard"/>
        <w:spacing w:after="60"/>
        <w:rPr>
          <w:rFonts w:ascii="Tahoma" w:hAnsi="Tahoma" w:cs="Tahoma"/>
          <w:sz w:val="20"/>
          <w:szCs w:val="20"/>
        </w:rPr>
      </w:pPr>
    </w:p>
    <w:p w:rsidR="00C52E65" w:rsidRPr="00281303" w:rsidRDefault="00C52E65" w:rsidP="009E49AB">
      <w:pPr>
        <w:pStyle w:val="Standard"/>
        <w:spacing w:after="60"/>
        <w:jc w:val="center"/>
        <w:rPr>
          <w:rFonts w:ascii="Tahoma" w:hAnsi="Tahoma" w:cs="Tahoma"/>
          <w:b/>
          <w:sz w:val="20"/>
          <w:szCs w:val="20"/>
        </w:rPr>
      </w:pPr>
      <w:r w:rsidRPr="00281303">
        <w:rPr>
          <w:rFonts w:ascii="Tahoma" w:hAnsi="Tahoma" w:cs="Tahoma"/>
          <w:b/>
          <w:sz w:val="20"/>
          <w:szCs w:val="20"/>
        </w:rPr>
        <w:t>Ochrona danych osobowych</w:t>
      </w:r>
    </w:p>
    <w:p w:rsidR="00C52E65" w:rsidRPr="00281303" w:rsidRDefault="001B294D" w:rsidP="00C52E65">
      <w:pPr>
        <w:pStyle w:val="Standard"/>
        <w:spacing w:after="60"/>
        <w:jc w:val="center"/>
        <w:rPr>
          <w:rFonts w:ascii="Tahoma" w:hAnsi="Tahoma" w:cs="Tahoma"/>
          <w:sz w:val="20"/>
          <w:szCs w:val="20"/>
        </w:rPr>
      </w:pPr>
      <w:r>
        <w:rPr>
          <w:rFonts w:ascii="Tahoma" w:hAnsi="Tahoma" w:cs="Tahoma"/>
          <w:sz w:val="20"/>
          <w:szCs w:val="20"/>
        </w:rPr>
        <w:t>§ 21</w:t>
      </w:r>
      <w:r w:rsidR="00C52E65" w:rsidRPr="00281303">
        <w:rPr>
          <w:rFonts w:ascii="Tahoma" w:hAnsi="Tahoma" w:cs="Tahoma"/>
          <w:sz w:val="20"/>
          <w:szCs w:val="20"/>
        </w:rPr>
        <w:t>.</w:t>
      </w:r>
    </w:p>
    <w:p w:rsidR="00C52E65" w:rsidRPr="00281303" w:rsidRDefault="00C52E65" w:rsidP="00057A63">
      <w:pPr>
        <w:pStyle w:val="NormalnyWeb"/>
        <w:numPr>
          <w:ilvl w:val="0"/>
          <w:numId w:val="202"/>
        </w:numPr>
        <w:tabs>
          <w:tab w:val="left" w:pos="284"/>
        </w:tabs>
        <w:spacing w:before="0" w:after="60"/>
        <w:ind w:left="284" w:hanging="284"/>
        <w:jc w:val="both"/>
        <w:rPr>
          <w:rFonts w:ascii="Tahoma" w:hAnsi="Tahoma" w:cs="Tahoma"/>
          <w:sz w:val="20"/>
          <w:szCs w:val="20"/>
        </w:rPr>
      </w:pPr>
      <w:r w:rsidRPr="00281303">
        <w:rPr>
          <w:rFonts w:ascii="Tahoma" w:hAnsi="Tahoma" w:cs="Tahoma"/>
          <w:sz w:val="20"/>
          <w:szCs w:val="20"/>
        </w:rPr>
        <w:t xml:space="preserve">Na podstawie art. 31 Ustawy z dnia 29 sierpnia 1997 r. o ochronie danych osobowych </w:t>
      </w:r>
      <w:r w:rsidR="003F57AE" w:rsidRPr="001C1D1C">
        <w:rPr>
          <w:rFonts w:ascii="Tahoma" w:hAnsi="Tahoma" w:cs="Tahoma"/>
          <w:sz w:val="20"/>
          <w:szCs w:val="20"/>
        </w:rPr>
        <w:t>(</w:t>
      </w:r>
      <w:proofErr w:type="spellStart"/>
      <w:r w:rsidR="003F57AE" w:rsidRPr="001C1D1C">
        <w:rPr>
          <w:rFonts w:ascii="Tahoma" w:hAnsi="Tahoma" w:cs="Tahoma"/>
          <w:sz w:val="20"/>
          <w:szCs w:val="20"/>
        </w:rPr>
        <w:t>t</w:t>
      </w:r>
      <w:r w:rsidR="003F57AE">
        <w:rPr>
          <w:rFonts w:ascii="Tahoma" w:hAnsi="Tahoma" w:cs="Tahoma"/>
          <w:sz w:val="20"/>
          <w:szCs w:val="20"/>
        </w:rPr>
        <w:t>.j</w:t>
      </w:r>
      <w:proofErr w:type="spellEnd"/>
      <w:r w:rsidR="003F57AE">
        <w:rPr>
          <w:rFonts w:ascii="Tahoma" w:hAnsi="Tahoma" w:cs="Tahoma"/>
          <w:sz w:val="20"/>
          <w:szCs w:val="20"/>
        </w:rPr>
        <w:t>.</w:t>
      </w:r>
      <w:r w:rsidR="003F57AE" w:rsidRPr="001C1D1C">
        <w:rPr>
          <w:rFonts w:ascii="Tahoma" w:hAnsi="Tahoma" w:cs="Tahoma"/>
          <w:sz w:val="20"/>
          <w:szCs w:val="20"/>
        </w:rPr>
        <w:t xml:space="preserve">: Dz. U. z </w:t>
      </w:r>
      <w:r w:rsidR="003F57AE" w:rsidRPr="00AA512F">
        <w:rPr>
          <w:rFonts w:ascii="Tahoma" w:hAnsi="Tahoma" w:cs="Tahoma"/>
          <w:sz w:val="20"/>
          <w:szCs w:val="20"/>
        </w:rPr>
        <w:t>2015 r. poz. 2135</w:t>
      </w:r>
      <w:r w:rsidR="003F57AE">
        <w:rPr>
          <w:rFonts w:ascii="Tahoma" w:hAnsi="Tahoma" w:cs="Tahoma"/>
          <w:sz w:val="20"/>
          <w:szCs w:val="20"/>
        </w:rPr>
        <w:t>.</w:t>
      </w:r>
      <w:r w:rsidR="003F57AE" w:rsidRPr="00AA512F">
        <w:rPr>
          <w:rFonts w:ascii="Tahoma" w:hAnsi="Tahoma" w:cs="Tahoma"/>
          <w:sz w:val="20"/>
          <w:szCs w:val="20"/>
        </w:rPr>
        <w:t>)</w:t>
      </w:r>
      <w:bookmarkStart w:id="0" w:name="_GoBack"/>
      <w:bookmarkEnd w:id="0"/>
      <w:r w:rsidRPr="00281303">
        <w:rPr>
          <w:rFonts w:ascii="Tahoma" w:hAnsi="Tahoma" w:cs="Tahoma"/>
          <w:sz w:val="20"/>
          <w:szCs w:val="20"/>
        </w:rPr>
        <w:t xml:space="preserve"> Instytucja Zarządzająca Regionalnym Programem Operacyjnym Województwa Śląskiego na lata 2014-2020, powierza Beneficjentowi przetwarzanie danych osobowych w imieniu i na rzecz Instytucji Zarządzającej i  na  warunkach opisanych w niniejszym paragrafie.</w:t>
      </w:r>
    </w:p>
    <w:p w:rsidR="00C52E65" w:rsidRPr="00281303" w:rsidRDefault="00C52E65" w:rsidP="00057A63">
      <w:pPr>
        <w:pStyle w:val="NormalnyWeb"/>
        <w:numPr>
          <w:ilvl w:val="0"/>
          <w:numId w:val="202"/>
        </w:numPr>
        <w:spacing w:before="0" w:after="60"/>
        <w:ind w:left="284" w:hanging="284"/>
        <w:jc w:val="both"/>
        <w:rPr>
          <w:rFonts w:ascii="Tahoma" w:hAnsi="Tahoma" w:cs="Tahoma"/>
          <w:sz w:val="20"/>
          <w:szCs w:val="20"/>
        </w:rPr>
      </w:pPr>
      <w:r w:rsidRPr="00281303">
        <w:rPr>
          <w:rFonts w:ascii="Tahoma" w:hAnsi="Tahoma" w:cs="Tahoma"/>
          <w:sz w:val="20"/>
          <w:szCs w:val="20"/>
        </w:rPr>
        <w:t xml:space="preserve">Powierzenie przetwarzania danych osobowych, o którym mowa w ust. 1 następuje wyłącznie </w:t>
      </w:r>
      <w:r w:rsidRPr="00281303">
        <w:rPr>
          <w:rFonts w:ascii="Tahoma" w:hAnsi="Tahoma" w:cs="Tahoma"/>
          <w:sz w:val="20"/>
          <w:szCs w:val="20"/>
        </w:rPr>
        <w:br/>
        <w:t xml:space="preserve">w celu umożliwienia realizacji projektu i zbierania wymaganych niezbędnych danych </w:t>
      </w:r>
      <w:r w:rsidR="00B23E2D">
        <w:rPr>
          <w:rFonts w:ascii="Tahoma" w:hAnsi="Tahoma" w:cs="Tahoma"/>
          <w:sz w:val="20"/>
          <w:szCs w:val="20"/>
        </w:rPr>
        <w:t xml:space="preserve">do ewaluacji i  monitoringu </w:t>
      </w:r>
      <w:r w:rsidRPr="00281303">
        <w:rPr>
          <w:rFonts w:ascii="Tahoma" w:hAnsi="Tahoma" w:cs="Tahoma"/>
          <w:sz w:val="20"/>
          <w:szCs w:val="20"/>
        </w:rPr>
        <w:t>na temat uczestników projektu.</w:t>
      </w:r>
    </w:p>
    <w:p w:rsidR="00C52E65" w:rsidRPr="00281303" w:rsidRDefault="00C52E65" w:rsidP="00057A63">
      <w:pPr>
        <w:pStyle w:val="NormalnyWeb"/>
        <w:numPr>
          <w:ilvl w:val="0"/>
          <w:numId w:val="202"/>
        </w:numPr>
        <w:spacing w:before="0" w:after="60"/>
        <w:ind w:left="284" w:hanging="284"/>
        <w:jc w:val="both"/>
        <w:rPr>
          <w:rFonts w:ascii="Tahoma" w:hAnsi="Tahoma" w:cs="Tahoma"/>
          <w:sz w:val="20"/>
          <w:szCs w:val="20"/>
        </w:rPr>
      </w:pPr>
      <w:r w:rsidRPr="00281303">
        <w:rPr>
          <w:rFonts w:ascii="Tahoma" w:hAnsi="Tahoma" w:cs="Tahoma"/>
          <w:sz w:val="20"/>
          <w:szCs w:val="20"/>
        </w:rPr>
        <w:t>Zakres powierzanych danych osobowych określa załącznik nr 11 do niniejszej umowy</w:t>
      </w:r>
      <w:r w:rsidRPr="00281303" w:rsidDel="001A79EB">
        <w:rPr>
          <w:rFonts w:ascii="Tahoma" w:hAnsi="Tahoma" w:cs="Tahoma"/>
          <w:sz w:val="20"/>
          <w:szCs w:val="20"/>
        </w:rPr>
        <w:t xml:space="preserve"> </w:t>
      </w:r>
      <w:r w:rsidRPr="00281303">
        <w:rPr>
          <w:rFonts w:ascii="Tahoma" w:hAnsi="Tahoma" w:cs="Tahoma"/>
          <w:sz w:val="20"/>
          <w:szCs w:val="20"/>
        </w:rPr>
        <w:t>Powierzane dane są przetwarzane na podstawie art. 23 ust. 1 pkt 2 oraz art. 27 ust. 2 pkt 2 Ustawy o ochronie danych osobowych.</w:t>
      </w:r>
    </w:p>
    <w:p w:rsidR="00C52E65" w:rsidRPr="00281303" w:rsidRDefault="00C52E65" w:rsidP="00057A63">
      <w:pPr>
        <w:pStyle w:val="NormalnyWeb"/>
        <w:numPr>
          <w:ilvl w:val="0"/>
          <w:numId w:val="202"/>
        </w:numPr>
        <w:spacing w:before="0" w:after="60"/>
        <w:ind w:left="284" w:hanging="284"/>
        <w:jc w:val="both"/>
        <w:rPr>
          <w:rFonts w:ascii="Tahoma" w:hAnsi="Tahoma" w:cs="Tahoma"/>
          <w:sz w:val="20"/>
          <w:szCs w:val="20"/>
        </w:rPr>
      </w:pPr>
      <w:r w:rsidRPr="00281303">
        <w:rPr>
          <w:rFonts w:ascii="Tahoma" w:hAnsi="Tahoma" w:cs="Tahoma"/>
          <w:sz w:val="20"/>
          <w:szCs w:val="20"/>
        </w:rPr>
        <w:t>Instytucja Zarządzająca umocowuje Beneficjenta do dalszego powierzenia przetwarzania danych osobowych, w imieniu i na rzecz Instytucji Zarządzającej podmiotom świadczącym usługi na rzecz Beneficjenta w związku z realizacją niniejszego projektu. Powierzenie przetwarzania danych osobowych podmiotom, o których mowa w zdaniu pierwszym, odbywa się na podstawie umów zawieranych na piśmie.</w:t>
      </w:r>
    </w:p>
    <w:p w:rsidR="00C52E65" w:rsidRPr="00281303" w:rsidRDefault="00C52E65" w:rsidP="00057A63">
      <w:pPr>
        <w:pStyle w:val="NormalnyWeb"/>
        <w:numPr>
          <w:ilvl w:val="0"/>
          <w:numId w:val="202"/>
        </w:numPr>
        <w:spacing w:before="0" w:after="60"/>
        <w:ind w:left="284" w:hanging="284"/>
        <w:jc w:val="both"/>
        <w:rPr>
          <w:rFonts w:ascii="Tahoma" w:hAnsi="Tahoma" w:cs="Tahoma"/>
          <w:sz w:val="20"/>
          <w:szCs w:val="20"/>
        </w:rPr>
      </w:pPr>
      <w:r w:rsidRPr="00281303">
        <w:rPr>
          <w:rFonts w:ascii="Tahoma" w:hAnsi="Tahoma" w:cs="Tahoma"/>
          <w:sz w:val="20"/>
          <w:szCs w:val="20"/>
        </w:rPr>
        <w:t xml:space="preserve">Umowy, o których mowa w ust. 4 zawierają zapisy analogiczne do zapisów niniejszego paragrafu </w:t>
      </w:r>
      <w:r w:rsidRPr="00281303">
        <w:rPr>
          <w:rFonts w:ascii="Tahoma" w:hAnsi="Tahoma" w:cs="Tahoma"/>
          <w:sz w:val="20"/>
          <w:szCs w:val="20"/>
        </w:rPr>
        <w:br/>
        <w:t xml:space="preserve">i mogą być zawierane pod warunkiem niewyrażenia sprzeciwu przez Instytucję Zarządzającą </w:t>
      </w:r>
      <w:r w:rsidRPr="00281303">
        <w:rPr>
          <w:rFonts w:ascii="Tahoma" w:hAnsi="Tahoma" w:cs="Tahoma"/>
          <w:sz w:val="20"/>
          <w:szCs w:val="20"/>
        </w:rPr>
        <w:br/>
        <w:t>w terminie 7 dni roboczych od dnia wpłynięcia informacji o zamiarze powierzania przetwarzania danych osobowych do Instytucji Zarządzającej. Beneficjent jest zobowiązany do każdorazowego dostosowania zakresu danych osobowych powierzanych do przetwarzania przy czym zakres nie może być szerszy niż zakres określony ust. 3.</w:t>
      </w:r>
    </w:p>
    <w:p w:rsidR="00C52E65" w:rsidRPr="00281303" w:rsidRDefault="00C52E65" w:rsidP="00057A63">
      <w:pPr>
        <w:pStyle w:val="NormalnyWeb"/>
        <w:numPr>
          <w:ilvl w:val="0"/>
          <w:numId w:val="202"/>
        </w:numPr>
        <w:spacing w:before="0" w:after="60"/>
        <w:ind w:left="284" w:hanging="284"/>
        <w:jc w:val="both"/>
        <w:rPr>
          <w:rFonts w:ascii="Tahoma" w:hAnsi="Tahoma" w:cs="Tahoma"/>
          <w:sz w:val="20"/>
          <w:szCs w:val="20"/>
        </w:rPr>
      </w:pPr>
      <w:r w:rsidRPr="00281303">
        <w:rPr>
          <w:rFonts w:ascii="Tahoma" w:hAnsi="Tahoma" w:cs="Tahoma"/>
          <w:sz w:val="20"/>
          <w:szCs w:val="20"/>
        </w:rPr>
        <w:t>Instytucja Zarządzająca, zobowiązuje Beneficjenta do wykonywania wobec osób, których dane dotyczą, obowiązków informacyjnych wynikających z art. 24 i art. 25 Ustawy o ochronie danych osobowych.</w:t>
      </w:r>
    </w:p>
    <w:p w:rsidR="00C52E65" w:rsidRPr="00281303" w:rsidRDefault="00C52E65" w:rsidP="00057A63">
      <w:pPr>
        <w:pStyle w:val="NormalnyWeb"/>
        <w:numPr>
          <w:ilvl w:val="0"/>
          <w:numId w:val="202"/>
        </w:numPr>
        <w:spacing w:before="0" w:after="60"/>
        <w:ind w:left="284" w:hanging="284"/>
        <w:jc w:val="both"/>
        <w:rPr>
          <w:rFonts w:ascii="Tahoma" w:hAnsi="Tahoma" w:cs="Tahoma"/>
          <w:sz w:val="20"/>
          <w:szCs w:val="20"/>
        </w:rPr>
      </w:pPr>
      <w:r w:rsidRPr="00281303">
        <w:rPr>
          <w:rFonts w:ascii="Tahoma" w:hAnsi="Tahoma" w:cs="Tahoma"/>
          <w:sz w:val="20"/>
          <w:szCs w:val="20"/>
        </w:rPr>
        <w:t>Instytucja Zarządzająca, zobowiązuje Beneficjenta do takiego formułowania umów, o których mowa w ust. 4, by podmioty te były zobowiązane do wykonywania wobec osób, których dane dotyczą, obowiązków informacyjnych wynikających z art. 24 i art. 25 Ustawy o ochronie danych osobowych.</w:t>
      </w:r>
    </w:p>
    <w:p w:rsidR="00C52E65" w:rsidRPr="00281303" w:rsidRDefault="00C52E65" w:rsidP="00057A63">
      <w:pPr>
        <w:pStyle w:val="NormalnyWeb"/>
        <w:numPr>
          <w:ilvl w:val="0"/>
          <w:numId w:val="202"/>
        </w:numPr>
        <w:spacing w:before="0" w:after="60"/>
        <w:ind w:left="284" w:hanging="284"/>
        <w:jc w:val="both"/>
        <w:rPr>
          <w:rFonts w:ascii="Tahoma" w:hAnsi="Tahoma" w:cs="Tahoma"/>
          <w:sz w:val="20"/>
          <w:szCs w:val="20"/>
        </w:rPr>
      </w:pPr>
      <w:r w:rsidRPr="00281303">
        <w:rPr>
          <w:rFonts w:ascii="Tahoma" w:hAnsi="Tahoma" w:cs="Tahoma"/>
          <w:sz w:val="20"/>
          <w:szCs w:val="20"/>
        </w:rPr>
        <w:t>Beneficjent jest zobowiązany odebrać od uczestnika Projektu oświadczenie, którego wzór stanowi załącznik nr 10 do niniejszej umowy. Oświadczenia przechowuje Beneficjent w swojej siedzibie lub w innym miejscu, w którym są przechowywane dokumenty związane z Projektem.</w:t>
      </w:r>
      <w:r w:rsidRPr="00281303">
        <w:rPr>
          <w:sz w:val="20"/>
          <w:szCs w:val="20"/>
        </w:rPr>
        <w:t xml:space="preserve"> </w:t>
      </w:r>
      <w:r w:rsidRPr="00281303">
        <w:rPr>
          <w:rFonts w:ascii="Tahoma" w:hAnsi="Tahoma" w:cs="Tahoma"/>
          <w:sz w:val="20"/>
          <w:szCs w:val="20"/>
        </w:rPr>
        <w:t xml:space="preserve">Zmiana wzoru oświadczenia przez Instytucję Zarządzającą  nie wymaga aneksowania niniejszej umowy. </w:t>
      </w:r>
    </w:p>
    <w:p w:rsidR="00C52E65" w:rsidRPr="00281303" w:rsidRDefault="00C52E65" w:rsidP="00057A63">
      <w:pPr>
        <w:pStyle w:val="NormalnyWeb"/>
        <w:numPr>
          <w:ilvl w:val="0"/>
          <w:numId w:val="202"/>
        </w:numPr>
        <w:spacing w:before="0" w:after="60"/>
        <w:ind w:left="284" w:hanging="284"/>
        <w:jc w:val="both"/>
        <w:rPr>
          <w:rFonts w:ascii="Tahoma" w:hAnsi="Tahoma" w:cs="Tahoma"/>
          <w:sz w:val="20"/>
          <w:szCs w:val="20"/>
        </w:rPr>
      </w:pPr>
      <w:r w:rsidRPr="00281303">
        <w:rPr>
          <w:rFonts w:ascii="Tahoma" w:hAnsi="Tahoma" w:cs="Tahoma"/>
          <w:sz w:val="20"/>
          <w:szCs w:val="20"/>
        </w:rPr>
        <w:t>Beneficjent zobowiązany jest podjąć, przed rozpoczęciem przetwarzania danych osobowych, środki zabezpieczające, o których mowa w art. 36-39 Ustawy o ochronie danych osobowych oraz spełnić wymagania określone w przepisach, o których mowa w art. 39a Ustawy o ochronie danych osobowych, a w szczególności zobowiązany jest do:</w:t>
      </w:r>
    </w:p>
    <w:p w:rsidR="00C52E65" w:rsidRPr="00281303" w:rsidRDefault="00C52E65" w:rsidP="00057A63">
      <w:pPr>
        <w:pStyle w:val="Akapitzlist"/>
        <w:numPr>
          <w:ilvl w:val="0"/>
          <w:numId w:val="203"/>
        </w:numPr>
        <w:spacing w:after="60"/>
        <w:ind w:left="641" w:hanging="357"/>
        <w:jc w:val="both"/>
        <w:rPr>
          <w:rFonts w:ascii="Tahoma" w:hAnsi="Tahoma" w:cs="Tahoma"/>
          <w:sz w:val="20"/>
        </w:rPr>
      </w:pPr>
      <w:r w:rsidRPr="00281303">
        <w:rPr>
          <w:rFonts w:ascii="Tahoma" w:hAnsi="Tahoma" w:cs="Tahoma"/>
          <w:sz w:val="20"/>
        </w:rPr>
        <w:lastRenderedPageBreak/>
        <w:t>zastosowania środków technicznych i organizacyjnych zapewniających ochronę przetwarzanych danych osobowych, a w szczególności do zabezpieczenia danych przed ich udostępnieniem osobom nieupoważnionym, zabraniem przez osobę nieuprawnioną, uszkodzeniem lub zniszczeniem,</w:t>
      </w:r>
    </w:p>
    <w:p w:rsidR="00C52E65" w:rsidRPr="00281303" w:rsidRDefault="00C52E65" w:rsidP="00057A63">
      <w:pPr>
        <w:pStyle w:val="Akapitzlist"/>
        <w:numPr>
          <w:ilvl w:val="0"/>
          <w:numId w:val="203"/>
        </w:numPr>
        <w:spacing w:after="60"/>
        <w:ind w:left="641" w:hanging="357"/>
        <w:jc w:val="both"/>
        <w:rPr>
          <w:rFonts w:ascii="Tahoma" w:hAnsi="Tahoma" w:cs="Tahoma"/>
          <w:sz w:val="20"/>
        </w:rPr>
      </w:pPr>
      <w:r w:rsidRPr="00281303">
        <w:rPr>
          <w:rFonts w:ascii="Tahoma" w:hAnsi="Tahoma" w:cs="Tahoma"/>
          <w:sz w:val="20"/>
        </w:rPr>
        <w:t>zapewnienia, aby dane były udostępniane wyłącznie podmiotom upoważnionym do żądania informacji na podstawie przepisów prawa,</w:t>
      </w:r>
    </w:p>
    <w:p w:rsidR="00C52E65" w:rsidRPr="00281303" w:rsidRDefault="00C52E65" w:rsidP="00057A63">
      <w:pPr>
        <w:pStyle w:val="Akapitzlist"/>
        <w:numPr>
          <w:ilvl w:val="0"/>
          <w:numId w:val="203"/>
        </w:numPr>
        <w:spacing w:after="60"/>
        <w:ind w:left="641" w:hanging="357"/>
        <w:jc w:val="both"/>
        <w:rPr>
          <w:rFonts w:ascii="Tahoma" w:hAnsi="Tahoma" w:cs="Tahoma"/>
          <w:sz w:val="20"/>
        </w:rPr>
      </w:pPr>
      <w:r w:rsidRPr="00281303">
        <w:rPr>
          <w:rFonts w:ascii="Tahoma" w:hAnsi="Tahoma" w:cs="Tahoma"/>
          <w:sz w:val="20"/>
        </w:rPr>
        <w:t xml:space="preserve">ograniczenia dostępu do danych wyłącznie dla osób posiadających upoważnienie </w:t>
      </w:r>
      <w:r w:rsidRPr="00281303">
        <w:rPr>
          <w:rFonts w:ascii="Tahoma" w:hAnsi="Tahoma" w:cs="Tahoma"/>
          <w:sz w:val="20"/>
        </w:rPr>
        <w:br/>
        <w:t>do przetwarzania danych,</w:t>
      </w:r>
    </w:p>
    <w:p w:rsidR="00C52E65" w:rsidRPr="00281303" w:rsidRDefault="00C52E65" w:rsidP="00057A63">
      <w:pPr>
        <w:pStyle w:val="Akapitzlist"/>
        <w:numPr>
          <w:ilvl w:val="0"/>
          <w:numId w:val="203"/>
        </w:numPr>
        <w:spacing w:after="60"/>
        <w:ind w:left="641" w:hanging="357"/>
        <w:jc w:val="both"/>
        <w:rPr>
          <w:rFonts w:ascii="Tahoma" w:hAnsi="Tahoma" w:cs="Tahoma"/>
          <w:sz w:val="20"/>
        </w:rPr>
      </w:pPr>
      <w:r w:rsidRPr="00281303">
        <w:rPr>
          <w:rFonts w:ascii="Tahoma" w:hAnsi="Tahoma" w:cs="Tahoma"/>
          <w:sz w:val="20"/>
        </w:rPr>
        <w:t>prowadzenia ewidencji osób upoważnionych do dostępu do danych osobowych,</w:t>
      </w:r>
    </w:p>
    <w:p w:rsidR="00C52E65" w:rsidRPr="00281303" w:rsidRDefault="00C52E65" w:rsidP="00057A63">
      <w:pPr>
        <w:pStyle w:val="Akapitzlist"/>
        <w:numPr>
          <w:ilvl w:val="0"/>
          <w:numId w:val="203"/>
        </w:numPr>
        <w:spacing w:after="60"/>
        <w:ind w:left="641" w:hanging="357"/>
        <w:jc w:val="both"/>
        <w:rPr>
          <w:rFonts w:ascii="Tahoma" w:hAnsi="Tahoma" w:cs="Tahoma"/>
          <w:sz w:val="20"/>
        </w:rPr>
      </w:pPr>
      <w:r w:rsidRPr="00281303">
        <w:rPr>
          <w:rFonts w:ascii="Tahoma" w:hAnsi="Tahoma" w:cs="Tahoma"/>
          <w:sz w:val="20"/>
        </w:rPr>
        <w:t>prowadzenia dokumentacji opisującej sposób przetwarzania danych osobowych, w której skład wchodzą Polityka bezpieczeństwa oraz Instrukcja zarządzania systemem informatycznym służącym do przetwarzania danych osobowych,</w:t>
      </w:r>
    </w:p>
    <w:p w:rsidR="00C52E65" w:rsidRPr="00281303" w:rsidRDefault="00C52E65" w:rsidP="00057A63">
      <w:pPr>
        <w:pStyle w:val="Akapitzlist"/>
        <w:numPr>
          <w:ilvl w:val="0"/>
          <w:numId w:val="203"/>
        </w:numPr>
        <w:spacing w:after="60"/>
        <w:ind w:left="641" w:hanging="357"/>
        <w:jc w:val="both"/>
        <w:rPr>
          <w:rFonts w:ascii="Tahoma" w:hAnsi="Tahoma" w:cs="Tahoma"/>
          <w:sz w:val="20"/>
        </w:rPr>
      </w:pPr>
      <w:r w:rsidRPr="00281303">
        <w:rPr>
          <w:rFonts w:ascii="Tahoma" w:hAnsi="Tahoma" w:cs="Tahoma"/>
          <w:sz w:val="20"/>
        </w:rPr>
        <w:t>zapewnienia, aby osoby mające dostęp do danych osobowych zachowywały je w tajemnicy, przy czym obowiązek ten istnieje również po ustaniu zatrudnienia tych osób.</w:t>
      </w:r>
    </w:p>
    <w:p w:rsidR="00C52E65" w:rsidRPr="00281303" w:rsidRDefault="00C52E65" w:rsidP="00057A63">
      <w:pPr>
        <w:pStyle w:val="NormalnyWeb"/>
        <w:numPr>
          <w:ilvl w:val="0"/>
          <w:numId w:val="202"/>
        </w:numPr>
        <w:spacing w:before="0" w:after="60"/>
        <w:ind w:left="284" w:hanging="284"/>
        <w:jc w:val="both"/>
        <w:rPr>
          <w:rFonts w:ascii="Tahoma" w:hAnsi="Tahoma" w:cs="Tahoma"/>
          <w:sz w:val="20"/>
          <w:szCs w:val="20"/>
        </w:rPr>
      </w:pPr>
      <w:r w:rsidRPr="00281303">
        <w:rPr>
          <w:rFonts w:ascii="Tahoma" w:hAnsi="Tahoma" w:cs="Tahoma"/>
          <w:sz w:val="20"/>
          <w:szCs w:val="20"/>
        </w:rPr>
        <w:t>Instytucja Zarządzająca uprawniona jest do żądania od Beneficjenta pisemnych wyjaśnień dotyczących:</w:t>
      </w:r>
    </w:p>
    <w:p w:rsidR="00C52E65" w:rsidRPr="00281303" w:rsidRDefault="00C52E65" w:rsidP="00057A63">
      <w:pPr>
        <w:pStyle w:val="Akapitzlist"/>
        <w:numPr>
          <w:ilvl w:val="0"/>
          <w:numId w:val="204"/>
        </w:numPr>
        <w:spacing w:after="60"/>
        <w:ind w:left="641" w:hanging="357"/>
        <w:jc w:val="both"/>
        <w:rPr>
          <w:rFonts w:ascii="Tahoma" w:hAnsi="Tahoma" w:cs="Tahoma"/>
          <w:sz w:val="20"/>
        </w:rPr>
      </w:pPr>
      <w:r w:rsidRPr="00281303">
        <w:rPr>
          <w:rFonts w:ascii="Tahoma" w:hAnsi="Tahoma" w:cs="Tahoma"/>
          <w:sz w:val="20"/>
        </w:rPr>
        <w:t>stosowanych przez nią środków technicznych i organizacyjnych zapewniających ochronę przetwarzanych danych osobowych odpowiednią do zagrożeń oraz kategorii danych objętych ochroną, w tym stosowanych środków sprzętowych i programowych,</w:t>
      </w:r>
    </w:p>
    <w:p w:rsidR="00C52E65" w:rsidRPr="00281303" w:rsidRDefault="00C52E65" w:rsidP="00057A63">
      <w:pPr>
        <w:pStyle w:val="Akapitzlist"/>
        <w:numPr>
          <w:ilvl w:val="0"/>
          <w:numId w:val="204"/>
        </w:numPr>
        <w:spacing w:after="60"/>
        <w:ind w:left="641" w:hanging="357"/>
        <w:jc w:val="both"/>
        <w:rPr>
          <w:rFonts w:ascii="Tahoma" w:hAnsi="Tahoma" w:cs="Tahoma"/>
          <w:sz w:val="20"/>
        </w:rPr>
      </w:pPr>
      <w:r w:rsidRPr="00281303">
        <w:rPr>
          <w:rFonts w:ascii="Tahoma" w:hAnsi="Tahoma" w:cs="Tahoma"/>
          <w:sz w:val="20"/>
        </w:rPr>
        <w:t>przetwarzania powierzonych danych osobowych.</w:t>
      </w:r>
    </w:p>
    <w:p w:rsidR="00C52E65" w:rsidRPr="00281303" w:rsidRDefault="00C52E65" w:rsidP="00057A63">
      <w:pPr>
        <w:pStyle w:val="NormalnyWeb"/>
        <w:numPr>
          <w:ilvl w:val="0"/>
          <w:numId w:val="202"/>
        </w:numPr>
        <w:tabs>
          <w:tab w:val="left" w:pos="284"/>
        </w:tabs>
        <w:spacing w:before="0" w:after="60"/>
        <w:jc w:val="both"/>
        <w:rPr>
          <w:rFonts w:ascii="Tahoma" w:hAnsi="Tahoma" w:cs="Tahoma"/>
          <w:sz w:val="20"/>
          <w:szCs w:val="20"/>
        </w:rPr>
      </w:pPr>
      <w:r w:rsidRPr="00281303">
        <w:rPr>
          <w:rFonts w:ascii="Tahoma" w:hAnsi="Tahoma" w:cs="Tahoma"/>
          <w:sz w:val="20"/>
          <w:szCs w:val="20"/>
        </w:rPr>
        <w:t>Beneficjent zobowiązuje się do:</w:t>
      </w:r>
    </w:p>
    <w:p w:rsidR="00C52E65" w:rsidRPr="00281303" w:rsidRDefault="00C52E65" w:rsidP="00057A63">
      <w:pPr>
        <w:pStyle w:val="Akapitzlist"/>
        <w:numPr>
          <w:ilvl w:val="0"/>
          <w:numId w:val="205"/>
        </w:numPr>
        <w:spacing w:after="60"/>
        <w:jc w:val="both"/>
        <w:rPr>
          <w:rFonts w:ascii="Tahoma" w:hAnsi="Tahoma" w:cs="Tahoma"/>
          <w:sz w:val="20"/>
        </w:rPr>
      </w:pPr>
      <w:r w:rsidRPr="00281303">
        <w:rPr>
          <w:rFonts w:ascii="Tahoma" w:hAnsi="Tahoma" w:cs="Tahoma"/>
          <w:sz w:val="20"/>
        </w:rPr>
        <w:t xml:space="preserve">niezwłocznego informowania Instytucji Zarządzającej o wszelkich przypadkach naruszenia bezpieczeństwa oraz tajemnicy danych osobowych lub ich niewłaściwym użyciu, a także </w:t>
      </w:r>
      <w:r w:rsidRPr="00281303">
        <w:rPr>
          <w:rFonts w:ascii="Tahoma" w:hAnsi="Tahoma" w:cs="Tahoma"/>
          <w:sz w:val="20"/>
        </w:rPr>
        <w:br/>
        <w:t>o wszelkich czynnościach związanych z niniejszą umową, prowadzonych przed Generalnym Inspektorem Ochrony Danych Osobowych, urzędami państwowymi, policją lub sądami;</w:t>
      </w:r>
    </w:p>
    <w:p w:rsidR="00C52E65" w:rsidRPr="00281303" w:rsidRDefault="00C52E65" w:rsidP="00057A63">
      <w:pPr>
        <w:pStyle w:val="Akapitzlist"/>
        <w:numPr>
          <w:ilvl w:val="0"/>
          <w:numId w:val="205"/>
        </w:numPr>
        <w:spacing w:after="60"/>
        <w:ind w:left="641" w:hanging="357"/>
        <w:jc w:val="both"/>
        <w:rPr>
          <w:rFonts w:ascii="Tahoma" w:hAnsi="Tahoma" w:cs="Tahoma"/>
          <w:sz w:val="20"/>
        </w:rPr>
      </w:pPr>
      <w:r w:rsidRPr="00281303">
        <w:rPr>
          <w:rFonts w:ascii="Tahoma" w:hAnsi="Tahoma" w:cs="Tahoma"/>
          <w:sz w:val="20"/>
        </w:rPr>
        <w:t>umożliwienia Instytucji Zarządzającej dokonania kontroli w miejscach, w których są przetwarzane powierzone dane osobowe, w zakresie stosowania niniejszej umowy w terminie ustalonym przez strony, nie później jednak niż 5 dni kalendarzowych od dnia powiadomienia Beneficjenta przez Instytucję Zarządzającą o zamiarze przeprowadzenia kontroli, w celu sprawdzenia prawidłowości przetwarzania oraz zabezpieczania danych osobowych;</w:t>
      </w:r>
    </w:p>
    <w:p w:rsidR="00C52E65" w:rsidRPr="00281303" w:rsidRDefault="00C52E65" w:rsidP="00057A63">
      <w:pPr>
        <w:pStyle w:val="Akapitzlist"/>
        <w:numPr>
          <w:ilvl w:val="0"/>
          <w:numId w:val="205"/>
        </w:numPr>
        <w:spacing w:after="60"/>
        <w:ind w:left="641" w:hanging="357"/>
        <w:jc w:val="both"/>
        <w:rPr>
          <w:rFonts w:ascii="Tahoma" w:hAnsi="Tahoma" w:cs="Tahoma"/>
          <w:sz w:val="20"/>
        </w:rPr>
      </w:pPr>
      <w:r w:rsidRPr="00281303">
        <w:rPr>
          <w:rFonts w:ascii="Tahoma" w:hAnsi="Tahoma" w:cs="Tahoma"/>
          <w:sz w:val="20"/>
        </w:rPr>
        <w:t>w przypadku powzięcia przez Instytucję Zarządzającą wiadomości o rażącym naruszeniu przez Beneficjenta zobowiązań wynikających z Ustawy o ochronie danych osobowych lub niniejszej umowy, Beneficjent umożliwi Instytucji Zarządzającej dokonanie niezapowiedzianej kontroli;</w:t>
      </w:r>
    </w:p>
    <w:p w:rsidR="00C52E65" w:rsidRPr="00281303" w:rsidRDefault="00C52E65" w:rsidP="00057A63">
      <w:pPr>
        <w:pStyle w:val="Akapitzlist"/>
        <w:numPr>
          <w:ilvl w:val="0"/>
          <w:numId w:val="205"/>
        </w:numPr>
        <w:spacing w:after="60"/>
        <w:ind w:left="641" w:hanging="357"/>
        <w:jc w:val="both"/>
        <w:rPr>
          <w:rFonts w:ascii="Tahoma" w:hAnsi="Tahoma" w:cs="Tahoma"/>
          <w:sz w:val="20"/>
        </w:rPr>
      </w:pPr>
      <w:r w:rsidRPr="00281303">
        <w:rPr>
          <w:rFonts w:ascii="Tahoma" w:hAnsi="Tahoma" w:cs="Tahoma"/>
          <w:sz w:val="20"/>
        </w:rPr>
        <w:t>zastosowania się do zaleceń pokontrolnych Instytucji Zarządzającej, dotyczących poprawy jakości zabezpieczania danych osobowych oraz sposobu ich przetwarzania.</w:t>
      </w:r>
    </w:p>
    <w:p w:rsidR="00C52E65" w:rsidRPr="00281303" w:rsidRDefault="00C52E65" w:rsidP="00057A63">
      <w:pPr>
        <w:pStyle w:val="NormalnyWeb"/>
        <w:numPr>
          <w:ilvl w:val="0"/>
          <w:numId w:val="202"/>
        </w:numPr>
        <w:tabs>
          <w:tab w:val="left" w:pos="284"/>
        </w:tabs>
        <w:spacing w:before="0" w:after="60"/>
        <w:jc w:val="both"/>
        <w:rPr>
          <w:rFonts w:ascii="Tahoma" w:hAnsi="Tahoma" w:cs="Tahoma"/>
          <w:sz w:val="20"/>
          <w:szCs w:val="20"/>
        </w:rPr>
      </w:pPr>
      <w:r w:rsidRPr="00281303">
        <w:rPr>
          <w:rFonts w:ascii="Tahoma" w:hAnsi="Tahoma" w:cs="Tahoma"/>
          <w:sz w:val="20"/>
          <w:szCs w:val="20"/>
        </w:rPr>
        <w:t>Kontrolerzy Instytucji Zarządzającej mają w szczególności prawo:</w:t>
      </w:r>
    </w:p>
    <w:p w:rsidR="00C52E65" w:rsidRPr="00281303" w:rsidRDefault="00C52E65" w:rsidP="00057A63">
      <w:pPr>
        <w:pStyle w:val="Akapitzlist"/>
        <w:numPr>
          <w:ilvl w:val="0"/>
          <w:numId w:val="206"/>
        </w:numPr>
        <w:spacing w:after="60"/>
        <w:jc w:val="both"/>
        <w:rPr>
          <w:rFonts w:ascii="Tahoma" w:hAnsi="Tahoma" w:cs="Tahoma"/>
          <w:sz w:val="20"/>
        </w:rPr>
      </w:pPr>
      <w:r w:rsidRPr="00281303">
        <w:rPr>
          <w:rFonts w:ascii="Tahoma" w:hAnsi="Tahoma" w:cs="Tahoma"/>
          <w:sz w:val="20"/>
        </w:rPr>
        <w:t xml:space="preserve">wstępu, w godzinach pracy Beneficjenta, za okazaniem imiennego upoważnienia, </w:t>
      </w:r>
      <w:r w:rsidRPr="00281303">
        <w:rPr>
          <w:rFonts w:ascii="Tahoma" w:hAnsi="Tahoma" w:cs="Tahoma"/>
          <w:sz w:val="20"/>
        </w:rPr>
        <w:br/>
        <w:t>do pomieszczenia, w którym jest zlokalizowany zbiór powierzonych do przetwarzania danych osobowych, oraz pomieszczenia, w którym są przetwarzane powierzone dane osobowe;</w:t>
      </w:r>
    </w:p>
    <w:p w:rsidR="00C52E65" w:rsidRPr="00281303" w:rsidRDefault="00C52E65" w:rsidP="00057A63">
      <w:pPr>
        <w:pStyle w:val="Akapitzlist"/>
        <w:numPr>
          <w:ilvl w:val="0"/>
          <w:numId w:val="206"/>
        </w:numPr>
        <w:spacing w:after="60"/>
        <w:ind w:left="641" w:hanging="357"/>
        <w:jc w:val="both"/>
        <w:rPr>
          <w:rFonts w:ascii="Tahoma" w:hAnsi="Tahoma" w:cs="Tahoma"/>
          <w:sz w:val="20"/>
        </w:rPr>
      </w:pPr>
      <w:r w:rsidRPr="00281303">
        <w:rPr>
          <w:rFonts w:ascii="Tahoma" w:hAnsi="Tahoma" w:cs="Tahoma"/>
          <w:sz w:val="20"/>
        </w:rPr>
        <w:t>przeprowadzenia niezbędnych badań lub innych czynności kontrolnych w celu oceny zgodności przetwarzania danych osobowych z Ustawą o ochronie danych osobowych, rozporządzeniem wydanym na podstawie art. 39a Ustawy o ochronie danych osobowych oraz niniejszą umową;</w:t>
      </w:r>
    </w:p>
    <w:p w:rsidR="00C52E65" w:rsidRPr="00281303" w:rsidRDefault="00C52E65" w:rsidP="00057A63">
      <w:pPr>
        <w:pStyle w:val="Akapitzlist"/>
        <w:numPr>
          <w:ilvl w:val="0"/>
          <w:numId w:val="206"/>
        </w:numPr>
        <w:spacing w:after="60"/>
        <w:ind w:left="641" w:hanging="357"/>
        <w:jc w:val="both"/>
        <w:rPr>
          <w:rFonts w:ascii="Tahoma" w:hAnsi="Tahoma" w:cs="Tahoma"/>
          <w:sz w:val="20"/>
        </w:rPr>
      </w:pPr>
      <w:r w:rsidRPr="00281303">
        <w:rPr>
          <w:rFonts w:ascii="Tahoma" w:hAnsi="Tahoma" w:cs="Tahoma"/>
          <w:sz w:val="20"/>
        </w:rPr>
        <w:t>żądać złożenia pisemnych lub ustnych wyjaśnień przez osoby upoważnione do przetwarzania danych osobowych w zakresie niezbędnym do ustalenia stanu faktycznego;</w:t>
      </w:r>
    </w:p>
    <w:p w:rsidR="00C52E65" w:rsidRPr="00281303" w:rsidRDefault="00C52E65" w:rsidP="00057A63">
      <w:pPr>
        <w:pStyle w:val="Akapitzlist"/>
        <w:numPr>
          <w:ilvl w:val="0"/>
          <w:numId w:val="206"/>
        </w:numPr>
        <w:spacing w:after="60"/>
        <w:ind w:left="641" w:hanging="357"/>
        <w:jc w:val="both"/>
        <w:rPr>
          <w:rFonts w:ascii="Tahoma" w:hAnsi="Tahoma" w:cs="Tahoma"/>
          <w:sz w:val="20"/>
        </w:rPr>
      </w:pPr>
      <w:r w:rsidRPr="00281303">
        <w:rPr>
          <w:rFonts w:ascii="Tahoma" w:hAnsi="Tahoma" w:cs="Tahoma"/>
          <w:sz w:val="20"/>
        </w:rPr>
        <w:t xml:space="preserve">wglądu do wszelkich dokumentów i wszelkich danych mających bezpośredni związek </w:t>
      </w:r>
      <w:r w:rsidRPr="00281303">
        <w:rPr>
          <w:rFonts w:ascii="Tahoma" w:hAnsi="Tahoma" w:cs="Tahoma"/>
          <w:sz w:val="20"/>
        </w:rPr>
        <w:br/>
        <w:t>z przedmiotem kontroli oraz sporządzania ich kopii;</w:t>
      </w:r>
    </w:p>
    <w:p w:rsidR="00C52E65" w:rsidRPr="00281303" w:rsidRDefault="00C52E65" w:rsidP="00057A63">
      <w:pPr>
        <w:pStyle w:val="Akapitzlist"/>
        <w:numPr>
          <w:ilvl w:val="0"/>
          <w:numId w:val="206"/>
        </w:numPr>
        <w:spacing w:after="60"/>
        <w:ind w:left="641" w:hanging="357"/>
        <w:jc w:val="both"/>
        <w:rPr>
          <w:rFonts w:ascii="Tahoma" w:hAnsi="Tahoma" w:cs="Tahoma"/>
          <w:sz w:val="20"/>
        </w:rPr>
      </w:pPr>
      <w:r w:rsidRPr="00281303">
        <w:rPr>
          <w:rFonts w:ascii="Tahoma" w:hAnsi="Tahoma" w:cs="Tahoma"/>
          <w:sz w:val="20"/>
        </w:rPr>
        <w:t xml:space="preserve">przeprowadzania oględzin urządzeń, nośników oraz systemu informatycznego służącego </w:t>
      </w:r>
      <w:r w:rsidRPr="00281303">
        <w:rPr>
          <w:rFonts w:ascii="Tahoma" w:hAnsi="Tahoma" w:cs="Tahoma"/>
          <w:sz w:val="20"/>
        </w:rPr>
        <w:br/>
        <w:t>do przetwarzania danych osobowych przy udziale osób upoważnionych do przetwarzania danych osobowych.</w:t>
      </w:r>
    </w:p>
    <w:p w:rsidR="00C52E65" w:rsidRPr="00281303" w:rsidRDefault="00C52E65" w:rsidP="00057A63">
      <w:pPr>
        <w:pStyle w:val="NormalnyWeb"/>
        <w:numPr>
          <w:ilvl w:val="0"/>
          <w:numId w:val="202"/>
        </w:numPr>
        <w:spacing w:before="0" w:after="60"/>
        <w:ind w:left="284" w:hanging="284"/>
        <w:jc w:val="both"/>
        <w:rPr>
          <w:rFonts w:ascii="Tahoma" w:hAnsi="Tahoma" w:cs="Tahoma"/>
          <w:sz w:val="20"/>
          <w:szCs w:val="20"/>
        </w:rPr>
      </w:pPr>
      <w:r w:rsidRPr="00281303">
        <w:rPr>
          <w:rFonts w:ascii="Tahoma" w:hAnsi="Tahoma" w:cs="Tahoma"/>
          <w:sz w:val="20"/>
          <w:szCs w:val="20"/>
        </w:rPr>
        <w:t xml:space="preserve">Do przetwarzania danych osobowych mogą być dopuszczone jedynie osoby posiadające imienne upoważnienie do przetwarzania danych osobowych. </w:t>
      </w:r>
    </w:p>
    <w:p w:rsidR="00C52E65" w:rsidRPr="00281303" w:rsidRDefault="00C52E65" w:rsidP="00057A63">
      <w:pPr>
        <w:pStyle w:val="NormalnyWeb"/>
        <w:numPr>
          <w:ilvl w:val="0"/>
          <w:numId w:val="202"/>
        </w:numPr>
        <w:spacing w:before="0" w:after="60"/>
        <w:ind w:left="284" w:hanging="284"/>
        <w:jc w:val="both"/>
        <w:rPr>
          <w:rFonts w:ascii="Tahoma" w:hAnsi="Tahoma" w:cs="Tahoma"/>
          <w:sz w:val="20"/>
          <w:szCs w:val="20"/>
        </w:rPr>
      </w:pPr>
      <w:r w:rsidRPr="00281303">
        <w:rPr>
          <w:rFonts w:ascii="Tahoma" w:hAnsi="Tahoma" w:cs="Tahoma"/>
          <w:sz w:val="20"/>
          <w:szCs w:val="20"/>
        </w:rPr>
        <w:t>Instytucja Zarządzająca upoważnia Beneficjenta do wydawania i odwoływania imiennych upoważnień do przetwarzania danych osobowych i przechowywania ich w swojej siedzibie.</w:t>
      </w:r>
    </w:p>
    <w:p w:rsidR="00C52E65" w:rsidRPr="00281303" w:rsidRDefault="00C52E65" w:rsidP="00057A63">
      <w:pPr>
        <w:pStyle w:val="NormalnyWeb"/>
        <w:numPr>
          <w:ilvl w:val="0"/>
          <w:numId w:val="202"/>
        </w:numPr>
        <w:spacing w:before="0" w:after="60"/>
        <w:ind w:left="284" w:hanging="284"/>
        <w:jc w:val="both"/>
        <w:rPr>
          <w:rFonts w:ascii="Tahoma" w:hAnsi="Tahoma" w:cs="Tahoma"/>
          <w:sz w:val="20"/>
          <w:szCs w:val="20"/>
        </w:rPr>
      </w:pPr>
      <w:r w:rsidRPr="00281303">
        <w:rPr>
          <w:rFonts w:ascii="Tahoma" w:hAnsi="Tahoma" w:cs="Tahoma"/>
          <w:sz w:val="20"/>
          <w:szCs w:val="20"/>
        </w:rPr>
        <w:lastRenderedPageBreak/>
        <w:t xml:space="preserve">Wzór upoważnienia stanowi załącznik nr 12, a wzór odwołania upoważnienia stanowi załącznik </w:t>
      </w:r>
      <w:r w:rsidRPr="00281303">
        <w:rPr>
          <w:rFonts w:ascii="Tahoma" w:hAnsi="Tahoma" w:cs="Tahoma"/>
          <w:sz w:val="20"/>
          <w:szCs w:val="20"/>
        </w:rPr>
        <w:br/>
        <w:t>nr 13 do niniejszej umowy.</w:t>
      </w:r>
    </w:p>
    <w:p w:rsidR="00C52E65" w:rsidRPr="00281303" w:rsidRDefault="00C52E65" w:rsidP="00057A63">
      <w:pPr>
        <w:pStyle w:val="NormalnyWeb"/>
        <w:numPr>
          <w:ilvl w:val="0"/>
          <w:numId w:val="202"/>
        </w:numPr>
        <w:spacing w:before="0" w:after="60"/>
        <w:ind w:left="284" w:hanging="284"/>
        <w:jc w:val="both"/>
        <w:rPr>
          <w:rFonts w:ascii="Tahoma" w:hAnsi="Tahoma" w:cs="Tahoma"/>
          <w:sz w:val="20"/>
          <w:szCs w:val="20"/>
        </w:rPr>
      </w:pPr>
      <w:r w:rsidRPr="00281303">
        <w:rPr>
          <w:rFonts w:ascii="Tahoma" w:hAnsi="Tahoma" w:cs="Tahoma"/>
          <w:sz w:val="20"/>
          <w:szCs w:val="20"/>
        </w:rPr>
        <w:t xml:space="preserve">Beneficjent prowadzi ewidencję osób upoważnionych do przetwarzania danych osobowych </w:t>
      </w:r>
      <w:r w:rsidRPr="00281303">
        <w:rPr>
          <w:rFonts w:ascii="Tahoma" w:hAnsi="Tahoma" w:cs="Tahoma"/>
          <w:sz w:val="20"/>
          <w:szCs w:val="20"/>
        </w:rPr>
        <w:br/>
        <w:t>w związku z wykonywaniem niniejszej umowy.</w:t>
      </w:r>
    </w:p>
    <w:p w:rsidR="00C52E65" w:rsidRPr="00281303" w:rsidRDefault="00C52E65" w:rsidP="00057A63">
      <w:pPr>
        <w:pStyle w:val="NormalnyWeb"/>
        <w:numPr>
          <w:ilvl w:val="0"/>
          <w:numId w:val="202"/>
        </w:numPr>
        <w:spacing w:before="0" w:after="60"/>
        <w:ind w:left="284" w:hanging="284"/>
        <w:jc w:val="both"/>
        <w:rPr>
          <w:rFonts w:ascii="Tahoma" w:hAnsi="Tahoma" w:cs="Tahoma"/>
          <w:sz w:val="20"/>
          <w:szCs w:val="20"/>
        </w:rPr>
      </w:pPr>
      <w:r w:rsidRPr="00281303">
        <w:rPr>
          <w:rFonts w:ascii="Tahoma" w:hAnsi="Tahoma" w:cs="Tahoma"/>
          <w:sz w:val="20"/>
          <w:szCs w:val="20"/>
        </w:rPr>
        <w:t>Beneficjent udostępni na żądanie Instytucji Zarządzającej listę upoważnionych osób lub oryginały wydanych upoważnień.</w:t>
      </w:r>
    </w:p>
    <w:p w:rsidR="00C52E65" w:rsidRPr="00281303" w:rsidRDefault="00C52E65" w:rsidP="00057A63">
      <w:pPr>
        <w:pStyle w:val="NormalnyWeb"/>
        <w:numPr>
          <w:ilvl w:val="0"/>
          <w:numId w:val="202"/>
        </w:numPr>
        <w:spacing w:before="0" w:after="60"/>
        <w:ind w:left="284" w:hanging="284"/>
        <w:jc w:val="both"/>
        <w:rPr>
          <w:rFonts w:ascii="Tahoma" w:hAnsi="Tahoma" w:cs="Tahoma"/>
          <w:sz w:val="20"/>
          <w:szCs w:val="20"/>
        </w:rPr>
      </w:pPr>
      <w:r w:rsidRPr="00281303">
        <w:rPr>
          <w:rFonts w:ascii="Tahoma" w:hAnsi="Tahoma" w:cs="Tahoma"/>
          <w:sz w:val="20"/>
          <w:szCs w:val="20"/>
        </w:rPr>
        <w:t>Beneficjent przekaże Instytucji Zarządzającej, na każde jej żądanie, wykaz podmiotów którym zostało powierzone przetwarzanie danych osobowych na mocy niniejszego paragrafu.</w:t>
      </w:r>
    </w:p>
    <w:p w:rsidR="00C52E65" w:rsidRPr="00281303" w:rsidRDefault="00C52E65" w:rsidP="00057A63">
      <w:pPr>
        <w:pStyle w:val="NormalnyWeb"/>
        <w:numPr>
          <w:ilvl w:val="0"/>
          <w:numId w:val="202"/>
        </w:numPr>
        <w:spacing w:before="0" w:after="60"/>
        <w:ind w:left="284" w:hanging="284"/>
        <w:jc w:val="both"/>
        <w:rPr>
          <w:rFonts w:ascii="Tahoma" w:hAnsi="Tahoma" w:cs="Tahoma"/>
          <w:sz w:val="20"/>
          <w:szCs w:val="20"/>
        </w:rPr>
      </w:pPr>
      <w:r w:rsidRPr="00281303">
        <w:rPr>
          <w:rFonts w:ascii="Tahoma" w:hAnsi="Tahoma" w:cs="Tahoma"/>
          <w:sz w:val="20"/>
          <w:szCs w:val="20"/>
        </w:rPr>
        <w:t>Przechowywanie powierzonych danych osobowych po zakończeniu realizacji niniejszego projektu odbywa się zgodnie z zapisami § 20 niniejszej umowy. Beneficjent zapewni upoważnienie, o którym mowa w ust. 13, przynajmniej dla jednej osoby w całym okresie przechowywania powierzonych danych. Beneficjent zobowiązuje się, iż po upływie okresu ich przechowywania powierzone dane osobowe zostaną usunięte zgodnie z art. 7 pkt 3 Ustawy o ochronie danych osobowych.</w:t>
      </w:r>
    </w:p>
    <w:p w:rsidR="00C52E65" w:rsidRPr="00281303" w:rsidRDefault="00C52E65" w:rsidP="00057A63">
      <w:pPr>
        <w:pStyle w:val="NormalnyWeb"/>
        <w:numPr>
          <w:ilvl w:val="0"/>
          <w:numId w:val="202"/>
        </w:numPr>
        <w:spacing w:before="0" w:after="60"/>
        <w:ind w:left="284" w:hanging="284"/>
        <w:jc w:val="both"/>
      </w:pPr>
      <w:r w:rsidRPr="00281303">
        <w:rPr>
          <w:rFonts w:ascii="Tahoma" w:hAnsi="Tahoma" w:cs="Tahoma"/>
          <w:sz w:val="20"/>
          <w:szCs w:val="20"/>
        </w:rPr>
        <w:t xml:space="preserve">W sprawach nieuregulowanych niniejszym paragrafem mają zastosowanie przepisy Ustawy </w:t>
      </w:r>
      <w:r w:rsidRPr="00281303">
        <w:rPr>
          <w:rFonts w:ascii="Tahoma" w:hAnsi="Tahoma" w:cs="Tahoma"/>
          <w:sz w:val="20"/>
          <w:szCs w:val="20"/>
        </w:rPr>
        <w:br/>
        <w:t>o ochronie danych osobowych.</w:t>
      </w:r>
    </w:p>
    <w:p w:rsidR="00C52E65" w:rsidRPr="00281303" w:rsidRDefault="00C52E65" w:rsidP="00C52E65">
      <w:pPr>
        <w:pStyle w:val="Standard"/>
        <w:spacing w:after="60"/>
        <w:rPr>
          <w:rFonts w:ascii="Tahoma" w:hAnsi="Tahoma" w:cs="Tahoma"/>
          <w:b/>
          <w:sz w:val="20"/>
          <w:szCs w:val="20"/>
        </w:rPr>
      </w:pPr>
    </w:p>
    <w:p w:rsidR="00C52E65" w:rsidRPr="00281303" w:rsidRDefault="00C52E65" w:rsidP="00C52E65">
      <w:pPr>
        <w:pStyle w:val="Standard"/>
        <w:spacing w:after="60"/>
        <w:jc w:val="center"/>
        <w:rPr>
          <w:rFonts w:ascii="Tahoma" w:hAnsi="Tahoma" w:cs="Tahoma"/>
          <w:b/>
          <w:sz w:val="20"/>
          <w:szCs w:val="20"/>
        </w:rPr>
      </w:pPr>
      <w:r w:rsidRPr="00281303">
        <w:rPr>
          <w:rFonts w:ascii="Tahoma" w:hAnsi="Tahoma" w:cs="Tahoma"/>
          <w:b/>
          <w:sz w:val="20"/>
          <w:szCs w:val="20"/>
        </w:rPr>
        <w:t>Obowiązki informacyjne</w:t>
      </w:r>
    </w:p>
    <w:p w:rsidR="00C52E65" w:rsidRPr="00281303" w:rsidRDefault="001B294D" w:rsidP="00C52E65">
      <w:pPr>
        <w:pStyle w:val="Standard"/>
        <w:spacing w:after="60"/>
        <w:jc w:val="center"/>
        <w:rPr>
          <w:rFonts w:ascii="Tahoma" w:hAnsi="Tahoma" w:cs="Tahoma"/>
          <w:sz w:val="20"/>
          <w:szCs w:val="20"/>
        </w:rPr>
      </w:pPr>
      <w:r>
        <w:rPr>
          <w:rFonts w:ascii="Tahoma" w:hAnsi="Tahoma" w:cs="Tahoma"/>
          <w:sz w:val="20"/>
          <w:szCs w:val="20"/>
        </w:rPr>
        <w:t>§ 22</w:t>
      </w:r>
      <w:r w:rsidR="00C52E65" w:rsidRPr="00281303">
        <w:rPr>
          <w:rFonts w:ascii="Tahoma" w:hAnsi="Tahoma" w:cs="Tahoma"/>
          <w:sz w:val="20"/>
          <w:szCs w:val="20"/>
        </w:rPr>
        <w:t>.</w:t>
      </w:r>
    </w:p>
    <w:p w:rsidR="00C52E65" w:rsidRPr="00281303" w:rsidRDefault="00C52E65" w:rsidP="00C52E65">
      <w:pPr>
        <w:pStyle w:val="Standard"/>
        <w:spacing w:after="60"/>
        <w:ind w:left="284" w:hanging="284"/>
        <w:jc w:val="both"/>
        <w:rPr>
          <w:rFonts w:ascii="Tahoma" w:hAnsi="Tahoma" w:cs="Tahoma"/>
          <w:sz w:val="20"/>
          <w:szCs w:val="20"/>
        </w:rPr>
      </w:pPr>
      <w:r w:rsidRPr="00281303">
        <w:rPr>
          <w:rFonts w:ascii="Tahoma" w:hAnsi="Tahoma" w:cs="Tahoma"/>
          <w:sz w:val="20"/>
          <w:szCs w:val="20"/>
        </w:rPr>
        <w:t xml:space="preserve">1. Beneficjent jest zobowiązany do wypełniania obowiązków informacyjnych i promocyjnych zgodnie </w:t>
      </w:r>
      <w:r w:rsidRPr="00281303">
        <w:rPr>
          <w:rFonts w:ascii="Tahoma" w:hAnsi="Tahoma" w:cs="Tahoma"/>
          <w:sz w:val="20"/>
          <w:szCs w:val="20"/>
        </w:rPr>
        <w:br/>
        <w:t>z zapisami Rozporządzeń oraz zgodnie z instrukcjami i wskazówkami zawartymi w załączniku nr 14 do umowy.</w:t>
      </w:r>
    </w:p>
    <w:p w:rsidR="00C52E65" w:rsidRPr="00281303" w:rsidRDefault="00C52E65" w:rsidP="00C52E65">
      <w:pPr>
        <w:pStyle w:val="Standard"/>
        <w:ind w:left="284" w:hanging="284"/>
        <w:jc w:val="both"/>
        <w:rPr>
          <w:rFonts w:ascii="Tahoma" w:hAnsi="Tahoma" w:cs="Tahoma"/>
          <w:sz w:val="20"/>
          <w:szCs w:val="20"/>
        </w:rPr>
      </w:pPr>
      <w:r w:rsidRPr="00281303">
        <w:rPr>
          <w:rFonts w:ascii="Tahoma" w:hAnsi="Tahoma" w:cs="Tahoma"/>
          <w:sz w:val="20"/>
          <w:szCs w:val="20"/>
        </w:rPr>
        <w:t>2.</w:t>
      </w:r>
      <w:r w:rsidRPr="00281303">
        <w:rPr>
          <w:rFonts w:ascii="Tahoma" w:hAnsi="Tahoma" w:cs="Tahoma"/>
          <w:sz w:val="20"/>
          <w:szCs w:val="20"/>
        </w:rPr>
        <w:tab/>
        <w:t>Beneficjent jest zobowiązany w szczególności do:</w:t>
      </w:r>
    </w:p>
    <w:p w:rsidR="00C52E65" w:rsidRPr="00281303" w:rsidRDefault="00C52E65" w:rsidP="00C52E65">
      <w:pPr>
        <w:pStyle w:val="Standard"/>
        <w:numPr>
          <w:ilvl w:val="1"/>
          <w:numId w:val="26"/>
        </w:numPr>
        <w:ind w:left="567" w:hanging="283"/>
        <w:jc w:val="both"/>
        <w:rPr>
          <w:rFonts w:ascii="Tahoma" w:hAnsi="Tahoma" w:cs="Tahoma"/>
          <w:sz w:val="20"/>
          <w:szCs w:val="20"/>
        </w:rPr>
      </w:pPr>
      <w:r w:rsidRPr="00281303">
        <w:rPr>
          <w:rFonts w:ascii="Tahoma" w:hAnsi="Tahoma" w:cs="Tahoma"/>
          <w:sz w:val="20"/>
          <w:szCs w:val="20"/>
        </w:rPr>
        <w:t>oznaczania znakiem Unii Europejskiej i znakiem Funduszy Europejskich (w przypadku programów regionalnych również herbem województwa lub jego oficjalnym logo promocyjnym):</w:t>
      </w:r>
    </w:p>
    <w:p w:rsidR="00C52E65" w:rsidRPr="00281303" w:rsidRDefault="00C52E65" w:rsidP="00057A63">
      <w:pPr>
        <w:pStyle w:val="Standard"/>
        <w:numPr>
          <w:ilvl w:val="2"/>
          <w:numId w:val="207"/>
        </w:numPr>
        <w:ind w:left="993" w:hanging="284"/>
        <w:jc w:val="both"/>
        <w:rPr>
          <w:rFonts w:ascii="Tahoma" w:hAnsi="Tahoma" w:cs="Tahoma"/>
          <w:sz w:val="20"/>
          <w:szCs w:val="20"/>
        </w:rPr>
      </w:pPr>
      <w:r w:rsidRPr="00281303">
        <w:rPr>
          <w:rFonts w:ascii="Tahoma" w:hAnsi="Tahoma" w:cs="Tahoma"/>
          <w:sz w:val="20"/>
          <w:szCs w:val="20"/>
        </w:rPr>
        <w:t>wszystkich prowadzonych działań informacyjnych i promocyjnych dotyczących projektu,</w:t>
      </w:r>
    </w:p>
    <w:p w:rsidR="00C52E65" w:rsidRPr="00281303" w:rsidRDefault="00C52E65" w:rsidP="00057A63">
      <w:pPr>
        <w:pStyle w:val="Standard"/>
        <w:numPr>
          <w:ilvl w:val="2"/>
          <w:numId w:val="207"/>
        </w:numPr>
        <w:ind w:left="993" w:hanging="284"/>
        <w:jc w:val="both"/>
        <w:rPr>
          <w:rFonts w:ascii="Tahoma" w:hAnsi="Tahoma" w:cs="Tahoma"/>
          <w:sz w:val="20"/>
          <w:szCs w:val="20"/>
        </w:rPr>
      </w:pPr>
      <w:r w:rsidRPr="00281303">
        <w:rPr>
          <w:rFonts w:ascii="Tahoma" w:hAnsi="Tahoma" w:cs="Tahoma"/>
          <w:sz w:val="20"/>
          <w:szCs w:val="20"/>
        </w:rPr>
        <w:t>wszystkich dokumentów związanych z realizacją projektu, podawanych do wiadomości publicznej,</w:t>
      </w:r>
    </w:p>
    <w:p w:rsidR="00C52E65" w:rsidRPr="00281303" w:rsidRDefault="00C52E65" w:rsidP="00057A63">
      <w:pPr>
        <w:pStyle w:val="Standard"/>
        <w:numPr>
          <w:ilvl w:val="2"/>
          <w:numId w:val="207"/>
        </w:numPr>
        <w:ind w:left="993" w:hanging="284"/>
        <w:jc w:val="both"/>
        <w:rPr>
          <w:rFonts w:ascii="Tahoma" w:hAnsi="Tahoma" w:cs="Tahoma"/>
          <w:sz w:val="20"/>
          <w:szCs w:val="20"/>
        </w:rPr>
      </w:pPr>
      <w:r w:rsidRPr="00281303">
        <w:rPr>
          <w:rFonts w:ascii="Tahoma" w:hAnsi="Tahoma" w:cs="Tahoma"/>
          <w:sz w:val="20"/>
          <w:szCs w:val="20"/>
        </w:rPr>
        <w:t>wszystkich dokumentów i materiałów dla osób i podmiotów uczestniczących w projekcie.</w:t>
      </w:r>
    </w:p>
    <w:p w:rsidR="00C52E65" w:rsidRPr="00281303" w:rsidRDefault="00C52E65" w:rsidP="00C52E65">
      <w:pPr>
        <w:pStyle w:val="Standard"/>
        <w:numPr>
          <w:ilvl w:val="1"/>
          <w:numId w:val="26"/>
        </w:numPr>
        <w:ind w:left="567" w:hanging="283"/>
        <w:jc w:val="both"/>
        <w:rPr>
          <w:rFonts w:ascii="Tahoma" w:hAnsi="Tahoma" w:cs="Tahoma"/>
          <w:sz w:val="20"/>
          <w:szCs w:val="20"/>
        </w:rPr>
      </w:pPr>
      <w:r w:rsidRPr="00281303">
        <w:rPr>
          <w:rFonts w:ascii="Tahoma" w:hAnsi="Tahoma" w:cs="Tahoma"/>
          <w:sz w:val="20"/>
          <w:szCs w:val="20"/>
        </w:rPr>
        <w:t>umieszczania przynajmniej jednego plakatu o minimalnym formacie A3 lub odpowiednio tablicy informacyjnej i/lub pamiątkowej w miejscu realizacji projektu;</w:t>
      </w:r>
    </w:p>
    <w:p w:rsidR="00C52E65" w:rsidRPr="00281303" w:rsidRDefault="00C52E65" w:rsidP="00C52E65">
      <w:pPr>
        <w:pStyle w:val="Standard"/>
        <w:numPr>
          <w:ilvl w:val="1"/>
          <w:numId w:val="26"/>
        </w:numPr>
        <w:ind w:left="567" w:hanging="283"/>
        <w:jc w:val="both"/>
        <w:rPr>
          <w:rFonts w:ascii="Tahoma" w:hAnsi="Tahoma" w:cs="Tahoma"/>
          <w:sz w:val="20"/>
          <w:szCs w:val="20"/>
        </w:rPr>
      </w:pPr>
      <w:r w:rsidRPr="00281303">
        <w:rPr>
          <w:rFonts w:ascii="Tahoma" w:hAnsi="Tahoma" w:cs="Tahoma"/>
          <w:sz w:val="20"/>
          <w:szCs w:val="20"/>
        </w:rPr>
        <w:t>umieszczania opisu projektu na stronie internetowej, w przypadku posiadania strony internetowej;</w:t>
      </w:r>
    </w:p>
    <w:p w:rsidR="00C52E65" w:rsidRPr="00281303" w:rsidRDefault="00C52E65" w:rsidP="00C52E65">
      <w:pPr>
        <w:pStyle w:val="Standard"/>
        <w:numPr>
          <w:ilvl w:val="1"/>
          <w:numId w:val="26"/>
        </w:numPr>
        <w:ind w:left="567" w:hanging="283"/>
        <w:jc w:val="both"/>
        <w:rPr>
          <w:rFonts w:ascii="Tahoma" w:hAnsi="Tahoma" w:cs="Tahoma"/>
          <w:sz w:val="20"/>
          <w:szCs w:val="20"/>
        </w:rPr>
      </w:pPr>
      <w:r w:rsidRPr="00281303">
        <w:rPr>
          <w:rFonts w:ascii="Tahoma" w:hAnsi="Tahoma" w:cs="Tahoma"/>
          <w:sz w:val="20"/>
          <w:szCs w:val="20"/>
        </w:rPr>
        <w:t>przekazywania osobom i podmiotom uczestniczącym w projekcie informacji, że projekt uzyskał dofinansowanie przynajmniej w formie odpowiedniego oznakowania;</w:t>
      </w:r>
    </w:p>
    <w:p w:rsidR="00C52E65" w:rsidRPr="00281303" w:rsidRDefault="00C52E65" w:rsidP="00C52E65">
      <w:pPr>
        <w:pStyle w:val="Standard"/>
        <w:numPr>
          <w:ilvl w:val="1"/>
          <w:numId w:val="26"/>
        </w:numPr>
        <w:ind w:left="567" w:hanging="283"/>
        <w:jc w:val="both"/>
        <w:rPr>
          <w:rFonts w:ascii="Tahoma" w:hAnsi="Tahoma" w:cs="Tahoma"/>
          <w:i/>
          <w:sz w:val="20"/>
          <w:szCs w:val="20"/>
        </w:rPr>
      </w:pPr>
      <w:r w:rsidRPr="00281303">
        <w:rPr>
          <w:rFonts w:ascii="Tahoma" w:hAnsi="Tahoma" w:cs="Tahoma"/>
          <w:sz w:val="20"/>
          <w:szCs w:val="20"/>
        </w:rPr>
        <w:t>dokumentowania działań informacyjnych i promocyjnych prowadzonych  w ramach projektu</w:t>
      </w:r>
      <w:r w:rsidRPr="00281303">
        <w:rPr>
          <w:rFonts w:ascii="Tahoma" w:hAnsi="Tahoma" w:cs="Tahoma"/>
          <w:i/>
          <w:sz w:val="20"/>
          <w:szCs w:val="20"/>
        </w:rPr>
        <w:t>.</w:t>
      </w:r>
    </w:p>
    <w:p w:rsidR="00C52E65" w:rsidRPr="00281303" w:rsidRDefault="00C52E65" w:rsidP="00057A63">
      <w:pPr>
        <w:pStyle w:val="Standard"/>
        <w:numPr>
          <w:ilvl w:val="0"/>
          <w:numId w:val="208"/>
        </w:numPr>
        <w:tabs>
          <w:tab w:val="left" w:pos="284"/>
        </w:tabs>
        <w:spacing w:after="60"/>
        <w:jc w:val="both"/>
        <w:rPr>
          <w:rFonts w:ascii="Tahoma" w:hAnsi="Tahoma" w:cs="Tahoma"/>
          <w:sz w:val="20"/>
          <w:szCs w:val="20"/>
        </w:rPr>
      </w:pPr>
      <w:r w:rsidRPr="00281303">
        <w:rPr>
          <w:rFonts w:ascii="Tahoma" w:hAnsi="Tahoma" w:cs="Tahoma"/>
          <w:sz w:val="20"/>
          <w:szCs w:val="20"/>
        </w:rPr>
        <w:t>IZ udostępnia Beneficjentowi obowiązujące logotypy do oznaczania projektu.</w:t>
      </w:r>
    </w:p>
    <w:p w:rsidR="00C52E65" w:rsidRPr="00281303" w:rsidRDefault="00C52E65" w:rsidP="00057A63">
      <w:pPr>
        <w:pStyle w:val="Standard"/>
        <w:numPr>
          <w:ilvl w:val="0"/>
          <w:numId w:val="208"/>
        </w:numPr>
        <w:tabs>
          <w:tab w:val="left" w:pos="284"/>
        </w:tabs>
        <w:spacing w:after="60"/>
        <w:ind w:left="284" w:hanging="284"/>
        <w:jc w:val="both"/>
        <w:rPr>
          <w:rFonts w:ascii="Tahoma" w:hAnsi="Tahoma" w:cs="Tahoma"/>
          <w:sz w:val="20"/>
          <w:szCs w:val="20"/>
        </w:rPr>
      </w:pPr>
      <w:r w:rsidRPr="00281303">
        <w:rPr>
          <w:rFonts w:ascii="Tahoma" w:hAnsi="Tahoma" w:cs="Tahoma"/>
          <w:sz w:val="20"/>
          <w:szCs w:val="20"/>
        </w:rPr>
        <w:t xml:space="preserve">Beneficjent udostępnia IZ, na etapie realizacji projektu produkty na potrzeby informacji i promocji Regionalnego Programu Operacyjnego Województwa Śląskiego 2014-2020 oraz Europejskiego Funduszu Społecznego i udziela nieodpłatnie licencji niewyłącznej, obejmującej prawo </w:t>
      </w:r>
      <w:r w:rsidRPr="00281303">
        <w:rPr>
          <w:rFonts w:ascii="Tahoma" w:hAnsi="Tahoma" w:cs="Tahoma"/>
          <w:sz w:val="20"/>
          <w:szCs w:val="20"/>
        </w:rPr>
        <w:br/>
        <w:t>do korzystania z utworów w postaci: materiałów zdjęciowych, materiałów audio-wizualnych oraz prezentacji dotyczących projektu.</w:t>
      </w:r>
    </w:p>
    <w:p w:rsidR="00C52E65" w:rsidRPr="00281303" w:rsidRDefault="00C52E65" w:rsidP="00057A63">
      <w:pPr>
        <w:pStyle w:val="Standard"/>
        <w:numPr>
          <w:ilvl w:val="0"/>
          <w:numId w:val="208"/>
        </w:numPr>
        <w:tabs>
          <w:tab w:val="left" w:pos="284"/>
        </w:tabs>
        <w:spacing w:after="60"/>
        <w:ind w:left="284" w:hanging="284"/>
        <w:jc w:val="both"/>
        <w:rPr>
          <w:rFonts w:ascii="Tahoma" w:hAnsi="Tahoma" w:cs="Tahoma"/>
          <w:sz w:val="20"/>
          <w:szCs w:val="20"/>
        </w:rPr>
      </w:pPr>
      <w:r w:rsidRPr="00281303">
        <w:rPr>
          <w:rFonts w:ascii="Tahoma" w:eastAsia="Calibri" w:hAnsi="Tahoma" w:cs="Tahoma"/>
          <w:sz w:val="20"/>
          <w:szCs w:val="20"/>
          <w:lang w:eastAsia="en-US"/>
        </w:rPr>
        <w:t xml:space="preserve">Wszystkie działania informacyjne i promocyjne związane z realizowanym Projektem powinny zostać udokumentowane (obligatoryjnie dokumentacja fotograficzna). Dokumentacja ta powinna być przechowywana razem z pozostałymi dokumentami projektowymi przez cały okres trwałości projektu oraz może zostać poddana kontroli. Dokumentacja może być przechowywana w formie papierowej albo elektronicznej. </w:t>
      </w:r>
    </w:p>
    <w:p w:rsidR="00365409" w:rsidRPr="00365409" w:rsidRDefault="00C52E65" w:rsidP="00365409">
      <w:pPr>
        <w:pStyle w:val="Standard"/>
        <w:numPr>
          <w:ilvl w:val="0"/>
          <w:numId w:val="208"/>
        </w:numPr>
        <w:tabs>
          <w:tab w:val="left" w:pos="357"/>
        </w:tabs>
        <w:spacing w:after="60"/>
        <w:ind w:left="284" w:hanging="284"/>
        <w:jc w:val="both"/>
        <w:rPr>
          <w:rFonts w:ascii="Tahoma" w:hAnsi="Tahoma" w:cs="Tahoma"/>
          <w:b/>
          <w:sz w:val="20"/>
          <w:szCs w:val="20"/>
        </w:rPr>
      </w:pPr>
      <w:r w:rsidRPr="00281303">
        <w:rPr>
          <w:rFonts w:ascii="Tahoma" w:hAnsi="Tahoma" w:cs="Tahoma"/>
          <w:sz w:val="20"/>
          <w:szCs w:val="20"/>
        </w:rPr>
        <w:t xml:space="preserve">Beneficjent zobowiązany jest do przygotowania i przekazania IZ informacji o projekcie i jej bieżącej aktualizacji. Zgodnie z załącznikiem nr 5 informacje są przekazywane przynajmniej raz </w:t>
      </w:r>
      <w:r w:rsidRPr="00281303">
        <w:rPr>
          <w:rFonts w:ascii="Tahoma" w:hAnsi="Tahoma" w:cs="Tahoma"/>
          <w:sz w:val="20"/>
          <w:szCs w:val="20"/>
        </w:rPr>
        <w:br/>
        <w:t>na kwartał (zwłaszcza w zakresie terminów realizacji działań projektowych), w szczególności jeśli projekt ma charakter szkoleniowy.</w:t>
      </w:r>
    </w:p>
    <w:p w:rsidR="00365409" w:rsidRDefault="00365409" w:rsidP="000D4F22">
      <w:pPr>
        <w:pStyle w:val="Standard"/>
        <w:tabs>
          <w:tab w:val="left" w:pos="357"/>
        </w:tabs>
        <w:spacing w:after="60"/>
        <w:rPr>
          <w:rFonts w:ascii="Tahoma" w:hAnsi="Tahoma" w:cs="Tahoma"/>
          <w:b/>
          <w:sz w:val="20"/>
          <w:szCs w:val="20"/>
        </w:rPr>
      </w:pPr>
    </w:p>
    <w:p w:rsidR="004A1CD2" w:rsidRDefault="004A1CD2" w:rsidP="000D4F22">
      <w:pPr>
        <w:pStyle w:val="Standard"/>
        <w:tabs>
          <w:tab w:val="left" w:pos="357"/>
        </w:tabs>
        <w:spacing w:after="60"/>
        <w:rPr>
          <w:rFonts w:ascii="Tahoma" w:hAnsi="Tahoma" w:cs="Tahoma"/>
          <w:b/>
          <w:sz w:val="20"/>
          <w:szCs w:val="20"/>
        </w:rPr>
      </w:pPr>
    </w:p>
    <w:p w:rsidR="00C52E65" w:rsidRPr="00281303" w:rsidRDefault="00C52E65" w:rsidP="00C52E65">
      <w:pPr>
        <w:pStyle w:val="Standard"/>
        <w:tabs>
          <w:tab w:val="left" w:pos="357"/>
        </w:tabs>
        <w:spacing w:after="60"/>
        <w:jc w:val="center"/>
        <w:rPr>
          <w:rFonts w:ascii="Tahoma" w:hAnsi="Tahoma" w:cs="Tahoma"/>
          <w:b/>
          <w:sz w:val="20"/>
          <w:szCs w:val="20"/>
        </w:rPr>
      </w:pPr>
      <w:r w:rsidRPr="00281303">
        <w:rPr>
          <w:rFonts w:ascii="Tahoma" w:hAnsi="Tahoma" w:cs="Tahoma"/>
          <w:b/>
          <w:sz w:val="20"/>
          <w:szCs w:val="20"/>
        </w:rPr>
        <w:t>Prawa autorskie</w:t>
      </w:r>
    </w:p>
    <w:p w:rsidR="00C52E65" w:rsidRPr="00281303" w:rsidRDefault="001B294D" w:rsidP="00C52E65">
      <w:pPr>
        <w:pStyle w:val="Standard"/>
        <w:tabs>
          <w:tab w:val="left" w:pos="357"/>
        </w:tabs>
        <w:spacing w:after="60"/>
        <w:jc w:val="center"/>
        <w:rPr>
          <w:rFonts w:ascii="Tahoma" w:hAnsi="Tahoma" w:cs="Tahoma"/>
          <w:sz w:val="20"/>
          <w:szCs w:val="20"/>
        </w:rPr>
      </w:pPr>
      <w:r>
        <w:rPr>
          <w:rFonts w:ascii="Tahoma" w:hAnsi="Tahoma" w:cs="Tahoma"/>
          <w:sz w:val="20"/>
          <w:szCs w:val="20"/>
        </w:rPr>
        <w:t>§ 23</w:t>
      </w:r>
      <w:r w:rsidR="00C52E65" w:rsidRPr="00281303">
        <w:rPr>
          <w:rFonts w:ascii="Tahoma" w:hAnsi="Tahoma" w:cs="Tahoma"/>
          <w:sz w:val="20"/>
          <w:szCs w:val="20"/>
        </w:rPr>
        <w:t>.</w:t>
      </w:r>
    </w:p>
    <w:p w:rsidR="00C52E65" w:rsidRPr="00281303" w:rsidRDefault="00C52E65" w:rsidP="00057A63">
      <w:pPr>
        <w:pStyle w:val="Lista2"/>
        <w:numPr>
          <w:ilvl w:val="0"/>
          <w:numId w:val="141"/>
        </w:numPr>
        <w:spacing w:after="60"/>
        <w:ind w:left="284" w:hanging="284"/>
        <w:jc w:val="both"/>
        <w:rPr>
          <w:rFonts w:ascii="Tahoma" w:hAnsi="Tahoma" w:cs="Tahoma"/>
          <w:sz w:val="20"/>
          <w:szCs w:val="20"/>
        </w:rPr>
      </w:pPr>
      <w:r w:rsidRPr="00281303">
        <w:rPr>
          <w:rFonts w:ascii="Tahoma" w:hAnsi="Tahoma" w:cs="Tahoma"/>
          <w:sz w:val="20"/>
          <w:szCs w:val="20"/>
        </w:rPr>
        <w:lastRenderedPageBreak/>
        <w:t>Beneficjent zobowiązuje się do zawarcia z IZ odrębnej umowy przeniesienia autorskich praw majątkowych do utworów</w:t>
      </w:r>
      <w:r w:rsidR="001C19F4">
        <w:rPr>
          <w:rStyle w:val="Odwoanieprzypisudolnego"/>
          <w:rFonts w:ascii="Tahoma" w:hAnsi="Tahoma"/>
          <w:sz w:val="20"/>
          <w:szCs w:val="20"/>
        </w:rPr>
        <w:footnoteReference w:id="33"/>
      </w:r>
      <w:r w:rsidRPr="00281303">
        <w:rPr>
          <w:rFonts w:ascii="Tahoma" w:hAnsi="Tahoma" w:cs="Tahoma"/>
          <w:sz w:val="20"/>
          <w:szCs w:val="20"/>
          <w:vertAlign w:val="superscript"/>
        </w:rPr>
        <w:t xml:space="preserve"> </w:t>
      </w:r>
      <w:r w:rsidRPr="00281303">
        <w:rPr>
          <w:rFonts w:ascii="Tahoma" w:hAnsi="Tahoma" w:cs="Tahoma"/>
          <w:sz w:val="20"/>
          <w:szCs w:val="20"/>
        </w:rPr>
        <w:t xml:space="preserve"> wytworzonych w ramach projektu, obejmującej jednocześnie udzielenie licencji przez IZ na rzecz Beneficjenta w celu korzystania z ww. utworów. Umowa, </w:t>
      </w:r>
      <w:r w:rsidRPr="00281303">
        <w:rPr>
          <w:rFonts w:ascii="Tahoma" w:hAnsi="Tahoma" w:cs="Tahoma"/>
          <w:sz w:val="20"/>
          <w:szCs w:val="20"/>
        </w:rPr>
        <w:br/>
        <w:t xml:space="preserve">o której mowa w zdaniu pierwszym zawierana jest na pisemny wniosek IZ w ramach kwoty, </w:t>
      </w:r>
      <w:r w:rsidRPr="00281303">
        <w:rPr>
          <w:rFonts w:ascii="Tahoma" w:hAnsi="Tahoma" w:cs="Tahoma"/>
          <w:sz w:val="20"/>
          <w:szCs w:val="20"/>
        </w:rPr>
        <w:br/>
        <w:t>o której mowa w § 2.</w:t>
      </w:r>
    </w:p>
    <w:p w:rsidR="00C52E65" w:rsidRPr="00281303" w:rsidRDefault="00C52E65" w:rsidP="00057A63">
      <w:pPr>
        <w:pStyle w:val="Lista2"/>
        <w:numPr>
          <w:ilvl w:val="0"/>
          <w:numId w:val="50"/>
        </w:numPr>
        <w:spacing w:after="60"/>
        <w:ind w:left="284" w:hanging="284"/>
        <w:jc w:val="both"/>
        <w:rPr>
          <w:rFonts w:ascii="Tahoma" w:hAnsi="Tahoma" w:cs="Tahoma"/>
          <w:sz w:val="20"/>
          <w:szCs w:val="20"/>
        </w:rPr>
      </w:pPr>
      <w:r w:rsidRPr="00281303">
        <w:rPr>
          <w:rFonts w:ascii="Tahoma" w:hAnsi="Tahoma" w:cs="Tahoma"/>
          <w:sz w:val="20"/>
          <w:szCs w:val="20"/>
        </w:rPr>
        <w:t xml:space="preserve">W przypadku zlecania wykonawcy części zadań w ramach projektu lub realizacji w partnerstwie umów obejmujących m.in. opracowanie utworu Beneficjent zobowiązuje się do zastrzeżenia </w:t>
      </w:r>
      <w:r w:rsidRPr="00281303">
        <w:rPr>
          <w:rFonts w:ascii="Tahoma" w:hAnsi="Tahoma" w:cs="Tahoma"/>
          <w:sz w:val="20"/>
          <w:szCs w:val="20"/>
        </w:rPr>
        <w:br/>
        <w:t>w umowie z wykonawcą lub Partnerem, że autorskie prawa majątkowe do ww. utworu przysługują Beneficjentowi.</w:t>
      </w:r>
    </w:p>
    <w:p w:rsidR="00C52E65" w:rsidRPr="00281303" w:rsidRDefault="00C52E65" w:rsidP="00057A63">
      <w:pPr>
        <w:pStyle w:val="Lista2"/>
        <w:numPr>
          <w:ilvl w:val="0"/>
          <w:numId w:val="50"/>
        </w:numPr>
        <w:suppressAutoHyphens w:val="0"/>
        <w:autoSpaceDN/>
        <w:spacing w:after="60"/>
        <w:ind w:left="284" w:hanging="284"/>
        <w:jc w:val="both"/>
        <w:textAlignment w:val="auto"/>
        <w:rPr>
          <w:rFonts w:ascii="Tahoma" w:hAnsi="Tahoma" w:cs="Tahoma"/>
          <w:sz w:val="20"/>
          <w:szCs w:val="20"/>
        </w:rPr>
      </w:pPr>
      <w:r w:rsidRPr="00281303">
        <w:rPr>
          <w:rFonts w:ascii="Tahoma" w:hAnsi="Tahoma" w:cs="Tahoma"/>
          <w:sz w:val="20"/>
          <w:szCs w:val="20"/>
        </w:rPr>
        <w:t>IZ zastrzega możliwość uznania za niekwalifikowalne wszelki</w:t>
      </w:r>
      <w:r w:rsidR="0085338F">
        <w:rPr>
          <w:rFonts w:ascii="Tahoma" w:hAnsi="Tahoma" w:cs="Tahoma"/>
          <w:sz w:val="20"/>
          <w:szCs w:val="20"/>
        </w:rPr>
        <w:t>ch</w:t>
      </w:r>
      <w:r w:rsidRPr="00281303">
        <w:rPr>
          <w:rFonts w:ascii="Tahoma" w:hAnsi="Tahoma" w:cs="Tahoma"/>
          <w:sz w:val="20"/>
          <w:szCs w:val="20"/>
        </w:rPr>
        <w:t xml:space="preserve"> koszt</w:t>
      </w:r>
      <w:r w:rsidR="0085338F">
        <w:rPr>
          <w:rFonts w:ascii="Tahoma" w:hAnsi="Tahoma" w:cs="Tahoma"/>
          <w:sz w:val="20"/>
          <w:szCs w:val="20"/>
        </w:rPr>
        <w:t>ów</w:t>
      </w:r>
      <w:r w:rsidRPr="00281303">
        <w:rPr>
          <w:rFonts w:ascii="Tahoma" w:hAnsi="Tahoma" w:cs="Tahoma"/>
          <w:sz w:val="20"/>
          <w:szCs w:val="20"/>
        </w:rPr>
        <w:t xml:space="preserve"> związan</w:t>
      </w:r>
      <w:r w:rsidR="0085338F">
        <w:rPr>
          <w:rFonts w:ascii="Tahoma" w:hAnsi="Tahoma" w:cs="Tahoma"/>
          <w:sz w:val="20"/>
          <w:szCs w:val="20"/>
        </w:rPr>
        <w:t>ych</w:t>
      </w:r>
      <w:r w:rsidRPr="00281303">
        <w:rPr>
          <w:rFonts w:ascii="Tahoma" w:hAnsi="Tahoma" w:cs="Tahoma"/>
          <w:sz w:val="20"/>
          <w:szCs w:val="20"/>
        </w:rPr>
        <w:t xml:space="preserve"> z </w:t>
      </w:r>
      <w:r w:rsidR="00C44294" w:rsidRPr="00281303">
        <w:rPr>
          <w:rFonts w:ascii="Tahoma" w:hAnsi="Tahoma" w:cs="Tahoma"/>
          <w:sz w:val="20"/>
          <w:szCs w:val="20"/>
        </w:rPr>
        <w:t>wytworzon</w:t>
      </w:r>
      <w:r w:rsidR="00C44294" w:rsidRPr="00281303">
        <w:rPr>
          <w:rFonts w:ascii="Tahoma" w:hAnsi="Tahoma" w:cs="Tahoma"/>
          <w:sz w:val="20"/>
          <w:szCs w:val="20"/>
        </w:rPr>
        <w:t>y</w:t>
      </w:r>
      <w:r w:rsidR="00C44294" w:rsidRPr="00281303">
        <w:rPr>
          <w:rFonts w:ascii="Tahoma" w:hAnsi="Tahoma" w:cs="Tahoma"/>
          <w:sz w:val="20"/>
          <w:szCs w:val="20"/>
        </w:rPr>
        <w:t>mi</w:t>
      </w:r>
      <w:r w:rsidRPr="00281303">
        <w:rPr>
          <w:rFonts w:ascii="Tahoma" w:hAnsi="Tahoma" w:cs="Tahoma"/>
          <w:sz w:val="20"/>
          <w:szCs w:val="20"/>
        </w:rPr>
        <w:t xml:space="preserve"> ramach projektu utworami, w sytuacji gdy podpisanie ważnej umowy o przeniesieniu  autorskich praw majątkowych nie dojdzie do skutku z przyczyn leżących po stronie Beneficjenta.</w:t>
      </w:r>
    </w:p>
    <w:p w:rsidR="004158F0" w:rsidRPr="00281303" w:rsidRDefault="004158F0" w:rsidP="00777064">
      <w:pPr>
        <w:pStyle w:val="Standard"/>
        <w:spacing w:after="60"/>
        <w:jc w:val="both"/>
        <w:rPr>
          <w:rFonts w:ascii="Tahoma" w:hAnsi="Tahoma" w:cs="Tahoma"/>
          <w:sz w:val="20"/>
          <w:szCs w:val="20"/>
        </w:rPr>
      </w:pPr>
    </w:p>
    <w:p w:rsidR="00295D72" w:rsidRPr="00281303" w:rsidRDefault="00295D72" w:rsidP="00295D72">
      <w:pPr>
        <w:pStyle w:val="xl33"/>
        <w:spacing w:before="0" w:after="60"/>
        <w:rPr>
          <w:rFonts w:ascii="Tahoma" w:hAnsi="Tahoma" w:cs="Tahoma"/>
          <w:b/>
        </w:rPr>
      </w:pPr>
      <w:r w:rsidRPr="00281303">
        <w:rPr>
          <w:rFonts w:ascii="Tahoma" w:hAnsi="Tahoma" w:cs="Tahoma"/>
          <w:b/>
        </w:rPr>
        <w:t>Zmiany w Projekcie</w:t>
      </w:r>
    </w:p>
    <w:p w:rsidR="00295D72" w:rsidRPr="00281303" w:rsidRDefault="00295D72" w:rsidP="00295D72">
      <w:pPr>
        <w:pStyle w:val="xl33"/>
        <w:spacing w:before="0" w:after="60"/>
        <w:rPr>
          <w:rFonts w:ascii="Tahoma" w:hAnsi="Tahoma" w:cs="Tahoma"/>
        </w:rPr>
      </w:pPr>
      <w:r w:rsidRPr="00281303">
        <w:rPr>
          <w:rFonts w:ascii="Tahoma" w:hAnsi="Tahoma" w:cs="Tahoma"/>
        </w:rPr>
        <w:t xml:space="preserve">§ </w:t>
      </w:r>
      <w:r w:rsidR="001B294D">
        <w:rPr>
          <w:rFonts w:ascii="Tahoma" w:hAnsi="Tahoma" w:cs="Tahoma"/>
          <w:szCs w:val="20"/>
        </w:rPr>
        <w:t>24</w:t>
      </w:r>
      <w:r w:rsidRPr="00281303">
        <w:rPr>
          <w:rFonts w:ascii="Tahoma" w:hAnsi="Tahoma" w:cs="Tahoma"/>
          <w:szCs w:val="20"/>
        </w:rPr>
        <w:t>.</w:t>
      </w:r>
    </w:p>
    <w:p w:rsidR="00295D72" w:rsidRPr="00281303" w:rsidRDefault="00295D72" w:rsidP="00057A63">
      <w:pPr>
        <w:widowControl/>
        <w:numPr>
          <w:ilvl w:val="6"/>
          <w:numId w:val="177"/>
        </w:numPr>
        <w:tabs>
          <w:tab w:val="clear" w:pos="4680"/>
          <w:tab w:val="num" w:pos="284"/>
        </w:tabs>
        <w:suppressAutoHyphens w:val="0"/>
        <w:autoSpaceDN/>
        <w:spacing w:after="60"/>
        <w:ind w:left="284" w:hanging="284"/>
        <w:jc w:val="both"/>
        <w:textAlignment w:val="auto"/>
        <w:rPr>
          <w:rFonts w:ascii="Tahoma" w:hAnsi="Tahoma" w:cs="Tahoma"/>
        </w:rPr>
      </w:pPr>
      <w:r w:rsidRPr="00281303">
        <w:rPr>
          <w:rFonts w:ascii="Tahoma" w:hAnsi="Tahoma" w:cs="Tahoma"/>
        </w:rPr>
        <w:t>Beneficjent może dokonywać zmian w Projekcie pod warunkiem ich zgłoszenia w formie pi</w:t>
      </w:r>
      <w:r w:rsidR="00253793">
        <w:rPr>
          <w:rFonts w:ascii="Tahoma" w:hAnsi="Tahoma" w:cs="Tahoma"/>
        </w:rPr>
        <w:t>semnej IZ</w:t>
      </w:r>
      <w:r w:rsidRPr="00281303">
        <w:rPr>
          <w:rFonts w:ascii="Tahoma" w:hAnsi="Tahoma" w:cs="Tahoma"/>
        </w:rPr>
        <w:t xml:space="preserve"> nie później niż na 1 miesiąc przed planowanym zakończeniem realizacji Projektu oraz przekaz</w:t>
      </w:r>
      <w:r w:rsidRPr="00281303">
        <w:rPr>
          <w:rFonts w:ascii="Tahoma" w:hAnsi="Tahoma" w:cs="Tahoma"/>
        </w:rPr>
        <w:t>a</w:t>
      </w:r>
      <w:r w:rsidRPr="00281303">
        <w:rPr>
          <w:rFonts w:ascii="Tahoma" w:hAnsi="Tahoma" w:cs="Tahoma"/>
        </w:rPr>
        <w:t>nia aktualnego wniosku i uzyskania pisemnej akceptacji IZ w terminie 15 dni roboczych, z zastrz</w:t>
      </w:r>
      <w:r w:rsidRPr="00281303">
        <w:rPr>
          <w:rFonts w:ascii="Tahoma" w:hAnsi="Tahoma" w:cs="Tahoma"/>
        </w:rPr>
        <w:t>e</w:t>
      </w:r>
      <w:r w:rsidRPr="00281303">
        <w:rPr>
          <w:rFonts w:ascii="Tahoma" w:hAnsi="Tahoma" w:cs="Tahoma"/>
        </w:rPr>
        <w:t>żeniem ust. 2. Akceptacja, o której mowa w zdaniu pierwszym, dokonywana jest w formie pise</w:t>
      </w:r>
      <w:r w:rsidRPr="00281303">
        <w:rPr>
          <w:rFonts w:ascii="Tahoma" w:hAnsi="Tahoma" w:cs="Tahoma"/>
        </w:rPr>
        <w:t>m</w:t>
      </w:r>
      <w:r w:rsidRPr="00281303">
        <w:rPr>
          <w:rFonts w:ascii="Tahoma" w:hAnsi="Tahoma" w:cs="Tahoma"/>
        </w:rPr>
        <w:t>nej i nie wymaga formy aneksu do nin</w:t>
      </w:r>
      <w:r w:rsidR="00AE28D7">
        <w:rPr>
          <w:rFonts w:ascii="Tahoma" w:hAnsi="Tahoma" w:cs="Tahoma"/>
        </w:rPr>
        <w:t xml:space="preserve">iejszej umowy, </w:t>
      </w:r>
      <w:r w:rsidRPr="00281303">
        <w:rPr>
          <w:rFonts w:ascii="Tahoma" w:hAnsi="Tahoma" w:cs="Tahoma"/>
        </w:rPr>
        <w:t>o ile nie wpływa na treść umowy.</w:t>
      </w:r>
    </w:p>
    <w:p w:rsidR="00295D72" w:rsidRPr="00281303" w:rsidRDefault="00295D72" w:rsidP="00057A63">
      <w:pPr>
        <w:widowControl/>
        <w:numPr>
          <w:ilvl w:val="0"/>
          <w:numId w:val="177"/>
        </w:numPr>
        <w:tabs>
          <w:tab w:val="clear" w:pos="360"/>
          <w:tab w:val="num" w:pos="284"/>
        </w:tabs>
        <w:suppressAutoHyphens w:val="0"/>
        <w:autoSpaceDN/>
        <w:spacing w:after="60"/>
        <w:ind w:left="284" w:hanging="284"/>
        <w:jc w:val="both"/>
        <w:textAlignment w:val="auto"/>
        <w:rPr>
          <w:rFonts w:ascii="Tahoma" w:hAnsi="Tahoma" w:cs="Tahoma"/>
        </w:rPr>
      </w:pPr>
      <w:r w:rsidRPr="00281303">
        <w:rPr>
          <w:rFonts w:ascii="Tahoma" w:hAnsi="Tahoma" w:cs="Tahoma"/>
        </w:rPr>
        <w:t>Zmiany w Projekcie nie mogą dotyczyć zmiany kwot, o</w:t>
      </w:r>
      <w:r w:rsidR="00407D0D">
        <w:rPr>
          <w:rFonts w:ascii="Tahoma" w:hAnsi="Tahoma" w:cs="Tahoma"/>
        </w:rPr>
        <w:t xml:space="preserve"> których mowa w § 2. </w:t>
      </w:r>
      <w:r w:rsidRPr="00281303">
        <w:rPr>
          <w:rFonts w:ascii="Tahoma" w:hAnsi="Tahoma" w:cs="Tahoma"/>
        </w:rPr>
        <w:t xml:space="preserve"> </w:t>
      </w:r>
    </w:p>
    <w:p w:rsidR="00295D72" w:rsidRPr="00281303" w:rsidRDefault="00295D72" w:rsidP="00295D72">
      <w:pPr>
        <w:pStyle w:val="Standard"/>
        <w:spacing w:after="60"/>
        <w:jc w:val="both"/>
        <w:rPr>
          <w:rFonts w:ascii="Tahoma" w:hAnsi="Tahoma" w:cs="Tahoma"/>
          <w:sz w:val="20"/>
          <w:szCs w:val="20"/>
        </w:rPr>
      </w:pPr>
    </w:p>
    <w:p w:rsidR="00295D72" w:rsidRPr="00281303" w:rsidRDefault="00295D72" w:rsidP="00295D72">
      <w:pPr>
        <w:pStyle w:val="Standard"/>
        <w:spacing w:after="60"/>
        <w:jc w:val="center"/>
        <w:rPr>
          <w:rFonts w:ascii="Tahoma" w:hAnsi="Tahoma" w:cs="Tahoma"/>
          <w:b/>
          <w:sz w:val="20"/>
          <w:szCs w:val="20"/>
        </w:rPr>
      </w:pPr>
      <w:r w:rsidRPr="00281303">
        <w:rPr>
          <w:rFonts w:ascii="Tahoma" w:hAnsi="Tahoma" w:cs="Tahoma"/>
          <w:b/>
          <w:sz w:val="20"/>
          <w:szCs w:val="20"/>
        </w:rPr>
        <w:t>Rozwiązanie umowy</w:t>
      </w:r>
    </w:p>
    <w:p w:rsidR="00295D72" w:rsidRPr="00281303" w:rsidRDefault="001B294D" w:rsidP="00295D72">
      <w:pPr>
        <w:pStyle w:val="Standard"/>
        <w:spacing w:after="60"/>
        <w:jc w:val="center"/>
        <w:rPr>
          <w:rFonts w:ascii="Tahoma" w:hAnsi="Tahoma" w:cs="Tahoma"/>
          <w:sz w:val="20"/>
          <w:szCs w:val="20"/>
        </w:rPr>
      </w:pPr>
      <w:r>
        <w:rPr>
          <w:rFonts w:ascii="Tahoma" w:hAnsi="Tahoma" w:cs="Tahoma"/>
          <w:sz w:val="20"/>
          <w:szCs w:val="20"/>
        </w:rPr>
        <w:t>§ 25</w:t>
      </w:r>
      <w:r w:rsidR="00295D72" w:rsidRPr="00281303">
        <w:rPr>
          <w:rFonts w:ascii="Tahoma" w:hAnsi="Tahoma" w:cs="Tahoma"/>
          <w:sz w:val="20"/>
          <w:szCs w:val="20"/>
        </w:rPr>
        <w:t>.</w:t>
      </w:r>
    </w:p>
    <w:p w:rsidR="00295D72" w:rsidRPr="00281303" w:rsidRDefault="00295D72" w:rsidP="00057A63">
      <w:pPr>
        <w:pStyle w:val="Standard"/>
        <w:numPr>
          <w:ilvl w:val="0"/>
          <w:numId w:val="142"/>
        </w:numPr>
        <w:tabs>
          <w:tab w:val="left" w:pos="284"/>
          <w:tab w:val="left" w:pos="568"/>
        </w:tabs>
        <w:spacing w:after="60"/>
        <w:ind w:left="284" w:hanging="284"/>
        <w:jc w:val="both"/>
        <w:rPr>
          <w:rFonts w:ascii="Tahoma" w:hAnsi="Tahoma" w:cs="Tahoma"/>
          <w:sz w:val="20"/>
          <w:szCs w:val="20"/>
        </w:rPr>
      </w:pPr>
      <w:r w:rsidRPr="00281303">
        <w:rPr>
          <w:rFonts w:ascii="Tahoma" w:hAnsi="Tahoma" w:cs="Tahoma"/>
          <w:sz w:val="20"/>
          <w:szCs w:val="20"/>
        </w:rPr>
        <w:t>IZ może rozwiązać niniejszą umowę w trybie natychmiastowym, w przypadku gdy:</w:t>
      </w:r>
    </w:p>
    <w:p w:rsidR="00295D72" w:rsidRPr="00281303" w:rsidRDefault="00295D72" w:rsidP="00295D72">
      <w:pPr>
        <w:pStyle w:val="Akapitzlist"/>
        <w:numPr>
          <w:ilvl w:val="0"/>
          <w:numId w:val="29"/>
        </w:numPr>
        <w:tabs>
          <w:tab w:val="left" w:pos="284"/>
          <w:tab w:val="left" w:pos="567"/>
        </w:tabs>
        <w:suppressAutoHyphens w:val="0"/>
        <w:spacing w:after="60"/>
        <w:ind w:left="284"/>
        <w:jc w:val="both"/>
        <w:textAlignment w:val="auto"/>
        <w:rPr>
          <w:rFonts w:ascii="Tahoma" w:hAnsi="Tahoma" w:cs="Tahoma"/>
          <w:sz w:val="20"/>
          <w:szCs w:val="20"/>
        </w:rPr>
      </w:pPr>
      <w:r w:rsidRPr="00281303">
        <w:rPr>
          <w:rFonts w:ascii="Tahoma" w:hAnsi="Tahoma" w:cs="Tahoma"/>
          <w:sz w:val="20"/>
          <w:szCs w:val="20"/>
        </w:rPr>
        <w:t>Beneficjent wykorzysta w całości bądź w części przekazane środki niezgodnie z umową;</w:t>
      </w:r>
    </w:p>
    <w:p w:rsidR="00295D72" w:rsidRPr="00281303" w:rsidRDefault="00295D72" w:rsidP="00295D72">
      <w:pPr>
        <w:pStyle w:val="Standard"/>
        <w:numPr>
          <w:ilvl w:val="0"/>
          <w:numId w:val="29"/>
        </w:numPr>
        <w:tabs>
          <w:tab w:val="left" w:pos="567"/>
        </w:tabs>
        <w:spacing w:after="60"/>
        <w:ind w:left="567" w:hanging="283"/>
        <w:jc w:val="both"/>
        <w:rPr>
          <w:rFonts w:ascii="Tahoma" w:hAnsi="Tahoma" w:cs="Tahoma"/>
          <w:sz w:val="20"/>
          <w:szCs w:val="20"/>
        </w:rPr>
      </w:pPr>
      <w:r w:rsidRPr="00281303">
        <w:rPr>
          <w:rFonts w:ascii="Tahoma" w:hAnsi="Tahoma" w:cs="Tahoma"/>
          <w:sz w:val="20"/>
          <w:szCs w:val="20"/>
        </w:rPr>
        <w:t xml:space="preserve">Beneficjent złoży </w:t>
      </w:r>
      <w:r w:rsidRPr="00281303">
        <w:rPr>
          <w:rFonts w:ascii="Tahoma" w:hAnsi="Tahoma" w:cs="Tahoma"/>
          <w:kern w:val="0"/>
          <w:sz w:val="20"/>
          <w:szCs w:val="20"/>
        </w:rPr>
        <w:t>podrobione</w:t>
      </w:r>
      <w:r w:rsidRPr="00281303">
        <w:rPr>
          <w:rFonts w:ascii="Tahoma" w:hAnsi="Tahoma" w:cs="Tahoma"/>
          <w:sz w:val="20"/>
          <w:szCs w:val="20"/>
        </w:rPr>
        <w:t>, przerobione lub stwierdzające nieprawdę dokumenty w celu    uzyskania wsparcia finansowego w ramach niniejszej umowy;</w:t>
      </w:r>
    </w:p>
    <w:p w:rsidR="00295D72" w:rsidRPr="00281303" w:rsidRDefault="00295D72" w:rsidP="00295D72">
      <w:pPr>
        <w:pStyle w:val="Standard"/>
        <w:numPr>
          <w:ilvl w:val="0"/>
          <w:numId w:val="29"/>
        </w:numPr>
        <w:tabs>
          <w:tab w:val="left" w:pos="567"/>
          <w:tab w:val="left" w:pos="709"/>
        </w:tabs>
        <w:spacing w:after="60"/>
        <w:ind w:left="567" w:hanging="283"/>
        <w:jc w:val="both"/>
        <w:rPr>
          <w:rFonts w:ascii="Tahoma" w:hAnsi="Tahoma" w:cs="Tahoma"/>
          <w:sz w:val="20"/>
          <w:szCs w:val="20"/>
        </w:rPr>
      </w:pPr>
      <w:r w:rsidRPr="00281303">
        <w:rPr>
          <w:rFonts w:ascii="Tahoma" w:hAnsi="Tahoma" w:cs="Tahoma"/>
          <w:sz w:val="20"/>
          <w:szCs w:val="20"/>
        </w:rPr>
        <w:t xml:space="preserve">Beneficjent ze swojej winy nie rozpoczął realizacji projektu w ciągu 3 miesięcy od ustalonej </w:t>
      </w:r>
      <w:r w:rsidRPr="00281303">
        <w:rPr>
          <w:rFonts w:ascii="Tahoma" w:hAnsi="Tahoma" w:cs="Tahoma"/>
          <w:sz w:val="20"/>
          <w:szCs w:val="20"/>
        </w:rPr>
        <w:br/>
        <w:t>we wniosku początkowej daty okresu realizacji projektu, zaprzestał realizacji projektu lub realizuje go w sposób niezgodny z niniejszą umową;</w:t>
      </w:r>
    </w:p>
    <w:p w:rsidR="00295D72" w:rsidRPr="00281303" w:rsidRDefault="00295D72" w:rsidP="00295D72">
      <w:pPr>
        <w:pStyle w:val="Standard"/>
        <w:numPr>
          <w:ilvl w:val="0"/>
          <w:numId w:val="29"/>
        </w:numPr>
        <w:tabs>
          <w:tab w:val="left" w:pos="284"/>
          <w:tab w:val="left" w:pos="567"/>
        </w:tabs>
        <w:spacing w:after="60"/>
        <w:ind w:left="284"/>
        <w:jc w:val="both"/>
        <w:rPr>
          <w:rFonts w:ascii="Tahoma" w:hAnsi="Tahoma" w:cs="Tahoma"/>
          <w:sz w:val="20"/>
          <w:szCs w:val="20"/>
        </w:rPr>
      </w:pPr>
      <w:r w:rsidRPr="00281303">
        <w:rPr>
          <w:rFonts w:ascii="Tahoma" w:hAnsi="Tahoma" w:cs="Tahoma"/>
          <w:sz w:val="20"/>
          <w:szCs w:val="20"/>
        </w:rPr>
        <w:t>Beneficjent nie przedłoży zabezpieczenia prawidłowej realizacji u</w:t>
      </w:r>
      <w:r w:rsidR="00AE28D7">
        <w:rPr>
          <w:rFonts w:ascii="Tahoma" w:hAnsi="Tahoma" w:cs="Tahoma"/>
          <w:sz w:val="20"/>
          <w:szCs w:val="20"/>
        </w:rPr>
        <w:t>mowy zgodnie z § 15</w:t>
      </w:r>
      <w:r w:rsidRPr="00281303">
        <w:rPr>
          <w:rFonts w:ascii="Tahoma" w:hAnsi="Tahoma" w:cs="Tahoma"/>
          <w:sz w:val="20"/>
          <w:szCs w:val="20"/>
        </w:rPr>
        <w:t>.</w:t>
      </w:r>
      <w:r w:rsidRPr="00281303">
        <w:rPr>
          <w:rStyle w:val="Odwoanieprzypisudolnego"/>
          <w:rFonts w:ascii="Tahoma" w:hAnsi="Tahoma" w:cs="Tahoma"/>
          <w:sz w:val="20"/>
          <w:szCs w:val="20"/>
        </w:rPr>
        <w:footnoteReference w:id="34"/>
      </w:r>
    </w:p>
    <w:p w:rsidR="00295D72" w:rsidRPr="00281303" w:rsidRDefault="00295D72" w:rsidP="00057A63">
      <w:pPr>
        <w:pStyle w:val="Standard"/>
        <w:numPr>
          <w:ilvl w:val="0"/>
          <w:numId w:val="142"/>
        </w:numPr>
        <w:spacing w:after="60"/>
        <w:ind w:left="284" w:hanging="284"/>
        <w:jc w:val="both"/>
        <w:rPr>
          <w:rFonts w:ascii="Tahoma" w:hAnsi="Tahoma" w:cs="Tahoma"/>
          <w:sz w:val="20"/>
          <w:szCs w:val="20"/>
        </w:rPr>
      </w:pPr>
      <w:r w:rsidRPr="00281303">
        <w:rPr>
          <w:rFonts w:ascii="Tahoma" w:hAnsi="Tahoma" w:cs="Tahoma"/>
          <w:sz w:val="20"/>
          <w:szCs w:val="20"/>
        </w:rPr>
        <w:t xml:space="preserve">IZ może rozwiązać niniejszą umowę z zachowaniem jednomiesięcznego okresu wypowiedzenia, </w:t>
      </w:r>
      <w:r w:rsidRPr="00281303">
        <w:rPr>
          <w:rFonts w:ascii="Tahoma" w:hAnsi="Tahoma" w:cs="Tahoma"/>
          <w:sz w:val="20"/>
          <w:szCs w:val="20"/>
        </w:rPr>
        <w:br/>
        <w:t>w przypadku gdy:</w:t>
      </w:r>
    </w:p>
    <w:p w:rsidR="00295D72" w:rsidRPr="00281303" w:rsidRDefault="00295D72" w:rsidP="00057A63">
      <w:pPr>
        <w:pStyle w:val="Standard"/>
        <w:numPr>
          <w:ilvl w:val="0"/>
          <w:numId w:val="42"/>
        </w:numPr>
        <w:spacing w:after="60"/>
        <w:ind w:left="567" w:hanging="283"/>
        <w:jc w:val="both"/>
        <w:rPr>
          <w:rFonts w:ascii="Tahoma" w:hAnsi="Tahoma" w:cs="Tahoma"/>
          <w:sz w:val="20"/>
          <w:szCs w:val="20"/>
        </w:rPr>
      </w:pPr>
      <w:r w:rsidRPr="00281303">
        <w:rPr>
          <w:rFonts w:ascii="Tahoma" w:hAnsi="Tahoma" w:cs="Tahoma"/>
          <w:sz w:val="20"/>
          <w:szCs w:val="20"/>
        </w:rPr>
        <w:t xml:space="preserve">Beneficjent nie osiągnie zamierzonych w projekcie </w:t>
      </w:r>
      <w:r w:rsidRPr="00281303">
        <w:rPr>
          <w:rFonts w:ascii="Tahoma" w:hAnsi="Tahoma" w:cs="Tahoma"/>
          <w:kern w:val="0"/>
          <w:sz w:val="20"/>
          <w:szCs w:val="20"/>
        </w:rPr>
        <w:t>wskaźników, zgodnie z § 4 umowy,</w:t>
      </w:r>
      <w:r w:rsidRPr="00281303">
        <w:rPr>
          <w:rFonts w:ascii="Tahoma" w:hAnsi="Tahoma" w:cs="Tahoma"/>
          <w:sz w:val="20"/>
          <w:szCs w:val="20"/>
        </w:rPr>
        <w:t xml:space="preserve"> </w:t>
      </w:r>
      <w:r w:rsidRPr="00281303">
        <w:rPr>
          <w:rFonts w:ascii="Tahoma" w:hAnsi="Tahoma" w:cs="Tahoma"/>
          <w:sz w:val="20"/>
          <w:szCs w:val="20"/>
        </w:rPr>
        <w:br/>
        <w:t>z przyczyn przez siebie zawinionych;</w:t>
      </w:r>
    </w:p>
    <w:p w:rsidR="00295D72" w:rsidRPr="00281303" w:rsidRDefault="00295D72" w:rsidP="00057A63">
      <w:pPr>
        <w:pStyle w:val="Standard"/>
        <w:numPr>
          <w:ilvl w:val="0"/>
          <w:numId w:val="42"/>
        </w:numPr>
        <w:spacing w:after="60"/>
        <w:ind w:left="567" w:hanging="283"/>
        <w:jc w:val="both"/>
        <w:rPr>
          <w:rFonts w:ascii="Tahoma" w:hAnsi="Tahoma" w:cs="Tahoma"/>
          <w:sz w:val="20"/>
          <w:szCs w:val="20"/>
        </w:rPr>
      </w:pPr>
      <w:r w:rsidRPr="00281303">
        <w:rPr>
          <w:rFonts w:ascii="Tahoma" w:hAnsi="Tahoma" w:cs="Tahoma"/>
          <w:sz w:val="20"/>
          <w:szCs w:val="20"/>
        </w:rPr>
        <w:t>Beneficjent odmówi poddania si</w:t>
      </w:r>
      <w:r w:rsidR="002D4D13">
        <w:rPr>
          <w:rFonts w:ascii="Tahoma" w:hAnsi="Tahoma" w:cs="Tahoma"/>
          <w:sz w:val="20"/>
          <w:szCs w:val="20"/>
        </w:rPr>
        <w:t>ę kontroli, o której mowa w § 16</w:t>
      </w:r>
      <w:r w:rsidRPr="00281303">
        <w:rPr>
          <w:rFonts w:ascii="Tahoma" w:hAnsi="Tahoma" w:cs="Tahoma"/>
          <w:sz w:val="20"/>
          <w:szCs w:val="20"/>
        </w:rPr>
        <w:t>;</w:t>
      </w:r>
    </w:p>
    <w:p w:rsidR="00295D72" w:rsidRPr="00281303" w:rsidRDefault="00295D72" w:rsidP="00057A63">
      <w:pPr>
        <w:pStyle w:val="Standard"/>
        <w:numPr>
          <w:ilvl w:val="0"/>
          <w:numId w:val="42"/>
        </w:numPr>
        <w:spacing w:after="60"/>
        <w:ind w:left="567" w:hanging="283"/>
        <w:jc w:val="both"/>
        <w:rPr>
          <w:rFonts w:ascii="Tahoma" w:hAnsi="Tahoma" w:cs="Tahoma"/>
          <w:sz w:val="20"/>
          <w:szCs w:val="20"/>
        </w:rPr>
      </w:pPr>
      <w:r w:rsidRPr="00281303">
        <w:rPr>
          <w:rFonts w:ascii="Tahoma" w:hAnsi="Tahoma" w:cs="Tahoma"/>
          <w:sz w:val="20"/>
          <w:szCs w:val="20"/>
        </w:rPr>
        <w:t>Beneficjent w ustalonym przez IZ terminie nie doprowadzi do usunięcia stwierdzonych nieprawidłowości;</w:t>
      </w:r>
    </w:p>
    <w:p w:rsidR="00295D72" w:rsidRPr="00281303" w:rsidRDefault="00295D72" w:rsidP="00057A63">
      <w:pPr>
        <w:pStyle w:val="Standard"/>
        <w:numPr>
          <w:ilvl w:val="0"/>
          <w:numId w:val="42"/>
        </w:numPr>
        <w:spacing w:after="60"/>
        <w:ind w:left="567" w:hanging="283"/>
        <w:jc w:val="both"/>
        <w:rPr>
          <w:rFonts w:ascii="Tahoma" w:hAnsi="Tahoma" w:cs="Tahoma"/>
          <w:sz w:val="20"/>
          <w:szCs w:val="20"/>
        </w:rPr>
      </w:pPr>
      <w:r w:rsidRPr="00281303">
        <w:rPr>
          <w:rFonts w:ascii="Tahoma" w:hAnsi="Tahoma" w:cs="Tahoma"/>
          <w:sz w:val="20"/>
          <w:szCs w:val="20"/>
        </w:rPr>
        <w:t xml:space="preserve">Beneficjent nie przedkłada zgodnie z umową wniosków o płatność w tym nie składa oryginału </w:t>
      </w:r>
      <w:r w:rsidRPr="00281303">
        <w:rPr>
          <w:rFonts w:ascii="Tahoma" w:hAnsi="Tahoma" w:cs="Tahoma"/>
          <w:sz w:val="20"/>
          <w:szCs w:val="20"/>
        </w:rPr>
        <w:br/>
        <w:t>w LSI w terminie wyznaczonym przez IZ, o którym mowa w § 9 ust. 3;</w:t>
      </w:r>
    </w:p>
    <w:p w:rsidR="00295D72" w:rsidRPr="00281303" w:rsidRDefault="00295D72" w:rsidP="00057A63">
      <w:pPr>
        <w:pStyle w:val="Standard"/>
        <w:numPr>
          <w:ilvl w:val="0"/>
          <w:numId w:val="42"/>
        </w:numPr>
        <w:spacing w:after="60"/>
        <w:ind w:left="567" w:hanging="283"/>
        <w:jc w:val="both"/>
        <w:rPr>
          <w:rFonts w:ascii="Tahoma" w:hAnsi="Tahoma" w:cs="Tahoma"/>
          <w:sz w:val="20"/>
          <w:szCs w:val="20"/>
        </w:rPr>
      </w:pPr>
      <w:r w:rsidRPr="00281303">
        <w:rPr>
          <w:rFonts w:ascii="Tahoma" w:hAnsi="Tahoma" w:cs="Tahoma"/>
          <w:sz w:val="20"/>
          <w:szCs w:val="20"/>
        </w:rPr>
        <w:t>Beneficjent nie przedkłada uzupełnienia wniosku o płatność w terminach i zakresie wyznaczonym przez IZ;</w:t>
      </w:r>
    </w:p>
    <w:p w:rsidR="00295D72" w:rsidRPr="00281303" w:rsidRDefault="00295D72" w:rsidP="00057A63">
      <w:pPr>
        <w:pStyle w:val="Standard"/>
        <w:numPr>
          <w:ilvl w:val="0"/>
          <w:numId w:val="42"/>
        </w:numPr>
        <w:spacing w:after="60"/>
        <w:ind w:left="567" w:hanging="283"/>
        <w:jc w:val="both"/>
        <w:rPr>
          <w:rFonts w:ascii="Tahoma" w:hAnsi="Tahoma" w:cs="Tahoma"/>
          <w:sz w:val="20"/>
          <w:szCs w:val="20"/>
        </w:rPr>
      </w:pPr>
      <w:r w:rsidRPr="00281303">
        <w:rPr>
          <w:rFonts w:ascii="Tahoma" w:hAnsi="Tahoma" w:cs="Tahoma"/>
          <w:sz w:val="20"/>
          <w:szCs w:val="20"/>
        </w:rPr>
        <w:t xml:space="preserve">Beneficjent nie przedkłada aktualizacji harmonogramu płatności, w tym nie składa oryginału w LSI w terminie wyznaczonym przez IZ, o którym mowa w </w:t>
      </w:r>
      <w:r w:rsidRPr="002D4D13">
        <w:rPr>
          <w:rFonts w:ascii="Tahoma" w:hAnsi="Tahoma" w:cs="Tahoma"/>
          <w:sz w:val="20"/>
          <w:szCs w:val="20"/>
        </w:rPr>
        <w:t>§ 8 ust. 8;</w:t>
      </w:r>
    </w:p>
    <w:p w:rsidR="00295D72" w:rsidRPr="00281303" w:rsidRDefault="00295D72" w:rsidP="00057A63">
      <w:pPr>
        <w:pStyle w:val="Standard"/>
        <w:numPr>
          <w:ilvl w:val="0"/>
          <w:numId w:val="42"/>
        </w:numPr>
        <w:spacing w:after="60"/>
        <w:ind w:left="567" w:hanging="283"/>
        <w:jc w:val="both"/>
        <w:rPr>
          <w:rFonts w:ascii="Tahoma" w:hAnsi="Tahoma" w:cs="Tahoma"/>
          <w:sz w:val="20"/>
          <w:szCs w:val="20"/>
        </w:rPr>
      </w:pPr>
      <w:r w:rsidRPr="00281303">
        <w:rPr>
          <w:rFonts w:ascii="Tahoma" w:hAnsi="Tahoma" w:cs="Tahoma"/>
          <w:sz w:val="20"/>
          <w:szCs w:val="20"/>
        </w:rPr>
        <w:t xml:space="preserve">Beneficjent w sposób uporczywy uchyla się od wykonywania obowiązków, </w:t>
      </w:r>
      <w:r w:rsidR="002D4D13">
        <w:rPr>
          <w:rFonts w:ascii="Tahoma" w:hAnsi="Tahoma" w:cs="Tahoma"/>
          <w:sz w:val="20"/>
          <w:szCs w:val="20"/>
        </w:rPr>
        <w:t xml:space="preserve">o których mowa </w:t>
      </w:r>
      <w:r w:rsidR="002D4D13">
        <w:rPr>
          <w:rFonts w:ascii="Tahoma" w:hAnsi="Tahoma" w:cs="Tahoma"/>
          <w:sz w:val="20"/>
          <w:szCs w:val="20"/>
        </w:rPr>
        <w:br/>
      </w:r>
      <w:r w:rsidR="002D4D13" w:rsidRPr="005C2B2E">
        <w:rPr>
          <w:rFonts w:ascii="Tahoma" w:hAnsi="Tahoma" w:cs="Tahoma"/>
          <w:sz w:val="20"/>
          <w:szCs w:val="20"/>
        </w:rPr>
        <w:t>§ 7 ust. 1, §</w:t>
      </w:r>
      <w:r w:rsidR="00BB43BF" w:rsidRPr="005C2B2E">
        <w:rPr>
          <w:rFonts w:ascii="Tahoma" w:hAnsi="Tahoma" w:cs="Tahoma"/>
          <w:sz w:val="20"/>
          <w:szCs w:val="20"/>
        </w:rPr>
        <w:t xml:space="preserve"> </w:t>
      </w:r>
      <w:r w:rsidR="00A81A66" w:rsidRPr="005C2B2E">
        <w:rPr>
          <w:rFonts w:ascii="Tahoma" w:hAnsi="Tahoma" w:cs="Tahoma"/>
          <w:sz w:val="20"/>
          <w:szCs w:val="20"/>
        </w:rPr>
        <w:t>8 ust. 8, § 9 ust 4</w:t>
      </w:r>
      <w:r w:rsidR="005902BE">
        <w:rPr>
          <w:rFonts w:ascii="Tahoma" w:hAnsi="Tahoma" w:cs="Tahoma"/>
          <w:sz w:val="20"/>
          <w:szCs w:val="20"/>
        </w:rPr>
        <w:t xml:space="preserve"> i 5</w:t>
      </w:r>
      <w:r w:rsidR="00A81A66" w:rsidRPr="005C2B2E">
        <w:rPr>
          <w:rFonts w:ascii="Tahoma" w:hAnsi="Tahoma" w:cs="Tahoma"/>
          <w:sz w:val="20"/>
          <w:szCs w:val="20"/>
        </w:rPr>
        <w:t xml:space="preserve">, </w:t>
      </w:r>
      <w:r w:rsidR="00BB43BF" w:rsidRPr="008D0892">
        <w:rPr>
          <w:rFonts w:ascii="Tahoma" w:hAnsi="Tahoma" w:cs="Tahoma"/>
          <w:sz w:val="20"/>
          <w:szCs w:val="20"/>
        </w:rPr>
        <w:t>§</w:t>
      </w:r>
      <w:r w:rsidR="002D4D13" w:rsidRPr="008D0892">
        <w:rPr>
          <w:rFonts w:ascii="Tahoma" w:hAnsi="Tahoma" w:cs="Tahoma"/>
          <w:sz w:val="20"/>
          <w:szCs w:val="20"/>
        </w:rPr>
        <w:t xml:space="preserve"> 16</w:t>
      </w:r>
      <w:r w:rsidR="00A81A66" w:rsidRPr="008D0892">
        <w:rPr>
          <w:rFonts w:ascii="Tahoma" w:hAnsi="Tahoma" w:cs="Tahoma"/>
          <w:sz w:val="20"/>
          <w:szCs w:val="20"/>
        </w:rPr>
        <w:t xml:space="preserve"> ust. 1 pkt 4,</w:t>
      </w:r>
    </w:p>
    <w:p w:rsidR="00295D72" w:rsidRPr="00281303" w:rsidRDefault="00295D72" w:rsidP="00057A63">
      <w:pPr>
        <w:pStyle w:val="Standard"/>
        <w:numPr>
          <w:ilvl w:val="0"/>
          <w:numId w:val="42"/>
        </w:numPr>
        <w:spacing w:after="60"/>
        <w:ind w:left="567" w:hanging="283"/>
        <w:jc w:val="both"/>
        <w:rPr>
          <w:rFonts w:ascii="Tahoma" w:hAnsi="Tahoma" w:cs="Tahoma"/>
          <w:sz w:val="20"/>
          <w:szCs w:val="20"/>
        </w:rPr>
      </w:pPr>
      <w:r w:rsidRPr="00281303">
        <w:rPr>
          <w:rFonts w:ascii="Tahoma" w:hAnsi="Tahoma" w:cs="Tahoma"/>
          <w:sz w:val="20"/>
          <w:szCs w:val="20"/>
        </w:rPr>
        <w:t xml:space="preserve">Beneficjent odmówił podpisania aneksu w zakresie zmian wprowadzonych Wytycznymi, </w:t>
      </w:r>
      <w:r w:rsidRPr="00281303">
        <w:rPr>
          <w:rFonts w:ascii="Tahoma" w:hAnsi="Tahoma" w:cs="Tahoma"/>
          <w:sz w:val="20"/>
          <w:szCs w:val="20"/>
        </w:rPr>
        <w:br/>
        <w:t>o których mowa w § 1 pkt 27.</w:t>
      </w:r>
    </w:p>
    <w:p w:rsidR="00295D72" w:rsidRPr="00281303" w:rsidRDefault="00295D72" w:rsidP="00295D72">
      <w:pPr>
        <w:pStyle w:val="Standard"/>
        <w:spacing w:after="60"/>
        <w:jc w:val="center"/>
        <w:rPr>
          <w:rFonts w:ascii="Tahoma" w:hAnsi="Tahoma" w:cs="Tahoma"/>
          <w:sz w:val="20"/>
          <w:szCs w:val="20"/>
        </w:rPr>
      </w:pPr>
    </w:p>
    <w:p w:rsidR="00295D72" w:rsidRPr="00281303" w:rsidRDefault="001B294D" w:rsidP="00295D72">
      <w:pPr>
        <w:pStyle w:val="Standard"/>
        <w:spacing w:after="60"/>
        <w:jc w:val="center"/>
        <w:rPr>
          <w:rFonts w:ascii="Tahoma" w:hAnsi="Tahoma" w:cs="Tahoma"/>
          <w:sz w:val="20"/>
          <w:szCs w:val="20"/>
        </w:rPr>
      </w:pPr>
      <w:r>
        <w:rPr>
          <w:rFonts w:ascii="Tahoma" w:hAnsi="Tahoma" w:cs="Tahoma"/>
          <w:sz w:val="20"/>
          <w:szCs w:val="20"/>
        </w:rPr>
        <w:t>§ 26</w:t>
      </w:r>
      <w:r w:rsidR="00295D72" w:rsidRPr="00281303">
        <w:rPr>
          <w:rFonts w:ascii="Tahoma" w:hAnsi="Tahoma" w:cs="Tahoma"/>
          <w:sz w:val="20"/>
          <w:szCs w:val="20"/>
        </w:rPr>
        <w:t>.</w:t>
      </w:r>
    </w:p>
    <w:p w:rsidR="00295D72" w:rsidRPr="00281303" w:rsidRDefault="00295D72" w:rsidP="00295D72">
      <w:pPr>
        <w:pStyle w:val="Standard"/>
        <w:spacing w:after="60"/>
        <w:jc w:val="both"/>
        <w:rPr>
          <w:rFonts w:ascii="Tahoma" w:hAnsi="Tahoma" w:cs="Tahoma"/>
          <w:sz w:val="20"/>
          <w:szCs w:val="20"/>
        </w:rPr>
      </w:pPr>
      <w:r w:rsidRPr="00281303">
        <w:rPr>
          <w:rFonts w:ascii="Tahoma" w:hAnsi="Tahoma" w:cs="Tahoma"/>
          <w:sz w:val="20"/>
          <w:szCs w:val="20"/>
        </w:rPr>
        <w:t xml:space="preserve">Umowa może zostać rozwiązana na wniosek każdej ze stron w przypadku wystąpienia okoliczności, które </w:t>
      </w:r>
      <w:r w:rsidRPr="002D4D13">
        <w:rPr>
          <w:rFonts w:ascii="Tahoma" w:hAnsi="Tahoma" w:cs="Tahoma"/>
          <w:sz w:val="20"/>
          <w:szCs w:val="20"/>
        </w:rPr>
        <w:t xml:space="preserve">uniemożliwiają dalsze wykonywanie postanowień zawartych w umowie. </w:t>
      </w:r>
    </w:p>
    <w:p w:rsidR="00054CF8" w:rsidRDefault="00054CF8" w:rsidP="00295D72">
      <w:pPr>
        <w:pStyle w:val="Standard"/>
        <w:spacing w:after="60"/>
        <w:jc w:val="center"/>
        <w:rPr>
          <w:rFonts w:ascii="Tahoma" w:hAnsi="Tahoma" w:cs="Tahoma"/>
          <w:sz w:val="20"/>
          <w:szCs w:val="20"/>
        </w:rPr>
      </w:pPr>
    </w:p>
    <w:p w:rsidR="00295D72" w:rsidRPr="00281303" w:rsidRDefault="001B294D" w:rsidP="00295D72">
      <w:pPr>
        <w:pStyle w:val="Standard"/>
        <w:spacing w:after="60"/>
        <w:jc w:val="center"/>
        <w:rPr>
          <w:rFonts w:ascii="Tahoma" w:hAnsi="Tahoma" w:cs="Tahoma"/>
          <w:sz w:val="20"/>
          <w:szCs w:val="20"/>
        </w:rPr>
      </w:pPr>
      <w:r>
        <w:rPr>
          <w:rFonts w:ascii="Tahoma" w:hAnsi="Tahoma" w:cs="Tahoma"/>
          <w:sz w:val="20"/>
          <w:szCs w:val="20"/>
        </w:rPr>
        <w:t>§ 27</w:t>
      </w:r>
      <w:r w:rsidR="00295D72" w:rsidRPr="00281303">
        <w:rPr>
          <w:rFonts w:ascii="Tahoma" w:hAnsi="Tahoma" w:cs="Tahoma"/>
          <w:sz w:val="20"/>
          <w:szCs w:val="20"/>
        </w:rPr>
        <w:t>.</w:t>
      </w:r>
    </w:p>
    <w:p w:rsidR="00A15490" w:rsidRDefault="0068610A" w:rsidP="00087991">
      <w:pPr>
        <w:pStyle w:val="Standard"/>
        <w:tabs>
          <w:tab w:val="left" w:pos="0"/>
          <w:tab w:val="left" w:pos="284"/>
        </w:tabs>
        <w:spacing w:after="60"/>
        <w:jc w:val="both"/>
        <w:rPr>
          <w:rFonts w:ascii="Tahoma" w:hAnsi="Tahoma" w:cs="Tahoma"/>
          <w:sz w:val="20"/>
          <w:szCs w:val="20"/>
        </w:rPr>
      </w:pPr>
      <w:r>
        <w:rPr>
          <w:rFonts w:ascii="Tahoma" w:hAnsi="Tahoma" w:cs="Tahoma"/>
          <w:sz w:val="20"/>
          <w:szCs w:val="20"/>
        </w:rPr>
        <w:t xml:space="preserve">1. </w:t>
      </w:r>
      <w:r w:rsidR="00295D72" w:rsidRPr="00281303">
        <w:rPr>
          <w:rFonts w:ascii="Tahoma" w:hAnsi="Tahoma" w:cs="Tahoma"/>
          <w:sz w:val="20"/>
          <w:szCs w:val="20"/>
        </w:rPr>
        <w:t xml:space="preserve">W przypadku rozwiązania </w:t>
      </w:r>
      <w:r w:rsidR="00295D72" w:rsidRPr="0088253C">
        <w:rPr>
          <w:rFonts w:ascii="Tahoma" w:hAnsi="Tahoma" w:cs="Tahoma"/>
          <w:sz w:val="20"/>
          <w:szCs w:val="20"/>
        </w:rPr>
        <w:t xml:space="preserve">umowy </w:t>
      </w:r>
      <w:r w:rsidR="00295D72" w:rsidRPr="00281303">
        <w:rPr>
          <w:rFonts w:ascii="Tahoma" w:hAnsi="Tahoma" w:cs="Tahoma"/>
          <w:sz w:val="20"/>
          <w:szCs w:val="20"/>
        </w:rPr>
        <w:t>Beneficjent zobowiązany jest do zwrotu całości lub części otrzymanego dofinansowania wraz z odsetkami w wysokości określonej jak dla zaległości podatkowych liczonymi od dnia przekazania dofinansowania.</w:t>
      </w:r>
    </w:p>
    <w:p w:rsidR="00295D72" w:rsidRPr="00281303" w:rsidRDefault="0068610A" w:rsidP="00087991">
      <w:pPr>
        <w:pStyle w:val="Standard"/>
        <w:tabs>
          <w:tab w:val="left" w:pos="0"/>
          <w:tab w:val="left" w:pos="284"/>
        </w:tabs>
        <w:spacing w:after="60"/>
        <w:jc w:val="both"/>
        <w:rPr>
          <w:rFonts w:ascii="Tahoma" w:hAnsi="Tahoma" w:cs="Tahoma"/>
          <w:sz w:val="20"/>
          <w:szCs w:val="20"/>
        </w:rPr>
      </w:pPr>
      <w:r>
        <w:rPr>
          <w:rFonts w:ascii="Tahoma" w:hAnsi="Tahoma" w:cs="Tahoma"/>
          <w:sz w:val="20"/>
          <w:szCs w:val="20"/>
        </w:rPr>
        <w:t>2.</w:t>
      </w:r>
      <w:r w:rsidR="00087991">
        <w:rPr>
          <w:rFonts w:ascii="Tahoma" w:hAnsi="Tahoma" w:cs="Tahoma"/>
          <w:sz w:val="20"/>
          <w:szCs w:val="20"/>
        </w:rPr>
        <w:t xml:space="preserve"> </w:t>
      </w:r>
      <w:r w:rsidR="00295D72" w:rsidRPr="00281303">
        <w:rPr>
          <w:rFonts w:ascii="Tahoma" w:hAnsi="Tahoma" w:cs="Tahoma"/>
          <w:sz w:val="20"/>
          <w:szCs w:val="20"/>
        </w:rPr>
        <w:t>Beneficjent zobowiązuje się przedstawić rozliczen</w:t>
      </w:r>
      <w:r w:rsidR="004A1CD2">
        <w:rPr>
          <w:rFonts w:ascii="Tahoma" w:hAnsi="Tahoma" w:cs="Tahoma"/>
          <w:sz w:val="20"/>
          <w:szCs w:val="20"/>
        </w:rPr>
        <w:t xml:space="preserve">ie otrzymanego dofinansowania, </w:t>
      </w:r>
      <w:r w:rsidR="00295D72" w:rsidRPr="00281303">
        <w:rPr>
          <w:rFonts w:ascii="Tahoma" w:hAnsi="Tahoma" w:cs="Tahoma"/>
          <w:sz w:val="20"/>
          <w:szCs w:val="20"/>
        </w:rPr>
        <w:t>w formie wniosku o płatność.</w:t>
      </w:r>
    </w:p>
    <w:p w:rsidR="00295D72" w:rsidRPr="00281303" w:rsidRDefault="00295D72" w:rsidP="00295D72">
      <w:pPr>
        <w:pStyle w:val="Standard"/>
        <w:spacing w:after="60"/>
        <w:jc w:val="both"/>
        <w:rPr>
          <w:rFonts w:ascii="Tahoma" w:hAnsi="Tahoma" w:cs="Tahoma"/>
          <w:sz w:val="20"/>
          <w:szCs w:val="20"/>
        </w:rPr>
      </w:pPr>
    </w:p>
    <w:p w:rsidR="00295D72" w:rsidRPr="00281303" w:rsidRDefault="00295D72" w:rsidP="00295D72">
      <w:pPr>
        <w:pStyle w:val="Standard"/>
        <w:spacing w:after="60"/>
        <w:jc w:val="center"/>
        <w:rPr>
          <w:rFonts w:ascii="Tahoma" w:hAnsi="Tahoma" w:cs="Tahoma"/>
          <w:b/>
          <w:sz w:val="20"/>
          <w:szCs w:val="20"/>
        </w:rPr>
      </w:pPr>
      <w:r w:rsidRPr="00281303">
        <w:rPr>
          <w:rFonts w:ascii="Tahoma" w:hAnsi="Tahoma" w:cs="Tahoma"/>
          <w:b/>
          <w:sz w:val="20"/>
          <w:szCs w:val="20"/>
        </w:rPr>
        <w:t>Postanowienia końcowe</w:t>
      </w:r>
    </w:p>
    <w:p w:rsidR="00295D72" w:rsidRPr="00281303" w:rsidRDefault="001B294D" w:rsidP="00295D72">
      <w:pPr>
        <w:pStyle w:val="Standard"/>
        <w:spacing w:after="60"/>
        <w:jc w:val="center"/>
        <w:rPr>
          <w:rFonts w:ascii="Tahoma" w:hAnsi="Tahoma" w:cs="Tahoma"/>
          <w:sz w:val="20"/>
          <w:szCs w:val="20"/>
        </w:rPr>
      </w:pPr>
      <w:r>
        <w:rPr>
          <w:rFonts w:ascii="Tahoma" w:hAnsi="Tahoma" w:cs="Tahoma"/>
          <w:sz w:val="20"/>
          <w:szCs w:val="20"/>
        </w:rPr>
        <w:t>§</w:t>
      </w:r>
      <w:r w:rsidR="0028247A">
        <w:rPr>
          <w:rFonts w:ascii="Tahoma" w:hAnsi="Tahoma" w:cs="Tahoma"/>
          <w:sz w:val="20"/>
          <w:szCs w:val="20"/>
        </w:rPr>
        <w:t xml:space="preserve"> </w:t>
      </w:r>
      <w:r w:rsidR="005C2B2E">
        <w:rPr>
          <w:rFonts w:ascii="Tahoma" w:hAnsi="Tahoma" w:cs="Tahoma"/>
          <w:sz w:val="20"/>
          <w:szCs w:val="20"/>
        </w:rPr>
        <w:t>28</w:t>
      </w:r>
      <w:r w:rsidR="00295D72" w:rsidRPr="00281303">
        <w:rPr>
          <w:rFonts w:ascii="Tahoma" w:hAnsi="Tahoma" w:cs="Tahoma"/>
          <w:sz w:val="20"/>
          <w:szCs w:val="20"/>
        </w:rPr>
        <w:t>.</w:t>
      </w:r>
    </w:p>
    <w:p w:rsidR="00295D72" w:rsidRPr="00281303" w:rsidRDefault="00295D72" w:rsidP="00057A63">
      <w:pPr>
        <w:pStyle w:val="Standard"/>
        <w:numPr>
          <w:ilvl w:val="0"/>
          <w:numId w:val="143"/>
        </w:numPr>
        <w:tabs>
          <w:tab w:val="left" w:pos="284"/>
        </w:tabs>
        <w:spacing w:after="60"/>
        <w:ind w:left="284" w:hanging="284"/>
        <w:jc w:val="both"/>
        <w:rPr>
          <w:rFonts w:ascii="Tahoma" w:hAnsi="Tahoma" w:cs="Tahoma"/>
          <w:sz w:val="20"/>
          <w:szCs w:val="20"/>
        </w:rPr>
      </w:pPr>
      <w:r w:rsidRPr="00281303">
        <w:rPr>
          <w:rFonts w:ascii="Tahoma" w:hAnsi="Tahoma" w:cs="Tahoma"/>
          <w:sz w:val="20"/>
          <w:szCs w:val="20"/>
        </w:rPr>
        <w:t>Prawa i obowiązki Beneficjenta wynikające z umowy nie mogą być przenoszone na osoby trzecie, bez zgody IZ. Powyższy przepis nie obejmuje przenoszenia praw w ramach partnerstwa</w:t>
      </w:r>
      <w:r w:rsidR="005C2B2E">
        <w:rPr>
          <w:rFonts w:ascii="Tahoma" w:hAnsi="Tahoma" w:cs="Tahoma"/>
          <w:sz w:val="20"/>
          <w:szCs w:val="20"/>
        </w:rPr>
        <w:t xml:space="preserve"> o ile nie skutkuje to zmianą partnera wiodącego</w:t>
      </w:r>
      <w:r w:rsidRPr="00281303">
        <w:rPr>
          <w:rFonts w:ascii="Tahoma" w:hAnsi="Tahoma" w:cs="Tahoma"/>
          <w:sz w:val="20"/>
          <w:szCs w:val="20"/>
        </w:rPr>
        <w:t>.</w:t>
      </w:r>
    </w:p>
    <w:p w:rsidR="00295D72" w:rsidRPr="00281303" w:rsidRDefault="00295D72" w:rsidP="00057A63">
      <w:pPr>
        <w:pStyle w:val="Standard"/>
        <w:numPr>
          <w:ilvl w:val="0"/>
          <w:numId w:val="48"/>
        </w:numPr>
        <w:spacing w:after="60"/>
        <w:ind w:left="284" w:hanging="284"/>
        <w:jc w:val="both"/>
        <w:rPr>
          <w:rFonts w:ascii="Tahoma" w:hAnsi="Tahoma" w:cs="Tahoma"/>
          <w:sz w:val="20"/>
          <w:szCs w:val="20"/>
        </w:rPr>
      </w:pPr>
      <w:r w:rsidRPr="00281303">
        <w:rPr>
          <w:rFonts w:ascii="Tahoma" w:hAnsi="Tahoma" w:cs="Tahoma"/>
          <w:sz w:val="20"/>
          <w:szCs w:val="20"/>
        </w:rPr>
        <w:t xml:space="preserve">Beneficjent zobowiązuje się wprowadzić prawa i obowiązki </w:t>
      </w:r>
      <w:r w:rsidR="0021389B">
        <w:rPr>
          <w:rFonts w:ascii="Tahoma" w:hAnsi="Tahoma" w:cs="Tahoma"/>
          <w:sz w:val="20"/>
          <w:szCs w:val="20"/>
        </w:rPr>
        <w:t xml:space="preserve">dotyczące </w:t>
      </w:r>
      <w:r w:rsidRPr="00281303">
        <w:rPr>
          <w:rFonts w:ascii="Tahoma" w:hAnsi="Tahoma" w:cs="Tahoma"/>
          <w:sz w:val="20"/>
          <w:szCs w:val="20"/>
        </w:rPr>
        <w:t xml:space="preserve">Partnerów wynikające z niniejszej umowy </w:t>
      </w:r>
      <w:r w:rsidR="0021389B">
        <w:rPr>
          <w:rFonts w:ascii="Tahoma" w:hAnsi="Tahoma" w:cs="Tahoma"/>
          <w:sz w:val="20"/>
          <w:szCs w:val="20"/>
        </w:rPr>
        <w:t>do postanowień umów partnerstwa</w:t>
      </w:r>
      <w:r w:rsidRPr="00281303">
        <w:rPr>
          <w:rFonts w:ascii="Tahoma" w:hAnsi="Tahoma" w:cs="Tahoma"/>
          <w:sz w:val="20"/>
          <w:szCs w:val="20"/>
        </w:rPr>
        <w:t>.</w:t>
      </w:r>
      <w:r w:rsidRPr="00281303">
        <w:rPr>
          <w:rStyle w:val="Odwoanieprzypisudolnego"/>
          <w:rFonts w:ascii="Tahoma" w:hAnsi="Tahoma" w:cs="Tahoma"/>
          <w:sz w:val="20"/>
          <w:szCs w:val="20"/>
        </w:rPr>
        <w:footnoteReference w:id="35"/>
      </w:r>
    </w:p>
    <w:p w:rsidR="00295D72" w:rsidRPr="00281303" w:rsidRDefault="00295D72" w:rsidP="00295D72">
      <w:pPr>
        <w:pStyle w:val="Standard"/>
        <w:spacing w:after="60"/>
        <w:jc w:val="center"/>
        <w:rPr>
          <w:rFonts w:ascii="Tahoma" w:hAnsi="Tahoma" w:cs="Tahoma"/>
          <w:sz w:val="20"/>
          <w:szCs w:val="20"/>
        </w:rPr>
      </w:pPr>
    </w:p>
    <w:p w:rsidR="00295D72" w:rsidRPr="00281303" w:rsidRDefault="001B294D" w:rsidP="00295D72">
      <w:pPr>
        <w:pStyle w:val="Standard"/>
        <w:spacing w:after="60"/>
        <w:jc w:val="center"/>
        <w:rPr>
          <w:rFonts w:ascii="Tahoma" w:hAnsi="Tahoma" w:cs="Tahoma"/>
          <w:sz w:val="20"/>
          <w:szCs w:val="20"/>
        </w:rPr>
      </w:pPr>
      <w:r>
        <w:rPr>
          <w:rFonts w:ascii="Tahoma" w:hAnsi="Tahoma" w:cs="Tahoma"/>
          <w:sz w:val="20"/>
          <w:szCs w:val="20"/>
        </w:rPr>
        <w:t>§</w:t>
      </w:r>
      <w:r w:rsidR="0028247A">
        <w:rPr>
          <w:rFonts w:ascii="Tahoma" w:hAnsi="Tahoma" w:cs="Tahoma"/>
          <w:sz w:val="20"/>
          <w:szCs w:val="20"/>
        </w:rPr>
        <w:t xml:space="preserve"> </w:t>
      </w:r>
      <w:r w:rsidR="005C2B2E">
        <w:rPr>
          <w:rFonts w:ascii="Tahoma" w:hAnsi="Tahoma" w:cs="Tahoma"/>
          <w:sz w:val="20"/>
          <w:szCs w:val="20"/>
        </w:rPr>
        <w:t>29</w:t>
      </w:r>
      <w:r w:rsidR="00295D72" w:rsidRPr="00281303">
        <w:rPr>
          <w:rFonts w:ascii="Tahoma" w:hAnsi="Tahoma" w:cs="Tahoma"/>
          <w:sz w:val="20"/>
          <w:szCs w:val="20"/>
        </w:rPr>
        <w:t>.</w:t>
      </w:r>
    </w:p>
    <w:p w:rsidR="00295D72" w:rsidRPr="00281303" w:rsidRDefault="00295D72" w:rsidP="00295D72">
      <w:pPr>
        <w:pStyle w:val="Standard"/>
        <w:tabs>
          <w:tab w:val="left" w:pos="0"/>
        </w:tabs>
        <w:spacing w:after="60"/>
        <w:jc w:val="both"/>
        <w:rPr>
          <w:rFonts w:ascii="Tahoma" w:hAnsi="Tahoma" w:cs="Tahoma"/>
          <w:sz w:val="20"/>
          <w:szCs w:val="20"/>
        </w:rPr>
      </w:pPr>
      <w:r w:rsidRPr="00281303">
        <w:rPr>
          <w:rFonts w:ascii="Tahoma" w:hAnsi="Tahoma" w:cs="Tahoma"/>
          <w:sz w:val="20"/>
          <w:szCs w:val="20"/>
        </w:rPr>
        <w:t>Beneficjent oświadcza, że nie podlega wykluczeniu, o którym mowa w art. 207 ust. 4 UFP.</w:t>
      </w:r>
    </w:p>
    <w:p w:rsidR="00295D72" w:rsidRPr="00281303" w:rsidRDefault="00295D72" w:rsidP="00295D72">
      <w:pPr>
        <w:pStyle w:val="Standard"/>
        <w:spacing w:after="60"/>
        <w:jc w:val="center"/>
        <w:rPr>
          <w:rFonts w:ascii="Tahoma" w:hAnsi="Tahoma" w:cs="Tahoma"/>
          <w:sz w:val="20"/>
          <w:szCs w:val="20"/>
        </w:rPr>
      </w:pPr>
    </w:p>
    <w:p w:rsidR="00295D72" w:rsidRPr="00281303" w:rsidRDefault="001B294D" w:rsidP="00295D72">
      <w:pPr>
        <w:pStyle w:val="Standard"/>
        <w:spacing w:after="60"/>
        <w:jc w:val="center"/>
        <w:rPr>
          <w:rFonts w:ascii="Tahoma" w:hAnsi="Tahoma" w:cs="Tahoma"/>
          <w:sz w:val="20"/>
          <w:szCs w:val="20"/>
        </w:rPr>
      </w:pPr>
      <w:r>
        <w:rPr>
          <w:rFonts w:ascii="Tahoma" w:hAnsi="Tahoma" w:cs="Tahoma"/>
          <w:sz w:val="20"/>
          <w:szCs w:val="20"/>
        </w:rPr>
        <w:t>§ 3</w:t>
      </w:r>
      <w:r w:rsidR="005C2B2E">
        <w:rPr>
          <w:rFonts w:ascii="Tahoma" w:hAnsi="Tahoma" w:cs="Tahoma"/>
          <w:sz w:val="20"/>
          <w:szCs w:val="20"/>
        </w:rPr>
        <w:t>0</w:t>
      </w:r>
      <w:r w:rsidR="00295D72" w:rsidRPr="00281303">
        <w:rPr>
          <w:rFonts w:ascii="Tahoma" w:hAnsi="Tahoma" w:cs="Tahoma"/>
          <w:sz w:val="20"/>
          <w:szCs w:val="20"/>
        </w:rPr>
        <w:t>.</w:t>
      </w:r>
    </w:p>
    <w:p w:rsidR="00295D72" w:rsidRPr="00281303" w:rsidRDefault="00295D72" w:rsidP="00295D72">
      <w:pPr>
        <w:pStyle w:val="Standard"/>
        <w:tabs>
          <w:tab w:val="left" w:pos="284"/>
        </w:tabs>
        <w:spacing w:after="60"/>
        <w:jc w:val="both"/>
        <w:rPr>
          <w:rFonts w:ascii="Tahoma" w:hAnsi="Tahoma" w:cs="Tahoma"/>
          <w:sz w:val="20"/>
          <w:szCs w:val="20"/>
        </w:rPr>
      </w:pPr>
      <w:r w:rsidRPr="00281303">
        <w:rPr>
          <w:rFonts w:ascii="Tahoma" w:hAnsi="Tahoma" w:cs="Tahoma"/>
          <w:sz w:val="20"/>
          <w:szCs w:val="20"/>
        </w:rPr>
        <w:t>1.  Spory związane z realizacją niniejszej umowy strony będą starały się rozwiązać polubownie.</w:t>
      </w:r>
    </w:p>
    <w:p w:rsidR="00295D72" w:rsidRPr="00281303" w:rsidRDefault="00295D72" w:rsidP="00295D72">
      <w:pPr>
        <w:pStyle w:val="Standard"/>
        <w:tabs>
          <w:tab w:val="left" w:pos="568"/>
        </w:tabs>
        <w:spacing w:after="60"/>
        <w:ind w:left="284" w:hanging="284"/>
        <w:jc w:val="both"/>
        <w:rPr>
          <w:rFonts w:ascii="Tahoma" w:hAnsi="Tahoma" w:cs="Tahoma"/>
          <w:sz w:val="20"/>
          <w:szCs w:val="20"/>
        </w:rPr>
      </w:pPr>
      <w:r w:rsidRPr="00281303">
        <w:rPr>
          <w:rFonts w:ascii="Tahoma" w:hAnsi="Tahoma" w:cs="Tahoma"/>
          <w:sz w:val="20"/>
          <w:szCs w:val="20"/>
        </w:rPr>
        <w:t>2. W przypadku braku porozumienia spór będzie podlegał rozstrzygnięciu przez sąd powszechny właściwy dla siedziby IZ za wyjątkiem sporów związanych ze zwrotem środków na podstawie przepisów o finansach publicznych.</w:t>
      </w:r>
    </w:p>
    <w:p w:rsidR="00295D72" w:rsidRPr="00281303" w:rsidRDefault="00295D72" w:rsidP="00295D72">
      <w:pPr>
        <w:pStyle w:val="Standard"/>
        <w:tabs>
          <w:tab w:val="left" w:pos="568"/>
        </w:tabs>
        <w:spacing w:after="60"/>
        <w:ind w:left="284" w:hanging="284"/>
        <w:jc w:val="both"/>
        <w:rPr>
          <w:rFonts w:ascii="Tahoma" w:hAnsi="Tahoma" w:cs="Tahoma"/>
          <w:sz w:val="20"/>
          <w:szCs w:val="20"/>
        </w:rPr>
      </w:pPr>
      <w:r w:rsidRPr="00281303">
        <w:rPr>
          <w:rFonts w:ascii="Tahoma" w:hAnsi="Tahoma" w:cs="Tahoma"/>
          <w:sz w:val="20"/>
          <w:szCs w:val="20"/>
        </w:rPr>
        <w:t>3. W sprawach nieuregulowanych niniejszą umową zastosowanie mają odpowiednie reguły i zasady wynikające z Programu, a także odpowiednie przepisy prawa Unii Europejskiej oraz właściwe akty prawa krajowego.</w:t>
      </w:r>
    </w:p>
    <w:p w:rsidR="00295D72" w:rsidRPr="00281303" w:rsidRDefault="00295D72" w:rsidP="00295D72">
      <w:pPr>
        <w:pStyle w:val="Standard"/>
        <w:tabs>
          <w:tab w:val="left" w:pos="568"/>
        </w:tabs>
        <w:spacing w:after="60"/>
        <w:ind w:left="284" w:hanging="284"/>
        <w:jc w:val="both"/>
        <w:rPr>
          <w:rFonts w:ascii="Tahoma" w:hAnsi="Tahoma" w:cs="Tahoma"/>
          <w:sz w:val="20"/>
          <w:szCs w:val="20"/>
        </w:rPr>
      </w:pPr>
    </w:p>
    <w:p w:rsidR="00295D72" w:rsidRPr="00281303" w:rsidRDefault="001B294D" w:rsidP="00295D72">
      <w:pPr>
        <w:pStyle w:val="Standard"/>
        <w:spacing w:after="60"/>
        <w:jc w:val="center"/>
        <w:rPr>
          <w:rFonts w:ascii="Tahoma" w:hAnsi="Tahoma" w:cs="Tahoma"/>
          <w:sz w:val="20"/>
          <w:szCs w:val="20"/>
        </w:rPr>
      </w:pPr>
      <w:r>
        <w:rPr>
          <w:rFonts w:ascii="Tahoma" w:hAnsi="Tahoma" w:cs="Tahoma"/>
          <w:sz w:val="20"/>
          <w:szCs w:val="20"/>
        </w:rPr>
        <w:t>§ 3</w:t>
      </w:r>
      <w:r w:rsidR="005C2B2E">
        <w:rPr>
          <w:rFonts w:ascii="Tahoma" w:hAnsi="Tahoma" w:cs="Tahoma"/>
          <w:sz w:val="20"/>
          <w:szCs w:val="20"/>
        </w:rPr>
        <w:t>1</w:t>
      </w:r>
      <w:r w:rsidR="00295D72" w:rsidRPr="00281303">
        <w:rPr>
          <w:rFonts w:ascii="Tahoma" w:hAnsi="Tahoma" w:cs="Tahoma"/>
          <w:sz w:val="20"/>
          <w:szCs w:val="20"/>
        </w:rPr>
        <w:t>.</w:t>
      </w:r>
    </w:p>
    <w:p w:rsidR="00295D72" w:rsidRPr="00281303" w:rsidRDefault="00295D72" w:rsidP="00295D72">
      <w:pPr>
        <w:pStyle w:val="Standard"/>
        <w:numPr>
          <w:ilvl w:val="3"/>
          <w:numId w:val="25"/>
        </w:numPr>
        <w:tabs>
          <w:tab w:val="left" w:pos="568"/>
        </w:tabs>
        <w:spacing w:after="60"/>
        <w:ind w:left="284" w:hanging="284"/>
        <w:jc w:val="both"/>
        <w:rPr>
          <w:rFonts w:ascii="Tahoma" w:hAnsi="Tahoma" w:cs="Tahoma"/>
          <w:sz w:val="20"/>
          <w:szCs w:val="20"/>
        </w:rPr>
      </w:pPr>
      <w:r w:rsidRPr="00281303">
        <w:rPr>
          <w:rFonts w:ascii="Tahoma" w:hAnsi="Tahoma" w:cs="Tahoma"/>
          <w:sz w:val="20"/>
          <w:szCs w:val="20"/>
        </w:rPr>
        <w:t>Wszelkie wątpliwości związane z realizacją niniejszej umowy wyjaśniane będą w formie pisemnej.</w:t>
      </w:r>
    </w:p>
    <w:p w:rsidR="00295D72" w:rsidRPr="00281303" w:rsidRDefault="00295D72" w:rsidP="00295D72">
      <w:pPr>
        <w:pStyle w:val="Standard"/>
        <w:numPr>
          <w:ilvl w:val="3"/>
          <w:numId w:val="25"/>
        </w:numPr>
        <w:tabs>
          <w:tab w:val="left" w:pos="568"/>
        </w:tabs>
        <w:spacing w:after="60"/>
        <w:ind w:left="284" w:hanging="284"/>
        <w:jc w:val="both"/>
        <w:rPr>
          <w:rFonts w:ascii="Tahoma" w:hAnsi="Tahoma" w:cs="Tahoma"/>
          <w:sz w:val="20"/>
          <w:szCs w:val="20"/>
        </w:rPr>
      </w:pPr>
      <w:r w:rsidRPr="00281303">
        <w:rPr>
          <w:rFonts w:ascii="Tahoma" w:hAnsi="Tahoma" w:cs="Tahoma"/>
          <w:sz w:val="20"/>
          <w:szCs w:val="20"/>
        </w:rPr>
        <w:t xml:space="preserve">Zmiany w treści umowy wymagają formy aneksu do umowy, </w:t>
      </w:r>
      <w:r w:rsidR="00B00581">
        <w:rPr>
          <w:rFonts w:ascii="Tahoma" w:hAnsi="Tahoma" w:cs="Tahoma"/>
          <w:sz w:val="20"/>
          <w:szCs w:val="20"/>
        </w:rPr>
        <w:t>z zastrzeż</w:t>
      </w:r>
      <w:r w:rsidR="00DA0CB8">
        <w:rPr>
          <w:rFonts w:ascii="Tahoma" w:hAnsi="Tahoma" w:cs="Tahoma"/>
          <w:sz w:val="20"/>
          <w:szCs w:val="20"/>
        </w:rPr>
        <w:t>eniem § 8 ust. 8, § 13 oraz § 24</w:t>
      </w:r>
      <w:r w:rsidRPr="00281303">
        <w:rPr>
          <w:rFonts w:ascii="Tahoma" w:hAnsi="Tahoma" w:cs="Tahoma"/>
          <w:sz w:val="20"/>
          <w:szCs w:val="20"/>
        </w:rPr>
        <w:t xml:space="preserve"> ust. 1.</w:t>
      </w:r>
    </w:p>
    <w:p w:rsidR="00295D72" w:rsidRPr="00281303" w:rsidRDefault="00295D72" w:rsidP="00295D72">
      <w:pPr>
        <w:pStyle w:val="Standard"/>
        <w:tabs>
          <w:tab w:val="left" w:pos="568"/>
        </w:tabs>
        <w:spacing w:after="60"/>
        <w:ind w:left="284"/>
        <w:jc w:val="both"/>
        <w:rPr>
          <w:rFonts w:ascii="Tahoma" w:hAnsi="Tahoma" w:cs="Tahoma"/>
          <w:sz w:val="20"/>
          <w:szCs w:val="20"/>
        </w:rPr>
      </w:pPr>
      <w:r w:rsidRPr="00281303">
        <w:rPr>
          <w:rFonts w:ascii="Tahoma" w:hAnsi="Tahoma" w:cs="Tahoma"/>
          <w:sz w:val="20"/>
          <w:szCs w:val="20"/>
        </w:rPr>
        <w:t xml:space="preserve">  </w:t>
      </w:r>
    </w:p>
    <w:p w:rsidR="00295D72" w:rsidRPr="00281303" w:rsidRDefault="001B294D" w:rsidP="00295D72">
      <w:pPr>
        <w:pStyle w:val="Standard"/>
        <w:spacing w:after="60"/>
        <w:jc w:val="center"/>
        <w:rPr>
          <w:rFonts w:ascii="Tahoma" w:hAnsi="Tahoma" w:cs="Tahoma"/>
          <w:sz w:val="20"/>
          <w:szCs w:val="20"/>
        </w:rPr>
      </w:pPr>
      <w:r>
        <w:rPr>
          <w:rFonts w:ascii="Tahoma" w:hAnsi="Tahoma" w:cs="Tahoma"/>
          <w:sz w:val="20"/>
          <w:szCs w:val="20"/>
        </w:rPr>
        <w:t>§ 3</w:t>
      </w:r>
      <w:r w:rsidR="005C2B2E">
        <w:rPr>
          <w:rFonts w:ascii="Tahoma" w:hAnsi="Tahoma" w:cs="Tahoma"/>
          <w:sz w:val="20"/>
          <w:szCs w:val="20"/>
        </w:rPr>
        <w:t>2</w:t>
      </w:r>
      <w:r w:rsidR="00295D72" w:rsidRPr="00281303">
        <w:rPr>
          <w:rFonts w:ascii="Tahoma" w:hAnsi="Tahoma" w:cs="Tahoma"/>
          <w:sz w:val="20"/>
          <w:szCs w:val="20"/>
        </w:rPr>
        <w:t>.</w:t>
      </w:r>
    </w:p>
    <w:p w:rsidR="00295D72" w:rsidRPr="00281303" w:rsidRDefault="00295D72" w:rsidP="00295D72">
      <w:pPr>
        <w:pStyle w:val="Standard"/>
        <w:numPr>
          <w:ilvl w:val="6"/>
          <w:numId w:val="25"/>
        </w:numPr>
        <w:spacing w:after="60"/>
        <w:ind w:left="284" w:hanging="284"/>
        <w:jc w:val="both"/>
        <w:rPr>
          <w:rFonts w:ascii="Tahoma" w:hAnsi="Tahoma" w:cs="Tahoma"/>
          <w:sz w:val="20"/>
          <w:szCs w:val="20"/>
        </w:rPr>
      </w:pPr>
      <w:r w:rsidRPr="00281303">
        <w:rPr>
          <w:rFonts w:ascii="Tahoma" w:hAnsi="Tahoma" w:cs="Tahoma"/>
          <w:sz w:val="20"/>
          <w:szCs w:val="20"/>
        </w:rPr>
        <w:t xml:space="preserve">Umowa została sporządzona </w:t>
      </w:r>
      <w:r w:rsidRPr="00281303">
        <w:rPr>
          <w:rFonts w:ascii="Tahoma" w:hAnsi="Tahoma" w:cs="Tahoma"/>
          <w:kern w:val="0"/>
          <w:sz w:val="20"/>
          <w:szCs w:val="20"/>
        </w:rPr>
        <w:t xml:space="preserve">w trzech jednobrzmiących </w:t>
      </w:r>
      <w:r w:rsidRPr="00281303">
        <w:rPr>
          <w:rFonts w:ascii="Tahoma" w:hAnsi="Tahoma" w:cs="Tahoma"/>
          <w:sz w:val="20"/>
          <w:szCs w:val="20"/>
        </w:rPr>
        <w:t>egzemplarzach</w:t>
      </w:r>
      <w:r w:rsidRPr="00281303">
        <w:rPr>
          <w:rFonts w:ascii="Tahoma" w:hAnsi="Tahoma" w:cs="Tahoma"/>
          <w:i/>
          <w:sz w:val="20"/>
          <w:szCs w:val="20"/>
        </w:rPr>
        <w:t xml:space="preserve">. </w:t>
      </w:r>
      <w:r w:rsidRPr="00281303">
        <w:rPr>
          <w:rFonts w:ascii="Tahoma" w:hAnsi="Tahoma" w:cs="Tahoma"/>
          <w:sz w:val="20"/>
          <w:szCs w:val="20"/>
        </w:rPr>
        <w:t>Jeden egzemplarz dla Beneficjenta oraz dwa egzemplarze dla IZ.</w:t>
      </w:r>
      <w:r w:rsidRPr="00281303">
        <w:rPr>
          <w:rStyle w:val="Odwoanieprzypisudolnego"/>
          <w:rFonts w:ascii="Tahoma" w:hAnsi="Tahoma" w:cs="Tahoma"/>
          <w:sz w:val="20"/>
          <w:szCs w:val="20"/>
        </w:rPr>
        <w:footnoteReference w:id="36"/>
      </w:r>
    </w:p>
    <w:p w:rsidR="00295D72" w:rsidRPr="00281303" w:rsidRDefault="00295D72" w:rsidP="00295D72">
      <w:pPr>
        <w:widowControl/>
        <w:suppressAutoHyphens w:val="0"/>
        <w:autoSpaceDN/>
        <w:spacing w:after="60"/>
        <w:ind w:left="284" w:hanging="284"/>
        <w:jc w:val="both"/>
        <w:textAlignment w:val="auto"/>
        <w:rPr>
          <w:rFonts w:ascii="Tahoma" w:hAnsi="Tahoma" w:cs="Tahoma"/>
        </w:rPr>
      </w:pPr>
      <w:r w:rsidRPr="00281303">
        <w:rPr>
          <w:rFonts w:ascii="Tahoma" w:hAnsi="Tahoma" w:cs="Tahoma"/>
        </w:rPr>
        <w:t>2. Postanowienia umowy wchodzą w życie z dniem jej podpisania z mocą obowiązującą od dnia rozp</w:t>
      </w:r>
      <w:r w:rsidRPr="00281303">
        <w:rPr>
          <w:rFonts w:ascii="Tahoma" w:hAnsi="Tahoma" w:cs="Tahoma"/>
        </w:rPr>
        <w:t>o</w:t>
      </w:r>
      <w:r w:rsidRPr="00281303">
        <w:rPr>
          <w:rFonts w:ascii="Tahoma" w:hAnsi="Tahoma" w:cs="Tahoma"/>
        </w:rPr>
        <w:t>częcia realizacji projektu, o którym mowa w § 5 ust. 1 umowy.</w:t>
      </w:r>
    </w:p>
    <w:p w:rsidR="00295D72" w:rsidRPr="00281303" w:rsidRDefault="00295D72" w:rsidP="00295D72">
      <w:pPr>
        <w:pStyle w:val="Standard"/>
        <w:numPr>
          <w:ilvl w:val="0"/>
          <w:numId w:val="25"/>
        </w:numPr>
        <w:spacing w:after="60"/>
        <w:ind w:left="284" w:hanging="284"/>
        <w:jc w:val="both"/>
        <w:rPr>
          <w:rFonts w:ascii="Tahoma" w:hAnsi="Tahoma" w:cs="Tahoma"/>
          <w:sz w:val="20"/>
          <w:szCs w:val="20"/>
        </w:rPr>
      </w:pPr>
      <w:r w:rsidRPr="00281303">
        <w:rPr>
          <w:rFonts w:ascii="Tahoma" w:hAnsi="Tahoma" w:cs="Tahoma"/>
          <w:sz w:val="20"/>
          <w:szCs w:val="20"/>
        </w:rPr>
        <w:t>Integralną część niniejszej umowy stanowią następujące załączniki</w:t>
      </w:r>
      <w:r w:rsidRPr="00281303">
        <w:rPr>
          <w:rStyle w:val="Odwoanieprzypisudolnego"/>
          <w:rFonts w:ascii="Tahoma" w:hAnsi="Tahoma"/>
          <w:sz w:val="20"/>
          <w:szCs w:val="20"/>
        </w:rPr>
        <w:footnoteReference w:id="37"/>
      </w:r>
      <w:r w:rsidRPr="00281303">
        <w:rPr>
          <w:rFonts w:ascii="Tahoma" w:hAnsi="Tahoma" w:cs="Tahoma"/>
          <w:sz w:val="20"/>
          <w:szCs w:val="20"/>
        </w:rPr>
        <w:t>:</w:t>
      </w:r>
    </w:p>
    <w:p w:rsidR="00295D72" w:rsidRPr="00130737" w:rsidRDefault="00295D72" w:rsidP="00057A63">
      <w:pPr>
        <w:pStyle w:val="Standard"/>
        <w:numPr>
          <w:ilvl w:val="1"/>
          <w:numId w:val="145"/>
        </w:numPr>
        <w:tabs>
          <w:tab w:val="left" w:pos="567"/>
        </w:tabs>
        <w:spacing w:after="60"/>
        <w:ind w:left="284"/>
        <w:jc w:val="both"/>
        <w:rPr>
          <w:rFonts w:ascii="Tahoma" w:hAnsi="Tahoma" w:cs="Tahoma"/>
          <w:sz w:val="20"/>
          <w:szCs w:val="20"/>
        </w:rPr>
      </w:pPr>
      <w:r w:rsidRPr="00130737">
        <w:rPr>
          <w:rFonts w:ascii="Tahoma" w:hAnsi="Tahoma" w:cs="Tahoma"/>
          <w:sz w:val="20"/>
          <w:szCs w:val="20"/>
        </w:rPr>
        <w:t>załącznik nr 1: Wniosek o którym mowa w § 1 pkt. 23,</w:t>
      </w:r>
    </w:p>
    <w:p w:rsidR="00295D72" w:rsidRPr="00281303" w:rsidRDefault="00295D72" w:rsidP="00057A63">
      <w:pPr>
        <w:pStyle w:val="Standard"/>
        <w:numPr>
          <w:ilvl w:val="1"/>
          <w:numId w:val="145"/>
        </w:numPr>
        <w:tabs>
          <w:tab w:val="left" w:pos="567"/>
        </w:tabs>
        <w:spacing w:after="60"/>
        <w:ind w:left="284"/>
        <w:jc w:val="both"/>
        <w:rPr>
          <w:rFonts w:ascii="Tahoma" w:hAnsi="Tahoma" w:cs="Tahoma"/>
          <w:sz w:val="20"/>
          <w:szCs w:val="20"/>
        </w:rPr>
      </w:pPr>
      <w:r w:rsidRPr="00281303">
        <w:rPr>
          <w:rFonts w:ascii="Tahoma" w:hAnsi="Tahoma" w:cs="Tahoma"/>
          <w:sz w:val="20"/>
          <w:szCs w:val="20"/>
        </w:rPr>
        <w:t>załącznik nr 2: Harmonogram składania wniosków o płatność,</w:t>
      </w:r>
    </w:p>
    <w:p w:rsidR="00295D72" w:rsidRPr="00281303" w:rsidRDefault="00295D72" w:rsidP="00057A63">
      <w:pPr>
        <w:pStyle w:val="Standard"/>
        <w:numPr>
          <w:ilvl w:val="1"/>
          <w:numId w:val="145"/>
        </w:numPr>
        <w:tabs>
          <w:tab w:val="left" w:pos="567"/>
        </w:tabs>
        <w:spacing w:after="60"/>
        <w:ind w:left="284"/>
        <w:jc w:val="both"/>
        <w:rPr>
          <w:rFonts w:ascii="Tahoma" w:hAnsi="Tahoma" w:cs="Tahoma"/>
          <w:sz w:val="20"/>
          <w:szCs w:val="20"/>
        </w:rPr>
      </w:pPr>
      <w:r w:rsidRPr="00281303">
        <w:rPr>
          <w:rFonts w:ascii="Tahoma" w:hAnsi="Tahoma" w:cs="Tahoma"/>
          <w:sz w:val="20"/>
          <w:szCs w:val="20"/>
        </w:rPr>
        <w:lastRenderedPageBreak/>
        <w:t>załącznik nr 3: Oświadczenie o kwalifikowalności podatku VAT,</w:t>
      </w:r>
    </w:p>
    <w:p w:rsidR="00295D72" w:rsidRPr="00281303" w:rsidRDefault="00295D72" w:rsidP="00057A63">
      <w:pPr>
        <w:pStyle w:val="Standard"/>
        <w:numPr>
          <w:ilvl w:val="1"/>
          <w:numId w:val="145"/>
        </w:numPr>
        <w:tabs>
          <w:tab w:val="left" w:pos="567"/>
        </w:tabs>
        <w:spacing w:after="60"/>
        <w:ind w:left="284"/>
        <w:jc w:val="both"/>
        <w:rPr>
          <w:rFonts w:ascii="Tahoma" w:hAnsi="Tahoma" w:cs="Tahoma"/>
          <w:sz w:val="20"/>
          <w:szCs w:val="20"/>
        </w:rPr>
      </w:pPr>
      <w:r w:rsidRPr="00281303">
        <w:rPr>
          <w:rFonts w:ascii="Tahoma" w:hAnsi="Tahoma" w:cs="Tahoma"/>
          <w:sz w:val="20"/>
          <w:szCs w:val="20"/>
        </w:rPr>
        <w:t>załącznik nr 4: Umowa/porozumienie partnerskie,</w:t>
      </w:r>
    </w:p>
    <w:p w:rsidR="00295D72" w:rsidRPr="00281303" w:rsidRDefault="00295D72" w:rsidP="00057A63">
      <w:pPr>
        <w:pStyle w:val="Standard"/>
        <w:numPr>
          <w:ilvl w:val="1"/>
          <w:numId w:val="145"/>
        </w:numPr>
        <w:tabs>
          <w:tab w:val="left" w:pos="567"/>
        </w:tabs>
        <w:spacing w:after="60"/>
        <w:ind w:left="284"/>
        <w:jc w:val="both"/>
        <w:rPr>
          <w:rFonts w:ascii="Tahoma" w:hAnsi="Tahoma" w:cs="Tahoma"/>
          <w:sz w:val="20"/>
          <w:szCs w:val="20"/>
        </w:rPr>
      </w:pPr>
      <w:r w:rsidRPr="00281303">
        <w:rPr>
          <w:rFonts w:ascii="Tahoma" w:hAnsi="Tahoma" w:cs="Tahoma"/>
          <w:sz w:val="20"/>
          <w:szCs w:val="20"/>
        </w:rPr>
        <w:t>załącznik nr 5: Formularz przekazania informacji w zakresie realizacji działań projektowych,</w:t>
      </w:r>
    </w:p>
    <w:p w:rsidR="00295D72" w:rsidRPr="00281303" w:rsidRDefault="00295D72" w:rsidP="00057A63">
      <w:pPr>
        <w:pStyle w:val="Standard"/>
        <w:numPr>
          <w:ilvl w:val="1"/>
          <w:numId w:val="145"/>
        </w:numPr>
        <w:tabs>
          <w:tab w:val="left" w:pos="567"/>
        </w:tabs>
        <w:spacing w:after="60"/>
        <w:ind w:left="567" w:hanging="283"/>
        <w:rPr>
          <w:rFonts w:ascii="Tahoma" w:hAnsi="Tahoma" w:cs="Tahoma"/>
          <w:sz w:val="20"/>
          <w:szCs w:val="20"/>
        </w:rPr>
      </w:pPr>
      <w:r w:rsidRPr="00281303">
        <w:rPr>
          <w:rFonts w:ascii="Tahoma" w:hAnsi="Tahoma" w:cs="Tahoma"/>
          <w:sz w:val="20"/>
          <w:szCs w:val="20"/>
        </w:rPr>
        <w:t>załącznik nr 6: Wzór Kwartalnego harmonogramu przeprowadzonych w ramach projektu form wsparcia,</w:t>
      </w:r>
    </w:p>
    <w:p w:rsidR="00295D72" w:rsidRPr="00281303" w:rsidRDefault="00295D72" w:rsidP="00057A63">
      <w:pPr>
        <w:pStyle w:val="Standard"/>
        <w:numPr>
          <w:ilvl w:val="1"/>
          <w:numId w:val="145"/>
        </w:numPr>
        <w:tabs>
          <w:tab w:val="left" w:pos="567"/>
        </w:tabs>
        <w:spacing w:after="60"/>
        <w:ind w:left="284"/>
        <w:jc w:val="both"/>
        <w:rPr>
          <w:rFonts w:ascii="Tahoma" w:hAnsi="Tahoma" w:cs="Tahoma"/>
          <w:sz w:val="20"/>
          <w:szCs w:val="20"/>
        </w:rPr>
      </w:pPr>
      <w:r w:rsidRPr="00281303">
        <w:rPr>
          <w:rFonts w:ascii="Tahoma" w:hAnsi="Tahoma" w:cs="Tahoma"/>
          <w:sz w:val="20"/>
          <w:szCs w:val="20"/>
        </w:rPr>
        <w:t>załącznik nr 7: Wymagania w odniesieniu do wyodrębnionej ewidencji księgowej,</w:t>
      </w:r>
    </w:p>
    <w:p w:rsidR="00295D72" w:rsidRPr="00281303" w:rsidRDefault="00295D72" w:rsidP="00057A63">
      <w:pPr>
        <w:pStyle w:val="Standard"/>
        <w:numPr>
          <w:ilvl w:val="1"/>
          <w:numId w:val="145"/>
        </w:numPr>
        <w:tabs>
          <w:tab w:val="left" w:pos="567"/>
        </w:tabs>
        <w:spacing w:after="60"/>
        <w:ind w:left="284"/>
        <w:jc w:val="both"/>
        <w:rPr>
          <w:rFonts w:ascii="Tahoma" w:hAnsi="Tahoma" w:cs="Tahoma"/>
          <w:sz w:val="20"/>
          <w:szCs w:val="20"/>
        </w:rPr>
      </w:pPr>
      <w:r w:rsidRPr="00281303">
        <w:rPr>
          <w:rFonts w:ascii="Tahoma" w:hAnsi="Tahoma" w:cs="Tahoma"/>
          <w:sz w:val="20"/>
          <w:szCs w:val="20"/>
        </w:rPr>
        <w:t>załącznik nr 8: Oświadczenia Beneficjenta,</w:t>
      </w:r>
    </w:p>
    <w:p w:rsidR="00295D72" w:rsidRPr="00281303" w:rsidRDefault="00295D72" w:rsidP="00057A63">
      <w:pPr>
        <w:pStyle w:val="Standard"/>
        <w:numPr>
          <w:ilvl w:val="1"/>
          <w:numId w:val="145"/>
        </w:numPr>
        <w:tabs>
          <w:tab w:val="left" w:pos="567"/>
        </w:tabs>
        <w:spacing w:after="60" w:line="276" w:lineRule="auto"/>
        <w:ind w:left="567" w:hanging="283"/>
        <w:jc w:val="both"/>
        <w:rPr>
          <w:rFonts w:ascii="Tahoma" w:hAnsi="Tahoma" w:cs="Tahoma"/>
          <w:sz w:val="20"/>
          <w:szCs w:val="20"/>
        </w:rPr>
      </w:pPr>
      <w:r w:rsidRPr="00281303">
        <w:rPr>
          <w:rFonts w:ascii="Tahoma" w:hAnsi="Tahoma" w:cs="Tahoma"/>
          <w:sz w:val="20"/>
          <w:szCs w:val="20"/>
        </w:rPr>
        <w:t>załącznik nr 9: Szczegółowe obowiązki Beneficjenta wynikające z realizacji projektu w ramach Działania/Poddziałania…………………</w:t>
      </w:r>
      <w:r w:rsidRPr="00281303">
        <w:rPr>
          <w:rStyle w:val="Odwoanieprzypisudolnego"/>
          <w:rFonts w:ascii="Tahoma" w:hAnsi="Tahoma"/>
          <w:sz w:val="20"/>
          <w:szCs w:val="20"/>
        </w:rPr>
        <w:footnoteReference w:id="38"/>
      </w:r>
      <w:r w:rsidRPr="00281303">
        <w:rPr>
          <w:rFonts w:ascii="Tahoma" w:hAnsi="Tahoma" w:cs="Tahoma"/>
          <w:sz w:val="20"/>
          <w:szCs w:val="20"/>
        </w:rPr>
        <w:t>,</w:t>
      </w:r>
    </w:p>
    <w:p w:rsidR="00295D72" w:rsidRPr="00281303" w:rsidRDefault="00295D72" w:rsidP="00057A63">
      <w:pPr>
        <w:pStyle w:val="Standard"/>
        <w:numPr>
          <w:ilvl w:val="1"/>
          <w:numId w:val="145"/>
        </w:numPr>
        <w:tabs>
          <w:tab w:val="left" w:pos="567"/>
        </w:tabs>
        <w:spacing w:after="60" w:line="276" w:lineRule="auto"/>
        <w:ind w:left="567" w:hanging="283"/>
        <w:jc w:val="both"/>
        <w:rPr>
          <w:rFonts w:ascii="Tahoma" w:hAnsi="Tahoma" w:cs="Tahoma"/>
          <w:sz w:val="20"/>
          <w:szCs w:val="20"/>
        </w:rPr>
      </w:pPr>
      <w:r w:rsidRPr="00281303">
        <w:rPr>
          <w:rFonts w:ascii="Tahoma" w:hAnsi="Tahoma" w:cs="Tahoma"/>
          <w:sz w:val="20"/>
          <w:szCs w:val="20"/>
        </w:rPr>
        <w:t>załącznik nr 10: Wzór oświadczenie uczestnika projektu,</w:t>
      </w:r>
    </w:p>
    <w:p w:rsidR="00295D72" w:rsidRPr="00281303" w:rsidRDefault="00295D72" w:rsidP="00057A63">
      <w:pPr>
        <w:pStyle w:val="Standard"/>
        <w:numPr>
          <w:ilvl w:val="1"/>
          <w:numId w:val="145"/>
        </w:numPr>
        <w:tabs>
          <w:tab w:val="left" w:pos="567"/>
        </w:tabs>
        <w:spacing w:after="60" w:line="276" w:lineRule="auto"/>
        <w:ind w:left="567" w:hanging="283"/>
        <w:jc w:val="both"/>
        <w:rPr>
          <w:rFonts w:ascii="Tahoma" w:hAnsi="Tahoma" w:cs="Tahoma"/>
          <w:sz w:val="20"/>
          <w:szCs w:val="20"/>
        </w:rPr>
      </w:pPr>
      <w:r w:rsidRPr="00281303">
        <w:rPr>
          <w:rFonts w:ascii="Tahoma" w:hAnsi="Tahoma" w:cs="Tahoma"/>
          <w:sz w:val="20"/>
          <w:szCs w:val="20"/>
        </w:rPr>
        <w:t>Załącznik nr 11: Dane uczestników projektów RPO WSL 2014-2020,</w:t>
      </w:r>
    </w:p>
    <w:p w:rsidR="00295D72" w:rsidRPr="00281303" w:rsidRDefault="00295D72" w:rsidP="00057A63">
      <w:pPr>
        <w:pStyle w:val="Standard"/>
        <w:numPr>
          <w:ilvl w:val="1"/>
          <w:numId w:val="145"/>
        </w:numPr>
        <w:tabs>
          <w:tab w:val="left" w:pos="567"/>
        </w:tabs>
        <w:spacing w:after="60" w:line="276" w:lineRule="auto"/>
        <w:ind w:left="567" w:hanging="283"/>
        <w:jc w:val="both"/>
        <w:rPr>
          <w:rFonts w:ascii="Tahoma" w:hAnsi="Tahoma" w:cs="Tahoma"/>
          <w:sz w:val="20"/>
          <w:szCs w:val="20"/>
        </w:rPr>
      </w:pPr>
      <w:r w:rsidRPr="00281303">
        <w:rPr>
          <w:rFonts w:ascii="Tahoma" w:hAnsi="Tahoma" w:cs="Tahoma"/>
          <w:sz w:val="20"/>
          <w:szCs w:val="20"/>
        </w:rPr>
        <w:t>Załącznik nr 12: Wzór upoważnienia do przetwarzania danych osobowych,</w:t>
      </w:r>
    </w:p>
    <w:p w:rsidR="00295D72" w:rsidRPr="00281303" w:rsidRDefault="00295D72" w:rsidP="00057A63">
      <w:pPr>
        <w:pStyle w:val="Standard"/>
        <w:numPr>
          <w:ilvl w:val="1"/>
          <w:numId w:val="145"/>
        </w:numPr>
        <w:tabs>
          <w:tab w:val="left" w:pos="567"/>
        </w:tabs>
        <w:spacing w:after="60" w:line="276" w:lineRule="auto"/>
        <w:ind w:left="567" w:hanging="283"/>
        <w:jc w:val="both"/>
        <w:rPr>
          <w:rFonts w:ascii="Tahoma" w:hAnsi="Tahoma" w:cs="Tahoma"/>
          <w:sz w:val="20"/>
          <w:szCs w:val="20"/>
        </w:rPr>
      </w:pPr>
      <w:r w:rsidRPr="00281303">
        <w:rPr>
          <w:rFonts w:ascii="Tahoma" w:hAnsi="Tahoma" w:cs="Tahoma"/>
          <w:sz w:val="20"/>
          <w:szCs w:val="20"/>
        </w:rPr>
        <w:t>Załącznik nr 13: Wzór odwołania  upoważnienia do przetwarzania danych osobowych,</w:t>
      </w:r>
    </w:p>
    <w:p w:rsidR="00295D72" w:rsidRPr="00281303" w:rsidRDefault="00295D72" w:rsidP="00057A63">
      <w:pPr>
        <w:pStyle w:val="Standard"/>
        <w:numPr>
          <w:ilvl w:val="1"/>
          <w:numId w:val="145"/>
        </w:numPr>
        <w:tabs>
          <w:tab w:val="left" w:pos="567"/>
        </w:tabs>
        <w:spacing w:after="60" w:line="276" w:lineRule="auto"/>
        <w:ind w:left="567" w:hanging="283"/>
        <w:jc w:val="both"/>
        <w:rPr>
          <w:rFonts w:ascii="Tahoma" w:hAnsi="Tahoma" w:cs="Tahoma"/>
          <w:sz w:val="20"/>
          <w:szCs w:val="20"/>
        </w:rPr>
      </w:pPr>
      <w:r w:rsidRPr="00281303">
        <w:rPr>
          <w:rFonts w:ascii="Tahoma" w:hAnsi="Tahoma" w:cs="Tahoma"/>
          <w:sz w:val="20"/>
          <w:szCs w:val="20"/>
        </w:rPr>
        <w:t>Załącznik nr 14: Obowiązki informacyjne Beneficjenta,</w:t>
      </w:r>
    </w:p>
    <w:p w:rsidR="00295D72" w:rsidRPr="00281303" w:rsidRDefault="00295D72" w:rsidP="00295D72">
      <w:pPr>
        <w:pStyle w:val="Standard"/>
        <w:tabs>
          <w:tab w:val="left" w:pos="567"/>
        </w:tabs>
        <w:spacing w:after="60" w:line="276" w:lineRule="auto"/>
        <w:ind w:left="284"/>
        <w:jc w:val="both"/>
        <w:rPr>
          <w:rFonts w:ascii="Tahoma" w:hAnsi="Tahoma" w:cs="Tahoma"/>
          <w:sz w:val="20"/>
          <w:szCs w:val="20"/>
        </w:rPr>
      </w:pPr>
    </w:p>
    <w:p w:rsidR="00295D72" w:rsidRPr="00281303" w:rsidRDefault="00295D72" w:rsidP="00295D72">
      <w:pPr>
        <w:pStyle w:val="Akapitzlist"/>
        <w:spacing w:after="60"/>
        <w:ind w:left="360"/>
        <w:jc w:val="both"/>
        <w:rPr>
          <w:rFonts w:ascii="Tahoma" w:hAnsi="Tahoma" w:cs="Tahoma"/>
          <w:i/>
          <w:sz w:val="20"/>
          <w:szCs w:val="20"/>
        </w:rPr>
      </w:pPr>
    </w:p>
    <w:p w:rsidR="00295D72" w:rsidRPr="00281303" w:rsidRDefault="00295D72" w:rsidP="00295D72">
      <w:pPr>
        <w:pStyle w:val="Standard"/>
        <w:tabs>
          <w:tab w:val="left" w:pos="709"/>
        </w:tabs>
        <w:spacing w:after="60"/>
        <w:jc w:val="both"/>
        <w:rPr>
          <w:rFonts w:ascii="Tahoma" w:hAnsi="Tahoma" w:cs="Tahoma"/>
          <w:i/>
          <w:sz w:val="20"/>
          <w:szCs w:val="20"/>
        </w:rPr>
      </w:pPr>
    </w:p>
    <w:p w:rsidR="00FA0CC3" w:rsidRPr="00E84424" w:rsidRDefault="00FA0CC3" w:rsidP="00FA0CC3">
      <w:pPr>
        <w:pStyle w:val="Standard"/>
        <w:rPr>
          <w:rFonts w:ascii="Tahoma" w:hAnsi="Tahoma" w:cs="Tahoma"/>
          <w:sz w:val="20"/>
          <w:szCs w:val="20"/>
        </w:rPr>
      </w:pPr>
      <w:r w:rsidRPr="00E84424">
        <w:rPr>
          <w:rFonts w:ascii="Tahoma" w:hAnsi="Tahoma" w:cs="Tahoma"/>
          <w:sz w:val="20"/>
          <w:szCs w:val="20"/>
        </w:rPr>
        <w:t>Podpisy:</w:t>
      </w:r>
    </w:p>
    <w:p w:rsidR="00FA0CC3" w:rsidRPr="00E84424" w:rsidRDefault="00FA0CC3" w:rsidP="00FA0CC3">
      <w:pPr>
        <w:pStyle w:val="Standard"/>
        <w:rPr>
          <w:rFonts w:ascii="Tahoma" w:hAnsi="Tahoma" w:cs="Tahoma"/>
          <w:sz w:val="20"/>
          <w:szCs w:val="20"/>
        </w:rPr>
      </w:pPr>
    </w:p>
    <w:p w:rsidR="00FA0CC3" w:rsidRPr="00E84424" w:rsidRDefault="00FA0CC3" w:rsidP="00FA0CC3">
      <w:pPr>
        <w:pStyle w:val="Standard"/>
        <w:rPr>
          <w:rFonts w:ascii="Tahoma" w:hAnsi="Tahoma" w:cs="Tahoma"/>
        </w:rPr>
      </w:pPr>
    </w:p>
    <w:p w:rsidR="00FA0CC3" w:rsidRPr="00E84424" w:rsidRDefault="00FA0CC3" w:rsidP="00FA0CC3">
      <w:pPr>
        <w:pStyle w:val="Standard"/>
        <w:rPr>
          <w:rFonts w:ascii="Tahoma" w:hAnsi="Tahoma" w:cs="Tahoma"/>
        </w:rPr>
      </w:pPr>
      <w:r w:rsidRPr="00E84424">
        <w:rPr>
          <w:rFonts w:ascii="Tahoma" w:hAnsi="Tahoma" w:cs="Tahoma"/>
        </w:rPr>
        <w:t xml:space="preserve">………………………………………                               ………………………………………..  </w:t>
      </w:r>
    </w:p>
    <w:p w:rsidR="00FA0CC3" w:rsidRPr="00E84424" w:rsidRDefault="00FA0CC3" w:rsidP="00FA0CC3">
      <w:pPr>
        <w:pStyle w:val="Standard"/>
        <w:rPr>
          <w:rFonts w:ascii="Tahoma" w:hAnsi="Tahoma" w:cs="Tahoma"/>
        </w:rPr>
      </w:pPr>
    </w:p>
    <w:p w:rsidR="00FA0CC3" w:rsidRPr="00E84424" w:rsidRDefault="00FA0CC3" w:rsidP="00FA0CC3">
      <w:pPr>
        <w:pStyle w:val="Standard"/>
        <w:rPr>
          <w:rFonts w:ascii="Tahoma" w:hAnsi="Tahoma" w:cs="Tahoma"/>
        </w:rPr>
      </w:pPr>
    </w:p>
    <w:p w:rsidR="00FA0CC3" w:rsidRPr="00E84424" w:rsidRDefault="00FA0CC3" w:rsidP="00FA0CC3">
      <w:pPr>
        <w:pStyle w:val="Standard"/>
        <w:rPr>
          <w:rFonts w:ascii="Tahoma" w:hAnsi="Tahoma" w:cs="Tahoma"/>
        </w:rPr>
      </w:pPr>
    </w:p>
    <w:p w:rsidR="00FA0CC3" w:rsidRPr="00E84424" w:rsidRDefault="00FA0CC3" w:rsidP="00FA0CC3">
      <w:pPr>
        <w:pStyle w:val="Standard"/>
        <w:rPr>
          <w:rFonts w:ascii="Tahoma" w:hAnsi="Tahoma" w:cs="Tahoma"/>
        </w:rPr>
      </w:pPr>
      <w:r w:rsidRPr="00E84424">
        <w:rPr>
          <w:rFonts w:ascii="Tahoma" w:hAnsi="Tahoma" w:cs="Tahoma"/>
        </w:rPr>
        <w:t>………………………………………                               ………………………………..........</w:t>
      </w:r>
    </w:p>
    <w:p w:rsidR="00FA0CC3" w:rsidRPr="00E84424" w:rsidRDefault="00FA0CC3" w:rsidP="00FA0CC3">
      <w:pPr>
        <w:pStyle w:val="Standard"/>
        <w:rPr>
          <w:rFonts w:ascii="Tahoma" w:hAnsi="Tahoma" w:cs="Tahoma"/>
        </w:rPr>
      </w:pPr>
      <w:r w:rsidRPr="00E84424">
        <w:rPr>
          <w:rFonts w:ascii="Tahoma" w:hAnsi="Tahoma" w:cs="Tahoma"/>
          <w:i/>
          <w:sz w:val="18"/>
          <w:szCs w:val="18"/>
        </w:rPr>
        <w:t xml:space="preserve">      </w:t>
      </w:r>
      <w:r w:rsidRPr="00E84424">
        <w:rPr>
          <w:rFonts w:ascii="Tahoma" w:hAnsi="Tahoma" w:cs="Tahoma"/>
          <w:b/>
          <w:i/>
          <w:sz w:val="18"/>
          <w:szCs w:val="18"/>
        </w:rPr>
        <w:t>Instytucja Zarządzająca                                                                     Beneficjent</w:t>
      </w:r>
    </w:p>
    <w:p w:rsidR="00FA0CC3" w:rsidRPr="00E84424" w:rsidRDefault="00FA0CC3" w:rsidP="00FA0CC3">
      <w:pPr>
        <w:pStyle w:val="Standard"/>
        <w:rPr>
          <w:sz w:val="18"/>
          <w:szCs w:val="18"/>
        </w:rPr>
      </w:pPr>
    </w:p>
    <w:p w:rsidR="00FA0CC3" w:rsidRPr="00E84424" w:rsidRDefault="00FA0CC3" w:rsidP="00FA0CC3">
      <w:pPr>
        <w:pStyle w:val="Standard"/>
        <w:rPr>
          <w:sz w:val="18"/>
          <w:szCs w:val="18"/>
        </w:rPr>
      </w:pPr>
    </w:p>
    <w:p w:rsidR="00FA0CC3" w:rsidRPr="00E84424" w:rsidRDefault="00FA0CC3" w:rsidP="00FA0CC3">
      <w:pPr>
        <w:pStyle w:val="Standard"/>
        <w:rPr>
          <w:sz w:val="18"/>
          <w:szCs w:val="18"/>
        </w:rPr>
      </w:pPr>
    </w:p>
    <w:p w:rsidR="00FA0CC3" w:rsidRPr="00E84424" w:rsidRDefault="00FA0CC3" w:rsidP="00FA0CC3">
      <w:pPr>
        <w:pStyle w:val="Standard"/>
        <w:rPr>
          <w:sz w:val="18"/>
          <w:szCs w:val="18"/>
        </w:rPr>
      </w:pPr>
    </w:p>
    <w:tbl>
      <w:tblPr>
        <w:tblW w:w="5000" w:type="pct"/>
        <w:tblInd w:w="28" w:type="dxa"/>
        <w:tblLayout w:type="fixed"/>
        <w:tblCellMar>
          <w:left w:w="10" w:type="dxa"/>
          <w:right w:w="10" w:type="dxa"/>
        </w:tblCellMar>
        <w:tblLook w:val="0000" w:firstRow="0" w:lastRow="0" w:firstColumn="0" w:lastColumn="0" w:noHBand="0" w:noVBand="0"/>
      </w:tblPr>
      <w:tblGrid>
        <w:gridCol w:w="4583"/>
        <w:gridCol w:w="4632"/>
      </w:tblGrid>
      <w:tr w:rsidR="00FA0CC3" w:rsidRPr="00E84424" w:rsidTr="00570D85">
        <w:trPr>
          <w:trHeight w:val="978"/>
        </w:trPr>
        <w:tc>
          <w:tcPr>
            <w:tcW w:w="4583"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FA0CC3" w:rsidRPr="00E84424" w:rsidRDefault="00FA0CC3" w:rsidP="00570D85">
            <w:pPr>
              <w:pStyle w:val="Standard"/>
              <w:rPr>
                <w:sz w:val="18"/>
                <w:szCs w:val="18"/>
              </w:rPr>
            </w:pPr>
            <w:r w:rsidRPr="00E84424">
              <w:rPr>
                <w:sz w:val="18"/>
                <w:szCs w:val="18"/>
              </w:rPr>
              <w:t>Radca Prawny</w:t>
            </w:r>
            <w:r w:rsidR="00453520">
              <w:rPr>
                <w:sz w:val="18"/>
                <w:szCs w:val="18"/>
              </w:rPr>
              <w:t xml:space="preserve"> UM WSL</w:t>
            </w:r>
            <w:r w:rsidRPr="00E84424">
              <w:rPr>
                <w:sz w:val="18"/>
                <w:szCs w:val="18"/>
              </w:rPr>
              <w:t>:</w:t>
            </w:r>
          </w:p>
        </w:tc>
        <w:tc>
          <w:tcPr>
            <w:tcW w:w="4632"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FA0CC3" w:rsidRPr="00E84424" w:rsidRDefault="00FA0CC3" w:rsidP="00570D85">
            <w:pPr>
              <w:pStyle w:val="Standard"/>
              <w:rPr>
                <w:sz w:val="18"/>
                <w:szCs w:val="18"/>
              </w:rPr>
            </w:pPr>
            <w:r w:rsidRPr="00E84424">
              <w:rPr>
                <w:sz w:val="18"/>
                <w:szCs w:val="18"/>
              </w:rPr>
              <w:t>Skarbnik</w:t>
            </w:r>
            <w:r w:rsidR="00453520">
              <w:rPr>
                <w:sz w:val="18"/>
                <w:szCs w:val="18"/>
              </w:rPr>
              <w:t xml:space="preserve"> UM WSL</w:t>
            </w:r>
            <w:r w:rsidRPr="00E84424">
              <w:rPr>
                <w:sz w:val="18"/>
                <w:szCs w:val="18"/>
              </w:rPr>
              <w:t>:</w:t>
            </w:r>
          </w:p>
        </w:tc>
      </w:tr>
      <w:tr w:rsidR="00FA0CC3" w:rsidRPr="00E84424" w:rsidTr="00570D85">
        <w:trPr>
          <w:trHeight w:val="888"/>
        </w:trPr>
        <w:tc>
          <w:tcPr>
            <w:tcW w:w="921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FA0CC3" w:rsidRPr="00E84424" w:rsidRDefault="00FA0CC3" w:rsidP="00570D85">
            <w:pPr>
              <w:pStyle w:val="Standard"/>
              <w:rPr>
                <w:sz w:val="18"/>
                <w:szCs w:val="18"/>
              </w:rPr>
            </w:pPr>
            <w:r w:rsidRPr="00E84424">
              <w:rPr>
                <w:sz w:val="18"/>
                <w:szCs w:val="18"/>
              </w:rPr>
              <w:t>Sporządził :</w:t>
            </w:r>
          </w:p>
        </w:tc>
      </w:tr>
      <w:tr w:rsidR="00FA0CC3" w:rsidRPr="003A1FE0" w:rsidTr="00570D85">
        <w:trPr>
          <w:trHeight w:val="986"/>
        </w:trPr>
        <w:tc>
          <w:tcPr>
            <w:tcW w:w="921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FA0CC3" w:rsidRPr="003A1FE0" w:rsidRDefault="00FA0CC3" w:rsidP="00570D85">
            <w:pPr>
              <w:pStyle w:val="Standard"/>
              <w:rPr>
                <w:sz w:val="18"/>
                <w:szCs w:val="18"/>
              </w:rPr>
            </w:pPr>
            <w:r w:rsidRPr="00E84424">
              <w:rPr>
                <w:sz w:val="18"/>
                <w:szCs w:val="18"/>
              </w:rPr>
              <w:t>Sprawdził:</w:t>
            </w:r>
          </w:p>
        </w:tc>
      </w:tr>
    </w:tbl>
    <w:p w:rsidR="00FA0CC3" w:rsidRPr="003A1FE0" w:rsidRDefault="00FA0CC3" w:rsidP="00FA0CC3">
      <w:pPr>
        <w:pStyle w:val="Standard"/>
      </w:pPr>
    </w:p>
    <w:p w:rsidR="00295D72" w:rsidRPr="00281303" w:rsidRDefault="00295D72" w:rsidP="00295D72">
      <w:pPr>
        <w:pStyle w:val="Standard"/>
        <w:tabs>
          <w:tab w:val="left" w:pos="709"/>
        </w:tabs>
        <w:spacing w:after="60"/>
        <w:jc w:val="both"/>
        <w:rPr>
          <w:rFonts w:ascii="Tahoma" w:hAnsi="Tahoma" w:cs="Tahoma"/>
          <w:i/>
          <w:sz w:val="20"/>
          <w:szCs w:val="20"/>
        </w:rPr>
      </w:pPr>
    </w:p>
    <w:p w:rsidR="00295D72" w:rsidRPr="00281303" w:rsidRDefault="00295D72" w:rsidP="00295D72">
      <w:pPr>
        <w:pStyle w:val="Standard"/>
        <w:tabs>
          <w:tab w:val="left" w:pos="709"/>
        </w:tabs>
        <w:spacing w:after="60"/>
        <w:jc w:val="both"/>
        <w:rPr>
          <w:rFonts w:ascii="Tahoma" w:hAnsi="Tahoma" w:cs="Tahoma"/>
          <w:i/>
          <w:sz w:val="20"/>
          <w:szCs w:val="20"/>
        </w:rPr>
      </w:pPr>
    </w:p>
    <w:p w:rsidR="00295D72" w:rsidRPr="00281303" w:rsidRDefault="00295D72" w:rsidP="00295D72">
      <w:pPr>
        <w:pStyle w:val="Standard"/>
        <w:tabs>
          <w:tab w:val="left" w:pos="709"/>
        </w:tabs>
        <w:spacing w:after="60"/>
        <w:jc w:val="both"/>
        <w:rPr>
          <w:rFonts w:ascii="Tahoma" w:hAnsi="Tahoma" w:cs="Tahoma"/>
          <w:i/>
          <w:sz w:val="20"/>
          <w:szCs w:val="20"/>
        </w:rPr>
      </w:pPr>
    </w:p>
    <w:p w:rsidR="00197B1C" w:rsidRPr="00281303" w:rsidRDefault="00197B1C">
      <w:pPr>
        <w:pStyle w:val="Standard"/>
        <w:tabs>
          <w:tab w:val="left" w:pos="709"/>
        </w:tabs>
        <w:spacing w:after="60"/>
        <w:jc w:val="both"/>
        <w:rPr>
          <w:rFonts w:ascii="Tahoma" w:hAnsi="Tahoma" w:cs="Tahoma"/>
          <w:i/>
          <w:sz w:val="20"/>
          <w:szCs w:val="20"/>
        </w:rPr>
      </w:pPr>
    </w:p>
    <w:sectPr w:rsidR="00197B1C" w:rsidRPr="00281303" w:rsidSect="00197B1C">
      <w:headerReference w:type="default" r:id="rId10"/>
      <w:footerReference w:type="default" r:id="rId11"/>
      <w:headerReference w:type="first" r:id="rId12"/>
      <w:footerReference w:type="first" r:id="rId13"/>
      <w:pgSz w:w="11906" w:h="16838"/>
      <w:pgMar w:top="1418" w:right="1418" w:bottom="766"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091" w:rsidRDefault="00354091" w:rsidP="00197B1C">
      <w:r>
        <w:separator/>
      </w:r>
    </w:p>
  </w:endnote>
  <w:endnote w:type="continuationSeparator" w:id="0">
    <w:p w:rsidR="00354091" w:rsidRDefault="00354091" w:rsidP="001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4A1" w:rsidRDefault="001E34A1">
    <w:pPr>
      <w:pStyle w:val="Stopka"/>
      <w:jc w:val="right"/>
    </w:pPr>
    <w:r>
      <w:rPr>
        <w:noProof/>
      </w:rPr>
      <mc:AlternateContent>
        <mc:Choice Requires="wps">
          <w:drawing>
            <wp:anchor distT="0" distB="0" distL="114300" distR="114300" simplePos="0" relativeHeight="251660288" behindDoc="0" locked="0" layoutInCell="1" allowOverlap="1" wp14:anchorId="4803E209" wp14:editId="5803514E">
              <wp:simplePos x="0" y="0"/>
              <wp:positionH relativeFrom="margin">
                <wp:align>right</wp:align>
              </wp:positionH>
              <wp:positionV relativeFrom="paragraph">
                <wp:posOffset>635</wp:posOffset>
              </wp:positionV>
              <wp:extent cx="153035" cy="175260"/>
              <wp:effectExtent l="0" t="0" r="0" b="0"/>
              <wp:wrapSquare wrapText="bothSides"/>
              <wp:docPr id="1"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34A1" w:rsidRDefault="001E34A1">
                          <w:pPr>
                            <w:pStyle w:val="Stopka"/>
                          </w:pPr>
                          <w:r>
                            <w:rPr>
                              <w:rStyle w:val="Numerstrony"/>
                            </w:rPr>
                            <w:fldChar w:fldCharType="begin"/>
                          </w:r>
                          <w:r>
                            <w:rPr>
                              <w:rStyle w:val="Numerstrony"/>
                            </w:rPr>
                            <w:instrText xml:space="preserve"> PAGE </w:instrText>
                          </w:r>
                          <w:r>
                            <w:rPr>
                              <w:rStyle w:val="Numerstrony"/>
                            </w:rPr>
                            <w:fldChar w:fldCharType="separate"/>
                          </w:r>
                          <w:r w:rsidR="003F57AE">
                            <w:rPr>
                              <w:rStyle w:val="Numerstrony"/>
                              <w:noProof/>
                            </w:rPr>
                            <w:t>16</w:t>
                          </w:r>
                          <w:r>
                            <w:rPr>
                              <w:rStyle w:val="Numerstrony"/>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mka1" o:spid="_x0000_s1026" type="#_x0000_t202" style="position:absolute;left:0;text-align:left;margin-left:-39.15pt;margin-top:.05pt;width:12.05pt;height:13.8pt;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" stroked="f">
              <v:textbox style="mso-fit-shape-to-text:t" inset="0,0,0,0">
                <w:txbxContent>
                  <w:p w:rsidR="001E34A1" w:rsidRDefault="001E34A1">
                    <w:pPr>
                      <w:pStyle w:val="Stopka"/>
                    </w:pPr>
                    <w:r>
                      <w:rPr>
                        <w:rStyle w:val="Numerstrony"/>
                      </w:rPr>
                      <w:fldChar w:fldCharType="begin"/>
                    </w:r>
                    <w:r>
                      <w:rPr>
                        <w:rStyle w:val="Numerstrony"/>
                      </w:rPr>
                      <w:instrText xml:space="preserve"> PAGE </w:instrText>
                    </w:r>
                    <w:r>
                      <w:rPr>
                        <w:rStyle w:val="Numerstrony"/>
                      </w:rPr>
                      <w:fldChar w:fldCharType="separate"/>
                    </w:r>
                    <w:r w:rsidR="003F57AE">
                      <w:rPr>
                        <w:rStyle w:val="Numerstrony"/>
                        <w:noProof/>
                      </w:rPr>
                      <w:t>16</w:t>
                    </w:r>
                    <w:r>
                      <w:rPr>
                        <w:rStyle w:val="Numerstrony"/>
                      </w:rPr>
                      <w:fldChar w:fldCharType="end"/>
                    </w:r>
                  </w:p>
                </w:txbxContent>
              </v:textbox>
              <w10:wrap type="square" anchorx="margin"/>
            </v:shape>
          </w:pict>
        </mc:Fallback>
      </mc:AlternateContent>
    </w:r>
  </w:p>
  <w:p w:rsidR="001E34A1" w:rsidRDefault="001E34A1">
    <w:pPr>
      <w:pStyle w:val="Stopk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4A1" w:rsidRDefault="001E34A1">
    <w:pPr>
      <w:pStyle w:val="Stopka"/>
      <w:jc w:val="right"/>
    </w:pPr>
    <w:r>
      <w:fldChar w:fldCharType="begin"/>
    </w:r>
    <w:r>
      <w:instrText xml:space="preserve"> PAGE </w:instrText>
    </w:r>
    <w:r>
      <w:fldChar w:fldCharType="separate"/>
    </w:r>
    <w:r w:rsidR="003F57AE">
      <w:rPr>
        <w:noProof/>
      </w:rPr>
      <w:t>1</w:t>
    </w:r>
    <w:r>
      <w:rPr>
        <w:noProof/>
      </w:rPr>
      <w:fldChar w:fldCharType="end"/>
    </w:r>
  </w:p>
  <w:p w:rsidR="001E34A1" w:rsidRDefault="001E34A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091" w:rsidRDefault="00354091" w:rsidP="00197B1C">
      <w:r w:rsidRPr="00197B1C">
        <w:rPr>
          <w:color w:val="000000"/>
        </w:rPr>
        <w:separator/>
      </w:r>
    </w:p>
  </w:footnote>
  <w:footnote w:type="continuationSeparator" w:id="0">
    <w:p w:rsidR="00354091" w:rsidRDefault="00354091" w:rsidP="00197B1C">
      <w:r>
        <w:continuationSeparator/>
      </w:r>
    </w:p>
  </w:footnote>
  <w:footnote w:id="1">
    <w:p w:rsidR="001E34A1" w:rsidRDefault="001E34A1" w:rsidP="0068055D">
      <w:pPr>
        <w:pStyle w:val="Tekstprzypisudolnego"/>
        <w:jc w:val="both"/>
      </w:pPr>
      <w:r>
        <w:rPr>
          <w:rStyle w:val="Odwoanieprzypisudolnego"/>
        </w:rPr>
        <w:footnoteRef/>
      </w:r>
      <w:r>
        <w:t xml:space="preserve"> </w:t>
      </w:r>
      <w:r w:rsidRPr="000A67B7">
        <w:rPr>
          <w:rFonts w:ascii="Tahoma" w:hAnsi="Tahoma" w:cs="Tahoma"/>
          <w:sz w:val="16"/>
          <w:szCs w:val="16"/>
        </w:rPr>
        <w:t xml:space="preserve">Wzór umowy </w:t>
      </w:r>
      <w:r>
        <w:rPr>
          <w:rFonts w:ascii="Tahoma" w:hAnsi="Tahoma" w:cs="Tahoma"/>
          <w:sz w:val="16"/>
          <w:szCs w:val="16"/>
        </w:rPr>
        <w:t xml:space="preserve">dotyczący rozliczania kwotą ryczałtową - </w:t>
      </w:r>
      <w:r w:rsidRPr="000A67B7">
        <w:rPr>
          <w:rFonts w:ascii="Tahoma" w:hAnsi="Tahoma" w:cs="Tahoma"/>
          <w:sz w:val="16"/>
          <w:szCs w:val="16"/>
        </w:rPr>
        <w:t xml:space="preserve">stanowi </w:t>
      </w:r>
      <w:r w:rsidRPr="001B19CD">
        <w:rPr>
          <w:rFonts w:ascii="Tahoma" w:hAnsi="Tahoma" w:cs="Tahoma"/>
          <w:sz w:val="16"/>
          <w:szCs w:val="16"/>
        </w:rPr>
        <w:t>minimalny zakres i mo</w:t>
      </w:r>
      <w:r>
        <w:rPr>
          <w:rFonts w:ascii="Tahoma" w:hAnsi="Tahoma" w:cs="Tahoma"/>
          <w:sz w:val="16"/>
          <w:szCs w:val="16"/>
        </w:rPr>
        <w:t>że być uzupełnio</w:t>
      </w:r>
      <w:r w:rsidRPr="001B19CD">
        <w:rPr>
          <w:rFonts w:ascii="Tahoma" w:hAnsi="Tahoma" w:cs="Tahoma"/>
          <w:sz w:val="16"/>
          <w:szCs w:val="16"/>
        </w:rPr>
        <w:t>ny</w:t>
      </w:r>
      <w:r>
        <w:rPr>
          <w:rFonts w:ascii="Tahoma" w:hAnsi="Tahoma" w:cs="Tahoma"/>
          <w:sz w:val="16"/>
          <w:szCs w:val="16"/>
        </w:rPr>
        <w:t xml:space="preserve"> o postanowienia niezbędne do realizacji w ramach danego konkursu, które nie są sprzeczne z zapisami zawartymi w tym wzorze.</w:t>
      </w:r>
    </w:p>
  </w:footnote>
  <w:footnote w:id="2">
    <w:p w:rsidR="001E34A1" w:rsidRPr="00753170" w:rsidRDefault="001E34A1" w:rsidP="0068055D">
      <w:pPr>
        <w:pStyle w:val="Tekstprzypisudolnego"/>
        <w:jc w:val="both"/>
        <w:rPr>
          <w:rFonts w:ascii="Tahoma" w:hAnsi="Tahoma" w:cs="Tahoma"/>
          <w:sz w:val="16"/>
          <w:szCs w:val="16"/>
        </w:rPr>
      </w:pPr>
      <w:r w:rsidRPr="00082B5C">
        <w:rPr>
          <w:rStyle w:val="Odwoanieprzypisudolnego"/>
          <w:rFonts w:ascii="Tahoma" w:hAnsi="Tahoma" w:cs="Tahoma"/>
          <w:sz w:val="16"/>
          <w:szCs w:val="16"/>
        </w:rPr>
        <w:footnoteRef/>
      </w:r>
      <w:r w:rsidRPr="00082B5C">
        <w:rPr>
          <w:rFonts w:ascii="Tahoma" w:hAnsi="Tahoma" w:cs="Tahoma"/>
          <w:sz w:val="16"/>
          <w:szCs w:val="16"/>
        </w:rPr>
        <w:t xml:space="preserve"> Beneficjent rozumia</w:t>
      </w:r>
      <w:r>
        <w:rPr>
          <w:rFonts w:ascii="Tahoma" w:hAnsi="Tahoma" w:cs="Tahoma"/>
          <w:sz w:val="16"/>
          <w:szCs w:val="16"/>
        </w:rPr>
        <w:t>ny jest jako P</w:t>
      </w:r>
      <w:r w:rsidRPr="00082B5C">
        <w:rPr>
          <w:rFonts w:ascii="Tahoma" w:hAnsi="Tahoma" w:cs="Tahoma"/>
          <w:sz w:val="16"/>
          <w:szCs w:val="16"/>
        </w:rPr>
        <w:t>artner wiodący w przypadku realizowania projektu z Partnerem/</w:t>
      </w:r>
      <w:proofErr w:type="spellStart"/>
      <w:r w:rsidRPr="00082B5C">
        <w:rPr>
          <w:rFonts w:ascii="Tahoma" w:hAnsi="Tahoma" w:cs="Tahoma"/>
          <w:sz w:val="16"/>
          <w:szCs w:val="16"/>
        </w:rPr>
        <w:t>ami</w:t>
      </w:r>
      <w:proofErr w:type="spellEnd"/>
      <w:r w:rsidRPr="00082B5C">
        <w:rPr>
          <w:rFonts w:ascii="Tahoma" w:hAnsi="Tahoma" w:cs="Tahoma"/>
          <w:sz w:val="16"/>
          <w:szCs w:val="16"/>
        </w:rPr>
        <w:t xml:space="preserve"> wskazanymi </w:t>
      </w:r>
      <w:r w:rsidRPr="00082B5C">
        <w:rPr>
          <w:rFonts w:ascii="Tahoma" w:hAnsi="Tahoma" w:cs="Tahoma"/>
          <w:sz w:val="16"/>
          <w:szCs w:val="16"/>
        </w:rPr>
        <w:br/>
        <w:t>we wniosku.</w:t>
      </w:r>
    </w:p>
  </w:footnote>
  <w:footnote w:id="3">
    <w:p w:rsidR="001E34A1" w:rsidRPr="00143F79" w:rsidRDefault="001E34A1" w:rsidP="00FA2916">
      <w:pPr>
        <w:pStyle w:val="Tekstprzypisudolnego"/>
        <w:jc w:val="both"/>
        <w:rPr>
          <w:rFonts w:ascii="Tahoma" w:hAnsi="Tahoma" w:cs="Tahoma"/>
          <w:sz w:val="16"/>
          <w:szCs w:val="16"/>
        </w:rPr>
      </w:pPr>
      <w:r w:rsidRPr="00143F79">
        <w:rPr>
          <w:rStyle w:val="Odwoanieprzypisudolnego"/>
          <w:rFonts w:ascii="Tahoma" w:hAnsi="Tahoma" w:cs="Tahoma"/>
          <w:sz w:val="16"/>
          <w:szCs w:val="16"/>
        </w:rPr>
        <w:footnoteRef/>
      </w:r>
      <w:r w:rsidRPr="00143F79">
        <w:rPr>
          <w:rFonts w:ascii="Tahoma" w:hAnsi="Tahoma" w:cs="Tahoma"/>
          <w:sz w:val="16"/>
          <w:szCs w:val="16"/>
        </w:rPr>
        <w:t xml:space="preserve"> Dotyczy projektów realizowanych w ramach partnerstwa. Wszelkie wynikające z umowy uprawnienia i zobowiązania Beneficje</w:t>
      </w:r>
      <w:r>
        <w:rPr>
          <w:rFonts w:ascii="Tahoma" w:hAnsi="Tahoma" w:cs="Tahoma"/>
          <w:sz w:val="16"/>
          <w:szCs w:val="16"/>
        </w:rPr>
        <w:t>nta stosuje się odpowiednio do P</w:t>
      </w:r>
      <w:r w:rsidRPr="00143F79">
        <w:rPr>
          <w:rFonts w:ascii="Tahoma" w:hAnsi="Tahoma" w:cs="Tahoma"/>
          <w:sz w:val="16"/>
          <w:szCs w:val="16"/>
        </w:rPr>
        <w:t>artnerów.</w:t>
      </w:r>
    </w:p>
  </w:footnote>
  <w:footnote w:id="4">
    <w:p w:rsidR="001E34A1" w:rsidRDefault="001E34A1" w:rsidP="00FA2916">
      <w:pPr>
        <w:pStyle w:val="Tekstprzypisudolnego"/>
        <w:jc w:val="both"/>
      </w:pPr>
      <w:r w:rsidRPr="001E327E">
        <w:rPr>
          <w:rStyle w:val="Odwoanieprzypisudolnego"/>
          <w:rFonts w:ascii="Tahoma" w:hAnsi="Tahoma" w:cs="Tahoma"/>
          <w:sz w:val="16"/>
          <w:szCs w:val="16"/>
        </w:rPr>
        <w:footnoteRef/>
      </w:r>
      <w:r>
        <w:rPr>
          <w:rFonts w:ascii="Tahoma" w:hAnsi="Tahoma" w:cs="Tahoma"/>
          <w:sz w:val="16"/>
          <w:szCs w:val="16"/>
        </w:rPr>
        <w:t xml:space="preserve"> Jeśli dotyczy.</w:t>
      </w:r>
    </w:p>
  </w:footnote>
  <w:footnote w:id="5">
    <w:p w:rsidR="001E34A1" w:rsidRDefault="001E34A1" w:rsidP="00FA2916">
      <w:pPr>
        <w:pStyle w:val="Tekstprzypisudolnego"/>
        <w:rPr>
          <w:rFonts w:ascii="Tahoma" w:hAnsi="Tahoma" w:cs="Tahoma"/>
          <w:sz w:val="16"/>
          <w:szCs w:val="16"/>
        </w:rPr>
      </w:pPr>
      <w:r w:rsidRPr="003E059C">
        <w:rPr>
          <w:rStyle w:val="Odwoanieprzypisudolnego"/>
        </w:rPr>
        <w:footnoteRef/>
      </w:r>
      <w:r w:rsidRPr="003E059C">
        <w:t xml:space="preserve"> </w:t>
      </w:r>
      <w:r w:rsidRPr="00310714">
        <w:rPr>
          <w:rFonts w:ascii="Tahoma" w:eastAsia="Calibri" w:hAnsi="Tahoma" w:cs="Tahoma"/>
          <w:kern w:val="0"/>
          <w:sz w:val="16"/>
          <w:szCs w:val="16"/>
          <w:lang w:eastAsia="en-US"/>
        </w:rPr>
        <w:t>W lit.  a - o w miejscach wykropkowanych należy wpisać daty obowiązujących wersji wytycznych dla danego konkursu.</w:t>
      </w:r>
      <w:r w:rsidRPr="003E059C">
        <w:rPr>
          <w:rFonts w:ascii="Tahoma" w:hAnsi="Tahoma" w:cs="Tahoma"/>
          <w:sz w:val="16"/>
          <w:szCs w:val="16"/>
        </w:rPr>
        <w:t xml:space="preserve"> </w:t>
      </w:r>
    </w:p>
    <w:p w:rsidR="001E34A1" w:rsidRDefault="001E34A1" w:rsidP="00FA2916">
      <w:pPr>
        <w:pStyle w:val="Tekstprzypisudolnego"/>
      </w:pPr>
      <w:r w:rsidRPr="003E059C">
        <w:rPr>
          <w:rFonts w:ascii="Tahoma" w:hAnsi="Tahoma" w:cs="Tahoma"/>
          <w:sz w:val="16"/>
          <w:szCs w:val="16"/>
        </w:rPr>
        <w:t xml:space="preserve">Należy skreślić wytyczne lit. a - o, które nie mają </w:t>
      </w:r>
      <w:r>
        <w:rPr>
          <w:rFonts w:ascii="Tahoma" w:hAnsi="Tahoma" w:cs="Tahoma"/>
          <w:sz w:val="16"/>
          <w:szCs w:val="16"/>
        </w:rPr>
        <w:t>zastosowania w danym konkursie</w:t>
      </w:r>
      <w:r w:rsidRPr="003E059C">
        <w:rPr>
          <w:rFonts w:ascii="Tahoma" w:hAnsi="Tahoma" w:cs="Tahoma"/>
          <w:sz w:val="16"/>
          <w:szCs w:val="16"/>
        </w:rPr>
        <w:t>.</w:t>
      </w:r>
    </w:p>
  </w:footnote>
  <w:footnote w:id="6">
    <w:p w:rsidR="001E34A1" w:rsidRPr="005738D8" w:rsidRDefault="001E34A1" w:rsidP="00FA2916">
      <w:pPr>
        <w:pStyle w:val="Tekstprzypisudolnego"/>
        <w:rPr>
          <w:rFonts w:ascii="Tahoma" w:hAnsi="Tahoma" w:cs="Tahoma"/>
          <w:sz w:val="16"/>
          <w:szCs w:val="16"/>
        </w:rPr>
      </w:pPr>
      <w:r w:rsidRPr="005738D8">
        <w:rPr>
          <w:rStyle w:val="Odwoanieprzypisudolnego"/>
          <w:rFonts w:ascii="Tahoma" w:hAnsi="Tahoma" w:cs="Tahoma"/>
          <w:sz w:val="16"/>
          <w:szCs w:val="16"/>
        </w:rPr>
        <w:footnoteRef/>
      </w:r>
      <w:r w:rsidRPr="005738D8">
        <w:rPr>
          <w:rFonts w:ascii="Tahoma" w:hAnsi="Tahoma" w:cs="Tahoma"/>
          <w:sz w:val="16"/>
          <w:szCs w:val="16"/>
        </w:rPr>
        <w:t xml:space="preserve"> Skreślić jeśli nie dotyczy</w:t>
      </w:r>
      <w:r>
        <w:rPr>
          <w:rFonts w:ascii="Tahoma" w:hAnsi="Tahoma" w:cs="Tahoma"/>
          <w:sz w:val="16"/>
          <w:szCs w:val="16"/>
        </w:rPr>
        <w:t>.</w:t>
      </w:r>
    </w:p>
  </w:footnote>
  <w:footnote w:id="7">
    <w:p w:rsidR="001E34A1" w:rsidRPr="002C2820" w:rsidRDefault="001E34A1" w:rsidP="00FA2916">
      <w:pPr>
        <w:pStyle w:val="Tekstprzypisudolnego"/>
        <w:jc w:val="both"/>
        <w:rPr>
          <w:rFonts w:ascii="Tahoma" w:hAnsi="Tahoma" w:cs="Tahoma"/>
          <w:sz w:val="16"/>
          <w:szCs w:val="16"/>
        </w:rPr>
      </w:pPr>
      <w:r w:rsidRPr="002C2820">
        <w:rPr>
          <w:rStyle w:val="Odwoanieprzypisudolnego"/>
          <w:rFonts w:ascii="Tahoma" w:hAnsi="Tahoma" w:cs="Tahoma"/>
          <w:sz w:val="16"/>
          <w:szCs w:val="16"/>
        </w:rPr>
        <w:footnoteRef/>
      </w:r>
      <w:r w:rsidRPr="002C2820">
        <w:rPr>
          <w:rFonts w:ascii="Tahoma" w:hAnsi="Tahoma" w:cs="Tahoma"/>
          <w:sz w:val="16"/>
          <w:szCs w:val="16"/>
        </w:rPr>
        <w:t xml:space="preserve"> Niepotrzebne skreślić.</w:t>
      </w:r>
    </w:p>
  </w:footnote>
  <w:footnote w:id="8">
    <w:p w:rsidR="001E34A1" w:rsidRPr="002C2820" w:rsidRDefault="001E34A1" w:rsidP="00FA2916">
      <w:pPr>
        <w:pStyle w:val="Tekstprzypisudolnego"/>
        <w:jc w:val="both"/>
        <w:rPr>
          <w:rFonts w:ascii="Tahoma" w:hAnsi="Tahoma" w:cs="Tahoma"/>
          <w:sz w:val="16"/>
          <w:szCs w:val="16"/>
        </w:rPr>
      </w:pPr>
      <w:r w:rsidRPr="002C2820">
        <w:rPr>
          <w:rStyle w:val="Odwoanieprzypisudolnego"/>
          <w:rFonts w:ascii="Tahoma" w:hAnsi="Tahoma" w:cs="Tahoma"/>
          <w:sz w:val="16"/>
          <w:szCs w:val="16"/>
        </w:rPr>
        <w:footnoteRef/>
      </w:r>
      <w:r w:rsidRPr="002C2820">
        <w:rPr>
          <w:rFonts w:ascii="Tahoma" w:hAnsi="Tahoma" w:cs="Tahoma"/>
          <w:sz w:val="16"/>
          <w:szCs w:val="16"/>
        </w:rPr>
        <w:t xml:space="preserve"> Należy wskazać źródło pochodzenia wkładu własnego </w:t>
      </w:r>
      <w:r>
        <w:rPr>
          <w:rFonts w:ascii="Tahoma" w:hAnsi="Tahoma" w:cs="Tahoma"/>
          <w:sz w:val="16"/>
          <w:szCs w:val="16"/>
        </w:rPr>
        <w:t>m.in. z</w:t>
      </w:r>
      <w:r w:rsidRPr="002C2820">
        <w:rPr>
          <w:rFonts w:ascii="Tahoma" w:hAnsi="Tahoma" w:cs="Tahoma"/>
          <w:sz w:val="16"/>
          <w:szCs w:val="16"/>
        </w:rPr>
        <w:t>: jednostki samorządu terytorialnego szczebla wojewódzkiego, powiatowego lub gminnego, Funduszu Pracy, Państwowego Funduszu Rehabilitacji Osó</w:t>
      </w:r>
      <w:r>
        <w:rPr>
          <w:rFonts w:ascii="Tahoma" w:hAnsi="Tahoma" w:cs="Tahoma"/>
          <w:sz w:val="16"/>
          <w:szCs w:val="16"/>
        </w:rPr>
        <w:t xml:space="preserve">b Niepełnosprawnych i/lub środków </w:t>
      </w:r>
      <w:r w:rsidRPr="002C2820">
        <w:rPr>
          <w:rFonts w:ascii="Tahoma" w:hAnsi="Tahoma" w:cs="Tahoma"/>
          <w:sz w:val="16"/>
          <w:szCs w:val="16"/>
        </w:rPr>
        <w:t>prywa</w:t>
      </w:r>
      <w:r>
        <w:rPr>
          <w:rFonts w:ascii="Tahoma" w:hAnsi="Tahoma" w:cs="Tahoma"/>
          <w:sz w:val="16"/>
          <w:szCs w:val="16"/>
        </w:rPr>
        <w:t>tnych</w:t>
      </w:r>
      <w:r w:rsidRPr="002C2820">
        <w:rPr>
          <w:rFonts w:ascii="Tahoma" w:hAnsi="Tahoma" w:cs="Tahoma"/>
          <w:sz w:val="16"/>
          <w:szCs w:val="16"/>
        </w:rPr>
        <w:t>.</w:t>
      </w:r>
    </w:p>
  </w:footnote>
  <w:footnote w:id="9">
    <w:p w:rsidR="001E34A1" w:rsidRPr="00353FCE" w:rsidRDefault="001E34A1" w:rsidP="00FA2916">
      <w:pPr>
        <w:pStyle w:val="Tekstprzypisudolnego"/>
        <w:tabs>
          <w:tab w:val="left" w:pos="142"/>
        </w:tabs>
        <w:jc w:val="both"/>
        <w:rPr>
          <w:rFonts w:ascii="Tahoma" w:hAnsi="Tahoma" w:cs="Tahoma"/>
          <w:sz w:val="16"/>
          <w:szCs w:val="16"/>
        </w:rPr>
      </w:pPr>
      <w:r w:rsidRPr="00353FCE">
        <w:rPr>
          <w:rStyle w:val="Odwoanieprzypisudolnego"/>
          <w:rFonts w:ascii="Tahoma" w:hAnsi="Tahoma" w:cs="Tahoma"/>
          <w:sz w:val="16"/>
          <w:szCs w:val="16"/>
        </w:rPr>
        <w:footnoteRef/>
      </w:r>
      <w:r w:rsidRPr="00353FCE">
        <w:rPr>
          <w:rFonts w:ascii="Tahoma" w:hAnsi="Tahoma" w:cs="Tahoma"/>
          <w:sz w:val="16"/>
          <w:szCs w:val="16"/>
        </w:rPr>
        <w:t xml:space="preserve"> Dotyczy umów o udzielenie zamówień zgodnie z ustawą „Prawo zamówień publicznych” jak i umów dotyczących zamówień udzielanych zgodnie z zasadą </w:t>
      </w:r>
      <w:r>
        <w:rPr>
          <w:rFonts w:ascii="Tahoma" w:hAnsi="Tahoma" w:cs="Tahoma"/>
          <w:sz w:val="16"/>
          <w:szCs w:val="16"/>
        </w:rPr>
        <w:t xml:space="preserve">konkurencyjności, o której </w:t>
      </w:r>
      <w:r w:rsidRPr="00623F68">
        <w:rPr>
          <w:rFonts w:ascii="Tahoma" w:hAnsi="Tahoma" w:cs="Tahoma"/>
          <w:sz w:val="16"/>
          <w:szCs w:val="16"/>
        </w:rPr>
        <w:t>mowa w</w:t>
      </w:r>
      <w:r>
        <w:rPr>
          <w:rFonts w:ascii="Tahoma" w:hAnsi="Tahoma" w:cs="Tahoma"/>
          <w:sz w:val="16"/>
          <w:szCs w:val="16"/>
        </w:rPr>
        <w:t xml:space="preserve"> wytycznych wykazanych w</w:t>
      </w:r>
      <w:r w:rsidRPr="00623F68">
        <w:rPr>
          <w:rFonts w:ascii="Tahoma" w:hAnsi="Tahoma" w:cs="Tahoma"/>
          <w:sz w:val="16"/>
          <w:szCs w:val="16"/>
        </w:rPr>
        <w:t xml:space="preserve"> § 1 pkt 27 lit.</w:t>
      </w:r>
      <w:r w:rsidRPr="00623F68">
        <w:rPr>
          <w:rFonts w:ascii="Tahoma" w:hAnsi="Tahoma" w:cs="Tahoma"/>
        </w:rPr>
        <w:t xml:space="preserve"> </w:t>
      </w:r>
      <w:r w:rsidRPr="00623F68">
        <w:rPr>
          <w:rFonts w:ascii="Tahoma" w:hAnsi="Tahoma" w:cs="Tahoma"/>
          <w:sz w:val="16"/>
          <w:szCs w:val="16"/>
        </w:rPr>
        <w:t>e.</w:t>
      </w:r>
    </w:p>
  </w:footnote>
  <w:footnote w:id="10">
    <w:p w:rsidR="001E34A1" w:rsidRDefault="001E34A1">
      <w:pPr>
        <w:pStyle w:val="Tekstprzypisudolnego"/>
      </w:pPr>
      <w:r>
        <w:rPr>
          <w:rStyle w:val="Odwoanieprzypisudolnego"/>
        </w:rPr>
        <w:footnoteRef/>
      </w:r>
      <w:r>
        <w:t xml:space="preserve"> </w:t>
      </w:r>
      <w:r w:rsidRPr="004006BE">
        <w:rPr>
          <w:rFonts w:ascii="Tahoma" w:hAnsi="Tahoma" w:cs="Tahoma"/>
          <w:sz w:val="16"/>
          <w:szCs w:val="16"/>
        </w:rPr>
        <w:t>Należy wykazać wyłącznie te zadania, w który</w:t>
      </w:r>
      <w:r>
        <w:rPr>
          <w:rFonts w:ascii="Tahoma" w:hAnsi="Tahoma" w:cs="Tahoma"/>
          <w:sz w:val="16"/>
          <w:szCs w:val="16"/>
        </w:rPr>
        <w:t>ch ponoszone będą wydatki w ramach środków trwałych i cross-</w:t>
      </w:r>
      <w:proofErr w:type="spellStart"/>
      <w:r>
        <w:rPr>
          <w:rFonts w:ascii="Tahoma" w:hAnsi="Tahoma" w:cs="Tahoma"/>
          <w:sz w:val="16"/>
          <w:szCs w:val="16"/>
        </w:rPr>
        <w:t>financingu</w:t>
      </w:r>
      <w:proofErr w:type="spellEnd"/>
      <w:r>
        <w:rPr>
          <w:rFonts w:ascii="Tahoma" w:hAnsi="Tahoma" w:cs="Tahoma"/>
          <w:sz w:val="16"/>
          <w:szCs w:val="16"/>
        </w:rPr>
        <w:t>.</w:t>
      </w:r>
    </w:p>
  </w:footnote>
  <w:footnote w:id="11">
    <w:p w:rsidR="001E34A1" w:rsidRPr="00F61F03" w:rsidRDefault="001E34A1" w:rsidP="00FA2916">
      <w:pPr>
        <w:pStyle w:val="Tekstprzypisudolnego"/>
        <w:jc w:val="both"/>
        <w:rPr>
          <w:rFonts w:ascii="Tahoma" w:hAnsi="Tahoma" w:cs="Tahoma"/>
          <w:sz w:val="16"/>
          <w:szCs w:val="16"/>
        </w:rPr>
      </w:pPr>
      <w:r w:rsidRPr="003E7949">
        <w:rPr>
          <w:rStyle w:val="Odwoanieprzypisudolnego"/>
          <w:rFonts w:ascii="Tahoma" w:hAnsi="Tahoma" w:cs="Tahoma"/>
          <w:sz w:val="16"/>
          <w:szCs w:val="16"/>
        </w:rPr>
        <w:footnoteRef/>
      </w:r>
      <w:r>
        <w:rPr>
          <w:rFonts w:ascii="Tahoma" w:hAnsi="Tahoma" w:cs="Tahoma"/>
          <w:sz w:val="16"/>
          <w:szCs w:val="16"/>
        </w:rPr>
        <w:t xml:space="preserve"> </w:t>
      </w:r>
      <w:r w:rsidRPr="003E7949">
        <w:rPr>
          <w:rFonts w:ascii="Tahoma" w:hAnsi="Tahoma" w:cs="Tahoma"/>
          <w:sz w:val="16"/>
          <w:szCs w:val="16"/>
        </w:rPr>
        <w:t xml:space="preserve">W przypadku realizacji przez jednostkę organizacyjną Beneficjenta należy wpisać nazwę jednostki, adres, numer Regon lub/i NIP (w zależności od statusu prawnego jednostki realizującej). </w:t>
      </w:r>
      <w:r>
        <w:rPr>
          <w:rFonts w:ascii="Tahoma" w:hAnsi="Tahoma" w:cs="Tahoma"/>
          <w:sz w:val="16"/>
          <w:szCs w:val="16"/>
        </w:rPr>
        <w:t>Nie dotyczy, jeżeli p</w:t>
      </w:r>
      <w:r w:rsidRPr="003E7949">
        <w:rPr>
          <w:rFonts w:ascii="Tahoma" w:hAnsi="Tahoma" w:cs="Tahoma"/>
          <w:sz w:val="16"/>
          <w:szCs w:val="16"/>
        </w:rPr>
        <w:t>rojekt będzie realizowany wyłącznie przez pod</w:t>
      </w:r>
      <w:r>
        <w:rPr>
          <w:rFonts w:ascii="Tahoma" w:hAnsi="Tahoma" w:cs="Tahoma"/>
          <w:sz w:val="16"/>
          <w:szCs w:val="16"/>
        </w:rPr>
        <w:t>miot wskazany jako Beneficjent.</w:t>
      </w:r>
      <w:r w:rsidRPr="003E7949">
        <w:rPr>
          <w:rFonts w:ascii="Tahoma" w:hAnsi="Tahoma" w:cs="Tahoma"/>
          <w:sz w:val="16"/>
          <w:szCs w:val="16"/>
        </w:rPr>
        <w:t xml:space="preserve"> Realizatorem nie może być jednostka posiadająca osobowość prawną. </w:t>
      </w:r>
      <w:r>
        <w:rPr>
          <w:rFonts w:ascii="Tahoma" w:hAnsi="Tahoma" w:cs="Tahoma"/>
          <w:sz w:val="16"/>
          <w:szCs w:val="16"/>
        </w:rPr>
        <w:t xml:space="preserve"> </w:t>
      </w:r>
      <w:r w:rsidRPr="003E7949">
        <w:rPr>
          <w:rFonts w:ascii="Tahoma" w:hAnsi="Tahoma" w:cs="Tahoma"/>
          <w:sz w:val="16"/>
          <w:szCs w:val="16"/>
        </w:rPr>
        <w:t>W sytuacji, kiedy jako Beneficjenta projektu wskazano np. powiat, natomiast projekt faktycznie realizowany jest  przez wiele jednostek (np. placówek oświatowych) do umowy o dofinansowanie należy załączyć wykaz wszystkich jednostek realizujących dany projekt.</w:t>
      </w:r>
    </w:p>
  </w:footnote>
  <w:footnote w:id="12">
    <w:p w:rsidR="001E34A1" w:rsidRPr="002C2820" w:rsidRDefault="001E34A1" w:rsidP="00FA2916">
      <w:pPr>
        <w:pStyle w:val="Tekstprzypisudolnego"/>
        <w:jc w:val="both"/>
        <w:rPr>
          <w:rFonts w:ascii="Tahoma" w:hAnsi="Tahoma" w:cs="Tahoma"/>
          <w:sz w:val="16"/>
          <w:szCs w:val="16"/>
        </w:rPr>
      </w:pPr>
      <w:r w:rsidRPr="002C2820">
        <w:rPr>
          <w:rStyle w:val="Odwoanieprzypisudolnego"/>
          <w:rFonts w:ascii="Tahoma" w:hAnsi="Tahoma" w:cs="Tahoma"/>
          <w:sz w:val="16"/>
          <w:szCs w:val="16"/>
        </w:rPr>
        <w:footnoteRef/>
      </w:r>
      <w:r>
        <w:rPr>
          <w:rFonts w:ascii="Tahoma" w:hAnsi="Tahoma" w:cs="Tahoma"/>
          <w:sz w:val="16"/>
          <w:szCs w:val="16"/>
          <w:vertAlign w:val="superscript"/>
        </w:rPr>
        <w:t xml:space="preserve"> </w:t>
      </w:r>
      <w:r w:rsidRPr="002C2820">
        <w:rPr>
          <w:rFonts w:ascii="Tahoma" w:hAnsi="Tahoma" w:cs="Tahoma"/>
          <w:sz w:val="16"/>
          <w:szCs w:val="16"/>
        </w:rPr>
        <w:t>Dotyczy projektó</w:t>
      </w:r>
      <w:r>
        <w:rPr>
          <w:rFonts w:ascii="Tahoma" w:hAnsi="Tahoma" w:cs="Tahoma"/>
          <w:sz w:val="16"/>
          <w:szCs w:val="16"/>
        </w:rPr>
        <w:t>w realizowanych w partnerstwie.</w:t>
      </w:r>
      <w:r w:rsidRPr="002C2820">
        <w:rPr>
          <w:rFonts w:ascii="Tahoma" w:hAnsi="Tahoma" w:cs="Tahoma"/>
          <w:sz w:val="16"/>
          <w:szCs w:val="16"/>
        </w:rPr>
        <w:t xml:space="preserve"> Jeżeli projekt jest realizowany w partnerstwie należy podać nazwę podmiotu/jednostki adres, numer REGON i NIP.</w:t>
      </w:r>
    </w:p>
  </w:footnote>
  <w:footnote w:id="13">
    <w:p w:rsidR="001E34A1" w:rsidRPr="00E27914" w:rsidRDefault="001E34A1" w:rsidP="00E27914">
      <w:pPr>
        <w:pStyle w:val="Tekstprzypisudolnego"/>
        <w:jc w:val="both"/>
        <w:rPr>
          <w:rFonts w:ascii="Tahoma" w:hAnsi="Tahoma" w:cs="Tahoma"/>
          <w:sz w:val="16"/>
          <w:szCs w:val="16"/>
        </w:rPr>
      </w:pPr>
      <w:r w:rsidRPr="00E27914">
        <w:rPr>
          <w:rStyle w:val="Odwoanieprzypisudolnego"/>
          <w:rFonts w:ascii="Tahoma" w:hAnsi="Tahoma" w:cs="Tahoma"/>
          <w:sz w:val="16"/>
          <w:szCs w:val="16"/>
        </w:rPr>
        <w:footnoteRef/>
      </w:r>
      <w:r w:rsidRPr="00E27914">
        <w:rPr>
          <w:rFonts w:ascii="Tahoma" w:hAnsi="Tahoma" w:cs="Tahoma"/>
          <w:sz w:val="16"/>
          <w:szCs w:val="16"/>
        </w:rPr>
        <w:t>Jeżeli aktualizacja harmonogramu pła</w:t>
      </w:r>
      <w:r>
        <w:rPr>
          <w:rFonts w:ascii="Tahoma" w:hAnsi="Tahoma" w:cs="Tahoma"/>
          <w:sz w:val="16"/>
          <w:szCs w:val="16"/>
        </w:rPr>
        <w:t xml:space="preserve">tności jest dokonywana łącznie </w:t>
      </w:r>
      <w:r w:rsidRPr="00E27914">
        <w:rPr>
          <w:rFonts w:ascii="Tahoma" w:hAnsi="Tahoma" w:cs="Tahoma"/>
          <w:sz w:val="16"/>
          <w:szCs w:val="16"/>
        </w:rPr>
        <w:t>z innymi zmianami w projekcie obowiązuje termin wskazany w §</w:t>
      </w:r>
      <w:r w:rsidRPr="00467224">
        <w:rPr>
          <w:rFonts w:ascii="Tahoma" w:hAnsi="Tahoma" w:cs="Tahoma"/>
          <w:sz w:val="16"/>
          <w:szCs w:val="16"/>
        </w:rPr>
        <w:t xml:space="preserve"> </w:t>
      </w:r>
      <w:r>
        <w:rPr>
          <w:rFonts w:ascii="Tahoma" w:hAnsi="Tahoma" w:cs="Tahoma"/>
          <w:sz w:val="16"/>
          <w:szCs w:val="16"/>
        </w:rPr>
        <w:t>24</w:t>
      </w:r>
      <w:r w:rsidRPr="00467224">
        <w:rPr>
          <w:rFonts w:ascii="Tahoma" w:hAnsi="Tahoma" w:cs="Tahoma"/>
          <w:sz w:val="16"/>
          <w:szCs w:val="16"/>
        </w:rPr>
        <w:t xml:space="preserve"> </w:t>
      </w:r>
      <w:r w:rsidRPr="00E27914">
        <w:rPr>
          <w:rFonts w:ascii="Tahoma" w:hAnsi="Tahoma" w:cs="Tahoma"/>
          <w:sz w:val="16"/>
          <w:szCs w:val="16"/>
        </w:rPr>
        <w:t>ust. 1 umowy.</w:t>
      </w:r>
    </w:p>
  </w:footnote>
  <w:footnote w:id="14">
    <w:p w:rsidR="001E34A1" w:rsidRPr="00E27914" w:rsidRDefault="001E34A1" w:rsidP="007646DA">
      <w:pPr>
        <w:pStyle w:val="Tekstprzypisudolnego"/>
        <w:jc w:val="both"/>
        <w:rPr>
          <w:rFonts w:ascii="Tahoma" w:hAnsi="Tahoma" w:cs="Tahoma"/>
          <w:sz w:val="16"/>
          <w:szCs w:val="16"/>
        </w:rPr>
      </w:pPr>
      <w:r w:rsidRPr="00E27914">
        <w:rPr>
          <w:rStyle w:val="Odwoanieprzypisudolnego"/>
          <w:rFonts w:ascii="Tahoma" w:hAnsi="Tahoma" w:cs="Tahoma"/>
          <w:sz w:val="16"/>
          <w:szCs w:val="16"/>
        </w:rPr>
        <w:footnoteRef/>
      </w:r>
      <w:r w:rsidRPr="00E27914">
        <w:rPr>
          <w:rFonts w:ascii="Tahoma" w:hAnsi="Tahoma" w:cs="Tahoma"/>
          <w:sz w:val="16"/>
          <w:szCs w:val="16"/>
        </w:rPr>
        <w:t xml:space="preserve"> Nie dotyczy, gdy IZ w Regulaminie konkursu ograniczy możliwość kwalifikowania wydatków wstecz.</w:t>
      </w:r>
    </w:p>
  </w:footnote>
  <w:footnote w:id="15">
    <w:p w:rsidR="001E34A1" w:rsidRPr="00753170" w:rsidRDefault="001E34A1" w:rsidP="009E1874">
      <w:pPr>
        <w:pStyle w:val="Tekstprzypisudolnego"/>
        <w:jc w:val="both"/>
        <w:rPr>
          <w:rFonts w:ascii="Tahoma" w:hAnsi="Tahoma" w:cs="Tahoma"/>
          <w:sz w:val="16"/>
          <w:szCs w:val="16"/>
        </w:rPr>
      </w:pPr>
      <w:r w:rsidRPr="00E27914">
        <w:rPr>
          <w:rStyle w:val="Odwoanieprzypisudolnego"/>
          <w:rFonts w:ascii="Tahoma" w:hAnsi="Tahoma" w:cs="Tahoma"/>
          <w:sz w:val="16"/>
          <w:szCs w:val="16"/>
        </w:rPr>
        <w:footnoteRef/>
      </w:r>
      <w:r w:rsidRPr="00E27914">
        <w:rPr>
          <w:rFonts w:ascii="Tahoma" w:hAnsi="Tahoma" w:cs="Tahoma"/>
          <w:sz w:val="16"/>
          <w:szCs w:val="16"/>
        </w:rPr>
        <w:t xml:space="preserve"> Należy podać nazwę właściciela rachunku oraz numer rachunku bankowego.</w:t>
      </w:r>
    </w:p>
  </w:footnote>
  <w:footnote w:id="16">
    <w:p w:rsidR="001E34A1" w:rsidRPr="00753170" w:rsidRDefault="001E34A1" w:rsidP="009E1874">
      <w:pPr>
        <w:pStyle w:val="Tekstprzypisudolnego"/>
        <w:jc w:val="both"/>
        <w:rPr>
          <w:rFonts w:ascii="Tahoma" w:hAnsi="Tahoma" w:cs="Tahoma"/>
          <w:sz w:val="16"/>
          <w:szCs w:val="16"/>
        </w:rPr>
      </w:pPr>
      <w:r w:rsidRPr="00753170">
        <w:rPr>
          <w:rStyle w:val="Odwoanieprzypisudolnego"/>
          <w:rFonts w:ascii="Tahoma" w:hAnsi="Tahoma" w:cs="Tahoma"/>
          <w:sz w:val="16"/>
          <w:szCs w:val="16"/>
        </w:rPr>
        <w:footnoteRef/>
      </w:r>
      <w:r w:rsidRPr="00753170">
        <w:rPr>
          <w:rFonts w:ascii="Tahoma" w:hAnsi="Tahoma" w:cs="Tahoma"/>
          <w:sz w:val="16"/>
          <w:szCs w:val="16"/>
        </w:rPr>
        <w:t xml:space="preserve"> Dotyczy pro</w:t>
      </w:r>
      <w:r>
        <w:rPr>
          <w:rFonts w:ascii="Tahoma" w:hAnsi="Tahoma" w:cs="Tahoma"/>
          <w:sz w:val="16"/>
          <w:szCs w:val="16"/>
        </w:rPr>
        <w:t>jektów, w ramach których transza jest przekazywana</w:t>
      </w:r>
      <w:r w:rsidRPr="00753170">
        <w:rPr>
          <w:rFonts w:ascii="Tahoma" w:hAnsi="Tahoma" w:cs="Tahoma"/>
          <w:sz w:val="16"/>
          <w:szCs w:val="16"/>
        </w:rPr>
        <w:t xml:space="preserve"> za pośrednictwem rachunku transferowego jednostki samorządu terytorialnego.</w:t>
      </w:r>
    </w:p>
  </w:footnote>
  <w:footnote w:id="17">
    <w:p w:rsidR="001E34A1" w:rsidRPr="00915B82" w:rsidRDefault="001E34A1" w:rsidP="00AB2F5E">
      <w:pPr>
        <w:pStyle w:val="Tekstprzypisudolnego"/>
        <w:jc w:val="both"/>
        <w:rPr>
          <w:rFonts w:ascii="Tahoma" w:hAnsi="Tahoma" w:cs="Tahoma"/>
          <w:color w:val="FF0000"/>
          <w:sz w:val="16"/>
          <w:szCs w:val="16"/>
        </w:rPr>
      </w:pPr>
      <w:r w:rsidRPr="00753170">
        <w:rPr>
          <w:rStyle w:val="Odwoanieprzypisudolnego"/>
          <w:rFonts w:ascii="Tahoma" w:hAnsi="Tahoma" w:cs="Tahoma"/>
          <w:sz w:val="16"/>
          <w:szCs w:val="16"/>
        </w:rPr>
        <w:footnoteRef/>
      </w:r>
      <w:r w:rsidRPr="00753170">
        <w:rPr>
          <w:rFonts w:ascii="Tahoma" w:hAnsi="Tahoma" w:cs="Tahoma"/>
          <w:sz w:val="16"/>
          <w:szCs w:val="16"/>
        </w:rPr>
        <w:t xml:space="preserve"> Partner wiodący </w:t>
      </w:r>
      <w:r w:rsidRPr="00915B82">
        <w:rPr>
          <w:rFonts w:ascii="Tahoma" w:hAnsi="Tahoma" w:cs="Tahoma"/>
          <w:sz w:val="16"/>
          <w:szCs w:val="16"/>
        </w:rPr>
        <w:t xml:space="preserve">jest zobowiązany do poinformowania IZ o odsetkach narosłych na rachunku bankowym Partnera oraz do ich zwrotu w terminach określonych </w:t>
      </w:r>
      <w:r w:rsidRPr="00B92B9B">
        <w:rPr>
          <w:rFonts w:ascii="Tahoma" w:hAnsi="Tahoma" w:cs="Tahoma"/>
          <w:sz w:val="16"/>
          <w:szCs w:val="16"/>
        </w:rPr>
        <w:t>w §</w:t>
      </w:r>
      <w:r>
        <w:rPr>
          <w:rFonts w:ascii="Tahoma" w:hAnsi="Tahoma" w:cs="Tahoma"/>
          <w:sz w:val="16"/>
          <w:szCs w:val="16"/>
        </w:rPr>
        <w:t xml:space="preserve"> 8 ust 13</w:t>
      </w:r>
      <w:r w:rsidRPr="00B92B9B">
        <w:rPr>
          <w:rFonts w:ascii="Tahoma" w:hAnsi="Tahoma" w:cs="Tahoma"/>
          <w:sz w:val="16"/>
          <w:szCs w:val="16"/>
        </w:rPr>
        <w:t>.</w:t>
      </w:r>
    </w:p>
  </w:footnote>
  <w:footnote w:id="18">
    <w:p w:rsidR="001E34A1" w:rsidRPr="00753170" w:rsidRDefault="001E34A1" w:rsidP="00477071">
      <w:pPr>
        <w:pStyle w:val="Tekstprzypisudolnego"/>
        <w:rPr>
          <w:rFonts w:ascii="Tahoma" w:hAnsi="Tahoma" w:cs="Tahoma"/>
          <w:sz w:val="16"/>
          <w:szCs w:val="16"/>
        </w:rPr>
      </w:pPr>
      <w:r w:rsidRPr="00753170">
        <w:rPr>
          <w:rStyle w:val="Odwoanieprzypisudolnego"/>
          <w:rFonts w:ascii="Tahoma" w:hAnsi="Tahoma" w:cs="Tahoma"/>
          <w:sz w:val="16"/>
          <w:szCs w:val="16"/>
        </w:rPr>
        <w:footnoteRef/>
      </w:r>
      <w:r w:rsidRPr="00753170">
        <w:rPr>
          <w:rFonts w:ascii="Tahoma" w:hAnsi="Tahoma" w:cs="Tahoma"/>
          <w:sz w:val="16"/>
          <w:szCs w:val="16"/>
        </w:rPr>
        <w:t xml:space="preserve"> Dotyczy jednostek sektora finansów publicznych.</w:t>
      </w:r>
    </w:p>
  </w:footnote>
  <w:footnote w:id="19">
    <w:p w:rsidR="001E34A1" w:rsidRDefault="001E34A1">
      <w:pPr>
        <w:pStyle w:val="Tekstprzypisudolnego"/>
        <w:jc w:val="both"/>
      </w:pPr>
      <w:r w:rsidRPr="00753170">
        <w:rPr>
          <w:rStyle w:val="Odwoanieprzypisudolnego"/>
          <w:rFonts w:ascii="Tahoma" w:hAnsi="Tahoma" w:cs="Tahoma"/>
          <w:sz w:val="16"/>
          <w:szCs w:val="16"/>
        </w:rPr>
        <w:footnoteRef/>
      </w:r>
      <w:r w:rsidRPr="00753170">
        <w:rPr>
          <w:rFonts w:ascii="Tahoma" w:hAnsi="Tahoma" w:cs="Tahoma"/>
          <w:sz w:val="16"/>
          <w:szCs w:val="16"/>
        </w:rPr>
        <w:t xml:space="preserve"> Wniesienie zabezpieczenia nie jest wymagane jeżeli Beneficjent  jest jednostką sektora finansów publicznych.</w:t>
      </w:r>
    </w:p>
  </w:footnote>
  <w:footnote w:id="20">
    <w:p w:rsidR="001E34A1" w:rsidRPr="001D63B6" w:rsidRDefault="001E34A1" w:rsidP="008E039C">
      <w:pPr>
        <w:pStyle w:val="Tekstprzypisudolnego"/>
        <w:jc w:val="both"/>
        <w:rPr>
          <w:rFonts w:ascii="Tahoma" w:hAnsi="Tahoma" w:cs="Tahoma"/>
          <w:sz w:val="16"/>
          <w:szCs w:val="16"/>
        </w:rPr>
      </w:pPr>
      <w:r w:rsidRPr="001D63B6">
        <w:rPr>
          <w:rStyle w:val="Odwoanieprzypisudolnego"/>
          <w:rFonts w:ascii="Tahoma" w:hAnsi="Tahoma" w:cs="Tahoma"/>
          <w:sz w:val="16"/>
          <w:szCs w:val="16"/>
        </w:rPr>
        <w:footnoteRef/>
      </w:r>
      <w:r w:rsidRPr="001D63B6">
        <w:rPr>
          <w:rFonts w:ascii="Tahoma" w:hAnsi="Tahoma" w:cs="Tahoma"/>
          <w:sz w:val="16"/>
          <w:szCs w:val="16"/>
        </w:rPr>
        <w:t xml:space="preserve"> Za termin złożenia wniosku o płatność do IZ uznaje się termin wpływu</w:t>
      </w:r>
      <w:r w:rsidRPr="001D63B6">
        <w:rPr>
          <w:rStyle w:val="Odwoaniedokomentarza"/>
          <w:rFonts w:ascii="Tahoma" w:hAnsi="Tahoma" w:cs="Tahoma"/>
        </w:rPr>
        <w:t xml:space="preserve"> poprzez platformę </w:t>
      </w:r>
      <w:proofErr w:type="spellStart"/>
      <w:r w:rsidRPr="001D63B6">
        <w:rPr>
          <w:rStyle w:val="Odwoaniedokomentarza"/>
          <w:rFonts w:ascii="Tahoma" w:hAnsi="Tahoma" w:cs="Tahoma"/>
        </w:rPr>
        <w:t>PeUP</w:t>
      </w:r>
      <w:proofErr w:type="spellEnd"/>
      <w:r w:rsidRPr="001D63B6">
        <w:rPr>
          <w:rStyle w:val="Odwoaniedokomentarza"/>
          <w:rFonts w:ascii="Tahoma" w:hAnsi="Tahoma" w:cs="Tahoma"/>
        </w:rPr>
        <w:t>/SEKAP</w:t>
      </w:r>
      <w:r w:rsidRPr="001D63B6">
        <w:rPr>
          <w:rFonts w:ascii="Tahoma" w:hAnsi="Tahoma" w:cs="Tahoma"/>
          <w:sz w:val="16"/>
          <w:szCs w:val="16"/>
        </w:rPr>
        <w:t xml:space="preserve"> .</w:t>
      </w:r>
    </w:p>
  </w:footnote>
  <w:footnote w:id="21">
    <w:p w:rsidR="001E34A1" w:rsidRPr="001D63B6" w:rsidRDefault="001E34A1" w:rsidP="008E039C">
      <w:pPr>
        <w:pStyle w:val="Tekstprzypisudolnego"/>
        <w:jc w:val="both"/>
        <w:rPr>
          <w:rFonts w:ascii="Tahoma" w:hAnsi="Tahoma" w:cs="Tahoma"/>
          <w:sz w:val="16"/>
          <w:szCs w:val="16"/>
        </w:rPr>
      </w:pPr>
      <w:r w:rsidRPr="001D63B6">
        <w:rPr>
          <w:rStyle w:val="Odwoanieprzypisudolnego"/>
          <w:rFonts w:ascii="Tahoma" w:hAnsi="Tahoma" w:cs="Tahoma"/>
          <w:sz w:val="16"/>
          <w:szCs w:val="16"/>
        </w:rPr>
        <w:footnoteRef/>
      </w:r>
      <w:r w:rsidRPr="001D63B6">
        <w:rPr>
          <w:rFonts w:ascii="Tahoma" w:hAnsi="Tahoma" w:cs="Tahoma"/>
          <w:sz w:val="16"/>
          <w:szCs w:val="16"/>
        </w:rPr>
        <w:t xml:space="preserve"> </w:t>
      </w:r>
      <w:r w:rsidRPr="001D63B6">
        <w:rPr>
          <w:rFonts w:ascii="Tahoma" w:hAnsi="Tahoma" w:cs="Tahoma"/>
          <w:kern w:val="0"/>
          <w:sz w:val="16"/>
          <w:szCs w:val="16"/>
          <w:lang w:eastAsia="en-US"/>
        </w:rPr>
        <w:t>W przypadku złożenia pisma w terminie wcześniejszym niż wygenerowanie wniosku o płatność termin weryfikacji jest liczony od dnia wpływu wniosku o płatność poprzez</w:t>
      </w:r>
      <w:r w:rsidRPr="001D63B6">
        <w:rPr>
          <w:rStyle w:val="Odwoaniedokomentarza"/>
          <w:rFonts w:ascii="Tahoma" w:hAnsi="Tahoma" w:cs="Tahoma"/>
        </w:rPr>
        <w:t xml:space="preserve"> platformę </w:t>
      </w:r>
      <w:proofErr w:type="spellStart"/>
      <w:r w:rsidRPr="001D63B6">
        <w:rPr>
          <w:rStyle w:val="Odwoaniedokomentarza"/>
          <w:rFonts w:ascii="Tahoma" w:hAnsi="Tahoma" w:cs="Tahoma"/>
        </w:rPr>
        <w:t>PeUP</w:t>
      </w:r>
      <w:proofErr w:type="spellEnd"/>
      <w:r w:rsidRPr="001D63B6">
        <w:rPr>
          <w:rStyle w:val="Odwoaniedokomentarza"/>
          <w:rFonts w:ascii="Tahoma" w:hAnsi="Tahoma" w:cs="Tahoma"/>
        </w:rPr>
        <w:t>/SEKAP.</w:t>
      </w:r>
    </w:p>
  </w:footnote>
  <w:footnote w:id="22">
    <w:p w:rsidR="001E34A1" w:rsidRPr="001D63B6" w:rsidRDefault="001E34A1" w:rsidP="008E039C">
      <w:pPr>
        <w:pStyle w:val="Tekstprzypisudolnego"/>
        <w:jc w:val="both"/>
        <w:rPr>
          <w:rFonts w:ascii="Tahoma" w:hAnsi="Tahoma" w:cs="Tahoma"/>
          <w:sz w:val="16"/>
          <w:szCs w:val="16"/>
        </w:rPr>
      </w:pPr>
      <w:r w:rsidRPr="001D63B6">
        <w:rPr>
          <w:rStyle w:val="Odwoanieprzypisudolnego"/>
          <w:rFonts w:ascii="Tahoma" w:hAnsi="Tahoma" w:cs="Tahoma"/>
          <w:sz w:val="16"/>
          <w:szCs w:val="16"/>
        </w:rPr>
        <w:footnoteRef/>
      </w:r>
      <w:r w:rsidRPr="001D63B6">
        <w:rPr>
          <w:rFonts w:ascii="Tahoma" w:hAnsi="Tahoma" w:cs="Tahoma"/>
          <w:sz w:val="16"/>
          <w:szCs w:val="16"/>
        </w:rPr>
        <w:t xml:space="preserve"> Nie dotyczy wniosku końcowego o płatność.</w:t>
      </w:r>
    </w:p>
  </w:footnote>
  <w:footnote w:id="23">
    <w:p w:rsidR="001E34A1" w:rsidRDefault="001E34A1" w:rsidP="008E039C">
      <w:pPr>
        <w:pStyle w:val="Tekstprzypisudolnego"/>
        <w:jc w:val="both"/>
      </w:pPr>
      <w:r w:rsidRPr="001D63B6">
        <w:rPr>
          <w:rStyle w:val="Odwoanieprzypisudolnego"/>
          <w:rFonts w:ascii="Tahoma" w:hAnsi="Tahoma" w:cs="Tahoma"/>
          <w:sz w:val="16"/>
          <w:szCs w:val="16"/>
        </w:rPr>
        <w:footnoteRef/>
      </w:r>
      <w:r w:rsidRPr="001D63B6">
        <w:rPr>
          <w:rFonts w:ascii="Tahoma" w:hAnsi="Tahoma" w:cs="Tahoma"/>
          <w:sz w:val="16"/>
          <w:szCs w:val="16"/>
        </w:rPr>
        <w:t xml:space="preserve"> Nie dotyczy wniosku końcowego o płatność.</w:t>
      </w:r>
    </w:p>
  </w:footnote>
  <w:footnote w:id="24">
    <w:p w:rsidR="001E34A1" w:rsidRDefault="001E34A1" w:rsidP="008E039C">
      <w:pPr>
        <w:pStyle w:val="Tekstprzypisudolnego"/>
        <w:jc w:val="both"/>
      </w:pPr>
      <w:r w:rsidRPr="00753170">
        <w:rPr>
          <w:rStyle w:val="Odwoanieprzypisudolnego"/>
          <w:rFonts w:ascii="Tahoma" w:hAnsi="Tahoma" w:cs="Tahoma"/>
          <w:sz w:val="16"/>
          <w:szCs w:val="16"/>
        </w:rPr>
        <w:footnoteRef/>
      </w:r>
      <w:r w:rsidRPr="00753170">
        <w:rPr>
          <w:rFonts w:ascii="Tahoma" w:hAnsi="Tahoma" w:cs="Tahoma"/>
          <w:sz w:val="16"/>
          <w:szCs w:val="16"/>
        </w:rPr>
        <w:t xml:space="preserve"> Dotyczy Beneficjentów zobowiązanych do wniesienia wkładu własnego.</w:t>
      </w:r>
    </w:p>
  </w:footnote>
  <w:footnote w:id="25">
    <w:p w:rsidR="001E34A1" w:rsidRPr="004B580B" w:rsidRDefault="001E34A1" w:rsidP="00C52E65">
      <w:pPr>
        <w:pStyle w:val="Tekstprzypisudolnego"/>
        <w:tabs>
          <w:tab w:val="left" w:pos="7333"/>
        </w:tabs>
        <w:jc w:val="both"/>
        <w:rPr>
          <w:rFonts w:ascii="Tahoma" w:hAnsi="Tahoma" w:cs="Tahoma"/>
          <w:sz w:val="16"/>
          <w:szCs w:val="16"/>
        </w:rPr>
      </w:pPr>
      <w:r w:rsidRPr="004B580B">
        <w:rPr>
          <w:rStyle w:val="Odwoanieprzypisudolnego"/>
          <w:rFonts w:ascii="Tahoma" w:hAnsi="Tahoma" w:cs="Tahoma"/>
          <w:sz w:val="16"/>
          <w:szCs w:val="16"/>
        </w:rPr>
        <w:footnoteRef/>
      </w:r>
      <w:r>
        <w:rPr>
          <w:rFonts w:ascii="Tahoma" w:hAnsi="Tahoma" w:cs="Tahoma"/>
          <w:sz w:val="16"/>
          <w:szCs w:val="16"/>
        </w:rPr>
        <w:t xml:space="preserve"> Dotyczy jeżeli w projekcie  występuje trwałość.</w:t>
      </w:r>
      <w:r>
        <w:rPr>
          <w:rFonts w:ascii="Tahoma" w:hAnsi="Tahoma" w:cs="Tahoma"/>
          <w:sz w:val="16"/>
          <w:szCs w:val="16"/>
        </w:rPr>
        <w:tab/>
      </w:r>
    </w:p>
  </w:footnote>
  <w:footnote w:id="26">
    <w:p w:rsidR="001E34A1" w:rsidRPr="004B580B" w:rsidRDefault="001E34A1" w:rsidP="00C52E65">
      <w:pPr>
        <w:pStyle w:val="Tekstprzypisudolnego"/>
        <w:jc w:val="both"/>
        <w:rPr>
          <w:rFonts w:ascii="Tahoma" w:hAnsi="Tahoma" w:cs="Tahoma"/>
          <w:sz w:val="16"/>
          <w:szCs w:val="16"/>
        </w:rPr>
      </w:pPr>
      <w:r w:rsidRPr="004B580B">
        <w:rPr>
          <w:rStyle w:val="Odwoanieprzypisudolnego"/>
          <w:rFonts w:ascii="Tahoma" w:hAnsi="Tahoma" w:cs="Tahoma"/>
          <w:sz w:val="16"/>
          <w:szCs w:val="16"/>
        </w:rPr>
        <w:footnoteRef/>
      </w:r>
      <w:r>
        <w:rPr>
          <w:rFonts w:ascii="Tahoma" w:hAnsi="Tahoma" w:cs="Tahoma"/>
          <w:sz w:val="16"/>
          <w:szCs w:val="16"/>
        </w:rPr>
        <w:t xml:space="preserve"> Nie dotyczy B</w:t>
      </w:r>
      <w:r w:rsidRPr="004B580B">
        <w:rPr>
          <w:rFonts w:ascii="Tahoma" w:hAnsi="Tahoma" w:cs="Tahoma"/>
          <w:sz w:val="16"/>
          <w:szCs w:val="16"/>
        </w:rPr>
        <w:t>eneficjentów będących jednostkami sektora finansów publicznych. W takiej sytuacji należy w miejsce treści przepisu para</w:t>
      </w:r>
      <w:r>
        <w:rPr>
          <w:rFonts w:ascii="Tahoma" w:hAnsi="Tahoma" w:cs="Tahoma"/>
          <w:sz w:val="16"/>
          <w:szCs w:val="16"/>
        </w:rPr>
        <w:t>grafu wprowadzić do umowy tekst: „</w:t>
      </w:r>
      <w:r w:rsidRPr="004B580B">
        <w:rPr>
          <w:rFonts w:ascii="Tahoma" w:hAnsi="Tahoma" w:cs="Tahoma"/>
          <w:sz w:val="16"/>
          <w:szCs w:val="16"/>
        </w:rPr>
        <w:t>Nie dotyczy.”</w:t>
      </w:r>
    </w:p>
  </w:footnote>
  <w:footnote w:id="27">
    <w:p w:rsidR="001E34A1" w:rsidRPr="00753170" w:rsidRDefault="001E34A1" w:rsidP="00C52E65">
      <w:pPr>
        <w:pStyle w:val="Tekstprzypisudolnego"/>
        <w:rPr>
          <w:rFonts w:ascii="Tahoma" w:hAnsi="Tahoma" w:cs="Tahoma"/>
          <w:sz w:val="16"/>
          <w:szCs w:val="16"/>
        </w:rPr>
      </w:pPr>
      <w:r w:rsidRPr="00753170">
        <w:rPr>
          <w:rStyle w:val="Odwoanieprzypisudolnego"/>
          <w:rFonts w:ascii="Tahoma" w:hAnsi="Tahoma" w:cs="Tahoma"/>
          <w:sz w:val="16"/>
          <w:szCs w:val="16"/>
        </w:rPr>
        <w:footnoteRef/>
      </w:r>
      <w:r w:rsidRPr="00753170">
        <w:rPr>
          <w:rFonts w:ascii="Tahoma" w:hAnsi="Tahoma" w:cs="Tahoma"/>
          <w:sz w:val="16"/>
          <w:szCs w:val="16"/>
        </w:rPr>
        <w:t xml:space="preserve"> Projekty realizowane równolegle w czasie to projekty, których okres realizacji nakłada się na siebie.</w:t>
      </w:r>
    </w:p>
  </w:footnote>
  <w:footnote w:id="28">
    <w:p w:rsidR="001E34A1" w:rsidRDefault="001E34A1" w:rsidP="00C44294">
      <w:pPr>
        <w:pStyle w:val="Tekstprzypisudolnego"/>
        <w:rPr>
          <w:rFonts w:ascii="Tahoma" w:hAnsi="Tahoma" w:cs="Tahoma"/>
        </w:rPr>
      </w:pPr>
      <w:r>
        <w:rPr>
          <w:rStyle w:val="Odwoanieprzypisudolnego"/>
          <w:rFonts w:ascii="Tahoma" w:hAnsi="Tahoma" w:cs="Tahoma"/>
          <w:sz w:val="16"/>
          <w:szCs w:val="16"/>
        </w:rPr>
        <w:footnoteRef/>
      </w:r>
      <w:r>
        <w:rPr>
          <w:rFonts w:ascii="Tahoma" w:hAnsi="Tahoma" w:cs="Tahoma"/>
          <w:sz w:val="16"/>
          <w:szCs w:val="16"/>
        </w:rPr>
        <w:t>. W</w:t>
      </w:r>
      <w:r w:rsidRPr="00753170">
        <w:rPr>
          <w:rFonts w:ascii="Tahoma" w:hAnsi="Tahoma" w:cs="Tahoma"/>
          <w:sz w:val="16"/>
          <w:szCs w:val="16"/>
        </w:rPr>
        <w:t xml:space="preserve"> </w:t>
      </w:r>
      <w:r>
        <w:rPr>
          <w:rFonts w:ascii="Tahoma" w:hAnsi="Tahoma" w:cs="Tahoma"/>
          <w:kern w:val="0"/>
          <w:sz w:val="16"/>
          <w:szCs w:val="16"/>
        </w:rPr>
        <w:t>zakresie form wsparcia, które zostały zrealizowane przed dniem podpisaniem niniejszej Umowy o dofinansowanie, Beneficjent jest zobowiązany dostarczyć Harmonogram w terminie do 14 dni od daty zawarcia niniejszej Umowy</w:t>
      </w:r>
    </w:p>
  </w:footnote>
  <w:footnote w:id="29">
    <w:p w:rsidR="001E34A1" w:rsidRDefault="001E34A1" w:rsidP="00C52E65">
      <w:pPr>
        <w:pStyle w:val="Tekstprzypisudolnego"/>
        <w:jc w:val="both"/>
      </w:pPr>
      <w:r w:rsidRPr="00753170">
        <w:rPr>
          <w:rStyle w:val="Odwoanieprzypisudolnego"/>
          <w:rFonts w:ascii="Tahoma" w:hAnsi="Tahoma" w:cs="Tahoma"/>
          <w:sz w:val="16"/>
          <w:szCs w:val="16"/>
        </w:rPr>
        <w:footnoteRef/>
      </w:r>
      <w:r w:rsidRPr="00753170">
        <w:rPr>
          <w:rFonts w:ascii="Tahoma" w:hAnsi="Tahoma" w:cs="Tahoma"/>
          <w:sz w:val="16"/>
          <w:szCs w:val="16"/>
        </w:rPr>
        <w:t xml:space="preserve"> Należy brać pod uwagę dokument informujący o wynikach przeprowadzonej kontroli podpisa</w:t>
      </w:r>
      <w:r>
        <w:rPr>
          <w:rFonts w:ascii="Tahoma" w:hAnsi="Tahoma" w:cs="Tahoma"/>
          <w:sz w:val="16"/>
          <w:szCs w:val="16"/>
        </w:rPr>
        <w:t xml:space="preserve">ny przez podmiot kontrolowany </w:t>
      </w:r>
      <w:r>
        <w:rPr>
          <w:rFonts w:ascii="Tahoma" w:hAnsi="Tahoma" w:cs="Tahoma"/>
          <w:sz w:val="16"/>
          <w:szCs w:val="16"/>
        </w:rPr>
        <w:br/>
        <w:t>lub</w:t>
      </w:r>
      <w:r w:rsidRPr="00753170">
        <w:rPr>
          <w:rFonts w:ascii="Tahoma" w:hAnsi="Tahoma" w:cs="Tahoma"/>
          <w:sz w:val="16"/>
          <w:szCs w:val="16"/>
        </w:rPr>
        <w:t xml:space="preserve"> kontrolujący.</w:t>
      </w:r>
    </w:p>
  </w:footnote>
  <w:footnote w:id="30">
    <w:p w:rsidR="001E34A1" w:rsidRDefault="001E34A1" w:rsidP="00C52E65">
      <w:pPr>
        <w:pStyle w:val="Tekstprzypisudolnego"/>
      </w:pPr>
      <w:r w:rsidRPr="00995282">
        <w:rPr>
          <w:rStyle w:val="Odwoanieprzypisudolnego"/>
          <w:rFonts w:ascii="Tahoma" w:hAnsi="Tahoma" w:cs="Tahoma"/>
          <w:sz w:val="16"/>
          <w:szCs w:val="16"/>
        </w:rPr>
        <w:footnoteRef/>
      </w:r>
      <w:r w:rsidRPr="00995282">
        <w:rPr>
          <w:rFonts w:ascii="Tahoma" w:hAnsi="Tahoma" w:cs="Tahoma"/>
          <w:sz w:val="16"/>
          <w:szCs w:val="16"/>
        </w:rPr>
        <w:t xml:space="preserve"> </w:t>
      </w:r>
      <w:r w:rsidRPr="009D1C36">
        <w:rPr>
          <w:rFonts w:ascii="Tahoma" w:hAnsi="Tahoma" w:cs="Tahoma"/>
          <w:sz w:val="16"/>
          <w:szCs w:val="16"/>
        </w:rPr>
        <w:t>Dotyczy projektów realizowanych w partnerstwie.</w:t>
      </w:r>
    </w:p>
  </w:footnote>
  <w:footnote w:id="31">
    <w:p w:rsidR="001E34A1" w:rsidRDefault="001E34A1" w:rsidP="00C52E65">
      <w:pPr>
        <w:pStyle w:val="Tekstprzypisudolnego"/>
        <w:jc w:val="both"/>
      </w:pPr>
      <w:r w:rsidRPr="00995282">
        <w:rPr>
          <w:rStyle w:val="Odwoanieprzypisudolnego"/>
          <w:rFonts w:ascii="Tahoma" w:hAnsi="Tahoma" w:cs="Tahoma"/>
          <w:sz w:val="16"/>
          <w:szCs w:val="16"/>
        </w:rPr>
        <w:footnoteRef/>
      </w:r>
      <w:r>
        <w:t xml:space="preserve"> </w:t>
      </w:r>
      <w:r w:rsidRPr="00187B94">
        <w:rPr>
          <w:rFonts w:ascii="Tahoma" w:hAnsi="Tahoma" w:cs="Tahoma"/>
          <w:sz w:val="16"/>
          <w:szCs w:val="16"/>
        </w:rPr>
        <w:t>Aktualny adres siedziby Beneficjenta wskazywany jest w formularzu wniosku o dofinansowanie projektu oraz w formularzu wniosku o płatność</w:t>
      </w:r>
    </w:p>
  </w:footnote>
  <w:footnote w:id="32">
    <w:p w:rsidR="001E34A1" w:rsidRDefault="001E34A1" w:rsidP="00C52E65">
      <w:pPr>
        <w:pStyle w:val="Tekstprzypisudolnego"/>
        <w:jc w:val="both"/>
      </w:pPr>
      <w:r w:rsidRPr="008C3F57">
        <w:rPr>
          <w:rStyle w:val="Odwoanieprzypisudolnego"/>
          <w:rFonts w:ascii="Tahoma" w:hAnsi="Tahoma" w:cs="Tahoma"/>
          <w:sz w:val="16"/>
          <w:szCs w:val="16"/>
        </w:rPr>
        <w:footnoteRef/>
      </w:r>
      <w:r>
        <w:t xml:space="preserve"> </w:t>
      </w:r>
      <w:r w:rsidRPr="00187B94">
        <w:rPr>
          <w:rFonts w:ascii="Tahoma" w:hAnsi="Tahoma" w:cs="Tahoma"/>
          <w:bCs/>
          <w:sz w:val="16"/>
          <w:szCs w:val="16"/>
        </w:rPr>
        <w:t>Rozporządzenie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187B94">
        <w:rPr>
          <w:rStyle w:val="h1"/>
          <w:rFonts w:ascii="Tahoma" w:hAnsi="Tahoma" w:cs="Tahoma"/>
          <w:bCs/>
          <w:sz w:val="16"/>
          <w:szCs w:val="16"/>
        </w:rPr>
        <w:t>Dz.U</w:t>
      </w:r>
      <w:proofErr w:type="spellEnd"/>
      <w:r w:rsidRPr="00187B94">
        <w:rPr>
          <w:rStyle w:val="h1"/>
          <w:rFonts w:ascii="Tahoma" w:hAnsi="Tahoma" w:cs="Tahoma"/>
          <w:bCs/>
          <w:sz w:val="16"/>
          <w:szCs w:val="16"/>
        </w:rPr>
        <w:t xml:space="preserve">. 2012 poz. 526 z </w:t>
      </w:r>
      <w:proofErr w:type="spellStart"/>
      <w:r w:rsidRPr="00187B94">
        <w:rPr>
          <w:rStyle w:val="h1"/>
          <w:rFonts w:ascii="Tahoma" w:hAnsi="Tahoma" w:cs="Tahoma"/>
          <w:bCs/>
          <w:sz w:val="16"/>
          <w:szCs w:val="16"/>
        </w:rPr>
        <w:t>późn</w:t>
      </w:r>
      <w:proofErr w:type="spellEnd"/>
      <w:r w:rsidRPr="00187B94">
        <w:rPr>
          <w:rStyle w:val="h1"/>
          <w:rFonts w:ascii="Tahoma" w:hAnsi="Tahoma" w:cs="Tahoma"/>
          <w:bCs/>
          <w:sz w:val="16"/>
          <w:szCs w:val="16"/>
        </w:rPr>
        <w:t>. zm.)</w:t>
      </w:r>
    </w:p>
  </w:footnote>
  <w:footnote w:id="33">
    <w:p w:rsidR="001C19F4" w:rsidRDefault="001C19F4" w:rsidP="001C19F4">
      <w:pPr>
        <w:pStyle w:val="Tekstprzypisudolnego"/>
        <w:jc w:val="both"/>
      </w:pPr>
      <w:r>
        <w:rPr>
          <w:rStyle w:val="Odwoanieprzypisudolnego"/>
        </w:rPr>
        <w:footnoteRef/>
      </w:r>
      <w:r>
        <w:t xml:space="preserve"> Utw</w:t>
      </w:r>
      <w:r w:rsidRPr="00C84F75">
        <w:rPr>
          <w:rFonts w:ascii="Tahoma" w:hAnsi="Tahoma" w:cs="Tahoma"/>
          <w:sz w:val="16"/>
          <w:szCs w:val="16"/>
        </w:rPr>
        <w:t xml:space="preserve">ory w rozumieniu art. 1 ust. 2  ustawy o prawie autorskim i prawach pokrewnych (Dz. U. z 2006 r., Nr 90, poz. 631 </w:t>
      </w:r>
      <w:r w:rsidRPr="00C84F75">
        <w:rPr>
          <w:rFonts w:ascii="Tahoma" w:hAnsi="Tahoma" w:cs="Tahoma"/>
          <w:sz w:val="16"/>
          <w:szCs w:val="16"/>
        </w:rPr>
        <w:br/>
        <w:t xml:space="preserve">z </w:t>
      </w:r>
      <w:proofErr w:type="spellStart"/>
      <w:r w:rsidRPr="00C84F75">
        <w:rPr>
          <w:rFonts w:ascii="Tahoma" w:hAnsi="Tahoma" w:cs="Tahoma"/>
          <w:sz w:val="16"/>
          <w:szCs w:val="16"/>
        </w:rPr>
        <w:t>późn</w:t>
      </w:r>
      <w:proofErr w:type="spellEnd"/>
      <w:r w:rsidRPr="00C84F75">
        <w:rPr>
          <w:rFonts w:ascii="Tahoma" w:hAnsi="Tahoma" w:cs="Tahoma"/>
          <w:sz w:val="16"/>
          <w:szCs w:val="16"/>
        </w:rPr>
        <w:t>. zm.) składające się na rezultaty projektu bądź związane merytorycznie  z określonym rezultatem.</w:t>
      </w:r>
    </w:p>
  </w:footnote>
  <w:footnote w:id="34">
    <w:p w:rsidR="001E34A1" w:rsidRDefault="001E34A1" w:rsidP="00295D72">
      <w:pPr>
        <w:pStyle w:val="Tekstprzypisudolnego"/>
        <w:jc w:val="both"/>
      </w:pPr>
      <w:r w:rsidRPr="00C84F75">
        <w:rPr>
          <w:rStyle w:val="Odwoanieprzypisudolnego"/>
          <w:rFonts w:ascii="Tahoma" w:hAnsi="Tahoma" w:cs="Tahoma"/>
          <w:sz w:val="16"/>
          <w:szCs w:val="16"/>
        </w:rPr>
        <w:footnoteRef/>
      </w:r>
      <w:r w:rsidRPr="00C84F75">
        <w:rPr>
          <w:rFonts w:ascii="Tahoma" w:hAnsi="Tahoma" w:cs="Tahoma"/>
          <w:sz w:val="16"/>
          <w:szCs w:val="16"/>
          <w:vertAlign w:val="superscript"/>
        </w:rPr>
        <w:t xml:space="preserve"> </w:t>
      </w:r>
      <w:r w:rsidRPr="00C84F75">
        <w:rPr>
          <w:rFonts w:ascii="Tahoma" w:hAnsi="Tahoma" w:cs="Tahoma"/>
          <w:sz w:val="16"/>
          <w:szCs w:val="16"/>
        </w:rPr>
        <w:t>Nie dotyczy jednostek sektora finansów publicznych.</w:t>
      </w:r>
    </w:p>
  </w:footnote>
  <w:footnote w:id="35">
    <w:p w:rsidR="001E34A1" w:rsidRDefault="001E34A1" w:rsidP="00295D72">
      <w:pPr>
        <w:pStyle w:val="Tekstprzypisudolnego"/>
        <w:jc w:val="both"/>
      </w:pPr>
      <w:r w:rsidRPr="00625551">
        <w:rPr>
          <w:rStyle w:val="Odwoanieprzypisudolnego"/>
          <w:rFonts w:ascii="Tahoma" w:hAnsi="Tahoma" w:cs="Tahoma"/>
          <w:sz w:val="16"/>
          <w:szCs w:val="16"/>
        </w:rPr>
        <w:footnoteRef/>
      </w:r>
      <w:r w:rsidRPr="00625551">
        <w:rPr>
          <w:rFonts w:ascii="Tahoma" w:hAnsi="Tahoma" w:cs="Tahoma"/>
          <w:sz w:val="16"/>
          <w:szCs w:val="16"/>
        </w:rPr>
        <w:t xml:space="preserve"> Dotyczy projektów realizowanych w ramach partnerstwa.</w:t>
      </w:r>
    </w:p>
  </w:footnote>
  <w:footnote w:id="36">
    <w:p w:rsidR="001E34A1" w:rsidRPr="00E53EBC" w:rsidRDefault="001E34A1" w:rsidP="00295D72">
      <w:pPr>
        <w:pStyle w:val="Tekstprzypisudolnego"/>
        <w:jc w:val="both"/>
        <w:rPr>
          <w:rFonts w:ascii="Tahoma" w:hAnsi="Tahoma" w:cs="Tahoma"/>
          <w:sz w:val="16"/>
          <w:szCs w:val="16"/>
        </w:rPr>
      </w:pPr>
      <w:r w:rsidRPr="00E53EBC">
        <w:rPr>
          <w:rStyle w:val="Odwoanieprzypisudolnego"/>
          <w:rFonts w:ascii="Tahoma" w:hAnsi="Tahoma" w:cs="Tahoma"/>
          <w:sz w:val="16"/>
          <w:szCs w:val="16"/>
        </w:rPr>
        <w:footnoteRef/>
      </w:r>
      <w:r w:rsidRPr="00E53EBC">
        <w:rPr>
          <w:rFonts w:ascii="Tahoma" w:hAnsi="Tahoma" w:cs="Tahoma"/>
          <w:sz w:val="16"/>
          <w:szCs w:val="16"/>
        </w:rPr>
        <w:t xml:space="preserve"> J</w:t>
      </w:r>
      <w:r w:rsidRPr="00E53EBC">
        <w:rPr>
          <w:rFonts w:ascii="Tahoma" w:hAnsi="Tahoma" w:cs="Tahoma"/>
          <w:color w:val="000000"/>
          <w:sz w:val="16"/>
          <w:szCs w:val="16"/>
        </w:rPr>
        <w:t>eden oryginał zarejestrowanej umowy składa się w Wydziale Pomocy Prawnej i</w:t>
      </w:r>
      <w:r>
        <w:rPr>
          <w:rFonts w:ascii="Tahoma" w:hAnsi="Tahoma" w:cs="Tahoma"/>
          <w:color w:val="000000"/>
          <w:sz w:val="16"/>
          <w:szCs w:val="16"/>
        </w:rPr>
        <w:t xml:space="preserve"> Zamówień Publicznych</w:t>
      </w:r>
      <w:r w:rsidRPr="00E53EBC">
        <w:rPr>
          <w:rFonts w:ascii="Tahoma" w:hAnsi="Tahoma" w:cs="Tahoma"/>
          <w:color w:val="000000"/>
          <w:sz w:val="16"/>
          <w:szCs w:val="16"/>
        </w:rPr>
        <w:t>. Drugi oryginał zarejestrowanej umowy przechowuje komórka organizacyjna Urzędu lub jednostka organizacyjna Województwa, która prowadzi sprawę.</w:t>
      </w:r>
    </w:p>
  </w:footnote>
  <w:footnote w:id="37">
    <w:p w:rsidR="001E34A1" w:rsidRPr="000D2126" w:rsidRDefault="001E34A1" w:rsidP="00295D72">
      <w:pPr>
        <w:pStyle w:val="Tekstprzypisudolnego"/>
        <w:rPr>
          <w:rFonts w:ascii="Tahoma" w:hAnsi="Tahoma" w:cs="Tahoma"/>
          <w:sz w:val="16"/>
          <w:szCs w:val="16"/>
        </w:rPr>
      </w:pPr>
      <w:r w:rsidRPr="000D2126">
        <w:rPr>
          <w:rStyle w:val="Odwoanieprzypisudolnego"/>
          <w:rFonts w:ascii="Tahoma" w:hAnsi="Tahoma" w:cs="Tahoma"/>
          <w:sz w:val="16"/>
          <w:szCs w:val="16"/>
        </w:rPr>
        <w:footnoteRef/>
      </w:r>
      <w:r w:rsidRPr="000D2126">
        <w:rPr>
          <w:rFonts w:ascii="Tahoma" w:hAnsi="Tahoma" w:cs="Tahoma"/>
          <w:sz w:val="16"/>
          <w:szCs w:val="16"/>
        </w:rPr>
        <w:t xml:space="preserve"> Należy wykreślić dany załącznik jeśli nie dotyczy.</w:t>
      </w:r>
    </w:p>
  </w:footnote>
  <w:footnote w:id="38">
    <w:p w:rsidR="001E34A1" w:rsidRDefault="001E34A1" w:rsidP="00295D72">
      <w:pPr>
        <w:pStyle w:val="Tekstprzypisudolnego"/>
      </w:pPr>
      <w:r w:rsidRPr="00000B74">
        <w:rPr>
          <w:rStyle w:val="Odwoanieprzypisudolnego"/>
          <w:rFonts w:ascii="Tahoma" w:hAnsi="Tahoma" w:cs="Tahoma"/>
          <w:sz w:val="16"/>
          <w:szCs w:val="16"/>
        </w:rPr>
        <w:footnoteRef/>
      </w:r>
      <w:r>
        <w:t xml:space="preserve"> </w:t>
      </w:r>
      <w:r w:rsidRPr="002C5C32">
        <w:rPr>
          <w:rFonts w:ascii="Tahoma" w:hAnsi="Tahoma" w:cs="Tahoma"/>
          <w:sz w:val="16"/>
          <w:szCs w:val="16"/>
        </w:rPr>
        <w:t>Podlega uzupełnieniu dla danego konkursu</w:t>
      </w:r>
      <w:r>
        <w:rPr>
          <w:rFonts w:ascii="Tahoma" w:hAnsi="Tahoma" w:cs="Tahoma"/>
          <w:sz w:val="16"/>
          <w:szCs w:val="16"/>
        </w:rPr>
        <w:t xml:space="preserve">. </w:t>
      </w:r>
    </w:p>
    <w:p w:rsidR="001E34A1" w:rsidRDefault="001E34A1" w:rsidP="00295D72">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4A1" w:rsidRDefault="001E34A1">
    <w:pPr>
      <w:pStyle w:val="Nagwek"/>
    </w:pPr>
  </w:p>
  <w:p w:rsidR="001E34A1" w:rsidRDefault="001E34A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A9" w:rsidRDefault="00810FA9" w:rsidP="00810FA9">
    <w:pPr>
      <w:widowControl/>
      <w:tabs>
        <w:tab w:val="center" w:pos="4536"/>
        <w:tab w:val="right" w:pos="9072"/>
      </w:tabs>
      <w:rPr>
        <w:noProof/>
        <w:sz w:val="18"/>
        <w:szCs w:val="18"/>
      </w:rPr>
    </w:pPr>
    <w:r>
      <w:rPr>
        <w:noProof/>
        <w:sz w:val="18"/>
        <w:szCs w:val="18"/>
      </w:rPr>
      <w:t>Załącznik do Uchwały Zarządu Województwa Śląskiego</w:t>
    </w:r>
  </w:p>
  <w:p w:rsidR="001E34A1" w:rsidRDefault="001E34A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3E7"/>
    <w:multiLevelType w:val="hybridMultilevel"/>
    <w:tmpl w:val="42F8A9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6A4D05"/>
    <w:multiLevelType w:val="multilevel"/>
    <w:tmpl w:val="0D723120"/>
    <w:styleLink w:val="WWNum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31C766C"/>
    <w:multiLevelType w:val="hybridMultilevel"/>
    <w:tmpl w:val="E556D260"/>
    <w:lvl w:ilvl="0" w:tplc="32FAF7BE">
      <w:start w:val="1"/>
      <w:numFmt w:val="lowerLetter"/>
      <w:lvlText w:val="%1)"/>
      <w:lvlJc w:val="left"/>
      <w:pPr>
        <w:ind w:left="928" w:hanging="360"/>
      </w:pPr>
      <w:rPr>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nsid w:val="032D0AE5"/>
    <w:multiLevelType w:val="multilevel"/>
    <w:tmpl w:val="66A425CE"/>
    <w:styleLink w:val="WWNum54"/>
    <w:lvl w:ilvl="0">
      <w:start w:val="1"/>
      <w:numFmt w:val="decimal"/>
      <w:lvlText w:val="%1."/>
      <w:lvlJc w:val="left"/>
      <w:rPr>
        <w:rFonts w:cs="Times New Roman"/>
        <w:color w:val="00000A"/>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
    <w:nsid w:val="04420EBE"/>
    <w:multiLevelType w:val="multilevel"/>
    <w:tmpl w:val="80CA4BCA"/>
    <w:styleLink w:val="WWNum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4880326"/>
    <w:multiLevelType w:val="multilevel"/>
    <w:tmpl w:val="08E6C646"/>
    <w:styleLink w:val="WWNum5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
    <w:nsid w:val="0565318C"/>
    <w:multiLevelType w:val="multilevel"/>
    <w:tmpl w:val="03C4D0D2"/>
    <w:styleLink w:val="WWNum1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05C74BAA"/>
    <w:multiLevelType w:val="multilevel"/>
    <w:tmpl w:val="209AFD02"/>
    <w:styleLink w:val="WWNum8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nsid w:val="05DB600D"/>
    <w:multiLevelType w:val="multilevel"/>
    <w:tmpl w:val="5CD6E226"/>
    <w:styleLink w:val="WWNum117"/>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
    <w:nsid w:val="070F7432"/>
    <w:multiLevelType w:val="hybridMultilevel"/>
    <w:tmpl w:val="DAFEF7B8"/>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7">
      <w:start w:val="1"/>
      <w:numFmt w:val="lowerLetter"/>
      <w:lvlText w:val="%3)"/>
      <w:lvlJc w:val="lef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09594B48"/>
    <w:multiLevelType w:val="multilevel"/>
    <w:tmpl w:val="7E1A15FC"/>
    <w:styleLink w:val="WWNum1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0989727F"/>
    <w:multiLevelType w:val="multilevel"/>
    <w:tmpl w:val="7D105B08"/>
    <w:styleLink w:val="WWNum14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09C3218F"/>
    <w:multiLevelType w:val="multilevel"/>
    <w:tmpl w:val="15BAFA98"/>
    <w:lvl w:ilvl="0">
      <w:start w:val="11"/>
      <w:numFmt w:val="decimal"/>
      <w:lvlText w:val="%1."/>
      <w:lvlJc w:val="left"/>
      <w:pPr>
        <w:ind w:left="0" w:firstLine="0"/>
      </w:pPr>
      <w:rPr>
        <w:rFonts w:cs="Times New Roman" w:hint="default"/>
        <w:b w:val="0"/>
        <w:i w:val="0"/>
      </w:rPr>
    </w:lvl>
    <w:lvl w:ilvl="1">
      <w:start w:val="1"/>
      <w:numFmt w:val="decimal"/>
      <w:lvlText w:val="%2."/>
      <w:lvlJc w:val="left"/>
      <w:pPr>
        <w:ind w:left="0" w:firstLine="0"/>
      </w:pPr>
      <w:rPr>
        <w:rFonts w:cs="Times New Roman" w:hint="default"/>
      </w:rPr>
    </w:lvl>
    <w:lvl w:ilvl="2">
      <w:start w:val="1"/>
      <w:numFmt w:val="decimal"/>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decimal"/>
      <w:lvlText w:val="%5."/>
      <w:lvlJc w:val="left"/>
      <w:pPr>
        <w:ind w:left="0" w:firstLine="0"/>
      </w:pPr>
      <w:rPr>
        <w:rFonts w:cs="Times New Roman" w:hint="default"/>
      </w:rPr>
    </w:lvl>
    <w:lvl w:ilvl="5">
      <w:start w:val="1"/>
      <w:numFmt w:val="decimal"/>
      <w:lvlText w:val="%6."/>
      <w:lvlJc w:val="lef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decimal"/>
      <w:lvlText w:val="%8."/>
      <w:lvlJc w:val="left"/>
      <w:pPr>
        <w:ind w:left="0" w:firstLine="0"/>
      </w:pPr>
      <w:rPr>
        <w:rFonts w:cs="Times New Roman" w:hint="default"/>
      </w:rPr>
    </w:lvl>
    <w:lvl w:ilvl="8">
      <w:start w:val="1"/>
      <w:numFmt w:val="decimal"/>
      <w:lvlText w:val="%9."/>
      <w:lvlJc w:val="left"/>
      <w:pPr>
        <w:ind w:left="0" w:firstLine="0"/>
      </w:pPr>
      <w:rPr>
        <w:rFonts w:cs="Times New Roman" w:hint="default"/>
      </w:rPr>
    </w:lvl>
  </w:abstractNum>
  <w:abstractNum w:abstractNumId="14">
    <w:nsid w:val="0AE76C68"/>
    <w:multiLevelType w:val="multilevel"/>
    <w:tmpl w:val="26641B46"/>
    <w:styleLink w:val="WWNum23"/>
    <w:lvl w:ilvl="0">
      <w:start w:val="1"/>
      <w:numFmt w:val="decimal"/>
      <w:lvlText w:val="%1."/>
      <w:lvlJc w:val="left"/>
      <w:rPr>
        <w:rFonts w:cs="Times New Roman"/>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
    <w:nsid w:val="0B323C59"/>
    <w:multiLevelType w:val="multilevel"/>
    <w:tmpl w:val="B0B6AAF0"/>
    <w:styleLink w:val="WWNum6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
    <w:nsid w:val="0B4E654C"/>
    <w:multiLevelType w:val="multilevel"/>
    <w:tmpl w:val="DB7E1EC4"/>
    <w:styleLink w:val="WWNum115"/>
    <w:lvl w:ilvl="0">
      <w:start w:val="1"/>
      <w:numFmt w:val="decimal"/>
      <w:lvlText w:val="%1."/>
      <w:lvlJc w:val="left"/>
      <w:rPr>
        <w:rFonts w:cs="Times New Roman"/>
        <w:i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
    <w:nsid w:val="0C6C4386"/>
    <w:multiLevelType w:val="multilevel"/>
    <w:tmpl w:val="3FB2E50C"/>
    <w:styleLink w:val="WWNum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0C9C64D4"/>
    <w:multiLevelType w:val="hybridMultilevel"/>
    <w:tmpl w:val="B50E92A8"/>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D662870"/>
    <w:multiLevelType w:val="multilevel"/>
    <w:tmpl w:val="085C2CA0"/>
    <w:styleLink w:val="WWNum13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0F2F2951"/>
    <w:multiLevelType w:val="multilevel"/>
    <w:tmpl w:val="5658D232"/>
    <w:styleLink w:val="WWNum22"/>
    <w:lvl w:ilvl="0">
      <w:start w:val="1"/>
      <w:numFmt w:val="decimal"/>
      <w:lvlText w:val="%1."/>
      <w:lvlJc w:val="left"/>
      <w:rPr>
        <w:rFonts w:cs="Times New Roman"/>
        <w:i w:val="0"/>
        <w:strike w:val="0"/>
        <w:dstrike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i w:val="0"/>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1">
    <w:nsid w:val="0F376110"/>
    <w:multiLevelType w:val="multilevel"/>
    <w:tmpl w:val="C86A33FA"/>
    <w:styleLink w:val="WWNum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0FE85B4F"/>
    <w:multiLevelType w:val="hybridMultilevel"/>
    <w:tmpl w:val="E00E2D64"/>
    <w:lvl w:ilvl="0" w:tplc="32FAF7BE">
      <w:start w:val="1"/>
      <w:numFmt w:val="lowerLetter"/>
      <w:lvlText w:val="%1)"/>
      <w:lvlJc w:val="left"/>
      <w:pPr>
        <w:ind w:left="2160" w:hanging="360"/>
      </w:pPr>
      <w:rPr>
        <w:b w:val="0"/>
      </w:r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3">
    <w:nsid w:val="0FEF0017"/>
    <w:multiLevelType w:val="multilevel"/>
    <w:tmpl w:val="6D7486C6"/>
    <w:styleLink w:val="WWNum101"/>
    <w:lvl w:ilvl="0">
      <w:start w:val="1"/>
      <w:numFmt w:val="decimal"/>
      <w:lvlText w:val="%1)"/>
      <w:lvlJc w:val="left"/>
      <w:rPr>
        <w:rFonts w:ascii="Tahoma" w:eastAsia="Times New Roman" w:hAnsi="Tahoma" w:cs="Tahoma"/>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4">
    <w:nsid w:val="10DA23C6"/>
    <w:multiLevelType w:val="multilevel"/>
    <w:tmpl w:val="440E4F76"/>
    <w:styleLink w:val="WWNum2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5">
    <w:nsid w:val="11DB1F44"/>
    <w:multiLevelType w:val="multilevel"/>
    <w:tmpl w:val="65CCC592"/>
    <w:styleLink w:val="WWNum1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nsid w:val="12265E06"/>
    <w:multiLevelType w:val="multilevel"/>
    <w:tmpl w:val="C130C440"/>
    <w:styleLink w:val="WWNum1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1233748B"/>
    <w:multiLevelType w:val="multilevel"/>
    <w:tmpl w:val="8E443214"/>
    <w:styleLink w:val="WWNum1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8">
    <w:nsid w:val="12881F3E"/>
    <w:multiLevelType w:val="hybridMultilevel"/>
    <w:tmpl w:val="4EF44FE8"/>
    <w:lvl w:ilvl="0" w:tplc="0CBAC232">
      <w:start w:val="1"/>
      <w:numFmt w:val="decimal"/>
      <w:lvlText w:val="%1."/>
      <w:lvlJc w:val="left"/>
      <w:pPr>
        <w:ind w:left="64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3322482"/>
    <w:multiLevelType w:val="multilevel"/>
    <w:tmpl w:val="9CFE2326"/>
    <w:styleLink w:val="WWNum7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0">
    <w:nsid w:val="138D4A0E"/>
    <w:multiLevelType w:val="multilevel"/>
    <w:tmpl w:val="648E04BA"/>
    <w:lvl w:ilvl="0">
      <w:start w:val="1"/>
      <w:numFmt w:val="decimal"/>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nsid w:val="15755E94"/>
    <w:multiLevelType w:val="multilevel"/>
    <w:tmpl w:val="4FF00D38"/>
    <w:styleLink w:val="WWNum102"/>
    <w:lvl w:ilvl="0">
      <w:start w:val="4"/>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2">
    <w:nsid w:val="15DB1ED4"/>
    <w:multiLevelType w:val="hybridMultilevel"/>
    <w:tmpl w:val="DAFEF7B8"/>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7">
      <w:start w:val="1"/>
      <w:numFmt w:val="lowerLetter"/>
      <w:lvlText w:val="%3)"/>
      <w:lvlJc w:val="lef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nsid w:val="1634001A"/>
    <w:multiLevelType w:val="multilevel"/>
    <w:tmpl w:val="3AF2A78C"/>
    <w:styleLink w:val="WWNum1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16C6587A"/>
    <w:multiLevelType w:val="multilevel"/>
    <w:tmpl w:val="2F680B70"/>
    <w:styleLink w:val="WWNum34"/>
    <w:lvl w:ilvl="0">
      <w:start w:val="1"/>
      <w:numFmt w:val="decimal"/>
      <w:lvlText w:val="%1."/>
      <w:lvlJc w:val="left"/>
      <w:rPr>
        <w:rFonts w:cs="Times New Roman"/>
        <w:lang w:val="pl-PL"/>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5">
    <w:nsid w:val="17235536"/>
    <w:multiLevelType w:val="hybridMultilevel"/>
    <w:tmpl w:val="97DC82F4"/>
    <w:lvl w:ilvl="0" w:tplc="0C101EC0">
      <w:start w:val="7"/>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7420185"/>
    <w:multiLevelType w:val="hybridMultilevel"/>
    <w:tmpl w:val="FA4AA72E"/>
    <w:lvl w:ilvl="0" w:tplc="4F6AFC3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AF43419"/>
    <w:multiLevelType w:val="multilevel"/>
    <w:tmpl w:val="AACA9454"/>
    <w:styleLink w:val="WWNum7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8">
    <w:nsid w:val="1B122B97"/>
    <w:multiLevelType w:val="multilevel"/>
    <w:tmpl w:val="03D07B70"/>
    <w:styleLink w:val="WWNum97"/>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9">
    <w:nsid w:val="1B247537"/>
    <w:multiLevelType w:val="multilevel"/>
    <w:tmpl w:val="15883F7A"/>
    <w:styleLink w:val="WWNum2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0">
    <w:nsid w:val="1B983E33"/>
    <w:multiLevelType w:val="multilevel"/>
    <w:tmpl w:val="CB40EC5A"/>
    <w:styleLink w:val="WWNum104"/>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1">
    <w:nsid w:val="1BFE0DA7"/>
    <w:multiLevelType w:val="multilevel"/>
    <w:tmpl w:val="26641B46"/>
    <w:lvl w:ilvl="0">
      <w:start w:val="1"/>
      <w:numFmt w:val="decimal"/>
      <w:lvlText w:val="%1."/>
      <w:lvlJc w:val="left"/>
      <w:rPr>
        <w:rFonts w:cs="Times New Roman"/>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2">
    <w:nsid w:val="1EA2595D"/>
    <w:multiLevelType w:val="multilevel"/>
    <w:tmpl w:val="085859E2"/>
    <w:styleLink w:val="WWNum81"/>
    <w:lvl w:ilvl="0">
      <w:start w:val="1"/>
      <w:numFmt w:val="decimal"/>
      <w:lvlText w:val="%1)"/>
      <w:lvlJc w:val="left"/>
      <w:rPr>
        <w:rFonts w:cs="Times New Roman"/>
        <w:b w:val="0"/>
        <w:i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3">
    <w:nsid w:val="1EB428D6"/>
    <w:multiLevelType w:val="hybridMultilevel"/>
    <w:tmpl w:val="842C2B10"/>
    <w:lvl w:ilvl="0" w:tplc="C95436A8">
      <w:start w:val="3"/>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FFE0729"/>
    <w:multiLevelType w:val="multilevel"/>
    <w:tmpl w:val="A0684208"/>
    <w:styleLink w:val="WWNum35"/>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5">
    <w:nsid w:val="212257B7"/>
    <w:multiLevelType w:val="multilevel"/>
    <w:tmpl w:val="977C2044"/>
    <w:styleLink w:val="WWNum1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237D3048"/>
    <w:multiLevelType w:val="multilevel"/>
    <w:tmpl w:val="D8F01226"/>
    <w:styleLink w:val="WWNum1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4C13C3B"/>
    <w:multiLevelType w:val="multilevel"/>
    <w:tmpl w:val="B596F13A"/>
    <w:styleLink w:val="WWNum9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8">
    <w:nsid w:val="24E94B09"/>
    <w:multiLevelType w:val="multilevel"/>
    <w:tmpl w:val="B892435E"/>
    <w:styleLink w:val="WWNum7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9">
    <w:nsid w:val="258B6D2A"/>
    <w:multiLevelType w:val="multilevel"/>
    <w:tmpl w:val="47B20460"/>
    <w:styleLink w:val="WWNum1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0">
    <w:nsid w:val="25D63F22"/>
    <w:multiLevelType w:val="multilevel"/>
    <w:tmpl w:val="7714B902"/>
    <w:styleLink w:val="WWNum70"/>
    <w:lvl w:ilvl="0">
      <w:start w:val="1"/>
      <w:numFmt w:val="lowerLetter"/>
      <w:lvlText w:val="%1."/>
      <w:lvlJc w:val="left"/>
      <w:rPr>
        <w:rFonts w:cs="Times New Roman"/>
        <w:b/>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1">
    <w:nsid w:val="26D14CF7"/>
    <w:multiLevelType w:val="multilevel"/>
    <w:tmpl w:val="DD70C00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pStyle w:val="Nagwek6"/>
      <w:lvlText w:val="%6"/>
      <w:lvlJc w:val="left"/>
      <w:rPr>
        <w:rFonts w:cs="Times New Roman"/>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nsid w:val="27C56435"/>
    <w:multiLevelType w:val="multilevel"/>
    <w:tmpl w:val="1EAACDF8"/>
    <w:styleLink w:val="WWNum99"/>
    <w:lvl w:ilvl="0">
      <w:start w:val="3"/>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3">
    <w:nsid w:val="28864879"/>
    <w:multiLevelType w:val="multilevel"/>
    <w:tmpl w:val="179C3E98"/>
    <w:styleLink w:val="WWNum40"/>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4">
    <w:nsid w:val="296137DC"/>
    <w:multiLevelType w:val="multilevel"/>
    <w:tmpl w:val="7EC820BE"/>
    <w:styleLink w:val="WWNum56"/>
    <w:lvl w:ilvl="0">
      <w:start w:val="6"/>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5">
    <w:nsid w:val="29945781"/>
    <w:multiLevelType w:val="multilevel"/>
    <w:tmpl w:val="91BC4934"/>
    <w:styleLink w:val="WWNum8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6">
    <w:nsid w:val="29B3753B"/>
    <w:multiLevelType w:val="multilevel"/>
    <w:tmpl w:val="4B463412"/>
    <w:styleLink w:val="WWNum1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7">
    <w:nsid w:val="2A077E45"/>
    <w:multiLevelType w:val="multilevel"/>
    <w:tmpl w:val="D8109702"/>
    <w:styleLink w:val="WWNum1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nsid w:val="2A147565"/>
    <w:multiLevelType w:val="multilevel"/>
    <w:tmpl w:val="C79E75DC"/>
    <w:styleLink w:val="WWNum32"/>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9">
    <w:nsid w:val="2A3149A1"/>
    <w:multiLevelType w:val="multilevel"/>
    <w:tmpl w:val="EBB4EFEC"/>
    <w:styleLink w:val="WWNum10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0">
    <w:nsid w:val="2B1A5291"/>
    <w:multiLevelType w:val="multilevel"/>
    <w:tmpl w:val="87426C02"/>
    <w:styleLink w:val="WWNum114"/>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61">
    <w:nsid w:val="2E257E39"/>
    <w:multiLevelType w:val="multilevel"/>
    <w:tmpl w:val="6B3AE856"/>
    <w:styleLink w:val="WWNum6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2">
    <w:nsid w:val="2E4D0EA7"/>
    <w:multiLevelType w:val="multilevel"/>
    <w:tmpl w:val="ACF6C8E6"/>
    <w:styleLink w:val="WWNum131"/>
    <w:lvl w:ilvl="0">
      <w:start w:val="3"/>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3">
    <w:nsid w:val="2E8739F6"/>
    <w:multiLevelType w:val="multilevel"/>
    <w:tmpl w:val="A5985198"/>
    <w:styleLink w:val="WWNum57"/>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4">
    <w:nsid w:val="2EC858DF"/>
    <w:multiLevelType w:val="multilevel"/>
    <w:tmpl w:val="711E2EB8"/>
    <w:styleLink w:val="WWNum2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nsid w:val="3141503F"/>
    <w:multiLevelType w:val="hybridMultilevel"/>
    <w:tmpl w:val="808CE30E"/>
    <w:lvl w:ilvl="0" w:tplc="04150019">
      <w:start w:val="1"/>
      <w:numFmt w:val="lowerLetter"/>
      <w:lvlText w:val="%1."/>
      <w:lvlJc w:val="left"/>
      <w:pPr>
        <w:ind w:left="2160" w:hanging="360"/>
      </w:pPr>
    </w:lvl>
    <w:lvl w:ilvl="1" w:tplc="04150011">
      <w:start w:val="1"/>
      <w:numFmt w:val="decimal"/>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6">
    <w:nsid w:val="3432272D"/>
    <w:multiLevelType w:val="multilevel"/>
    <w:tmpl w:val="233877F0"/>
    <w:styleLink w:val="WWNum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nsid w:val="348F7E26"/>
    <w:multiLevelType w:val="hybridMultilevel"/>
    <w:tmpl w:val="05025F9A"/>
    <w:lvl w:ilvl="0" w:tplc="32FAF7BE">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8">
    <w:nsid w:val="35AF27B1"/>
    <w:multiLevelType w:val="multilevel"/>
    <w:tmpl w:val="DAAC9A04"/>
    <w:styleLink w:val="WWNum7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9">
    <w:nsid w:val="35CA45D4"/>
    <w:multiLevelType w:val="hybridMultilevel"/>
    <w:tmpl w:val="5706D4CE"/>
    <w:lvl w:ilvl="0" w:tplc="5F70BD8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36C26612"/>
    <w:multiLevelType w:val="multilevel"/>
    <w:tmpl w:val="A294704C"/>
    <w:lvl w:ilvl="0">
      <w:start w:val="1"/>
      <w:numFmt w:val="decimal"/>
      <w:lvlText w:val="%1."/>
      <w:lvlJc w:val="left"/>
      <w:rPr>
        <w:color w:val="auto"/>
      </w:rPr>
    </w:lvl>
    <w:lvl w:ilvl="1">
      <w:numFmt w:val="bullet"/>
      <w:lvlText w:val="o"/>
      <w:lvlJc w:val="left"/>
      <w:rPr>
        <w:rFonts w:ascii="Courier New" w:hAnsi="Courier New" w:cs="Courier New"/>
      </w:rPr>
    </w:lvl>
    <w:lvl w:ilvl="2">
      <w:numFmt w:val="bullet"/>
      <w:lvlText w:val=""/>
      <w:lvlJc w:val="left"/>
      <w:rPr>
        <w:rFonts w:ascii="Wingdings" w:hAnsi="Wingdings"/>
      </w:rPr>
    </w:lvl>
    <w:lvl w:ilvl="3">
      <w:start w:val="1"/>
      <w:numFmt w:val="decimal"/>
      <w:lvlText w:val="%4."/>
      <w:lvlJc w:val="left"/>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nsid w:val="3784000E"/>
    <w:multiLevelType w:val="multilevel"/>
    <w:tmpl w:val="78D4CBD2"/>
    <w:styleLink w:val="WWNum1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3791619C"/>
    <w:multiLevelType w:val="multilevel"/>
    <w:tmpl w:val="34C839FC"/>
    <w:styleLink w:val="WWNum27"/>
    <w:lvl w:ilvl="0">
      <w:start w:val="1"/>
      <w:numFmt w:val="decimal"/>
      <w:lvlText w:val="%1)"/>
      <w:lvlJc w:val="left"/>
      <w:rPr>
        <w:rFonts w:cs="Times New Roman"/>
        <w:b w:val="0"/>
        <w:i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3">
    <w:nsid w:val="389D1E61"/>
    <w:multiLevelType w:val="hybridMultilevel"/>
    <w:tmpl w:val="3FB0A2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3AB31A8B"/>
    <w:multiLevelType w:val="multilevel"/>
    <w:tmpl w:val="8A66089C"/>
    <w:styleLink w:val="WWNum4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decimal"/>
      <w:lvlText w:val="%5)"/>
      <w:lvlJc w:val="left"/>
      <w:rPr>
        <w:rFonts w:cs="Times New Roman" w:hint="default"/>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5">
    <w:nsid w:val="3BAD2380"/>
    <w:multiLevelType w:val="multilevel"/>
    <w:tmpl w:val="290C080C"/>
    <w:styleLink w:val="WWNum3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6">
    <w:nsid w:val="3C64135F"/>
    <w:multiLevelType w:val="multilevel"/>
    <w:tmpl w:val="BA20000E"/>
    <w:styleLink w:val="WWNum1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nsid w:val="3CA427A0"/>
    <w:multiLevelType w:val="multilevel"/>
    <w:tmpl w:val="DD1E60A6"/>
    <w:styleLink w:val="WWNum1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nsid w:val="3D164189"/>
    <w:multiLevelType w:val="multilevel"/>
    <w:tmpl w:val="C53C032A"/>
    <w:styleLink w:val="WWNum124"/>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79">
    <w:nsid w:val="403C73F6"/>
    <w:multiLevelType w:val="multilevel"/>
    <w:tmpl w:val="C7CC97D0"/>
    <w:styleLink w:val="WWNum4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0">
    <w:nsid w:val="407A53E8"/>
    <w:multiLevelType w:val="multilevel"/>
    <w:tmpl w:val="4E9AC760"/>
    <w:styleLink w:val="WWNum78"/>
    <w:lvl w:ilvl="0">
      <w:start w:val="1"/>
      <w:numFmt w:val="decimal"/>
      <w:lvlText w:val="%1."/>
      <w:lvlJc w:val="left"/>
      <w:rPr>
        <w:rFonts w:cs="Times New Roman"/>
        <w:b w:val="0"/>
        <w:i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1">
    <w:nsid w:val="40FA0395"/>
    <w:multiLevelType w:val="multilevel"/>
    <w:tmpl w:val="88988F06"/>
    <w:styleLink w:val="WWNum28"/>
    <w:lvl w:ilvl="0">
      <w:start w:val="1"/>
      <w:numFmt w:val="decimal"/>
      <w:lvlText w:val="%1."/>
      <w:lvlJc w:val="left"/>
    </w:lvl>
    <w:lvl w:ilvl="1">
      <w:start w:val="1"/>
      <w:numFmt w:val="decimal"/>
      <w:lvlText w:val="%2."/>
      <w:lvlJc w:val="left"/>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2">
    <w:nsid w:val="415D6199"/>
    <w:multiLevelType w:val="multilevel"/>
    <w:tmpl w:val="FDF2FBB2"/>
    <w:styleLink w:val="WWNum74"/>
    <w:lvl w:ilvl="0">
      <w:start w:val="1"/>
      <w:numFmt w:val="decimal"/>
      <w:lvlText w:val="%1."/>
      <w:lvlJc w:val="left"/>
      <w:rPr>
        <w:rFonts w:cs="Times New Roman"/>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3">
    <w:nsid w:val="4196615F"/>
    <w:multiLevelType w:val="multilevel"/>
    <w:tmpl w:val="AADE8692"/>
    <w:styleLink w:val="WWNum9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4">
    <w:nsid w:val="42255852"/>
    <w:multiLevelType w:val="multilevel"/>
    <w:tmpl w:val="207EFAFE"/>
    <w:styleLink w:val="WWNum118"/>
    <w:lvl w:ilvl="0">
      <w:start w:val="6"/>
      <w:numFmt w:val="decimal"/>
      <w:lvlText w:val="%1."/>
      <w:lvlJc w:val="left"/>
      <w:rPr>
        <w:rFonts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nsid w:val="422E2714"/>
    <w:multiLevelType w:val="multilevel"/>
    <w:tmpl w:val="E9C01032"/>
    <w:styleLink w:val="WWNum5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nsid w:val="425566F8"/>
    <w:multiLevelType w:val="multilevel"/>
    <w:tmpl w:val="066815E0"/>
    <w:styleLink w:val="WWNum4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7">
    <w:nsid w:val="43CA58AA"/>
    <w:multiLevelType w:val="hybridMultilevel"/>
    <w:tmpl w:val="21D8B662"/>
    <w:lvl w:ilvl="0" w:tplc="32FAF7BE">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nsid w:val="452E3814"/>
    <w:multiLevelType w:val="multilevel"/>
    <w:tmpl w:val="25EAE828"/>
    <w:styleLink w:val="WWNum11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9">
    <w:nsid w:val="45324AD9"/>
    <w:multiLevelType w:val="hybridMultilevel"/>
    <w:tmpl w:val="73A617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45343070"/>
    <w:multiLevelType w:val="multilevel"/>
    <w:tmpl w:val="22F0CA96"/>
    <w:styleLink w:val="WWNum44"/>
    <w:lvl w:ilvl="0">
      <w:start w:val="1"/>
      <w:numFmt w:val="decimal"/>
      <w:lvlText w:val="%1."/>
      <w:lvlJc w:val="left"/>
    </w:lvl>
    <w:lvl w:ilvl="1">
      <w:start w:val="1"/>
      <w:numFmt w:val="decimal"/>
      <w:lvlText w:val="%2)"/>
      <w:lvlJc w:val="left"/>
      <w:rPr>
        <w:rFonts w:cs="Times New Roman"/>
      </w:rPr>
    </w:lvl>
    <w:lvl w:ilvl="2">
      <w:start w:val="1"/>
      <w:numFmt w:val="lowerLetter"/>
      <w:lvlText w:val="%3)"/>
      <w:lvlJc w:val="left"/>
      <w:rPr>
        <w:rFonts w:cs="Times New Roman"/>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91">
    <w:nsid w:val="45E512F9"/>
    <w:multiLevelType w:val="multilevel"/>
    <w:tmpl w:val="2674917E"/>
    <w:lvl w:ilvl="0">
      <w:start w:val="1"/>
      <w:numFmt w:val="decimal"/>
      <w:lvlText w:val="%1."/>
      <w:lvlJc w:val="left"/>
      <w:rPr>
        <w:rFonts w:cs="Times New Roman"/>
      </w:rPr>
    </w:lvl>
    <w:lvl w:ilvl="1">
      <w:start w:val="1"/>
      <w:numFmt w:val="decimal"/>
      <w:lvlText w:val="%2)"/>
      <w:lvlJc w:val="left"/>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2">
    <w:nsid w:val="45FA48A4"/>
    <w:multiLevelType w:val="multilevel"/>
    <w:tmpl w:val="DEFC23A2"/>
    <w:styleLink w:val="WWNum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nsid w:val="46AA3628"/>
    <w:multiLevelType w:val="multilevel"/>
    <w:tmpl w:val="C1821F08"/>
    <w:styleLink w:val="WWNum13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46D51E71"/>
    <w:multiLevelType w:val="multilevel"/>
    <w:tmpl w:val="F43EA79A"/>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nsid w:val="471407F5"/>
    <w:multiLevelType w:val="multilevel"/>
    <w:tmpl w:val="C22EEF50"/>
    <w:styleLink w:val="WWNum7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6">
    <w:nsid w:val="478A4C82"/>
    <w:multiLevelType w:val="hybridMultilevel"/>
    <w:tmpl w:val="91866828"/>
    <w:lvl w:ilvl="0" w:tplc="04150017">
      <w:start w:val="5"/>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nsid w:val="48617CD4"/>
    <w:multiLevelType w:val="multilevel"/>
    <w:tmpl w:val="649C4866"/>
    <w:styleLink w:val="WWNum63"/>
    <w:lvl w:ilvl="0">
      <w:start w:val="1"/>
      <w:numFmt w:val="decimal"/>
      <w:lvlText w:val="%1."/>
      <w:lvlJc w:val="left"/>
      <w:rPr>
        <w:rFonts w:cs="Times New Roman"/>
        <w:color w:val="00000A"/>
      </w:rPr>
    </w:lvl>
    <w:lvl w:ilvl="1">
      <w:start w:val="1"/>
      <w:numFmt w:val="lowerLetter"/>
      <w:lvlText w:val="%2."/>
      <w:lvlJc w:val="left"/>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8">
    <w:nsid w:val="48F80F03"/>
    <w:multiLevelType w:val="multilevel"/>
    <w:tmpl w:val="43B00ABC"/>
    <w:styleLink w:val="WWNum103"/>
    <w:lvl w:ilvl="0">
      <w:start w:val="5"/>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8"/>
      <w:numFmt w:val="decimal"/>
      <w:lvlText w:val="%4."/>
      <w:lvlJc w:val="left"/>
      <w:rPr>
        <w:rFonts w:cs="Times New Roman"/>
        <w:i w:val="0"/>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9">
    <w:nsid w:val="49673B56"/>
    <w:multiLevelType w:val="multilevel"/>
    <w:tmpl w:val="05A03840"/>
    <w:styleLink w:val="WWNum11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0">
    <w:nsid w:val="49A04033"/>
    <w:multiLevelType w:val="multilevel"/>
    <w:tmpl w:val="279E3408"/>
    <w:styleLink w:val="WWNum1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nsid w:val="4A417116"/>
    <w:multiLevelType w:val="multilevel"/>
    <w:tmpl w:val="4BB02F9A"/>
    <w:styleLink w:val="WWNum1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nsid w:val="4ADB7B42"/>
    <w:multiLevelType w:val="multilevel"/>
    <w:tmpl w:val="3B7ED318"/>
    <w:lvl w:ilvl="0">
      <w:start w:val="3"/>
      <w:numFmt w:val="decimal"/>
      <w:lvlText w:val="%1."/>
      <w:lvlJc w:val="left"/>
      <w:pPr>
        <w:ind w:left="0" w:firstLine="0"/>
      </w:pPr>
      <w:rPr>
        <w:rFonts w:cs="Times New Roman" w:hint="default"/>
        <w:b w:val="0"/>
      </w:rPr>
    </w:lvl>
    <w:lvl w:ilvl="1">
      <w:start w:val="1"/>
      <w:numFmt w:val="lowerLetter"/>
      <w:lvlText w:val="%2."/>
      <w:lvlJc w:val="left"/>
      <w:pPr>
        <w:ind w:left="0" w:firstLine="0"/>
      </w:pPr>
      <w:rPr>
        <w:rFonts w:cs="Times New Roman"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3">
    <w:nsid w:val="4B2D516A"/>
    <w:multiLevelType w:val="multilevel"/>
    <w:tmpl w:val="1F508E6A"/>
    <w:styleLink w:val="WWNum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nsid w:val="4D1976D5"/>
    <w:multiLevelType w:val="multilevel"/>
    <w:tmpl w:val="3F0062AC"/>
    <w:styleLink w:val="WWNum8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5">
    <w:nsid w:val="4D2A7CE5"/>
    <w:multiLevelType w:val="multilevel"/>
    <w:tmpl w:val="7952CD10"/>
    <w:styleLink w:val="WWNum1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nsid w:val="4E4161D6"/>
    <w:multiLevelType w:val="multilevel"/>
    <w:tmpl w:val="5A70E3D8"/>
    <w:styleLink w:val="WWNum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7">
    <w:nsid w:val="4E6D6196"/>
    <w:multiLevelType w:val="multilevel"/>
    <w:tmpl w:val="ED8A4B6C"/>
    <w:styleLink w:val="WWNum126"/>
    <w:lvl w:ilvl="0">
      <w:start w:val="3"/>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8">
    <w:nsid w:val="4ED33977"/>
    <w:multiLevelType w:val="multilevel"/>
    <w:tmpl w:val="B478EB30"/>
    <w:styleLink w:val="WWNum1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nsid w:val="4FE66970"/>
    <w:multiLevelType w:val="hybridMultilevel"/>
    <w:tmpl w:val="60262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506D3449"/>
    <w:multiLevelType w:val="multilevel"/>
    <w:tmpl w:val="2DCC40C4"/>
    <w:styleLink w:val="WWNum8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1">
    <w:nsid w:val="5196316D"/>
    <w:multiLevelType w:val="multilevel"/>
    <w:tmpl w:val="9F12F19E"/>
    <w:styleLink w:val="WWNum65"/>
    <w:lvl w:ilvl="0">
      <w:start w:val="14"/>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2">
    <w:nsid w:val="526818C2"/>
    <w:multiLevelType w:val="multilevel"/>
    <w:tmpl w:val="E520A022"/>
    <w:styleLink w:val="WWNum90"/>
    <w:lvl w:ilvl="0">
      <w:start w:val="1"/>
      <w:numFmt w:val="decimal"/>
      <w:lvlText w:val="%1."/>
      <w:lvlJc w:val="left"/>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3">
    <w:nsid w:val="53A64605"/>
    <w:multiLevelType w:val="multilevel"/>
    <w:tmpl w:val="FF366C0C"/>
    <w:styleLink w:val="WWNum42"/>
    <w:lvl w:ilvl="0">
      <w:start w:val="1"/>
      <w:numFmt w:val="decimal"/>
      <w:lvlText w:val="%1)"/>
      <w:lvlJc w:val="left"/>
      <w:rPr>
        <w:rFonts w:cs="Times New Roman"/>
        <w:b w:val="0"/>
        <w:i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4">
    <w:nsid w:val="53EA0F0B"/>
    <w:multiLevelType w:val="multilevel"/>
    <w:tmpl w:val="9F6A271E"/>
    <w:styleLink w:val="WWNum12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5">
    <w:nsid w:val="543C3C7B"/>
    <w:multiLevelType w:val="multilevel"/>
    <w:tmpl w:val="FC2CAB94"/>
    <w:styleLink w:val="WWNum106"/>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6">
    <w:nsid w:val="55672296"/>
    <w:multiLevelType w:val="multilevel"/>
    <w:tmpl w:val="059CB0D4"/>
    <w:styleLink w:val="WWNum2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7">
    <w:nsid w:val="564B4FD3"/>
    <w:multiLevelType w:val="hybridMultilevel"/>
    <w:tmpl w:val="542EE164"/>
    <w:lvl w:ilvl="0" w:tplc="6694D6C4">
      <w:start w:val="1"/>
      <w:numFmt w:val="lowerLetter"/>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56DD2DFD"/>
    <w:multiLevelType w:val="multilevel"/>
    <w:tmpl w:val="0DE43FC8"/>
    <w:styleLink w:val="WWNum10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9">
    <w:nsid w:val="57870F93"/>
    <w:multiLevelType w:val="multilevel"/>
    <w:tmpl w:val="3C2CE32C"/>
    <w:styleLink w:val="WWNum12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0">
    <w:nsid w:val="58E05B04"/>
    <w:multiLevelType w:val="multilevel"/>
    <w:tmpl w:val="F59E41B6"/>
    <w:styleLink w:val="WWNum6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1">
    <w:nsid w:val="59CE081A"/>
    <w:multiLevelType w:val="multilevel"/>
    <w:tmpl w:val="125255D2"/>
    <w:styleLink w:val="WWNum58"/>
    <w:lvl w:ilvl="0">
      <w:start w:val="1"/>
      <w:numFmt w:val="decimal"/>
      <w:lvlText w:val="%1)"/>
      <w:lvlJc w:val="left"/>
      <w:rPr>
        <w:rFonts w:eastAsia="Times New Roman" w:cs="Arial"/>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2">
    <w:nsid w:val="5B6467D5"/>
    <w:multiLevelType w:val="multilevel"/>
    <w:tmpl w:val="5B1817C8"/>
    <w:styleLink w:val="WWNum121"/>
    <w:lvl w:ilvl="0">
      <w:start w:val="5"/>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6"/>
      <w:numFmt w:val="decimal"/>
      <w:lvlText w:val="%4."/>
      <w:lvlJc w:val="left"/>
      <w:rPr>
        <w:rFonts w:cs="Times New Roman"/>
        <w:i w:val="0"/>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3">
    <w:nsid w:val="5B8547D4"/>
    <w:multiLevelType w:val="multilevel"/>
    <w:tmpl w:val="CA3C01EA"/>
    <w:styleLink w:val="WWNum41"/>
    <w:lvl w:ilvl="0">
      <w:start w:val="1"/>
      <w:numFmt w:val="decimal"/>
      <w:lvlText w:val="%1)"/>
      <w:lvlJc w:val="left"/>
      <w:rPr>
        <w:rFonts w:cs="Times New Roman"/>
        <w:b w:val="0"/>
        <w:i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4">
    <w:nsid w:val="5BEF312E"/>
    <w:multiLevelType w:val="multilevel"/>
    <w:tmpl w:val="D52CA0F0"/>
    <w:styleLink w:val="WWNum9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5">
    <w:nsid w:val="5CB66DA3"/>
    <w:multiLevelType w:val="multilevel"/>
    <w:tmpl w:val="9EBE7A08"/>
    <w:styleLink w:val="WWNum2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6">
    <w:nsid w:val="5CD1175D"/>
    <w:multiLevelType w:val="multilevel"/>
    <w:tmpl w:val="21484F04"/>
    <w:styleLink w:val="WWNum8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7">
    <w:nsid w:val="5D83354C"/>
    <w:multiLevelType w:val="hybridMultilevel"/>
    <w:tmpl w:val="CBE6CC56"/>
    <w:lvl w:ilvl="0" w:tplc="26A628E4">
      <w:start w:val="2"/>
      <w:numFmt w:val="decimal"/>
      <w:lvlText w:val="%1."/>
      <w:lvlJc w:val="left"/>
      <w:pPr>
        <w:ind w:left="720" w:hanging="360"/>
      </w:pPr>
      <w:rPr>
        <w:rFonts w:hint="default"/>
      </w:rPr>
    </w:lvl>
    <w:lvl w:ilvl="1" w:tplc="FC120CB6" w:tentative="1">
      <w:start w:val="1"/>
      <w:numFmt w:val="lowerLetter"/>
      <w:lvlText w:val="%2."/>
      <w:lvlJc w:val="left"/>
      <w:pPr>
        <w:ind w:left="1440" w:hanging="360"/>
      </w:pPr>
    </w:lvl>
    <w:lvl w:ilvl="2" w:tplc="FED4D0A6" w:tentative="1">
      <w:start w:val="1"/>
      <w:numFmt w:val="lowerRoman"/>
      <w:lvlText w:val="%3."/>
      <w:lvlJc w:val="right"/>
      <w:pPr>
        <w:ind w:left="2160" w:hanging="180"/>
      </w:pPr>
    </w:lvl>
    <w:lvl w:ilvl="3" w:tplc="F448F104" w:tentative="1">
      <w:start w:val="1"/>
      <w:numFmt w:val="decimal"/>
      <w:lvlText w:val="%4."/>
      <w:lvlJc w:val="left"/>
      <w:pPr>
        <w:ind w:left="2880" w:hanging="360"/>
      </w:pPr>
    </w:lvl>
    <w:lvl w:ilvl="4" w:tplc="B5E820FC" w:tentative="1">
      <w:start w:val="1"/>
      <w:numFmt w:val="lowerLetter"/>
      <w:lvlText w:val="%5."/>
      <w:lvlJc w:val="left"/>
      <w:pPr>
        <w:ind w:left="3600" w:hanging="360"/>
      </w:pPr>
    </w:lvl>
    <w:lvl w:ilvl="5" w:tplc="C924EB00" w:tentative="1">
      <w:start w:val="1"/>
      <w:numFmt w:val="lowerRoman"/>
      <w:lvlText w:val="%6."/>
      <w:lvlJc w:val="right"/>
      <w:pPr>
        <w:ind w:left="4320" w:hanging="180"/>
      </w:pPr>
    </w:lvl>
    <w:lvl w:ilvl="6" w:tplc="F364E3A4" w:tentative="1">
      <w:start w:val="1"/>
      <w:numFmt w:val="decimal"/>
      <w:lvlText w:val="%7."/>
      <w:lvlJc w:val="left"/>
      <w:pPr>
        <w:ind w:left="5040" w:hanging="360"/>
      </w:pPr>
    </w:lvl>
    <w:lvl w:ilvl="7" w:tplc="B86EFE1E" w:tentative="1">
      <w:start w:val="1"/>
      <w:numFmt w:val="lowerLetter"/>
      <w:lvlText w:val="%8."/>
      <w:lvlJc w:val="left"/>
      <w:pPr>
        <w:ind w:left="5760" w:hanging="360"/>
      </w:pPr>
    </w:lvl>
    <w:lvl w:ilvl="8" w:tplc="904C3DA0" w:tentative="1">
      <w:start w:val="1"/>
      <w:numFmt w:val="lowerRoman"/>
      <w:lvlText w:val="%9."/>
      <w:lvlJc w:val="right"/>
      <w:pPr>
        <w:ind w:left="6480" w:hanging="180"/>
      </w:pPr>
    </w:lvl>
  </w:abstractNum>
  <w:abstractNum w:abstractNumId="128">
    <w:nsid w:val="5DFC668E"/>
    <w:multiLevelType w:val="multilevel"/>
    <w:tmpl w:val="333CE35E"/>
    <w:styleLink w:val="WWNum137"/>
    <w:lvl w:ilvl="0">
      <w:start w:val="1"/>
      <w:numFmt w:val="decimal"/>
      <w:lvlText w:val="%1"/>
      <w:lvlJc w:val="left"/>
      <w:rPr>
        <w:rFonts w:cs="Times New Roman"/>
        <w:i w:val="0"/>
      </w:rPr>
    </w:lvl>
    <w:lvl w:ilvl="1">
      <w:start w:val="1"/>
      <w:numFmt w:val="decimal"/>
      <w:lvlText w:val="%2"/>
      <w:lvlJc w:val="left"/>
      <w:rPr>
        <w:rFonts w:cs="Times New Roman"/>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129">
    <w:nsid w:val="5E010481"/>
    <w:multiLevelType w:val="multilevel"/>
    <w:tmpl w:val="F932A716"/>
    <w:styleLink w:val="WWNum37"/>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0">
    <w:nsid w:val="5E1A627D"/>
    <w:multiLevelType w:val="multilevel"/>
    <w:tmpl w:val="40BAABB6"/>
    <w:styleLink w:val="WWNum8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1">
    <w:nsid w:val="5E1F2352"/>
    <w:multiLevelType w:val="multilevel"/>
    <w:tmpl w:val="908CB25A"/>
    <w:styleLink w:val="WWNum107"/>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2">
    <w:nsid w:val="5E4E3380"/>
    <w:multiLevelType w:val="multilevel"/>
    <w:tmpl w:val="FCD899A6"/>
    <w:styleLink w:val="WWNum3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3">
    <w:nsid w:val="5E6F01E0"/>
    <w:multiLevelType w:val="hybridMultilevel"/>
    <w:tmpl w:val="7BA87FD0"/>
    <w:lvl w:ilvl="0" w:tplc="278A4848">
      <w:start w:val="2"/>
      <w:numFmt w:val="lowerLetter"/>
      <w:lvlText w:val="%1."/>
      <w:lvlJc w:val="left"/>
      <w:pPr>
        <w:ind w:left="1146" w:hanging="360"/>
      </w:pPr>
      <w:rPr>
        <w:rFonts w:hint="default"/>
      </w:rPr>
    </w:lvl>
    <w:lvl w:ilvl="1" w:tplc="71C054F0" w:tentative="1">
      <w:start w:val="1"/>
      <w:numFmt w:val="lowerLetter"/>
      <w:lvlText w:val="%2."/>
      <w:lvlJc w:val="left"/>
      <w:pPr>
        <w:ind w:left="1866" w:hanging="360"/>
      </w:pPr>
    </w:lvl>
    <w:lvl w:ilvl="2" w:tplc="CB3C6AA2" w:tentative="1">
      <w:start w:val="1"/>
      <w:numFmt w:val="lowerRoman"/>
      <w:lvlText w:val="%3."/>
      <w:lvlJc w:val="right"/>
      <w:pPr>
        <w:ind w:left="2586" w:hanging="180"/>
      </w:pPr>
    </w:lvl>
    <w:lvl w:ilvl="3" w:tplc="2660A9DA" w:tentative="1">
      <w:start w:val="1"/>
      <w:numFmt w:val="decimal"/>
      <w:lvlText w:val="%4."/>
      <w:lvlJc w:val="left"/>
      <w:pPr>
        <w:ind w:left="3306" w:hanging="360"/>
      </w:pPr>
    </w:lvl>
    <w:lvl w:ilvl="4" w:tplc="9B881A54" w:tentative="1">
      <w:start w:val="1"/>
      <w:numFmt w:val="lowerLetter"/>
      <w:lvlText w:val="%5."/>
      <w:lvlJc w:val="left"/>
      <w:pPr>
        <w:ind w:left="4026" w:hanging="360"/>
      </w:pPr>
    </w:lvl>
    <w:lvl w:ilvl="5" w:tplc="88824D02" w:tentative="1">
      <w:start w:val="1"/>
      <w:numFmt w:val="lowerRoman"/>
      <w:lvlText w:val="%6."/>
      <w:lvlJc w:val="right"/>
      <w:pPr>
        <w:ind w:left="4746" w:hanging="180"/>
      </w:pPr>
    </w:lvl>
    <w:lvl w:ilvl="6" w:tplc="BDEA7000" w:tentative="1">
      <w:start w:val="1"/>
      <w:numFmt w:val="decimal"/>
      <w:lvlText w:val="%7."/>
      <w:lvlJc w:val="left"/>
      <w:pPr>
        <w:ind w:left="5466" w:hanging="360"/>
      </w:pPr>
    </w:lvl>
    <w:lvl w:ilvl="7" w:tplc="3F96D176" w:tentative="1">
      <w:start w:val="1"/>
      <w:numFmt w:val="lowerLetter"/>
      <w:lvlText w:val="%8."/>
      <w:lvlJc w:val="left"/>
      <w:pPr>
        <w:ind w:left="6186" w:hanging="360"/>
      </w:pPr>
    </w:lvl>
    <w:lvl w:ilvl="8" w:tplc="223219DE" w:tentative="1">
      <w:start w:val="1"/>
      <w:numFmt w:val="lowerRoman"/>
      <w:lvlText w:val="%9."/>
      <w:lvlJc w:val="right"/>
      <w:pPr>
        <w:ind w:left="6906" w:hanging="180"/>
      </w:pPr>
    </w:lvl>
  </w:abstractNum>
  <w:abstractNum w:abstractNumId="134">
    <w:nsid w:val="5EA47775"/>
    <w:multiLevelType w:val="multilevel"/>
    <w:tmpl w:val="44EC87C4"/>
    <w:styleLink w:val="WW8Num2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5">
    <w:nsid w:val="5F2C7272"/>
    <w:multiLevelType w:val="hybridMultilevel"/>
    <w:tmpl w:val="91CA6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60E164E2"/>
    <w:multiLevelType w:val="multilevel"/>
    <w:tmpl w:val="E61452C4"/>
    <w:styleLink w:val="WWNum36"/>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7">
    <w:nsid w:val="625C2521"/>
    <w:multiLevelType w:val="multilevel"/>
    <w:tmpl w:val="09E61E96"/>
    <w:lvl w:ilvl="0">
      <w:start w:val="1"/>
      <w:numFmt w:val="decimal"/>
      <w:lvlText w:val="%1."/>
      <w:lvlJc w:val="left"/>
      <w:rPr>
        <w:rFonts w:ascii="Tahoma" w:hAnsi="Tahoma" w:cs="Tahoma" w:hint="default"/>
        <w:sz w:val="20"/>
        <w:szCs w:val="2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8">
    <w:nsid w:val="62E93EBC"/>
    <w:multiLevelType w:val="multilevel"/>
    <w:tmpl w:val="ED382FEC"/>
    <w:styleLink w:val="WWNum45"/>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139">
    <w:nsid w:val="642C2A37"/>
    <w:multiLevelType w:val="hybridMultilevel"/>
    <w:tmpl w:val="A18ADBCE"/>
    <w:lvl w:ilvl="0" w:tplc="4414FE9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653C7BDE"/>
    <w:multiLevelType w:val="hybridMultilevel"/>
    <w:tmpl w:val="38405A82"/>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65623361"/>
    <w:multiLevelType w:val="multilevel"/>
    <w:tmpl w:val="8B0E1B88"/>
    <w:styleLink w:val="WWNum26"/>
    <w:lvl w:ilvl="0">
      <w:start w:val="1"/>
      <w:numFmt w:val="decimal"/>
      <w:lvlText w:val="%1."/>
      <w:lvlJc w:val="left"/>
      <w:rPr>
        <w:rFonts w:cs="Times New Roman"/>
        <w:i w:val="0"/>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2">
    <w:nsid w:val="65FD5BF7"/>
    <w:multiLevelType w:val="multilevel"/>
    <w:tmpl w:val="9BF0BC0E"/>
    <w:styleLink w:val="WWNum6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3">
    <w:nsid w:val="66010FFA"/>
    <w:multiLevelType w:val="multilevel"/>
    <w:tmpl w:val="1CA09A8C"/>
    <w:styleLink w:val="WWNum1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4">
    <w:nsid w:val="665B08D6"/>
    <w:multiLevelType w:val="multilevel"/>
    <w:tmpl w:val="7856176E"/>
    <w:styleLink w:val="WWNum55"/>
    <w:lvl w:ilvl="0">
      <w:start w:val="1"/>
      <w:numFmt w:val="decimal"/>
      <w:lvlText w:val="%1."/>
      <w:lvlJc w:val="left"/>
      <w:rPr>
        <w:rFonts w:cs="Times New Roman"/>
        <w:i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5">
    <w:nsid w:val="66F80C56"/>
    <w:multiLevelType w:val="hybridMultilevel"/>
    <w:tmpl w:val="3F88B7B0"/>
    <w:lvl w:ilvl="0" w:tplc="649E8C2A">
      <w:start w:val="1"/>
      <w:numFmt w:val="decimal"/>
      <w:lvlText w:val="%1)"/>
      <w:lvlJc w:val="left"/>
      <w:pPr>
        <w:ind w:left="644" w:hanging="360"/>
      </w:pPr>
    </w:lvl>
    <w:lvl w:ilvl="1" w:tplc="A6883A52" w:tentative="1">
      <w:start w:val="1"/>
      <w:numFmt w:val="lowerLetter"/>
      <w:lvlText w:val="%2."/>
      <w:lvlJc w:val="left"/>
      <w:pPr>
        <w:ind w:left="1364" w:hanging="360"/>
      </w:pPr>
    </w:lvl>
    <w:lvl w:ilvl="2" w:tplc="B12C681A" w:tentative="1">
      <w:start w:val="1"/>
      <w:numFmt w:val="lowerRoman"/>
      <w:lvlText w:val="%3."/>
      <w:lvlJc w:val="right"/>
      <w:pPr>
        <w:ind w:left="2084" w:hanging="180"/>
      </w:pPr>
    </w:lvl>
    <w:lvl w:ilvl="3" w:tplc="397838A2" w:tentative="1">
      <w:start w:val="1"/>
      <w:numFmt w:val="decimal"/>
      <w:lvlText w:val="%4."/>
      <w:lvlJc w:val="left"/>
      <w:pPr>
        <w:ind w:left="2804" w:hanging="360"/>
      </w:pPr>
    </w:lvl>
    <w:lvl w:ilvl="4" w:tplc="2D08E01E" w:tentative="1">
      <w:start w:val="1"/>
      <w:numFmt w:val="lowerLetter"/>
      <w:lvlText w:val="%5."/>
      <w:lvlJc w:val="left"/>
      <w:pPr>
        <w:ind w:left="3524" w:hanging="360"/>
      </w:pPr>
    </w:lvl>
    <w:lvl w:ilvl="5" w:tplc="96969EBA" w:tentative="1">
      <w:start w:val="1"/>
      <w:numFmt w:val="lowerRoman"/>
      <w:lvlText w:val="%6."/>
      <w:lvlJc w:val="right"/>
      <w:pPr>
        <w:ind w:left="4244" w:hanging="180"/>
      </w:pPr>
    </w:lvl>
    <w:lvl w:ilvl="6" w:tplc="E59C3C4C" w:tentative="1">
      <w:start w:val="1"/>
      <w:numFmt w:val="decimal"/>
      <w:lvlText w:val="%7."/>
      <w:lvlJc w:val="left"/>
      <w:pPr>
        <w:ind w:left="4964" w:hanging="360"/>
      </w:pPr>
    </w:lvl>
    <w:lvl w:ilvl="7" w:tplc="95464D34" w:tentative="1">
      <w:start w:val="1"/>
      <w:numFmt w:val="lowerLetter"/>
      <w:lvlText w:val="%8."/>
      <w:lvlJc w:val="left"/>
      <w:pPr>
        <w:ind w:left="5684" w:hanging="360"/>
      </w:pPr>
    </w:lvl>
    <w:lvl w:ilvl="8" w:tplc="368047E0" w:tentative="1">
      <w:start w:val="1"/>
      <w:numFmt w:val="lowerRoman"/>
      <w:lvlText w:val="%9."/>
      <w:lvlJc w:val="right"/>
      <w:pPr>
        <w:ind w:left="6404" w:hanging="180"/>
      </w:pPr>
    </w:lvl>
  </w:abstractNum>
  <w:abstractNum w:abstractNumId="146">
    <w:nsid w:val="681C3C51"/>
    <w:multiLevelType w:val="multilevel"/>
    <w:tmpl w:val="731EBDDA"/>
    <w:styleLink w:val="WWNum5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7">
    <w:nsid w:val="69F77A20"/>
    <w:multiLevelType w:val="multilevel"/>
    <w:tmpl w:val="F0D82A10"/>
    <w:styleLink w:val="WWNum5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8">
    <w:nsid w:val="6AE472C6"/>
    <w:multiLevelType w:val="multilevel"/>
    <w:tmpl w:val="D6C24FF4"/>
    <w:styleLink w:val="WWNum1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9">
    <w:nsid w:val="6BA435C8"/>
    <w:multiLevelType w:val="hybridMultilevel"/>
    <w:tmpl w:val="2C9A83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1">
      <w:start w:val="1"/>
      <w:numFmt w:val="decimal"/>
      <w:lvlText w:val="%6)"/>
      <w:lvlJc w:val="lef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6C2B7E18"/>
    <w:multiLevelType w:val="multilevel"/>
    <w:tmpl w:val="56DEF580"/>
    <w:styleLink w:val="WWNum9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1">
    <w:nsid w:val="6CAC5994"/>
    <w:multiLevelType w:val="multilevel"/>
    <w:tmpl w:val="A4B89E24"/>
    <w:styleLink w:val="WWNum8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2">
    <w:nsid w:val="6D4A0795"/>
    <w:multiLevelType w:val="multilevel"/>
    <w:tmpl w:val="01C88C5C"/>
    <w:styleLink w:val="WWNum1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3">
    <w:nsid w:val="6EAD2E63"/>
    <w:multiLevelType w:val="multilevel"/>
    <w:tmpl w:val="928EBAD0"/>
    <w:styleLink w:val="WWNum31"/>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4">
    <w:nsid w:val="6EFF6E9D"/>
    <w:multiLevelType w:val="multilevel"/>
    <w:tmpl w:val="9E6E7ED2"/>
    <w:styleLink w:val="WWNum8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5">
    <w:nsid w:val="70F770C1"/>
    <w:multiLevelType w:val="multilevel"/>
    <w:tmpl w:val="B92E988A"/>
    <w:styleLink w:val="WWNum88"/>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6">
    <w:nsid w:val="71D70C09"/>
    <w:multiLevelType w:val="multilevel"/>
    <w:tmpl w:val="B46AE152"/>
    <w:styleLink w:val="WWNum9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7">
    <w:nsid w:val="71EB1EB4"/>
    <w:multiLevelType w:val="multilevel"/>
    <w:tmpl w:val="E22C75B6"/>
    <w:styleLink w:val="WWNum62"/>
    <w:lvl w:ilvl="0">
      <w:start w:val="3"/>
      <w:numFmt w:val="decimal"/>
      <w:lvlText w:val="%1."/>
      <w:lvlJc w:val="left"/>
      <w:rPr>
        <w:rFonts w:cs="Tahoma"/>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8">
    <w:nsid w:val="729F1C27"/>
    <w:multiLevelType w:val="multilevel"/>
    <w:tmpl w:val="5FD4D88A"/>
    <w:styleLink w:val="WWNum6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9">
    <w:nsid w:val="731113BF"/>
    <w:multiLevelType w:val="multilevel"/>
    <w:tmpl w:val="525A9FAC"/>
    <w:styleLink w:val="WWNum6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0">
    <w:nsid w:val="733A498A"/>
    <w:multiLevelType w:val="multilevel"/>
    <w:tmpl w:val="D722C58A"/>
    <w:styleLink w:val="WWNum120"/>
    <w:lvl w:ilvl="0">
      <w:start w:val="11"/>
      <w:numFmt w:val="decimal"/>
      <w:lvlText w:val="%1."/>
      <w:lvlJc w:val="left"/>
      <w:rPr>
        <w:rFonts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1">
    <w:nsid w:val="737B7DB4"/>
    <w:multiLevelType w:val="hybridMultilevel"/>
    <w:tmpl w:val="748A2C2A"/>
    <w:lvl w:ilvl="0" w:tplc="1FD816B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73B527E1"/>
    <w:multiLevelType w:val="hybridMultilevel"/>
    <w:tmpl w:val="2BBE9B1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74273C16"/>
    <w:multiLevelType w:val="hybridMultilevel"/>
    <w:tmpl w:val="DAFEF7B8"/>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7">
      <w:start w:val="1"/>
      <w:numFmt w:val="lowerLetter"/>
      <w:lvlText w:val="%3)"/>
      <w:lvlJc w:val="lef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4">
    <w:nsid w:val="74F230D7"/>
    <w:multiLevelType w:val="multilevel"/>
    <w:tmpl w:val="C610E724"/>
    <w:styleLink w:val="WWNum46"/>
    <w:lvl w:ilvl="0">
      <w:start w:val="1"/>
      <w:numFmt w:val="decimal"/>
      <w:lvlText w:val="%1"/>
      <w:lvlJc w:val="left"/>
      <w:rPr>
        <w:rFonts w:cs="Times New Roman"/>
        <w:b w:val="0"/>
        <w:i w:val="0"/>
      </w:rPr>
    </w:lvl>
    <w:lvl w:ilvl="1">
      <w:start w:val="1"/>
      <w:numFmt w:val="decimal"/>
      <w:lvlText w:val="%2)"/>
      <w:lvlJc w:val="left"/>
      <w:rPr>
        <w:rFonts w:cs="Times New Roman"/>
      </w:rPr>
    </w:lvl>
    <w:lvl w:ilvl="2">
      <w:start w:val="1"/>
      <w:numFmt w:val="lowerLetter"/>
      <w:lvlText w:val="%3)"/>
      <w:lvlJc w:val="left"/>
      <w:rPr>
        <w:rFonts w:cs="Times New Roman"/>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165">
    <w:nsid w:val="76364F3E"/>
    <w:multiLevelType w:val="multilevel"/>
    <w:tmpl w:val="6DFE2E0A"/>
    <w:styleLink w:val="WWNum105"/>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6">
    <w:nsid w:val="770B299E"/>
    <w:multiLevelType w:val="multilevel"/>
    <w:tmpl w:val="AE34A2A0"/>
    <w:styleLink w:val="WWNum9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7">
    <w:nsid w:val="77E736EB"/>
    <w:multiLevelType w:val="multilevel"/>
    <w:tmpl w:val="2B10900C"/>
    <w:styleLink w:val="WWNum5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8">
    <w:nsid w:val="77F65A67"/>
    <w:multiLevelType w:val="multilevel"/>
    <w:tmpl w:val="DE26D32E"/>
    <w:styleLink w:val="WWNum1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9">
    <w:nsid w:val="788D0EFA"/>
    <w:multiLevelType w:val="multilevel"/>
    <w:tmpl w:val="894829D6"/>
    <w:styleLink w:val="WWNum47"/>
    <w:lvl w:ilvl="0">
      <w:start w:val="1"/>
      <w:numFmt w:val="decimal"/>
      <w:lvlText w:val="%1"/>
      <w:lvlJc w:val="left"/>
      <w:rPr>
        <w:rFonts w:cs="Times New Roman"/>
      </w:rPr>
    </w:lvl>
    <w:lvl w:ilvl="1">
      <w:start w:val="1"/>
      <w:numFmt w:val="decimal"/>
      <w:lvlText w:val="%1.%2"/>
      <w:lvlJc w:val="left"/>
      <w:rPr>
        <w:rFonts w:cs="Tahoma"/>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70">
    <w:nsid w:val="7926672E"/>
    <w:multiLevelType w:val="multilevel"/>
    <w:tmpl w:val="41A8338A"/>
    <w:styleLink w:val="WWNum7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1">
    <w:nsid w:val="79405B8D"/>
    <w:multiLevelType w:val="hybridMultilevel"/>
    <w:tmpl w:val="DAFEF7B8"/>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7">
      <w:start w:val="1"/>
      <w:numFmt w:val="lowerLetter"/>
      <w:lvlText w:val="%3)"/>
      <w:lvlJc w:val="lef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2">
    <w:nsid w:val="79AB5CBB"/>
    <w:multiLevelType w:val="multilevel"/>
    <w:tmpl w:val="5D46DFEE"/>
    <w:styleLink w:val="WWNum39"/>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3">
    <w:nsid w:val="79BD24D1"/>
    <w:multiLevelType w:val="multilevel"/>
    <w:tmpl w:val="56FEB8A4"/>
    <w:styleLink w:val="WWNum140"/>
    <w:lvl w:ilvl="0">
      <w:start w:val="2"/>
      <w:numFmt w:val="decimal"/>
      <w:lvlText w:val="%1."/>
      <w:lvlJc w:val="left"/>
      <w:rPr>
        <w:rFonts w:cs="Times New Roman"/>
        <w:b w:val="0"/>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4">
    <w:nsid w:val="7A641B0B"/>
    <w:multiLevelType w:val="multilevel"/>
    <w:tmpl w:val="6254CBC6"/>
    <w:styleLink w:val="WWNum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5">
    <w:nsid w:val="7C4C38F0"/>
    <w:multiLevelType w:val="multilevel"/>
    <w:tmpl w:val="4182819E"/>
    <w:styleLink w:val="WWNum127"/>
    <w:lvl w:ilvl="0">
      <w:start w:val="11"/>
      <w:numFmt w:val="decimal"/>
      <w:lvlText w:val="%1)"/>
      <w:lvlJc w:val="left"/>
      <w:rPr>
        <w:b w:val="0"/>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6">
    <w:nsid w:val="7C5C32E9"/>
    <w:multiLevelType w:val="multilevel"/>
    <w:tmpl w:val="84AEAA4A"/>
    <w:styleLink w:val="WWNum77"/>
    <w:lvl w:ilvl="0">
      <w:start w:val="1"/>
      <w:numFmt w:val="decimal"/>
      <w:lvlText w:val="%1."/>
      <w:lvlJc w:val="left"/>
      <w:rPr>
        <w:rFonts w:cs="Times New Roman"/>
        <w:b w:val="0"/>
        <w:i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7">
    <w:nsid w:val="7D4A5179"/>
    <w:multiLevelType w:val="multilevel"/>
    <w:tmpl w:val="B6347022"/>
    <w:styleLink w:val="WWNum9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8">
    <w:nsid w:val="7E7B1B08"/>
    <w:multiLevelType w:val="multilevel"/>
    <w:tmpl w:val="5AEEBF6A"/>
    <w:styleLink w:val="WWNum66"/>
    <w:lvl w:ilvl="0">
      <w:start w:val="18"/>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9">
    <w:nsid w:val="7F0C40E5"/>
    <w:multiLevelType w:val="hybridMultilevel"/>
    <w:tmpl w:val="C38C8654"/>
    <w:lvl w:ilvl="0" w:tplc="FCCCCCB4">
      <w:start w:val="1"/>
      <w:numFmt w:val="decimal"/>
      <w:lvlText w:val="%1)"/>
      <w:lvlJc w:val="left"/>
      <w:pPr>
        <w:ind w:left="1004" w:hanging="360"/>
      </w:pPr>
    </w:lvl>
    <w:lvl w:ilvl="1" w:tplc="BEF2DF26" w:tentative="1">
      <w:start w:val="1"/>
      <w:numFmt w:val="lowerLetter"/>
      <w:lvlText w:val="%2."/>
      <w:lvlJc w:val="left"/>
      <w:pPr>
        <w:ind w:left="1724" w:hanging="360"/>
      </w:pPr>
    </w:lvl>
    <w:lvl w:ilvl="2" w:tplc="5B36AAB2" w:tentative="1">
      <w:start w:val="1"/>
      <w:numFmt w:val="lowerRoman"/>
      <w:lvlText w:val="%3."/>
      <w:lvlJc w:val="right"/>
      <w:pPr>
        <w:ind w:left="2444" w:hanging="180"/>
      </w:pPr>
    </w:lvl>
    <w:lvl w:ilvl="3" w:tplc="FF004652" w:tentative="1">
      <w:start w:val="1"/>
      <w:numFmt w:val="decimal"/>
      <w:lvlText w:val="%4."/>
      <w:lvlJc w:val="left"/>
      <w:pPr>
        <w:ind w:left="3164" w:hanging="360"/>
      </w:pPr>
    </w:lvl>
    <w:lvl w:ilvl="4" w:tplc="16EE2D3A" w:tentative="1">
      <w:start w:val="1"/>
      <w:numFmt w:val="lowerLetter"/>
      <w:lvlText w:val="%5."/>
      <w:lvlJc w:val="left"/>
      <w:pPr>
        <w:ind w:left="3884" w:hanging="360"/>
      </w:pPr>
    </w:lvl>
    <w:lvl w:ilvl="5" w:tplc="61EAB86C" w:tentative="1">
      <w:start w:val="1"/>
      <w:numFmt w:val="lowerRoman"/>
      <w:lvlText w:val="%6."/>
      <w:lvlJc w:val="right"/>
      <w:pPr>
        <w:ind w:left="4604" w:hanging="180"/>
      </w:pPr>
    </w:lvl>
    <w:lvl w:ilvl="6" w:tplc="7F7A135E" w:tentative="1">
      <w:start w:val="1"/>
      <w:numFmt w:val="decimal"/>
      <w:lvlText w:val="%7."/>
      <w:lvlJc w:val="left"/>
      <w:pPr>
        <w:ind w:left="5324" w:hanging="360"/>
      </w:pPr>
    </w:lvl>
    <w:lvl w:ilvl="7" w:tplc="5B64636C" w:tentative="1">
      <w:start w:val="1"/>
      <w:numFmt w:val="lowerLetter"/>
      <w:lvlText w:val="%8."/>
      <w:lvlJc w:val="left"/>
      <w:pPr>
        <w:ind w:left="6044" w:hanging="360"/>
      </w:pPr>
    </w:lvl>
    <w:lvl w:ilvl="8" w:tplc="B72ED9FA" w:tentative="1">
      <w:start w:val="1"/>
      <w:numFmt w:val="lowerRoman"/>
      <w:lvlText w:val="%9."/>
      <w:lvlJc w:val="right"/>
      <w:pPr>
        <w:ind w:left="6764" w:hanging="180"/>
      </w:pPr>
    </w:lvl>
  </w:abstractNum>
  <w:abstractNum w:abstractNumId="180">
    <w:nsid w:val="7F564AB6"/>
    <w:multiLevelType w:val="multilevel"/>
    <w:tmpl w:val="C316C572"/>
    <w:styleLink w:val="WWNum33"/>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81">
    <w:nsid w:val="7F9E2F8C"/>
    <w:multiLevelType w:val="multilevel"/>
    <w:tmpl w:val="8D86BCD4"/>
    <w:styleLink w:val="WWNum136"/>
    <w:lvl w:ilvl="0">
      <w:start w:val="1"/>
      <w:numFmt w:val="decimal"/>
      <w:lvlText w:val="%1"/>
      <w:lvlJc w:val="left"/>
      <w:rPr>
        <w:rFonts w:cs="Times New Roman"/>
        <w:i w:val="0"/>
      </w:rPr>
    </w:lvl>
    <w:lvl w:ilvl="1">
      <w:start w:val="1"/>
      <w:numFmt w:val="decimal"/>
      <w:lvlText w:val="%2"/>
      <w:lvlJc w:val="left"/>
      <w:rPr>
        <w:rFonts w:cs="Times New Roman"/>
      </w:rPr>
    </w:lvl>
    <w:lvl w:ilvl="2">
      <w:start w:val="1"/>
      <w:numFmt w:val="lowerLetter"/>
      <w:lvlText w:val="%3"/>
      <w:lvlJc w:val="left"/>
      <w:rPr>
        <w:rFonts w:cs="Times New Roman"/>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num w:numId="1">
    <w:abstractNumId w:val="51"/>
  </w:num>
  <w:num w:numId="2">
    <w:abstractNumId w:val="21"/>
  </w:num>
  <w:num w:numId="3">
    <w:abstractNumId w:val="92"/>
  </w:num>
  <w:num w:numId="4">
    <w:abstractNumId w:val="66"/>
  </w:num>
  <w:num w:numId="5">
    <w:abstractNumId w:val="106"/>
  </w:num>
  <w:num w:numId="6">
    <w:abstractNumId w:val="103"/>
  </w:num>
  <w:num w:numId="7">
    <w:abstractNumId w:val="174"/>
  </w:num>
  <w:num w:numId="8">
    <w:abstractNumId w:val="4"/>
  </w:num>
  <w:num w:numId="9">
    <w:abstractNumId w:val="1"/>
  </w:num>
  <w:num w:numId="10">
    <w:abstractNumId w:val="17"/>
  </w:num>
  <w:num w:numId="11">
    <w:abstractNumId w:val="108"/>
  </w:num>
  <w:num w:numId="12">
    <w:abstractNumId w:val="26"/>
  </w:num>
  <w:num w:numId="13">
    <w:abstractNumId w:val="77"/>
  </w:num>
  <w:num w:numId="14">
    <w:abstractNumId w:val="46"/>
  </w:num>
  <w:num w:numId="15">
    <w:abstractNumId w:val="94"/>
  </w:num>
  <w:num w:numId="16">
    <w:abstractNumId w:val="57"/>
  </w:num>
  <w:num w:numId="17">
    <w:abstractNumId w:val="143"/>
  </w:num>
  <w:num w:numId="18">
    <w:abstractNumId w:val="101"/>
  </w:num>
  <w:num w:numId="19">
    <w:abstractNumId w:val="76"/>
  </w:num>
  <w:num w:numId="20">
    <w:abstractNumId w:val="105"/>
  </w:num>
  <w:num w:numId="21">
    <w:abstractNumId w:val="64"/>
  </w:num>
  <w:num w:numId="22">
    <w:abstractNumId w:val="125"/>
  </w:num>
  <w:num w:numId="23">
    <w:abstractNumId w:val="14"/>
  </w:num>
  <w:num w:numId="24">
    <w:abstractNumId w:val="116"/>
  </w:num>
  <w:num w:numId="25">
    <w:abstractNumId w:val="24"/>
  </w:num>
  <w:num w:numId="26">
    <w:abstractNumId w:val="141"/>
    <w:lvlOverride w:ilvl="0">
      <w:lvl w:ilvl="0">
        <w:start w:val="1"/>
        <w:numFmt w:val="decimal"/>
        <w:lvlText w:val="%1."/>
        <w:lvlJc w:val="left"/>
        <w:rPr>
          <w:rFonts w:cs="Times New Roman"/>
          <w:i w:val="0"/>
        </w:rPr>
      </w:lvl>
    </w:lvlOverride>
    <w:lvlOverride w:ilvl="1">
      <w:lvl w:ilvl="1">
        <w:start w:val="1"/>
        <w:numFmt w:val="decimal"/>
        <w:lvlText w:val="%2)"/>
        <w:lvlJc w:val="left"/>
        <w:rPr>
          <w:rFonts w:cs="Times New Roman"/>
        </w:rPr>
      </w:lvl>
    </w:lvlOverride>
  </w:num>
  <w:num w:numId="27">
    <w:abstractNumId w:val="72"/>
    <w:lvlOverride w:ilvl="0">
      <w:lvl w:ilvl="0">
        <w:start w:val="1"/>
        <w:numFmt w:val="decimal"/>
        <w:lvlText w:val="%1)"/>
        <w:lvlJc w:val="left"/>
        <w:rPr>
          <w:rFonts w:cs="Times New Roman"/>
          <w:b w:val="0"/>
          <w:i w:val="0"/>
          <w:color w:val="auto"/>
          <w:sz w:val="20"/>
          <w:szCs w:val="20"/>
        </w:rPr>
      </w:lvl>
    </w:lvlOverride>
  </w:num>
  <w:num w:numId="28">
    <w:abstractNumId w:val="81"/>
    <w:lvlOverride w:ilvl="1">
      <w:lvl w:ilvl="1">
        <w:start w:val="1"/>
        <w:numFmt w:val="decimal"/>
        <w:lvlText w:val="%2."/>
        <w:lvlJc w:val="left"/>
        <w:rPr>
          <w:color w:val="auto"/>
        </w:rPr>
      </w:lvl>
    </w:lvlOverride>
  </w:num>
  <w:num w:numId="29">
    <w:abstractNumId w:val="132"/>
    <w:lvlOverride w:ilvl="0">
      <w:lvl w:ilvl="0">
        <w:start w:val="1"/>
        <w:numFmt w:val="decimal"/>
        <w:lvlText w:val="%1)"/>
        <w:lvlJc w:val="left"/>
        <w:rPr>
          <w:rFonts w:cs="Times New Roman"/>
        </w:rPr>
      </w:lvl>
    </w:lvlOverride>
  </w:num>
  <w:num w:numId="30">
    <w:abstractNumId w:val="34"/>
  </w:num>
  <w:num w:numId="31">
    <w:abstractNumId w:val="4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start w:val="1"/>
        <w:numFmt w:val="decimal"/>
        <w:lvlText w:val="%7."/>
        <w:lvlJc w:val="left"/>
        <w:rPr>
          <w:rFonts w:cs="Times New Roman"/>
        </w:rPr>
      </w:lvl>
    </w:lvlOverride>
  </w:num>
  <w:num w:numId="32">
    <w:abstractNumId w:val="136"/>
  </w:num>
  <w:num w:numId="33">
    <w:abstractNumId w:val="129"/>
  </w:num>
  <w:num w:numId="34">
    <w:abstractNumId w:val="75"/>
  </w:num>
  <w:num w:numId="35">
    <w:abstractNumId w:val="172"/>
  </w:num>
  <w:num w:numId="36">
    <w:abstractNumId w:val="123"/>
  </w:num>
  <w:num w:numId="37">
    <w:abstractNumId w:val="113"/>
  </w:num>
  <w:num w:numId="38">
    <w:abstractNumId w:val="74"/>
    <w:lvlOverride w:ilvl="0">
      <w:lvl w:ilvl="0">
        <w:start w:val="1"/>
        <w:numFmt w:val="decimal"/>
        <w:lvlText w:val="%1."/>
        <w:lvlJc w:val="left"/>
        <w:rPr>
          <w:rFonts w:cs="Times New Roman"/>
          <w:b w:val="0"/>
        </w:rPr>
      </w:lvl>
    </w:lvlOverride>
  </w:num>
  <w:num w:numId="39">
    <w:abstractNumId w:val="138"/>
  </w:num>
  <w:num w:numId="40">
    <w:abstractNumId w:val="164"/>
  </w:num>
  <w:num w:numId="41">
    <w:abstractNumId w:val="169"/>
  </w:num>
  <w:num w:numId="42">
    <w:abstractNumId w:val="86"/>
    <w:lvlOverride w:ilvl="0">
      <w:lvl w:ilvl="0">
        <w:start w:val="1"/>
        <w:numFmt w:val="decimal"/>
        <w:lvlText w:val="%1)"/>
        <w:lvlJc w:val="left"/>
        <w:rPr>
          <w:rFonts w:cs="Times New Roman"/>
        </w:rPr>
      </w:lvl>
    </w:lvlOverride>
  </w:num>
  <w:num w:numId="43">
    <w:abstractNumId w:val="79"/>
  </w:num>
  <w:num w:numId="44">
    <w:abstractNumId w:val="85"/>
  </w:num>
  <w:num w:numId="45">
    <w:abstractNumId w:val="146"/>
  </w:num>
  <w:num w:numId="46">
    <w:abstractNumId w:val="147"/>
  </w:num>
  <w:num w:numId="47">
    <w:abstractNumId w:val="5"/>
  </w:num>
  <w:num w:numId="48">
    <w:abstractNumId w:val="144"/>
  </w:num>
  <w:num w:numId="49">
    <w:abstractNumId w:val="54"/>
  </w:num>
  <w:num w:numId="50">
    <w:abstractNumId w:val="63"/>
  </w:num>
  <w:num w:numId="51">
    <w:abstractNumId w:val="121"/>
  </w:num>
  <w:num w:numId="52">
    <w:abstractNumId w:val="167"/>
  </w:num>
  <w:num w:numId="53">
    <w:abstractNumId w:val="120"/>
  </w:num>
  <w:num w:numId="54">
    <w:abstractNumId w:val="61"/>
  </w:num>
  <w:num w:numId="55">
    <w:abstractNumId w:val="97"/>
  </w:num>
  <w:num w:numId="56">
    <w:abstractNumId w:val="158"/>
    <w:lvlOverride w:ilvl="0">
      <w:lvl w:ilvl="0">
        <w:start w:val="1"/>
        <w:numFmt w:val="decimal"/>
        <w:lvlText w:val="%1)"/>
        <w:lvlJc w:val="left"/>
        <w:rPr>
          <w:rFonts w:cs="Times New Roman"/>
        </w:rPr>
      </w:lvl>
    </w:lvlOverride>
  </w:num>
  <w:num w:numId="57">
    <w:abstractNumId w:val="111"/>
  </w:num>
  <w:num w:numId="58">
    <w:abstractNumId w:val="178"/>
  </w:num>
  <w:num w:numId="59">
    <w:abstractNumId w:val="142"/>
  </w:num>
  <w:num w:numId="60">
    <w:abstractNumId w:val="159"/>
  </w:num>
  <w:num w:numId="61">
    <w:abstractNumId w:val="15"/>
  </w:num>
  <w:num w:numId="62">
    <w:abstractNumId w:val="50"/>
  </w:num>
  <w:num w:numId="63">
    <w:abstractNumId w:val="29"/>
  </w:num>
  <w:num w:numId="64">
    <w:abstractNumId w:val="170"/>
  </w:num>
  <w:num w:numId="65">
    <w:abstractNumId w:val="95"/>
  </w:num>
  <w:num w:numId="66">
    <w:abstractNumId w:val="82"/>
  </w:num>
  <w:num w:numId="67">
    <w:abstractNumId w:val="68"/>
  </w:num>
  <w:num w:numId="68">
    <w:abstractNumId w:val="37"/>
  </w:num>
  <w:num w:numId="69">
    <w:abstractNumId w:val="176"/>
  </w:num>
  <w:num w:numId="70">
    <w:abstractNumId w:val="80"/>
  </w:num>
  <w:num w:numId="71">
    <w:abstractNumId w:val="48"/>
  </w:num>
  <w:num w:numId="72">
    <w:abstractNumId w:val="151"/>
  </w:num>
  <w:num w:numId="73">
    <w:abstractNumId w:val="42"/>
  </w:num>
  <w:num w:numId="74">
    <w:abstractNumId w:val="104"/>
  </w:num>
  <w:num w:numId="75">
    <w:abstractNumId w:val="126"/>
  </w:num>
  <w:num w:numId="76">
    <w:abstractNumId w:val="154"/>
  </w:num>
  <w:num w:numId="77">
    <w:abstractNumId w:val="110"/>
  </w:num>
  <w:num w:numId="78">
    <w:abstractNumId w:val="7"/>
  </w:num>
  <w:num w:numId="79">
    <w:abstractNumId w:val="130"/>
  </w:num>
  <w:num w:numId="80">
    <w:abstractNumId w:val="155"/>
  </w:num>
  <w:num w:numId="81">
    <w:abstractNumId w:val="55"/>
  </w:num>
  <w:num w:numId="82">
    <w:abstractNumId w:val="112"/>
  </w:num>
  <w:num w:numId="83">
    <w:abstractNumId w:val="150"/>
  </w:num>
  <w:num w:numId="84">
    <w:abstractNumId w:val="177"/>
  </w:num>
  <w:num w:numId="85">
    <w:abstractNumId w:val="47"/>
  </w:num>
  <w:num w:numId="86">
    <w:abstractNumId w:val="156"/>
  </w:num>
  <w:num w:numId="87">
    <w:abstractNumId w:val="124"/>
  </w:num>
  <w:num w:numId="88">
    <w:abstractNumId w:val="83"/>
  </w:num>
  <w:num w:numId="89">
    <w:abstractNumId w:val="38"/>
  </w:num>
  <w:num w:numId="90">
    <w:abstractNumId w:val="166"/>
  </w:num>
  <w:num w:numId="91">
    <w:abstractNumId w:val="52"/>
  </w:num>
  <w:num w:numId="92">
    <w:abstractNumId w:val="56"/>
  </w:num>
  <w:num w:numId="93">
    <w:abstractNumId w:val="23"/>
  </w:num>
  <w:num w:numId="94">
    <w:abstractNumId w:val="31"/>
  </w:num>
  <w:num w:numId="95">
    <w:abstractNumId w:val="98"/>
  </w:num>
  <w:num w:numId="96">
    <w:abstractNumId w:val="40"/>
  </w:num>
  <w:num w:numId="97">
    <w:abstractNumId w:val="165"/>
  </w:num>
  <w:num w:numId="98">
    <w:abstractNumId w:val="115"/>
  </w:num>
  <w:num w:numId="99">
    <w:abstractNumId w:val="131"/>
  </w:num>
  <w:num w:numId="100">
    <w:abstractNumId w:val="118"/>
  </w:num>
  <w:num w:numId="101">
    <w:abstractNumId w:val="59"/>
  </w:num>
  <w:num w:numId="102">
    <w:abstractNumId w:val="168"/>
  </w:num>
  <w:num w:numId="103">
    <w:abstractNumId w:val="27"/>
  </w:num>
  <w:num w:numId="104">
    <w:abstractNumId w:val="99"/>
  </w:num>
  <w:num w:numId="105">
    <w:abstractNumId w:val="49"/>
  </w:num>
  <w:num w:numId="106">
    <w:abstractNumId w:val="60"/>
  </w:num>
  <w:num w:numId="107">
    <w:abstractNumId w:val="16"/>
  </w:num>
  <w:num w:numId="108">
    <w:abstractNumId w:val="88"/>
  </w:num>
  <w:num w:numId="109">
    <w:abstractNumId w:val="8"/>
  </w:num>
  <w:num w:numId="110">
    <w:abstractNumId w:val="84"/>
  </w:num>
  <w:num w:numId="111">
    <w:abstractNumId w:val="71"/>
  </w:num>
  <w:num w:numId="112">
    <w:abstractNumId w:val="160"/>
  </w:num>
  <w:num w:numId="113">
    <w:abstractNumId w:val="122"/>
  </w:num>
  <w:num w:numId="114">
    <w:abstractNumId w:val="148"/>
    <w:lvlOverride w:ilvl="0">
      <w:lvl w:ilvl="0">
        <w:start w:val="1"/>
        <w:numFmt w:val="decimal"/>
        <w:lvlText w:val="%1)"/>
        <w:lvlJc w:val="left"/>
      </w:lvl>
    </w:lvlOverride>
  </w:num>
  <w:num w:numId="115">
    <w:abstractNumId w:val="78"/>
  </w:num>
  <w:num w:numId="116">
    <w:abstractNumId w:val="119"/>
  </w:num>
  <w:num w:numId="117">
    <w:abstractNumId w:val="107"/>
  </w:num>
  <w:num w:numId="118">
    <w:abstractNumId w:val="175"/>
  </w:num>
  <w:num w:numId="119">
    <w:abstractNumId w:val="6"/>
  </w:num>
  <w:num w:numId="120">
    <w:abstractNumId w:val="114"/>
  </w:num>
  <w:num w:numId="121">
    <w:abstractNumId w:val="19"/>
  </w:num>
  <w:num w:numId="122">
    <w:abstractNumId w:val="62"/>
  </w:num>
  <w:num w:numId="123">
    <w:abstractNumId w:val="152"/>
  </w:num>
  <w:num w:numId="124">
    <w:abstractNumId w:val="45"/>
  </w:num>
  <w:num w:numId="125">
    <w:abstractNumId w:val="33"/>
  </w:num>
  <w:num w:numId="126">
    <w:abstractNumId w:val="25"/>
  </w:num>
  <w:num w:numId="127">
    <w:abstractNumId w:val="181"/>
  </w:num>
  <w:num w:numId="128">
    <w:abstractNumId w:val="128"/>
  </w:num>
  <w:num w:numId="129">
    <w:abstractNumId w:val="11"/>
  </w:num>
  <w:num w:numId="130">
    <w:abstractNumId w:val="93"/>
  </w:num>
  <w:num w:numId="131">
    <w:abstractNumId w:val="173"/>
  </w:num>
  <w:num w:numId="132">
    <w:abstractNumId w:val="12"/>
  </w:num>
  <w:num w:numId="133">
    <w:abstractNumId w:val="134"/>
  </w:num>
  <w:num w:numId="134">
    <w:abstractNumId w:val="97"/>
    <w:lvlOverride w:ilvl="0">
      <w:startOverride w:val="1"/>
      <w:lvl w:ilvl="0">
        <w:start w:val="1"/>
        <w:numFmt w:val="decimal"/>
        <w:lvlText w:val="%1."/>
        <w:lvlJc w:val="left"/>
        <w:rPr>
          <w:rFonts w:cs="Times New Roman"/>
          <w:color w:val="00000A"/>
        </w:rPr>
      </w:lvl>
    </w:lvlOverride>
  </w:num>
  <w:num w:numId="135">
    <w:abstractNumId w:val="148"/>
    <w:lvlOverride w:ilvl="0">
      <w:startOverride w:val="1"/>
      <w:lvl w:ilvl="0">
        <w:start w:val="1"/>
        <w:numFmt w:val="decimal"/>
        <w:lvlText w:val="%1)"/>
        <w:lvlJc w:val="left"/>
      </w:lvl>
    </w:lvlOverride>
  </w:num>
  <w:num w:numId="136">
    <w:abstractNumId w:val="39"/>
    <w:lvlOverride w:ilvl="0">
      <w:startOverride w:val="1"/>
    </w:lvlOverride>
  </w:num>
  <w:num w:numId="137">
    <w:abstractNumId w:val="158"/>
    <w:lvlOverride w:ilvl="0">
      <w:startOverride w:val="1"/>
      <w:lvl w:ilvl="0">
        <w:start w:val="1"/>
        <w:numFmt w:val="decimal"/>
        <w:lvlText w:val="%1)"/>
        <w:lvlJc w:val="left"/>
        <w:rPr>
          <w:rFonts w:cs="Times New Roman"/>
        </w:rPr>
      </w:lvl>
    </w:lvlOverride>
  </w:num>
  <w:num w:numId="138">
    <w:abstractNumId w:val="15"/>
    <w:lvlOverride w:ilvl="0">
      <w:startOverride w:val="1"/>
      <w:lvl w:ilvl="0">
        <w:start w:val="1"/>
        <w:numFmt w:val="decimal"/>
        <w:lvlText w:val="%1)"/>
        <w:lvlJc w:val="left"/>
        <w:rPr>
          <w:rFonts w:cs="Times New Roman"/>
        </w:rPr>
      </w:lvl>
    </w:lvlOverride>
  </w:num>
  <w:num w:numId="139">
    <w:abstractNumId w:val="180"/>
    <w:lvlOverride w:ilvl="0">
      <w:startOverride w:val="1"/>
      <w:lvl w:ilvl="0">
        <w:start w:val="1"/>
        <w:numFmt w:val="decimal"/>
        <w:lvlText w:val="%1."/>
        <w:lvlJc w:val="left"/>
        <w:rPr>
          <w:rFonts w:cs="Times New Roman"/>
        </w:rPr>
      </w:lvl>
    </w:lvlOverride>
  </w:num>
  <w:num w:numId="140">
    <w:abstractNumId w:val="11"/>
    <w:lvlOverride w:ilvl="0">
      <w:lvl w:ilvl="0">
        <w:start w:val="1"/>
        <w:numFmt w:val="decimal"/>
        <w:lvlText w:val="%1."/>
        <w:lvlJc w:val="left"/>
        <w:rPr>
          <w:rFonts w:ascii="Tahoma" w:hAnsi="Tahoma" w:cs="Tahoma" w:hint="default"/>
          <w:color w:val="auto"/>
          <w:sz w:val="20"/>
          <w:szCs w:val="20"/>
        </w:rPr>
      </w:lvl>
    </w:lvlOverride>
  </w:num>
  <w:num w:numId="141">
    <w:abstractNumId w:val="63"/>
    <w:lvlOverride w:ilvl="0">
      <w:startOverride w:val="1"/>
    </w:lvlOverride>
  </w:num>
  <w:num w:numId="142">
    <w:abstractNumId w:val="24"/>
    <w:lvlOverride w:ilvl="0">
      <w:startOverride w:val="1"/>
      <w:lvl w:ilvl="0">
        <w:start w:val="1"/>
        <w:numFmt w:val="decimal"/>
        <w:lvlText w:val="%1."/>
        <w:lvlJc w:val="left"/>
        <w:rPr>
          <w:rFonts w:cs="Times New Roman"/>
        </w:rPr>
      </w:lvl>
    </w:lvlOverride>
  </w:num>
  <w:num w:numId="143">
    <w:abstractNumId w:val="144"/>
    <w:lvlOverride w:ilvl="0">
      <w:startOverride w:val="1"/>
    </w:lvlOverride>
  </w:num>
  <w:num w:numId="144">
    <w:abstractNumId w:val="70"/>
  </w:num>
  <w:num w:numId="145">
    <w:abstractNumId w:val="91"/>
  </w:num>
  <w:num w:numId="146">
    <w:abstractNumId w:val="28"/>
  </w:num>
  <w:num w:numId="147">
    <w:abstractNumId w:val="157"/>
  </w:num>
  <w:num w:numId="148">
    <w:abstractNumId w:val="13"/>
  </w:num>
  <w:num w:numId="149">
    <w:abstractNumId w:val="41"/>
  </w:num>
  <w:num w:numId="150">
    <w:abstractNumId w:val="179"/>
  </w:num>
  <w:num w:numId="151">
    <w:abstractNumId w:val="2"/>
  </w:num>
  <w:num w:numId="152">
    <w:abstractNumId w:val="153"/>
  </w:num>
  <w:num w:numId="153">
    <w:abstractNumId w:val="72"/>
  </w:num>
  <w:num w:numId="154">
    <w:abstractNumId w:val="141"/>
  </w:num>
  <w:num w:numId="155">
    <w:abstractNumId w:val="44"/>
  </w:num>
  <w:num w:numId="156">
    <w:abstractNumId w:val="53"/>
  </w:num>
  <w:num w:numId="157">
    <w:abstractNumId w:val="86"/>
  </w:num>
  <w:num w:numId="158">
    <w:abstractNumId w:val="132"/>
  </w:num>
  <w:num w:numId="159">
    <w:abstractNumId w:val="148"/>
  </w:num>
  <w:num w:numId="160">
    <w:abstractNumId w:val="58"/>
  </w:num>
  <w:num w:numId="161">
    <w:abstractNumId w:val="90"/>
  </w:num>
  <w:num w:numId="162">
    <w:abstractNumId w:val="158"/>
  </w:num>
  <w:num w:numId="163">
    <w:abstractNumId w:val="133"/>
  </w:num>
  <w:num w:numId="164">
    <w:abstractNumId w:val="96"/>
  </w:num>
  <w:num w:numId="165">
    <w:abstractNumId w:val="145"/>
  </w:num>
  <w:num w:numId="166">
    <w:abstractNumId w:val="43"/>
  </w:num>
  <w:num w:numId="167">
    <w:abstractNumId w:val="0"/>
  </w:num>
  <w:num w:numId="168">
    <w:abstractNumId w:val="3"/>
  </w:num>
  <w:num w:numId="169">
    <w:abstractNumId w:val="35"/>
  </w:num>
  <w:num w:numId="170">
    <w:abstractNumId w:val="39"/>
  </w:num>
  <w:num w:numId="171">
    <w:abstractNumId w:val="100"/>
  </w:num>
  <w:num w:numId="172">
    <w:abstractNumId w:val="127"/>
  </w:num>
  <w:num w:numId="173">
    <w:abstractNumId w:val="20"/>
  </w:num>
  <w:num w:numId="174">
    <w:abstractNumId w:val="69"/>
  </w:num>
  <w:num w:numId="175">
    <w:abstractNumId w:val="140"/>
  </w:num>
  <w:num w:numId="176">
    <w:abstractNumId w:val="36"/>
  </w:num>
  <w:num w:numId="177">
    <w:abstractNumId w:val="9"/>
  </w:num>
  <w:num w:numId="178">
    <w:abstractNumId w:val="74"/>
  </w:num>
  <w:num w:numId="179">
    <w:abstractNumId w:val="180"/>
  </w:num>
  <w:num w:numId="180">
    <w:abstractNumId w:val="162"/>
  </w:num>
  <w:num w:numId="181">
    <w:abstractNumId w:val="73"/>
  </w:num>
  <w:num w:numId="182">
    <w:abstractNumId w:val="149"/>
  </w:num>
  <w:num w:numId="183">
    <w:abstractNumId w:val="87"/>
  </w:num>
  <w:num w:numId="184">
    <w:abstractNumId w:val="22"/>
  </w:num>
  <w:num w:numId="185">
    <w:abstractNumId w:val="65"/>
  </w:num>
  <w:num w:numId="186">
    <w:abstractNumId w:val="81"/>
  </w:num>
  <w:num w:numId="187">
    <w:abstractNumId w:val="100"/>
    <w:lvlOverride w:ilvl="0">
      <w:lvl w:ilvl="0">
        <w:start w:val="1"/>
        <w:numFmt w:val="decimal"/>
        <w:lvlText w:val="%1)"/>
        <w:lvlJc w:val="left"/>
      </w:lvl>
    </w:lvlOverride>
  </w:num>
  <w:num w:numId="188">
    <w:abstractNumId w:val="100"/>
    <w:lvlOverride w:ilvl="0">
      <w:startOverride w:val="1"/>
      <w:lvl w:ilvl="0">
        <w:start w:val="1"/>
        <w:numFmt w:val="decimal"/>
        <w:lvlText w:val="%1)"/>
        <w:lvlJc w:val="left"/>
      </w:lvl>
    </w:lvlOverride>
  </w:num>
  <w:num w:numId="189">
    <w:abstractNumId w:val="139"/>
  </w:num>
  <w:num w:numId="190">
    <w:abstractNumId w:val="109"/>
  </w:num>
  <w:num w:numId="191">
    <w:abstractNumId w:val="153"/>
    <w:lvlOverride w:ilvl="0">
      <w:startOverride w:val="1"/>
    </w:lvlOverride>
  </w:num>
  <w:num w:numId="192">
    <w:abstractNumId w:val="89"/>
  </w:num>
  <w:num w:numId="193">
    <w:abstractNumId w:val="153"/>
    <w:lvlOverride w:ilvl="0">
      <w:lvl w:ilvl="0">
        <w:start w:val="1"/>
        <w:numFmt w:val="decimal"/>
        <w:lvlText w:val="%1."/>
        <w:lvlJc w:val="left"/>
        <w:rPr>
          <w:rFonts w:cs="Times New Roman"/>
        </w:rPr>
      </w:lvl>
    </w:lvlOverride>
    <w:lvlOverride w:ilvl="1">
      <w:lvl w:ilvl="1">
        <w:start w:val="1"/>
        <w:numFmt w:val="decimal"/>
        <w:lvlText w:val="%2)"/>
        <w:lvlJc w:val="left"/>
        <w:rPr>
          <w:rFonts w:cs="Times New Roman"/>
        </w:rPr>
      </w:lvl>
    </w:lvlOverride>
  </w:num>
  <w:num w:numId="194">
    <w:abstractNumId w:val="18"/>
  </w:num>
  <w:num w:numId="195">
    <w:abstractNumId w:val="58"/>
    <w:lvlOverride w:ilvl="0">
      <w:lvl w:ilvl="0">
        <w:numFmt w:val="decimal"/>
        <w:lvlText w:val=""/>
        <w:lvlJc w:val="left"/>
      </w:lvl>
    </w:lvlOverride>
    <w:lvlOverride w:ilvl="1">
      <w:lvl w:ilvl="1">
        <w:start w:val="1"/>
        <w:numFmt w:val="decimal"/>
        <w:lvlText w:val="%2)"/>
        <w:lvlJc w:val="left"/>
        <w:rPr>
          <w:rFonts w:cs="Times New Roman"/>
        </w:rPr>
      </w:lvl>
    </w:lvlOverride>
  </w:num>
  <w:num w:numId="196">
    <w:abstractNumId w:val="129"/>
    <w:lvlOverride w:ilvl="0">
      <w:startOverride w:val="1"/>
      <w:lvl w:ilvl="0">
        <w:start w:val="1"/>
        <w:numFmt w:val="decimal"/>
        <w:lvlText w:val="%1."/>
        <w:lvlJc w:val="left"/>
        <w:rPr>
          <w:rFonts w:cs="Times New Roman"/>
        </w:rPr>
      </w:lvl>
    </w:lvlOverride>
  </w:num>
  <w:num w:numId="197">
    <w:abstractNumId w:val="58"/>
    <w:lvlOverride w:ilvl="0">
      <w:startOverride w:val="1"/>
    </w:lvlOverride>
  </w:num>
  <w:num w:numId="198">
    <w:abstractNumId w:val="90"/>
    <w:lvlOverride w:ilvl="0">
      <w:lvl w:ilvl="0">
        <w:numFmt w:val="decimal"/>
        <w:lvlText w:val=""/>
        <w:lvlJc w:val="left"/>
      </w:lvl>
    </w:lvlOverride>
    <w:lvlOverride w:ilvl="1">
      <w:lvl w:ilvl="1">
        <w:start w:val="1"/>
        <w:numFmt w:val="decimal"/>
        <w:lvlText w:val="%2."/>
        <w:lvlJc w:val="left"/>
        <w:rPr>
          <w:rFonts w:ascii="Tahoma" w:eastAsia="Times New Roman" w:hAnsi="Tahoma" w:cs="Tahoma"/>
        </w:rPr>
      </w:lvl>
    </w:lvlOverride>
  </w:num>
  <w:num w:numId="199">
    <w:abstractNumId w:val="30"/>
  </w:num>
  <w:num w:numId="200">
    <w:abstractNumId w:val="161"/>
  </w:num>
  <w:num w:numId="201">
    <w:abstractNumId w:val="135"/>
  </w:num>
  <w:num w:numId="202">
    <w:abstractNumId w:val="137"/>
  </w:num>
  <w:num w:numId="203">
    <w:abstractNumId w:val="171"/>
  </w:num>
  <w:num w:numId="204">
    <w:abstractNumId w:val="32"/>
  </w:num>
  <w:num w:numId="205">
    <w:abstractNumId w:val="10"/>
  </w:num>
  <w:num w:numId="206">
    <w:abstractNumId w:val="163"/>
  </w:num>
  <w:num w:numId="207">
    <w:abstractNumId w:val="90"/>
    <w:lvlOverride w:ilvl="0">
      <w:lvl w:ilvl="0">
        <w:numFmt w:val="decimal"/>
        <w:lvlText w:val=""/>
        <w:lvlJc w:val="left"/>
      </w:lvl>
    </w:lvlOverride>
    <w:lvlOverride w:ilvl="1">
      <w:lvl w:ilvl="1">
        <w:start w:val="1"/>
        <w:numFmt w:val="decimal"/>
        <w:lvlText w:val="%2)"/>
        <w:lvlJc w:val="left"/>
        <w:rPr>
          <w:rFonts w:cs="Times New Roman"/>
        </w:rPr>
      </w:lvl>
    </w:lvlOverride>
    <w:lvlOverride w:ilvl="2">
      <w:lvl w:ilvl="2">
        <w:start w:val="1"/>
        <w:numFmt w:val="lowerLetter"/>
        <w:lvlText w:val="%3)"/>
        <w:lvlJc w:val="left"/>
        <w:rPr>
          <w:rFonts w:cs="Times New Roman"/>
        </w:rPr>
      </w:lvl>
    </w:lvlOverride>
  </w:num>
  <w:num w:numId="208">
    <w:abstractNumId w:val="102"/>
  </w:num>
  <w:num w:numId="209">
    <w:abstractNumId w:val="81"/>
  </w:num>
  <w:num w:numId="210">
    <w:abstractNumId w:val="67"/>
  </w:num>
  <w:num w:numId="211">
    <w:abstractNumId w:val="117"/>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B1C"/>
    <w:rsid w:val="000025D5"/>
    <w:rsid w:val="00006F81"/>
    <w:rsid w:val="000107CB"/>
    <w:rsid w:val="000236CA"/>
    <w:rsid w:val="00023F8E"/>
    <w:rsid w:val="000256EF"/>
    <w:rsid w:val="000260AB"/>
    <w:rsid w:val="0002614D"/>
    <w:rsid w:val="000263A9"/>
    <w:rsid w:val="0002780C"/>
    <w:rsid w:val="000278A6"/>
    <w:rsid w:val="00027F62"/>
    <w:rsid w:val="00031D6D"/>
    <w:rsid w:val="00032777"/>
    <w:rsid w:val="00033349"/>
    <w:rsid w:val="0003458F"/>
    <w:rsid w:val="000362BB"/>
    <w:rsid w:val="00036AA8"/>
    <w:rsid w:val="00037185"/>
    <w:rsid w:val="000378CD"/>
    <w:rsid w:val="00040333"/>
    <w:rsid w:val="00040CB5"/>
    <w:rsid w:val="00041814"/>
    <w:rsid w:val="00041FC8"/>
    <w:rsid w:val="0004220F"/>
    <w:rsid w:val="000429A7"/>
    <w:rsid w:val="00042D6A"/>
    <w:rsid w:val="00043532"/>
    <w:rsid w:val="00045B7B"/>
    <w:rsid w:val="000479A9"/>
    <w:rsid w:val="00050163"/>
    <w:rsid w:val="00050D7B"/>
    <w:rsid w:val="00051657"/>
    <w:rsid w:val="00051EF9"/>
    <w:rsid w:val="00051F70"/>
    <w:rsid w:val="00054815"/>
    <w:rsid w:val="00054CF8"/>
    <w:rsid w:val="00056560"/>
    <w:rsid w:val="0005693B"/>
    <w:rsid w:val="00056960"/>
    <w:rsid w:val="00057A63"/>
    <w:rsid w:val="00057E53"/>
    <w:rsid w:val="00057EEE"/>
    <w:rsid w:val="00062F27"/>
    <w:rsid w:val="00062FF5"/>
    <w:rsid w:val="00065279"/>
    <w:rsid w:val="000654A9"/>
    <w:rsid w:val="000661F7"/>
    <w:rsid w:val="000662E2"/>
    <w:rsid w:val="00071227"/>
    <w:rsid w:val="00072802"/>
    <w:rsid w:val="00077050"/>
    <w:rsid w:val="000775FC"/>
    <w:rsid w:val="0008087A"/>
    <w:rsid w:val="00082B5C"/>
    <w:rsid w:val="00086311"/>
    <w:rsid w:val="0008704E"/>
    <w:rsid w:val="00087991"/>
    <w:rsid w:val="00091841"/>
    <w:rsid w:val="00091CEE"/>
    <w:rsid w:val="000923B3"/>
    <w:rsid w:val="00093B43"/>
    <w:rsid w:val="00095B5D"/>
    <w:rsid w:val="000A07A9"/>
    <w:rsid w:val="000A1EF8"/>
    <w:rsid w:val="000A2F8D"/>
    <w:rsid w:val="000A4FE9"/>
    <w:rsid w:val="000A5CBF"/>
    <w:rsid w:val="000A745C"/>
    <w:rsid w:val="000B068F"/>
    <w:rsid w:val="000B13D4"/>
    <w:rsid w:val="000B143F"/>
    <w:rsid w:val="000B2F8B"/>
    <w:rsid w:val="000B4F42"/>
    <w:rsid w:val="000B5DBC"/>
    <w:rsid w:val="000B6CFF"/>
    <w:rsid w:val="000C0CED"/>
    <w:rsid w:val="000C192A"/>
    <w:rsid w:val="000C1936"/>
    <w:rsid w:val="000C375E"/>
    <w:rsid w:val="000C3BB2"/>
    <w:rsid w:val="000C4331"/>
    <w:rsid w:val="000C4A96"/>
    <w:rsid w:val="000C7690"/>
    <w:rsid w:val="000C7A4F"/>
    <w:rsid w:val="000D009E"/>
    <w:rsid w:val="000D1652"/>
    <w:rsid w:val="000D1A51"/>
    <w:rsid w:val="000D2F14"/>
    <w:rsid w:val="000D3D3B"/>
    <w:rsid w:val="000D46DB"/>
    <w:rsid w:val="000D4F22"/>
    <w:rsid w:val="000D53AF"/>
    <w:rsid w:val="000D6C94"/>
    <w:rsid w:val="000D7003"/>
    <w:rsid w:val="000D786C"/>
    <w:rsid w:val="000E08D8"/>
    <w:rsid w:val="000E0B15"/>
    <w:rsid w:val="000E0D7F"/>
    <w:rsid w:val="000E0E65"/>
    <w:rsid w:val="000E1A68"/>
    <w:rsid w:val="000E4F50"/>
    <w:rsid w:val="000E50D5"/>
    <w:rsid w:val="000E6E38"/>
    <w:rsid w:val="000E712E"/>
    <w:rsid w:val="000E723C"/>
    <w:rsid w:val="000F018D"/>
    <w:rsid w:val="000F11E1"/>
    <w:rsid w:val="000F27BD"/>
    <w:rsid w:val="000F2C34"/>
    <w:rsid w:val="000F2C65"/>
    <w:rsid w:val="000F3D2A"/>
    <w:rsid w:val="000F5BE6"/>
    <w:rsid w:val="000F67F5"/>
    <w:rsid w:val="0010194D"/>
    <w:rsid w:val="0010289C"/>
    <w:rsid w:val="001062CB"/>
    <w:rsid w:val="0010652F"/>
    <w:rsid w:val="00106549"/>
    <w:rsid w:val="001113CA"/>
    <w:rsid w:val="00111EE5"/>
    <w:rsid w:val="00112209"/>
    <w:rsid w:val="001125EF"/>
    <w:rsid w:val="001156A2"/>
    <w:rsid w:val="00117258"/>
    <w:rsid w:val="00121806"/>
    <w:rsid w:val="00122880"/>
    <w:rsid w:val="00124273"/>
    <w:rsid w:val="001253F0"/>
    <w:rsid w:val="001254D8"/>
    <w:rsid w:val="00130737"/>
    <w:rsid w:val="00130997"/>
    <w:rsid w:val="00131389"/>
    <w:rsid w:val="001318CA"/>
    <w:rsid w:val="0013589F"/>
    <w:rsid w:val="001358AF"/>
    <w:rsid w:val="001360A6"/>
    <w:rsid w:val="0013779F"/>
    <w:rsid w:val="00141314"/>
    <w:rsid w:val="00141766"/>
    <w:rsid w:val="00141FDD"/>
    <w:rsid w:val="00142809"/>
    <w:rsid w:val="00143F79"/>
    <w:rsid w:val="001455FB"/>
    <w:rsid w:val="00146BAE"/>
    <w:rsid w:val="00151145"/>
    <w:rsid w:val="001526D8"/>
    <w:rsid w:val="0015363C"/>
    <w:rsid w:val="001539CE"/>
    <w:rsid w:val="00155114"/>
    <w:rsid w:val="001555DF"/>
    <w:rsid w:val="0015658D"/>
    <w:rsid w:val="001565FF"/>
    <w:rsid w:val="00157E6F"/>
    <w:rsid w:val="00161473"/>
    <w:rsid w:val="001615CF"/>
    <w:rsid w:val="00163762"/>
    <w:rsid w:val="00163933"/>
    <w:rsid w:val="00163C7B"/>
    <w:rsid w:val="00164488"/>
    <w:rsid w:val="00165251"/>
    <w:rsid w:val="001663D3"/>
    <w:rsid w:val="00167FAE"/>
    <w:rsid w:val="0017031E"/>
    <w:rsid w:val="00171489"/>
    <w:rsid w:val="00172343"/>
    <w:rsid w:val="0017325D"/>
    <w:rsid w:val="00176111"/>
    <w:rsid w:val="001769EC"/>
    <w:rsid w:val="00181B28"/>
    <w:rsid w:val="00183653"/>
    <w:rsid w:val="00186412"/>
    <w:rsid w:val="00186927"/>
    <w:rsid w:val="00186C7C"/>
    <w:rsid w:val="00187B94"/>
    <w:rsid w:val="00187BEC"/>
    <w:rsid w:val="0019033A"/>
    <w:rsid w:val="00190CBA"/>
    <w:rsid w:val="00191994"/>
    <w:rsid w:val="001930D3"/>
    <w:rsid w:val="00195D88"/>
    <w:rsid w:val="001963A8"/>
    <w:rsid w:val="00196B41"/>
    <w:rsid w:val="001973FC"/>
    <w:rsid w:val="0019753B"/>
    <w:rsid w:val="00197B1C"/>
    <w:rsid w:val="001A0DB7"/>
    <w:rsid w:val="001A1B6C"/>
    <w:rsid w:val="001A2E1B"/>
    <w:rsid w:val="001A45EC"/>
    <w:rsid w:val="001A639B"/>
    <w:rsid w:val="001B0BCF"/>
    <w:rsid w:val="001B188D"/>
    <w:rsid w:val="001B294D"/>
    <w:rsid w:val="001B2C60"/>
    <w:rsid w:val="001B2E5F"/>
    <w:rsid w:val="001B3A49"/>
    <w:rsid w:val="001B3A6C"/>
    <w:rsid w:val="001B53F0"/>
    <w:rsid w:val="001B6750"/>
    <w:rsid w:val="001C183F"/>
    <w:rsid w:val="001C19F4"/>
    <w:rsid w:val="001C2A3A"/>
    <w:rsid w:val="001C436C"/>
    <w:rsid w:val="001C5676"/>
    <w:rsid w:val="001C57AF"/>
    <w:rsid w:val="001D073A"/>
    <w:rsid w:val="001D3648"/>
    <w:rsid w:val="001D48F0"/>
    <w:rsid w:val="001D538B"/>
    <w:rsid w:val="001D63B6"/>
    <w:rsid w:val="001D685E"/>
    <w:rsid w:val="001D7438"/>
    <w:rsid w:val="001D7FBB"/>
    <w:rsid w:val="001E1040"/>
    <w:rsid w:val="001E258A"/>
    <w:rsid w:val="001E327E"/>
    <w:rsid w:val="001E34A1"/>
    <w:rsid w:val="001E4479"/>
    <w:rsid w:val="001E4513"/>
    <w:rsid w:val="001E655D"/>
    <w:rsid w:val="001E7ED8"/>
    <w:rsid w:val="001F1186"/>
    <w:rsid w:val="001F305B"/>
    <w:rsid w:val="001F3BDB"/>
    <w:rsid w:val="001F56DA"/>
    <w:rsid w:val="001F5912"/>
    <w:rsid w:val="001F6DCB"/>
    <w:rsid w:val="001F7FCB"/>
    <w:rsid w:val="00203101"/>
    <w:rsid w:val="00203FEE"/>
    <w:rsid w:val="002048D5"/>
    <w:rsid w:val="00206AED"/>
    <w:rsid w:val="002076FF"/>
    <w:rsid w:val="0021229C"/>
    <w:rsid w:val="0021389B"/>
    <w:rsid w:val="00213B1E"/>
    <w:rsid w:val="00214AE4"/>
    <w:rsid w:val="00216356"/>
    <w:rsid w:val="00216EF3"/>
    <w:rsid w:val="0022387E"/>
    <w:rsid w:val="00224B1F"/>
    <w:rsid w:val="00224EFE"/>
    <w:rsid w:val="00226435"/>
    <w:rsid w:val="00233AA6"/>
    <w:rsid w:val="0023725D"/>
    <w:rsid w:val="00237B72"/>
    <w:rsid w:val="0024219F"/>
    <w:rsid w:val="00242251"/>
    <w:rsid w:val="002448F3"/>
    <w:rsid w:val="002454C2"/>
    <w:rsid w:val="00245DD4"/>
    <w:rsid w:val="0024756C"/>
    <w:rsid w:val="00247944"/>
    <w:rsid w:val="00247A2C"/>
    <w:rsid w:val="002518DB"/>
    <w:rsid w:val="00251D7D"/>
    <w:rsid w:val="00252956"/>
    <w:rsid w:val="00253793"/>
    <w:rsid w:val="0025388B"/>
    <w:rsid w:val="00254143"/>
    <w:rsid w:val="00255AA0"/>
    <w:rsid w:val="00257C15"/>
    <w:rsid w:val="00262C4D"/>
    <w:rsid w:val="00265167"/>
    <w:rsid w:val="00265F8B"/>
    <w:rsid w:val="00267806"/>
    <w:rsid w:val="00267C73"/>
    <w:rsid w:val="00267CD7"/>
    <w:rsid w:val="00270BDC"/>
    <w:rsid w:val="0027116E"/>
    <w:rsid w:val="00271388"/>
    <w:rsid w:val="00272164"/>
    <w:rsid w:val="0027251F"/>
    <w:rsid w:val="00273068"/>
    <w:rsid w:val="0027338B"/>
    <w:rsid w:val="002735AE"/>
    <w:rsid w:val="00274B38"/>
    <w:rsid w:val="00275CCB"/>
    <w:rsid w:val="00276975"/>
    <w:rsid w:val="00277E24"/>
    <w:rsid w:val="002800AA"/>
    <w:rsid w:val="0028016A"/>
    <w:rsid w:val="0028114C"/>
    <w:rsid w:val="00281303"/>
    <w:rsid w:val="0028247A"/>
    <w:rsid w:val="002837FD"/>
    <w:rsid w:val="00285991"/>
    <w:rsid w:val="00285D02"/>
    <w:rsid w:val="002861DD"/>
    <w:rsid w:val="002866AB"/>
    <w:rsid w:val="00286DAD"/>
    <w:rsid w:val="00290940"/>
    <w:rsid w:val="00290CAF"/>
    <w:rsid w:val="00291C37"/>
    <w:rsid w:val="00292D90"/>
    <w:rsid w:val="00293489"/>
    <w:rsid w:val="0029385D"/>
    <w:rsid w:val="0029510D"/>
    <w:rsid w:val="00295D72"/>
    <w:rsid w:val="002A2AFC"/>
    <w:rsid w:val="002A3CCA"/>
    <w:rsid w:val="002A4276"/>
    <w:rsid w:val="002A4A25"/>
    <w:rsid w:val="002A4BFE"/>
    <w:rsid w:val="002A751E"/>
    <w:rsid w:val="002B0E3E"/>
    <w:rsid w:val="002B43A0"/>
    <w:rsid w:val="002B4E6F"/>
    <w:rsid w:val="002B6831"/>
    <w:rsid w:val="002C0171"/>
    <w:rsid w:val="002C2820"/>
    <w:rsid w:val="002C3B7F"/>
    <w:rsid w:val="002C55DB"/>
    <w:rsid w:val="002C76DC"/>
    <w:rsid w:val="002D1036"/>
    <w:rsid w:val="002D12BE"/>
    <w:rsid w:val="002D18CE"/>
    <w:rsid w:val="002D2521"/>
    <w:rsid w:val="002D3118"/>
    <w:rsid w:val="002D45D2"/>
    <w:rsid w:val="002D4D13"/>
    <w:rsid w:val="002D64C7"/>
    <w:rsid w:val="002D6B64"/>
    <w:rsid w:val="002D6FA0"/>
    <w:rsid w:val="002E016C"/>
    <w:rsid w:val="002E069D"/>
    <w:rsid w:val="002E1BA7"/>
    <w:rsid w:val="002E2030"/>
    <w:rsid w:val="002E3825"/>
    <w:rsid w:val="002E5BF6"/>
    <w:rsid w:val="002E6D53"/>
    <w:rsid w:val="002F0584"/>
    <w:rsid w:val="002F10A7"/>
    <w:rsid w:val="002F15EC"/>
    <w:rsid w:val="002F1BAD"/>
    <w:rsid w:val="002F312C"/>
    <w:rsid w:val="0030090A"/>
    <w:rsid w:val="00301BA4"/>
    <w:rsid w:val="00301C77"/>
    <w:rsid w:val="0030458A"/>
    <w:rsid w:val="003059EB"/>
    <w:rsid w:val="00306CF0"/>
    <w:rsid w:val="0031025E"/>
    <w:rsid w:val="0031447E"/>
    <w:rsid w:val="00315DD4"/>
    <w:rsid w:val="00316544"/>
    <w:rsid w:val="0031689A"/>
    <w:rsid w:val="00317370"/>
    <w:rsid w:val="00323573"/>
    <w:rsid w:val="003272C6"/>
    <w:rsid w:val="00330D6F"/>
    <w:rsid w:val="00331DA4"/>
    <w:rsid w:val="00332548"/>
    <w:rsid w:val="00334071"/>
    <w:rsid w:val="003345D9"/>
    <w:rsid w:val="00334A05"/>
    <w:rsid w:val="00335776"/>
    <w:rsid w:val="00336757"/>
    <w:rsid w:val="00336D4B"/>
    <w:rsid w:val="00336E91"/>
    <w:rsid w:val="0034044B"/>
    <w:rsid w:val="00340B98"/>
    <w:rsid w:val="0034129B"/>
    <w:rsid w:val="00341FF5"/>
    <w:rsid w:val="0034233D"/>
    <w:rsid w:val="00343885"/>
    <w:rsid w:val="00343A99"/>
    <w:rsid w:val="00344A61"/>
    <w:rsid w:val="00345949"/>
    <w:rsid w:val="003462FC"/>
    <w:rsid w:val="00352049"/>
    <w:rsid w:val="003523CB"/>
    <w:rsid w:val="00353FCE"/>
    <w:rsid w:val="00354091"/>
    <w:rsid w:val="003553A5"/>
    <w:rsid w:val="00357DDD"/>
    <w:rsid w:val="00361B0D"/>
    <w:rsid w:val="00361BD3"/>
    <w:rsid w:val="003639E6"/>
    <w:rsid w:val="00363FDE"/>
    <w:rsid w:val="00365409"/>
    <w:rsid w:val="003655A7"/>
    <w:rsid w:val="003664D9"/>
    <w:rsid w:val="003678BB"/>
    <w:rsid w:val="00367980"/>
    <w:rsid w:val="003715E5"/>
    <w:rsid w:val="00372978"/>
    <w:rsid w:val="00372B95"/>
    <w:rsid w:val="003748C8"/>
    <w:rsid w:val="00375A5B"/>
    <w:rsid w:val="00376F8F"/>
    <w:rsid w:val="00377908"/>
    <w:rsid w:val="00377CD0"/>
    <w:rsid w:val="00377F8A"/>
    <w:rsid w:val="00380748"/>
    <w:rsid w:val="00380F80"/>
    <w:rsid w:val="00381040"/>
    <w:rsid w:val="00381C5E"/>
    <w:rsid w:val="00382598"/>
    <w:rsid w:val="00386332"/>
    <w:rsid w:val="00386C43"/>
    <w:rsid w:val="00386CAB"/>
    <w:rsid w:val="00387BB9"/>
    <w:rsid w:val="00390A66"/>
    <w:rsid w:val="00391ECA"/>
    <w:rsid w:val="00392DD7"/>
    <w:rsid w:val="0039331D"/>
    <w:rsid w:val="0039366F"/>
    <w:rsid w:val="00393BA3"/>
    <w:rsid w:val="00393C86"/>
    <w:rsid w:val="00394ECC"/>
    <w:rsid w:val="0039571F"/>
    <w:rsid w:val="003978AC"/>
    <w:rsid w:val="003A1135"/>
    <w:rsid w:val="003A1D3B"/>
    <w:rsid w:val="003A5B0A"/>
    <w:rsid w:val="003A67F2"/>
    <w:rsid w:val="003B0FDF"/>
    <w:rsid w:val="003B4D6F"/>
    <w:rsid w:val="003B5524"/>
    <w:rsid w:val="003B5B35"/>
    <w:rsid w:val="003B718B"/>
    <w:rsid w:val="003C016E"/>
    <w:rsid w:val="003C06D8"/>
    <w:rsid w:val="003C2D01"/>
    <w:rsid w:val="003C389C"/>
    <w:rsid w:val="003C4BB6"/>
    <w:rsid w:val="003C7035"/>
    <w:rsid w:val="003D22ED"/>
    <w:rsid w:val="003D38A9"/>
    <w:rsid w:val="003D3CD3"/>
    <w:rsid w:val="003D47B5"/>
    <w:rsid w:val="003D47E6"/>
    <w:rsid w:val="003D57FB"/>
    <w:rsid w:val="003D5DF4"/>
    <w:rsid w:val="003D5EEF"/>
    <w:rsid w:val="003E0171"/>
    <w:rsid w:val="003E117E"/>
    <w:rsid w:val="003E1A56"/>
    <w:rsid w:val="003E3D88"/>
    <w:rsid w:val="003E4312"/>
    <w:rsid w:val="003E50C0"/>
    <w:rsid w:val="003E5242"/>
    <w:rsid w:val="003F3282"/>
    <w:rsid w:val="003F56B4"/>
    <w:rsid w:val="003F57AE"/>
    <w:rsid w:val="003F72DA"/>
    <w:rsid w:val="003F77EF"/>
    <w:rsid w:val="00400954"/>
    <w:rsid w:val="00400C9C"/>
    <w:rsid w:val="00401A82"/>
    <w:rsid w:val="0040214C"/>
    <w:rsid w:val="00403E04"/>
    <w:rsid w:val="0040549C"/>
    <w:rsid w:val="004055B5"/>
    <w:rsid w:val="00407D0D"/>
    <w:rsid w:val="00412069"/>
    <w:rsid w:val="004158F0"/>
    <w:rsid w:val="0042497E"/>
    <w:rsid w:val="00425E3F"/>
    <w:rsid w:val="004303C0"/>
    <w:rsid w:val="00432F4D"/>
    <w:rsid w:val="0043466A"/>
    <w:rsid w:val="00435788"/>
    <w:rsid w:val="0043737E"/>
    <w:rsid w:val="00440D67"/>
    <w:rsid w:val="00450532"/>
    <w:rsid w:val="0045083F"/>
    <w:rsid w:val="00453520"/>
    <w:rsid w:val="004543BF"/>
    <w:rsid w:val="00455AE6"/>
    <w:rsid w:val="004603B8"/>
    <w:rsid w:val="004612F0"/>
    <w:rsid w:val="00461844"/>
    <w:rsid w:val="00461B12"/>
    <w:rsid w:val="00461FDB"/>
    <w:rsid w:val="00462204"/>
    <w:rsid w:val="00462875"/>
    <w:rsid w:val="00463D02"/>
    <w:rsid w:val="00466A57"/>
    <w:rsid w:val="00466F37"/>
    <w:rsid w:val="00467224"/>
    <w:rsid w:val="00472908"/>
    <w:rsid w:val="00472B1A"/>
    <w:rsid w:val="0047479D"/>
    <w:rsid w:val="004764EF"/>
    <w:rsid w:val="00477071"/>
    <w:rsid w:val="00481531"/>
    <w:rsid w:val="004815C3"/>
    <w:rsid w:val="00481E78"/>
    <w:rsid w:val="00483E9F"/>
    <w:rsid w:val="0048422B"/>
    <w:rsid w:val="00490070"/>
    <w:rsid w:val="0049121C"/>
    <w:rsid w:val="004917CC"/>
    <w:rsid w:val="00492124"/>
    <w:rsid w:val="00494411"/>
    <w:rsid w:val="00494503"/>
    <w:rsid w:val="00495CBF"/>
    <w:rsid w:val="0049718E"/>
    <w:rsid w:val="004972E0"/>
    <w:rsid w:val="004A1CD2"/>
    <w:rsid w:val="004A542B"/>
    <w:rsid w:val="004A57E2"/>
    <w:rsid w:val="004A7081"/>
    <w:rsid w:val="004B5805"/>
    <w:rsid w:val="004B580B"/>
    <w:rsid w:val="004B7407"/>
    <w:rsid w:val="004C1106"/>
    <w:rsid w:val="004C4D2E"/>
    <w:rsid w:val="004C76C5"/>
    <w:rsid w:val="004D31EA"/>
    <w:rsid w:val="004D3690"/>
    <w:rsid w:val="004D49E3"/>
    <w:rsid w:val="004D4EA5"/>
    <w:rsid w:val="004D788F"/>
    <w:rsid w:val="004E79F5"/>
    <w:rsid w:val="004F0465"/>
    <w:rsid w:val="004F2551"/>
    <w:rsid w:val="004F282E"/>
    <w:rsid w:val="004F5C2D"/>
    <w:rsid w:val="00500603"/>
    <w:rsid w:val="00501605"/>
    <w:rsid w:val="00501653"/>
    <w:rsid w:val="00501A8B"/>
    <w:rsid w:val="00501F99"/>
    <w:rsid w:val="0050353C"/>
    <w:rsid w:val="00504495"/>
    <w:rsid w:val="00506D18"/>
    <w:rsid w:val="00507977"/>
    <w:rsid w:val="00507C44"/>
    <w:rsid w:val="005101E0"/>
    <w:rsid w:val="00510919"/>
    <w:rsid w:val="00516479"/>
    <w:rsid w:val="00517796"/>
    <w:rsid w:val="0052089F"/>
    <w:rsid w:val="005215C5"/>
    <w:rsid w:val="00521606"/>
    <w:rsid w:val="00521B91"/>
    <w:rsid w:val="00522BF0"/>
    <w:rsid w:val="00524DC1"/>
    <w:rsid w:val="00526FF7"/>
    <w:rsid w:val="00530A04"/>
    <w:rsid w:val="00532355"/>
    <w:rsid w:val="005338EE"/>
    <w:rsid w:val="00534CCC"/>
    <w:rsid w:val="00535CB8"/>
    <w:rsid w:val="00540C9D"/>
    <w:rsid w:val="005440BB"/>
    <w:rsid w:val="00546DB6"/>
    <w:rsid w:val="00546DFF"/>
    <w:rsid w:val="00547CA2"/>
    <w:rsid w:val="005515F0"/>
    <w:rsid w:val="00555839"/>
    <w:rsid w:val="00556972"/>
    <w:rsid w:val="00556F20"/>
    <w:rsid w:val="005579E4"/>
    <w:rsid w:val="00557E17"/>
    <w:rsid w:val="00561064"/>
    <w:rsid w:val="00561FE0"/>
    <w:rsid w:val="00562CAE"/>
    <w:rsid w:val="00563364"/>
    <w:rsid w:val="00564D1B"/>
    <w:rsid w:val="0056696D"/>
    <w:rsid w:val="00567E31"/>
    <w:rsid w:val="00570D85"/>
    <w:rsid w:val="005716D9"/>
    <w:rsid w:val="005725AC"/>
    <w:rsid w:val="005738D8"/>
    <w:rsid w:val="00573B91"/>
    <w:rsid w:val="00574FB2"/>
    <w:rsid w:val="0057553F"/>
    <w:rsid w:val="00576AF1"/>
    <w:rsid w:val="0058052D"/>
    <w:rsid w:val="00580E2A"/>
    <w:rsid w:val="00580EAD"/>
    <w:rsid w:val="00582D18"/>
    <w:rsid w:val="00584E65"/>
    <w:rsid w:val="00587DE5"/>
    <w:rsid w:val="005902BE"/>
    <w:rsid w:val="00590436"/>
    <w:rsid w:val="00593C86"/>
    <w:rsid w:val="00595C6F"/>
    <w:rsid w:val="00596187"/>
    <w:rsid w:val="00597F08"/>
    <w:rsid w:val="005A32E9"/>
    <w:rsid w:val="005A5819"/>
    <w:rsid w:val="005A73F0"/>
    <w:rsid w:val="005B04B9"/>
    <w:rsid w:val="005B0C8A"/>
    <w:rsid w:val="005B2919"/>
    <w:rsid w:val="005B59FD"/>
    <w:rsid w:val="005C0D16"/>
    <w:rsid w:val="005C1D9E"/>
    <w:rsid w:val="005C2B2E"/>
    <w:rsid w:val="005C5679"/>
    <w:rsid w:val="005C5791"/>
    <w:rsid w:val="005C7868"/>
    <w:rsid w:val="005D15FB"/>
    <w:rsid w:val="005D1EAE"/>
    <w:rsid w:val="005D2564"/>
    <w:rsid w:val="005D3F20"/>
    <w:rsid w:val="005D521A"/>
    <w:rsid w:val="005D6671"/>
    <w:rsid w:val="005D78E3"/>
    <w:rsid w:val="005E04E9"/>
    <w:rsid w:val="005E0913"/>
    <w:rsid w:val="005E163F"/>
    <w:rsid w:val="005E21B2"/>
    <w:rsid w:val="005E2659"/>
    <w:rsid w:val="005E565C"/>
    <w:rsid w:val="005E5EA9"/>
    <w:rsid w:val="005E6945"/>
    <w:rsid w:val="005E6E45"/>
    <w:rsid w:val="005E7E1D"/>
    <w:rsid w:val="005F0370"/>
    <w:rsid w:val="005F0A58"/>
    <w:rsid w:val="005F208C"/>
    <w:rsid w:val="005F6214"/>
    <w:rsid w:val="00601C8A"/>
    <w:rsid w:val="006034AD"/>
    <w:rsid w:val="00603851"/>
    <w:rsid w:val="00605ACA"/>
    <w:rsid w:val="00607B7C"/>
    <w:rsid w:val="0061256A"/>
    <w:rsid w:val="00613347"/>
    <w:rsid w:val="006144B5"/>
    <w:rsid w:val="006146A2"/>
    <w:rsid w:val="006150F0"/>
    <w:rsid w:val="00617BF6"/>
    <w:rsid w:val="00617F6C"/>
    <w:rsid w:val="0062131A"/>
    <w:rsid w:val="00622F61"/>
    <w:rsid w:val="00623595"/>
    <w:rsid w:val="006237B6"/>
    <w:rsid w:val="00623B61"/>
    <w:rsid w:val="00623F68"/>
    <w:rsid w:val="00624107"/>
    <w:rsid w:val="00625551"/>
    <w:rsid w:val="00625915"/>
    <w:rsid w:val="006260E0"/>
    <w:rsid w:val="00626493"/>
    <w:rsid w:val="00626CEE"/>
    <w:rsid w:val="00630A74"/>
    <w:rsid w:val="0063127D"/>
    <w:rsid w:val="006313EE"/>
    <w:rsid w:val="006331CA"/>
    <w:rsid w:val="00637CB7"/>
    <w:rsid w:val="006427C1"/>
    <w:rsid w:val="00643691"/>
    <w:rsid w:val="00645F03"/>
    <w:rsid w:val="00646E1B"/>
    <w:rsid w:val="00647667"/>
    <w:rsid w:val="006506BC"/>
    <w:rsid w:val="00651304"/>
    <w:rsid w:val="0065170D"/>
    <w:rsid w:val="00652BB6"/>
    <w:rsid w:val="00652F4E"/>
    <w:rsid w:val="00653E04"/>
    <w:rsid w:val="00654EA1"/>
    <w:rsid w:val="00655DAA"/>
    <w:rsid w:val="00656C7D"/>
    <w:rsid w:val="00657586"/>
    <w:rsid w:val="006605D4"/>
    <w:rsid w:val="0066348A"/>
    <w:rsid w:val="006642C7"/>
    <w:rsid w:val="0066573D"/>
    <w:rsid w:val="00666671"/>
    <w:rsid w:val="00666B54"/>
    <w:rsid w:val="006705EB"/>
    <w:rsid w:val="00671416"/>
    <w:rsid w:val="00673C2C"/>
    <w:rsid w:val="00674B27"/>
    <w:rsid w:val="00676133"/>
    <w:rsid w:val="0068055D"/>
    <w:rsid w:val="00680D3E"/>
    <w:rsid w:val="00680FE3"/>
    <w:rsid w:val="006829CE"/>
    <w:rsid w:val="0068315B"/>
    <w:rsid w:val="00683CB8"/>
    <w:rsid w:val="006859C4"/>
    <w:rsid w:val="0068610A"/>
    <w:rsid w:val="006914E6"/>
    <w:rsid w:val="00691717"/>
    <w:rsid w:val="006942E0"/>
    <w:rsid w:val="00695025"/>
    <w:rsid w:val="006968EB"/>
    <w:rsid w:val="00696CBD"/>
    <w:rsid w:val="006A0E4E"/>
    <w:rsid w:val="006A137A"/>
    <w:rsid w:val="006A1B7D"/>
    <w:rsid w:val="006A5F35"/>
    <w:rsid w:val="006A60AF"/>
    <w:rsid w:val="006A6F01"/>
    <w:rsid w:val="006B0D26"/>
    <w:rsid w:val="006B3B35"/>
    <w:rsid w:val="006B4498"/>
    <w:rsid w:val="006B57C5"/>
    <w:rsid w:val="006B61CF"/>
    <w:rsid w:val="006B76D8"/>
    <w:rsid w:val="006C041F"/>
    <w:rsid w:val="006C4489"/>
    <w:rsid w:val="006C4720"/>
    <w:rsid w:val="006D09DE"/>
    <w:rsid w:val="006D0C82"/>
    <w:rsid w:val="006D2632"/>
    <w:rsid w:val="006D62A6"/>
    <w:rsid w:val="006E016F"/>
    <w:rsid w:val="006E06CB"/>
    <w:rsid w:val="006E1E0D"/>
    <w:rsid w:val="006E2560"/>
    <w:rsid w:val="006E64A3"/>
    <w:rsid w:val="006E758E"/>
    <w:rsid w:val="006F19B3"/>
    <w:rsid w:val="006F1EEE"/>
    <w:rsid w:val="006F2097"/>
    <w:rsid w:val="006F2645"/>
    <w:rsid w:val="006F51D8"/>
    <w:rsid w:val="006F5D59"/>
    <w:rsid w:val="00702056"/>
    <w:rsid w:val="007056FF"/>
    <w:rsid w:val="007069F3"/>
    <w:rsid w:val="007073E7"/>
    <w:rsid w:val="00707496"/>
    <w:rsid w:val="0071231B"/>
    <w:rsid w:val="00713560"/>
    <w:rsid w:val="00717421"/>
    <w:rsid w:val="00720A2B"/>
    <w:rsid w:val="00722BB0"/>
    <w:rsid w:val="007266B3"/>
    <w:rsid w:val="007275B4"/>
    <w:rsid w:val="007305A2"/>
    <w:rsid w:val="00733023"/>
    <w:rsid w:val="007379E9"/>
    <w:rsid w:val="007404C7"/>
    <w:rsid w:val="007428CC"/>
    <w:rsid w:val="00742D02"/>
    <w:rsid w:val="00744546"/>
    <w:rsid w:val="00747AD5"/>
    <w:rsid w:val="00750C3E"/>
    <w:rsid w:val="00753170"/>
    <w:rsid w:val="00753D03"/>
    <w:rsid w:val="007552D9"/>
    <w:rsid w:val="00755546"/>
    <w:rsid w:val="00755FF9"/>
    <w:rsid w:val="007560A0"/>
    <w:rsid w:val="0075680B"/>
    <w:rsid w:val="00756DB6"/>
    <w:rsid w:val="00761D81"/>
    <w:rsid w:val="00762123"/>
    <w:rsid w:val="00762742"/>
    <w:rsid w:val="00763E29"/>
    <w:rsid w:val="007646DA"/>
    <w:rsid w:val="007648C7"/>
    <w:rsid w:val="00764EAD"/>
    <w:rsid w:val="00765755"/>
    <w:rsid w:val="00770421"/>
    <w:rsid w:val="007717E4"/>
    <w:rsid w:val="00772A39"/>
    <w:rsid w:val="00773932"/>
    <w:rsid w:val="00775524"/>
    <w:rsid w:val="00775FF9"/>
    <w:rsid w:val="00776960"/>
    <w:rsid w:val="00776DB4"/>
    <w:rsid w:val="00776E10"/>
    <w:rsid w:val="00777064"/>
    <w:rsid w:val="00777483"/>
    <w:rsid w:val="007776A9"/>
    <w:rsid w:val="0077794E"/>
    <w:rsid w:val="00777E4F"/>
    <w:rsid w:val="007821CA"/>
    <w:rsid w:val="007835C7"/>
    <w:rsid w:val="00785245"/>
    <w:rsid w:val="007857BE"/>
    <w:rsid w:val="007879F4"/>
    <w:rsid w:val="00791DE2"/>
    <w:rsid w:val="007922AF"/>
    <w:rsid w:val="00792FD1"/>
    <w:rsid w:val="00794AC2"/>
    <w:rsid w:val="00797429"/>
    <w:rsid w:val="007A144F"/>
    <w:rsid w:val="007A2E8D"/>
    <w:rsid w:val="007A3B25"/>
    <w:rsid w:val="007A4271"/>
    <w:rsid w:val="007A439E"/>
    <w:rsid w:val="007A4AA7"/>
    <w:rsid w:val="007A711F"/>
    <w:rsid w:val="007A7CBA"/>
    <w:rsid w:val="007B001F"/>
    <w:rsid w:val="007B1547"/>
    <w:rsid w:val="007B1C45"/>
    <w:rsid w:val="007B1D32"/>
    <w:rsid w:val="007B28F2"/>
    <w:rsid w:val="007B4E67"/>
    <w:rsid w:val="007C019D"/>
    <w:rsid w:val="007C2900"/>
    <w:rsid w:val="007C4898"/>
    <w:rsid w:val="007C5D85"/>
    <w:rsid w:val="007D0105"/>
    <w:rsid w:val="007D017D"/>
    <w:rsid w:val="007D0824"/>
    <w:rsid w:val="007D0B1D"/>
    <w:rsid w:val="007D0E93"/>
    <w:rsid w:val="007D2869"/>
    <w:rsid w:val="007D3191"/>
    <w:rsid w:val="007D3400"/>
    <w:rsid w:val="007D3781"/>
    <w:rsid w:val="007D600D"/>
    <w:rsid w:val="007E2577"/>
    <w:rsid w:val="007E344B"/>
    <w:rsid w:val="007E53F2"/>
    <w:rsid w:val="007E6258"/>
    <w:rsid w:val="007E6AC7"/>
    <w:rsid w:val="007E7ED7"/>
    <w:rsid w:val="007F4A96"/>
    <w:rsid w:val="007F5EDA"/>
    <w:rsid w:val="007F638D"/>
    <w:rsid w:val="007F664B"/>
    <w:rsid w:val="007F6E5B"/>
    <w:rsid w:val="00802A6F"/>
    <w:rsid w:val="008032C8"/>
    <w:rsid w:val="00803A53"/>
    <w:rsid w:val="008053F9"/>
    <w:rsid w:val="00807884"/>
    <w:rsid w:val="0081005C"/>
    <w:rsid w:val="00810C76"/>
    <w:rsid w:val="00810FA9"/>
    <w:rsid w:val="00814C91"/>
    <w:rsid w:val="00814F10"/>
    <w:rsid w:val="00816B0D"/>
    <w:rsid w:val="008172B3"/>
    <w:rsid w:val="00820A3D"/>
    <w:rsid w:val="00823B09"/>
    <w:rsid w:val="00824889"/>
    <w:rsid w:val="008266CA"/>
    <w:rsid w:val="008272A9"/>
    <w:rsid w:val="00830676"/>
    <w:rsid w:val="00833F1F"/>
    <w:rsid w:val="008346D0"/>
    <w:rsid w:val="00836CEE"/>
    <w:rsid w:val="008374B5"/>
    <w:rsid w:val="008402B3"/>
    <w:rsid w:val="00840F2A"/>
    <w:rsid w:val="00841CB5"/>
    <w:rsid w:val="00842253"/>
    <w:rsid w:val="00844E77"/>
    <w:rsid w:val="008457ED"/>
    <w:rsid w:val="00846121"/>
    <w:rsid w:val="008466D5"/>
    <w:rsid w:val="00846CB7"/>
    <w:rsid w:val="00846E1F"/>
    <w:rsid w:val="0085195C"/>
    <w:rsid w:val="0085338F"/>
    <w:rsid w:val="008537B3"/>
    <w:rsid w:val="00853CF6"/>
    <w:rsid w:val="00854625"/>
    <w:rsid w:val="00854913"/>
    <w:rsid w:val="008551DA"/>
    <w:rsid w:val="00855DF9"/>
    <w:rsid w:val="00856F13"/>
    <w:rsid w:val="0086174A"/>
    <w:rsid w:val="008618DC"/>
    <w:rsid w:val="008635FE"/>
    <w:rsid w:val="008637AE"/>
    <w:rsid w:val="0086468B"/>
    <w:rsid w:val="008670F9"/>
    <w:rsid w:val="00867FC4"/>
    <w:rsid w:val="008705A7"/>
    <w:rsid w:val="00871D0E"/>
    <w:rsid w:val="00872028"/>
    <w:rsid w:val="0087284C"/>
    <w:rsid w:val="00873A36"/>
    <w:rsid w:val="00874459"/>
    <w:rsid w:val="0087608A"/>
    <w:rsid w:val="0088253C"/>
    <w:rsid w:val="00882C02"/>
    <w:rsid w:val="008830C1"/>
    <w:rsid w:val="00884049"/>
    <w:rsid w:val="008845EE"/>
    <w:rsid w:val="00884655"/>
    <w:rsid w:val="008850E2"/>
    <w:rsid w:val="00885AA7"/>
    <w:rsid w:val="0088684B"/>
    <w:rsid w:val="00891C91"/>
    <w:rsid w:val="00891ED7"/>
    <w:rsid w:val="0089312A"/>
    <w:rsid w:val="008944E9"/>
    <w:rsid w:val="00894825"/>
    <w:rsid w:val="00896255"/>
    <w:rsid w:val="00897BDD"/>
    <w:rsid w:val="008A0543"/>
    <w:rsid w:val="008A23A0"/>
    <w:rsid w:val="008A4BD7"/>
    <w:rsid w:val="008A4D5F"/>
    <w:rsid w:val="008A5E53"/>
    <w:rsid w:val="008A6E1D"/>
    <w:rsid w:val="008A740E"/>
    <w:rsid w:val="008A74E9"/>
    <w:rsid w:val="008A759D"/>
    <w:rsid w:val="008B0731"/>
    <w:rsid w:val="008B1C73"/>
    <w:rsid w:val="008B3ED3"/>
    <w:rsid w:val="008B4429"/>
    <w:rsid w:val="008B7D46"/>
    <w:rsid w:val="008C0FE8"/>
    <w:rsid w:val="008C760A"/>
    <w:rsid w:val="008D00AE"/>
    <w:rsid w:val="008D0892"/>
    <w:rsid w:val="008D3434"/>
    <w:rsid w:val="008D6E45"/>
    <w:rsid w:val="008D77CE"/>
    <w:rsid w:val="008E039C"/>
    <w:rsid w:val="008E17EB"/>
    <w:rsid w:val="008E2D06"/>
    <w:rsid w:val="008E3698"/>
    <w:rsid w:val="008E3F53"/>
    <w:rsid w:val="008E47B4"/>
    <w:rsid w:val="008E4F6E"/>
    <w:rsid w:val="008E77BE"/>
    <w:rsid w:val="008F1B3D"/>
    <w:rsid w:val="008F2D20"/>
    <w:rsid w:val="008F726D"/>
    <w:rsid w:val="008F7914"/>
    <w:rsid w:val="00900FD0"/>
    <w:rsid w:val="00902805"/>
    <w:rsid w:val="00902E94"/>
    <w:rsid w:val="0090533A"/>
    <w:rsid w:val="00906405"/>
    <w:rsid w:val="0090650F"/>
    <w:rsid w:val="00906F48"/>
    <w:rsid w:val="00907C42"/>
    <w:rsid w:val="00910648"/>
    <w:rsid w:val="00911DBF"/>
    <w:rsid w:val="009172C4"/>
    <w:rsid w:val="00920F86"/>
    <w:rsid w:val="00922DB7"/>
    <w:rsid w:val="00924742"/>
    <w:rsid w:val="0092672F"/>
    <w:rsid w:val="00926A63"/>
    <w:rsid w:val="00926C32"/>
    <w:rsid w:val="00932D82"/>
    <w:rsid w:val="0093633C"/>
    <w:rsid w:val="00941E04"/>
    <w:rsid w:val="00942BB3"/>
    <w:rsid w:val="00945C86"/>
    <w:rsid w:val="00947C5B"/>
    <w:rsid w:val="00950053"/>
    <w:rsid w:val="0095186C"/>
    <w:rsid w:val="00952E13"/>
    <w:rsid w:val="009544CA"/>
    <w:rsid w:val="009574DE"/>
    <w:rsid w:val="0096113B"/>
    <w:rsid w:val="00961202"/>
    <w:rsid w:val="00962935"/>
    <w:rsid w:val="00964E19"/>
    <w:rsid w:val="0096510A"/>
    <w:rsid w:val="00965596"/>
    <w:rsid w:val="00971BCC"/>
    <w:rsid w:val="00976333"/>
    <w:rsid w:val="009768D7"/>
    <w:rsid w:val="00981B19"/>
    <w:rsid w:val="0098447B"/>
    <w:rsid w:val="009855C7"/>
    <w:rsid w:val="00986737"/>
    <w:rsid w:val="00990C51"/>
    <w:rsid w:val="00992AE4"/>
    <w:rsid w:val="00992DCC"/>
    <w:rsid w:val="00995282"/>
    <w:rsid w:val="00995C81"/>
    <w:rsid w:val="0099790E"/>
    <w:rsid w:val="009A0344"/>
    <w:rsid w:val="009A0569"/>
    <w:rsid w:val="009A0602"/>
    <w:rsid w:val="009A18B1"/>
    <w:rsid w:val="009A1A7C"/>
    <w:rsid w:val="009A285A"/>
    <w:rsid w:val="009A2F86"/>
    <w:rsid w:val="009A3718"/>
    <w:rsid w:val="009A4198"/>
    <w:rsid w:val="009A6FBA"/>
    <w:rsid w:val="009A7F1A"/>
    <w:rsid w:val="009B0B7A"/>
    <w:rsid w:val="009B4936"/>
    <w:rsid w:val="009B7A3C"/>
    <w:rsid w:val="009C095D"/>
    <w:rsid w:val="009C0E18"/>
    <w:rsid w:val="009C1F04"/>
    <w:rsid w:val="009C3AE8"/>
    <w:rsid w:val="009C3C0B"/>
    <w:rsid w:val="009C5D3F"/>
    <w:rsid w:val="009D134D"/>
    <w:rsid w:val="009D1C36"/>
    <w:rsid w:val="009D3D84"/>
    <w:rsid w:val="009D48BA"/>
    <w:rsid w:val="009D4B1A"/>
    <w:rsid w:val="009D5C25"/>
    <w:rsid w:val="009E0696"/>
    <w:rsid w:val="009E0A1C"/>
    <w:rsid w:val="009E14E0"/>
    <w:rsid w:val="009E1874"/>
    <w:rsid w:val="009E3448"/>
    <w:rsid w:val="009E368F"/>
    <w:rsid w:val="009E37F1"/>
    <w:rsid w:val="009E3CD1"/>
    <w:rsid w:val="009E49AB"/>
    <w:rsid w:val="009E6266"/>
    <w:rsid w:val="009F0623"/>
    <w:rsid w:val="009F0C90"/>
    <w:rsid w:val="009F125F"/>
    <w:rsid w:val="009F1A0B"/>
    <w:rsid w:val="009F4423"/>
    <w:rsid w:val="009F4535"/>
    <w:rsid w:val="009F5B1D"/>
    <w:rsid w:val="00A004C7"/>
    <w:rsid w:val="00A00630"/>
    <w:rsid w:val="00A01922"/>
    <w:rsid w:val="00A02668"/>
    <w:rsid w:val="00A02B42"/>
    <w:rsid w:val="00A03887"/>
    <w:rsid w:val="00A038B4"/>
    <w:rsid w:val="00A07230"/>
    <w:rsid w:val="00A127D8"/>
    <w:rsid w:val="00A12D61"/>
    <w:rsid w:val="00A13ED1"/>
    <w:rsid w:val="00A14D22"/>
    <w:rsid w:val="00A15490"/>
    <w:rsid w:val="00A20C86"/>
    <w:rsid w:val="00A23550"/>
    <w:rsid w:val="00A23BDB"/>
    <w:rsid w:val="00A266B1"/>
    <w:rsid w:val="00A26EB9"/>
    <w:rsid w:val="00A307AB"/>
    <w:rsid w:val="00A30E20"/>
    <w:rsid w:val="00A30F48"/>
    <w:rsid w:val="00A32C50"/>
    <w:rsid w:val="00A33C7F"/>
    <w:rsid w:val="00A33F1A"/>
    <w:rsid w:val="00A34B48"/>
    <w:rsid w:val="00A3616A"/>
    <w:rsid w:val="00A377DC"/>
    <w:rsid w:val="00A411B9"/>
    <w:rsid w:val="00A428F8"/>
    <w:rsid w:val="00A4453E"/>
    <w:rsid w:val="00A44BB0"/>
    <w:rsid w:val="00A44D01"/>
    <w:rsid w:val="00A4525F"/>
    <w:rsid w:val="00A459CF"/>
    <w:rsid w:val="00A46C41"/>
    <w:rsid w:val="00A46DBD"/>
    <w:rsid w:val="00A47126"/>
    <w:rsid w:val="00A51EBD"/>
    <w:rsid w:val="00A55230"/>
    <w:rsid w:val="00A55ABF"/>
    <w:rsid w:val="00A57A51"/>
    <w:rsid w:val="00A60993"/>
    <w:rsid w:val="00A60E03"/>
    <w:rsid w:val="00A63AD6"/>
    <w:rsid w:val="00A64049"/>
    <w:rsid w:val="00A647C5"/>
    <w:rsid w:val="00A64E99"/>
    <w:rsid w:val="00A66636"/>
    <w:rsid w:val="00A66BDC"/>
    <w:rsid w:val="00A67054"/>
    <w:rsid w:val="00A672D8"/>
    <w:rsid w:val="00A677A3"/>
    <w:rsid w:val="00A7072F"/>
    <w:rsid w:val="00A71EC3"/>
    <w:rsid w:val="00A73947"/>
    <w:rsid w:val="00A74FFE"/>
    <w:rsid w:val="00A754FD"/>
    <w:rsid w:val="00A76050"/>
    <w:rsid w:val="00A76470"/>
    <w:rsid w:val="00A777F4"/>
    <w:rsid w:val="00A77EAC"/>
    <w:rsid w:val="00A80DDB"/>
    <w:rsid w:val="00A81A66"/>
    <w:rsid w:val="00A83EE5"/>
    <w:rsid w:val="00A85729"/>
    <w:rsid w:val="00A9035A"/>
    <w:rsid w:val="00A90570"/>
    <w:rsid w:val="00A91007"/>
    <w:rsid w:val="00A9511E"/>
    <w:rsid w:val="00A9589C"/>
    <w:rsid w:val="00AA0953"/>
    <w:rsid w:val="00AA2246"/>
    <w:rsid w:val="00AA377E"/>
    <w:rsid w:val="00AA39B0"/>
    <w:rsid w:val="00AA59FB"/>
    <w:rsid w:val="00AA5DA3"/>
    <w:rsid w:val="00AA607D"/>
    <w:rsid w:val="00AB0548"/>
    <w:rsid w:val="00AB19C9"/>
    <w:rsid w:val="00AB1AC6"/>
    <w:rsid w:val="00AB1B98"/>
    <w:rsid w:val="00AB1CB5"/>
    <w:rsid w:val="00AB2B5A"/>
    <w:rsid w:val="00AB2F5E"/>
    <w:rsid w:val="00AB33A6"/>
    <w:rsid w:val="00AB4252"/>
    <w:rsid w:val="00AB6D22"/>
    <w:rsid w:val="00AD26E7"/>
    <w:rsid w:val="00AD482C"/>
    <w:rsid w:val="00AD65F6"/>
    <w:rsid w:val="00AD7801"/>
    <w:rsid w:val="00AE0AB1"/>
    <w:rsid w:val="00AE0EBD"/>
    <w:rsid w:val="00AE1D87"/>
    <w:rsid w:val="00AE28D7"/>
    <w:rsid w:val="00AE404D"/>
    <w:rsid w:val="00AE5C3E"/>
    <w:rsid w:val="00AE79F3"/>
    <w:rsid w:val="00AF0059"/>
    <w:rsid w:val="00AF3835"/>
    <w:rsid w:val="00AF50E1"/>
    <w:rsid w:val="00B00581"/>
    <w:rsid w:val="00B020D1"/>
    <w:rsid w:val="00B03A76"/>
    <w:rsid w:val="00B03B1D"/>
    <w:rsid w:val="00B0560B"/>
    <w:rsid w:val="00B0655E"/>
    <w:rsid w:val="00B07637"/>
    <w:rsid w:val="00B07BF4"/>
    <w:rsid w:val="00B10033"/>
    <w:rsid w:val="00B10A04"/>
    <w:rsid w:val="00B123C3"/>
    <w:rsid w:val="00B12F7E"/>
    <w:rsid w:val="00B13599"/>
    <w:rsid w:val="00B13939"/>
    <w:rsid w:val="00B13FDA"/>
    <w:rsid w:val="00B16590"/>
    <w:rsid w:val="00B16CAF"/>
    <w:rsid w:val="00B17758"/>
    <w:rsid w:val="00B20174"/>
    <w:rsid w:val="00B20A0D"/>
    <w:rsid w:val="00B22101"/>
    <w:rsid w:val="00B2327E"/>
    <w:rsid w:val="00B23E2D"/>
    <w:rsid w:val="00B25357"/>
    <w:rsid w:val="00B2537F"/>
    <w:rsid w:val="00B259F0"/>
    <w:rsid w:val="00B268CC"/>
    <w:rsid w:val="00B26A8A"/>
    <w:rsid w:val="00B26D42"/>
    <w:rsid w:val="00B27D10"/>
    <w:rsid w:val="00B30FC3"/>
    <w:rsid w:val="00B313A4"/>
    <w:rsid w:val="00B313F5"/>
    <w:rsid w:val="00B316E2"/>
    <w:rsid w:val="00B37614"/>
    <w:rsid w:val="00B406CB"/>
    <w:rsid w:val="00B412A1"/>
    <w:rsid w:val="00B436A5"/>
    <w:rsid w:val="00B43745"/>
    <w:rsid w:val="00B446D1"/>
    <w:rsid w:val="00B4471F"/>
    <w:rsid w:val="00B469ED"/>
    <w:rsid w:val="00B4746A"/>
    <w:rsid w:val="00B509AA"/>
    <w:rsid w:val="00B52B25"/>
    <w:rsid w:val="00B52F15"/>
    <w:rsid w:val="00B56E21"/>
    <w:rsid w:val="00B615EB"/>
    <w:rsid w:val="00B616D9"/>
    <w:rsid w:val="00B61FDE"/>
    <w:rsid w:val="00B62831"/>
    <w:rsid w:val="00B70985"/>
    <w:rsid w:val="00B73ECE"/>
    <w:rsid w:val="00B773A3"/>
    <w:rsid w:val="00B775F0"/>
    <w:rsid w:val="00B7774E"/>
    <w:rsid w:val="00B778D9"/>
    <w:rsid w:val="00B8040B"/>
    <w:rsid w:val="00B804EC"/>
    <w:rsid w:val="00B82291"/>
    <w:rsid w:val="00B83CFD"/>
    <w:rsid w:val="00B87262"/>
    <w:rsid w:val="00B87C7B"/>
    <w:rsid w:val="00B87F69"/>
    <w:rsid w:val="00B9075C"/>
    <w:rsid w:val="00B91176"/>
    <w:rsid w:val="00B914D0"/>
    <w:rsid w:val="00B95FA4"/>
    <w:rsid w:val="00BA113E"/>
    <w:rsid w:val="00BA16C8"/>
    <w:rsid w:val="00BA28B3"/>
    <w:rsid w:val="00BA2B75"/>
    <w:rsid w:val="00BA6B50"/>
    <w:rsid w:val="00BB086A"/>
    <w:rsid w:val="00BB08E0"/>
    <w:rsid w:val="00BB2639"/>
    <w:rsid w:val="00BB2C10"/>
    <w:rsid w:val="00BB3305"/>
    <w:rsid w:val="00BB43BF"/>
    <w:rsid w:val="00BB4595"/>
    <w:rsid w:val="00BB66D6"/>
    <w:rsid w:val="00BC021B"/>
    <w:rsid w:val="00BC11DA"/>
    <w:rsid w:val="00BC1535"/>
    <w:rsid w:val="00BC1EC1"/>
    <w:rsid w:val="00BC284E"/>
    <w:rsid w:val="00BC6E25"/>
    <w:rsid w:val="00BD1367"/>
    <w:rsid w:val="00BD274D"/>
    <w:rsid w:val="00BD45D7"/>
    <w:rsid w:val="00BD5783"/>
    <w:rsid w:val="00BE1C20"/>
    <w:rsid w:val="00BE3572"/>
    <w:rsid w:val="00BE3890"/>
    <w:rsid w:val="00BE4AD0"/>
    <w:rsid w:val="00BE4B82"/>
    <w:rsid w:val="00BE6DA5"/>
    <w:rsid w:val="00BF0FEB"/>
    <w:rsid w:val="00BF196A"/>
    <w:rsid w:val="00BF1B33"/>
    <w:rsid w:val="00BF1C93"/>
    <w:rsid w:val="00BF2665"/>
    <w:rsid w:val="00BF27B5"/>
    <w:rsid w:val="00BF3435"/>
    <w:rsid w:val="00BF4382"/>
    <w:rsid w:val="00BF5493"/>
    <w:rsid w:val="00C01760"/>
    <w:rsid w:val="00C02FF3"/>
    <w:rsid w:val="00C0383F"/>
    <w:rsid w:val="00C04BDC"/>
    <w:rsid w:val="00C05B32"/>
    <w:rsid w:val="00C065B8"/>
    <w:rsid w:val="00C07FA8"/>
    <w:rsid w:val="00C15B41"/>
    <w:rsid w:val="00C202A1"/>
    <w:rsid w:val="00C2060A"/>
    <w:rsid w:val="00C20E34"/>
    <w:rsid w:val="00C21FDD"/>
    <w:rsid w:val="00C22857"/>
    <w:rsid w:val="00C25D33"/>
    <w:rsid w:val="00C275C6"/>
    <w:rsid w:val="00C30E72"/>
    <w:rsid w:val="00C339AA"/>
    <w:rsid w:val="00C33B1C"/>
    <w:rsid w:val="00C34385"/>
    <w:rsid w:val="00C34560"/>
    <w:rsid w:val="00C36620"/>
    <w:rsid w:val="00C37207"/>
    <w:rsid w:val="00C40AA6"/>
    <w:rsid w:val="00C44294"/>
    <w:rsid w:val="00C4605A"/>
    <w:rsid w:val="00C46DBF"/>
    <w:rsid w:val="00C524B9"/>
    <w:rsid w:val="00C52E65"/>
    <w:rsid w:val="00C60A78"/>
    <w:rsid w:val="00C60DC9"/>
    <w:rsid w:val="00C61215"/>
    <w:rsid w:val="00C62B6B"/>
    <w:rsid w:val="00C6382D"/>
    <w:rsid w:val="00C640B5"/>
    <w:rsid w:val="00C658B3"/>
    <w:rsid w:val="00C65DFE"/>
    <w:rsid w:val="00C66D85"/>
    <w:rsid w:val="00C70ABF"/>
    <w:rsid w:val="00C74903"/>
    <w:rsid w:val="00C74C96"/>
    <w:rsid w:val="00C751E3"/>
    <w:rsid w:val="00C76234"/>
    <w:rsid w:val="00C77391"/>
    <w:rsid w:val="00C81D06"/>
    <w:rsid w:val="00C83EE8"/>
    <w:rsid w:val="00C84AAE"/>
    <w:rsid w:val="00C84CE6"/>
    <w:rsid w:val="00C84F75"/>
    <w:rsid w:val="00C8550E"/>
    <w:rsid w:val="00C855F6"/>
    <w:rsid w:val="00C85C18"/>
    <w:rsid w:val="00C87007"/>
    <w:rsid w:val="00C87246"/>
    <w:rsid w:val="00C87997"/>
    <w:rsid w:val="00C90970"/>
    <w:rsid w:val="00C93D05"/>
    <w:rsid w:val="00C95343"/>
    <w:rsid w:val="00C96A55"/>
    <w:rsid w:val="00CA0855"/>
    <w:rsid w:val="00CA0DCD"/>
    <w:rsid w:val="00CA184A"/>
    <w:rsid w:val="00CA3176"/>
    <w:rsid w:val="00CA4252"/>
    <w:rsid w:val="00CA56FD"/>
    <w:rsid w:val="00CA6346"/>
    <w:rsid w:val="00CA7C1B"/>
    <w:rsid w:val="00CB00B1"/>
    <w:rsid w:val="00CB1795"/>
    <w:rsid w:val="00CB3812"/>
    <w:rsid w:val="00CB3EC0"/>
    <w:rsid w:val="00CB572E"/>
    <w:rsid w:val="00CC03DA"/>
    <w:rsid w:val="00CC0E1B"/>
    <w:rsid w:val="00CC1984"/>
    <w:rsid w:val="00CC342E"/>
    <w:rsid w:val="00CC7511"/>
    <w:rsid w:val="00CC7D67"/>
    <w:rsid w:val="00CD2798"/>
    <w:rsid w:val="00CD2E37"/>
    <w:rsid w:val="00CD39A7"/>
    <w:rsid w:val="00CD3E17"/>
    <w:rsid w:val="00CD5080"/>
    <w:rsid w:val="00CD5322"/>
    <w:rsid w:val="00CD67C9"/>
    <w:rsid w:val="00CD69A5"/>
    <w:rsid w:val="00CD7B7B"/>
    <w:rsid w:val="00CE187B"/>
    <w:rsid w:val="00CE2B05"/>
    <w:rsid w:val="00CE3615"/>
    <w:rsid w:val="00CE3664"/>
    <w:rsid w:val="00CE382D"/>
    <w:rsid w:val="00CE7A60"/>
    <w:rsid w:val="00CF1F3B"/>
    <w:rsid w:val="00CF2B22"/>
    <w:rsid w:val="00CF53F7"/>
    <w:rsid w:val="00CF6189"/>
    <w:rsid w:val="00CF6BF6"/>
    <w:rsid w:val="00CF6CCB"/>
    <w:rsid w:val="00CF7ACD"/>
    <w:rsid w:val="00CF7B58"/>
    <w:rsid w:val="00D00812"/>
    <w:rsid w:val="00D0122C"/>
    <w:rsid w:val="00D01772"/>
    <w:rsid w:val="00D02D24"/>
    <w:rsid w:val="00D0539C"/>
    <w:rsid w:val="00D05972"/>
    <w:rsid w:val="00D05E6D"/>
    <w:rsid w:val="00D10259"/>
    <w:rsid w:val="00D104BA"/>
    <w:rsid w:val="00D11125"/>
    <w:rsid w:val="00D131C6"/>
    <w:rsid w:val="00D13A7D"/>
    <w:rsid w:val="00D149A3"/>
    <w:rsid w:val="00D150B4"/>
    <w:rsid w:val="00D170E4"/>
    <w:rsid w:val="00D218EC"/>
    <w:rsid w:val="00D23516"/>
    <w:rsid w:val="00D27DD9"/>
    <w:rsid w:val="00D302E6"/>
    <w:rsid w:val="00D3441F"/>
    <w:rsid w:val="00D3494F"/>
    <w:rsid w:val="00D36B8D"/>
    <w:rsid w:val="00D37983"/>
    <w:rsid w:val="00D37A1B"/>
    <w:rsid w:val="00D42633"/>
    <w:rsid w:val="00D42D41"/>
    <w:rsid w:val="00D42DFE"/>
    <w:rsid w:val="00D43B7B"/>
    <w:rsid w:val="00D43E77"/>
    <w:rsid w:val="00D45EA2"/>
    <w:rsid w:val="00D46C4E"/>
    <w:rsid w:val="00D518E0"/>
    <w:rsid w:val="00D52A52"/>
    <w:rsid w:val="00D52C1D"/>
    <w:rsid w:val="00D53079"/>
    <w:rsid w:val="00D5317D"/>
    <w:rsid w:val="00D538B1"/>
    <w:rsid w:val="00D53979"/>
    <w:rsid w:val="00D54B6A"/>
    <w:rsid w:val="00D55319"/>
    <w:rsid w:val="00D564CE"/>
    <w:rsid w:val="00D5699F"/>
    <w:rsid w:val="00D57EA0"/>
    <w:rsid w:val="00D57FFB"/>
    <w:rsid w:val="00D61F54"/>
    <w:rsid w:val="00D622E5"/>
    <w:rsid w:val="00D62C4C"/>
    <w:rsid w:val="00D64893"/>
    <w:rsid w:val="00D64DCB"/>
    <w:rsid w:val="00D65936"/>
    <w:rsid w:val="00D65BFF"/>
    <w:rsid w:val="00D667B5"/>
    <w:rsid w:val="00D70BF0"/>
    <w:rsid w:val="00D73C6A"/>
    <w:rsid w:val="00D7522E"/>
    <w:rsid w:val="00D76CEF"/>
    <w:rsid w:val="00D76F96"/>
    <w:rsid w:val="00D77087"/>
    <w:rsid w:val="00D77F94"/>
    <w:rsid w:val="00D80559"/>
    <w:rsid w:val="00D80975"/>
    <w:rsid w:val="00D812BB"/>
    <w:rsid w:val="00D849FE"/>
    <w:rsid w:val="00D84D2D"/>
    <w:rsid w:val="00D853D6"/>
    <w:rsid w:val="00D9089D"/>
    <w:rsid w:val="00D90C46"/>
    <w:rsid w:val="00D929A6"/>
    <w:rsid w:val="00D96268"/>
    <w:rsid w:val="00D9657E"/>
    <w:rsid w:val="00DA08BF"/>
    <w:rsid w:val="00DA0BBD"/>
    <w:rsid w:val="00DA0CB8"/>
    <w:rsid w:val="00DA19CB"/>
    <w:rsid w:val="00DA1F09"/>
    <w:rsid w:val="00DA36A6"/>
    <w:rsid w:val="00DA5ABC"/>
    <w:rsid w:val="00DA6492"/>
    <w:rsid w:val="00DA7FAE"/>
    <w:rsid w:val="00DB07A4"/>
    <w:rsid w:val="00DB2BB0"/>
    <w:rsid w:val="00DC1360"/>
    <w:rsid w:val="00DC2FEA"/>
    <w:rsid w:val="00DC6FCF"/>
    <w:rsid w:val="00DD0A5E"/>
    <w:rsid w:val="00DD30D9"/>
    <w:rsid w:val="00DD34A8"/>
    <w:rsid w:val="00DE0A6A"/>
    <w:rsid w:val="00DE0DBC"/>
    <w:rsid w:val="00DE0FCA"/>
    <w:rsid w:val="00DE1211"/>
    <w:rsid w:val="00DE29D3"/>
    <w:rsid w:val="00DE29D4"/>
    <w:rsid w:val="00DE30D5"/>
    <w:rsid w:val="00DE407A"/>
    <w:rsid w:val="00DE53AC"/>
    <w:rsid w:val="00DE7F95"/>
    <w:rsid w:val="00DF25AB"/>
    <w:rsid w:val="00DF33A9"/>
    <w:rsid w:val="00DF44F9"/>
    <w:rsid w:val="00DF4821"/>
    <w:rsid w:val="00DF492E"/>
    <w:rsid w:val="00DF4B0F"/>
    <w:rsid w:val="00DF6135"/>
    <w:rsid w:val="00E00594"/>
    <w:rsid w:val="00E01285"/>
    <w:rsid w:val="00E066C3"/>
    <w:rsid w:val="00E1366F"/>
    <w:rsid w:val="00E13872"/>
    <w:rsid w:val="00E14588"/>
    <w:rsid w:val="00E16B7E"/>
    <w:rsid w:val="00E22664"/>
    <w:rsid w:val="00E23F25"/>
    <w:rsid w:val="00E26648"/>
    <w:rsid w:val="00E266F9"/>
    <w:rsid w:val="00E27914"/>
    <w:rsid w:val="00E32BE4"/>
    <w:rsid w:val="00E32D17"/>
    <w:rsid w:val="00E3414E"/>
    <w:rsid w:val="00E35DD1"/>
    <w:rsid w:val="00E35E1A"/>
    <w:rsid w:val="00E4119B"/>
    <w:rsid w:val="00E417A9"/>
    <w:rsid w:val="00E44733"/>
    <w:rsid w:val="00E4598C"/>
    <w:rsid w:val="00E479DC"/>
    <w:rsid w:val="00E515B3"/>
    <w:rsid w:val="00E5321A"/>
    <w:rsid w:val="00E53EBC"/>
    <w:rsid w:val="00E541E6"/>
    <w:rsid w:val="00E54B4E"/>
    <w:rsid w:val="00E55F47"/>
    <w:rsid w:val="00E56F5A"/>
    <w:rsid w:val="00E61FE0"/>
    <w:rsid w:val="00E621E0"/>
    <w:rsid w:val="00E63253"/>
    <w:rsid w:val="00E633F0"/>
    <w:rsid w:val="00E65BEE"/>
    <w:rsid w:val="00E66CBE"/>
    <w:rsid w:val="00E66EBA"/>
    <w:rsid w:val="00E713A2"/>
    <w:rsid w:val="00E7153B"/>
    <w:rsid w:val="00E72030"/>
    <w:rsid w:val="00E72CC6"/>
    <w:rsid w:val="00E73E54"/>
    <w:rsid w:val="00E73FFE"/>
    <w:rsid w:val="00E77D28"/>
    <w:rsid w:val="00E80FEA"/>
    <w:rsid w:val="00E815C5"/>
    <w:rsid w:val="00E84D51"/>
    <w:rsid w:val="00E85E13"/>
    <w:rsid w:val="00E87DE3"/>
    <w:rsid w:val="00E90A59"/>
    <w:rsid w:val="00E934B5"/>
    <w:rsid w:val="00E941F0"/>
    <w:rsid w:val="00E94A36"/>
    <w:rsid w:val="00E952D9"/>
    <w:rsid w:val="00E968E3"/>
    <w:rsid w:val="00EA0AFD"/>
    <w:rsid w:val="00EA1D51"/>
    <w:rsid w:val="00EA3E03"/>
    <w:rsid w:val="00EA7310"/>
    <w:rsid w:val="00EA7735"/>
    <w:rsid w:val="00EB0A49"/>
    <w:rsid w:val="00EB2AFF"/>
    <w:rsid w:val="00EB3367"/>
    <w:rsid w:val="00EB4A98"/>
    <w:rsid w:val="00EB4C56"/>
    <w:rsid w:val="00EB4FE7"/>
    <w:rsid w:val="00EB6C75"/>
    <w:rsid w:val="00EB795B"/>
    <w:rsid w:val="00EC05F9"/>
    <w:rsid w:val="00EC4769"/>
    <w:rsid w:val="00EC5F53"/>
    <w:rsid w:val="00EC62F7"/>
    <w:rsid w:val="00EC636A"/>
    <w:rsid w:val="00EC6C8F"/>
    <w:rsid w:val="00EC786F"/>
    <w:rsid w:val="00ED0393"/>
    <w:rsid w:val="00ED149E"/>
    <w:rsid w:val="00ED2906"/>
    <w:rsid w:val="00ED339D"/>
    <w:rsid w:val="00ED39F4"/>
    <w:rsid w:val="00ED41AC"/>
    <w:rsid w:val="00ED51D6"/>
    <w:rsid w:val="00ED762F"/>
    <w:rsid w:val="00EE0127"/>
    <w:rsid w:val="00EE0567"/>
    <w:rsid w:val="00EE1FD0"/>
    <w:rsid w:val="00EE2154"/>
    <w:rsid w:val="00EE2491"/>
    <w:rsid w:val="00EE361E"/>
    <w:rsid w:val="00EE640E"/>
    <w:rsid w:val="00EE6FA0"/>
    <w:rsid w:val="00EE774B"/>
    <w:rsid w:val="00EE7854"/>
    <w:rsid w:val="00EF0482"/>
    <w:rsid w:val="00EF2842"/>
    <w:rsid w:val="00EF332B"/>
    <w:rsid w:val="00EF3748"/>
    <w:rsid w:val="00EF37CF"/>
    <w:rsid w:val="00EF4071"/>
    <w:rsid w:val="00EF62F0"/>
    <w:rsid w:val="00EF79C3"/>
    <w:rsid w:val="00F00300"/>
    <w:rsid w:val="00F01A5E"/>
    <w:rsid w:val="00F01ED3"/>
    <w:rsid w:val="00F027AB"/>
    <w:rsid w:val="00F07EB7"/>
    <w:rsid w:val="00F11856"/>
    <w:rsid w:val="00F12802"/>
    <w:rsid w:val="00F16192"/>
    <w:rsid w:val="00F168A1"/>
    <w:rsid w:val="00F20332"/>
    <w:rsid w:val="00F238B7"/>
    <w:rsid w:val="00F256A0"/>
    <w:rsid w:val="00F25BC7"/>
    <w:rsid w:val="00F25C5F"/>
    <w:rsid w:val="00F26395"/>
    <w:rsid w:val="00F2677C"/>
    <w:rsid w:val="00F26D68"/>
    <w:rsid w:val="00F2764C"/>
    <w:rsid w:val="00F27AD8"/>
    <w:rsid w:val="00F333DD"/>
    <w:rsid w:val="00F34677"/>
    <w:rsid w:val="00F36320"/>
    <w:rsid w:val="00F36824"/>
    <w:rsid w:val="00F41CC4"/>
    <w:rsid w:val="00F43617"/>
    <w:rsid w:val="00F43A5C"/>
    <w:rsid w:val="00F45259"/>
    <w:rsid w:val="00F47893"/>
    <w:rsid w:val="00F50AAB"/>
    <w:rsid w:val="00F53BA4"/>
    <w:rsid w:val="00F53DB2"/>
    <w:rsid w:val="00F553A9"/>
    <w:rsid w:val="00F57C22"/>
    <w:rsid w:val="00F608DD"/>
    <w:rsid w:val="00F609DB"/>
    <w:rsid w:val="00F611F8"/>
    <w:rsid w:val="00F61A92"/>
    <w:rsid w:val="00F62122"/>
    <w:rsid w:val="00F62747"/>
    <w:rsid w:val="00F641E7"/>
    <w:rsid w:val="00F64CAB"/>
    <w:rsid w:val="00F67950"/>
    <w:rsid w:val="00F70F12"/>
    <w:rsid w:val="00F726DE"/>
    <w:rsid w:val="00F72A2E"/>
    <w:rsid w:val="00F73326"/>
    <w:rsid w:val="00F76CA6"/>
    <w:rsid w:val="00F777BB"/>
    <w:rsid w:val="00F80E2A"/>
    <w:rsid w:val="00F825A3"/>
    <w:rsid w:val="00F83042"/>
    <w:rsid w:val="00F83ECA"/>
    <w:rsid w:val="00F8443F"/>
    <w:rsid w:val="00F846FC"/>
    <w:rsid w:val="00F85190"/>
    <w:rsid w:val="00F8521D"/>
    <w:rsid w:val="00F90643"/>
    <w:rsid w:val="00F91941"/>
    <w:rsid w:val="00F92AAF"/>
    <w:rsid w:val="00F9376B"/>
    <w:rsid w:val="00F93D75"/>
    <w:rsid w:val="00F948DE"/>
    <w:rsid w:val="00F953C4"/>
    <w:rsid w:val="00F9702E"/>
    <w:rsid w:val="00F97575"/>
    <w:rsid w:val="00F97D99"/>
    <w:rsid w:val="00FA0CC3"/>
    <w:rsid w:val="00FA1866"/>
    <w:rsid w:val="00FA21B6"/>
    <w:rsid w:val="00FA2916"/>
    <w:rsid w:val="00FA3CC4"/>
    <w:rsid w:val="00FA70FC"/>
    <w:rsid w:val="00FB0EAA"/>
    <w:rsid w:val="00FB3760"/>
    <w:rsid w:val="00FB56C4"/>
    <w:rsid w:val="00FB575E"/>
    <w:rsid w:val="00FB775C"/>
    <w:rsid w:val="00FC02B8"/>
    <w:rsid w:val="00FC2819"/>
    <w:rsid w:val="00FC4A86"/>
    <w:rsid w:val="00FC561F"/>
    <w:rsid w:val="00FD1EB4"/>
    <w:rsid w:val="00FD21AD"/>
    <w:rsid w:val="00FD3FFD"/>
    <w:rsid w:val="00FD4218"/>
    <w:rsid w:val="00FD5261"/>
    <w:rsid w:val="00FE21A9"/>
    <w:rsid w:val="00FE5112"/>
    <w:rsid w:val="00FF6922"/>
    <w:rsid w:val="00FF7C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97B1C"/>
    <w:pPr>
      <w:suppressAutoHyphens/>
    </w:pPr>
  </w:style>
  <w:style w:type="paragraph" w:styleId="Nagwek1">
    <w:name w:val="heading 1"/>
    <w:basedOn w:val="Standard"/>
    <w:rsid w:val="00197B1C"/>
    <w:pPr>
      <w:keepNext/>
      <w:tabs>
        <w:tab w:val="left" w:pos="1080"/>
      </w:tabs>
      <w:ind w:left="540"/>
      <w:jc w:val="both"/>
      <w:outlineLvl w:val="0"/>
    </w:pPr>
    <w:rPr>
      <w:rFonts w:ascii="Cambria" w:hAnsi="Cambria"/>
      <w:b/>
      <w:bCs/>
      <w:sz w:val="32"/>
      <w:szCs w:val="32"/>
    </w:rPr>
  </w:style>
  <w:style w:type="paragraph" w:styleId="Nagwek2">
    <w:name w:val="heading 2"/>
    <w:basedOn w:val="Standard"/>
    <w:rsid w:val="00197B1C"/>
    <w:pPr>
      <w:keepNext/>
      <w:tabs>
        <w:tab w:val="left" w:pos="180"/>
      </w:tabs>
      <w:spacing w:after="120" w:line="360" w:lineRule="auto"/>
      <w:jc w:val="both"/>
      <w:outlineLvl w:val="1"/>
    </w:pPr>
    <w:rPr>
      <w:rFonts w:ascii="Arial" w:hAnsi="Arial"/>
      <w:b/>
      <w:bCs/>
      <w:sz w:val="22"/>
      <w:szCs w:val="22"/>
    </w:rPr>
  </w:style>
  <w:style w:type="paragraph" w:styleId="Nagwek3">
    <w:name w:val="heading 3"/>
    <w:basedOn w:val="Standard"/>
    <w:rsid w:val="00197B1C"/>
    <w:pPr>
      <w:keepNext/>
      <w:spacing w:before="240" w:after="60"/>
      <w:outlineLvl w:val="2"/>
    </w:pPr>
    <w:rPr>
      <w:rFonts w:ascii="Cambria" w:hAnsi="Cambria"/>
      <w:b/>
      <w:bCs/>
      <w:sz w:val="26"/>
      <w:szCs w:val="26"/>
    </w:rPr>
  </w:style>
  <w:style w:type="paragraph" w:styleId="Nagwek4">
    <w:name w:val="heading 4"/>
    <w:basedOn w:val="Standard"/>
    <w:rsid w:val="00197B1C"/>
    <w:pPr>
      <w:keepNext/>
      <w:spacing w:line="360" w:lineRule="auto"/>
      <w:jc w:val="center"/>
      <w:outlineLvl w:val="3"/>
    </w:pPr>
    <w:rPr>
      <w:rFonts w:ascii="Calibri" w:hAnsi="Calibri"/>
      <w:b/>
      <w:bCs/>
      <w:sz w:val="28"/>
      <w:szCs w:val="28"/>
    </w:rPr>
  </w:style>
  <w:style w:type="paragraph" w:styleId="Nagwek5">
    <w:name w:val="heading 5"/>
    <w:basedOn w:val="Standard"/>
    <w:rsid w:val="00197B1C"/>
    <w:pPr>
      <w:spacing w:before="240" w:after="60"/>
      <w:outlineLvl w:val="4"/>
    </w:pPr>
    <w:rPr>
      <w:rFonts w:ascii="Calibri" w:hAnsi="Calibri"/>
      <w:b/>
      <w:bCs/>
      <w:i/>
      <w:iCs/>
      <w:sz w:val="26"/>
      <w:szCs w:val="26"/>
    </w:rPr>
  </w:style>
  <w:style w:type="paragraph" w:styleId="Nagwek6">
    <w:name w:val="heading 6"/>
    <w:basedOn w:val="Standard"/>
    <w:rsid w:val="00197B1C"/>
    <w:pPr>
      <w:numPr>
        <w:ilvl w:val="5"/>
        <w:numId w:val="1"/>
      </w:numPr>
      <w:spacing w:before="240" w:after="60"/>
      <w:outlineLvl w:val="5"/>
    </w:pPr>
    <w:rPr>
      <w:b/>
      <w:bCs/>
      <w:sz w:val="22"/>
      <w:szCs w:val="22"/>
    </w:rPr>
  </w:style>
  <w:style w:type="paragraph" w:styleId="Nagwek7">
    <w:name w:val="heading 7"/>
    <w:basedOn w:val="Standard"/>
    <w:rsid w:val="00197B1C"/>
    <w:pPr>
      <w:keepNext/>
      <w:spacing w:after="120"/>
      <w:outlineLvl w:val="6"/>
    </w:pPr>
    <w:rPr>
      <w:rFonts w:ascii="Calibri" w:hAnsi="Calibri"/>
    </w:rPr>
  </w:style>
  <w:style w:type="paragraph" w:styleId="Nagwek8">
    <w:name w:val="heading 8"/>
    <w:basedOn w:val="Standard"/>
    <w:rsid w:val="00197B1C"/>
    <w:pPr>
      <w:spacing w:before="240" w:after="60"/>
      <w:outlineLvl w:val="7"/>
    </w:pPr>
    <w:rPr>
      <w:rFonts w:ascii="Calibri" w:hAnsi="Calibri"/>
      <w:i/>
      <w:iCs/>
    </w:rPr>
  </w:style>
  <w:style w:type="paragraph" w:styleId="Nagwek9">
    <w:name w:val="heading 9"/>
    <w:basedOn w:val="Standard"/>
    <w:rsid w:val="00197B1C"/>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rsid w:val="00197B1C"/>
    <w:pPr>
      <w:numPr>
        <w:numId w:val="1"/>
      </w:numPr>
    </w:pPr>
  </w:style>
  <w:style w:type="paragraph" w:customStyle="1" w:styleId="Standard">
    <w:name w:val="Standard"/>
    <w:rsid w:val="00197B1C"/>
    <w:pPr>
      <w:widowControl/>
      <w:suppressAutoHyphens/>
    </w:pPr>
    <w:rPr>
      <w:sz w:val="24"/>
      <w:szCs w:val="24"/>
    </w:rPr>
  </w:style>
  <w:style w:type="paragraph" w:customStyle="1" w:styleId="Heading">
    <w:name w:val="Heading"/>
    <w:basedOn w:val="Standard"/>
    <w:next w:val="Textbody"/>
    <w:rsid w:val="00197B1C"/>
    <w:pPr>
      <w:keepNext/>
      <w:spacing w:before="240" w:after="120"/>
    </w:pPr>
    <w:rPr>
      <w:rFonts w:ascii="Arial" w:eastAsia="Microsoft YaHei" w:hAnsi="Arial" w:cs="Mangal"/>
      <w:sz w:val="28"/>
      <w:szCs w:val="28"/>
    </w:rPr>
  </w:style>
  <w:style w:type="paragraph" w:customStyle="1" w:styleId="Textbody">
    <w:name w:val="Text body"/>
    <w:basedOn w:val="Standard"/>
    <w:rsid w:val="00197B1C"/>
    <w:pPr>
      <w:tabs>
        <w:tab w:val="left" w:pos="900"/>
      </w:tabs>
      <w:jc w:val="both"/>
    </w:pPr>
  </w:style>
  <w:style w:type="paragraph" w:styleId="Lista">
    <w:name w:val="List"/>
    <w:basedOn w:val="Standard"/>
    <w:rsid w:val="00197B1C"/>
    <w:pPr>
      <w:ind w:left="283" w:hanging="283"/>
    </w:pPr>
    <w:rPr>
      <w:rFonts w:cs="Mangal"/>
    </w:rPr>
  </w:style>
  <w:style w:type="paragraph" w:styleId="Legenda">
    <w:name w:val="caption"/>
    <w:basedOn w:val="Standard"/>
    <w:rsid w:val="00197B1C"/>
    <w:pPr>
      <w:keepNext/>
      <w:tabs>
        <w:tab w:val="left" w:pos="567"/>
      </w:tabs>
      <w:spacing w:before="240" w:line="320" w:lineRule="atLeast"/>
      <w:jc w:val="both"/>
    </w:pPr>
    <w:rPr>
      <w:rFonts w:ascii="Bookman Old Style" w:hAnsi="Bookman Old Style"/>
      <w:i/>
      <w:spacing w:val="-6"/>
      <w:sz w:val="18"/>
      <w:u w:val="single"/>
    </w:rPr>
  </w:style>
  <w:style w:type="paragraph" w:customStyle="1" w:styleId="Index">
    <w:name w:val="Index"/>
    <w:basedOn w:val="Standard"/>
    <w:rsid w:val="00197B1C"/>
    <w:pPr>
      <w:suppressLineNumbers/>
    </w:pPr>
    <w:rPr>
      <w:rFonts w:cs="Mangal"/>
    </w:rPr>
  </w:style>
  <w:style w:type="paragraph" w:styleId="Stopka">
    <w:name w:val="footer"/>
    <w:basedOn w:val="Standard"/>
    <w:rsid w:val="00197B1C"/>
    <w:pPr>
      <w:tabs>
        <w:tab w:val="center" w:pos="4536"/>
        <w:tab w:val="right" w:pos="9072"/>
      </w:tabs>
    </w:pPr>
  </w:style>
  <w:style w:type="paragraph" w:styleId="Tekstprzypisudolnego">
    <w:name w:val="footnote text"/>
    <w:aliases w:val="Podrozdział,Podrozdzia3,-E Fuﬂnotentext,Fuﬂnotentext Ursprung,footnote text,Fußnotentext Ursprung,-E Fußnotentext,Fußnote,Footnote text,Tekst przypisu Znak Znak Znak Znak,Tekst przypisu Znak Znak Znak Znak Znak"/>
    <w:basedOn w:val="Standard"/>
    <w:uiPriority w:val="99"/>
    <w:rsid w:val="00197B1C"/>
    <w:rPr>
      <w:sz w:val="20"/>
      <w:szCs w:val="20"/>
    </w:rPr>
  </w:style>
  <w:style w:type="paragraph" w:styleId="Tekstprzypisukocowego">
    <w:name w:val="endnote text"/>
    <w:basedOn w:val="Standard"/>
    <w:rsid w:val="00197B1C"/>
    <w:rPr>
      <w:sz w:val="20"/>
      <w:szCs w:val="20"/>
    </w:rPr>
  </w:style>
  <w:style w:type="paragraph" w:styleId="Tekstkomentarza">
    <w:name w:val="annotation text"/>
    <w:basedOn w:val="Standard"/>
    <w:uiPriority w:val="99"/>
    <w:rsid w:val="00197B1C"/>
    <w:rPr>
      <w:sz w:val="20"/>
      <w:szCs w:val="20"/>
    </w:rPr>
  </w:style>
  <w:style w:type="paragraph" w:styleId="Tematkomentarza">
    <w:name w:val="annotation subject"/>
    <w:basedOn w:val="Tekstkomentarza"/>
    <w:rsid w:val="00197B1C"/>
    <w:rPr>
      <w:b/>
      <w:bCs/>
    </w:rPr>
  </w:style>
  <w:style w:type="paragraph" w:styleId="Tekstdymka">
    <w:name w:val="Balloon Text"/>
    <w:basedOn w:val="Standard"/>
    <w:rsid w:val="00197B1C"/>
    <w:rPr>
      <w:rFonts w:ascii="Tahoma" w:hAnsi="Tahoma"/>
      <w:sz w:val="16"/>
      <w:szCs w:val="16"/>
    </w:rPr>
  </w:style>
  <w:style w:type="paragraph" w:styleId="Tekstpodstawowy2">
    <w:name w:val="Body Text 2"/>
    <w:basedOn w:val="Standard"/>
    <w:rsid w:val="00197B1C"/>
    <w:pPr>
      <w:spacing w:line="360" w:lineRule="auto"/>
      <w:jc w:val="both"/>
    </w:pPr>
    <w:rPr>
      <w:rFonts w:ascii="Arial" w:hAnsi="Arial"/>
    </w:rPr>
  </w:style>
  <w:style w:type="paragraph" w:customStyle="1" w:styleId="Textbodyindent">
    <w:name w:val="Text body indent"/>
    <w:basedOn w:val="Standard"/>
    <w:rsid w:val="00197B1C"/>
    <w:pPr>
      <w:tabs>
        <w:tab w:val="left" w:pos="720"/>
        <w:tab w:val="left" w:pos="1080"/>
      </w:tabs>
      <w:spacing w:after="120" w:line="360" w:lineRule="auto"/>
      <w:ind w:left="540" w:hanging="180"/>
      <w:jc w:val="both"/>
    </w:pPr>
  </w:style>
  <w:style w:type="paragraph" w:styleId="Tekstpodstawowywcity3">
    <w:name w:val="Body Text Indent 3"/>
    <w:basedOn w:val="Standard"/>
    <w:rsid w:val="00197B1C"/>
    <w:pPr>
      <w:spacing w:after="120"/>
      <w:ind w:left="283"/>
    </w:pPr>
    <w:rPr>
      <w:sz w:val="16"/>
      <w:szCs w:val="16"/>
    </w:rPr>
  </w:style>
  <w:style w:type="paragraph" w:styleId="Tekstpodstawowywcity2">
    <w:name w:val="Body Text Indent 2"/>
    <w:basedOn w:val="Standard"/>
    <w:rsid w:val="00197B1C"/>
    <w:pPr>
      <w:spacing w:after="120" w:line="480" w:lineRule="auto"/>
      <w:ind w:left="283"/>
    </w:pPr>
  </w:style>
  <w:style w:type="paragraph" w:customStyle="1" w:styleId="Tekstpodstawowy21">
    <w:name w:val="Tekst podstawowy 21"/>
    <w:basedOn w:val="Standard"/>
    <w:rsid w:val="00197B1C"/>
    <w:pPr>
      <w:jc w:val="both"/>
    </w:pPr>
    <w:rPr>
      <w:szCs w:val="20"/>
    </w:rPr>
  </w:style>
  <w:style w:type="paragraph" w:styleId="Tekstpodstawowy3">
    <w:name w:val="Body Text 3"/>
    <w:basedOn w:val="Standard"/>
    <w:rsid w:val="00197B1C"/>
    <w:pPr>
      <w:tabs>
        <w:tab w:val="left" w:pos="180"/>
      </w:tabs>
      <w:spacing w:after="120"/>
      <w:jc w:val="both"/>
    </w:pPr>
    <w:rPr>
      <w:sz w:val="16"/>
      <w:szCs w:val="16"/>
    </w:rPr>
  </w:style>
  <w:style w:type="paragraph" w:styleId="Zwykytekst">
    <w:name w:val="Plain Text"/>
    <w:basedOn w:val="Standard"/>
    <w:rsid w:val="00197B1C"/>
    <w:rPr>
      <w:rFonts w:ascii="Courier New" w:hAnsi="Courier New"/>
      <w:sz w:val="20"/>
      <w:szCs w:val="20"/>
    </w:rPr>
  </w:style>
  <w:style w:type="paragraph" w:customStyle="1" w:styleId="font6">
    <w:name w:val="font6"/>
    <w:basedOn w:val="Standard"/>
    <w:rsid w:val="00197B1C"/>
    <w:pPr>
      <w:spacing w:before="100" w:after="100"/>
    </w:pPr>
    <w:rPr>
      <w:rFonts w:eastAsia="Arial Unicode MS"/>
      <w:sz w:val="20"/>
      <w:szCs w:val="20"/>
    </w:rPr>
  </w:style>
  <w:style w:type="paragraph" w:customStyle="1" w:styleId="Tekstpodstawowy31">
    <w:name w:val="Tekst podstawowy 31"/>
    <w:basedOn w:val="Standard"/>
    <w:rsid w:val="00197B1C"/>
    <w:pPr>
      <w:jc w:val="both"/>
    </w:pPr>
    <w:rPr>
      <w:sz w:val="20"/>
      <w:szCs w:val="20"/>
    </w:rPr>
  </w:style>
  <w:style w:type="paragraph" w:styleId="Tytu">
    <w:name w:val="Title"/>
    <w:basedOn w:val="Standard"/>
    <w:rsid w:val="00197B1C"/>
    <w:pPr>
      <w:jc w:val="center"/>
    </w:pPr>
    <w:rPr>
      <w:rFonts w:ascii="Cambria" w:hAnsi="Cambria"/>
      <w:b/>
      <w:bCs/>
      <w:sz w:val="32"/>
      <w:szCs w:val="32"/>
    </w:rPr>
  </w:style>
  <w:style w:type="paragraph" w:styleId="Nagwek">
    <w:name w:val="header"/>
    <w:basedOn w:val="Standard"/>
    <w:rsid w:val="00197B1C"/>
    <w:pPr>
      <w:tabs>
        <w:tab w:val="center" w:pos="4536"/>
        <w:tab w:val="right" w:pos="9072"/>
      </w:tabs>
    </w:pPr>
  </w:style>
  <w:style w:type="paragraph" w:customStyle="1" w:styleId="BodyText21">
    <w:name w:val="Body Text 21"/>
    <w:basedOn w:val="Standard"/>
    <w:rsid w:val="00197B1C"/>
    <w:pPr>
      <w:jc w:val="both"/>
    </w:pPr>
    <w:rPr>
      <w:szCs w:val="20"/>
    </w:rPr>
  </w:style>
  <w:style w:type="paragraph" w:styleId="NormalnyWeb">
    <w:name w:val="Normal (Web)"/>
    <w:basedOn w:val="Standard"/>
    <w:rsid w:val="00197B1C"/>
    <w:pPr>
      <w:spacing w:before="28" w:after="28"/>
    </w:pPr>
  </w:style>
  <w:style w:type="paragraph" w:styleId="Podtytu">
    <w:name w:val="Subtitle"/>
    <w:basedOn w:val="Standard"/>
    <w:rsid w:val="00197B1C"/>
    <w:pPr>
      <w:tabs>
        <w:tab w:val="left" w:pos="2160"/>
      </w:tabs>
      <w:spacing w:line="360" w:lineRule="auto"/>
      <w:ind w:left="1080" w:hanging="720"/>
      <w:jc w:val="center"/>
    </w:pPr>
    <w:rPr>
      <w:rFonts w:ascii="Cambria" w:hAnsi="Cambria"/>
    </w:rPr>
  </w:style>
  <w:style w:type="paragraph" w:customStyle="1" w:styleId="xl33">
    <w:name w:val="xl33"/>
    <w:basedOn w:val="Standard"/>
    <w:rsid w:val="00197B1C"/>
    <w:pPr>
      <w:spacing w:before="100" w:after="100"/>
      <w:jc w:val="center"/>
    </w:pPr>
    <w:rPr>
      <w:sz w:val="20"/>
    </w:rPr>
  </w:style>
  <w:style w:type="paragraph" w:customStyle="1" w:styleId="Pisma">
    <w:name w:val="Pisma"/>
    <w:basedOn w:val="Standard"/>
    <w:rsid w:val="00197B1C"/>
    <w:pPr>
      <w:jc w:val="both"/>
    </w:pPr>
    <w:rPr>
      <w:sz w:val="20"/>
    </w:rPr>
  </w:style>
  <w:style w:type="paragraph" w:customStyle="1" w:styleId="Contents1">
    <w:name w:val="Contents 1"/>
    <w:basedOn w:val="Standard"/>
    <w:rsid w:val="00197B1C"/>
    <w:pPr>
      <w:spacing w:before="120" w:after="120"/>
    </w:pPr>
    <w:rPr>
      <w:b/>
      <w:bCs/>
      <w:caps/>
      <w:sz w:val="20"/>
      <w:szCs w:val="20"/>
    </w:rPr>
  </w:style>
  <w:style w:type="paragraph" w:customStyle="1" w:styleId="Contents2">
    <w:name w:val="Contents 2"/>
    <w:basedOn w:val="Standard"/>
    <w:rsid w:val="00197B1C"/>
    <w:pPr>
      <w:ind w:left="240"/>
    </w:pPr>
    <w:rPr>
      <w:smallCaps/>
      <w:sz w:val="20"/>
      <w:szCs w:val="20"/>
    </w:rPr>
  </w:style>
  <w:style w:type="paragraph" w:customStyle="1" w:styleId="Contents3">
    <w:name w:val="Contents 3"/>
    <w:basedOn w:val="Standard"/>
    <w:rsid w:val="00197B1C"/>
    <w:pPr>
      <w:ind w:left="480"/>
    </w:pPr>
    <w:rPr>
      <w:i/>
      <w:iCs/>
      <w:sz w:val="20"/>
      <w:szCs w:val="20"/>
    </w:rPr>
  </w:style>
  <w:style w:type="paragraph" w:customStyle="1" w:styleId="Contents4">
    <w:name w:val="Contents 4"/>
    <w:basedOn w:val="Standard"/>
    <w:rsid w:val="00197B1C"/>
    <w:pPr>
      <w:ind w:left="720"/>
    </w:pPr>
    <w:rPr>
      <w:sz w:val="18"/>
      <w:szCs w:val="18"/>
    </w:rPr>
  </w:style>
  <w:style w:type="paragraph" w:customStyle="1" w:styleId="Contents5">
    <w:name w:val="Contents 5"/>
    <w:basedOn w:val="Standard"/>
    <w:rsid w:val="00197B1C"/>
    <w:pPr>
      <w:ind w:left="960"/>
    </w:pPr>
    <w:rPr>
      <w:sz w:val="18"/>
      <w:szCs w:val="18"/>
    </w:rPr>
  </w:style>
  <w:style w:type="paragraph" w:customStyle="1" w:styleId="Contents6">
    <w:name w:val="Contents 6"/>
    <w:basedOn w:val="Standard"/>
    <w:rsid w:val="00197B1C"/>
    <w:pPr>
      <w:ind w:left="1200"/>
    </w:pPr>
    <w:rPr>
      <w:sz w:val="18"/>
      <w:szCs w:val="18"/>
    </w:rPr>
  </w:style>
  <w:style w:type="paragraph" w:customStyle="1" w:styleId="Contents7">
    <w:name w:val="Contents 7"/>
    <w:basedOn w:val="Standard"/>
    <w:rsid w:val="00197B1C"/>
    <w:pPr>
      <w:ind w:left="1440"/>
    </w:pPr>
    <w:rPr>
      <w:sz w:val="18"/>
      <w:szCs w:val="18"/>
    </w:rPr>
  </w:style>
  <w:style w:type="paragraph" w:customStyle="1" w:styleId="Contents8">
    <w:name w:val="Contents 8"/>
    <w:basedOn w:val="Standard"/>
    <w:rsid w:val="00197B1C"/>
    <w:pPr>
      <w:ind w:left="1680"/>
    </w:pPr>
    <w:rPr>
      <w:sz w:val="18"/>
      <w:szCs w:val="18"/>
    </w:rPr>
  </w:style>
  <w:style w:type="paragraph" w:customStyle="1" w:styleId="Contents9">
    <w:name w:val="Contents 9"/>
    <w:basedOn w:val="Standard"/>
    <w:rsid w:val="00197B1C"/>
    <w:pPr>
      <w:ind w:left="1920"/>
    </w:pPr>
    <w:rPr>
      <w:sz w:val="18"/>
      <w:szCs w:val="18"/>
    </w:rPr>
  </w:style>
  <w:style w:type="paragraph" w:customStyle="1" w:styleId="Tytuowa1">
    <w:name w:val="Tytułowa 1"/>
    <w:basedOn w:val="Tytu"/>
    <w:rsid w:val="00197B1C"/>
    <w:pPr>
      <w:spacing w:before="240" w:after="60" w:line="360" w:lineRule="auto"/>
      <w:outlineLvl w:val="0"/>
    </w:pPr>
    <w:rPr>
      <w:rFonts w:ascii="Arial" w:hAnsi="Arial" w:cs="Arial"/>
      <w:bCs w:val="0"/>
    </w:rPr>
  </w:style>
  <w:style w:type="paragraph" w:customStyle="1" w:styleId="Mapadokumentu1">
    <w:name w:val="Mapa dokumentu1"/>
    <w:basedOn w:val="Standard"/>
    <w:rsid w:val="00197B1C"/>
    <w:pPr>
      <w:shd w:val="clear" w:color="auto" w:fill="000080"/>
    </w:pPr>
    <w:rPr>
      <w:rFonts w:ascii="Tahoma" w:hAnsi="Tahoma"/>
      <w:sz w:val="16"/>
      <w:szCs w:val="16"/>
    </w:rPr>
  </w:style>
  <w:style w:type="paragraph" w:styleId="Lista2">
    <w:name w:val="List 2"/>
    <w:basedOn w:val="Standard"/>
    <w:rsid w:val="00197B1C"/>
    <w:pPr>
      <w:ind w:left="566" w:hanging="283"/>
    </w:pPr>
  </w:style>
  <w:style w:type="paragraph" w:styleId="Lista3">
    <w:name w:val="List 3"/>
    <w:basedOn w:val="Standard"/>
    <w:rsid w:val="00197B1C"/>
    <w:pPr>
      <w:ind w:left="849" w:hanging="283"/>
    </w:pPr>
  </w:style>
  <w:style w:type="paragraph" w:styleId="Listapunktowana">
    <w:name w:val="List Bullet"/>
    <w:basedOn w:val="Standard"/>
    <w:rsid w:val="00197B1C"/>
    <w:pPr>
      <w:tabs>
        <w:tab w:val="left" w:pos="1080"/>
      </w:tabs>
      <w:ind w:left="360" w:hanging="360"/>
    </w:pPr>
  </w:style>
  <w:style w:type="paragraph" w:styleId="Listapunktowana2">
    <w:name w:val="List Bullet 2"/>
    <w:basedOn w:val="Standard"/>
    <w:rsid w:val="00197B1C"/>
    <w:pPr>
      <w:tabs>
        <w:tab w:val="left" w:pos="1286"/>
        <w:tab w:val="left" w:pos="1363"/>
      </w:tabs>
      <w:ind w:left="643" w:hanging="360"/>
    </w:pPr>
  </w:style>
  <w:style w:type="paragraph" w:styleId="Listapunktowana3">
    <w:name w:val="List Bullet 3"/>
    <w:basedOn w:val="Standard"/>
    <w:rsid w:val="00197B1C"/>
    <w:pPr>
      <w:tabs>
        <w:tab w:val="left" w:pos="1852"/>
      </w:tabs>
      <w:ind w:left="926" w:hanging="360"/>
    </w:pPr>
  </w:style>
  <w:style w:type="paragraph" w:styleId="Tekstpodstawowywcity">
    <w:name w:val="Body Text Indent"/>
    <w:basedOn w:val="Textbody"/>
    <w:rsid w:val="00197B1C"/>
    <w:pPr>
      <w:tabs>
        <w:tab w:val="clear" w:pos="900"/>
      </w:tabs>
      <w:spacing w:after="120"/>
      <w:ind w:firstLine="210"/>
      <w:jc w:val="left"/>
    </w:pPr>
  </w:style>
  <w:style w:type="paragraph" w:styleId="Tekstpodstawowyzwciciem2">
    <w:name w:val="Body Text First Indent 2"/>
    <w:basedOn w:val="Textbodyindent"/>
    <w:rsid w:val="00197B1C"/>
    <w:pPr>
      <w:tabs>
        <w:tab w:val="clear" w:pos="720"/>
        <w:tab w:val="clear" w:pos="1080"/>
      </w:tabs>
      <w:spacing w:line="240" w:lineRule="auto"/>
      <w:ind w:left="283" w:firstLine="210"/>
      <w:jc w:val="left"/>
    </w:pPr>
  </w:style>
  <w:style w:type="paragraph" w:customStyle="1" w:styleId="xl151">
    <w:name w:val="xl151"/>
    <w:basedOn w:val="Standard"/>
    <w:rsid w:val="00197B1C"/>
    <w:pPr>
      <w:spacing w:before="100" w:after="100"/>
    </w:pPr>
    <w:rPr>
      <w:b/>
      <w:bCs/>
      <w:sz w:val="20"/>
    </w:rPr>
  </w:style>
  <w:style w:type="paragraph" w:customStyle="1" w:styleId="Text">
    <w:name w:val="Text"/>
    <w:basedOn w:val="Standard"/>
    <w:rsid w:val="00197B1C"/>
    <w:pPr>
      <w:spacing w:after="240"/>
      <w:ind w:firstLine="1440"/>
    </w:pPr>
    <w:rPr>
      <w:szCs w:val="20"/>
      <w:lang w:val="en-US" w:eastAsia="ar-SA"/>
    </w:rPr>
  </w:style>
  <w:style w:type="paragraph" w:styleId="Akapitzlist">
    <w:name w:val="List Paragraph"/>
    <w:basedOn w:val="Standard"/>
    <w:uiPriority w:val="34"/>
    <w:qFormat/>
    <w:rsid w:val="00197B1C"/>
    <w:pPr>
      <w:ind w:left="708"/>
    </w:pPr>
  </w:style>
  <w:style w:type="paragraph" w:styleId="Poprawka">
    <w:name w:val="Revision"/>
    <w:rsid w:val="00197B1C"/>
    <w:pPr>
      <w:widowControl/>
      <w:suppressAutoHyphens/>
    </w:pPr>
    <w:rPr>
      <w:sz w:val="24"/>
      <w:szCs w:val="24"/>
    </w:rPr>
  </w:style>
  <w:style w:type="paragraph" w:customStyle="1" w:styleId="Default">
    <w:name w:val="Default"/>
    <w:rsid w:val="00197B1C"/>
    <w:pPr>
      <w:widowControl/>
      <w:suppressAutoHyphens/>
    </w:pPr>
    <w:rPr>
      <w:rFonts w:ascii="Arial" w:eastAsia="Calibri" w:hAnsi="Arial" w:cs="Arial"/>
      <w:color w:val="000000"/>
      <w:sz w:val="24"/>
      <w:szCs w:val="24"/>
      <w:lang w:eastAsia="en-US"/>
    </w:rPr>
  </w:style>
  <w:style w:type="paragraph" w:customStyle="1" w:styleId="Footnote">
    <w:name w:val="Footnote"/>
    <w:basedOn w:val="Standard"/>
    <w:rsid w:val="00197B1C"/>
  </w:style>
  <w:style w:type="paragraph" w:customStyle="1" w:styleId="Framecontents">
    <w:name w:val="Frame contents"/>
    <w:basedOn w:val="Standard"/>
    <w:rsid w:val="00197B1C"/>
  </w:style>
  <w:style w:type="paragraph" w:customStyle="1" w:styleId="TableContents">
    <w:name w:val="Table Contents"/>
    <w:basedOn w:val="Standard"/>
    <w:rsid w:val="00197B1C"/>
  </w:style>
  <w:style w:type="character" w:customStyle="1" w:styleId="Nagwek1Znak">
    <w:name w:val="Nagłówek 1 Znak"/>
    <w:rsid w:val="00197B1C"/>
    <w:rPr>
      <w:rFonts w:ascii="Cambria" w:eastAsia="Times New Roman" w:hAnsi="Cambria" w:cs="Times New Roman"/>
      <w:b/>
      <w:bCs/>
      <w:kern w:val="3"/>
      <w:sz w:val="32"/>
      <w:szCs w:val="32"/>
    </w:rPr>
  </w:style>
  <w:style w:type="character" w:customStyle="1" w:styleId="Nagwek2Znak">
    <w:name w:val="Nagłówek 2 Znak"/>
    <w:rsid w:val="00197B1C"/>
    <w:rPr>
      <w:rFonts w:ascii="Arial" w:hAnsi="Arial" w:cs="Arial"/>
      <w:b/>
      <w:bCs/>
      <w:sz w:val="22"/>
      <w:szCs w:val="22"/>
    </w:rPr>
  </w:style>
  <w:style w:type="character" w:customStyle="1" w:styleId="Nagwek3Znak">
    <w:name w:val="Nagłówek 3 Znak"/>
    <w:rsid w:val="00197B1C"/>
    <w:rPr>
      <w:rFonts w:ascii="Cambria" w:eastAsia="Times New Roman" w:hAnsi="Cambria" w:cs="Times New Roman"/>
      <w:b/>
      <w:bCs/>
      <w:sz w:val="26"/>
      <w:szCs w:val="26"/>
    </w:rPr>
  </w:style>
  <w:style w:type="character" w:customStyle="1" w:styleId="Nagwek4Znak">
    <w:name w:val="Nagłówek 4 Znak"/>
    <w:rsid w:val="00197B1C"/>
    <w:rPr>
      <w:rFonts w:ascii="Calibri" w:eastAsia="Times New Roman" w:hAnsi="Calibri" w:cs="Times New Roman"/>
      <w:b/>
      <w:bCs/>
      <w:sz w:val="28"/>
      <w:szCs w:val="28"/>
    </w:rPr>
  </w:style>
  <w:style w:type="character" w:customStyle="1" w:styleId="Nagwek5Znak">
    <w:name w:val="Nagłówek 5 Znak"/>
    <w:rsid w:val="00197B1C"/>
    <w:rPr>
      <w:rFonts w:ascii="Calibri" w:eastAsia="Times New Roman" w:hAnsi="Calibri" w:cs="Times New Roman"/>
      <w:b/>
      <w:bCs/>
      <w:i/>
      <w:iCs/>
      <w:sz w:val="26"/>
      <w:szCs w:val="26"/>
    </w:rPr>
  </w:style>
  <w:style w:type="character" w:customStyle="1" w:styleId="Nagwek6Znak">
    <w:name w:val="Nagłówek 6 Znak"/>
    <w:rsid w:val="00197B1C"/>
    <w:rPr>
      <w:b/>
      <w:bCs/>
      <w:sz w:val="22"/>
      <w:szCs w:val="22"/>
    </w:rPr>
  </w:style>
  <w:style w:type="character" w:customStyle="1" w:styleId="Nagwek7Znak">
    <w:name w:val="Nagłówek 7 Znak"/>
    <w:rsid w:val="00197B1C"/>
    <w:rPr>
      <w:rFonts w:ascii="Calibri" w:eastAsia="Times New Roman" w:hAnsi="Calibri" w:cs="Times New Roman"/>
      <w:sz w:val="24"/>
      <w:szCs w:val="24"/>
    </w:rPr>
  </w:style>
  <w:style w:type="character" w:customStyle="1" w:styleId="Nagwek8Znak">
    <w:name w:val="Nagłówek 8 Znak"/>
    <w:rsid w:val="00197B1C"/>
    <w:rPr>
      <w:rFonts w:ascii="Calibri" w:eastAsia="Times New Roman" w:hAnsi="Calibri" w:cs="Times New Roman"/>
      <w:i/>
      <w:iCs/>
      <w:sz w:val="24"/>
      <w:szCs w:val="24"/>
    </w:rPr>
  </w:style>
  <w:style w:type="character" w:customStyle="1" w:styleId="Nagwek9Znak">
    <w:name w:val="Nagłówek 9 Znak"/>
    <w:rsid w:val="00197B1C"/>
    <w:rPr>
      <w:rFonts w:ascii="Cambria" w:eastAsia="Times New Roman" w:hAnsi="Cambria" w:cs="Times New Roman"/>
      <w:sz w:val="22"/>
      <w:szCs w:val="22"/>
    </w:rPr>
  </w:style>
  <w:style w:type="character" w:customStyle="1" w:styleId="StopkaZnak">
    <w:name w:val="Stopka Znak"/>
    <w:rsid w:val="00197B1C"/>
    <w:rPr>
      <w:rFonts w:cs="Times New Roman"/>
      <w:sz w:val="24"/>
      <w:szCs w:val="24"/>
    </w:rPr>
  </w:style>
  <w:style w:type="character" w:styleId="Numerstrony">
    <w:name w:val="page number"/>
    <w:rsid w:val="00197B1C"/>
    <w:rPr>
      <w:rFonts w:cs="Times New Roman"/>
    </w:rPr>
  </w:style>
  <w:style w:type="character" w:customStyle="1" w:styleId="TekstprzypisudolnegoZnak">
    <w:name w:val="Tekst przypisu dolnego Znak"/>
    <w:aliases w:val="Podrozdział Znak,Footnote Znak,Podrozdzia3 Znak,Podrozdział Znak1,-E Fuﬂnotentext Znak,Fuﬂnotentext Ursprung Znak,footnote text Znak,Fußnotentext Ursprung Znak,-E Fußnotentext Znak,Fußnote Znak,Footnote text Znak"/>
    <w:uiPriority w:val="99"/>
    <w:rsid w:val="00197B1C"/>
    <w:rPr>
      <w:rFonts w:cs="Times New Roman"/>
    </w:rPr>
  </w:style>
  <w:style w:type="character" w:styleId="Odwoanieprzypisudolnego">
    <w:name w:val="footnote reference"/>
    <w:aliases w:val="Footnote Reference Number"/>
    <w:uiPriority w:val="99"/>
    <w:rsid w:val="00197B1C"/>
    <w:rPr>
      <w:rFonts w:cs="Times New Roman"/>
      <w:position w:val="0"/>
      <w:vertAlign w:val="superscript"/>
    </w:rPr>
  </w:style>
  <w:style w:type="character" w:customStyle="1" w:styleId="TekstprzypisukocowegoZnak">
    <w:name w:val="Tekst przypisu końcowego Znak"/>
    <w:rsid w:val="00197B1C"/>
    <w:rPr>
      <w:rFonts w:cs="Times New Roman"/>
    </w:rPr>
  </w:style>
  <w:style w:type="character" w:styleId="Odwoanieprzypisukocowego">
    <w:name w:val="endnote reference"/>
    <w:rsid w:val="00197B1C"/>
    <w:rPr>
      <w:rFonts w:cs="Times New Roman"/>
      <w:position w:val="0"/>
      <w:vertAlign w:val="superscript"/>
    </w:rPr>
  </w:style>
  <w:style w:type="character" w:customStyle="1" w:styleId="TekstkomentarzaZnak">
    <w:name w:val="Tekst komentarza Znak"/>
    <w:uiPriority w:val="99"/>
    <w:rsid w:val="00197B1C"/>
    <w:rPr>
      <w:rFonts w:cs="Times New Roman"/>
    </w:rPr>
  </w:style>
  <w:style w:type="character" w:customStyle="1" w:styleId="TematkomentarzaZnak">
    <w:name w:val="Temat komentarza Znak"/>
    <w:rsid w:val="00197B1C"/>
    <w:rPr>
      <w:rFonts w:cs="Times New Roman"/>
      <w:b/>
      <w:bCs/>
    </w:rPr>
  </w:style>
  <w:style w:type="character" w:customStyle="1" w:styleId="TekstdymkaZnak">
    <w:name w:val="Tekst dymka Znak"/>
    <w:rsid w:val="00197B1C"/>
    <w:rPr>
      <w:rFonts w:ascii="Tahoma" w:hAnsi="Tahoma" w:cs="Tahoma"/>
      <w:sz w:val="16"/>
      <w:szCs w:val="16"/>
    </w:rPr>
  </w:style>
  <w:style w:type="character" w:customStyle="1" w:styleId="TekstpodstawowyZnak">
    <w:name w:val="Tekst podstawowy Znak"/>
    <w:rsid w:val="00197B1C"/>
    <w:rPr>
      <w:rFonts w:cs="Times New Roman"/>
      <w:sz w:val="24"/>
      <w:szCs w:val="24"/>
    </w:rPr>
  </w:style>
  <w:style w:type="character" w:customStyle="1" w:styleId="Tekstpodstawowy2Znak">
    <w:name w:val="Tekst podstawowy 2 Znak"/>
    <w:rsid w:val="00197B1C"/>
    <w:rPr>
      <w:rFonts w:ascii="Arial" w:hAnsi="Arial" w:cs="Arial"/>
      <w:sz w:val="24"/>
      <w:szCs w:val="24"/>
    </w:rPr>
  </w:style>
  <w:style w:type="character" w:customStyle="1" w:styleId="TekstpodstawowywcityZnak">
    <w:name w:val="Tekst podstawowy wcięty Znak"/>
    <w:rsid w:val="00197B1C"/>
    <w:rPr>
      <w:rFonts w:cs="Times New Roman"/>
      <w:sz w:val="24"/>
      <w:szCs w:val="24"/>
    </w:rPr>
  </w:style>
  <w:style w:type="character" w:customStyle="1" w:styleId="Tekstpodstawowywcity3Znak">
    <w:name w:val="Tekst podstawowy wcięty 3 Znak"/>
    <w:rsid w:val="00197B1C"/>
    <w:rPr>
      <w:rFonts w:cs="Times New Roman"/>
      <w:sz w:val="16"/>
      <w:szCs w:val="16"/>
    </w:rPr>
  </w:style>
  <w:style w:type="character" w:customStyle="1" w:styleId="Tekstpodstawowywcity2Znak">
    <w:name w:val="Tekst podstawowy wcięty 2 Znak"/>
    <w:rsid w:val="00197B1C"/>
    <w:rPr>
      <w:rFonts w:cs="Times New Roman"/>
      <w:sz w:val="24"/>
      <w:szCs w:val="24"/>
    </w:rPr>
  </w:style>
  <w:style w:type="character" w:customStyle="1" w:styleId="eltit1">
    <w:name w:val="eltit1"/>
    <w:rsid w:val="00197B1C"/>
    <w:rPr>
      <w:rFonts w:ascii="Verdana" w:hAnsi="Verdana" w:cs="Times New Roman"/>
      <w:color w:val="333366"/>
      <w:sz w:val="20"/>
      <w:szCs w:val="20"/>
    </w:rPr>
  </w:style>
  <w:style w:type="character" w:customStyle="1" w:styleId="Tekstpodstawowy3Znak">
    <w:name w:val="Tekst podstawowy 3 Znak"/>
    <w:rsid w:val="00197B1C"/>
    <w:rPr>
      <w:rFonts w:cs="Times New Roman"/>
      <w:sz w:val="16"/>
      <w:szCs w:val="16"/>
    </w:rPr>
  </w:style>
  <w:style w:type="character" w:customStyle="1" w:styleId="ZwykytekstZnak">
    <w:name w:val="Zwykły tekst Znak"/>
    <w:rsid w:val="00197B1C"/>
    <w:rPr>
      <w:rFonts w:ascii="Courier New" w:hAnsi="Courier New" w:cs="Courier New"/>
    </w:rPr>
  </w:style>
  <w:style w:type="character" w:customStyle="1" w:styleId="TytuZnak">
    <w:name w:val="Tytuł Znak"/>
    <w:rsid w:val="00197B1C"/>
    <w:rPr>
      <w:rFonts w:ascii="Cambria" w:eastAsia="Times New Roman" w:hAnsi="Cambria" w:cs="Times New Roman"/>
      <w:b/>
      <w:bCs/>
      <w:kern w:val="3"/>
      <w:sz w:val="32"/>
      <w:szCs w:val="32"/>
    </w:rPr>
  </w:style>
  <w:style w:type="character" w:styleId="UyteHipercze">
    <w:name w:val="FollowedHyperlink"/>
    <w:rsid w:val="00197B1C"/>
    <w:rPr>
      <w:rFonts w:cs="Times New Roman"/>
      <w:color w:val="800080"/>
      <w:u w:val="single"/>
    </w:rPr>
  </w:style>
  <w:style w:type="character" w:customStyle="1" w:styleId="NagwekZnak">
    <w:name w:val="Nagłówek Znak"/>
    <w:rsid w:val="00197B1C"/>
    <w:rPr>
      <w:rFonts w:cs="Times New Roman"/>
      <w:sz w:val="24"/>
      <w:szCs w:val="24"/>
    </w:rPr>
  </w:style>
  <w:style w:type="character" w:customStyle="1" w:styleId="PodtytuZnak">
    <w:name w:val="Podtytuł Znak"/>
    <w:rsid w:val="00197B1C"/>
    <w:rPr>
      <w:rFonts w:ascii="Cambria" w:eastAsia="Times New Roman" w:hAnsi="Cambria" w:cs="Times New Roman"/>
      <w:sz w:val="24"/>
      <w:szCs w:val="24"/>
    </w:rPr>
  </w:style>
  <w:style w:type="character" w:customStyle="1" w:styleId="Internetlink">
    <w:name w:val="Internet link"/>
    <w:rsid w:val="00197B1C"/>
    <w:rPr>
      <w:rFonts w:cs="Times New Roman"/>
      <w:color w:val="0000FF"/>
      <w:u w:val="single"/>
    </w:rPr>
  </w:style>
  <w:style w:type="character" w:customStyle="1" w:styleId="MapadokumentuZnak">
    <w:name w:val="Mapa dokumentu Znak"/>
    <w:rsid w:val="00197B1C"/>
    <w:rPr>
      <w:rFonts w:ascii="Tahoma" w:hAnsi="Tahoma" w:cs="Tahoma"/>
      <w:sz w:val="16"/>
      <w:szCs w:val="16"/>
    </w:rPr>
  </w:style>
  <w:style w:type="character" w:customStyle="1" w:styleId="TekstpodstawowyzwciciemZnak">
    <w:name w:val="Tekst podstawowy z wcięciem Znak"/>
    <w:rsid w:val="00197B1C"/>
    <w:rPr>
      <w:rFonts w:cs="Times New Roman"/>
      <w:sz w:val="24"/>
      <w:szCs w:val="24"/>
    </w:rPr>
  </w:style>
  <w:style w:type="character" w:customStyle="1" w:styleId="Tekstpodstawowyzwciciem2Znak">
    <w:name w:val="Tekst podstawowy z wcięciem 2 Znak"/>
    <w:rsid w:val="00197B1C"/>
    <w:rPr>
      <w:rFonts w:cs="Times New Roman"/>
      <w:sz w:val="24"/>
      <w:szCs w:val="24"/>
    </w:rPr>
  </w:style>
  <w:style w:type="character" w:styleId="Odwoaniedokomentarza">
    <w:name w:val="annotation reference"/>
    <w:uiPriority w:val="99"/>
    <w:rsid w:val="00197B1C"/>
    <w:rPr>
      <w:rFonts w:cs="Times New Roman"/>
      <w:sz w:val="16"/>
      <w:szCs w:val="16"/>
    </w:rPr>
  </w:style>
  <w:style w:type="character" w:styleId="Uwydatnienie">
    <w:name w:val="Emphasis"/>
    <w:rsid w:val="00197B1C"/>
    <w:rPr>
      <w:rFonts w:cs="Times New Roman"/>
      <w:i/>
      <w:iCs/>
    </w:rPr>
  </w:style>
  <w:style w:type="character" w:customStyle="1" w:styleId="ListLabel1">
    <w:name w:val="ListLabel 1"/>
    <w:rsid w:val="00197B1C"/>
    <w:rPr>
      <w:rFonts w:cs="Times New Roman"/>
      <w:i w:val="0"/>
      <w:strike w:val="0"/>
      <w:dstrike w:val="0"/>
    </w:rPr>
  </w:style>
  <w:style w:type="character" w:customStyle="1" w:styleId="ListLabel2">
    <w:name w:val="ListLabel 2"/>
    <w:rsid w:val="00197B1C"/>
    <w:rPr>
      <w:rFonts w:cs="Times New Roman"/>
    </w:rPr>
  </w:style>
  <w:style w:type="character" w:customStyle="1" w:styleId="ListLabel3">
    <w:name w:val="ListLabel 3"/>
    <w:rsid w:val="00197B1C"/>
    <w:rPr>
      <w:rFonts w:cs="Times New Roman"/>
      <w:i w:val="0"/>
    </w:rPr>
  </w:style>
  <w:style w:type="character" w:customStyle="1" w:styleId="ListLabel4">
    <w:name w:val="ListLabel 4"/>
    <w:rsid w:val="00197B1C"/>
    <w:rPr>
      <w:rFonts w:cs="Times New Roman"/>
      <w:b w:val="0"/>
      <w:i w:val="0"/>
    </w:rPr>
  </w:style>
  <w:style w:type="character" w:customStyle="1" w:styleId="ListLabel5">
    <w:name w:val="ListLabel 5"/>
    <w:rsid w:val="00197B1C"/>
    <w:rPr>
      <w:rFonts w:cs="Times New Roman"/>
      <w:lang w:val="pl-PL"/>
    </w:rPr>
  </w:style>
  <w:style w:type="character" w:customStyle="1" w:styleId="ListLabel6">
    <w:name w:val="ListLabel 6"/>
    <w:rsid w:val="00197B1C"/>
    <w:rPr>
      <w:rFonts w:cs="Tahoma"/>
    </w:rPr>
  </w:style>
  <w:style w:type="character" w:customStyle="1" w:styleId="ListLabel7">
    <w:name w:val="ListLabel 7"/>
    <w:rsid w:val="00197B1C"/>
    <w:rPr>
      <w:rFonts w:cs="Times New Roman"/>
      <w:color w:val="00000A"/>
    </w:rPr>
  </w:style>
  <w:style w:type="character" w:customStyle="1" w:styleId="ListLabel8">
    <w:name w:val="ListLabel 8"/>
    <w:rsid w:val="00197B1C"/>
    <w:rPr>
      <w:rFonts w:eastAsia="Times New Roman" w:cs="Arial"/>
    </w:rPr>
  </w:style>
  <w:style w:type="character" w:customStyle="1" w:styleId="ListLabel9">
    <w:name w:val="ListLabel 9"/>
    <w:rsid w:val="00197B1C"/>
    <w:rPr>
      <w:rFonts w:cs="Times New Roman"/>
      <w:b/>
    </w:rPr>
  </w:style>
  <w:style w:type="character" w:customStyle="1" w:styleId="ListLabel10">
    <w:name w:val="ListLabel 10"/>
    <w:rsid w:val="00197B1C"/>
    <w:rPr>
      <w:rFonts w:eastAsia="Times New Roman" w:cs="Times New Roman"/>
    </w:rPr>
  </w:style>
  <w:style w:type="character" w:customStyle="1" w:styleId="ListLabel11">
    <w:name w:val="ListLabel 11"/>
    <w:rsid w:val="00197B1C"/>
    <w:rPr>
      <w:rFonts w:cs="Courier New"/>
    </w:rPr>
  </w:style>
  <w:style w:type="character" w:customStyle="1" w:styleId="ListLabel12">
    <w:name w:val="ListLabel 12"/>
    <w:rsid w:val="00197B1C"/>
    <w:rPr>
      <w:b w:val="0"/>
      <w:i w:val="0"/>
    </w:rPr>
  </w:style>
  <w:style w:type="character" w:customStyle="1" w:styleId="ListLabel13">
    <w:name w:val="ListLabel 13"/>
    <w:rsid w:val="00197B1C"/>
    <w:rPr>
      <w:rFonts w:cs="Times New Roman"/>
      <w:b w:val="0"/>
    </w:rPr>
  </w:style>
  <w:style w:type="character" w:customStyle="1" w:styleId="FootnoteSymbol">
    <w:name w:val="Footnote Symbol"/>
    <w:rsid w:val="00197B1C"/>
  </w:style>
  <w:style w:type="character" w:customStyle="1" w:styleId="Footnoteanchor">
    <w:name w:val="Footnote anchor"/>
    <w:rsid w:val="00197B1C"/>
    <w:rPr>
      <w:position w:val="0"/>
      <w:vertAlign w:val="superscript"/>
    </w:rPr>
  </w:style>
  <w:style w:type="character" w:customStyle="1" w:styleId="WW8Num26z0">
    <w:name w:val="WW8Num26z0"/>
    <w:rsid w:val="00197B1C"/>
  </w:style>
  <w:style w:type="character" w:customStyle="1" w:styleId="WW8Num26z1">
    <w:name w:val="WW8Num26z1"/>
    <w:rsid w:val="00197B1C"/>
  </w:style>
  <w:style w:type="character" w:customStyle="1" w:styleId="WW8Num26z2">
    <w:name w:val="WW8Num26z2"/>
    <w:rsid w:val="00197B1C"/>
  </w:style>
  <w:style w:type="character" w:customStyle="1" w:styleId="WW8Num26z3">
    <w:name w:val="WW8Num26z3"/>
    <w:rsid w:val="00197B1C"/>
  </w:style>
  <w:style w:type="character" w:customStyle="1" w:styleId="WW8Num26z4">
    <w:name w:val="WW8Num26z4"/>
    <w:rsid w:val="00197B1C"/>
  </w:style>
  <w:style w:type="character" w:customStyle="1" w:styleId="WW8Num26z5">
    <w:name w:val="WW8Num26z5"/>
    <w:rsid w:val="00197B1C"/>
  </w:style>
  <w:style w:type="character" w:customStyle="1" w:styleId="WW8Num26z6">
    <w:name w:val="WW8Num26z6"/>
    <w:rsid w:val="00197B1C"/>
  </w:style>
  <w:style w:type="character" w:customStyle="1" w:styleId="WW8Num26z7">
    <w:name w:val="WW8Num26z7"/>
    <w:rsid w:val="00197B1C"/>
  </w:style>
  <w:style w:type="character" w:customStyle="1" w:styleId="WW8Num26z8">
    <w:name w:val="WW8Num26z8"/>
    <w:rsid w:val="00197B1C"/>
  </w:style>
  <w:style w:type="numbering" w:customStyle="1" w:styleId="WWNum1">
    <w:name w:val="WWNum1"/>
    <w:basedOn w:val="Bezlisty"/>
    <w:rsid w:val="00197B1C"/>
    <w:pPr>
      <w:numPr>
        <w:numId w:val="2"/>
      </w:numPr>
    </w:pPr>
  </w:style>
  <w:style w:type="numbering" w:customStyle="1" w:styleId="WWNum2">
    <w:name w:val="WWNum2"/>
    <w:basedOn w:val="Bezlisty"/>
    <w:rsid w:val="00197B1C"/>
    <w:pPr>
      <w:numPr>
        <w:numId w:val="3"/>
      </w:numPr>
    </w:pPr>
  </w:style>
  <w:style w:type="numbering" w:customStyle="1" w:styleId="WWNum3">
    <w:name w:val="WWNum3"/>
    <w:basedOn w:val="Bezlisty"/>
    <w:rsid w:val="00197B1C"/>
    <w:pPr>
      <w:numPr>
        <w:numId w:val="4"/>
      </w:numPr>
    </w:pPr>
  </w:style>
  <w:style w:type="numbering" w:customStyle="1" w:styleId="WWNum4">
    <w:name w:val="WWNum4"/>
    <w:basedOn w:val="Bezlisty"/>
    <w:rsid w:val="00197B1C"/>
    <w:pPr>
      <w:numPr>
        <w:numId w:val="5"/>
      </w:numPr>
    </w:pPr>
  </w:style>
  <w:style w:type="numbering" w:customStyle="1" w:styleId="WWNum5">
    <w:name w:val="WWNum5"/>
    <w:basedOn w:val="Bezlisty"/>
    <w:rsid w:val="00197B1C"/>
    <w:pPr>
      <w:numPr>
        <w:numId w:val="6"/>
      </w:numPr>
    </w:pPr>
  </w:style>
  <w:style w:type="numbering" w:customStyle="1" w:styleId="WWNum6">
    <w:name w:val="WWNum6"/>
    <w:basedOn w:val="Bezlisty"/>
    <w:rsid w:val="00197B1C"/>
    <w:pPr>
      <w:numPr>
        <w:numId w:val="7"/>
      </w:numPr>
    </w:pPr>
  </w:style>
  <w:style w:type="numbering" w:customStyle="1" w:styleId="WWNum7">
    <w:name w:val="WWNum7"/>
    <w:basedOn w:val="Bezlisty"/>
    <w:rsid w:val="00197B1C"/>
    <w:pPr>
      <w:numPr>
        <w:numId w:val="8"/>
      </w:numPr>
    </w:pPr>
  </w:style>
  <w:style w:type="numbering" w:customStyle="1" w:styleId="WWNum8">
    <w:name w:val="WWNum8"/>
    <w:basedOn w:val="Bezlisty"/>
    <w:rsid w:val="00197B1C"/>
    <w:pPr>
      <w:numPr>
        <w:numId w:val="9"/>
      </w:numPr>
    </w:pPr>
  </w:style>
  <w:style w:type="numbering" w:customStyle="1" w:styleId="WWNum9">
    <w:name w:val="WWNum9"/>
    <w:basedOn w:val="Bezlisty"/>
    <w:rsid w:val="00197B1C"/>
    <w:pPr>
      <w:numPr>
        <w:numId w:val="10"/>
      </w:numPr>
    </w:pPr>
  </w:style>
  <w:style w:type="numbering" w:customStyle="1" w:styleId="WWNum10">
    <w:name w:val="WWNum10"/>
    <w:basedOn w:val="Bezlisty"/>
    <w:rsid w:val="00197B1C"/>
    <w:pPr>
      <w:numPr>
        <w:numId w:val="11"/>
      </w:numPr>
    </w:pPr>
  </w:style>
  <w:style w:type="numbering" w:customStyle="1" w:styleId="WWNum11">
    <w:name w:val="WWNum11"/>
    <w:basedOn w:val="Bezlisty"/>
    <w:rsid w:val="00197B1C"/>
    <w:pPr>
      <w:numPr>
        <w:numId w:val="12"/>
      </w:numPr>
    </w:pPr>
  </w:style>
  <w:style w:type="numbering" w:customStyle="1" w:styleId="WWNum12">
    <w:name w:val="WWNum12"/>
    <w:basedOn w:val="Bezlisty"/>
    <w:rsid w:val="00197B1C"/>
    <w:pPr>
      <w:numPr>
        <w:numId w:val="13"/>
      </w:numPr>
    </w:pPr>
  </w:style>
  <w:style w:type="numbering" w:customStyle="1" w:styleId="WWNum13">
    <w:name w:val="WWNum13"/>
    <w:basedOn w:val="Bezlisty"/>
    <w:rsid w:val="00197B1C"/>
    <w:pPr>
      <w:numPr>
        <w:numId w:val="14"/>
      </w:numPr>
    </w:pPr>
  </w:style>
  <w:style w:type="numbering" w:customStyle="1" w:styleId="WWNum14">
    <w:name w:val="WWNum14"/>
    <w:basedOn w:val="Bezlisty"/>
    <w:rsid w:val="00197B1C"/>
    <w:pPr>
      <w:numPr>
        <w:numId w:val="15"/>
      </w:numPr>
    </w:pPr>
  </w:style>
  <w:style w:type="numbering" w:customStyle="1" w:styleId="WWNum15">
    <w:name w:val="WWNum15"/>
    <w:basedOn w:val="Bezlisty"/>
    <w:rsid w:val="00197B1C"/>
    <w:pPr>
      <w:numPr>
        <w:numId w:val="16"/>
      </w:numPr>
    </w:pPr>
  </w:style>
  <w:style w:type="numbering" w:customStyle="1" w:styleId="WWNum16">
    <w:name w:val="WWNum16"/>
    <w:basedOn w:val="Bezlisty"/>
    <w:rsid w:val="00197B1C"/>
    <w:pPr>
      <w:numPr>
        <w:numId w:val="17"/>
      </w:numPr>
    </w:pPr>
  </w:style>
  <w:style w:type="numbering" w:customStyle="1" w:styleId="WWNum17">
    <w:name w:val="WWNum17"/>
    <w:basedOn w:val="Bezlisty"/>
    <w:rsid w:val="00197B1C"/>
    <w:pPr>
      <w:numPr>
        <w:numId w:val="18"/>
      </w:numPr>
    </w:pPr>
  </w:style>
  <w:style w:type="numbering" w:customStyle="1" w:styleId="WWNum18">
    <w:name w:val="WWNum18"/>
    <w:basedOn w:val="Bezlisty"/>
    <w:rsid w:val="00197B1C"/>
    <w:pPr>
      <w:numPr>
        <w:numId w:val="19"/>
      </w:numPr>
    </w:pPr>
  </w:style>
  <w:style w:type="numbering" w:customStyle="1" w:styleId="WWNum19">
    <w:name w:val="WWNum19"/>
    <w:basedOn w:val="Bezlisty"/>
    <w:rsid w:val="00197B1C"/>
    <w:pPr>
      <w:numPr>
        <w:numId w:val="20"/>
      </w:numPr>
    </w:pPr>
  </w:style>
  <w:style w:type="numbering" w:customStyle="1" w:styleId="WWNum20">
    <w:name w:val="WWNum20"/>
    <w:basedOn w:val="Bezlisty"/>
    <w:rsid w:val="00197B1C"/>
    <w:pPr>
      <w:numPr>
        <w:numId w:val="21"/>
      </w:numPr>
    </w:pPr>
  </w:style>
  <w:style w:type="numbering" w:customStyle="1" w:styleId="WWNum21">
    <w:name w:val="WWNum21"/>
    <w:basedOn w:val="Bezlisty"/>
    <w:rsid w:val="00197B1C"/>
    <w:pPr>
      <w:numPr>
        <w:numId w:val="22"/>
      </w:numPr>
    </w:pPr>
  </w:style>
  <w:style w:type="numbering" w:customStyle="1" w:styleId="WWNum22">
    <w:name w:val="WWNum22"/>
    <w:basedOn w:val="Bezlisty"/>
    <w:rsid w:val="00197B1C"/>
    <w:pPr>
      <w:numPr>
        <w:numId w:val="173"/>
      </w:numPr>
    </w:pPr>
  </w:style>
  <w:style w:type="numbering" w:customStyle="1" w:styleId="WWNum23">
    <w:name w:val="WWNum23"/>
    <w:basedOn w:val="Bezlisty"/>
    <w:rsid w:val="00197B1C"/>
    <w:pPr>
      <w:numPr>
        <w:numId w:val="23"/>
      </w:numPr>
    </w:pPr>
  </w:style>
  <w:style w:type="numbering" w:customStyle="1" w:styleId="WWNum24">
    <w:name w:val="WWNum24"/>
    <w:basedOn w:val="Bezlisty"/>
    <w:rsid w:val="00197B1C"/>
    <w:pPr>
      <w:numPr>
        <w:numId w:val="24"/>
      </w:numPr>
    </w:pPr>
  </w:style>
  <w:style w:type="numbering" w:customStyle="1" w:styleId="WWNum25">
    <w:name w:val="WWNum25"/>
    <w:basedOn w:val="Bezlisty"/>
    <w:rsid w:val="00197B1C"/>
    <w:pPr>
      <w:numPr>
        <w:numId w:val="25"/>
      </w:numPr>
    </w:pPr>
  </w:style>
  <w:style w:type="numbering" w:customStyle="1" w:styleId="WWNum26">
    <w:name w:val="WWNum26"/>
    <w:basedOn w:val="Bezlisty"/>
    <w:rsid w:val="00197B1C"/>
    <w:pPr>
      <w:numPr>
        <w:numId w:val="154"/>
      </w:numPr>
    </w:pPr>
  </w:style>
  <w:style w:type="numbering" w:customStyle="1" w:styleId="WWNum27">
    <w:name w:val="WWNum27"/>
    <w:basedOn w:val="Bezlisty"/>
    <w:rsid w:val="00197B1C"/>
    <w:pPr>
      <w:numPr>
        <w:numId w:val="153"/>
      </w:numPr>
    </w:pPr>
  </w:style>
  <w:style w:type="numbering" w:customStyle="1" w:styleId="WWNum28">
    <w:name w:val="WWNum28"/>
    <w:basedOn w:val="Bezlisty"/>
    <w:rsid w:val="00197B1C"/>
    <w:pPr>
      <w:numPr>
        <w:numId w:val="186"/>
      </w:numPr>
    </w:pPr>
  </w:style>
  <w:style w:type="numbering" w:customStyle="1" w:styleId="WWNum29">
    <w:name w:val="WWNum29"/>
    <w:basedOn w:val="Bezlisty"/>
    <w:rsid w:val="00197B1C"/>
    <w:pPr>
      <w:numPr>
        <w:numId w:val="170"/>
      </w:numPr>
    </w:pPr>
  </w:style>
  <w:style w:type="numbering" w:customStyle="1" w:styleId="WWNum30">
    <w:name w:val="WWNum30"/>
    <w:basedOn w:val="Bezlisty"/>
    <w:rsid w:val="00197B1C"/>
    <w:pPr>
      <w:numPr>
        <w:numId w:val="158"/>
      </w:numPr>
    </w:pPr>
  </w:style>
  <w:style w:type="numbering" w:customStyle="1" w:styleId="WWNum31">
    <w:name w:val="WWNum31"/>
    <w:basedOn w:val="Bezlisty"/>
    <w:rsid w:val="00197B1C"/>
    <w:pPr>
      <w:numPr>
        <w:numId w:val="152"/>
      </w:numPr>
    </w:pPr>
  </w:style>
  <w:style w:type="numbering" w:customStyle="1" w:styleId="WWNum32">
    <w:name w:val="WWNum32"/>
    <w:basedOn w:val="Bezlisty"/>
    <w:rsid w:val="00197B1C"/>
    <w:pPr>
      <w:numPr>
        <w:numId w:val="160"/>
      </w:numPr>
    </w:pPr>
  </w:style>
  <w:style w:type="numbering" w:customStyle="1" w:styleId="WWNum33">
    <w:name w:val="WWNum33"/>
    <w:basedOn w:val="Bezlisty"/>
    <w:rsid w:val="00197B1C"/>
    <w:pPr>
      <w:numPr>
        <w:numId w:val="179"/>
      </w:numPr>
    </w:pPr>
  </w:style>
  <w:style w:type="numbering" w:customStyle="1" w:styleId="WWNum34">
    <w:name w:val="WWNum34"/>
    <w:basedOn w:val="Bezlisty"/>
    <w:rsid w:val="00197B1C"/>
    <w:pPr>
      <w:numPr>
        <w:numId w:val="30"/>
      </w:numPr>
    </w:pPr>
  </w:style>
  <w:style w:type="numbering" w:customStyle="1" w:styleId="WWNum35">
    <w:name w:val="WWNum35"/>
    <w:basedOn w:val="Bezlisty"/>
    <w:rsid w:val="00197B1C"/>
    <w:pPr>
      <w:numPr>
        <w:numId w:val="155"/>
      </w:numPr>
    </w:pPr>
  </w:style>
  <w:style w:type="numbering" w:customStyle="1" w:styleId="WWNum36">
    <w:name w:val="WWNum36"/>
    <w:basedOn w:val="Bezlisty"/>
    <w:rsid w:val="00197B1C"/>
    <w:pPr>
      <w:numPr>
        <w:numId w:val="32"/>
      </w:numPr>
    </w:pPr>
  </w:style>
  <w:style w:type="numbering" w:customStyle="1" w:styleId="WWNum37">
    <w:name w:val="WWNum37"/>
    <w:basedOn w:val="Bezlisty"/>
    <w:rsid w:val="00197B1C"/>
    <w:pPr>
      <w:numPr>
        <w:numId w:val="33"/>
      </w:numPr>
    </w:pPr>
  </w:style>
  <w:style w:type="numbering" w:customStyle="1" w:styleId="WWNum38">
    <w:name w:val="WWNum38"/>
    <w:basedOn w:val="Bezlisty"/>
    <w:rsid w:val="00197B1C"/>
    <w:pPr>
      <w:numPr>
        <w:numId w:val="34"/>
      </w:numPr>
    </w:pPr>
  </w:style>
  <w:style w:type="numbering" w:customStyle="1" w:styleId="WWNum39">
    <w:name w:val="WWNum39"/>
    <w:basedOn w:val="Bezlisty"/>
    <w:rsid w:val="00197B1C"/>
    <w:pPr>
      <w:numPr>
        <w:numId w:val="35"/>
      </w:numPr>
    </w:pPr>
  </w:style>
  <w:style w:type="numbering" w:customStyle="1" w:styleId="WWNum40">
    <w:name w:val="WWNum40"/>
    <w:basedOn w:val="Bezlisty"/>
    <w:rsid w:val="00197B1C"/>
    <w:pPr>
      <w:numPr>
        <w:numId w:val="156"/>
      </w:numPr>
    </w:pPr>
  </w:style>
  <w:style w:type="numbering" w:customStyle="1" w:styleId="WWNum41">
    <w:name w:val="WWNum41"/>
    <w:basedOn w:val="Bezlisty"/>
    <w:rsid w:val="00197B1C"/>
    <w:pPr>
      <w:numPr>
        <w:numId w:val="36"/>
      </w:numPr>
    </w:pPr>
  </w:style>
  <w:style w:type="numbering" w:customStyle="1" w:styleId="WWNum42">
    <w:name w:val="WWNum42"/>
    <w:basedOn w:val="Bezlisty"/>
    <w:rsid w:val="00197B1C"/>
    <w:pPr>
      <w:numPr>
        <w:numId w:val="37"/>
      </w:numPr>
    </w:pPr>
  </w:style>
  <w:style w:type="numbering" w:customStyle="1" w:styleId="WWNum43">
    <w:name w:val="WWNum43"/>
    <w:basedOn w:val="Bezlisty"/>
    <w:rsid w:val="00197B1C"/>
    <w:pPr>
      <w:numPr>
        <w:numId w:val="178"/>
      </w:numPr>
    </w:pPr>
  </w:style>
  <w:style w:type="numbering" w:customStyle="1" w:styleId="WWNum44">
    <w:name w:val="WWNum44"/>
    <w:basedOn w:val="Bezlisty"/>
    <w:rsid w:val="00197B1C"/>
    <w:pPr>
      <w:numPr>
        <w:numId w:val="161"/>
      </w:numPr>
    </w:pPr>
  </w:style>
  <w:style w:type="numbering" w:customStyle="1" w:styleId="WWNum45">
    <w:name w:val="WWNum45"/>
    <w:basedOn w:val="Bezlisty"/>
    <w:rsid w:val="00197B1C"/>
    <w:pPr>
      <w:numPr>
        <w:numId w:val="39"/>
      </w:numPr>
    </w:pPr>
  </w:style>
  <w:style w:type="numbering" w:customStyle="1" w:styleId="WWNum46">
    <w:name w:val="WWNum46"/>
    <w:basedOn w:val="Bezlisty"/>
    <w:rsid w:val="00197B1C"/>
    <w:pPr>
      <w:numPr>
        <w:numId w:val="40"/>
      </w:numPr>
    </w:pPr>
  </w:style>
  <w:style w:type="numbering" w:customStyle="1" w:styleId="WWNum47">
    <w:name w:val="WWNum47"/>
    <w:basedOn w:val="Bezlisty"/>
    <w:rsid w:val="00197B1C"/>
    <w:pPr>
      <w:numPr>
        <w:numId w:val="41"/>
      </w:numPr>
    </w:pPr>
  </w:style>
  <w:style w:type="numbering" w:customStyle="1" w:styleId="WWNum48">
    <w:name w:val="WWNum48"/>
    <w:basedOn w:val="Bezlisty"/>
    <w:rsid w:val="00197B1C"/>
    <w:pPr>
      <w:numPr>
        <w:numId w:val="157"/>
      </w:numPr>
    </w:pPr>
  </w:style>
  <w:style w:type="numbering" w:customStyle="1" w:styleId="WWNum49">
    <w:name w:val="WWNum49"/>
    <w:basedOn w:val="Bezlisty"/>
    <w:rsid w:val="00197B1C"/>
    <w:pPr>
      <w:numPr>
        <w:numId w:val="43"/>
      </w:numPr>
    </w:pPr>
  </w:style>
  <w:style w:type="numbering" w:customStyle="1" w:styleId="WWNum50">
    <w:name w:val="WWNum50"/>
    <w:basedOn w:val="Bezlisty"/>
    <w:rsid w:val="00197B1C"/>
    <w:pPr>
      <w:numPr>
        <w:numId w:val="44"/>
      </w:numPr>
    </w:pPr>
  </w:style>
  <w:style w:type="numbering" w:customStyle="1" w:styleId="WWNum51">
    <w:name w:val="WWNum51"/>
    <w:basedOn w:val="Bezlisty"/>
    <w:rsid w:val="00197B1C"/>
    <w:pPr>
      <w:numPr>
        <w:numId w:val="45"/>
      </w:numPr>
    </w:pPr>
  </w:style>
  <w:style w:type="numbering" w:customStyle="1" w:styleId="WWNum52">
    <w:name w:val="WWNum52"/>
    <w:basedOn w:val="Bezlisty"/>
    <w:rsid w:val="00197B1C"/>
    <w:pPr>
      <w:numPr>
        <w:numId w:val="46"/>
      </w:numPr>
    </w:pPr>
  </w:style>
  <w:style w:type="numbering" w:customStyle="1" w:styleId="WWNum53">
    <w:name w:val="WWNum53"/>
    <w:basedOn w:val="Bezlisty"/>
    <w:rsid w:val="00197B1C"/>
    <w:pPr>
      <w:numPr>
        <w:numId w:val="47"/>
      </w:numPr>
    </w:pPr>
  </w:style>
  <w:style w:type="numbering" w:customStyle="1" w:styleId="WWNum54">
    <w:name w:val="WWNum54"/>
    <w:basedOn w:val="Bezlisty"/>
    <w:rsid w:val="00197B1C"/>
    <w:pPr>
      <w:numPr>
        <w:numId w:val="168"/>
      </w:numPr>
    </w:pPr>
  </w:style>
  <w:style w:type="numbering" w:customStyle="1" w:styleId="WWNum55">
    <w:name w:val="WWNum55"/>
    <w:basedOn w:val="Bezlisty"/>
    <w:rsid w:val="00197B1C"/>
    <w:pPr>
      <w:numPr>
        <w:numId w:val="48"/>
      </w:numPr>
    </w:pPr>
  </w:style>
  <w:style w:type="numbering" w:customStyle="1" w:styleId="WWNum56">
    <w:name w:val="WWNum56"/>
    <w:basedOn w:val="Bezlisty"/>
    <w:rsid w:val="00197B1C"/>
    <w:pPr>
      <w:numPr>
        <w:numId w:val="49"/>
      </w:numPr>
    </w:pPr>
  </w:style>
  <w:style w:type="numbering" w:customStyle="1" w:styleId="WWNum57">
    <w:name w:val="WWNum57"/>
    <w:basedOn w:val="Bezlisty"/>
    <w:rsid w:val="00197B1C"/>
    <w:pPr>
      <w:numPr>
        <w:numId w:val="50"/>
      </w:numPr>
    </w:pPr>
  </w:style>
  <w:style w:type="numbering" w:customStyle="1" w:styleId="WWNum58">
    <w:name w:val="WWNum58"/>
    <w:basedOn w:val="Bezlisty"/>
    <w:rsid w:val="00197B1C"/>
    <w:pPr>
      <w:numPr>
        <w:numId w:val="51"/>
      </w:numPr>
    </w:pPr>
  </w:style>
  <w:style w:type="numbering" w:customStyle="1" w:styleId="WWNum59">
    <w:name w:val="WWNum59"/>
    <w:basedOn w:val="Bezlisty"/>
    <w:rsid w:val="00197B1C"/>
    <w:pPr>
      <w:numPr>
        <w:numId w:val="52"/>
      </w:numPr>
    </w:pPr>
  </w:style>
  <w:style w:type="numbering" w:customStyle="1" w:styleId="WWNum60">
    <w:name w:val="WWNum60"/>
    <w:basedOn w:val="Bezlisty"/>
    <w:rsid w:val="00197B1C"/>
    <w:pPr>
      <w:numPr>
        <w:numId w:val="53"/>
      </w:numPr>
    </w:pPr>
  </w:style>
  <w:style w:type="numbering" w:customStyle="1" w:styleId="WWNum61">
    <w:name w:val="WWNum61"/>
    <w:basedOn w:val="Bezlisty"/>
    <w:rsid w:val="00197B1C"/>
    <w:pPr>
      <w:numPr>
        <w:numId w:val="54"/>
      </w:numPr>
    </w:pPr>
  </w:style>
  <w:style w:type="numbering" w:customStyle="1" w:styleId="WWNum62">
    <w:name w:val="WWNum62"/>
    <w:basedOn w:val="Bezlisty"/>
    <w:rsid w:val="00197B1C"/>
    <w:pPr>
      <w:numPr>
        <w:numId w:val="147"/>
      </w:numPr>
    </w:pPr>
  </w:style>
  <w:style w:type="numbering" w:customStyle="1" w:styleId="WWNum63">
    <w:name w:val="WWNum63"/>
    <w:basedOn w:val="Bezlisty"/>
    <w:rsid w:val="00197B1C"/>
    <w:pPr>
      <w:numPr>
        <w:numId w:val="55"/>
      </w:numPr>
    </w:pPr>
  </w:style>
  <w:style w:type="numbering" w:customStyle="1" w:styleId="WWNum64">
    <w:name w:val="WWNum64"/>
    <w:basedOn w:val="Bezlisty"/>
    <w:rsid w:val="00197B1C"/>
    <w:pPr>
      <w:numPr>
        <w:numId w:val="162"/>
      </w:numPr>
    </w:pPr>
  </w:style>
  <w:style w:type="numbering" w:customStyle="1" w:styleId="WWNum65">
    <w:name w:val="WWNum65"/>
    <w:basedOn w:val="Bezlisty"/>
    <w:rsid w:val="00197B1C"/>
    <w:pPr>
      <w:numPr>
        <w:numId w:val="57"/>
      </w:numPr>
    </w:pPr>
  </w:style>
  <w:style w:type="numbering" w:customStyle="1" w:styleId="WWNum66">
    <w:name w:val="WWNum66"/>
    <w:basedOn w:val="Bezlisty"/>
    <w:rsid w:val="00197B1C"/>
    <w:pPr>
      <w:numPr>
        <w:numId w:val="58"/>
      </w:numPr>
    </w:pPr>
  </w:style>
  <w:style w:type="numbering" w:customStyle="1" w:styleId="WWNum67">
    <w:name w:val="WWNum67"/>
    <w:basedOn w:val="Bezlisty"/>
    <w:rsid w:val="00197B1C"/>
    <w:pPr>
      <w:numPr>
        <w:numId w:val="59"/>
      </w:numPr>
    </w:pPr>
  </w:style>
  <w:style w:type="numbering" w:customStyle="1" w:styleId="WWNum68">
    <w:name w:val="WWNum68"/>
    <w:basedOn w:val="Bezlisty"/>
    <w:rsid w:val="00197B1C"/>
    <w:pPr>
      <w:numPr>
        <w:numId w:val="60"/>
      </w:numPr>
    </w:pPr>
  </w:style>
  <w:style w:type="numbering" w:customStyle="1" w:styleId="WWNum69">
    <w:name w:val="WWNum69"/>
    <w:basedOn w:val="Bezlisty"/>
    <w:rsid w:val="00197B1C"/>
    <w:pPr>
      <w:numPr>
        <w:numId w:val="61"/>
      </w:numPr>
    </w:pPr>
  </w:style>
  <w:style w:type="numbering" w:customStyle="1" w:styleId="WWNum70">
    <w:name w:val="WWNum70"/>
    <w:basedOn w:val="Bezlisty"/>
    <w:rsid w:val="00197B1C"/>
    <w:pPr>
      <w:numPr>
        <w:numId w:val="62"/>
      </w:numPr>
    </w:pPr>
  </w:style>
  <w:style w:type="numbering" w:customStyle="1" w:styleId="WWNum71">
    <w:name w:val="WWNum71"/>
    <w:basedOn w:val="Bezlisty"/>
    <w:rsid w:val="00197B1C"/>
    <w:pPr>
      <w:numPr>
        <w:numId w:val="63"/>
      </w:numPr>
    </w:pPr>
  </w:style>
  <w:style w:type="numbering" w:customStyle="1" w:styleId="WWNum72">
    <w:name w:val="WWNum72"/>
    <w:basedOn w:val="Bezlisty"/>
    <w:rsid w:val="00197B1C"/>
    <w:pPr>
      <w:numPr>
        <w:numId w:val="64"/>
      </w:numPr>
    </w:pPr>
  </w:style>
  <w:style w:type="numbering" w:customStyle="1" w:styleId="WWNum73">
    <w:name w:val="WWNum73"/>
    <w:basedOn w:val="Bezlisty"/>
    <w:rsid w:val="00197B1C"/>
    <w:pPr>
      <w:numPr>
        <w:numId w:val="65"/>
      </w:numPr>
    </w:pPr>
  </w:style>
  <w:style w:type="numbering" w:customStyle="1" w:styleId="WWNum74">
    <w:name w:val="WWNum74"/>
    <w:basedOn w:val="Bezlisty"/>
    <w:rsid w:val="00197B1C"/>
    <w:pPr>
      <w:numPr>
        <w:numId w:val="66"/>
      </w:numPr>
    </w:pPr>
  </w:style>
  <w:style w:type="numbering" w:customStyle="1" w:styleId="WWNum75">
    <w:name w:val="WWNum75"/>
    <w:basedOn w:val="Bezlisty"/>
    <w:rsid w:val="00197B1C"/>
    <w:pPr>
      <w:numPr>
        <w:numId w:val="67"/>
      </w:numPr>
    </w:pPr>
  </w:style>
  <w:style w:type="numbering" w:customStyle="1" w:styleId="WWNum76">
    <w:name w:val="WWNum76"/>
    <w:basedOn w:val="Bezlisty"/>
    <w:rsid w:val="00197B1C"/>
    <w:pPr>
      <w:numPr>
        <w:numId w:val="68"/>
      </w:numPr>
    </w:pPr>
  </w:style>
  <w:style w:type="numbering" w:customStyle="1" w:styleId="WWNum77">
    <w:name w:val="WWNum77"/>
    <w:basedOn w:val="Bezlisty"/>
    <w:rsid w:val="00197B1C"/>
    <w:pPr>
      <w:numPr>
        <w:numId w:val="69"/>
      </w:numPr>
    </w:pPr>
  </w:style>
  <w:style w:type="numbering" w:customStyle="1" w:styleId="WWNum78">
    <w:name w:val="WWNum78"/>
    <w:basedOn w:val="Bezlisty"/>
    <w:rsid w:val="00197B1C"/>
    <w:pPr>
      <w:numPr>
        <w:numId w:val="70"/>
      </w:numPr>
    </w:pPr>
  </w:style>
  <w:style w:type="numbering" w:customStyle="1" w:styleId="WWNum79">
    <w:name w:val="WWNum79"/>
    <w:basedOn w:val="Bezlisty"/>
    <w:rsid w:val="00197B1C"/>
    <w:pPr>
      <w:numPr>
        <w:numId w:val="71"/>
      </w:numPr>
    </w:pPr>
  </w:style>
  <w:style w:type="numbering" w:customStyle="1" w:styleId="WWNum80">
    <w:name w:val="WWNum80"/>
    <w:basedOn w:val="Bezlisty"/>
    <w:rsid w:val="00197B1C"/>
    <w:pPr>
      <w:numPr>
        <w:numId w:val="72"/>
      </w:numPr>
    </w:pPr>
  </w:style>
  <w:style w:type="numbering" w:customStyle="1" w:styleId="WWNum81">
    <w:name w:val="WWNum81"/>
    <w:basedOn w:val="Bezlisty"/>
    <w:rsid w:val="00197B1C"/>
    <w:pPr>
      <w:numPr>
        <w:numId w:val="73"/>
      </w:numPr>
    </w:pPr>
  </w:style>
  <w:style w:type="numbering" w:customStyle="1" w:styleId="WWNum82">
    <w:name w:val="WWNum82"/>
    <w:basedOn w:val="Bezlisty"/>
    <w:rsid w:val="00197B1C"/>
    <w:pPr>
      <w:numPr>
        <w:numId w:val="74"/>
      </w:numPr>
    </w:pPr>
  </w:style>
  <w:style w:type="numbering" w:customStyle="1" w:styleId="WWNum83">
    <w:name w:val="WWNum83"/>
    <w:basedOn w:val="Bezlisty"/>
    <w:rsid w:val="00197B1C"/>
    <w:pPr>
      <w:numPr>
        <w:numId w:val="75"/>
      </w:numPr>
    </w:pPr>
  </w:style>
  <w:style w:type="numbering" w:customStyle="1" w:styleId="WWNum84">
    <w:name w:val="WWNum84"/>
    <w:basedOn w:val="Bezlisty"/>
    <w:rsid w:val="00197B1C"/>
    <w:pPr>
      <w:numPr>
        <w:numId w:val="76"/>
      </w:numPr>
    </w:pPr>
  </w:style>
  <w:style w:type="numbering" w:customStyle="1" w:styleId="WWNum85">
    <w:name w:val="WWNum85"/>
    <w:basedOn w:val="Bezlisty"/>
    <w:rsid w:val="00197B1C"/>
    <w:pPr>
      <w:numPr>
        <w:numId w:val="77"/>
      </w:numPr>
    </w:pPr>
  </w:style>
  <w:style w:type="numbering" w:customStyle="1" w:styleId="WWNum86">
    <w:name w:val="WWNum86"/>
    <w:basedOn w:val="Bezlisty"/>
    <w:rsid w:val="00197B1C"/>
    <w:pPr>
      <w:numPr>
        <w:numId w:val="78"/>
      </w:numPr>
    </w:pPr>
  </w:style>
  <w:style w:type="numbering" w:customStyle="1" w:styleId="WWNum87">
    <w:name w:val="WWNum87"/>
    <w:basedOn w:val="Bezlisty"/>
    <w:rsid w:val="00197B1C"/>
    <w:pPr>
      <w:numPr>
        <w:numId w:val="79"/>
      </w:numPr>
    </w:pPr>
  </w:style>
  <w:style w:type="numbering" w:customStyle="1" w:styleId="WWNum88">
    <w:name w:val="WWNum88"/>
    <w:basedOn w:val="Bezlisty"/>
    <w:rsid w:val="00197B1C"/>
    <w:pPr>
      <w:numPr>
        <w:numId w:val="80"/>
      </w:numPr>
    </w:pPr>
  </w:style>
  <w:style w:type="numbering" w:customStyle="1" w:styleId="WWNum89">
    <w:name w:val="WWNum89"/>
    <w:basedOn w:val="Bezlisty"/>
    <w:rsid w:val="00197B1C"/>
    <w:pPr>
      <w:numPr>
        <w:numId w:val="81"/>
      </w:numPr>
    </w:pPr>
  </w:style>
  <w:style w:type="numbering" w:customStyle="1" w:styleId="WWNum90">
    <w:name w:val="WWNum90"/>
    <w:basedOn w:val="Bezlisty"/>
    <w:rsid w:val="00197B1C"/>
    <w:pPr>
      <w:numPr>
        <w:numId w:val="82"/>
      </w:numPr>
    </w:pPr>
  </w:style>
  <w:style w:type="numbering" w:customStyle="1" w:styleId="WWNum91">
    <w:name w:val="WWNum91"/>
    <w:basedOn w:val="Bezlisty"/>
    <w:rsid w:val="00197B1C"/>
    <w:pPr>
      <w:numPr>
        <w:numId w:val="83"/>
      </w:numPr>
    </w:pPr>
  </w:style>
  <w:style w:type="numbering" w:customStyle="1" w:styleId="WWNum92">
    <w:name w:val="WWNum92"/>
    <w:basedOn w:val="Bezlisty"/>
    <w:rsid w:val="00197B1C"/>
    <w:pPr>
      <w:numPr>
        <w:numId w:val="84"/>
      </w:numPr>
    </w:pPr>
  </w:style>
  <w:style w:type="numbering" w:customStyle="1" w:styleId="WWNum93">
    <w:name w:val="WWNum93"/>
    <w:basedOn w:val="Bezlisty"/>
    <w:rsid w:val="00197B1C"/>
    <w:pPr>
      <w:numPr>
        <w:numId w:val="85"/>
      </w:numPr>
    </w:pPr>
  </w:style>
  <w:style w:type="numbering" w:customStyle="1" w:styleId="WWNum94">
    <w:name w:val="WWNum94"/>
    <w:basedOn w:val="Bezlisty"/>
    <w:rsid w:val="00197B1C"/>
    <w:pPr>
      <w:numPr>
        <w:numId w:val="86"/>
      </w:numPr>
    </w:pPr>
  </w:style>
  <w:style w:type="numbering" w:customStyle="1" w:styleId="WWNum95">
    <w:name w:val="WWNum95"/>
    <w:basedOn w:val="Bezlisty"/>
    <w:rsid w:val="00197B1C"/>
    <w:pPr>
      <w:numPr>
        <w:numId w:val="87"/>
      </w:numPr>
    </w:pPr>
  </w:style>
  <w:style w:type="numbering" w:customStyle="1" w:styleId="WWNum96">
    <w:name w:val="WWNum96"/>
    <w:basedOn w:val="Bezlisty"/>
    <w:rsid w:val="00197B1C"/>
    <w:pPr>
      <w:numPr>
        <w:numId w:val="88"/>
      </w:numPr>
    </w:pPr>
  </w:style>
  <w:style w:type="numbering" w:customStyle="1" w:styleId="WWNum97">
    <w:name w:val="WWNum97"/>
    <w:basedOn w:val="Bezlisty"/>
    <w:rsid w:val="00197B1C"/>
    <w:pPr>
      <w:numPr>
        <w:numId w:val="89"/>
      </w:numPr>
    </w:pPr>
  </w:style>
  <w:style w:type="numbering" w:customStyle="1" w:styleId="WWNum98">
    <w:name w:val="WWNum98"/>
    <w:basedOn w:val="Bezlisty"/>
    <w:rsid w:val="00197B1C"/>
    <w:pPr>
      <w:numPr>
        <w:numId w:val="90"/>
      </w:numPr>
    </w:pPr>
  </w:style>
  <w:style w:type="numbering" w:customStyle="1" w:styleId="WWNum99">
    <w:name w:val="WWNum99"/>
    <w:basedOn w:val="Bezlisty"/>
    <w:rsid w:val="00197B1C"/>
    <w:pPr>
      <w:numPr>
        <w:numId w:val="91"/>
      </w:numPr>
    </w:pPr>
  </w:style>
  <w:style w:type="numbering" w:customStyle="1" w:styleId="WWNum100">
    <w:name w:val="WWNum100"/>
    <w:basedOn w:val="Bezlisty"/>
    <w:rsid w:val="00197B1C"/>
    <w:pPr>
      <w:numPr>
        <w:numId w:val="92"/>
      </w:numPr>
    </w:pPr>
  </w:style>
  <w:style w:type="numbering" w:customStyle="1" w:styleId="WWNum101">
    <w:name w:val="WWNum101"/>
    <w:basedOn w:val="Bezlisty"/>
    <w:rsid w:val="00197B1C"/>
    <w:pPr>
      <w:numPr>
        <w:numId w:val="93"/>
      </w:numPr>
    </w:pPr>
  </w:style>
  <w:style w:type="numbering" w:customStyle="1" w:styleId="WWNum102">
    <w:name w:val="WWNum102"/>
    <w:basedOn w:val="Bezlisty"/>
    <w:rsid w:val="00197B1C"/>
    <w:pPr>
      <w:numPr>
        <w:numId w:val="94"/>
      </w:numPr>
    </w:pPr>
  </w:style>
  <w:style w:type="numbering" w:customStyle="1" w:styleId="WWNum103">
    <w:name w:val="WWNum103"/>
    <w:basedOn w:val="Bezlisty"/>
    <w:rsid w:val="00197B1C"/>
    <w:pPr>
      <w:numPr>
        <w:numId w:val="95"/>
      </w:numPr>
    </w:pPr>
  </w:style>
  <w:style w:type="numbering" w:customStyle="1" w:styleId="WWNum104">
    <w:name w:val="WWNum104"/>
    <w:basedOn w:val="Bezlisty"/>
    <w:rsid w:val="00197B1C"/>
    <w:pPr>
      <w:numPr>
        <w:numId w:val="96"/>
      </w:numPr>
    </w:pPr>
  </w:style>
  <w:style w:type="numbering" w:customStyle="1" w:styleId="WWNum105">
    <w:name w:val="WWNum105"/>
    <w:basedOn w:val="Bezlisty"/>
    <w:rsid w:val="00197B1C"/>
    <w:pPr>
      <w:numPr>
        <w:numId w:val="97"/>
      </w:numPr>
    </w:pPr>
  </w:style>
  <w:style w:type="numbering" w:customStyle="1" w:styleId="WWNum106">
    <w:name w:val="WWNum106"/>
    <w:basedOn w:val="Bezlisty"/>
    <w:rsid w:val="00197B1C"/>
    <w:pPr>
      <w:numPr>
        <w:numId w:val="98"/>
      </w:numPr>
    </w:pPr>
  </w:style>
  <w:style w:type="numbering" w:customStyle="1" w:styleId="WWNum107">
    <w:name w:val="WWNum107"/>
    <w:basedOn w:val="Bezlisty"/>
    <w:rsid w:val="00197B1C"/>
    <w:pPr>
      <w:numPr>
        <w:numId w:val="99"/>
      </w:numPr>
    </w:pPr>
  </w:style>
  <w:style w:type="numbering" w:customStyle="1" w:styleId="WWNum108">
    <w:name w:val="WWNum108"/>
    <w:basedOn w:val="Bezlisty"/>
    <w:rsid w:val="00197B1C"/>
    <w:pPr>
      <w:numPr>
        <w:numId w:val="100"/>
      </w:numPr>
    </w:pPr>
  </w:style>
  <w:style w:type="numbering" w:customStyle="1" w:styleId="WWNum109">
    <w:name w:val="WWNum109"/>
    <w:basedOn w:val="Bezlisty"/>
    <w:rsid w:val="00197B1C"/>
    <w:pPr>
      <w:numPr>
        <w:numId w:val="101"/>
      </w:numPr>
    </w:pPr>
  </w:style>
  <w:style w:type="numbering" w:customStyle="1" w:styleId="WWNum110">
    <w:name w:val="WWNum110"/>
    <w:basedOn w:val="Bezlisty"/>
    <w:rsid w:val="00197B1C"/>
    <w:pPr>
      <w:numPr>
        <w:numId w:val="102"/>
      </w:numPr>
    </w:pPr>
  </w:style>
  <w:style w:type="numbering" w:customStyle="1" w:styleId="WWNum111">
    <w:name w:val="WWNum111"/>
    <w:basedOn w:val="Bezlisty"/>
    <w:rsid w:val="00197B1C"/>
    <w:pPr>
      <w:numPr>
        <w:numId w:val="103"/>
      </w:numPr>
    </w:pPr>
  </w:style>
  <w:style w:type="numbering" w:customStyle="1" w:styleId="WWNum112">
    <w:name w:val="WWNum112"/>
    <w:basedOn w:val="Bezlisty"/>
    <w:rsid w:val="00197B1C"/>
    <w:pPr>
      <w:numPr>
        <w:numId w:val="104"/>
      </w:numPr>
    </w:pPr>
  </w:style>
  <w:style w:type="numbering" w:customStyle="1" w:styleId="WWNum113">
    <w:name w:val="WWNum113"/>
    <w:basedOn w:val="Bezlisty"/>
    <w:rsid w:val="00197B1C"/>
    <w:pPr>
      <w:numPr>
        <w:numId w:val="105"/>
      </w:numPr>
    </w:pPr>
  </w:style>
  <w:style w:type="numbering" w:customStyle="1" w:styleId="WWNum114">
    <w:name w:val="WWNum114"/>
    <w:basedOn w:val="Bezlisty"/>
    <w:rsid w:val="00197B1C"/>
    <w:pPr>
      <w:numPr>
        <w:numId w:val="106"/>
      </w:numPr>
    </w:pPr>
  </w:style>
  <w:style w:type="numbering" w:customStyle="1" w:styleId="WWNum115">
    <w:name w:val="WWNum115"/>
    <w:basedOn w:val="Bezlisty"/>
    <w:rsid w:val="00197B1C"/>
    <w:pPr>
      <w:numPr>
        <w:numId w:val="107"/>
      </w:numPr>
    </w:pPr>
  </w:style>
  <w:style w:type="numbering" w:customStyle="1" w:styleId="WWNum116">
    <w:name w:val="WWNum116"/>
    <w:basedOn w:val="Bezlisty"/>
    <w:rsid w:val="00197B1C"/>
    <w:pPr>
      <w:numPr>
        <w:numId w:val="108"/>
      </w:numPr>
    </w:pPr>
  </w:style>
  <w:style w:type="numbering" w:customStyle="1" w:styleId="WWNum117">
    <w:name w:val="WWNum117"/>
    <w:basedOn w:val="Bezlisty"/>
    <w:rsid w:val="00197B1C"/>
    <w:pPr>
      <w:numPr>
        <w:numId w:val="109"/>
      </w:numPr>
    </w:pPr>
  </w:style>
  <w:style w:type="numbering" w:customStyle="1" w:styleId="WWNum118">
    <w:name w:val="WWNum118"/>
    <w:basedOn w:val="Bezlisty"/>
    <w:rsid w:val="00197B1C"/>
    <w:pPr>
      <w:numPr>
        <w:numId w:val="110"/>
      </w:numPr>
    </w:pPr>
  </w:style>
  <w:style w:type="numbering" w:customStyle="1" w:styleId="WWNum119">
    <w:name w:val="WWNum119"/>
    <w:basedOn w:val="Bezlisty"/>
    <w:rsid w:val="00197B1C"/>
    <w:pPr>
      <w:numPr>
        <w:numId w:val="111"/>
      </w:numPr>
    </w:pPr>
  </w:style>
  <w:style w:type="numbering" w:customStyle="1" w:styleId="WWNum120">
    <w:name w:val="WWNum120"/>
    <w:basedOn w:val="Bezlisty"/>
    <w:rsid w:val="00197B1C"/>
    <w:pPr>
      <w:numPr>
        <w:numId w:val="112"/>
      </w:numPr>
    </w:pPr>
  </w:style>
  <w:style w:type="numbering" w:customStyle="1" w:styleId="WWNum121">
    <w:name w:val="WWNum121"/>
    <w:basedOn w:val="Bezlisty"/>
    <w:rsid w:val="00197B1C"/>
    <w:pPr>
      <w:numPr>
        <w:numId w:val="113"/>
      </w:numPr>
    </w:pPr>
  </w:style>
  <w:style w:type="numbering" w:customStyle="1" w:styleId="WWNum122">
    <w:name w:val="WWNum122"/>
    <w:basedOn w:val="Bezlisty"/>
    <w:rsid w:val="00197B1C"/>
    <w:pPr>
      <w:numPr>
        <w:numId w:val="159"/>
      </w:numPr>
    </w:pPr>
  </w:style>
  <w:style w:type="numbering" w:customStyle="1" w:styleId="WWNum123">
    <w:name w:val="WWNum123"/>
    <w:basedOn w:val="Bezlisty"/>
    <w:rsid w:val="00197B1C"/>
    <w:pPr>
      <w:numPr>
        <w:numId w:val="171"/>
      </w:numPr>
    </w:pPr>
  </w:style>
  <w:style w:type="numbering" w:customStyle="1" w:styleId="WWNum124">
    <w:name w:val="WWNum124"/>
    <w:basedOn w:val="Bezlisty"/>
    <w:rsid w:val="00197B1C"/>
    <w:pPr>
      <w:numPr>
        <w:numId w:val="115"/>
      </w:numPr>
    </w:pPr>
  </w:style>
  <w:style w:type="numbering" w:customStyle="1" w:styleId="WWNum125">
    <w:name w:val="WWNum125"/>
    <w:basedOn w:val="Bezlisty"/>
    <w:rsid w:val="00197B1C"/>
    <w:pPr>
      <w:numPr>
        <w:numId w:val="116"/>
      </w:numPr>
    </w:pPr>
  </w:style>
  <w:style w:type="numbering" w:customStyle="1" w:styleId="WWNum126">
    <w:name w:val="WWNum126"/>
    <w:basedOn w:val="Bezlisty"/>
    <w:rsid w:val="00197B1C"/>
    <w:pPr>
      <w:numPr>
        <w:numId w:val="117"/>
      </w:numPr>
    </w:pPr>
  </w:style>
  <w:style w:type="numbering" w:customStyle="1" w:styleId="WWNum127">
    <w:name w:val="WWNum127"/>
    <w:basedOn w:val="Bezlisty"/>
    <w:rsid w:val="00197B1C"/>
    <w:pPr>
      <w:numPr>
        <w:numId w:val="118"/>
      </w:numPr>
    </w:pPr>
  </w:style>
  <w:style w:type="numbering" w:customStyle="1" w:styleId="WWNum128">
    <w:name w:val="WWNum128"/>
    <w:basedOn w:val="Bezlisty"/>
    <w:rsid w:val="00197B1C"/>
    <w:pPr>
      <w:numPr>
        <w:numId w:val="119"/>
      </w:numPr>
    </w:pPr>
  </w:style>
  <w:style w:type="numbering" w:customStyle="1" w:styleId="WWNum129">
    <w:name w:val="WWNum129"/>
    <w:basedOn w:val="Bezlisty"/>
    <w:rsid w:val="00197B1C"/>
    <w:pPr>
      <w:numPr>
        <w:numId w:val="120"/>
      </w:numPr>
    </w:pPr>
  </w:style>
  <w:style w:type="numbering" w:customStyle="1" w:styleId="WWNum130">
    <w:name w:val="WWNum130"/>
    <w:basedOn w:val="Bezlisty"/>
    <w:rsid w:val="00197B1C"/>
    <w:pPr>
      <w:numPr>
        <w:numId w:val="121"/>
      </w:numPr>
    </w:pPr>
  </w:style>
  <w:style w:type="numbering" w:customStyle="1" w:styleId="WWNum131">
    <w:name w:val="WWNum131"/>
    <w:basedOn w:val="Bezlisty"/>
    <w:rsid w:val="00197B1C"/>
    <w:pPr>
      <w:numPr>
        <w:numId w:val="122"/>
      </w:numPr>
    </w:pPr>
  </w:style>
  <w:style w:type="numbering" w:customStyle="1" w:styleId="WWNum132">
    <w:name w:val="WWNum132"/>
    <w:basedOn w:val="Bezlisty"/>
    <w:rsid w:val="00197B1C"/>
    <w:pPr>
      <w:numPr>
        <w:numId w:val="123"/>
      </w:numPr>
    </w:pPr>
  </w:style>
  <w:style w:type="numbering" w:customStyle="1" w:styleId="WWNum133">
    <w:name w:val="WWNum133"/>
    <w:basedOn w:val="Bezlisty"/>
    <w:rsid w:val="00197B1C"/>
    <w:pPr>
      <w:numPr>
        <w:numId w:val="124"/>
      </w:numPr>
    </w:pPr>
  </w:style>
  <w:style w:type="numbering" w:customStyle="1" w:styleId="WWNum134">
    <w:name w:val="WWNum134"/>
    <w:basedOn w:val="Bezlisty"/>
    <w:rsid w:val="00197B1C"/>
    <w:pPr>
      <w:numPr>
        <w:numId w:val="125"/>
      </w:numPr>
    </w:pPr>
  </w:style>
  <w:style w:type="numbering" w:customStyle="1" w:styleId="WWNum135">
    <w:name w:val="WWNum135"/>
    <w:basedOn w:val="Bezlisty"/>
    <w:rsid w:val="00197B1C"/>
    <w:pPr>
      <w:numPr>
        <w:numId w:val="126"/>
      </w:numPr>
    </w:pPr>
  </w:style>
  <w:style w:type="numbering" w:customStyle="1" w:styleId="WWNum136">
    <w:name w:val="WWNum136"/>
    <w:basedOn w:val="Bezlisty"/>
    <w:rsid w:val="00197B1C"/>
    <w:pPr>
      <w:numPr>
        <w:numId w:val="127"/>
      </w:numPr>
    </w:pPr>
  </w:style>
  <w:style w:type="numbering" w:customStyle="1" w:styleId="WWNum137">
    <w:name w:val="WWNum137"/>
    <w:basedOn w:val="Bezlisty"/>
    <w:rsid w:val="00197B1C"/>
    <w:pPr>
      <w:numPr>
        <w:numId w:val="128"/>
      </w:numPr>
    </w:pPr>
  </w:style>
  <w:style w:type="numbering" w:customStyle="1" w:styleId="WWNum138">
    <w:name w:val="WWNum138"/>
    <w:basedOn w:val="Bezlisty"/>
    <w:rsid w:val="00197B1C"/>
    <w:pPr>
      <w:numPr>
        <w:numId w:val="129"/>
      </w:numPr>
    </w:pPr>
  </w:style>
  <w:style w:type="numbering" w:customStyle="1" w:styleId="WWNum139">
    <w:name w:val="WWNum139"/>
    <w:basedOn w:val="Bezlisty"/>
    <w:rsid w:val="00197B1C"/>
    <w:pPr>
      <w:numPr>
        <w:numId w:val="130"/>
      </w:numPr>
    </w:pPr>
  </w:style>
  <w:style w:type="numbering" w:customStyle="1" w:styleId="WWNum140">
    <w:name w:val="WWNum140"/>
    <w:basedOn w:val="Bezlisty"/>
    <w:rsid w:val="00197B1C"/>
    <w:pPr>
      <w:numPr>
        <w:numId w:val="131"/>
      </w:numPr>
    </w:pPr>
  </w:style>
  <w:style w:type="numbering" w:customStyle="1" w:styleId="WWNum141">
    <w:name w:val="WWNum141"/>
    <w:basedOn w:val="Bezlisty"/>
    <w:rsid w:val="00197B1C"/>
    <w:pPr>
      <w:numPr>
        <w:numId w:val="132"/>
      </w:numPr>
    </w:pPr>
  </w:style>
  <w:style w:type="numbering" w:customStyle="1" w:styleId="WW8Num26">
    <w:name w:val="WW8Num26"/>
    <w:basedOn w:val="Bezlisty"/>
    <w:rsid w:val="00197B1C"/>
    <w:pPr>
      <w:numPr>
        <w:numId w:val="133"/>
      </w:numPr>
    </w:pPr>
  </w:style>
  <w:style w:type="character" w:styleId="Hipercze">
    <w:name w:val="Hyperlink"/>
    <w:uiPriority w:val="99"/>
    <w:rsid w:val="00CD2E37"/>
    <w:rPr>
      <w:rFonts w:cs="Times New Roman"/>
      <w:color w:val="0000FF"/>
      <w:u w:val="single"/>
    </w:rPr>
  </w:style>
  <w:style w:type="paragraph" w:styleId="Tekstpodstawowy">
    <w:name w:val="Body Text"/>
    <w:basedOn w:val="Normalny"/>
    <w:link w:val="TekstpodstawowyZnak1"/>
    <w:uiPriority w:val="99"/>
    <w:unhideWhenUsed/>
    <w:rsid w:val="009F4423"/>
    <w:pPr>
      <w:spacing w:after="120"/>
    </w:pPr>
  </w:style>
  <w:style w:type="character" w:customStyle="1" w:styleId="TekstpodstawowyZnak1">
    <w:name w:val="Tekst podstawowy Znak1"/>
    <w:basedOn w:val="Domylnaczcionkaakapitu"/>
    <w:link w:val="Tekstpodstawowy"/>
    <w:uiPriority w:val="99"/>
    <w:rsid w:val="009F4423"/>
  </w:style>
  <w:style w:type="character" w:customStyle="1" w:styleId="h1">
    <w:name w:val="h1"/>
    <w:basedOn w:val="Domylnaczcionkaakapitu"/>
    <w:rsid w:val="00D80559"/>
  </w:style>
  <w:style w:type="numbering" w:customStyle="1" w:styleId="WWNum631">
    <w:name w:val="WWNum631"/>
    <w:basedOn w:val="Bezlisty"/>
    <w:rsid w:val="007857BE"/>
  </w:style>
  <w:style w:type="numbering" w:customStyle="1" w:styleId="WWNum541">
    <w:name w:val="WWNum541"/>
    <w:basedOn w:val="Bezlisty"/>
    <w:rsid w:val="00FB0EAA"/>
  </w:style>
  <w:style w:type="numbering" w:customStyle="1" w:styleId="WWNum531">
    <w:name w:val="WWNum531"/>
    <w:basedOn w:val="Bezlisty"/>
    <w:rsid w:val="00FB0E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97B1C"/>
    <w:pPr>
      <w:suppressAutoHyphens/>
    </w:pPr>
  </w:style>
  <w:style w:type="paragraph" w:styleId="Nagwek1">
    <w:name w:val="heading 1"/>
    <w:basedOn w:val="Standard"/>
    <w:rsid w:val="00197B1C"/>
    <w:pPr>
      <w:keepNext/>
      <w:tabs>
        <w:tab w:val="left" w:pos="1080"/>
      </w:tabs>
      <w:ind w:left="540"/>
      <w:jc w:val="both"/>
      <w:outlineLvl w:val="0"/>
    </w:pPr>
    <w:rPr>
      <w:rFonts w:ascii="Cambria" w:hAnsi="Cambria"/>
      <w:b/>
      <w:bCs/>
      <w:sz w:val="32"/>
      <w:szCs w:val="32"/>
    </w:rPr>
  </w:style>
  <w:style w:type="paragraph" w:styleId="Nagwek2">
    <w:name w:val="heading 2"/>
    <w:basedOn w:val="Standard"/>
    <w:rsid w:val="00197B1C"/>
    <w:pPr>
      <w:keepNext/>
      <w:tabs>
        <w:tab w:val="left" w:pos="180"/>
      </w:tabs>
      <w:spacing w:after="120" w:line="360" w:lineRule="auto"/>
      <w:jc w:val="both"/>
      <w:outlineLvl w:val="1"/>
    </w:pPr>
    <w:rPr>
      <w:rFonts w:ascii="Arial" w:hAnsi="Arial"/>
      <w:b/>
      <w:bCs/>
      <w:sz w:val="22"/>
      <w:szCs w:val="22"/>
    </w:rPr>
  </w:style>
  <w:style w:type="paragraph" w:styleId="Nagwek3">
    <w:name w:val="heading 3"/>
    <w:basedOn w:val="Standard"/>
    <w:rsid w:val="00197B1C"/>
    <w:pPr>
      <w:keepNext/>
      <w:spacing w:before="240" w:after="60"/>
      <w:outlineLvl w:val="2"/>
    </w:pPr>
    <w:rPr>
      <w:rFonts w:ascii="Cambria" w:hAnsi="Cambria"/>
      <w:b/>
      <w:bCs/>
      <w:sz w:val="26"/>
      <w:szCs w:val="26"/>
    </w:rPr>
  </w:style>
  <w:style w:type="paragraph" w:styleId="Nagwek4">
    <w:name w:val="heading 4"/>
    <w:basedOn w:val="Standard"/>
    <w:rsid w:val="00197B1C"/>
    <w:pPr>
      <w:keepNext/>
      <w:spacing w:line="360" w:lineRule="auto"/>
      <w:jc w:val="center"/>
      <w:outlineLvl w:val="3"/>
    </w:pPr>
    <w:rPr>
      <w:rFonts w:ascii="Calibri" w:hAnsi="Calibri"/>
      <w:b/>
      <w:bCs/>
      <w:sz w:val="28"/>
      <w:szCs w:val="28"/>
    </w:rPr>
  </w:style>
  <w:style w:type="paragraph" w:styleId="Nagwek5">
    <w:name w:val="heading 5"/>
    <w:basedOn w:val="Standard"/>
    <w:rsid w:val="00197B1C"/>
    <w:pPr>
      <w:spacing w:before="240" w:after="60"/>
      <w:outlineLvl w:val="4"/>
    </w:pPr>
    <w:rPr>
      <w:rFonts w:ascii="Calibri" w:hAnsi="Calibri"/>
      <w:b/>
      <w:bCs/>
      <w:i/>
      <w:iCs/>
      <w:sz w:val="26"/>
      <w:szCs w:val="26"/>
    </w:rPr>
  </w:style>
  <w:style w:type="paragraph" w:styleId="Nagwek6">
    <w:name w:val="heading 6"/>
    <w:basedOn w:val="Standard"/>
    <w:rsid w:val="00197B1C"/>
    <w:pPr>
      <w:numPr>
        <w:ilvl w:val="5"/>
        <w:numId w:val="1"/>
      </w:numPr>
      <w:spacing w:before="240" w:after="60"/>
      <w:outlineLvl w:val="5"/>
    </w:pPr>
    <w:rPr>
      <w:b/>
      <w:bCs/>
      <w:sz w:val="22"/>
      <w:szCs w:val="22"/>
    </w:rPr>
  </w:style>
  <w:style w:type="paragraph" w:styleId="Nagwek7">
    <w:name w:val="heading 7"/>
    <w:basedOn w:val="Standard"/>
    <w:rsid w:val="00197B1C"/>
    <w:pPr>
      <w:keepNext/>
      <w:spacing w:after="120"/>
      <w:outlineLvl w:val="6"/>
    </w:pPr>
    <w:rPr>
      <w:rFonts w:ascii="Calibri" w:hAnsi="Calibri"/>
    </w:rPr>
  </w:style>
  <w:style w:type="paragraph" w:styleId="Nagwek8">
    <w:name w:val="heading 8"/>
    <w:basedOn w:val="Standard"/>
    <w:rsid w:val="00197B1C"/>
    <w:pPr>
      <w:spacing w:before="240" w:after="60"/>
      <w:outlineLvl w:val="7"/>
    </w:pPr>
    <w:rPr>
      <w:rFonts w:ascii="Calibri" w:hAnsi="Calibri"/>
      <w:i/>
      <w:iCs/>
    </w:rPr>
  </w:style>
  <w:style w:type="paragraph" w:styleId="Nagwek9">
    <w:name w:val="heading 9"/>
    <w:basedOn w:val="Standard"/>
    <w:rsid w:val="00197B1C"/>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rsid w:val="00197B1C"/>
    <w:pPr>
      <w:numPr>
        <w:numId w:val="1"/>
      </w:numPr>
    </w:pPr>
  </w:style>
  <w:style w:type="paragraph" w:customStyle="1" w:styleId="Standard">
    <w:name w:val="Standard"/>
    <w:rsid w:val="00197B1C"/>
    <w:pPr>
      <w:widowControl/>
      <w:suppressAutoHyphens/>
    </w:pPr>
    <w:rPr>
      <w:sz w:val="24"/>
      <w:szCs w:val="24"/>
    </w:rPr>
  </w:style>
  <w:style w:type="paragraph" w:customStyle="1" w:styleId="Heading">
    <w:name w:val="Heading"/>
    <w:basedOn w:val="Standard"/>
    <w:next w:val="Textbody"/>
    <w:rsid w:val="00197B1C"/>
    <w:pPr>
      <w:keepNext/>
      <w:spacing w:before="240" w:after="120"/>
    </w:pPr>
    <w:rPr>
      <w:rFonts w:ascii="Arial" w:eastAsia="Microsoft YaHei" w:hAnsi="Arial" w:cs="Mangal"/>
      <w:sz w:val="28"/>
      <w:szCs w:val="28"/>
    </w:rPr>
  </w:style>
  <w:style w:type="paragraph" w:customStyle="1" w:styleId="Textbody">
    <w:name w:val="Text body"/>
    <w:basedOn w:val="Standard"/>
    <w:rsid w:val="00197B1C"/>
    <w:pPr>
      <w:tabs>
        <w:tab w:val="left" w:pos="900"/>
      </w:tabs>
      <w:jc w:val="both"/>
    </w:pPr>
  </w:style>
  <w:style w:type="paragraph" w:styleId="Lista">
    <w:name w:val="List"/>
    <w:basedOn w:val="Standard"/>
    <w:rsid w:val="00197B1C"/>
    <w:pPr>
      <w:ind w:left="283" w:hanging="283"/>
    </w:pPr>
    <w:rPr>
      <w:rFonts w:cs="Mangal"/>
    </w:rPr>
  </w:style>
  <w:style w:type="paragraph" w:styleId="Legenda">
    <w:name w:val="caption"/>
    <w:basedOn w:val="Standard"/>
    <w:rsid w:val="00197B1C"/>
    <w:pPr>
      <w:keepNext/>
      <w:tabs>
        <w:tab w:val="left" w:pos="567"/>
      </w:tabs>
      <w:spacing w:before="240" w:line="320" w:lineRule="atLeast"/>
      <w:jc w:val="both"/>
    </w:pPr>
    <w:rPr>
      <w:rFonts w:ascii="Bookman Old Style" w:hAnsi="Bookman Old Style"/>
      <w:i/>
      <w:spacing w:val="-6"/>
      <w:sz w:val="18"/>
      <w:u w:val="single"/>
    </w:rPr>
  </w:style>
  <w:style w:type="paragraph" w:customStyle="1" w:styleId="Index">
    <w:name w:val="Index"/>
    <w:basedOn w:val="Standard"/>
    <w:rsid w:val="00197B1C"/>
    <w:pPr>
      <w:suppressLineNumbers/>
    </w:pPr>
    <w:rPr>
      <w:rFonts w:cs="Mangal"/>
    </w:rPr>
  </w:style>
  <w:style w:type="paragraph" w:styleId="Stopka">
    <w:name w:val="footer"/>
    <w:basedOn w:val="Standard"/>
    <w:rsid w:val="00197B1C"/>
    <w:pPr>
      <w:tabs>
        <w:tab w:val="center" w:pos="4536"/>
        <w:tab w:val="right" w:pos="9072"/>
      </w:tabs>
    </w:pPr>
  </w:style>
  <w:style w:type="paragraph" w:styleId="Tekstprzypisudolnego">
    <w:name w:val="footnote text"/>
    <w:aliases w:val="Podrozdział,Podrozdzia3,-E Fuﬂnotentext,Fuﬂnotentext Ursprung,footnote text,Fußnotentext Ursprung,-E Fußnotentext,Fußnote,Footnote text,Tekst przypisu Znak Znak Znak Znak,Tekst przypisu Znak Znak Znak Znak Znak"/>
    <w:basedOn w:val="Standard"/>
    <w:uiPriority w:val="99"/>
    <w:rsid w:val="00197B1C"/>
    <w:rPr>
      <w:sz w:val="20"/>
      <w:szCs w:val="20"/>
    </w:rPr>
  </w:style>
  <w:style w:type="paragraph" w:styleId="Tekstprzypisukocowego">
    <w:name w:val="endnote text"/>
    <w:basedOn w:val="Standard"/>
    <w:rsid w:val="00197B1C"/>
    <w:rPr>
      <w:sz w:val="20"/>
      <w:szCs w:val="20"/>
    </w:rPr>
  </w:style>
  <w:style w:type="paragraph" w:styleId="Tekstkomentarza">
    <w:name w:val="annotation text"/>
    <w:basedOn w:val="Standard"/>
    <w:uiPriority w:val="99"/>
    <w:rsid w:val="00197B1C"/>
    <w:rPr>
      <w:sz w:val="20"/>
      <w:szCs w:val="20"/>
    </w:rPr>
  </w:style>
  <w:style w:type="paragraph" w:styleId="Tematkomentarza">
    <w:name w:val="annotation subject"/>
    <w:basedOn w:val="Tekstkomentarza"/>
    <w:rsid w:val="00197B1C"/>
    <w:rPr>
      <w:b/>
      <w:bCs/>
    </w:rPr>
  </w:style>
  <w:style w:type="paragraph" w:styleId="Tekstdymka">
    <w:name w:val="Balloon Text"/>
    <w:basedOn w:val="Standard"/>
    <w:rsid w:val="00197B1C"/>
    <w:rPr>
      <w:rFonts w:ascii="Tahoma" w:hAnsi="Tahoma"/>
      <w:sz w:val="16"/>
      <w:szCs w:val="16"/>
    </w:rPr>
  </w:style>
  <w:style w:type="paragraph" w:styleId="Tekstpodstawowy2">
    <w:name w:val="Body Text 2"/>
    <w:basedOn w:val="Standard"/>
    <w:rsid w:val="00197B1C"/>
    <w:pPr>
      <w:spacing w:line="360" w:lineRule="auto"/>
      <w:jc w:val="both"/>
    </w:pPr>
    <w:rPr>
      <w:rFonts w:ascii="Arial" w:hAnsi="Arial"/>
    </w:rPr>
  </w:style>
  <w:style w:type="paragraph" w:customStyle="1" w:styleId="Textbodyindent">
    <w:name w:val="Text body indent"/>
    <w:basedOn w:val="Standard"/>
    <w:rsid w:val="00197B1C"/>
    <w:pPr>
      <w:tabs>
        <w:tab w:val="left" w:pos="720"/>
        <w:tab w:val="left" w:pos="1080"/>
      </w:tabs>
      <w:spacing w:after="120" w:line="360" w:lineRule="auto"/>
      <w:ind w:left="540" w:hanging="180"/>
      <w:jc w:val="both"/>
    </w:pPr>
  </w:style>
  <w:style w:type="paragraph" w:styleId="Tekstpodstawowywcity3">
    <w:name w:val="Body Text Indent 3"/>
    <w:basedOn w:val="Standard"/>
    <w:rsid w:val="00197B1C"/>
    <w:pPr>
      <w:spacing w:after="120"/>
      <w:ind w:left="283"/>
    </w:pPr>
    <w:rPr>
      <w:sz w:val="16"/>
      <w:szCs w:val="16"/>
    </w:rPr>
  </w:style>
  <w:style w:type="paragraph" w:styleId="Tekstpodstawowywcity2">
    <w:name w:val="Body Text Indent 2"/>
    <w:basedOn w:val="Standard"/>
    <w:rsid w:val="00197B1C"/>
    <w:pPr>
      <w:spacing w:after="120" w:line="480" w:lineRule="auto"/>
      <w:ind w:left="283"/>
    </w:pPr>
  </w:style>
  <w:style w:type="paragraph" w:customStyle="1" w:styleId="Tekstpodstawowy21">
    <w:name w:val="Tekst podstawowy 21"/>
    <w:basedOn w:val="Standard"/>
    <w:rsid w:val="00197B1C"/>
    <w:pPr>
      <w:jc w:val="both"/>
    </w:pPr>
    <w:rPr>
      <w:szCs w:val="20"/>
    </w:rPr>
  </w:style>
  <w:style w:type="paragraph" w:styleId="Tekstpodstawowy3">
    <w:name w:val="Body Text 3"/>
    <w:basedOn w:val="Standard"/>
    <w:rsid w:val="00197B1C"/>
    <w:pPr>
      <w:tabs>
        <w:tab w:val="left" w:pos="180"/>
      </w:tabs>
      <w:spacing w:after="120"/>
      <w:jc w:val="both"/>
    </w:pPr>
    <w:rPr>
      <w:sz w:val="16"/>
      <w:szCs w:val="16"/>
    </w:rPr>
  </w:style>
  <w:style w:type="paragraph" w:styleId="Zwykytekst">
    <w:name w:val="Plain Text"/>
    <w:basedOn w:val="Standard"/>
    <w:rsid w:val="00197B1C"/>
    <w:rPr>
      <w:rFonts w:ascii="Courier New" w:hAnsi="Courier New"/>
      <w:sz w:val="20"/>
      <w:szCs w:val="20"/>
    </w:rPr>
  </w:style>
  <w:style w:type="paragraph" w:customStyle="1" w:styleId="font6">
    <w:name w:val="font6"/>
    <w:basedOn w:val="Standard"/>
    <w:rsid w:val="00197B1C"/>
    <w:pPr>
      <w:spacing w:before="100" w:after="100"/>
    </w:pPr>
    <w:rPr>
      <w:rFonts w:eastAsia="Arial Unicode MS"/>
      <w:sz w:val="20"/>
      <w:szCs w:val="20"/>
    </w:rPr>
  </w:style>
  <w:style w:type="paragraph" w:customStyle="1" w:styleId="Tekstpodstawowy31">
    <w:name w:val="Tekst podstawowy 31"/>
    <w:basedOn w:val="Standard"/>
    <w:rsid w:val="00197B1C"/>
    <w:pPr>
      <w:jc w:val="both"/>
    </w:pPr>
    <w:rPr>
      <w:sz w:val="20"/>
      <w:szCs w:val="20"/>
    </w:rPr>
  </w:style>
  <w:style w:type="paragraph" w:styleId="Tytu">
    <w:name w:val="Title"/>
    <w:basedOn w:val="Standard"/>
    <w:rsid w:val="00197B1C"/>
    <w:pPr>
      <w:jc w:val="center"/>
    </w:pPr>
    <w:rPr>
      <w:rFonts w:ascii="Cambria" w:hAnsi="Cambria"/>
      <w:b/>
      <w:bCs/>
      <w:sz w:val="32"/>
      <w:szCs w:val="32"/>
    </w:rPr>
  </w:style>
  <w:style w:type="paragraph" w:styleId="Nagwek">
    <w:name w:val="header"/>
    <w:basedOn w:val="Standard"/>
    <w:rsid w:val="00197B1C"/>
    <w:pPr>
      <w:tabs>
        <w:tab w:val="center" w:pos="4536"/>
        <w:tab w:val="right" w:pos="9072"/>
      </w:tabs>
    </w:pPr>
  </w:style>
  <w:style w:type="paragraph" w:customStyle="1" w:styleId="BodyText21">
    <w:name w:val="Body Text 21"/>
    <w:basedOn w:val="Standard"/>
    <w:rsid w:val="00197B1C"/>
    <w:pPr>
      <w:jc w:val="both"/>
    </w:pPr>
    <w:rPr>
      <w:szCs w:val="20"/>
    </w:rPr>
  </w:style>
  <w:style w:type="paragraph" w:styleId="NormalnyWeb">
    <w:name w:val="Normal (Web)"/>
    <w:basedOn w:val="Standard"/>
    <w:rsid w:val="00197B1C"/>
    <w:pPr>
      <w:spacing w:before="28" w:after="28"/>
    </w:pPr>
  </w:style>
  <w:style w:type="paragraph" w:styleId="Podtytu">
    <w:name w:val="Subtitle"/>
    <w:basedOn w:val="Standard"/>
    <w:rsid w:val="00197B1C"/>
    <w:pPr>
      <w:tabs>
        <w:tab w:val="left" w:pos="2160"/>
      </w:tabs>
      <w:spacing w:line="360" w:lineRule="auto"/>
      <w:ind w:left="1080" w:hanging="720"/>
      <w:jc w:val="center"/>
    </w:pPr>
    <w:rPr>
      <w:rFonts w:ascii="Cambria" w:hAnsi="Cambria"/>
    </w:rPr>
  </w:style>
  <w:style w:type="paragraph" w:customStyle="1" w:styleId="xl33">
    <w:name w:val="xl33"/>
    <w:basedOn w:val="Standard"/>
    <w:rsid w:val="00197B1C"/>
    <w:pPr>
      <w:spacing w:before="100" w:after="100"/>
      <w:jc w:val="center"/>
    </w:pPr>
    <w:rPr>
      <w:sz w:val="20"/>
    </w:rPr>
  </w:style>
  <w:style w:type="paragraph" w:customStyle="1" w:styleId="Pisma">
    <w:name w:val="Pisma"/>
    <w:basedOn w:val="Standard"/>
    <w:rsid w:val="00197B1C"/>
    <w:pPr>
      <w:jc w:val="both"/>
    </w:pPr>
    <w:rPr>
      <w:sz w:val="20"/>
    </w:rPr>
  </w:style>
  <w:style w:type="paragraph" w:customStyle="1" w:styleId="Contents1">
    <w:name w:val="Contents 1"/>
    <w:basedOn w:val="Standard"/>
    <w:rsid w:val="00197B1C"/>
    <w:pPr>
      <w:spacing w:before="120" w:after="120"/>
    </w:pPr>
    <w:rPr>
      <w:b/>
      <w:bCs/>
      <w:caps/>
      <w:sz w:val="20"/>
      <w:szCs w:val="20"/>
    </w:rPr>
  </w:style>
  <w:style w:type="paragraph" w:customStyle="1" w:styleId="Contents2">
    <w:name w:val="Contents 2"/>
    <w:basedOn w:val="Standard"/>
    <w:rsid w:val="00197B1C"/>
    <w:pPr>
      <w:ind w:left="240"/>
    </w:pPr>
    <w:rPr>
      <w:smallCaps/>
      <w:sz w:val="20"/>
      <w:szCs w:val="20"/>
    </w:rPr>
  </w:style>
  <w:style w:type="paragraph" w:customStyle="1" w:styleId="Contents3">
    <w:name w:val="Contents 3"/>
    <w:basedOn w:val="Standard"/>
    <w:rsid w:val="00197B1C"/>
    <w:pPr>
      <w:ind w:left="480"/>
    </w:pPr>
    <w:rPr>
      <w:i/>
      <w:iCs/>
      <w:sz w:val="20"/>
      <w:szCs w:val="20"/>
    </w:rPr>
  </w:style>
  <w:style w:type="paragraph" w:customStyle="1" w:styleId="Contents4">
    <w:name w:val="Contents 4"/>
    <w:basedOn w:val="Standard"/>
    <w:rsid w:val="00197B1C"/>
    <w:pPr>
      <w:ind w:left="720"/>
    </w:pPr>
    <w:rPr>
      <w:sz w:val="18"/>
      <w:szCs w:val="18"/>
    </w:rPr>
  </w:style>
  <w:style w:type="paragraph" w:customStyle="1" w:styleId="Contents5">
    <w:name w:val="Contents 5"/>
    <w:basedOn w:val="Standard"/>
    <w:rsid w:val="00197B1C"/>
    <w:pPr>
      <w:ind w:left="960"/>
    </w:pPr>
    <w:rPr>
      <w:sz w:val="18"/>
      <w:szCs w:val="18"/>
    </w:rPr>
  </w:style>
  <w:style w:type="paragraph" w:customStyle="1" w:styleId="Contents6">
    <w:name w:val="Contents 6"/>
    <w:basedOn w:val="Standard"/>
    <w:rsid w:val="00197B1C"/>
    <w:pPr>
      <w:ind w:left="1200"/>
    </w:pPr>
    <w:rPr>
      <w:sz w:val="18"/>
      <w:szCs w:val="18"/>
    </w:rPr>
  </w:style>
  <w:style w:type="paragraph" w:customStyle="1" w:styleId="Contents7">
    <w:name w:val="Contents 7"/>
    <w:basedOn w:val="Standard"/>
    <w:rsid w:val="00197B1C"/>
    <w:pPr>
      <w:ind w:left="1440"/>
    </w:pPr>
    <w:rPr>
      <w:sz w:val="18"/>
      <w:szCs w:val="18"/>
    </w:rPr>
  </w:style>
  <w:style w:type="paragraph" w:customStyle="1" w:styleId="Contents8">
    <w:name w:val="Contents 8"/>
    <w:basedOn w:val="Standard"/>
    <w:rsid w:val="00197B1C"/>
    <w:pPr>
      <w:ind w:left="1680"/>
    </w:pPr>
    <w:rPr>
      <w:sz w:val="18"/>
      <w:szCs w:val="18"/>
    </w:rPr>
  </w:style>
  <w:style w:type="paragraph" w:customStyle="1" w:styleId="Contents9">
    <w:name w:val="Contents 9"/>
    <w:basedOn w:val="Standard"/>
    <w:rsid w:val="00197B1C"/>
    <w:pPr>
      <w:ind w:left="1920"/>
    </w:pPr>
    <w:rPr>
      <w:sz w:val="18"/>
      <w:szCs w:val="18"/>
    </w:rPr>
  </w:style>
  <w:style w:type="paragraph" w:customStyle="1" w:styleId="Tytuowa1">
    <w:name w:val="Tytułowa 1"/>
    <w:basedOn w:val="Tytu"/>
    <w:rsid w:val="00197B1C"/>
    <w:pPr>
      <w:spacing w:before="240" w:after="60" w:line="360" w:lineRule="auto"/>
      <w:outlineLvl w:val="0"/>
    </w:pPr>
    <w:rPr>
      <w:rFonts w:ascii="Arial" w:hAnsi="Arial" w:cs="Arial"/>
      <w:bCs w:val="0"/>
    </w:rPr>
  </w:style>
  <w:style w:type="paragraph" w:customStyle="1" w:styleId="Mapadokumentu1">
    <w:name w:val="Mapa dokumentu1"/>
    <w:basedOn w:val="Standard"/>
    <w:rsid w:val="00197B1C"/>
    <w:pPr>
      <w:shd w:val="clear" w:color="auto" w:fill="000080"/>
    </w:pPr>
    <w:rPr>
      <w:rFonts w:ascii="Tahoma" w:hAnsi="Tahoma"/>
      <w:sz w:val="16"/>
      <w:szCs w:val="16"/>
    </w:rPr>
  </w:style>
  <w:style w:type="paragraph" w:styleId="Lista2">
    <w:name w:val="List 2"/>
    <w:basedOn w:val="Standard"/>
    <w:rsid w:val="00197B1C"/>
    <w:pPr>
      <w:ind w:left="566" w:hanging="283"/>
    </w:pPr>
  </w:style>
  <w:style w:type="paragraph" w:styleId="Lista3">
    <w:name w:val="List 3"/>
    <w:basedOn w:val="Standard"/>
    <w:rsid w:val="00197B1C"/>
    <w:pPr>
      <w:ind w:left="849" w:hanging="283"/>
    </w:pPr>
  </w:style>
  <w:style w:type="paragraph" w:styleId="Listapunktowana">
    <w:name w:val="List Bullet"/>
    <w:basedOn w:val="Standard"/>
    <w:rsid w:val="00197B1C"/>
    <w:pPr>
      <w:tabs>
        <w:tab w:val="left" w:pos="1080"/>
      </w:tabs>
      <w:ind w:left="360" w:hanging="360"/>
    </w:pPr>
  </w:style>
  <w:style w:type="paragraph" w:styleId="Listapunktowana2">
    <w:name w:val="List Bullet 2"/>
    <w:basedOn w:val="Standard"/>
    <w:rsid w:val="00197B1C"/>
    <w:pPr>
      <w:tabs>
        <w:tab w:val="left" w:pos="1286"/>
        <w:tab w:val="left" w:pos="1363"/>
      </w:tabs>
      <w:ind w:left="643" w:hanging="360"/>
    </w:pPr>
  </w:style>
  <w:style w:type="paragraph" w:styleId="Listapunktowana3">
    <w:name w:val="List Bullet 3"/>
    <w:basedOn w:val="Standard"/>
    <w:rsid w:val="00197B1C"/>
    <w:pPr>
      <w:tabs>
        <w:tab w:val="left" w:pos="1852"/>
      </w:tabs>
      <w:ind w:left="926" w:hanging="360"/>
    </w:pPr>
  </w:style>
  <w:style w:type="paragraph" w:styleId="Tekstpodstawowywcity">
    <w:name w:val="Body Text Indent"/>
    <w:basedOn w:val="Textbody"/>
    <w:rsid w:val="00197B1C"/>
    <w:pPr>
      <w:tabs>
        <w:tab w:val="clear" w:pos="900"/>
      </w:tabs>
      <w:spacing w:after="120"/>
      <w:ind w:firstLine="210"/>
      <w:jc w:val="left"/>
    </w:pPr>
  </w:style>
  <w:style w:type="paragraph" w:styleId="Tekstpodstawowyzwciciem2">
    <w:name w:val="Body Text First Indent 2"/>
    <w:basedOn w:val="Textbodyindent"/>
    <w:rsid w:val="00197B1C"/>
    <w:pPr>
      <w:tabs>
        <w:tab w:val="clear" w:pos="720"/>
        <w:tab w:val="clear" w:pos="1080"/>
      </w:tabs>
      <w:spacing w:line="240" w:lineRule="auto"/>
      <w:ind w:left="283" w:firstLine="210"/>
      <w:jc w:val="left"/>
    </w:pPr>
  </w:style>
  <w:style w:type="paragraph" w:customStyle="1" w:styleId="xl151">
    <w:name w:val="xl151"/>
    <w:basedOn w:val="Standard"/>
    <w:rsid w:val="00197B1C"/>
    <w:pPr>
      <w:spacing w:before="100" w:after="100"/>
    </w:pPr>
    <w:rPr>
      <w:b/>
      <w:bCs/>
      <w:sz w:val="20"/>
    </w:rPr>
  </w:style>
  <w:style w:type="paragraph" w:customStyle="1" w:styleId="Text">
    <w:name w:val="Text"/>
    <w:basedOn w:val="Standard"/>
    <w:rsid w:val="00197B1C"/>
    <w:pPr>
      <w:spacing w:after="240"/>
      <w:ind w:firstLine="1440"/>
    </w:pPr>
    <w:rPr>
      <w:szCs w:val="20"/>
      <w:lang w:val="en-US" w:eastAsia="ar-SA"/>
    </w:rPr>
  </w:style>
  <w:style w:type="paragraph" w:styleId="Akapitzlist">
    <w:name w:val="List Paragraph"/>
    <w:basedOn w:val="Standard"/>
    <w:uiPriority w:val="34"/>
    <w:qFormat/>
    <w:rsid w:val="00197B1C"/>
    <w:pPr>
      <w:ind w:left="708"/>
    </w:pPr>
  </w:style>
  <w:style w:type="paragraph" w:styleId="Poprawka">
    <w:name w:val="Revision"/>
    <w:rsid w:val="00197B1C"/>
    <w:pPr>
      <w:widowControl/>
      <w:suppressAutoHyphens/>
    </w:pPr>
    <w:rPr>
      <w:sz w:val="24"/>
      <w:szCs w:val="24"/>
    </w:rPr>
  </w:style>
  <w:style w:type="paragraph" w:customStyle="1" w:styleId="Default">
    <w:name w:val="Default"/>
    <w:rsid w:val="00197B1C"/>
    <w:pPr>
      <w:widowControl/>
      <w:suppressAutoHyphens/>
    </w:pPr>
    <w:rPr>
      <w:rFonts w:ascii="Arial" w:eastAsia="Calibri" w:hAnsi="Arial" w:cs="Arial"/>
      <w:color w:val="000000"/>
      <w:sz w:val="24"/>
      <w:szCs w:val="24"/>
      <w:lang w:eastAsia="en-US"/>
    </w:rPr>
  </w:style>
  <w:style w:type="paragraph" w:customStyle="1" w:styleId="Footnote">
    <w:name w:val="Footnote"/>
    <w:basedOn w:val="Standard"/>
    <w:rsid w:val="00197B1C"/>
  </w:style>
  <w:style w:type="paragraph" w:customStyle="1" w:styleId="Framecontents">
    <w:name w:val="Frame contents"/>
    <w:basedOn w:val="Standard"/>
    <w:rsid w:val="00197B1C"/>
  </w:style>
  <w:style w:type="paragraph" w:customStyle="1" w:styleId="TableContents">
    <w:name w:val="Table Contents"/>
    <w:basedOn w:val="Standard"/>
    <w:rsid w:val="00197B1C"/>
  </w:style>
  <w:style w:type="character" w:customStyle="1" w:styleId="Nagwek1Znak">
    <w:name w:val="Nagłówek 1 Znak"/>
    <w:rsid w:val="00197B1C"/>
    <w:rPr>
      <w:rFonts w:ascii="Cambria" w:eastAsia="Times New Roman" w:hAnsi="Cambria" w:cs="Times New Roman"/>
      <w:b/>
      <w:bCs/>
      <w:kern w:val="3"/>
      <w:sz w:val="32"/>
      <w:szCs w:val="32"/>
    </w:rPr>
  </w:style>
  <w:style w:type="character" w:customStyle="1" w:styleId="Nagwek2Znak">
    <w:name w:val="Nagłówek 2 Znak"/>
    <w:rsid w:val="00197B1C"/>
    <w:rPr>
      <w:rFonts w:ascii="Arial" w:hAnsi="Arial" w:cs="Arial"/>
      <w:b/>
      <w:bCs/>
      <w:sz w:val="22"/>
      <w:szCs w:val="22"/>
    </w:rPr>
  </w:style>
  <w:style w:type="character" w:customStyle="1" w:styleId="Nagwek3Znak">
    <w:name w:val="Nagłówek 3 Znak"/>
    <w:rsid w:val="00197B1C"/>
    <w:rPr>
      <w:rFonts w:ascii="Cambria" w:eastAsia="Times New Roman" w:hAnsi="Cambria" w:cs="Times New Roman"/>
      <w:b/>
      <w:bCs/>
      <w:sz w:val="26"/>
      <w:szCs w:val="26"/>
    </w:rPr>
  </w:style>
  <w:style w:type="character" w:customStyle="1" w:styleId="Nagwek4Znak">
    <w:name w:val="Nagłówek 4 Znak"/>
    <w:rsid w:val="00197B1C"/>
    <w:rPr>
      <w:rFonts w:ascii="Calibri" w:eastAsia="Times New Roman" w:hAnsi="Calibri" w:cs="Times New Roman"/>
      <w:b/>
      <w:bCs/>
      <w:sz w:val="28"/>
      <w:szCs w:val="28"/>
    </w:rPr>
  </w:style>
  <w:style w:type="character" w:customStyle="1" w:styleId="Nagwek5Znak">
    <w:name w:val="Nagłówek 5 Znak"/>
    <w:rsid w:val="00197B1C"/>
    <w:rPr>
      <w:rFonts w:ascii="Calibri" w:eastAsia="Times New Roman" w:hAnsi="Calibri" w:cs="Times New Roman"/>
      <w:b/>
      <w:bCs/>
      <w:i/>
      <w:iCs/>
      <w:sz w:val="26"/>
      <w:szCs w:val="26"/>
    </w:rPr>
  </w:style>
  <w:style w:type="character" w:customStyle="1" w:styleId="Nagwek6Znak">
    <w:name w:val="Nagłówek 6 Znak"/>
    <w:rsid w:val="00197B1C"/>
    <w:rPr>
      <w:b/>
      <w:bCs/>
      <w:sz w:val="22"/>
      <w:szCs w:val="22"/>
    </w:rPr>
  </w:style>
  <w:style w:type="character" w:customStyle="1" w:styleId="Nagwek7Znak">
    <w:name w:val="Nagłówek 7 Znak"/>
    <w:rsid w:val="00197B1C"/>
    <w:rPr>
      <w:rFonts w:ascii="Calibri" w:eastAsia="Times New Roman" w:hAnsi="Calibri" w:cs="Times New Roman"/>
      <w:sz w:val="24"/>
      <w:szCs w:val="24"/>
    </w:rPr>
  </w:style>
  <w:style w:type="character" w:customStyle="1" w:styleId="Nagwek8Znak">
    <w:name w:val="Nagłówek 8 Znak"/>
    <w:rsid w:val="00197B1C"/>
    <w:rPr>
      <w:rFonts w:ascii="Calibri" w:eastAsia="Times New Roman" w:hAnsi="Calibri" w:cs="Times New Roman"/>
      <w:i/>
      <w:iCs/>
      <w:sz w:val="24"/>
      <w:szCs w:val="24"/>
    </w:rPr>
  </w:style>
  <w:style w:type="character" w:customStyle="1" w:styleId="Nagwek9Znak">
    <w:name w:val="Nagłówek 9 Znak"/>
    <w:rsid w:val="00197B1C"/>
    <w:rPr>
      <w:rFonts w:ascii="Cambria" w:eastAsia="Times New Roman" w:hAnsi="Cambria" w:cs="Times New Roman"/>
      <w:sz w:val="22"/>
      <w:szCs w:val="22"/>
    </w:rPr>
  </w:style>
  <w:style w:type="character" w:customStyle="1" w:styleId="StopkaZnak">
    <w:name w:val="Stopka Znak"/>
    <w:rsid w:val="00197B1C"/>
    <w:rPr>
      <w:rFonts w:cs="Times New Roman"/>
      <w:sz w:val="24"/>
      <w:szCs w:val="24"/>
    </w:rPr>
  </w:style>
  <w:style w:type="character" w:styleId="Numerstrony">
    <w:name w:val="page number"/>
    <w:rsid w:val="00197B1C"/>
    <w:rPr>
      <w:rFonts w:cs="Times New Roman"/>
    </w:rPr>
  </w:style>
  <w:style w:type="character" w:customStyle="1" w:styleId="TekstprzypisudolnegoZnak">
    <w:name w:val="Tekst przypisu dolnego Znak"/>
    <w:aliases w:val="Podrozdział Znak,Footnote Znak,Podrozdzia3 Znak,Podrozdział Znak1,-E Fuﬂnotentext Znak,Fuﬂnotentext Ursprung Znak,footnote text Znak,Fußnotentext Ursprung Znak,-E Fußnotentext Znak,Fußnote Znak,Footnote text Znak"/>
    <w:uiPriority w:val="99"/>
    <w:rsid w:val="00197B1C"/>
    <w:rPr>
      <w:rFonts w:cs="Times New Roman"/>
    </w:rPr>
  </w:style>
  <w:style w:type="character" w:styleId="Odwoanieprzypisudolnego">
    <w:name w:val="footnote reference"/>
    <w:aliases w:val="Footnote Reference Number"/>
    <w:uiPriority w:val="99"/>
    <w:rsid w:val="00197B1C"/>
    <w:rPr>
      <w:rFonts w:cs="Times New Roman"/>
      <w:position w:val="0"/>
      <w:vertAlign w:val="superscript"/>
    </w:rPr>
  </w:style>
  <w:style w:type="character" w:customStyle="1" w:styleId="TekstprzypisukocowegoZnak">
    <w:name w:val="Tekst przypisu końcowego Znak"/>
    <w:rsid w:val="00197B1C"/>
    <w:rPr>
      <w:rFonts w:cs="Times New Roman"/>
    </w:rPr>
  </w:style>
  <w:style w:type="character" w:styleId="Odwoanieprzypisukocowego">
    <w:name w:val="endnote reference"/>
    <w:rsid w:val="00197B1C"/>
    <w:rPr>
      <w:rFonts w:cs="Times New Roman"/>
      <w:position w:val="0"/>
      <w:vertAlign w:val="superscript"/>
    </w:rPr>
  </w:style>
  <w:style w:type="character" w:customStyle="1" w:styleId="TekstkomentarzaZnak">
    <w:name w:val="Tekst komentarza Znak"/>
    <w:uiPriority w:val="99"/>
    <w:rsid w:val="00197B1C"/>
    <w:rPr>
      <w:rFonts w:cs="Times New Roman"/>
    </w:rPr>
  </w:style>
  <w:style w:type="character" w:customStyle="1" w:styleId="TematkomentarzaZnak">
    <w:name w:val="Temat komentarza Znak"/>
    <w:rsid w:val="00197B1C"/>
    <w:rPr>
      <w:rFonts w:cs="Times New Roman"/>
      <w:b/>
      <w:bCs/>
    </w:rPr>
  </w:style>
  <w:style w:type="character" w:customStyle="1" w:styleId="TekstdymkaZnak">
    <w:name w:val="Tekst dymka Znak"/>
    <w:rsid w:val="00197B1C"/>
    <w:rPr>
      <w:rFonts w:ascii="Tahoma" w:hAnsi="Tahoma" w:cs="Tahoma"/>
      <w:sz w:val="16"/>
      <w:szCs w:val="16"/>
    </w:rPr>
  </w:style>
  <w:style w:type="character" w:customStyle="1" w:styleId="TekstpodstawowyZnak">
    <w:name w:val="Tekst podstawowy Znak"/>
    <w:rsid w:val="00197B1C"/>
    <w:rPr>
      <w:rFonts w:cs="Times New Roman"/>
      <w:sz w:val="24"/>
      <w:szCs w:val="24"/>
    </w:rPr>
  </w:style>
  <w:style w:type="character" w:customStyle="1" w:styleId="Tekstpodstawowy2Znak">
    <w:name w:val="Tekst podstawowy 2 Znak"/>
    <w:rsid w:val="00197B1C"/>
    <w:rPr>
      <w:rFonts w:ascii="Arial" w:hAnsi="Arial" w:cs="Arial"/>
      <w:sz w:val="24"/>
      <w:szCs w:val="24"/>
    </w:rPr>
  </w:style>
  <w:style w:type="character" w:customStyle="1" w:styleId="TekstpodstawowywcityZnak">
    <w:name w:val="Tekst podstawowy wcięty Znak"/>
    <w:rsid w:val="00197B1C"/>
    <w:rPr>
      <w:rFonts w:cs="Times New Roman"/>
      <w:sz w:val="24"/>
      <w:szCs w:val="24"/>
    </w:rPr>
  </w:style>
  <w:style w:type="character" w:customStyle="1" w:styleId="Tekstpodstawowywcity3Znak">
    <w:name w:val="Tekst podstawowy wcięty 3 Znak"/>
    <w:rsid w:val="00197B1C"/>
    <w:rPr>
      <w:rFonts w:cs="Times New Roman"/>
      <w:sz w:val="16"/>
      <w:szCs w:val="16"/>
    </w:rPr>
  </w:style>
  <w:style w:type="character" w:customStyle="1" w:styleId="Tekstpodstawowywcity2Znak">
    <w:name w:val="Tekst podstawowy wcięty 2 Znak"/>
    <w:rsid w:val="00197B1C"/>
    <w:rPr>
      <w:rFonts w:cs="Times New Roman"/>
      <w:sz w:val="24"/>
      <w:szCs w:val="24"/>
    </w:rPr>
  </w:style>
  <w:style w:type="character" w:customStyle="1" w:styleId="eltit1">
    <w:name w:val="eltit1"/>
    <w:rsid w:val="00197B1C"/>
    <w:rPr>
      <w:rFonts w:ascii="Verdana" w:hAnsi="Verdana" w:cs="Times New Roman"/>
      <w:color w:val="333366"/>
      <w:sz w:val="20"/>
      <w:szCs w:val="20"/>
    </w:rPr>
  </w:style>
  <w:style w:type="character" w:customStyle="1" w:styleId="Tekstpodstawowy3Znak">
    <w:name w:val="Tekst podstawowy 3 Znak"/>
    <w:rsid w:val="00197B1C"/>
    <w:rPr>
      <w:rFonts w:cs="Times New Roman"/>
      <w:sz w:val="16"/>
      <w:szCs w:val="16"/>
    </w:rPr>
  </w:style>
  <w:style w:type="character" w:customStyle="1" w:styleId="ZwykytekstZnak">
    <w:name w:val="Zwykły tekst Znak"/>
    <w:rsid w:val="00197B1C"/>
    <w:rPr>
      <w:rFonts w:ascii="Courier New" w:hAnsi="Courier New" w:cs="Courier New"/>
    </w:rPr>
  </w:style>
  <w:style w:type="character" w:customStyle="1" w:styleId="TytuZnak">
    <w:name w:val="Tytuł Znak"/>
    <w:rsid w:val="00197B1C"/>
    <w:rPr>
      <w:rFonts w:ascii="Cambria" w:eastAsia="Times New Roman" w:hAnsi="Cambria" w:cs="Times New Roman"/>
      <w:b/>
      <w:bCs/>
      <w:kern w:val="3"/>
      <w:sz w:val="32"/>
      <w:szCs w:val="32"/>
    </w:rPr>
  </w:style>
  <w:style w:type="character" w:styleId="UyteHipercze">
    <w:name w:val="FollowedHyperlink"/>
    <w:rsid w:val="00197B1C"/>
    <w:rPr>
      <w:rFonts w:cs="Times New Roman"/>
      <w:color w:val="800080"/>
      <w:u w:val="single"/>
    </w:rPr>
  </w:style>
  <w:style w:type="character" w:customStyle="1" w:styleId="NagwekZnak">
    <w:name w:val="Nagłówek Znak"/>
    <w:rsid w:val="00197B1C"/>
    <w:rPr>
      <w:rFonts w:cs="Times New Roman"/>
      <w:sz w:val="24"/>
      <w:szCs w:val="24"/>
    </w:rPr>
  </w:style>
  <w:style w:type="character" w:customStyle="1" w:styleId="PodtytuZnak">
    <w:name w:val="Podtytuł Znak"/>
    <w:rsid w:val="00197B1C"/>
    <w:rPr>
      <w:rFonts w:ascii="Cambria" w:eastAsia="Times New Roman" w:hAnsi="Cambria" w:cs="Times New Roman"/>
      <w:sz w:val="24"/>
      <w:szCs w:val="24"/>
    </w:rPr>
  </w:style>
  <w:style w:type="character" w:customStyle="1" w:styleId="Internetlink">
    <w:name w:val="Internet link"/>
    <w:rsid w:val="00197B1C"/>
    <w:rPr>
      <w:rFonts w:cs="Times New Roman"/>
      <w:color w:val="0000FF"/>
      <w:u w:val="single"/>
    </w:rPr>
  </w:style>
  <w:style w:type="character" w:customStyle="1" w:styleId="MapadokumentuZnak">
    <w:name w:val="Mapa dokumentu Znak"/>
    <w:rsid w:val="00197B1C"/>
    <w:rPr>
      <w:rFonts w:ascii="Tahoma" w:hAnsi="Tahoma" w:cs="Tahoma"/>
      <w:sz w:val="16"/>
      <w:szCs w:val="16"/>
    </w:rPr>
  </w:style>
  <w:style w:type="character" w:customStyle="1" w:styleId="TekstpodstawowyzwciciemZnak">
    <w:name w:val="Tekst podstawowy z wcięciem Znak"/>
    <w:rsid w:val="00197B1C"/>
    <w:rPr>
      <w:rFonts w:cs="Times New Roman"/>
      <w:sz w:val="24"/>
      <w:szCs w:val="24"/>
    </w:rPr>
  </w:style>
  <w:style w:type="character" w:customStyle="1" w:styleId="Tekstpodstawowyzwciciem2Znak">
    <w:name w:val="Tekst podstawowy z wcięciem 2 Znak"/>
    <w:rsid w:val="00197B1C"/>
    <w:rPr>
      <w:rFonts w:cs="Times New Roman"/>
      <w:sz w:val="24"/>
      <w:szCs w:val="24"/>
    </w:rPr>
  </w:style>
  <w:style w:type="character" w:styleId="Odwoaniedokomentarza">
    <w:name w:val="annotation reference"/>
    <w:uiPriority w:val="99"/>
    <w:rsid w:val="00197B1C"/>
    <w:rPr>
      <w:rFonts w:cs="Times New Roman"/>
      <w:sz w:val="16"/>
      <w:szCs w:val="16"/>
    </w:rPr>
  </w:style>
  <w:style w:type="character" w:styleId="Uwydatnienie">
    <w:name w:val="Emphasis"/>
    <w:rsid w:val="00197B1C"/>
    <w:rPr>
      <w:rFonts w:cs="Times New Roman"/>
      <w:i/>
      <w:iCs/>
    </w:rPr>
  </w:style>
  <w:style w:type="character" w:customStyle="1" w:styleId="ListLabel1">
    <w:name w:val="ListLabel 1"/>
    <w:rsid w:val="00197B1C"/>
    <w:rPr>
      <w:rFonts w:cs="Times New Roman"/>
      <w:i w:val="0"/>
      <w:strike w:val="0"/>
      <w:dstrike w:val="0"/>
    </w:rPr>
  </w:style>
  <w:style w:type="character" w:customStyle="1" w:styleId="ListLabel2">
    <w:name w:val="ListLabel 2"/>
    <w:rsid w:val="00197B1C"/>
    <w:rPr>
      <w:rFonts w:cs="Times New Roman"/>
    </w:rPr>
  </w:style>
  <w:style w:type="character" w:customStyle="1" w:styleId="ListLabel3">
    <w:name w:val="ListLabel 3"/>
    <w:rsid w:val="00197B1C"/>
    <w:rPr>
      <w:rFonts w:cs="Times New Roman"/>
      <w:i w:val="0"/>
    </w:rPr>
  </w:style>
  <w:style w:type="character" w:customStyle="1" w:styleId="ListLabel4">
    <w:name w:val="ListLabel 4"/>
    <w:rsid w:val="00197B1C"/>
    <w:rPr>
      <w:rFonts w:cs="Times New Roman"/>
      <w:b w:val="0"/>
      <w:i w:val="0"/>
    </w:rPr>
  </w:style>
  <w:style w:type="character" w:customStyle="1" w:styleId="ListLabel5">
    <w:name w:val="ListLabel 5"/>
    <w:rsid w:val="00197B1C"/>
    <w:rPr>
      <w:rFonts w:cs="Times New Roman"/>
      <w:lang w:val="pl-PL"/>
    </w:rPr>
  </w:style>
  <w:style w:type="character" w:customStyle="1" w:styleId="ListLabel6">
    <w:name w:val="ListLabel 6"/>
    <w:rsid w:val="00197B1C"/>
    <w:rPr>
      <w:rFonts w:cs="Tahoma"/>
    </w:rPr>
  </w:style>
  <w:style w:type="character" w:customStyle="1" w:styleId="ListLabel7">
    <w:name w:val="ListLabel 7"/>
    <w:rsid w:val="00197B1C"/>
    <w:rPr>
      <w:rFonts w:cs="Times New Roman"/>
      <w:color w:val="00000A"/>
    </w:rPr>
  </w:style>
  <w:style w:type="character" w:customStyle="1" w:styleId="ListLabel8">
    <w:name w:val="ListLabel 8"/>
    <w:rsid w:val="00197B1C"/>
    <w:rPr>
      <w:rFonts w:eastAsia="Times New Roman" w:cs="Arial"/>
    </w:rPr>
  </w:style>
  <w:style w:type="character" w:customStyle="1" w:styleId="ListLabel9">
    <w:name w:val="ListLabel 9"/>
    <w:rsid w:val="00197B1C"/>
    <w:rPr>
      <w:rFonts w:cs="Times New Roman"/>
      <w:b/>
    </w:rPr>
  </w:style>
  <w:style w:type="character" w:customStyle="1" w:styleId="ListLabel10">
    <w:name w:val="ListLabel 10"/>
    <w:rsid w:val="00197B1C"/>
    <w:rPr>
      <w:rFonts w:eastAsia="Times New Roman" w:cs="Times New Roman"/>
    </w:rPr>
  </w:style>
  <w:style w:type="character" w:customStyle="1" w:styleId="ListLabel11">
    <w:name w:val="ListLabel 11"/>
    <w:rsid w:val="00197B1C"/>
    <w:rPr>
      <w:rFonts w:cs="Courier New"/>
    </w:rPr>
  </w:style>
  <w:style w:type="character" w:customStyle="1" w:styleId="ListLabel12">
    <w:name w:val="ListLabel 12"/>
    <w:rsid w:val="00197B1C"/>
    <w:rPr>
      <w:b w:val="0"/>
      <w:i w:val="0"/>
    </w:rPr>
  </w:style>
  <w:style w:type="character" w:customStyle="1" w:styleId="ListLabel13">
    <w:name w:val="ListLabel 13"/>
    <w:rsid w:val="00197B1C"/>
    <w:rPr>
      <w:rFonts w:cs="Times New Roman"/>
      <w:b w:val="0"/>
    </w:rPr>
  </w:style>
  <w:style w:type="character" w:customStyle="1" w:styleId="FootnoteSymbol">
    <w:name w:val="Footnote Symbol"/>
    <w:rsid w:val="00197B1C"/>
  </w:style>
  <w:style w:type="character" w:customStyle="1" w:styleId="Footnoteanchor">
    <w:name w:val="Footnote anchor"/>
    <w:rsid w:val="00197B1C"/>
    <w:rPr>
      <w:position w:val="0"/>
      <w:vertAlign w:val="superscript"/>
    </w:rPr>
  </w:style>
  <w:style w:type="character" w:customStyle="1" w:styleId="WW8Num26z0">
    <w:name w:val="WW8Num26z0"/>
    <w:rsid w:val="00197B1C"/>
  </w:style>
  <w:style w:type="character" w:customStyle="1" w:styleId="WW8Num26z1">
    <w:name w:val="WW8Num26z1"/>
    <w:rsid w:val="00197B1C"/>
  </w:style>
  <w:style w:type="character" w:customStyle="1" w:styleId="WW8Num26z2">
    <w:name w:val="WW8Num26z2"/>
    <w:rsid w:val="00197B1C"/>
  </w:style>
  <w:style w:type="character" w:customStyle="1" w:styleId="WW8Num26z3">
    <w:name w:val="WW8Num26z3"/>
    <w:rsid w:val="00197B1C"/>
  </w:style>
  <w:style w:type="character" w:customStyle="1" w:styleId="WW8Num26z4">
    <w:name w:val="WW8Num26z4"/>
    <w:rsid w:val="00197B1C"/>
  </w:style>
  <w:style w:type="character" w:customStyle="1" w:styleId="WW8Num26z5">
    <w:name w:val="WW8Num26z5"/>
    <w:rsid w:val="00197B1C"/>
  </w:style>
  <w:style w:type="character" w:customStyle="1" w:styleId="WW8Num26z6">
    <w:name w:val="WW8Num26z6"/>
    <w:rsid w:val="00197B1C"/>
  </w:style>
  <w:style w:type="character" w:customStyle="1" w:styleId="WW8Num26z7">
    <w:name w:val="WW8Num26z7"/>
    <w:rsid w:val="00197B1C"/>
  </w:style>
  <w:style w:type="character" w:customStyle="1" w:styleId="WW8Num26z8">
    <w:name w:val="WW8Num26z8"/>
    <w:rsid w:val="00197B1C"/>
  </w:style>
  <w:style w:type="numbering" w:customStyle="1" w:styleId="WWNum1">
    <w:name w:val="WWNum1"/>
    <w:basedOn w:val="Bezlisty"/>
    <w:rsid w:val="00197B1C"/>
    <w:pPr>
      <w:numPr>
        <w:numId w:val="2"/>
      </w:numPr>
    </w:pPr>
  </w:style>
  <w:style w:type="numbering" w:customStyle="1" w:styleId="WWNum2">
    <w:name w:val="WWNum2"/>
    <w:basedOn w:val="Bezlisty"/>
    <w:rsid w:val="00197B1C"/>
    <w:pPr>
      <w:numPr>
        <w:numId w:val="3"/>
      </w:numPr>
    </w:pPr>
  </w:style>
  <w:style w:type="numbering" w:customStyle="1" w:styleId="WWNum3">
    <w:name w:val="WWNum3"/>
    <w:basedOn w:val="Bezlisty"/>
    <w:rsid w:val="00197B1C"/>
    <w:pPr>
      <w:numPr>
        <w:numId w:val="4"/>
      </w:numPr>
    </w:pPr>
  </w:style>
  <w:style w:type="numbering" w:customStyle="1" w:styleId="WWNum4">
    <w:name w:val="WWNum4"/>
    <w:basedOn w:val="Bezlisty"/>
    <w:rsid w:val="00197B1C"/>
    <w:pPr>
      <w:numPr>
        <w:numId w:val="5"/>
      </w:numPr>
    </w:pPr>
  </w:style>
  <w:style w:type="numbering" w:customStyle="1" w:styleId="WWNum5">
    <w:name w:val="WWNum5"/>
    <w:basedOn w:val="Bezlisty"/>
    <w:rsid w:val="00197B1C"/>
    <w:pPr>
      <w:numPr>
        <w:numId w:val="6"/>
      </w:numPr>
    </w:pPr>
  </w:style>
  <w:style w:type="numbering" w:customStyle="1" w:styleId="WWNum6">
    <w:name w:val="WWNum6"/>
    <w:basedOn w:val="Bezlisty"/>
    <w:rsid w:val="00197B1C"/>
    <w:pPr>
      <w:numPr>
        <w:numId w:val="7"/>
      </w:numPr>
    </w:pPr>
  </w:style>
  <w:style w:type="numbering" w:customStyle="1" w:styleId="WWNum7">
    <w:name w:val="WWNum7"/>
    <w:basedOn w:val="Bezlisty"/>
    <w:rsid w:val="00197B1C"/>
    <w:pPr>
      <w:numPr>
        <w:numId w:val="8"/>
      </w:numPr>
    </w:pPr>
  </w:style>
  <w:style w:type="numbering" w:customStyle="1" w:styleId="WWNum8">
    <w:name w:val="WWNum8"/>
    <w:basedOn w:val="Bezlisty"/>
    <w:rsid w:val="00197B1C"/>
    <w:pPr>
      <w:numPr>
        <w:numId w:val="9"/>
      </w:numPr>
    </w:pPr>
  </w:style>
  <w:style w:type="numbering" w:customStyle="1" w:styleId="WWNum9">
    <w:name w:val="WWNum9"/>
    <w:basedOn w:val="Bezlisty"/>
    <w:rsid w:val="00197B1C"/>
    <w:pPr>
      <w:numPr>
        <w:numId w:val="10"/>
      </w:numPr>
    </w:pPr>
  </w:style>
  <w:style w:type="numbering" w:customStyle="1" w:styleId="WWNum10">
    <w:name w:val="WWNum10"/>
    <w:basedOn w:val="Bezlisty"/>
    <w:rsid w:val="00197B1C"/>
    <w:pPr>
      <w:numPr>
        <w:numId w:val="11"/>
      </w:numPr>
    </w:pPr>
  </w:style>
  <w:style w:type="numbering" w:customStyle="1" w:styleId="WWNum11">
    <w:name w:val="WWNum11"/>
    <w:basedOn w:val="Bezlisty"/>
    <w:rsid w:val="00197B1C"/>
    <w:pPr>
      <w:numPr>
        <w:numId w:val="12"/>
      </w:numPr>
    </w:pPr>
  </w:style>
  <w:style w:type="numbering" w:customStyle="1" w:styleId="WWNum12">
    <w:name w:val="WWNum12"/>
    <w:basedOn w:val="Bezlisty"/>
    <w:rsid w:val="00197B1C"/>
    <w:pPr>
      <w:numPr>
        <w:numId w:val="13"/>
      </w:numPr>
    </w:pPr>
  </w:style>
  <w:style w:type="numbering" w:customStyle="1" w:styleId="WWNum13">
    <w:name w:val="WWNum13"/>
    <w:basedOn w:val="Bezlisty"/>
    <w:rsid w:val="00197B1C"/>
    <w:pPr>
      <w:numPr>
        <w:numId w:val="14"/>
      </w:numPr>
    </w:pPr>
  </w:style>
  <w:style w:type="numbering" w:customStyle="1" w:styleId="WWNum14">
    <w:name w:val="WWNum14"/>
    <w:basedOn w:val="Bezlisty"/>
    <w:rsid w:val="00197B1C"/>
    <w:pPr>
      <w:numPr>
        <w:numId w:val="15"/>
      </w:numPr>
    </w:pPr>
  </w:style>
  <w:style w:type="numbering" w:customStyle="1" w:styleId="WWNum15">
    <w:name w:val="WWNum15"/>
    <w:basedOn w:val="Bezlisty"/>
    <w:rsid w:val="00197B1C"/>
    <w:pPr>
      <w:numPr>
        <w:numId w:val="16"/>
      </w:numPr>
    </w:pPr>
  </w:style>
  <w:style w:type="numbering" w:customStyle="1" w:styleId="WWNum16">
    <w:name w:val="WWNum16"/>
    <w:basedOn w:val="Bezlisty"/>
    <w:rsid w:val="00197B1C"/>
    <w:pPr>
      <w:numPr>
        <w:numId w:val="17"/>
      </w:numPr>
    </w:pPr>
  </w:style>
  <w:style w:type="numbering" w:customStyle="1" w:styleId="WWNum17">
    <w:name w:val="WWNum17"/>
    <w:basedOn w:val="Bezlisty"/>
    <w:rsid w:val="00197B1C"/>
    <w:pPr>
      <w:numPr>
        <w:numId w:val="18"/>
      </w:numPr>
    </w:pPr>
  </w:style>
  <w:style w:type="numbering" w:customStyle="1" w:styleId="WWNum18">
    <w:name w:val="WWNum18"/>
    <w:basedOn w:val="Bezlisty"/>
    <w:rsid w:val="00197B1C"/>
    <w:pPr>
      <w:numPr>
        <w:numId w:val="19"/>
      </w:numPr>
    </w:pPr>
  </w:style>
  <w:style w:type="numbering" w:customStyle="1" w:styleId="WWNum19">
    <w:name w:val="WWNum19"/>
    <w:basedOn w:val="Bezlisty"/>
    <w:rsid w:val="00197B1C"/>
    <w:pPr>
      <w:numPr>
        <w:numId w:val="20"/>
      </w:numPr>
    </w:pPr>
  </w:style>
  <w:style w:type="numbering" w:customStyle="1" w:styleId="WWNum20">
    <w:name w:val="WWNum20"/>
    <w:basedOn w:val="Bezlisty"/>
    <w:rsid w:val="00197B1C"/>
    <w:pPr>
      <w:numPr>
        <w:numId w:val="21"/>
      </w:numPr>
    </w:pPr>
  </w:style>
  <w:style w:type="numbering" w:customStyle="1" w:styleId="WWNum21">
    <w:name w:val="WWNum21"/>
    <w:basedOn w:val="Bezlisty"/>
    <w:rsid w:val="00197B1C"/>
    <w:pPr>
      <w:numPr>
        <w:numId w:val="22"/>
      </w:numPr>
    </w:pPr>
  </w:style>
  <w:style w:type="numbering" w:customStyle="1" w:styleId="WWNum22">
    <w:name w:val="WWNum22"/>
    <w:basedOn w:val="Bezlisty"/>
    <w:rsid w:val="00197B1C"/>
    <w:pPr>
      <w:numPr>
        <w:numId w:val="173"/>
      </w:numPr>
    </w:pPr>
  </w:style>
  <w:style w:type="numbering" w:customStyle="1" w:styleId="WWNum23">
    <w:name w:val="WWNum23"/>
    <w:basedOn w:val="Bezlisty"/>
    <w:rsid w:val="00197B1C"/>
    <w:pPr>
      <w:numPr>
        <w:numId w:val="23"/>
      </w:numPr>
    </w:pPr>
  </w:style>
  <w:style w:type="numbering" w:customStyle="1" w:styleId="WWNum24">
    <w:name w:val="WWNum24"/>
    <w:basedOn w:val="Bezlisty"/>
    <w:rsid w:val="00197B1C"/>
    <w:pPr>
      <w:numPr>
        <w:numId w:val="24"/>
      </w:numPr>
    </w:pPr>
  </w:style>
  <w:style w:type="numbering" w:customStyle="1" w:styleId="WWNum25">
    <w:name w:val="WWNum25"/>
    <w:basedOn w:val="Bezlisty"/>
    <w:rsid w:val="00197B1C"/>
    <w:pPr>
      <w:numPr>
        <w:numId w:val="25"/>
      </w:numPr>
    </w:pPr>
  </w:style>
  <w:style w:type="numbering" w:customStyle="1" w:styleId="WWNum26">
    <w:name w:val="WWNum26"/>
    <w:basedOn w:val="Bezlisty"/>
    <w:rsid w:val="00197B1C"/>
    <w:pPr>
      <w:numPr>
        <w:numId w:val="154"/>
      </w:numPr>
    </w:pPr>
  </w:style>
  <w:style w:type="numbering" w:customStyle="1" w:styleId="WWNum27">
    <w:name w:val="WWNum27"/>
    <w:basedOn w:val="Bezlisty"/>
    <w:rsid w:val="00197B1C"/>
    <w:pPr>
      <w:numPr>
        <w:numId w:val="153"/>
      </w:numPr>
    </w:pPr>
  </w:style>
  <w:style w:type="numbering" w:customStyle="1" w:styleId="WWNum28">
    <w:name w:val="WWNum28"/>
    <w:basedOn w:val="Bezlisty"/>
    <w:rsid w:val="00197B1C"/>
    <w:pPr>
      <w:numPr>
        <w:numId w:val="186"/>
      </w:numPr>
    </w:pPr>
  </w:style>
  <w:style w:type="numbering" w:customStyle="1" w:styleId="WWNum29">
    <w:name w:val="WWNum29"/>
    <w:basedOn w:val="Bezlisty"/>
    <w:rsid w:val="00197B1C"/>
    <w:pPr>
      <w:numPr>
        <w:numId w:val="170"/>
      </w:numPr>
    </w:pPr>
  </w:style>
  <w:style w:type="numbering" w:customStyle="1" w:styleId="WWNum30">
    <w:name w:val="WWNum30"/>
    <w:basedOn w:val="Bezlisty"/>
    <w:rsid w:val="00197B1C"/>
    <w:pPr>
      <w:numPr>
        <w:numId w:val="158"/>
      </w:numPr>
    </w:pPr>
  </w:style>
  <w:style w:type="numbering" w:customStyle="1" w:styleId="WWNum31">
    <w:name w:val="WWNum31"/>
    <w:basedOn w:val="Bezlisty"/>
    <w:rsid w:val="00197B1C"/>
    <w:pPr>
      <w:numPr>
        <w:numId w:val="152"/>
      </w:numPr>
    </w:pPr>
  </w:style>
  <w:style w:type="numbering" w:customStyle="1" w:styleId="WWNum32">
    <w:name w:val="WWNum32"/>
    <w:basedOn w:val="Bezlisty"/>
    <w:rsid w:val="00197B1C"/>
    <w:pPr>
      <w:numPr>
        <w:numId w:val="160"/>
      </w:numPr>
    </w:pPr>
  </w:style>
  <w:style w:type="numbering" w:customStyle="1" w:styleId="WWNum33">
    <w:name w:val="WWNum33"/>
    <w:basedOn w:val="Bezlisty"/>
    <w:rsid w:val="00197B1C"/>
    <w:pPr>
      <w:numPr>
        <w:numId w:val="179"/>
      </w:numPr>
    </w:pPr>
  </w:style>
  <w:style w:type="numbering" w:customStyle="1" w:styleId="WWNum34">
    <w:name w:val="WWNum34"/>
    <w:basedOn w:val="Bezlisty"/>
    <w:rsid w:val="00197B1C"/>
    <w:pPr>
      <w:numPr>
        <w:numId w:val="30"/>
      </w:numPr>
    </w:pPr>
  </w:style>
  <w:style w:type="numbering" w:customStyle="1" w:styleId="WWNum35">
    <w:name w:val="WWNum35"/>
    <w:basedOn w:val="Bezlisty"/>
    <w:rsid w:val="00197B1C"/>
    <w:pPr>
      <w:numPr>
        <w:numId w:val="155"/>
      </w:numPr>
    </w:pPr>
  </w:style>
  <w:style w:type="numbering" w:customStyle="1" w:styleId="WWNum36">
    <w:name w:val="WWNum36"/>
    <w:basedOn w:val="Bezlisty"/>
    <w:rsid w:val="00197B1C"/>
    <w:pPr>
      <w:numPr>
        <w:numId w:val="32"/>
      </w:numPr>
    </w:pPr>
  </w:style>
  <w:style w:type="numbering" w:customStyle="1" w:styleId="WWNum37">
    <w:name w:val="WWNum37"/>
    <w:basedOn w:val="Bezlisty"/>
    <w:rsid w:val="00197B1C"/>
    <w:pPr>
      <w:numPr>
        <w:numId w:val="33"/>
      </w:numPr>
    </w:pPr>
  </w:style>
  <w:style w:type="numbering" w:customStyle="1" w:styleId="WWNum38">
    <w:name w:val="WWNum38"/>
    <w:basedOn w:val="Bezlisty"/>
    <w:rsid w:val="00197B1C"/>
    <w:pPr>
      <w:numPr>
        <w:numId w:val="34"/>
      </w:numPr>
    </w:pPr>
  </w:style>
  <w:style w:type="numbering" w:customStyle="1" w:styleId="WWNum39">
    <w:name w:val="WWNum39"/>
    <w:basedOn w:val="Bezlisty"/>
    <w:rsid w:val="00197B1C"/>
    <w:pPr>
      <w:numPr>
        <w:numId w:val="35"/>
      </w:numPr>
    </w:pPr>
  </w:style>
  <w:style w:type="numbering" w:customStyle="1" w:styleId="WWNum40">
    <w:name w:val="WWNum40"/>
    <w:basedOn w:val="Bezlisty"/>
    <w:rsid w:val="00197B1C"/>
    <w:pPr>
      <w:numPr>
        <w:numId w:val="156"/>
      </w:numPr>
    </w:pPr>
  </w:style>
  <w:style w:type="numbering" w:customStyle="1" w:styleId="WWNum41">
    <w:name w:val="WWNum41"/>
    <w:basedOn w:val="Bezlisty"/>
    <w:rsid w:val="00197B1C"/>
    <w:pPr>
      <w:numPr>
        <w:numId w:val="36"/>
      </w:numPr>
    </w:pPr>
  </w:style>
  <w:style w:type="numbering" w:customStyle="1" w:styleId="WWNum42">
    <w:name w:val="WWNum42"/>
    <w:basedOn w:val="Bezlisty"/>
    <w:rsid w:val="00197B1C"/>
    <w:pPr>
      <w:numPr>
        <w:numId w:val="37"/>
      </w:numPr>
    </w:pPr>
  </w:style>
  <w:style w:type="numbering" w:customStyle="1" w:styleId="WWNum43">
    <w:name w:val="WWNum43"/>
    <w:basedOn w:val="Bezlisty"/>
    <w:rsid w:val="00197B1C"/>
    <w:pPr>
      <w:numPr>
        <w:numId w:val="178"/>
      </w:numPr>
    </w:pPr>
  </w:style>
  <w:style w:type="numbering" w:customStyle="1" w:styleId="WWNum44">
    <w:name w:val="WWNum44"/>
    <w:basedOn w:val="Bezlisty"/>
    <w:rsid w:val="00197B1C"/>
    <w:pPr>
      <w:numPr>
        <w:numId w:val="161"/>
      </w:numPr>
    </w:pPr>
  </w:style>
  <w:style w:type="numbering" w:customStyle="1" w:styleId="WWNum45">
    <w:name w:val="WWNum45"/>
    <w:basedOn w:val="Bezlisty"/>
    <w:rsid w:val="00197B1C"/>
    <w:pPr>
      <w:numPr>
        <w:numId w:val="39"/>
      </w:numPr>
    </w:pPr>
  </w:style>
  <w:style w:type="numbering" w:customStyle="1" w:styleId="WWNum46">
    <w:name w:val="WWNum46"/>
    <w:basedOn w:val="Bezlisty"/>
    <w:rsid w:val="00197B1C"/>
    <w:pPr>
      <w:numPr>
        <w:numId w:val="40"/>
      </w:numPr>
    </w:pPr>
  </w:style>
  <w:style w:type="numbering" w:customStyle="1" w:styleId="WWNum47">
    <w:name w:val="WWNum47"/>
    <w:basedOn w:val="Bezlisty"/>
    <w:rsid w:val="00197B1C"/>
    <w:pPr>
      <w:numPr>
        <w:numId w:val="41"/>
      </w:numPr>
    </w:pPr>
  </w:style>
  <w:style w:type="numbering" w:customStyle="1" w:styleId="WWNum48">
    <w:name w:val="WWNum48"/>
    <w:basedOn w:val="Bezlisty"/>
    <w:rsid w:val="00197B1C"/>
    <w:pPr>
      <w:numPr>
        <w:numId w:val="157"/>
      </w:numPr>
    </w:pPr>
  </w:style>
  <w:style w:type="numbering" w:customStyle="1" w:styleId="WWNum49">
    <w:name w:val="WWNum49"/>
    <w:basedOn w:val="Bezlisty"/>
    <w:rsid w:val="00197B1C"/>
    <w:pPr>
      <w:numPr>
        <w:numId w:val="43"/>
      </w:numPr>
    </w:pPr>
  </w:style>
  <w:style w:type="numbering" w:customStyle="1" w:styleId="WWNum50">
    <w:name w:val="WWNum50"/>
    <w:basedOn w:val="Bezlisty"/>
    <w:rsid w:val="00197B1C"/>
    <w:pPr>
      <w:numPr>
        <w:numId w:val="44"/>
      </w:numPr>
    </w:pPr>
  </w:style>
  <w:style w:type="numbering" w:customStyle="1" w:styleId="WWNum51">
    <w:name w:val="WWNum51"/>
    <w:basedOn w:val="Bezlisty"/>
    <w:rsid w:val="00197B1C"/>
    <w:pPr>
      <w:numPr>
        <w:numId w:val="45"/>
      </w:numPr>
    </w:pPr>
  </w:style>
  <w:style w:type="numbering" w:customStyle="1" w:styleId="WWNum52">
    <w:name w:val="WWNum52"/>
    <w:basedOn w:val="Bezlisty"/>
    <w:rsid w:val="00197B1C"/>
    <w:pPr>
      <w:numPr>
        <w:numId w:val="46"/>
      </w:numPr>
    </w:pPr>
  </w:style>
  <w:style w:type="numbering" w:customStyle="1" w:styleId="WWNum53">
    <w:name w:val="WWNum53"/>
    <w:basedOn w:val="Bezlisty"/>
    <w:rsid w:val="00197B1C"/>
    <w:pPr>
      <w:numPr>
        <w:numId w:val="47"/>
      </w:numPr>
    </w:pPr>
  </w:style>
  <w:style w:type="numbering" w:customStyle="1" w:styleId="WWNum54">
    <w:name w:val="WWNum54"/>
    <w:basedOn w:val="Bezlisty"/>
    <w:rsid w:val="00197B1C"/>
    <w:pPr>
      <w:numPr>
        <w:numId w:val="168"/>
      </w:numPr>
    </w:pPr>
  </w:style>
  <w:style w:type="numbering" w:customStyle="1" w:styleId="WWNum55">
    <w:name w:val="WWNum55"/>
    <w:basedOn w:val="Bezlisty"/>
    <w:rsid w:val="00197B1C"/>
    <w:pPr>
      <w:numPr>
        <w:numId w:val="48"/>
      </w:numPr>
    </w:pPr>
  </w:style>
  <w:style w:type="numbering" w:customStyle="1" w:styleId="WWNum56">
    <w:name w:val="WWNum56"/>
    <w:basedOn w:val="Bezlisty"/>
    <w:rsid w:val="00197B1C"/>
    <w:pPr>
      <w:numPr>
        <w:numId w:val="49"/>
      </w:numPr>
    </w:pPr>
  </w:style>
  <w:style w:type="numbering" w:customStyle="1" w:styleId="WWNum57">
    <w:name w:val="WWNum57"/>
    <w:basedOn w:val="Bezlisty"/>
    <w:rsid w:val="00197B1C"/>
    <w:pPr>
      <w:numPr>
        <w:numId w:val="50"/>
      </w:numPr>
    </w:pPr>
  </w:style>
  <w:style w:type="numbering" w:customStyle="1" w:styleId="WWNum58">
    <w:name w:val="WWNum58"/>
    <w:basedOn w:val="Bezlisty"/>
    <w:rsid w:val="00197B1C"/>
    <w:pPr>
      <w:numPr>
        <w:numId w:val="51"/>
      </w:numPr>
    </w:pPr>
  </w:style>
  <w:style w:type="numbering" w:customStyle="1" w:styleId="WWNum59">
    <w:name w:val="WWNum59"/>
    <w:basedOn w:val="Bezlisty"/>
    <w:rsid w:val="00197B1C"/>
    <w:pPr>
      <w:numPr>
        <w:numId w:val="52"/>
      </w:numPr>
    </w:pPr>
  </w:style>
  <w:style w:type="numbering" w:customStyle="1" w:styleId="WWNum60">
    <w:name w:val="WWNum60"/>
    <w:basedOn w:val="Bezlisty"/>
    <w:rsid w:val="00197B1C"/>
    <w:pPr>
      <w:numPr>
        <w:numId w:val="53"/>
      </w:numPr>
    </w:pPr>
  </w:style>
  <w:style w:type="numbering" w:customStyle="1" w:styleId="WWNum61">
    <w:name w:val="WWNum61"/>
    <w:basedOn w:val="Bezlisty"/>
    <w:rsid w:val="00197B1C"/>
    <w:pPr>
      <w:numPr>
        <w:numId w:val="54"/>
      </w:numPr>
    </w:pPr>
  </w:style>
  <w:style w:type="numbering" w:customStyle="1" w:styleId="WWNum62">
    <w:name w:val="WWNum62"/>
    <w:basedOn w:val="Bezlisty"/>
    <w:rsid w:val="00197B1C"/>
    <w:pPr>
      <w:numPr>
        <w:numId w:val="147"/>
      </w:numPr>
    </w:pPr>
  </w:style>
  <w:style w:type="numbering" w:customStyle="1" w:styleId="WWNum63">
    <w:name w:val="WWNum63"/>
    <w:basedOn w:val="Bezlisty"/>
    <w:rsid w:val="00197B1C"/>
    <w:pPr>
      <w:numPr>
        <w:numId w:val="55"/>
      </w:numPr>
    </w:pPr>
  </w:style>
  <w:style w:type="numbering" w:customStyle="1" w:styleId="WWNum64">
    <w:name w:val="WWNum64"/>
    <w:basedOn w:val="Bezlisty"/>
    <w:rsid w:val="00197B1C"/>
    <w:pPr>
      <w:numPr>
        <w:numId w:val="162"/>
      </w:numPr>
    </w:pPr>
  </w:style>
  <w:style w:type="numbering" w:customStyle="1" w:styleId="WWNum65">
    <w:name w:val="WWNum65"/>
    <w:basedOn w:val="Bezlisty"/>
    <w:rsid w:val="00197B1C"/>
    <w:pPr>
      <w:numPr>
        <w:numId w:val="57"/>
      </w:numPr>
    </w:pPr>
  </w:style>
  <w:style w:type="numbering" w:customStyle="1" w:styleId="WWNum66">
    <w:name w:val="WWNum66"/>
    <w:basedOn w:val="Bezlisty"/>
    <w:rsid w:val="00197B1C"/>
    <w:pPr>
      <w:numPr>
        <w:numId w:val="58"/>
      </w:numPr>
    </w:pPr>
  </w:style>
  <w:style w:type="numbering" w:customStyle="1" w:styleId="WWNum67">
    <w:name w:val="WWNum67"/>
    <w:basedOn w:val="Bezlisty"/>
    <w:rsid w:val="00197B1C"/>
    <w:pPr>
      <w:numPr>
        <w:numId w:val="59"/>
      </w:numPr>
    </w:pPr>
  </w:style>
  <w:style w:type="numbering" w:customStyle="1" w:styleId="WWNum68">
    <w:name w:val="WWNum68"/>
    <w:basedOn w:val="Bezlisty"/>
    <w:rsid w:val="00197B1C"/>
    <w:pPr>
      <w:numPr>
        <w:numId w:val="60"/>
      </w:numPr>
    </w:pPr>
  </w:style>
  <w:style w:type="numbering" w:customStyle="1" w:styleId="WWNum69">
    <w:name w:val="WWNum69"/>
    <w:basedOn w:val="Bezlisty"/>
    <w:rsid w:val="00197B1C"/>
    <w:pPr>
      <w:numPr>
        <w:numId w:val="61"/>
      </w:numPr>
    </w:pPr>
  </w:style>
  <w:style w:type="numbering" w:customStyle="1" w:styleId="WWNum70">
    <w:name w:val="WWNum70"/>
    <w:basedOn w:val="Bezlisty"/>
    <w:rsid w:val="00197B1C"/>
    <w:pPr>
      <w:numPr>
        <w:numId w:val="62"/>
      </w:numPr>
    </w:pPr>
  </w:style>
  <w:style w:type="numbering" w:customStyle="1" w:styleId="WWNum71">
    <w:name w:val="WWNum71"/>
    <w:basedOn w:val="Bezlisty"/>
    <w:rsid w:val="00197B1C"/>
    <w:pPr>
      <w:numPr>
        <w:numId w:val="63"/>
      </w:numPr>
    </w:pPr>
  </w:style>
  <w:style w:type="numbering" w:customStyle="1" w:styleId="WWNum72">
    <w:name w:val="WWNum72"/>
    <w:basedOn w:val="Bezlisty"/>
    <w:rsid w:val="00197B1C"/>
    <w:pPr>
      <w:numPr>
        <w:numId w:val="64"/>
      </w:numPr>
    </w:pPr>
  </w:style>
  <w:style w:type="numbering" w:customStyle="1" w:styleId="WWNum73">
    <w:name w:val="WWNum73"/>
    <w:basedOn w:val="Bezlisty"/>
    <w:rsid w:val="00197B1C"/>
    <w:pPr>
      <w:numPr>
        <w:numId w:val="65"/>
      </w:numPr>
    </w:pPr>
  </w:style>
  <w:style w:type="numbering" w:customStyle="1" w:styleId="WWNum74">
    <w:name w:val="WWNum74"/>
    <w:basedOn w:val="Bezlisty"/>
    <w:rsid w:val="00197B1C"/>
    <w:pPr>
      <w:numPr>
        <w:numId w:val="66"/>
      </w:numPr>
    </w:pPr>
  </w:style>
  <w:style w:type="numbering" w:customStyle="1" w:styleId="WWNum75">
    <w:name w:val="WWNum75"/>
    <w:basedOn w:val="Bezlisty"/>
    <w:rsid w:val="00197B1C"/>
    <w:pPr>
      <w:numPr>
        <w:numId w:val="67"/>
      </w:numPr>
    </w:pPr>
  </w:style>
  <w:style w:type="numbering" w:customStyle="1" w:styleId="WWNum76">
    <w:name w:val="WWNum76"/>
    <w:basedOn w:val="Bezlisty"/>
    <w:rsid w:val="00197B1C"/>
    <w:pPr>
      <w:numPr>
        <w:numId w:val="68"/>
      </w:numPr>
    </w:pPr>
  </w:style>
  <w:style w:type="numbering" w:customStyle="1" w:styleId="WWNum77">
    <w:name w:val="WWNum77"/>
    <w:basedOn w:val="Bezlisty"/>
    <w:rsid w:val="00197B1C"/>
    <w:pPr>
      <w:numPr>
        <w:numId w:val="69"/>
      </w:numPr>
    </w:pPr>
  </w:style>
  <w:style w:type="numbering" w:customStyle="1" w:styleId="WWNum78">
    <w:name w:val="WWNum78"/>
    <w:basedOn w:val="Bezlisty"/>
    <w:rsid w:val="00197B1C"/>
    <w:pPr>
      <w:numPr>
        <w:numId w:val="70"/>
      </w:numPr>
    </w:pPr>
  </w:style>
  <w:style w:type="numbering" w:customStyle="1" w:styleId="WWNum79">
    <w:name w:val="WWNum79"/>
    <w:basedOn w:val="Bezlisty"/>
    <w:rsid w:val="00197B1C"/>
    <w:pPr>
      <w:numPr>
        <w:numId w:val="71"/>
      </w:numPr>
    </w:pPr>
  </w:style>
  <w:style w:type="numbering" w:customStyle="1" w:styleId="WWNum80">
    <w:name w:val="WWNum80"/>
    <w:basedOn w:val="Bezlisty"/>
    <w:rsid w:val="00197B1C"/>
    <w:pPr>
      <w:numPr>
        <w:numId w:val="72"/>
      </w:numPr>
    </w:pPr>
  </w:style>
  <w:style w:type="numbering" w:customStyle="1" w:styleId="WWNum81">
    <w:name w:val="WWNum81"/>
    <w:basedOn w:val="Bezlisty"/>
    <w:rsid w:val="00197B1C"/>
    <w:pPr>
      <w:numPr>
        <w:numId w:val="73"/>
      </w:numPr>
    </w:pPr>
  </w:style>
  <w:style w:type="numbering" w:customStyle="1" w:styleId="WWNum82">
    <w:name w:val="WWNum82"/>
    <w:basedOn w:val="Bezlisty"/>
    <w:rsid w:val="00197B1C"/>
    <w:pPr>
      <w:numPr>
        <w:numId w:val="74"/>
      </w:numPr>
    </w:pPr>
  </w:style>
  <w:style w:type="numbering" w:customStyle="1" w:styleId="WWNum83">
    <w:name w:val="WWNum83"/>
    <w:basedOn w:val="Bezlisty"/>
    <w:rsid w:val="00197B1C"/>
    <w:pPr>
      <w:numPr>
        <w:numId w:val="75"/>
      </w:numPr>
    </w:pPr>
  </w:style>
  <w:style w:type="numbering" w:customStyle="1" w:styleId="WWNum84">
    <w:name w:val="WWNum84"/>
    <w:basedOn w:val="Bezlisty"/>
    <w:rsid w:val="00197B1C"/>
    <w:pPr>
      <w:numPr>
        <w:numId w:val="76"/>
      </w:numPr>
    </w:pPr>
  </w:style>
  <w:style w:type="numbering" w:customStyle="1" w:styleId="WWNum85">
    <w:name w:val="WWNum85"/>
    <w:basedOn w:val="Bezlisty"/>
    <w:rsid w:val="00197B1C"/>
    <w:pPr>
      <w:numPr>
        <w:numId w:val="77"/>
      </w:numPr>
    </w:pPr>
  </w:style>
  <w:style w:type="numbering" w:customStyle="1" w:styleId="WWNum86">
    <w:name w:val="WWNum86"/>
    <w:basedOn w:val="Bezlisty"/>
    <w:rsid w:val="00197B1C"/>
    <w:pPr>
      <w:numPr>
        <w:numId w:val="78"/>
      </w:numPr>
    </w:pPr>
  </w:style>
  <w:style w:type="numbering" w:customStyle="1" w:styleId="WWNum87">
    <w:name w:val="WWNum87"/>
    <w:basedOn w:val="Bezlisty"/>
    <w:rsid w:val="00197B1C"/>
    <w:pPr>
      <w:numPr>
        <w:numId w:val="79"/>
      </w:numPr>
    </w:pPr>
  </w:style>
  <w:style w:type="numbering" w:customStyle="1" w:styleId="WWNum88">
    <w:name w:val="WWNum88"/>
    <w:basedOn w:val="Bezlisty"/>
    <w:rsid w:val="00197B1C"/>
    <w:pPr>
      <w:numPr>
        <w:numId w:val="80"/>
      </w:numPr>
    </w:pPr>
  </w:style>
  <w:style w:type="numbering" w:customStyle="1" w:styleId="WWNum89">
    <w:name w:val="WWNum89"/>
    <w:basedOn w:val="Bezlisty"/>
    <w:rsid w:val="00197B1C"/>
    <w:pPr>
      <w:numPr>
        <w:numId w:val="81"/>
      </w:numPr>
    </w:pPr>
  </w:style>
  <w:style w:type="numbering" w:customStyle="1" w:styleId="WWNum90">
    <w:name w:val="WWNum90"/>
    <w:basedOn w:val="Bezlisty"/>
    <w:rsid w:val="00197B1C"/>
    <w:pPr>
      <w:numPr>
        <w:numId w:val="82"/>
      </w:numPr>
    </w:pPr>
  </w:style>
  <w:style w:type="numbering" w:customStyle="1" w:styleId="WWNum91">
    <w:name w:val="WWNum91"/>
    <w:basedOn w:val="Bezlisty"/>
    <w:rsid w:val="00197B1C"/>
    <w:pPr>
      <w:numPr>
        <w:numId w:val="83"/>
      </w:numPr>
    </w:pPr>
  </w:style>
  <w:style w:type="numbering" w:customStyle="1" w:styleId="WWNum92">
    <w:name w:val="WWNum92"/>
    <w:basedOn w:val="Bezlisty"/>
    <w:rsid w:val="00197B1C"/>
    <w:pPr>
      <w:numPr>
        <w:numId w:val="84"/>
      </w:numPr>
    </w:pPr>
  </w:style>
  <w:style w:type="numbering" w:customStyle="1" w:styleId="WWNum93">
    <w:name w:val="WWNum93"/>
    <w:basedOn w:val="Bezlisty"/>
    <w:rsid w:val="00197B1C"/>
    <w:pPr>
      <w:numPr>
        <w:numId w:val="85"/>
      </w:numPr>
    </w:pPr>
  </w:style>
  <w:style w:type="numbering" w:customStyle="1" w:styleId="WWNum94">
    <w:name w:val="WWNum94"/>
    <w:basedOn w:val="Bezlisty"/>
    <w:rsid w:val="00197B1C"/>
    <w:pPr>
      <w:numPr>
        <w:numId w:val="86"/>
      </w:numPr>
    </w:pPr>
  </w:style>
  <w:style w:type="numbering" w:customStyle="1" w:styleId="WWNum95">
    <w:name w:val="WWNum95"/>
    <w:basedOn w:val="Bezlisty"/>
    <w:rsid w:val="00197B1C"/>
    <w:pPr>
      <w:numPr>
        <w:numId w:val="87"/>
      </w:numPr>
    </w:pPr>
  </w:style>
  <w:style w:type="numbering" w:customStyle="1" w:styleId="WWNum96">
    <w:name w:val="WWNum96"/>
    <w:basedOn w:val="Bezlisty"/>
    <w:rsid w:val="00197B1C"/>
    <w:pPr>
      <w:numPr>
        <w:numId w:val="88"/>
      </w:numPr>
    </w:pPr>
  </w:style>
  <w:style w:type="numbering" w:customStyle="1" w:styleId="WWNum97">
    <w:name w:val="WWNum97"/>
    <w:basedOn w:val="Bezlisty"/>
    <w:rsid w:val="00197B1C"/>
    <w:pPr>
      <w:numPr>
        <w:numId w:val="89"/>
      </w:numPr>
    </w:pPr>
  </w:style>
  <w:style w:type="numbering" w:customStyle="1" w:styleId="WWNum98">
    <w:name w:val="WWNum98"/>
    <w:basedOn w:val="Bezlisty"/>
    <w:rsid w:val="00197B1C"/>
    <w:pPr>
      <w:numPr>
        <w:numId w:val="90"/>
      </w:numPr>
    </w:pPr>
  </w:style>
  <w:style w:type="numbering" w:customStyle="1" w:styleId="WWNum99">
    <w:name w:val="WWNum99"/>
    <w:basedOn w:val="Bezlisty"/>
    <w:rsid w:val="00197B1C"/>
    <w:pPr>
      <w:numPr>
        <w:numId w:val="91"/>
      </w:numPr>
    </w:pPr>
  </w:style>
  <w:style w:type="numbering" w:customStyle="1" w:styleId="WWNum100">
    <w:name w:val="WWNum100"/>
    <w:basedOn w:val="Bezlisty"/>
    <w:rsid w:val="00197B1C"/>
    <w:pPr>
      <w:numPr>
        <w:numId w:val="92"/>
      </w:numPr>
    </w:pPr>
  </w:style>
  <w:style w:type="numbering" w:customStyle="1" w:styleId="WWNum101">
    <w:name w:val="WWNum101"/>
    <w:basedOn w:val="Bezlisty"/>
    <w:rsid w:val="00197B1C"/>
    <w:pPr>
      <w:numPr>
        <w:numId w:val="93"/>
      </w:numPr>
    </w:pPr>
  </w:style>
  <w:style w:type="numbering" w:customStyle="1" w:styleId="WWNum102">
    <w:name w:val="WWNum102"/>
    <w:basedOn w:val="Bezlisty"/>
    <w:rsid w:val="00197B1C"/>
    <w:pPr>
      <w:numPr>
        <w:numId w:val="94"/>
      </w:numPr>
    </w:pPr>
  </w:style>
  <w:style w:type="numbering" w:customStyle="1" w:styleId="WWNum103">
    <w:name w:val="WWNum103"/>
    <w:basedOn w:val="Bezlisty"/>
    <w:rsid w:val="00197B1C"/>
    <w:pPr>
      <w:numPr>
        <w:numId w:val="95"/>
      </w:numPr>
    </w:pPr>
  </w:style>
  <w:style w:type="numbering" w:customStyle="1" w:styleId="WWNum104">
    <w:name w:val="WWNum104"/>
    <w:basedOn w:val="Bezlisty"/>
    <w:rsid w:val="00197B1C"/>
    <w:pPr>
      <w:numPr>
        <w:numId w:val="96"/>
      </w:numPr>
    </w:pPr>
  </w:style>
  <w:style w:type="numbering" w:customStyle="1" w:styleId="WWNum105">
    <w:name w:val="WWNum105"/>
    <w:basedOn w:val="Bezlisty"/>
    <w:rsid w:val="00197B1C"/>
    <w:pPr>
      <w:numPr>
        <w:numId w:val="97"/>
      </w:numPr>
    </w:pPr>
  </w:style>
  <w:style w:type="numbering" w:customStyle="1" w:styleId="WWNum106">
    <w:name w:val="WWNum106"/>
    <w:basedOn w:val="Bezlisty"/>
    <w:rsid w:val="00197B1C"/>
    <w:pPr>
      <w:numPr>
        <w:numId w:val="98"/>
      </w:numPr>
    </w:pPr>
  </w:style>
  <w:style w:type="numbering" w:customStyle="1" w:styleId="WWNum107">
    <w:name w:val="WWNum107"/>
    <w:basedOn w:val="Bezlisty"/>
    <w:rsid w:val="00197B1C"/>
    <w:pPr>
      <w:numPr>
        <w:numId w:val="99"/>
      </w:numPr>
    </w:pPr>
  </w:style>
  <w:style w:type="numbering" w:customStyle="1" w:styleId="WWNum108">
    <w:name w:val="WWNum108"/>
    <w:basedOn w:val="Bezlisty"/>
    <w:rsid w:val="00197B1C"/>
    <w:pPr>
      <w:numPr>
        <w:numId w:val="100"/>
      </w:numPr>
    </w:pPr>
  </w:style>
  <w:style w:type="numbering" w:customStyle="1" w:styleId="WWNum109">
    <w:name w:val="WWNum109"/>
    <w:basedOn w:val="Bezlisty"/>
    <w:rsid w:val="00197B1C"/>
    <w:pPr>
      <w:numPr>
        <w:numId w:val="101"/>
      </w:numPr>
    </w:pPr>
  </w:style>
  <w:style w:type="numbering" w:customStyle="1" w:styleId="WWNum110">
    <w:name w:val="WWNum110"/>
    <w:basedOn w:val="Bezlisty"/>
    <w:rsid w:val="00197B1C"/>
    <w:pPr>
      <w:numPr>
        <w:numId w:val="102"/>
      </w:numPr>
    </w:pPr>
  </w:style>
  <w:style w:type="numbering" w:customStyle="1" w:styleId="WWNum111">
    <w:name w:val="WWNum111"/>
    <w:basedOn w:val="Bezlisty"/>
    <w:rsid w:val="00197B1C"/>
    <w:pPr>
      <w:numPr>
        <w:numId w:val="103"/>
      </w:numPr>
    </w:pPr>
  </w:style>
  <w:style w:type="numbering" w:customStyle="1" w:styleId="WWNum112">
    <w:name w:val="WWNum112"/>
    <w:basedOn w:val="Bezlisty"/>
    <w:rsid w:val="00197B1C"/>
    <w:pPr>
      <w:numPr>
        <w:numId w:val="104"/>
      </w:numPr>
    </w:pPr>
  </w:style>
  <w:style w:type="numbering" w:customStyle="1" w:styleId="WWNum113">
    <w:name w:val="WWNum113"/>
    <w:basedOn w:val="Bezlisty"/>
    <w:rsid w:val="00197B1C"/>
    <w:pPr>
      <w:numPr>
        <w:numId w:val="105"/>
      </w:numPr>
    </w:pPr>
  </w:style>
  <w:style w:type="numbering" w:customStyle="1" w:styleId="WWNum114">
    <w:name w:val="WWNum114"/>
    <w:basedOn w:val="Bezlisty"/>
    <w:rsid w:val="00197B1C"/>
    <w:pPr>
      <w:numPr>
        <w:numId w:val="106"/>
      </w:numPr>
    </w:pPr>
  </w:style>
  <w:style w:type="numbering" w:customStyle="1" w:styleId="WWNum115">
    <w:name w:val="WWNum115"/>
    <w:basedOn w:val="Bezlisty"/>
    <w:rsid w:val="00197B1C"/>
    <w:pPr>
      <w:numPr>
        <w:numId w:val="107"/>
      </w:numPr>
    </w:pPr>
  </w:style>
  <w:style w:type="numbering" w:customStyle="1" w:styleId="WWNum116">
    <w:name w:val="WWNum116"/>
    <w:basedOn w:val="Bezlisty"/>
    <w:rsid w:val="00197B1C"/>
    <w:pPr>
      <w:numPr>
        <w:numId w:val="108"/>
      </w:numPr>
    </w:pPr>
  </w:style>
  <w:style w:type="numbering" w:customStyle="1" w:styleId="WWNum117">
    <w:name w:val="WWNum117"/>
    <w:basedOn w:val="Bezlisty"/>
    <w:rsid w:val="00197B1C"/>
    <w:pPr>
      <w:numPr>
        <w:numId w:val="109"/>
      </w:numPr>
    </w:pPr>
  </w:style>
  <w:style w:type="numbering" w:customStyle="1" w:styleId="WWNum118">
    <w:name w:val="WWNum118"/>
    <w:basedOn w:val="Bezlisty"/>
    <w:rsid w:val="00197B1C"/>
    <w:pPr>
      <w:numPr>
        <w:numId w:val="110"/>
      </w:numPr>
    </w:pPr>
  </w:style>
  <w:style w:type="numbering" w:customStyle="1" w:styleId="WWNum119">
    <w:name w:val="WWNum119"/>
    <w:basedOn w:val="Bezlisty"/>
    <w:rsid w:val="00197B1C"/>
    <w:pPr>
      <w:numPr>
        <w:numId w:val="111"/>
      </w:numPr>
    </w:pPr>
  </w:style>
  <w:style w:type="numbering" w:customStyle="1" w:styleId="WWNum120">
    <w:name w:val="WWNum120"/>
    <w:basedOn w:val="Bezlisty"/>
    <w:rsid w:val="00197B1C"/>
    <w:pPr>
      <w:numPr>
        <w:numId w:val="112"/>
      </w:numPr>
    </w:pPr>
  </w:style>
  <w:style w:type="numbering" w:customStyle="1" w:styleId="WWNum121">
    <w:name w:val="WWNum121"/>
    <w:basedOn w:val="Bezlisty"/>
    <w:rsid w:val="00197B1C"/>
    <w:pPr>
      <w:numPr>
        <w:numId w:val="113"/>
      </w:numPr>
    </w:pPr>
  </w:style>
  <w:style w:type="numbering" w:customStyle="1" w:styleId="WWNum122">
    <w:name w:val="WWNum122"/>
    <w:basedOn w:val="Bezlisty"/>
    <w:rsid w:val="00197B1C"/>
    <w:pPr>
      <w:numPr>
        <w:numId w:val="159"/>
      </w:numPr>
    </w:pPr>
  </w:style>
  <w:style w:type="numbering" w:customStyle="1" w:styleId="WWNum123">
    <w:name w:val="WWNum123"/>
    <w:basedOn w:val="Bezlisty"/>
    <w:rsid w:val="00197B1C"/>
    <w:pPr>
      <w:numPr>
        <w:numId w:val="171"/>
      </w:numPr>
    </w:pPr>
  </w:style>
  <w:style w:type="numbering" w:customStyle="1" w:styleId="WWNum124">
    <w:name w:val="WWNum124"/>
    <w:basedOn w:val="Bezlisty"/>
    <w:rsid w:val="00197B1C"/>
    <w:pPr>
      <w:numPr>
        <w:numId w:val="115"/>
      </w:numPr>
    </w:pPr>
  </w:style>
  <w:style w:type="numbering" w:customStyle="1" w:styleId="WWNum125">
    <w:name w:val="WWNum125"/>
    <w:basedOn w:val="Bezlisty"/>
    <w:rsid w:val="00197B1C"/>
    <w:pPr>
      <w:numPr>
        <w:numId w:val="116"/>
      </w:numPr>
    </w:pPr>
  </w:style>
  <w:style w:type="numbering" w:customStyle="1" w:styleId="WWNum126">
    <w:name w:val="WWNum126"/>
    <w:basedOn w:val="Bezlisty"/>
    <w:rsid w:val="00197B1C"/>
    <w:pPr>
      <w:numPr>
        <w:numId w:val="117"/>
      </w:numPr>
    </w:pPr>
  </w:style>
  <w:style w:type="numbering" w:customStyle="1" w:styleId="WWNum127">
    <w:name w:val="WWNum127"/>
    <w:basedOn w:val="Bezlisty"/>
    <w:rsid w:val="00197B1C"/>
    <w:pPr>
      <w:numPr>
        <w:numId w:val="118"/>
      </w:numPr>
    </w:pPr>
  </w:style>
  <w:style w:type="numbering" w:customStyle="1" w:styleId="WWNum128">
    <w:name w:val="WWNum128"/>
    <w:basedOn w:val="Bezlisty"/>
    <w:rsid w:val="00197B1C"/>
    <w:pPr>
      <w:numPr>
        <w:numId w:val="119"/>
      </w:numPr>
    </w:pPr>
  </w:style>
  <w:style w:type="numbering" w:customStyle="1" w:styleId="WWNum129">
    <w:name w:val="WWNum129"/>
    <w:basedOn w:val="Bezlisty"/>
    <w:rsid w:val="00197B1C"/>
    <w:pPr>
      <w:numPr>
        <w:numId w:val="120"/>
      </w:numPr>
    </w:pPr>
  </w:style>
  <w:style w:type="numbering" w:customStyle="1" w:styleId="WWNum130">
    <w:name w:val="WWNum130"/>
    <w:basedOn w:val="Bezlisty"/>
    <w:rsid w:val="00197B1C"/>
    <w:pPr>
      <w:numPr>
        <w:numId w:val="121"/>
      </w:numPr>
    </w:pPr>
  </w:style>
  <w:style w:type="numbering" w:customStyle="1" w:styleId="WWNum131">
    <w:name w:val="WWNum131"/>
    <w:basedOn w:val="Bezlisty"/>
    <w:rsid w:val="00197B1C"/>
    <w:pPr>
      <w:numPr>
        <w:numId w:val="122"/>
      </w:numPr>
    </w:pPr>
  </w:style>
  <w:style w:type="numbering" w:customStyle="1" w:styleId="WWNum132">
    <w:name w:val="WWNum132"/>
    <w:basedOn w:val="Bezlisty"/>
    <w:rsid w:val="00197B1C"/>
    <w:pPr>
      <w:numPr>
        <w:numId w:val="123"/>
      </w:numPr>
    </w:pPr>
  </w:style>
  <w:style w:type="numbering" w:customStyle="1" w:styleId="WWNum133">
    <w:name w:val="WWNum133"/>
    <w:basedOn w:val="Bezlisty"/>
    <w:rsid w:val="00197B1C"/>
    <w:pPr>
      <w:numPr>
        <w:numId w:val="124"/>
      </w:numPr>
    </w:pPr>
  </w:style>
  <w:style w:type="numbering" w:customStyle="1" w:styleId="WWNum134">
    <w:name w:val="WWNum134"/>
    <w:basedOn w:val="Bezlisty"/>
    <w:rsid w:val="00197B1C"/>
    <w:pPr>
      <w:numPr>
        <w:numId w:val="125"/>
      </w:numPr>
    </w:pPr>
  </w:style>
  <w:style w:type="numbering" w:customStyle="1" w:styleId="WWNum135">
    <w:name w:val="WWNum135"/>
    <w:basedOn w:val="Bezlisty"/>
    <w:rsid w:val="00197B1C"/>
    <w:pPr>
      <w:numPr>
        <w:numId w:val="126"/>
      </w:numPr>
    </w:pPr>
  </w:style>
  <w:style w:type="numbering" w:customStyle="1" w:styleId="WWNum136">
    <w:name w:val="WWNum136"/>
    <w:basedOn w:val="Bezlisty"/>
    <w:rsid w:val="00197B1C"/>
    <w:pPr>
      <w:numPr>
        <w:numId w:val="127"/>
      </w:numPr>
    </w:pPr>
  </w:style>
  <w:style w:type="numbering" w:customStyle="1" w:styleId="WWNum137">
    <w:name w:val="WWNum137"/>
    <w:basedOn w:val="Bezlisty"/>
    <w:rsid w:val="00197B1C"/>
    <w:pPr>
      <w:numPr>
        <w:numId w:val="128"/>
      </w:numPr>
    </w:pPr>
  </w:style>
  <w:style w:type="numbering" w:customStyle="1" w:styleId="WWNum138">
    <w:name w:val="WWNum138"/>
    <w:basedOn w:val="Bezlisty"/>
    <w:rsid w:val="00197B1C"/>
    <w:pPr>
      <w:numPr>
        <w:numId w:val="129"/>
      </w:numPr>
    </w:pPr>
  </w:style>
  <w:style w:type="numbering" w:customStyle="1" w:styleId="WWNum139">
    <w:name w:val="WWNum139"/>
    <w:basedOn w:val="Bezlisty"/>
    <w:rsid w:val="00197B1C"/>
    <w:pPr>
      <w:numPr>
        <w:numId w:val="130"/>
      </w:numPr>
    </w:pPr>
  </w:style>
  <w:style w:type="numbering" w:customStyle="1" w:styleId="WWNum140">
    <w:name w:val="WWNum140"/>
    <w:basedOn w:val="Bezlisty"/>
    <w:rsid w:val="00197B1C"/>
    <w:pPr>
      <w:numPr>
        <w:numId w:val="131"/>
      </w:numPr>
    </w:pPr>
  </w:style>
  <w:style w:type="numbering" w:customStyle="1" w:styleId="WWNum141">
    <w:name w:val="WWNum141"/>
    <w:basedOn w:val="Bezlisty"/>
    <w:rsid w:val="00197B1C"/>
    <w:pPr>
      <w:numPr>
        <w:numId w:val="132"/>
      </w:numPr>
    </w:pPr>
  </w:style>
  <w:style w:type="numbering" w:customStyle="1" w:styleId="WW8Num26">
    <w:name w:val="WW8Num26"/>
    <w:basedOn w:val="Bezlisty"/>
    <w:rsid w:val="00197B1C"/>
    <w:pPr>
      <w:numPr>
        <w:numId w:val="133"/>
      </w:numPr>
    </w:pPr>
  </w:style>
  <w:style w:type="character" w:styleId="Hipercze">
    <w:name w:val="Hyperlink"/>
    <w:uiPriority w:val="99"/>
    <w:rsid w:val="00CD2E37"/>
    <w:rPr>
      <w:rFonts w:cs="Times New Roman"/>
      <w:color w:val="0000FF"/>
      <w:u w:val="single"/>
    </w:rPr>
  </w:style>
  <w:style w:type="paragraph" w:styleId="Tekstpodstawowy">
    <w:name w:val="Body Text"/>
    <w:basedOn w:val="Normalny"/>
    <w:link w:val="TekstpodstawowyZnak1"/>
    <w:uiPriority w:val="99"/>
    <w:unhideWhenUsed/>
    <w:rsid w:val="009F4423"/>
    <w:pPr>
      <w:spacing w:after="120"/>
    </w:pPr>
  </w:style>
  <w:style w:type="character" w:customStyle="1" w:styleId="TekstpodstawowyZnak1">
    <w:name w:val="Tekst podstawowy Znak1"/>
    <w:basedOn w:val="Domylnaczcionkaakapitu"/>
    <w:link w:val="Tekstpodstawowy"/>
    <w:uiPriority w:val="99"/>
    <w:rsid w:val="009F4423"/>
  </w:style>
  <w:style w:type="character" w:customStyle="1" w:styleId="h1">
    <w:name w:val="h1"/>
    <w:basedOn w:val="Domylnaczcionkaakapitu"/>
    <w:rsid w:val="00D80559"/>
  </w:style>
  <w:style w:type="numbering" w:customStyle="1" w:styleId="WWNum631">
    <w:name w:val="WWNum631"/>
    <w:basedOn w:val="Bezlisty"/>
    <w:rsid w:val="007857BE"/>
  </w:style>
  <w:style w:type="numbering" w:customStyle="1" w:styleId="WWNum541">
    <w:name w:val="WWNum541"/>
    <w:basedOn w:val="Bezlisty"/>
    <w:rsid w:val="00FB0EAA"/>
  </w:style>
  <w:style w:type="numbering" w:customStyle="1" w:styleId="WWNum531">
    <w:name w:val="WWNum531"/>
    <w:basedOn w:val="Bezlisty"/>
    <w:rsid w:val="00FB0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633855">
      <w:bodyDiv w:val="1"/>
      <w:marLeft w:val="0"/>
      <w:marRight w:val="0"/>
      <w:marTop w:val="0"/>
      <w:marBottom w:val="0"/>
      <w:divBdr>
        <w:top w:val="none" w:sz="0" w:space="0" w:color="auto"/>
        <w:left w:val="none" w:sz="0" w:space="0" w:color="auto"/>
        <w:bottom w:val="none" w:sz="0" w:space="0" w:color="auto"/>
        <w:right w:val="none" w:sz="0" w:space="0" w:color="auto"/>
      </w:divBdr>
    </w:div>
    <w:div w:id="814840259">
      <w:bodyDiv w:val="1"/>
      <w:marLeft w:val="0"/>
      <w:marRight w:val="0"/>
      <w:marTop w:val="0"/>
      <w:marBottom w:val="0"/>
      <w:divBdr>
        <w:top w:val="none" w:sz="0" w:space="0" w:color="auto"/>
        <w:left w:val="none" w:sz="0" w:space="0" w:color="auto"/>
        <w:bottom w:val="none" w:sz="0" w:space="0" w:color="auto"/>
        <w:right w:val="none" w:sz="0" w:space="0" w:color="auto"/>
      </w:divBdr>
    </w:div>
    <w:div w:id="1353991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80DBE-DD71-484F-9675-317C00E97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21</Pages>
  <Words>9789</Words>
  <Characters>58734</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Julia_Falborska</dc:creator>
  <cp:lastModifiedBy>Żabka Katarzyna</cp:lastModifiedBy>
  <cp:revision>211</cp:revision>
  <cp:lastPrinted>2016-01-19T13:05:00Z</cp:lastPrinted>
  <dcterms:created xsi:type="dcterms:W3CDTF">2015-07-17T06:31:00Z</dcterms:created>
  <dcterms:modified xsi:type="dcterms:W3CDTF">2016-02-03T09:44:00Z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MRR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