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16" w:rsidRPr="00B0279E" w:rsidRDefault="00220F16" w:rsidP="00220F16">
      <w:pPr>
        <w:jc w:val="right"/>
        <w:rPr>
          <w:bCs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>Załącznik nr 2</w:t>
      </w:r>
      <w:r w:rsidRPr="00B0279E">
        <w:rPr>
          <w:bCs/>
          <w:sz w:val="20"/>
          <w:szCs w:val="20"/>
        </w:rPr>
        <w:t xml:space="preserve"> do </w:t>
      </w:r>
      <w:r>
        <w:rPr>
          <w:bCs/>
          <w:sz w:val="20"/>
          <w:szCs w:val="20"/>
        </w:rPr>
        <w:t xml:space="preserve">Uchwały </w:t>
      </w:r>
      <w:r w:rsidRPr="00B0279E">
        <w:rPr>
          <w:bCs/>
          <w:sz w:val="20"/>
          <w:szCs w:val="20"/>
        </w:rPr>
        <w:t xml:space="preserve"> </w:t>
      </w:r>
      <w:r w:rsidRPr="00A641F6">
        <w:rPr>
          <w:sz w:val="20"/>
          <w:szCs w:val="20"/>
        </w:rPr>
        <w:t>559/28/IV/2011</w:t>
      </w:r>
      <w:r w:rsidRPr="00A641F6">
        <w:rPr>
          <w:bCs/>
          <w:sz w:val="20"/>
          <w:szCs w:val="20"/>
        </w:rPr>
        <w:t>, z dnia  8 marca 2011r</w:t>
      </w:r>
      <w:r>
        <w:rPr>
          <w:bCs/>
          <w:sz w:val="20"/>
          <w:szCs w:val="20"/>
        </w:rPr>
        <w:t xml:space="preserve">. </w:t>
      </w:r>
      <w:r w:rsidRPr="00B0279E">
        <w:rPr>
          <w:bCs/>
          <w:sz w:val="20"/>
          <w:szCs w:val="20"/>
        </w:rPr>
        <w:t xml:space="preserve"> </w:t>
      </w:r>
    </w:p>
    <w:p w:rsidR="00220F16" w:rsidRPr="007802B9" w:rsidRDefault="00220F16" w:rsidP="00220F16">
      <w:pPr>
        <w:shd w:val="clear" w:color="auto" w:fill="FFFFFF"/>
        <w:jc w:val="both"/>
        <w:rPr>
          <w:sz w:val="22"/>
          <w:szCs w:val="22"/>
        </w:rPr>
      </w:pPr>
    </w:p>
    <w:p w:rsidR="00220F16" w:rsidRPr="007802B9" w:rsidRDefault="00220F16" w:rsidP="00220F16">
      <w:pPr>
        <w:spacing w:line="276" w:lineRule="auto"/>
        <w:jc w:val="center"/>
        <w:rPr>
          <w:b/>
          <w:bCs/>
          <w:sz w:val="22"/>
          <w:szCs w:val="22"/>
          <w:vertAlign w:val="superscript"/>
        </w:rPr>
      </w:pPr>
      <w:r w:rsidRPr="007802B9">
        <w:rPr>
          <w:b/>
          <w:bCs/>
          <w:sz w:val="22"/>
          <w:szCs w:val="22"/>
        </w:rPr>
        <w:t xml:space="preserve">Lista projektów wybranych do dofinansowania </w:t>
      </w:r>
    </w:p>
    <w:p w:rsidR="00220F16" w:rsidRPr="007802B9" w:rsidRDefault="00220F16" w:rsidP="00220F16">
      <w:pPr>
        <w:spacing w:line="276" w:lineRule="auto"/>
        <w:jc w:val="center"/>
        <w:rPr>
          <w:sz w:val="22"/>
          <w:szCs w:val="22"/>
        </w:rPr>
      </w:pPr>
      <w:r w:rsidRPr="007802B9">
        <w:rPr>
          <w:sz w:val="22"/>
          <w:szCs w:val="22"/>
        </w:rPr>
        <w:t>gminy o liczbie ludności powyżej 50 tys. mieszkańców (w tym powiaty ziemskie)</w:t>
      </w:r>
    </w:p>
    <w:p w:rsidR="00220F16" w:rsidRPr="007802B9" w:rsidRDefault="00220F16" w:rsidP="00220F16">
      <w:pPr>
        <w:spacing w:line="276" w:lineRule="auto"/>
        <w:ind w:left="3540" w:firstLine="708"/>
        <w:jc w:val="center"/>
        <w:rPr>
          <w:sz w:val="22"/>
          <w:szCs w:val="22"/>
        </w:rPr>
      </w:pPr>
    </w:p>
    <w:p w:rsidR="00220F16" w:rsidRPr="007802B9" w:rsidRDefault="00220F16" w:rsidP="00220F16">
      <w:pPr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 xml:space="preserve">Regionalny Program Operacyjny Województwa Śląskiego   </w:t>
      </w:r>
    </w:p>
    <w:p w:rsidR="00220F16" w:rsidRPr="007802B9" w:rsidRDefault="00220F16" w:rsidP="00220F16">
      <w:pPr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 xml:space="preserve">Priorytet  IX </w:t>
      </w:r>
      <w:r w:rsidRPr="007802B9">
        <w:rPr>
          <w:i/>
          <w:sz w:val="22"/>
          <w:szCs w:val="22"/>
        </w:rPr>
        <w:t>Zdrowie i rekreacja</w:t>
      </w:r>
    </w:p>
    <w:p w:rsidR="00220F16" w:rsidRPr="007802B9" w:rsidRDefault="00220F16" w:rsidP="00220F16">
      <w:pPr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>Działanie 9.3 Lokalna infrastruktura sportowa</w:t>
      </w:r>
    </w:p>
    <w:p w:rsidR="00220F16" w:rsidRPr="007802B9" w:rsidRDefault="00220F16" w:rsidP="00220F16">
      <w:pPr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>Nr naboru: 09.03.00-062/08</w:t>
      </w:r>
    </w:p>
    <w:p w:rsidR="00220F16" w:rsidRPr="007802B9" w:rsidRDefault="00220F16" w:rsidP="00220F1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tbl>
      <w:tblPr>
        <w:tblW w:w="15613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00"/>
        <w:gridCol w:w="4244"/>
        <w:gridCol w:w="3249"/>
        <w:gridCol w:w="1800"/>
        <w:gridCol w:w="1840"/>
        <w:gridCol w:w="1640"/>
      </w:tblGrid>
      <w:tr w:rsidR="00220F16" w:rsidRPr="007802B9" w:rsidTr="00071548">
        <w:trPr>
          <w:trHeight w:val="9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02B9">
              <w:rPr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Wnioskodawca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numer wniosku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całkowity koszt projektu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wnioskowane dofinansowanie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poziom dofinansowania</w:t>
            </w:r>
          </w:p>
        </w:tc>
      </w:tr>
      <w:tr w:rsidR="00220F16" w:rsidRPr="007802B9" w:rsidTr="00071548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Miasto Bytom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Modernizacja terenów rekreacyjno-sportowych w Domu Dziecka nr 2, ul. Wrocławska 46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WND-RPSL.09.03.00-00-016/09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684 835,66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582 110,31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220F16" w:rsidRPr="007802B9" w:rsidTr="00071548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Dąbrowa Górnicza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Przebudowa boiska sportowego przy ul. Legionów Polskich w Dąbrowie Górniczej - Mydlicach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WND-RPSL.09.03.00-00-005/09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1 037 305,05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881 709,29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220F16" w:rsidRPr="007802B9" w:rsidTr="00071548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Miasto Częstochowa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Przebudowa i remont obiektu sportowego przy ul. Boya Żeleńskiego w Częstochowie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WND-RPSL.09.03.00-00-033/09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5 116 400,20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50,00%</w:t>
            </w:r>
          </w:p>
        </w:tc>
      </w:tr>
      <w:tr w:rsidR="00220F16" w:rsidRPr="007802B9" w:rsidTr="00071548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Miasto Mysłowice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i modernizacja boisk sportowych w Mysłowicach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WND-RPSL.09.03.00-00-071/09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2 417 408,13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1 999 921,74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82,73%</w:t>
            </w:r>
          </w:p>
        </w:tc>
      </w:tr>
      <w:tr w:rsidR="00220F16" w:rsidRPr="007802B9" w:rsidTr="00071548">
        <w:trPr>
          <w:trHeight w:val="13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Klub Sportowy 'Górnik' Bytom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Rozbudowa i modernizacja obiektów KS Górnik Bytom etap I -budowa nowoczesnej hali tenisowej.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WND-RPSL.09.03.00-00-032/09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2 661 600,80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1 731 267,63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220F16" w:rsidRPr="007802B9" w:rsidTr="00071548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Miasto Bytom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Modernizacja terenów rekreacyjno-sportowych w Domu Dziecka nr 3, Plac Jana 13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WND-RPSL.09.03.00-00-015/09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884 633,63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751 938,58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220F16" w:rsidRPr="007802B9" w:rsidTr="00071548">
        <w:trPr>
          <w:trHeight w:val="13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Powiat Tarnogórski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Od klepiska do boiska -kompleks rekreacyjno - sportowy przy PMDK im. Henryka Jordana w Tarnowskich Górach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WND-RPSL.09.03.00-00-070/09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1 954 420, 17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1 597 178,50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220F16" w:rsidRPr="007802B9" w:rsidTr="00071548">
        <w:trPr>
          <w:trHeight w:val="16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Miasto Racibórz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Rozwój infrastruktury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okołoakademickiej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poprzez rozbudowę hali widowiskowo -sportowej przy ul. Łąkowej w Raciborzu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WND-RPSL.09.03.00-00-051/09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10 642 018,85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1 999 950,01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20,00%</w:t>
            </w:r>
          </w:p>
        </w:tc>
      </w:tr>
      <w:tr w:rsidR="00220F16" w:rsidRPr="007802B9" w:rsidTr="00071548">
        <w:trPr>
          <w:trHeight w:val="14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Miasto Katowice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Strefy Aktywności Rodzinnej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WND-RPSL.09.03.00-00-024/09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1 495 579,70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846 720,21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220F16" w:rsidRPr="007802B9" w:rsidTr="00071548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Sosnowiec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Modernizacja obiektu Pływalni Żeromskiego w Sosnowcu - I Etap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WND-RPSL.09.03.00-00-087/09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12 269 696,80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1 999 568,05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20,28%</w:t>
            </w:r>
          </w:p>
        </w:tc>
      </w:tr>
      <w:tr w:rsidR="00220F16" w:rsidRPr="007802B9" w:rsidTr="00071548">
        <w:trPr>
          <w:trHeight w:val="15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Miasto Bytom -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OSiR</w:t>
            </w:r>
            <w:proofErr w:type="spellEnd"/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Budowa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rolkowiska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skateparku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zlokalizowanego na terenie  Parku Miejskiego im. F. Kahla w Bytomiu przy ul. Wrocławskiej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WND-RPSL.09.03.00-00-013/09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746 094,56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634 180,37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220F16" w:rsidRPr="007802B9" w:rsidTr="00071548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Miasto Gliwice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Rozbudowa sieci ścieżek rowerowych na terenie Miasta Gliwice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WND-RPSL.09.03.00-00-108/09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2 679 377,96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1 999 887,70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74,64%</w:t>
            </w:r>
          </w:p>
        </w:tc>
      </w:tr>
      <w:tr w:rsidR="00220F16" w:rsidRPr="007802B9" w:rsidTr="00071548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Miasto Chorzów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boiska sportowego przy ul. Rębaczy w Chorzowie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WND-RPSL.09.03.00-00-083/09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660 499,34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561 424,43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220F16" w:rsidRPr="007802B9" w:rsidTr="00071548">
        <w:trPr>
          <w:trHeight w:val="1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Tyska Spółdzielnia Mieszkaniowa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Nowe boisko -nowe perspektywy -remont boiska wielofunkcyjnego na terenie osiedla Magdalena w Tychach -szansą na wzrost aktywności fizycznej wśród mieszkańców osiedla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WND-RPSL.09.03.00-00-065/09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781 569,49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664 334,06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220F16" w:rsidRPr="007802B9" w:rsidTr="00071548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Miasto Siemianowice Śląskie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Modernizacja ogólnodostępnego kompleksu sportowego Michał w Siemianowicach Śląskich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WND-RPSL.09.03.00-00-102/09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6 270 803,43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1 999 759,21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31,89%</w:t>
            </w:r>
          </w:p>
        </w:tc>
      </w:tr>
      <w:tr w:rsidR="00220F16" w:rsidRPr="007802B9" w:rsidTr="00071548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Miasto Ruda Śląska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boiska rekreacyjno-sportowego do piłki nożnej o nawierzchni sztucznej trawy w Rudzie Śląskiej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WND-RPSL.09.03.00-00-018/09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2 076 518,82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1 765 040,99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220F16" w:rsidRPr="007802B9" w:rsidTr="00071548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Miasto Rybnik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Modernizacja hali widowiskowo-sportowej w Rybniku-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Boguszowicach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- II etap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WND-RPSL.09.03.00-00-076/09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5 586 438,22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1 999 723,11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42,23%</w:t>
            </w:r>
          </w:p>
        </w:tc>
      </w:tr>
      <w:tr w:rsidR="00220F16" w:rsidRPr="007802B9" w:rsidTr="00071548">
        <w:trPr>
          <w:trHeight w:val="14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Miasto Siemianowice Śląskie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Modernizacja ogólnodostępnego boiska sportowego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Sporcik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przy ulicy Śniadeckiego w Siemianowicach Śląskich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WND-RPSL.09.03.00-00-101/09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1 465 607,95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1 245 766,75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220F16" w:rsidRPr="007802B9" w:rsidTr="00071548">
        <w:trPr>
          <w:trHeight w:val="14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Miasto Siemianowice Śląskie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Przebudowa ogólnodostępnego boiska sportowego przy Młodzieżowym Domu Kultury w Siemianowicach Śląskich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WND-RPSL.09.03.00-00-100/09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714 155,90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607 032,51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220F16" w:rsidRPr="007802B9" w:rsidTr="00071548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Miasto Mysłowice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Przebudowa  boiska przy ul. Paderewskiego w Mysłowicach -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Kosztowach</w:t>
            </w:r>
            <w:proofErr w:type="spellEnd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WND-RPSL.09.03.00-00-072/09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1 569 830,35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1 334 355,79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220F16" w:rsidRPr="007802B9" w:rsidTr="00071548">
        <w:trPr>
          <w:trHeight w:val="13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Sosnowiec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boiska o nawierzchni z trawy syntetycznej wraz z zapleczem na Stadionie Ludowym w Sosnowcu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WND-RPSL.09.03.00-00-085/09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10 854 125,12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1 999 689,01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24,04%</w:t>
            </w:r>
          </w:p>
        </w:tc>
      </w:tr>
      <w:tr w:rsidR="00220F16" w:rsidRPr="007802B9" w:rsidTr="00071548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22.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Zabrze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Przebudowa boiska piłkarskiego na terenie GKS Walka -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Makoszowy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z Zabrzu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WND-RPSL.09.03.00-00-104/09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3 030 431,77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1 999 619,27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66,40%</w:t>
            </w:r>
          </w:p>
        </w:tc>
      </w:tr>
      <w:tr w:rsidR="00220F16" w:rsidRPr="007802B9" w:rsidTr="00071548">
        <w:trPr>
          <w:trHeight w:val="13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Miasto Bytom -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OSiR</w:t>
            </w:r>
            <w:proofErr w:type="spellEnd"/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Modernizacja kompleksu sportowego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Torkacik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w Bytomiu wraz z budynkiem biurowo-magazynowym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WND-RPSL.09.03.00-00-014/09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3 522 310,29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1 999 769,04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66,75%</w:t>
            </w:r>
          </w:p>
        </w:tc>
      </w:tr>
      <w:tr w:rsidR="00220F16" w:rsidRPr="007802B9" w:rsidTr="00071548">
        <w:trPr>
          <w:trHeight w:val="9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Gmina Miasto Mysłowice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Modernizacja stadionu sportowego Górnika 09 w Mysłowicach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WND-RPSL.09.03.00-00-075/09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2 072 111,61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1 761 294,86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85,00%</w:t>
            </w:r>
          </w:p>
        </w:tc>
      </w:tr>
      <w:tr w:rsidR="00220F16" w:rsidRPr="007802B9" w:rsidTr="00071548">
        <w:trPr>
          <w:trHeight w:val="8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Miasto Tychy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Modernizacja boiska przy Stadionie Miejskim w Tychach -inwestycja w zdrowie i sprawność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WND-RPSL.09.03.00-00-029/09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4 111 213,83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1 998 049,92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48,60%</w:t>
            </w:r>
          </w:p>
        </w:tc>
      </w:tr>
      <w:tr w:rsidR="00220F16" w:rsidRPr="007802B9" w:rsidTr="00071548">
        <w:trPr>
          <w:trHeight w:val="1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Miasto Chorzów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Budowa boiska sportowego przy ul. Żołnierzy Września w Chorzowie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WND-RPSL.09.03.00-00-084/09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838 858,74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713 029,92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85,00%</w:t>
            </w:r>
          </w:p>
        </w:tc>
      </w:tr>
      <w:tr w:rsidR="00220F16" w:rsidRPr="007802B9" w:rsidTr="00071548">
        <w:trPr>
          <w:trHeight w:val="10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Gmina Zawiercie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Rozwój lokalnej infrastruktury sportowej w Gminie Zawiercie poprzez budowę boiska piłkarskiego o sztucznej nawierzchni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WND-RPSL.09.03.00-00-041/09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2 345 231,48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899 865,31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38,37%</w:t>
            </w:r>
          </w:p>
        </w:tc>
      </w:tr>
      <w:tr w:rsidR="00220F16" w:rsidRPr="007802B9" w:rsidTr="00071548">
        <w:trPr>
          <w:trHeight w:val="10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Miasto Rybnik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boiska piłkarskiego na terenie ośrodka sportu i rekreacji w Rybniku-Kamieniu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WND-RPSL.09.03.00-00-074/09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5 478 886,69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1 999 793,64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36,50%</w:t>
            </w:r>
          </w:p>
        </w:tc>
      </w:tr>
      <w:tr w:rsidR="00220F16" w:rsidRPr="007802B9" w:rsidTr="00071548">
        <w:trPr>
          <w:trHeight w:val="10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02B9">
              <w:rPr>
                <w:b/>
                <w:bCs/>
                <w:color w:val="000000"/>
                <w:sz w:val="22"/>
                <w:szCs w:val="22"/>
              </w:rPr>
              <w:lastRenderedPageBreak/>
              <w:t>29.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 xml:space="preserve">Miasto Jastrzębie Zdrój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Przebudowa boiska sportowego przy ulicy Kościelnej w Jastrzębiu Zdroju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WND-RPSL.09.03.00-00-034/09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2 448 383,05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1 550 805,82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63,34%</w:t>
            </w:r>
          </w:p>
        </w:tc>
      </w:tr>
      <w:tr w:rsidR="00220F16" w:rsidRPr="007802B9" w:rsidTr="00071548">
        <w:trPr>
          <w:trHeight w:val="546"/>
        </w:trPr>
        <w:tc>
          <w:tcPr>
            <w:tcW w:w="10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96 416 347,59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42 123 786,03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16" w:rsidRPr="007802B9" w:rsidRDefault="00220F16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20F16" w:rsidRDefault="00220F16" w:rsidP="00220F16">
      <w:pPr>
        <w:shd w:val="clear" w:color="auto" w:fill="FFFFFF"/>
        <w:jc w:val="both"/>
      </w:pPr>
    </w:p>
    <w:p w:rsidR="007B429E" w:rsidRDefault="007B429E"/>
    <w:sectPr w:rsidR="007B429E" w:rsidSect="00220F16">
      <w:headerReference w:type="default" r:id="rId7"/>
      <w:pgSz w:w="16838" w:h="11906" w:orient="landscape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088" w:rsidRDefault="003B6088" w:rsidP="00220F16">
      <w:r>
        <w:separator/>
      </w:r>
    </w:p>
  </w:endnote>
  <w:endnote w:type="continuationSeparator" w:id="0">
    <w:p w:rsidR="003B6088" w:rsidRDefault="003B6088" w:rsidP="0022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088" w:rsidRDefault="003B6088" w:rsidP="00220F16">
      <w:r>
        <w:separator/>
      </w:r>
    </w:p>
  </w:footnote>
  <w:footnote w:type="continuationSeparator" w:id="0">
    <w:p w:rsidR="003B6088" w:rsidRDefault="003B6088" w:rsidP="00220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BB" w:rsidRDefault="009632BB" w:rsidP="009632BB">
    <w:pPr>
      <w:pStyle w:val="Nagwek"/>
      <w:jc w:val="center"/>
    </w:pPr>
    <w:r>
      <w:rPr>
        <w:noProof/>
      </w:rPr>
      <w:drawing>
        <wp:inline distT="0" distB="0" distL="0" distR="0">
          <wp:extent cx="7513320" cy="819785"/>
          <wp:effectExtent l="0" t="0" r="0" b="0"/>
          <wp:docPr id="1" name="Obraz 1" descr="banner na dokumenty - czarno-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anner na dokumenty - czarno-bi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32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16"/>
    <w:rsid w:val="00220F16"/>
    <w:rsid w:val="003B6088"/>
    <w:rsid w:val="007B429E"/>
    <w:rsid w:val="009632BB"/>
    <w:rsid w:val="0099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F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F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0F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F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2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2B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F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F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0F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F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2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2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Mickoś Agnieszka</dc:creator>
  <cp:lastModifiedBy>Mickoś Agnieszka</cp:lastModifiedBy>
  <cp:revision>2</cp:revision>
  <dcterms:created xsi:type="dcterms:W3CDTF">2011-03-30T11:26:00Z</dcterms:created>
  <dcterms:modified xsi:type="dcterms:W3CDTF">2011-03-30T11:28:00Z</dcterms:modified>
</cp:coreProperties>
</file>