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14E2" w:rsidRDefault="000B14E2" w:rsidP="000B14E2">
      <w:pPr>
        <w:ind w:left="4248" w:firstLine="708"/>
        <w:rPr>
          <w:rFonts w:ascii="Arial" w:hAnsi="Arial" w:cs="Arial"/>
          <w:i/>
          <w:sz w:val="21"/>
          <w:szCs w:val="21"/>
        </w:rPr>
      </w:pPr>
      <w:r>
        <w:rPr>
          <w:rFonts w:ascii="Arial" w:hAnsi="Arial" w:cs="Arial"/>
          <w:i/>
          <w:sz w:val="21"/>
          <w:szCs w:val="21"/>
        </w:rPr>
        <w:t>Załącznik do Uchwały nr 19</w:t>
      </w:r>
      <w:r>
        <w:rPr>
          <w:rFonts w:ascii="Arial" w:hAnsi="Arial" w:cs="Arial"/>
          <w:i/>
          <w:sz w:val="21"/>
          <w:szCs w:val="21"/>
        </w:rPr>
        <w:t>7</w:t>
      </w:r>
      <w:bookmarkStart w:id="0" w:name="_GoBack"/>
      <w:bookmarkEnd w:id="0"/>
      <w:r>
        <w:rPr>
          <w:rFonts w:ascii="Arial" w:hAnsi="Arial" w:cs="Arial"/>
          <w:i/>
          <w:sz w:val="21"/>
          <w:szCs w:val="21"/>
        </w:rPr>
        <w:t xml:space="preserve">/398/VI/2023         </w:t>
      </w:r>
    </w:p>
    <w:p w:rsidR="000B14E2" w:rsidRDefault="000B14E2" w:rsidP="000B14E2">
      <w:pPr>
        <w:tabs>
          <w:tab w:val="left" w:pos="6435"/>
        </w:tabs>
        <w:spacing w:line="320" w:lineRule="exact"/>
        <w:rPr>
          <w:rFonts w:ascii="Arial Narrow" w:hAnsi="Arial Narrow"/>
          <w:b/>
          <w:bCs/>
          <w:color w:val="000000" w:themeColor="text1"/>
        </w:rPr>
      </w:pPr>
      <w:r>
        <w:rPr>
          <w:rFonts w:ascii="Arial" w:hAnsi="Arial" w:cs="Arial"/>
          <w:i/>
          <w:sz w:val="21"/>
          <w:szCs w:val="21"/>
        </w:rPr>
        <w:t xml:space="preserve">                                                                    Zarządu Województwa Śląskiego z dnia 02.02.2023 r.</w:t>
      </w:r>
    </w:p>
    <w:p w:rsidR="000B14E2" w:rsidRDefault="000B14E2">
      <w:pPr>
        <w:jc w:val="center"/>
        <w:rPr>
          <w:b/>
          <w:caps/>
        </w:rPr>
      </w:pPr>
    </w:p>
    <w:p w:rsidR="00A77B3E" w:rsidRDefault="00AA7C34">
      <w:pPr>
        <w:jc w:val="center"/>
        <w:rPr>
          <w:b/>
          <w:caps/>
        </w:rPr>
      </w:pPr>
      <w:r>
        <w:rPr>
          <w:b/>
          <w:caps/>
        </w:rPr>
        <w:t>Aneks Nr 2</w:t>
      </w:r>
    </w:p>
    <w:p w:rsidR="00A77B3E" w:rsidRDefault="00AA7C34">
      <w:pPr>
        <w:spacing w:before="160" w:after="160"/>
        <w:jc w:val="center"/>
        <w:rPr>
          <w:b/>
          <w:caps/>
        </w:rPr>
      </w:pPr>
      <w:r>
        <w:t>z dnia .................... 2023 r.</w:t>
      </w:r>
    </w:p>
    <w:p w:rsidR="00A77B3E" w:rsidRDefault="00AA7C34">
      <w:pPr>
        <w:keepNext/>
        <w:spacing w:after="240"/>
        <w:jc w:val="center"/>
      </w:pPr>
      <w:r>
        <w:rPr>
          <w:b/>
        </w:rPr>
        <w:t>do Porozumienia nr 53/KT/2021 z dnia 18.06.2021 r. dotyczącego zadań letniego i zimowego utrzymania dróg wojewódzkich</w:t>
      </w:r>
    </w:p>
    <w:p w:rsidR="00A77B3E" w:rsidRDefault="00AA7C34">
      <w:pPr>
        <w:keepLines/>
        <w:spacing w:before="120" w:after="120"/>
        <w:jc w:val="left"/>
      </w:pPr>
      <w:r>
        <w:t>Na podstawie art. 19 ust. 4 ustawy z dnia 21 marca 1985 r. o drogach publicznych (</w:t>
      </w:r>
      <w:proofErr w:type="spellStart"/>
      <w:r>
        <w:t>t.j</w:t>
      </w:r>
      <w:proofErr w:type="spellEnd"/>
      <w:r>
        <w:t>. Dz. U. z 2022 r., poz. 1693 z </w:t>
      </w:r>
      <w:proofErr w:type="spellStart"/>
      <w:r>
        <w:t>późń</w:t>
      </w:r>
      <w:proofErr w:type="spellEnd"/>
      <w:r>
        <w:t>. zm.)</w:t>
      </w:r>
    </w:p>
    <w:p w:rsidR="00A77B3E" w:rsidRDefault="00AA7C34">
      <w:pPr>
        <w:spacing w:before="40" w:after="40"/>
        <w:jc w:val="center"/>
      </w:pPr>
      <w:r>
        <w:t>zostaje zawarty pomiędzy:</w:t>
      </w:r>
    </w:p>
    <w:p w:rsidR="00A77B3E" w:rsidRDefault="00AA7C34">
      <w:pPr>
        <w:spacing w:before="40" w:after="40"/>
        <w:jc w:val="left"/>
        <w:rPr>
          <w:color w:val="000000"/>
          <w:u w:color="000000"/>
        </w:rPr>
      </w:pPr>
      <w:r>
        <w:rPr>
          <w:b/>
        </w:rPr>
        <w:t>Województwem Śląskim</w:t>
      </w:r>
      <w:r>
        <w:rPr>
          <w:color w:val="000000"/>
          <w:u w:color="000000"/>
        </w:rPr>
        <w:t xml:space="preserve">, z siedzibą w Katowicach przy ul. Ligonia 46 reprezentowanym przez Zarząd Województwa Śląskiego w osobach: </w:t>
      </w:r>
      <w:r>
        <w:rPr>
          <w:color w:val="000000"/>
          <w:u w:color="000000"/>
        </w:rPr>
        <w:br/>
        <w:t xml:space="preserve">Jakub Chełstowski </w:t>
      </w:r>
      <w:r>
        <w:rPr>
          <w:color w:val="000000"/>
          <w:u w:color="000000"/>
        </w:rPr>
        <w:tab/>
        <w:t>Marszałek Województwa Śląskiego</w:t>
      </w:r>
      <w:r>
        <w:rPr>
          <w:color w:val="000000"/>
          <w:u w:color="000000"/>
        </w:rPr>
        <w:br/>
        <w:t xml:space="preserve">Anna Jedynak        </w:t>
      </w:r>
      <w:r>
        <w:rPr>
          <w:color w:val="000000"/>
          <w:u w:color="000000"/>
        </w:rPr>
        <w:tab/>
        <w:t>Wicemarszałek Województwa Śląskiego</w:t>
      </w:r>
      <w:r>
        <w:rPr>
          <w:color w:val="000000"/>
          <w:u w:color="000000"/>
        </w:rPr>
        <w:br/>
        <w:t xml:space="preserve">zwanym dalej „Przekazującym”, </w:t>
      </w:r>
      <w:r>
        <w:rPr>
          <w:color w:val="000000"/>
          <w:u w:color="000000"/>
        </w:rPr>
        <w:br/>
      </w:r>
      <w:r>
        <w:rPr>
          <w:color w:val="000000"/>
          <w:u w:color="000000"/>
        </w:rPr>
        <w:br/>
        <w:t>a</w:t>
      </w:r>
      <w:r>
        <w:rPr>
          <w:color w:val="000000"/>
          <w:u w:color="000000"/>
        </w:rPr>
        <w:br/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Powiatem Zawierciańskim</w:t>
      </w:r>
      <w:r>
        <w:rPr>
          <w:color w:val="000000"/>
          <w:u w:color="000000"/>
        </w:rPr>
        <w:t xml:space="preserve">, reprezentowanym przez Zarząd Powiatu w osobach: </w:t>
      </w:r>
      <w:r>
        <w:rPr>
          <w:color w:val="000000"/>
          <w:u w:color="000000"/>
        </w:rPr>
        <w:br/>
        <w:t>Paweł Sokół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  <w:t>Wicestarosta Powiatu Zawierciańskiego</w:t>
      </w:r>
      <w:r>
        <w:rPr>
          <w:color w:val="000000"/>
          <w:u w:color="000000"/>
        </w:rPr>
        <w:br/>
        <w:t>Barbara Kozioł</w:t>
      </w:r>
      <w:r>
        <w:rPr>
          <w:color w:val="000000"/>
          <w:u w:color="000000"/>
        </w:rPr>
        <w:tab/>
      </w:r>
      <w:r>
        <w:rPr>
          <w:color w:val="000000"/>
          <w:u w:color="000000"/>
        </w:rPr>
        <w:tab/>
        <w:t xml:space="preserve">Członek Zarządu Powiatu Zawierciańskiego </w:t>
      </w:r>
      <w:r>
        <w:rPr>
          <w:color w:val="000000"/>
          <w:u w:color="000000"/>
        </w:rPr>
        <w:br/>
        <w:t>zwanym dalej „Przejmującym”</w:t>
      </w:r>
      <w:r>
        <w:rPr>
          <w:color w:val="000000"/>
          <w:u w:color="000000"/>
        </w:rPr>
        <w:br/>
        <w:t xml:space="preserve">aneks nr 2 o następującej treści: </w:t>
      </w:r>
      <w:r>
        <w:rPr>
          <w:color w:val="000000"/>
          <w:u w:color="000000"/>
        </w:rPr>
        <w:br/>
      </w:r>
    </w:p>
    <w:p w:rsidR="00BE43DA" w:rsidRDefault="00AA7C34">
      <w:pPr>
        <w:keepNext/>
        <w:spacing w:before="280"/>
        <w:jc w:val="center"/>
      </w:pPr>
      <w:r>
        <w:rPr>
          <w:b/>
        </w:rPr>
        <w:t>§ 1. </w:t>
      </w:r>
    </w:p>
    <w:p w:rsidR="00A77B3E" w:rsidRDefault="00AA7C34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Strony zgodnie postanawiają dokonać następującej zmiany określonego powyżej Porozumienia:</w:t>
      </w:r>
    </w:p>
    <w:p w:rsidR="00A77B3E" w:rsidRDefault="00AA7C34">
      <w:pPr>
        <w:spacing w:before="40" w:after="40"/>
        <w:jc w:val="both"/>
        <w:rPr>
          <w:color w:val="000000"/>
          <w:u w:color="000000"/>
        </w:rPr>
      </w:pPr>
      <w:r>
        <w:rPr>
          <w:color w:val="000000"/>
          <w:u w:color="000000"/>
        </w:rPr>
        <w:t>W §3 wprowadza się ust 7b. o następującym brzmieniu: „7b. W 2023 roku przyjmuje się wskaźnik n</w:t>
      </w:r>
      <w:r>
        <w:rPr>
          <w:color w:val="000000"/>
          <w:u w:color="000000"/>
          <w:vertAlign w:val="subscript"/>
        </w:rPr>
        <w:t>1</w:t>
      </w:r>
      <w:r>
        <w:rPr>
          <w:color w:val="000000"/>
          <w:u w:color="000000"/>
        </w:rPr>
        <w:t>= 48 317 zł/km oraz n</w:t>
      </w:r>
      <w:r>
        <w:rPr>
          <w:color w:val="000000"/>
          <w:u w:color="000000"/>
          <w:vertAlign w:val="subscript"/>
        </w:rPr>
        <w:t xml:space="preserve">2 </w:t>
      </w:r>
      <w:r>
        <w:rPr>
          <w:color w:val="000000"/>
          <w:u w:color="000000"/>
        </w:rPr>
        <w:t>= 37 032 zł/km, w związku z czym dotacja na realizację zadań objętych Porozumieniem wynosi 4 236 075 zł.</w:t>
      </w:r>
      <w:r w:rsidR="006C6856">
        <w:rPr>
          <w:color w:val="000000"/>
          <w:u w:color="000000"/>
        </w:rPr>
        <w:t>”</w:t>
      </w:r>
    </w:p>
    <w:p w:rsidR="00BE43DA" w:rsidRDefault="00AA7C34">
      <w:pPr>
        <w:keepNext/>
        <w:spacing w:before="280"/>
        <w:jc w:val="center"/>
      </w:pPr>
      <w:r>
        <w:rPr>
          <w:b/>
        </w:rPr>
        <w:t>§ 2. </w:t>
      </w:r>
    </w:p>
    <w:p w:rsidR="00A77B3E" w:rsidRDefault="00AA7C34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Pozostałe zapisy Porozumienia pozostają bez zmian.</w:t>
      </w:r>
    </w:p>
    <w:p w:rsidR="00BE43DA" w:rsidRDefault="00AA7C34">
      <w:pPr>
        <w:keepNext/>
        <w:spacing w:before="280"/>
        <w:jc w:val="center"/>
      </w:pPr>
      <w:r>
        <w:rPr>
          <w:b/>
        </w:rPr>
        <w:t>§ 3. </w:t>
      </w:r>
    </w:p>
    <w:p w:rsidR="00A77B3E" w:rsidRDefault="00AA7C34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Niniejszy aneks stanowi integralną część przedmiotowego Porozumienia.</w:t>
      </w:r>
    </w:p>
    <w:p w:rsidR="00BE43DA" w:rsidRDefault="00AA7C34">
      <w:pPr>
        <w:keepNext/>
        <w:spacing w:before="280"/>
        <w:jc w:val="center"/>
      </w:pPr>
      <w:r>
        <w:rPr>
          <w:b/>
        </w:rPr>
        <w:t>§ 4. </w:t>
      </w:r>
    </w:p>
    <w:p w:rsidR="00A77B3E" w:rsidRDefault="00AA7C34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Aneks podlega ogłoszeniu w Dzienniku Urzędowym Województwa Śląskiego.</w:t>
      </w:r>
    </w:p>
    <w:p w:rsidR="00BE43DA" w:rsidRDefault="00AA7C34">
      <w:pPr>
        <w:keepNext/>
        <w:spacing w:before="280"/>
        <w:jc w:val="center"/>
      </w:pPr>
      <w:r>
        <w:rPr>
          <w:b/>
        </w:rPr>
        <w:t>§ 5. </w:t>
      </w:r>
    </w:p>
    <w:p w:rsidR="00A77B3E" w:rsidRDefault="00AA7C34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Niniejszy Aneks sporządzono w dwóch jednobrzmiących egzemplarzach, po jednym dla każdej ze stron.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9"/>
        <w:gridCol w:w="4947"/>
      </w:tblGrid>
      <w:tr w:rsidR="00BE43DA"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AA7C34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Strona Przekazująca</w:t>
            </w:r>
          </w:p>
        </w:tc>
        <w:tc>
          <w:tcPr>
            <w:tcW w:w="499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AA7C34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sz w:val="24"/>
              </w:rPr>
              <w:t>Strona Przejmująca</w:t>
            </w:r>
          </w:p>
        </w:tc>
      </w:tr>
    </w:tbl>
    <w:p w:rsidR="00A77B3E" w:rsidRDefault="00A77B3E">
      <w:pPr>
        <w:keepNext/>
        <w:keepLines/>
        <w:rPr>
          <w:color w:val="000000"/>
          <w:u w:color="000000"/>
        </w:rPr>
      </w:pPr>
    </w:p>
    <w:p w:rsidR="00A77B3E" w:rsidRDefault="00A77B3E">
      <w:pPr>
        <w:keepNext/>
        <w:keepLines/>
        <w:rPr>
          <w:color w:val="000000"/>
          <w:u w:color="000000"/>
        </w:rPr>
      </w:pPr>
    </w:p>
    <w:p w:rsidR="00A77B3E" w:rsidRDefault="00AA7C34">
      <w:pPr>
        <w:keepNext/>
        <w:rPr>
          <w:color w:val="000000"/>
          <w:u w:color="000000"/>
        </w:rPr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BE43DA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E43DA" w:rsidRDefault="00AA7C34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b/>
                <w:color w:val="000000"/>
                <w:szCs w:val="22"/>
              </w:rPr>
              <w:t>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Jakub Chełstowski</w:t>
            </w:r>
          </w:p>
          <w:p w:rsidR="00BE43DA" w:rsidRDefault="00AA7C34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br/>
            </w:r>
            <w:r>
              <w:rPr>
                <w:b/>
                <w:color w:val="000000"/>
                <w:szCs w:val="22"/>
              </w:rPr>
              <w:t>WICEMARSZAŁEK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Anna Jedynak</w:t>
            </w: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E43DA" w:rsidRDefault="00AA7C34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b/>
                <w:color w:val="000000"/>
                <w:szCs w:val="22"/>
              </w:rPr>
              <w:t>WICESTAROSTA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Paweł Sokół</w:t>
            </w:r>
          </w:p>
          <w:p w:rsidR="00BE43DA" w:rsidRDefault="00AA7C34">
            <w:pPr>
              <w:keepNext/>
              <w:keepLines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br/>
            </w:r>
            <w:r>
              <w:rPr>
                <w:b/>
                <w:color w:val="000000"/>
                <w:szCs w:val="22"/>
              </w:rPr>
              <w:t>CZŁONEK ZARZĄDU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t>Barbara Kozioł</w:t>
            </w:r>
          </w:p>
        </w:tc>
      </w:tr>
    </w:tbl>
    <w:p w:rsidR="00A77B3E" w:rsidRDefault="00A77B3E">
      <w:pPr>
        <w:keepNext/>
        <w:rPr>
          <w:color w:val="000000"/>
          <w:u w:color="000000"/>
        </w:rPr>
      </w:pPr>
    </w:p>
    <w:sectPr w:rsidR="00A77B3E">
      <w:footerReference w:type="default" r:id="rId6"/>
      <w:endnotePr>
        <w:numFmt w:val="decimal"/>
      </w:endnotePr>
      <w:pgSz w:w="11906" w:h="16838"/>
      <w:pgMar w:top="850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5EBB" w:rsidRDefault="00015EBB">
      <w:r>
        <w:separator/>
      </w:r>
    </w:p>
  </w:endnote>
  <w:endnote w:type="continuationSeparator" w:id="0">
    <w:p w:rsidR="00015EBB" w:rsidRDefault="00015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BE43DA" w:rsidTr="00554D42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</w:tcPr>
        <w:p w:rsidR="00BE43DA" w:rsidRDefault="00BE43DA">
          <w:pPr>
            <w:jc w:val="left"/>
            <w:rPr>
              <w:sz w:val="18"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:rsidR="00BE43DA" w:rsidRDefault="00AA7C34">
          <w:pPr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 w:rsidR="006C6856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:rsidR="00BE43DA" w:rsidRDefault="00BE43DA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5EBB" w:rsidRDefault="00015EBB">
      <w:r>
        <w:separator/>
      </w:r>
    </w:p>
  </w:footnote>
  <w:footnote w:type="continuationSeparator" w:id="0">
    <w:p w:rsidR="00015EBB" w:rsidRDefault="00015E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B3E"/>
    <w:rsid w:val="00015EBB"/>
    <w:rsid w:val="000B14E2"/>
    <w:rsid w:val="00554D42"/>
    <w:rsid w:val="006C6856"/>
    <w:rsid w:val="00A77B3E"/>
    <w:rsid w:val="00AA7C34"/>
    <w:rsid w:val="00BE43DA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C1A96C"/>
  <w15:docId w15:val="{2012F181-F39C-422D-8836-3626B6DEE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pPr>
      <w:jc w:val="right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554D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54D42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554D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54D42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529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1571</Characters>
  <Application>Microsoft Office Word</Application>
  <DocSecurity>4</DocSecurity>
  <Lines>13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Aneks Nr 2</vt:lpstr>
      <vt:lpstr/>
    </vt:vector>
  </TitlesOfParts>
  <Company>Zarząd Województwa Śląskiego</Company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2</dc:title>
  <dc:subject>do Porozumienia nr 53/KT/2021 z^dnia 18.06.2021^r. dotyczącego zadań letniego i^zimowego utrzymania dróg wojewódzkich</dc:subject>
  <dc:creator>jablonskir</dc:creator>
  <cp:lastModifiedBy>Chochół Monika</cp:lastModifiedBy>
  <cp:revision>2</cp:revision>
  <dcterms:created xsi:type="dcterms:W3CDTF">2023-02-07T11:35:00Z</dcterms:created>
  <dcterms:modified xsi:type="dcterms:W3CDTF">2023-02-07T11:35:00Z</dcterms:modified>
  <cp:category>Akt prawny</cp:category>
</cp:coreProperties>
</file>