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7524220" w:displacedByCustomXml="next"/>
    <w:sdt>
      <w:sdtPr>
        <w:rPr>
          <w:rFonts w:ascii="Times New Roman" w:eastAsiaTheme="minorHAnsi" w:hAnsi="Times New Roman" w:cstheme="minorBidi"/>
          <w:bCs w:val="0"/>
          <w:kern w:val="0"/>
          <w:sz w:val="20"/>
          <w:szCs w:val="22"/>
          <w:lang w:eastAsia="en-US"/>
        </w:rPr>
        <w:id w:val="657505636"/>
        <w:docPartObj>
          <w:docPartGallery w:val="Table of Contents"/>
          <w:docPartUnique/>
        </w:docPartObj>
      </w:sdtPr>
      <w:sdtEndPr>
        <w:rPr>
          <w:rFonts w:cs="Times New Roman"/>
          <w:b/>
          <w:sz w:val="18"/>
        </w:rPr>
      </w:sdtEndPr>
      <w:sdtContent>
        <w:p w14:paraId="171B78B1" w14:textId="77777777" w:rsidR="00065BBB" w:rsidRPr="007B7FFC" w:rsidRDefault="00065BBB" w:rsidP="000861A1">
          <w:pPr>
            <w:pStyle w:val="Nagwekspisutreci"/>
            <w:spacing w:before="0" w:after="0" w:line="360" w:lineRule="auto"/>
            <w:rPr>
              <w:rFonts w:ascii="Times New Roman" w:hAnsi="Times New Roman"/>
              <w:b/>
              <w:szCs w:val="24"/>
            </w:rPr>
          </w:pPr>
          <w:r w:rsidRPr="001D6E89">
            <w:rPr>
              <w:rFonts w:ascii="Times New Roman" w:hAnsi="Times New Roman"/>
              <w:b/>
              <w:sz w:val="24"/>
              <w:szCs w:val="24"/>
            </w:rPr>
            <w:t>Spis treści</w:t>
          </w:r>
        </w:p>
        <w:p w14:paraId="6FC42752" w14:textId="7B98D43B" w:rsidR="006C38BC" w:rsidRPr="006C38BC" w:rsidRDefault="00432926">
          <w:pPr>
            <w:pStyle w:val="Spistreci1"/>
            <w:rPr>
              <w:rFonts w:ascii="Times New Roman" w:eastAsiaTheme="minorEastAsia" w:hAnsi="Times New Roman"/>
            </w:rPr>
          </w:pPr>
          <w:r w:rsidRPr="001D6E89">
            <w:rPr>
              <w:rFonts w:ascii="Times New Roman" w:hAnsi="Times New Roman"/>
              <w:b/>
            </w:rPr>
            <w:fldChar w:fldCharType="begin"/>
          </w:r>
          <w:r w:rsidR="00065BBB" w:rsidRPr="00490632">
            <w:rPr>
              <w:rFonts w:ascii="Times New Roman" w:hAnsi="Times New Roman"/>
              <w:b/>
            </w:rPr>
            <w:instrText xml:space="preserve"> TOC \o "1-3" \h \z \u </w:instrText>
          </w:r>
          <w:r w:rsidRPr="001D6E89">
            <w:rPr>
              <w:rFonts w:ascii="Times New Roman" w:hAnsi="Times New Roman"/>
              <w:b/>
            </w:rPr>
            <w:fldChar w:fldCharType="separate"/>
          </w:r>
          <w:hyperlink w:anchor="_Toc132179649" w:history="1">
            <w:r w:rsidR="006C38BC" w:rsidRPr="006C38BC">
              <w:rPr>
                <w:rStyle w:val="Hipercze"/>
                <w:rFonts w:ascii="Times New Roman" w:hAnsi="Times New Roman"/>
              </w:rPr>
              <w:t>8.</w:t>
            </w:r>
            <w:r w:rsidR="006C38BC" w:rsidRPr="006C38BC">
              <w:rPr>
                <w:rFonts w:ascii="Times New Roman" w:eastAsiaTheme="minorEastAsia" w:hAnsi="Times New Roman"/>
              </w:rPr>
              <w:tab/>
            </w:r>
            <w:r w:rsidR="006C38BC" w:rsidRPr="006C38BC">
              <w:rPr>
                <w:rStyle w:val="Hipercze"/>
                <w:rFonts w:ascii="Times New Roman" w:hAnsi="Times New Roman"/>
              </w:rPr>
              <w:t>Procesy nieprawidłowości oraz odzyskiwania kwot</w:t>
            </w:r>
            <w:r w:rsidR="006C38BC" w:rsidRPr="006C38BC">
              <w:rPr>
                <w:rFonts w:ascii="Times New Roman" w:hAnsi="Times New Roman"/>
                <w:webHidden/>
              </w:rPr>
              <w:tab/>
            </w:r>
            <w:r w:rsidR="006C38BC" w:rsidRPr="006C38BC">
              <w:rPr>
                <w:rFonts w:ascii="Times New Roman" w:hAnsi="Times New Roman"/>
                <w:webHidden/>
              </w:rPr>
              <w:fldChar w:fldCharType="begin"/>
            </w:r>
            <w:r w:rsidR="006C38BC" w:rsidRPr="006C38BC">
              <w:rPr>
                <w:rFonts w:ascii="Times New Roman" w:hAnsi="Times New Roman"/>
                <w:webHidden/>
              </w:rPr>
              <w:instrText xml:space="preserve"> PAGEREF _Toc132179649 \h </w:instrText>
            </w:r>
            <w:r w:rsidR="006C38BC" w:rsidRPr="006C38BC">
              <w:rPr>
                <w:rFonts w:ascii="Times New Roman" w:hAnsi="Times New Roman"/>
                <w:webHidden/>
              </w:rPr>
            </w:r>
            <w:r w:rsidR="006C38BC" w:rsidRPr="006C38BC">
              <w:rPr>
                <w:rFonts w:ascii="Times New Roman" w:hAnsi="Times New Roman"/>
                <w:webHidden/>
              </w:rPr>
              <w:fldChar w:fldCharType="separate"/>
            </w:r>
            <w:r w:rsidR="006C38BC" w:rsidRPr="006C38BC">
              <w:rPr>
                <w:rFonts w:ascii="Times New Roman" w:hAnsi="Times New Roman"/>
                <w:webHidden/>
              </w:rPr>
              <w:t>2</w:t>
            </w:r>
            <w:r w:rsidR="006C38BC" w:rsidRPr="006C38BC">
              <w:rPr>
                <w:rFonts w:ascii="Times New Roman" w:hAnsi="Times New Roman"/>
                <w:webHidden/>
              </w:rPr>
              <w:fldChar w:fldCharType="end"/>
            </w:r>
          </w:hyperlink>
        </w:p>
        <w:p w14:paraId="53256C86" w14:textId="128BD524" w:rsidR="006C38BC" w:rsidRPr="006C38BC" w:rsidRDefault="009E5253">
          <w:pPr>
            <w:pStyle w:val="Spistreci2"/>
            <w:rPr>
              <w:rFonts w:eastAsiaTheme="minorEastAsia"/>
            </w:rPr>
          </w:pPr>
          <w:hyperlink w:anchor="_Toc132179650" w:history="1">
            <w:r w:rsidR="006C38BC" w:rsidRPr="006C38BC">
              <w:rPr>
                <w:rStyle w:val="Hipercze"/>
              </w:rPr>
              <w:t>8.1.</w:t>
            </w:r>
            <w:r w:rsidR="006C38BC" w:rsidRPr="006C38BC">
              <w:rPr>
                <w:rFonts w:eastAsiaTheme="minorEastAsia"/>
              </w:rPr>
              <w:tab/>
            </w:r>
            <w:r w:rsidR="006C38BC" w:rsidRPr="006C38BC">
              <w:rPr>
                <w:rStyle w:val="Hipercze"/>
              </w:rPr>
              <w:t>INSTRUKCJA STWIERDZANIA I RAPORTOWANIA O NIEPRAWIDŁOWOŚCIACH W RAMACH WDRAŻANYCH DZIAŁAŃ FE SL 2021-2027</w:t>
            </w:r>
            <w:r w:rsidR="006C38BC" w:rsidRPr="006C38BC">
              <w:rPr>
                <w:webHidden/>
              </w:rPr>
              <w:tab/>
            </w:r>
            <w:r w:rsidR="006C38BC" w:rsidRPr="006C38BC">
              <w:rPr>
                <w:webHidden/>
              </w:rPr>
              <w:fldChar w:fldCharType="begin"/>
            </w:r>
            <w:r w:rsidR="006C38BC" w:rsidRPr="006C38BC">
              <w:rPr>
                <w:webHidden/>
              </w:rPr>
              <w:instrText xml:space="preserve"> PAGEREF _Toc132179650 \h </w:instrText>
            </w:r>
            <w:r w:rsidR="006C38BC" w:rsidRPr="006C38BC">
              <w:rPr>
                <w:webHidden/>
              </w:rPr>
            </w:r>
            <w:r w:rsidR="006C38BC" w:rsidRPr="006C38BC">
              <w:rPr>
                <w:webHidden/>
              </w:rPr>
              <w:fldChar w:fldCharType="separate"/>
            </w:r>
            <w:r w:rsidR="006C38BC" w:rsidRPr="006C38BC">
              <w:rPr>
                <w:webHidden/>
              </w:rPr>
              <w:t>2</w:t>
            </w:r>
            <w:r w:rsidR="006C38BC" w:rsidRPr="006C38BC">
              <w:rPr>
                <w:webHidden/>
              </w:rPr>
              <w:fldChar w:fldCharType="end"/>
            </w:r>
          </w:hyperlink>
        </w:p>
        <w:p w14:paraId="5DC134B5" w14:textId="657FD284" w:rsidR="006C38BC" w:rsidRPr="006C38BC" w:rsidRDefault="009E5253">
          <w:pPr>
            <w:pStyle w:val="Spistreci2"/>
            <w:rPr>
              <w:rFonts w:eastAsiaTheme="minorEastAsia"/>
            </w:rPr>
          </w:pPr>
          <w:hyperlink w:anchor="_Toc132179651" w:history="1">
            <w:r w:rsidR="006C38BC" w:rsidRPr="006C38BC">
              <w:rPr>
                <w:rStyle w:val="Hipercze"/>
              </w:rPr>
              <w:t>8.2.</w:t>
            </w:r>
            <w:r w:rsidR="006C38BC" w:rsidRPr="006C38BC">
              <w:rPr>
                <w:rFonts w:eastAsiaTheme="minorEastAsia"/>
              </w:rPr>
              <w:tab/>
            </w:r>
            <w:r w:rsidR="006C38BC" w:rsidRPr="006C38BC">
              <w:rPr>
                <w:rStyle w:val="Hipercze"/>
              </w:rPr>
              <w:t>INSTRUKCJA DOTYCZĄCA ANULOWANIA NIEPRAWIDŁOWOŚCI</w:t>
            </w:r>
            <w:r w:rsidR="006C38BC" w:rsidRPr="006C38BC">
              <w:rPr>
                <w:webHidden/>
              </w:rPr>
              <w:tab/>
            </w:r>
            <w:r w:rsidR="006C38BC" w:rsidRPr="006C38BC">
              <w:rPr>
                <w:webHidden/>
              </w:rPr>
              <w:fldChar w:fldCharType="begin"/>
            </w:r>
            <w:r w:rsidR="006C38BC" w:rsidRPr="006C38BC">
              <w:rPr>
                <w:webHidden/>
              </w:rPr>
              <w:instrText xml:space="preserve"> PAGEREF _Toc132179651 \h </w:instrText>
            </w:r>
            <w:r w:rsidR="006C38BC" w:rsidRPr="006C38BC">
              <w:rPr>
                <w:webHidden/>
              </w:rPr>
            </w:r>
            <w:r w:rsidR="006C38BC" w:rsidRPr="006C38BC">
              <w:rPr>
                <w:webHidden/>
              </w:rPr>
              <w:fldChar w:fldCharType="separate"/>
            </w:r>
            <w:r w:rsidR="006C38BC" w:rsidRPr="006C38BC">
              <w:rPr>
                <w:webHidden/>
              </w:rPr>
              <w:t>8</w:t>
            </w:r>
            <w:r w:rsidR="006C38BC" w:rsidRPr="006C38BC">
              <w:rPr>
                <w:webHidden/>
              </w:rPr>
              <w:fldChar w:fldCharType="end"/>
            </w:r>
          </w:hyperlink>
        </w:p>
        <w:p w14:paraId="580FF066" w14:textId="3EC4854D" w:rsidR="006C38BC" w:rsidRPr="006C38BC" w:rsidRDefault="009E5253">
          <w:pPr>
            <w:pStyle w:val="Spistreci2"/>
            <w:rPr>
              <w:rFonts w:eastAsiaTheme="minorEastAsia"/>
            </w:rPr>
          </w:pPr>
          <w:hyperlink w:anchor="_Toc132179652" w:history="1">
            <w:r w:rsidR="006C38BC" w:rsidRPr="006C38BC">
              <w:rPr>
                <w:rStyle w:val="Hipercze"/>
              </w:rPr>
              <w:t>8.3.</w:t>
            </w:r>
            <w:r w:rsidR="006C38BC" w:rsidRPr="006C38BC">
              <w:rPr>
                <w:rFonts w:eastAsiaTheme="minorEastAsia"/>
              </w:rPr>
              <w:tab/>
            </w:r>
            <w:r w:rsidR="006C38BC" w:rsidRPr="006C38BC">
              <w:rPr>
                <w:rStyle w:val="Hipercze"/>
              </w:rPr>
              <w:t>INSTRUKCJA INFORMOWANIA RZECZNIKA DYSCYPLINY FINANSÓW PUBLICZNYCH (dalej: RDFP) O UJAWNIONYCH OKOLICZNOŚCIACH, WSKAZUJĄCYCH NA NARUSZENIE DYSCYPLINY FINANSÓW PUBLICZNYCH</w:t>
            </w:r>
            <w:r w:rsidR="006C38BC" w:rsidRPr="006C38BC">
              <w:rPr>
                <w:webHidden/>
              </w:rPr>
              <w:tab/>
            </w:r>
            <w:r w:rsidR="006C38BC" w:rsidRPr="006C38BC">
              <w:rPr>
                <w:webHidden/>
              </w:rPr>
              <w:fldChar w:fldCharType="begin"/>
            </w:r>
            <w:r w:rsidR="006C38BC" w:rsidRPr="006C38BC">
              <w:rPr>
                <w:webHidden/>
              </w:rPr>
              <w:instrText xml:space="preserve"> PAGEREF _Toc132179652 \h </w:instrText>
            </w:r>
            <w:r w:rsidR="006C38BC" w:rsidRPr="006C38BC">
              <w:rPr>
                <w:webHidden/>
              </w:rPr>
            </w:r>
            <w:r w:rsidR="006C38BC" w:rsidRPr="006C38BC">
              <w:rPr>
                <w:webHidden/>
              </w:rPr>
              <w:fldChar w:fldCharType="separate"/>
            </w:r>
            <w:r w:rsidR="006C38BC" w:rsidRPr="006C38BC">
              <w:rPr>
                <w:webHidden/>
              </w:rPr>
              <w:t>9</w:t>
            </w:r>
            <w:r w:rsidR="006C38BC" w:rsidRPr="006C38BC">
              <w:rPr>
                <w:webHidden/>
              </w:rPr>
              <w:fldChar w:fldCharType="end"/>
            </w:r>
          </w:hyperlink>
        </w:p>
        <w:p w14:paraId="7686616D" w14:textId="0E5BA8F9" w:rsidR="006C38BC" w:rsidRPr="006C38BC" w:rsidRDefault="009E5253">
          <w:pPr>
            <w:pStyle w:val="Spistreci2"/>
            <w:rPr>
              <w:rFonts w:eastAsiaTheme="minorEastAsia"/>
            </w:rPr>
          </w:pPr>
          <w:hyperlink w:anchor="_Toc132179653" w:history="1">
            <w:r w:rsidR="006C38BC" w:rsidRPr="006C38BC">
              <w:rPr>
                <w:rStyle w:val="Hipercze"/>
              </w:rPr>
              <w:t>8.4.</w:t>
            </w:r>
            <w:r w:rsidR="006C38BC" w:rsidRPr="006C38BC">
              <w:rPr>
                <w:rFonts w:eastAsiaTheme="minorEastAsia"/>
              </w:rPr>
              <w:tab/>
            </w:r>
            <w:r w:rsidR="006C38BC" w:rsidRPr="006C38BC">
              <w:rPr>
                <w:rStyle w:val="Hipercze"/>
              </w:rPr>
              <w:t>INSTRUKCJA ZGŁASZANIA BENEFICJENTÓW DO REJESTRU PODMIOTÓW WYKLUCZONYCH ORAZ INSTRUKCJA POZYSKIWANIA INFORMACJI O PODMIOTACH WYKLUCZONYCH</w:t>
            </w:r>
            <w:r w:rsidR="006C38BC" w:rsidRPr="006C38BC">
              <w:rPr>
                <w:webHidden/>
              </w:rPr>
              <w:tab/>
            </w:r>
            <w:r w:rsidR="006C38BC" w:rsidRPr="006C38BC">
              <w:rPr>
                <w:webHidden/>
              </w:rPr>
              <w:fldChar w:fldCharType="begin"/>
            </w:r>
            <w:r w:rsidR="006C38BC" w:rsidRPr="006C38BC">
              <w:rPr>
                <w:webHidden/>
              </w:rPr>
              <w:instrText xml:space="preserve"> PAGEREF _Toc132179653 \h </w:instrText>
            </w:r>
            <w:r w:rsidR="006C38BC" w:rsidRPr="006C38BC">
              <w:rPr>
                <w:webHidden/>
              </w:rPr>
            </w:r>
            <w:r w:rsidR="006C38BC" w:rsidRPr="006C38BC">
              <w:rPr>
                <w:webHidden/>
              </w:rPr>
              <w:fldChar w:fldCharType="separate"/>
            </w:r>
            <w:r w:rsidR="006C38BC" w:rsidRPr="006C38BC">
              <w:rPr>
                <w:webHidden/>
              </w:rPr>
              <w:t>11</w:t>
            </w:r>
            <w:r w:rsidR="006C38BC" w:rsidRPr="006C38BC">
              <w:rPr>
                <w:webHidden/>
              </w:rPr>
              <w:fldChar w:fldCharType="end"/>
            </w:r>
          </w:hyperlink>
        </w:p>
        <w:p w14:paraId="1C5493C7" w14:textId="21DF0ED3" w:rsidR="006C38BC" w:rsidRPr="006C38BC" w:rsidRDefault="009E5253">
          <w:pPr>
            <w:pStyle w:val="Spistreci2"/>
            <w:rPr>
              <w:rFonts w:eastAsiaTheme="minorEastAsia"/>
            </w:rPr>
          </w:pPr>
          <w:hyperlink w:anchor="_Toc132179654" w:history="1">
            <w:r w:rsidR="006C38BC" w:rsidRPr="006C38BC">
              <w:rPr>
                <w:rStyle w:val="Hipercze"/>
              </w:rPr>
              <w:t>8.5.</w:t>
            </w:r>
            <w:r w:rsidR="006C38BC" w:rsidRPr="006C38BC">
              <w:rPr>
                <w:rFonts w:eastAsiaTheme="minorEastAsia"/>
              </w:rPr>
              <w:tab/>
            </w:r>
            <w:r w:rsidR="006C38BC" w:rsidRPr="006C38BC">
              <w:rPr>
                <w:rStyle w:val="Hipercze"/>
              </w:rPr>
              <w:t>ODZYSKIWANIE KWOT PODLEGAJĄCYCH ZWROTOWI Z UWAGI NA STWIERDZONE NIEPRAWIDŁOWOŚCI (W</w:t>
            </w:r>
            <w:r w:rsidR="006C38BC" w:rsidRPr="006C38BC">
              <w:rPr>
                <w:webHidden/>
              </w:rPr>
              <w:tab/>
            </w:r>
            <w:r w:rsidR="006C38BC" w:rsidRPr="006C38BC">
              <w:rPr>
                <w:webHidden/>
              </w:rPr>
              <w:fldChar w:fldCharType="begin"/>
            </w:r>
            <w:r w:rsidR="006C38BC" w:rsidRPr="006C38BC">
              <w:rPr>
                <w:webHidden/>
              </w:rPr>
              <w:instrText xml:space="preserve"> PAGEREF _Toc132179654 \h </w:instrText>
            </w:r>
            <w:r w:rsidR="006C38BC" w:rsidRPr="006C38BC">
              <w:rPr>
                <w:webHidden/>
              </w:rPr>
            </w:r>
            <w:r w:rsidR="006C38BC" w:rsidRPr="006C38BC">
              <w:rPr>
                <w:webHidden/>
              </w:rPr>
              <w:fldChar w:fldCharType="separate"/>
            </w:r>
            <w:r w:rsidR="006C38BC" w:rsidRPr="006C38BC">
              <w:rPr>
                <w:webHidden/>
              </w:rPr>
              <w:t>13</w:t>
            </w:r>
            <w:r w:rsidR="006C38BC" w:rsidRPr="006C38BC">
              <w:rPr>
                <w:webHidden/>
              </w:rPr>
              <w:fldChar w:fldCharType="end"/>
            </w:r>
          </w:hyperlink>
        </w:p>
        <w:p w14:paraId="73B5F276" w14:textId="2DB8D6F2" w:rsidR="006C38BC" w:rsidRPr="006C38BC" w:rsidRDefault="009E5253">
          <w:pPr>
            <w:pStyle w:val="Spistreci2"/>
            <w:rPr>
              <w:rFonts w:eastAsiaTheme="minorEastAsia"/>
            </w:rPr>
          </w:pPr>
          <w:hyperlink w:anchor="_Toc132179655" w:history="1">
            <w:r w:rsidR="006C38BC" w:rsidRPr="006C38BC">
              <w:rPr>
                <w:rStyle w:val="Hipercze"/>
              </w:rPr>
              <w:t>8.6.</w:t>
            </w:r>
            <w:r w:rsidR="006C38BC" w:rsidRPr="006C38BC">
              <w:rPr>
                <w:rFonts w:eastAsiaTheme="minorEastAsia"/>
              </w:rPr>
              <w:tab/>
            </w:r>
            <w:r w:rsidR="006C38BC" w:rsidRPr="006C38BC">
              <w:rPr>
                <w:rStyle w:val="Hipercze"/>
              </w:rPr>
              <w:t>TYM NALICZANIA ODSETEK OD ZWRACANYCH KWOT)</w:t>
            </w:r>
            <w:r w:rsidR="006C38BC" w:rsidRPr="006C38BC">
              <w:rPr>
                <w:webHidden/>
              </w:rPr>
              <w:tab/>
            </w:r>
            <w:r w:rsidR="006C38BC" w:rsidRPr="006C38BC">
              <w:rPr>
                <w:webHidden/>
              </w:rPr>
              <w:fldChar w:fldCharType="begin"/>
            </w:r>
            <w:r w:rsidR="006C38BC" w:rsidRPr="006C38BC">
              <w:rPr>
                <w:webHidden/>
              </w:rPr>
              <w:instrText xml:space="preserve"> PAGEREF _Toc132179655 \h </w:instrText>
            </w:r>
            <w:r w:rsidR="006C38BC" w:rsidRPr="006C38BC">
              <w:rPr>
                <w:webHidden/>
              </w:rPr>
            </w:r>
            <w:r w:rsidR="006C38BC" w:rsidRPr="006C38BC">
              <w:rPr>
                <w:webHidden/>
              </w:rPr>
              <w:fldChar w:fldCharType="separate"/>
            </w:r>
            <w:r w:rsidR="006C38BC" w:rsidRPr="006C38BC">
              <w:rPr>
                <w:webHidden/>
              </w:rPr>
              <w:t>13</w:t>
            </w:r>
            <w:r w:rsidR="006C38BC" w:rsidRPr="006C38BC">
              <w:rPr>
                <w:webHidden/>
              </w:rPr>
              <w:fldChar w:fldCharType="end"/>
            </w:r>
          </w:hyperlink>
        </w:p>
        <w:p w14:paraId="26238969" w14:textId="7EAE54CD" w:rsidR="006C38BC" w:rsidRPr="006C38BC" w:rsidRDefault="009E5253">
          <w:pPr>
            <w:pStyle w:val="Spistreci3"/>
            <w:rPr>
              <w:rFonts w:ascii="Times New Roman" w:eastAsiaTheme="minorEastAsia" w:hAnsi="Times New Roman"/>
              <w:noProof/>
              <w:sz w:val="24"/>
              <w:szCs w:val="24"/>
            </w:rPr>
          </w:pPr>
          <w:hyperlink w:anchor="_Toc132179656" w:history="1">
            <w:r w:rsidR="006C38BC" w:rsidRPr="006C38BC">
              <w:rPr>
                <w:rStyle w:val="Hipercze"/>
                <w:rFonts w:ascii="Times New Roman" w:hAnsi="Times New Roman"/>
                <w:noProof/>
                <w:sz w:val="24"/>
                <w:szCs w:val="24"/>
              </w:rPr>
              <w:t>8.6.1.</w:t>
            </w:r>
            <w:r w:rsidR="006C38BC" w:rsidRPr="006C38BC">
              <w:rPr>
                <w:rFonts w:ascii="Times New Roman" w:eastAsiaTheme="minorEastAsia" w:hAnsi="Times New Roman"/>
                <w:noProof/>
                <w:sz w:val="24"/>
                <w:szCs w:val="24"/>
              </w:rPr>
              <w:tab/>
            </w:r>
            <w:r w:rsidR="006C38BC" w:rsidRPr="006C38BC">
              <w:rPr>
                <w:rStyle w:val="Hipercze"/>
                <w:rFonts w:ascii="Times New Roman" w:hAnsi="Times New Roman"/>
                <w:noProof/>
                <w:sz w:val="24"/>
                <w:szCs w:val="24"/>
              </w:rPr>
              <w:t>Instrukcja odzyskiwania kwot podlegających zwrotowi - z wyłączeniem projektów niekonkurencyjnych PUP (dotyczy nieprawidłowości)</w:t>
            </w:r>
            <w:r w:rsidR="006C38BC" w:rsidRPr="006C38BC">
              <w:rPr>
                <w:rFonts w:ascii="Times New Roman" w:hAnsi="Times New Roman"/>
                <w:noProof/>
                <w:webHidden/>
                <w:sz w:val="24"/>
                <w:szCs w:val="24"/>
              </w:rPr>
              <w:tab/>
            </w:r>
            <w:r w:rsidR="006C38BC" w:rsidRPr="006C38BC">
              <w:rPr>
                <w:rFonts w:ascii="Times New Roman" w:hAnsi="Times New Roman"/>
                <w:noProof/>
                <w:webHidden/>
                <w:sz w:val="24"/>
                <w:szCs w:val="24"/>
              </w:rPr>
              <w:fldChar w:fldCharType="begin"/>
            </w:r>
            <w:r w:rsidR="006C38BC" w:rsidRPr="006C38BC">
              <w:rPr>
                <w:rFonts w:ascii="Times New Roman" w:hAnsi="Times New Roman"/>
                <w:noProof/>
                <w:webHidden/>
                <w:sz w:val="24"/>
                <w:szCs w:val="24"/>
              </w:rPr>
              <w:instrText xml:space="preserve"> PAGEREF _Toc132179656 \h </w:instrText>
            </w:r>
            <w:r w:rsidR="006C38BC" w:rsidRPr="006C38BC">
              <w:rPr>
                <w:rFonts w:ascii="Times New Roman" w:hAnsi="Times New Roman"/>
                <w:noProof/>
                <w:webHidden/>
                <w:sz w:val="24"/>
                <w:szCs w:val="24"/>
              </w:rPr>
            </w:r>
            <w:r w:rsidR="006C38BC" w:rsidRPr="006C38BC">
              <w:rPr>
                <w:rFonts w:ascii="Times New Roman" w:hAnsi="Times New Roman"/>
                <w:noProof/>
                <w:webHidden/>
                <w:sz w:val="24"/>
                <w:szCs w:val="24"/>
              </w:rPr>
              <w:fldChar w:fldCharType="separate"/>
            </w:r>
            <w:r w:rsidR="006C38BC" w:rsidRPr="006C38BC">
              <w:rPr>
                <w:rFonts w:ascii="Times New Roman" w:hAnsi="Times New Roman"/>
                <w:noProof/>
                <w:webHidden/>
                <w:sz w:val="24"/>
                <w:szCs w:val="24"/>
              </w:rPr>
              <w:t>13</w:t>
            </w:r>
            <w:r w:rsidR="006C38BC" w:rsidRPr="006C38BC">
              <w:rPr>
                <w:rFonts w:ascii="Times New Roman" w:hAnsi="Times New Roman"/>
                <w:noProof/>
                <w:webHidden/>
                <w:sz w:val="24"/>
                <w:szCs w:val="24"/>
              </w:rPr>
              <w:fldChar w:fldCharType="end"/>
            </w:r>
          </w:hyperlink>
        </w:p>
        <w:p w14:paraId="3C5B5464" w14:textId="5C26150B" w:rsidR="006C38BC" w:rsidRPr="006C38BC" w:rsidRDefault="009E5253">
          <w:pPr>
            <w:pStyle w:val="Spistreci3"/>
            <w:rPr>
              <w:rFonts w:ascii="Times New Roman" w:eastAsiaTheme="minorEastAsia" w:hAnsi="Times New Roman"/>
              <w:noProof/>
              <w:sz w:val="24"/>
              <w:szCs w:val="24"/>
            </w:rPr>
          </w:pPr>
          <w:hyperlink w:anchor="_Toc132179657" w:history="1">
            <w:r w:rsidR="006C38BC" w:rsidRPr="006C38BC">
              <w:rPr>
                <w:rStyle w:val="Hipercze"/>
                <w:rFonts w:ascii="Times New Roman" w:hAnsi="Times New Roman"/>
                <w:noProof/>
                <w:sz w:val="24"/>
                <w:szCs w:val="24"/>
              </w:rPr>
              <w:t>8.6.2.</w:t>
            </w:r>
            <w:r w:rsidR="006C38BC" w:rsidRPr="006C38BC">
              <w:rPr>
                <w:rFonts w:ascii="Times New Roman" w:eastAsiaTheme="minorEastAsia" w:hAnsi="Times New Roman"/>
                <w:noProof/>
                <w:sz w:val="24"/>
                <w:szCs w:val="24"/>
              </w:rPr>
              <w:tab/>
            </w:r>
            <w:r w:rsidR="006C38BC" w:rsidRPr="006C38BC">
              <w:rPr>
                <w:rStyle w:val="Hipercze"/>
                <w:rFonts w:ascii="Times New Roman" w:hAnsi="Times New Roman"/>
                <w:noProof/>
                <w:sz w:val="24"/>
                <w:szCs w:val="24"/>
              </w:rPr>
              <w:t>Instrukcja odzyskiwania kwot podlegających zwrotowi- z wyłączeniem projektów niekonkurencyjnych PUP (dotyczy korekt finansowych)</w:t>
            </w:r>
            <w:r w:rsidR="006C38BC" w:rsidRPr="006C38BC">
              <w:rPr>
                <w:rFonts w:ascii="Times New Roman" w:hAnsi="Times New Roman"/>
                <w:noProof/>
                <w:webHidden/>
                <w:sz w:val="24"/>
                <w:szCs w:val="24"/>
              </w:rPr>
              <w:tab/>
            </w:r>
            <w:r w:rsidR="006C38BC" w:rsidRPr="006C38BC">
              <w:rPr>
                <w:rFonts w:ascii="Times New Roman" w:hAnsi="Times New Roman"/>
                <w:noProof/>
                <w:webHidden/>
                <w:sz w:val="24"/>
                <w:szCs w:val="24"/>
              </w:rPr>
              <w:fldChar w:fldCharType="begin"/>
            </w:r>
            <w:r w:rsidR="006C38BC" w:rsidRPr="006C38BC">
              <w:rPr>
                <w:rFonts w:ascii="Times New Roman" w:hAnsi="Times New Roman"/>
                <w:noProof/>
                <w:webHidden/>
                <w:sz w:val="24"/>
                <w:szCs w:val="24"/>
              </w:rPr>
              <w:instrText xml:space="preserve"> PAGEREF _Toc132179657 \h </w:instrText>
            </w:r>
            <w:r w:rsidR="006C38BC" w:rsidRPr="006C38BC">
              <w:rPr>
                <w:rFonts w:ascii="Times New Roman" w:hAnsi="Times New Roman"/>
                <w:noProof/>
                <w:webHidden/>
                <w:sz w:val="24"/>
                <w:szCs w:val="24"/>
              </w:rPr>
            </w:r>
            <w:r w:rsidR="006C38BC" w:rsidRPr="006C38BC">
              <w:rPr>
                <w:rFonts w:ascii="Times New Roman" w:hAnsi="Times New Roman"/>
                <w:noProof/>
                <w:webHidden/>
                <w:sz w:val="24"/>
                <w:szCs w:val="24"/>
              </w:rPr>
              <w:fldChar w:fldCharType="separate"/>
            </w:r>
            <w:r w:rsidR="006C38BC" w:rsidRPr="006C38BC">
              <w:rPr>
                <w:rFonts w:ascii="Times New Roman" w:hAnsi="Times New Roman"/>
                <w:noProof/>
                <w:webHidden/>
                <w:sz w:val="24"/>
                <w:szCs w:val="24"/>
              </w:rPr>
              <w:t>16</w:t>
            </w:r>
            <w:r w:rsidR="006C38BC" w:rsidRPr="006C38BC">
              <w:rPr>
                <w:rFonts w:ascii="Times New Roman" w:hAnsi="Times New Roman"/>
                <w:noProof/>
                <w:webHidden/>
                <w:sz w:val="24"/>
                <w:szCs w:val="24"/>
              </w:rPr>
              <w:fldChar w:fldCharType="end"/>
            </w:r>
          </w:hyperlink>
        </w:p>
        <w:p w14:paraId="16C1529A" w14:textId="5E914FD6" w:rsidR="006C38BC" w:rsidRPr="006C38BC" w:rsidRDefault="009E5253">
          <w:pPr>
            <w:pStyle w:val="Spistreci3"/>
            <w:rPr>
              <w:rFonts w:ascii="Times New Roman" w:eastAsiaTheme="minorEastAsia" w:hAnsi="Times New Roman"/>
              <w:noProof/>
              <w:sz w:val="24"/>
              <w:szCs w:val="24"/>
            </w:rPr>
          </w:pPr>
          <w:hyperlink w:anchor="_Toc132179658" w:history="1">
            <w:r w:rsidR="006C38BC" w:rsidRPr="006C38BC">
              <w:rPr>
                <w:rStyle w:val="Hipercze"/>
                <w:rFonts w:ascii="Times New Roman" w:hAnsi="Times New Roman"/>
                <w:noProof/>
                <w:sz w:val="24"/>
                <w:szCs w:val="24"/>
              </w:rPr>
              <w:t>8.6.3.</w:t>
            </w:r>
            <w:r w:rsidR="006C38BC" w:rsidRPr="006C38BC">
              <w:rPr>
                <w:rFonts w:ascii="Times New Roman" w:eastAsiaTheme="minorEastAsia" w:hAnsi="Times New Roman"/>
                <w:noProof/>
                <w:sz w:val="24"/>
                <w:szCs w:val="24"/>
              </w:rPr>
              <w:tab/>
            </w:r>
            <w:r w:rsidR="006C38BC" w:rsidRPr="006C38BC">
              <w:rPr>
                <w:rStyle w:val="Hipercze"/>
                <w:rFonts w:ascii="Times New Roman" w:hAnsi="Times New Roman"/>
                <w:noProof/>
                <w:sz w:val="24"/>
                <w:szCs w:val="24"/>
              </w:rPr>
              <w:t>Instrukcja odzyskiwania kwot podlegających zwrotowi/ stwierdzonych nieprawidłowości – projekty niekonkurencyjne PUP</w:t>
            </w:r>
            <w:r w:rsidR="006C38BC" w:rsidRPr="006C38BC">
              <w:rPr>
                <w:rFonts w:ascii="Times New Roman" w:hAnsi="Times New Roman"/>
                <w:noProof/>
                <w:webHidden/>
                <w:sz w:val="24"/>
                <w:szCs w:val="24"/>
              </w:rPr>
              <w:tab/>
            </w:r>
            <w:r w:rsidR="006C38BC" w:rsidRPr="006C38BC">
              <w:rPr>
                <w:rFonts w:ascii="Times New Roman" w:hAnsi="Times New Roman"/>
                <w:noProof/>
                <w:webHidden/>
                <w:sz w:val="24"/>
                <w:szCs w:val="24"/>
              </w:rPr>
              <w:fldChar w:fldCharType="begin"/>
            </w:r>
            <w:r w:rsidR="006C38BC" w:rsidRPr="006C38BC">
              <w:rPr>
                <w:rFonts w:ascii="Times New Roman" w:hAnsi="Times New Roman"/>
                <w:noProof/>
                <w:webHidden/>
                <w:sz w:val="24"/>
                <w:szCs w:val="24"/>
              </w:rPr>
              <w:instrText xml:space="preserve"> PAGEREF _Toc132179658 \h </w:instrText>
            </w:r>
            <w:r w:rsidR="006C38BC" w:rsidRPr="006C38BC">
              <w:rPr>
                <w:rFonts w:ascii="Times New Roman" w:hAnsi="Times New Roman"/>
                <w:noProof/>
                <w:webHidden/>
                <w:sz w:val="24"/>
                <w:szCs w:val="24"/>
              </w:rPr>
            </w:r>
            <w:r w:rsidR="006C38BC" w:rsidRPr="006C38BC">
              <w:rPr>
                <w:rFonts w:ascii="Times New Roman" w:hAnsi="Times New Roman"/>
                <w:noProof/>
                <w:webHidden/>
                <w:sz w:val="24"/>
                <w:szCs w:val="24"/>
              </w:rPr>
              <w:fldChar w:fldCharType="separate"/>
            </w:r>
            <w:r w:rsidR="006C38BC" w:rsidRPr="006C38BC">
              <w:rPr>
                <w:rFonts w:ascii="Times New Roman" w:hAnsi="Times New Roman"/>
                <w:noProof/>
                <w:webHidden/>
                <w:sz w:val="24"/>
                <w:szCs w:val="24"/>
              </w:rPr>
              <w:t>18</w:t>
            </w:r>
            <w:r w:rsidR="006C38BC" w:rsidRPr="006C38BC">
              <w:rPr>
                <w:rFonts w:ascii="Times New Roman" w:hAnsi="Times New Roman"/>
                <w:noProof/>
                <w:webHidden/>
                <w:sz w:val="24"/>
                <w:szCs w:val="24"/>
              </w:rPr>
              <w:fldChar w:fldCharType="end"/>
            </w:r>
          </w:hyperlink>
        </w:p>
        <w:p w14:paraId="118AA25C" w14:textId="2347DA3E" w:rsidR="006C38BC" w:rsidRDefault="009E5253">
          <w:pPr>
            <w:pStyle w:val="Spistreci2"/>
            <w:rPr>
              <w:rFonts w:asciiTheme="minorHAnsi" w:eastAsiaTheme="minorEastAsia" w:hAnsiTheme="minorHAnsi" w:cstheme="minorBidi"/>
              <w:sz w:val="22"/>
              <w:szCs w:val="22"/>
            </w:rPr>
          </w:pPr>
          <w:hyperlink w:anchor="_Toc132179659" w:history="1">
            <w:r w:rsidR="006C38BC" w:rsidRPr="006C38BC">
              <w:rPr>
                <w:rStyle w:val="Hipercze"/>
              </w:rPr>
              <w:t>8.7.</w:t>
            </w:r>
            <w:r w:rsidR="006C38BC" w:rsidRPr="006C38BC">
              <w:rPr>
                <w:rFonts w:eastAsiaTheme="minorEastAsia"/>
              </w:rPr>
              <w:tab/>
            </w:r>
            <w:r w:rsidR="006C38BC" w:rsidRPr="006C38BC">
              <w:rPr>
                <w:rStyle w:val="Hipercze"/>
              </w:rPr>
              <w:t>INSTRUKCJA ODZYSKIWANIA KWOT PODLEGAJĄCYCH ZWROTOWI - Z WYŁĄCZENIEM PROJEKTÓW NIEKONKURENCYJNYCH PUP (DOTYCZY BRAKU ZWROTU LUB NIEPEŁNEGO ZWROTU NA ZAKOŃCZENIE PROJEKTU)</w:t>
            </w:r>
            <w:r w:rsidR="006C38BC" w:rsidRPr="006C38BC">
              <w:rPr>
                <w:webHidden/>
              </w:rPr>
              <w:tab/>
            </w:r>
            <w:r w:rsidR="006C38BC" w:rsidRPr="006C38BC">
              <w:rPr>
                <w:webHidden/>
              </w:rPr>
              <w:fldChar w:fldCharType="begin"/>
            </w:r>
            <w:r w:rsidR="006C38BC" w:rsidRPr="006C38BC">
              <w:rPr>
                <w:webHidden/>
              </w:rPr>
              <w:instrText xml:space="preserve"> PAGEREF _Toc132179659 \h </w:instrText>
            </w:r>
            <w:r w:rsidR="006C38BC" w:rsidRPr="006C38BC">
              <w:rPr>
                <w:webHidden/>
              </w:rPr>
            </w:r>
            <w:r w:rsidR="006C38BC" w:rsidRPr="006C38BC">
              <w:rPr>
                <w:webHidden/>
              </w:rPr>
              <w:fldChar w:fldCharType="separate"/>
            </w:r>
            <w:r w:rsidR="006C38BC" w:rsidRPr="006C38BC">
              <w:rPr>
                <w:webHidden/>
              </w:rPr>
              <w:t>21</w:t>
            </w:r>
            <w:r w:rsidR="006C38BC" w:rsidRPr="006C38BC">
              <w:rPr>
                <w:webHidden/>
              </w:rPr>
              <w:fldChar w:fldCharType="end"/>
            </w:r>
          </w:hyperlink>
        </w:p>
        <w:p w14:paraId="7E9EC99C" w14:textId="12A56FF1" w:rsidR="00065BBB" w:rsidRPr="007B7FFC" w:rsidRDefault="00432926" w:rsidP="00DD61B7">
          <w:pPr>
            <w:spacing w:after="0" w:line="360" w:lineRule="auto"/>
            <w:rPr>
              <w:rFonts w:cs="Times New Roman"/>
            </w:rPr>
          </w:pPr>
          <w:r w:rsidRPr="001D6E89">
            <w:rPr>
              <w:rFonts w:cs="Times New Roman"/>
              <w:b/>
              <w:bCs/>
              <w:sz w:val="24"/>
              <w:szCs w:val="24"/>
            </w:rPr>
            <w:fldChar w:fldCharType="end"/>
          </w:r>
        </w:p>
      </w:sdtContent>
    </w:sdt>
    <w:p w14:paraId="2CA96FEB" w14:textId="77777777" w:rsidR="00065BBB" w:rsidRPr="007B7FFC" w:rsidRDefault="00065BBB" w:rsidP="00065BBB">
      <w:pPr>
        <w:rPr>
          <w:rFonts w:cs="Times New Roman"/>
        </w:rPr>
      </w:pPr>
    </w:p>
    <w:p w14:paraId="7B3742CA" w14:textId="77777777" w:rsidR="00065BBB" w:rsidRPr="007B7FFC" w:rsidRDefault="00065BBB" w:rsidP="00065BBB">
      <w:pPr>
        <w:rPr>
          <w:rFonts w:cs="Times New Roman"/>
        </w:rPr>
      </w:pPr>
    </w:p>
    <w:p w14:paraId="120A36F9" w14:textId="77777777" w:rsidR="00065BBB" w:rsidRPr="00065BBB" w:rsidRDefault="00065BBB" w:rsidP="00065BBB">
      <w:pPr>
        <w:sectPr w:rsidR="00065BBB" w:rsidRPr="00065BBB" w:rsidSect="00065B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CEB9E0A" w14:textId="77777777" w:rsidR="00065BBB" w:rsidRDefault="00065BBB" w:rsidP="002A1978">
      <w:pPr>
        <w:pStyle w:val="Nagwek1"/>
        <w:rPr>
          <w:rFonts w:eastAsia="Times New Roman"/>
        </w:rPr>
      </w:pPr>
    </w:p>
    <w:p w14:paraId="661AA638" w14:textId="77777777" w:rsidR="00F470F8" w:rsidRDefault="005D3579" w:rsidP="001D6E89">
      <w:pPr>
        <w:pStyle w:val="Nagwek1"/>
        <w:numPr>
          <w:ilvl w:val="0"/>
          <w:numId w:val="156"/>
        </w:numPr>
        <w:ind w:left="284"/>
        <w:rPr>
          <w:rFonts w:eastAsia="Times New Roman"/>
          <w:b w:val="0"/>
        </w:rPr>
      </w:pPr>
      <w:bookmarkStart w:id="1" w:name="_Toc132179649"/>
      <w:r w:rsidRPr="005D3579">
        <w:rPr>
          <w:rFonts w:eastAsia="Times New Roman"/>
        </w:rPr>
        <w:t xml:space="preserve">Procesy nieprawidłowości oraz </w:t>
      </w:r>
      <w:r w:rsidRPr="000C57AA">
        <w:t>odzyskiwania</w:t>
      </w:r>
      <w:r w:rsidRPr="005D3579">
        <w:rPr>
          <w:rFonts w:eastAsia="Times New Roman"/>
        </w:rPr>
        <w:t xml:space="preserve"> </w:t>
      </w:r>
      <w:r w:rsidRPr="000C57AA">
        <w:t>kwot</w:t>
      </w:r>
      <w:bookmarkEnd w:id="0"/>
      <w:bookmarkEnd w:id="1"/>
      <w:r>
        <w:rPr>
          <w:rFonts w:eastAsia="Times New Roman"/>
        </w:rPr>
        <w:t xml:space="preserve"> </w:t>
      </w:r>
    </w:p>
    <w:p w14:paraId="2767A237" w14:textId="77777777" w:rsidR="00F470F8" w:rsidRDefault="0054046E" w:rsidP="001D6E89">
      <w:pPr>
        <w:pStyle w:val="Nagwek2"/>
        <w:numPr>
          <w:ilvl w:val="1"/>
          <w:numId w:val="156"/>
        </w:numPr>
        <w:ind w:left="284"/>
      </w:pPr>
      <w:bookmarkStart w:id="2" w:name="_Toc418604064"/>
      <w:bookmarkStart w:id="3" w:name="_Toc487524221"/>
      <w:bookmarkStart w:id="4" w:name="_Toc132179650"/>
      <w:r w:rsidRPr="005D3579">
        <w:t xml:space="preserve">INSTRUKCJA </w:t>
      </w:r>
      <w:r w:rsidRPr="001802FE">
        <w:t>STWIERDZANIA</w:t>
      </w:r>
      <w:r w:rsidRPr="005D3579">
        <w:t xml:space="preserve"> I </w:t>
      </w:r>
      <w:r w:rsidRPr="000C57AA">
        <w:t>RAPORTOWANIA</w:t>
      </w:r>
      <w:r w:rsidRPr="005D3579">
        <w:t xml:space="preserve"> O NIEPRAWIDŁOWOŚCIACH W RAMACH WDRAŻANYCH </w:t>
      </w:r>
      <w:bookmarkEnd w:id="2"/>
      <w:bookmarkEnd w:id="3"/>
      <w:r w:rsidRPr="009E66C5">
        <w:t>DZIAŁAŃ FE SL 2021-2027</w:t>
      </w:r>
      <w:bookmarkEnd w:id="4"/>
    </w:p>
    <w:tbl>
      <w:tblPr>
        <w:tblW w:w="146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9"/>
        <w:gridCol w:w="2522"/>
        <w:gridCol w:w="7088"/>
        <w:gridCol w:w="2155"/>
        <w:gridCol w:w="2126"/>
      </w:tblGrid>
      <w:tr w:rsidR="0054046E" w:rsidRPr="005D3579" w14:paraId="4915963F" w14:textId="77777777" w:rsidTr="0093761C">
        <w:trPr>
          <w:trHeight w:val="1032"/>
        </w:trPr>
        <w:tc>
          <w:tcPr>
            <w:tcW w:w="739" w:type="dxa"/>
            <w:shd w:val="clear" w:color="auto" w:fill="BFBFBF" w:themeFill="background1" w:themeFillShade="BF"/>
            <w:vAlign w:val="center"/>
          </w:tcPr>
          <w:p w14:paraId="4DC6D2B9" w14:textId="77777777" w:rsidR="0054046E" w:rsidRPr="005D3579" w:rsidRDefault="0054046E" w:rsidP="0093761C">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Lp.</w:t>
            </w:r>
          </w:p>
        </w:tc>
        <w:tc>
          <w:tcPr>
            <w:tcW w:w="2522" w:type="dxa"/>
            <w:shd w:val="clear" w:color="auto" w:fill="BFBFBF" w:themeFill="background1" w:themeFillShade="BF"/>
            <w:vAlign w:val="center"/>
          </w:tcPr>
          <w:p w14:paraId="5F8EECA1" w14:textId="77777777" w:rsidR="0054046E" w:rsidRPr="005D3579" w:rsidRDefault="0054046E" w:rsidP="0093761C">
            <w:pPr>
              <w:spacing w:after="0" w:line="276" w:lineRule="auto"/>
              <w:jc w:val="center"/>
              <w:rPr>
                <w:rFonts w:eastAsia="Times New Roman" w:cs="Times New Roman"/>
                <w:b/>
                <w:bCs/>
                <w:kern w:val="32"/>
                <w:sz w:val="20"/>
                <w:szCs w:val="20"/>
                <w:lang w:eastAsia="pl-PL"/>
              </w:rPr>
            </w:pPr>
            <w:r w:rsidRPr="005D3579">
              <w:rPr>
                <w:rFonts w:eastAsia="Times New Roman" w:cs="Times New Roman"/>
                <w:b/>
                <w:sz w:val="20"/>
                <w:szCs w:val="20"/>
                <w:lang w:eastAsia="pl-PL"/>
              </w:rPr>
              <w:t>Stanowisko/</w:t>
            </w:r>
            <w:r>
              <w:rPr>
                <w:rFonts w:eastAsia="Times New Roman" w:cs="Times New Roman"/>
                <w:b/>
                <w:sz w:val="20"/>
                <w:szCs w:val="20"/>
                <w:lang w:eastAsia="pl-PL"/>
              </w:rPr>
              <w:t xml:space="preserve"> </w:t>
            </w:r>
            <w:r w:rsidRPr="005D3579">
              <w:rPr>
                <w:rFonts w:eastAsia="Times New Roman" w:cs="Times New Roman"/>
                <w:b/>
                <w:sz w:val="20"/>
                <w:szCs w:val="20"/>
                <w:lang w:eastAsia="pl-PL"/>
              </w:rPr>
              <w:t xml:space="preserve">komórka/ </w:t>
            </w:r>
            <w:r>
              <w:rPr>
                <w:rFonts w:eastAsia="Times New Roman" w:cs="Times New Roman"/>
                <w:b/>
                <w:sz w:val="20"/>
                <w:szCs w:val="20"/>
                <w:lang w:eastAsia="pl-PL"/>
              </w:rPr>
              <w:t>instytucja</w:t>
            </w:r>
          </w:p>
        </w:tc>
        <w:tc>
          <w:tcPr>
            <w:tcW w:w="7088" w:type="dxa"/>
            <w:shd w:val="clear" w:color="auto" w:fill="BFBFBF" w:themeFill="background1" w:themeFillShade="BF"/>
            <w:vAlign w:val="center"/>
          </w:tcPr>
          <w:p w14:paraId="0918CC23" w14:textId="77777777" w:rsidR="0054046E" w:rsidRPr="005D3579" w:rsidRDefault="0054046E" w:rsidP="0093761C">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Zadanie</w:t>
            </w:r>
          </w:p>
        </w:tc>
        <w:tc>
          <w:tcPr>
            <w:tcW w:w="2155" w:type="dxa"/>
            <w:shd w:val="clear" w:color="auto" w:fill="BFBFBF" w:themeFill="background1" w:themeFillShade="BF"/>
            <w:vAlign w:val="center"/>
          </w:tcPr>
          <w:p w14:paraId="175C008E" w14:textId="77777777" w:rsidR="0054046E" w:rsidRPr="005D3579" w:rsidRDefault="0054046E" w:rsidP="0093761C">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Termin wykonania</w:t>
            </w:r>
          </w:p>
        </w:tc>
        <w:tc>
          <w:tcPr>
            <w:tcW w:w="2126" w:type="dxa"/>
            <w:shd w:val="clear" w:color="auto" w:fill="BFBFBF" w:themeFill="background1" w:themeFillShade="BF"/>
          </w:tcPr>
          <w:p w14:paraId="3F8E1703" w14:textId="77777777" w:rsidR="0054046E" w:rsidRPr="005D3579" w:rsidRDefault="0054046E" w:rsidP="0093761C">
            <w:pPr>
              <w:spacing w:after="0" w:line="276" w:lineRule="auto"/>
              <w:jc w:val="center"/>
              <w:rPr>
                <w:rFonts w:eastAsia="Times New Roman" w:cs="Times New Roman"/>
                <w:b/>
                <w:sz w:val="20"/>
                <w:szCs w:val="20"/>
                <w:lang w:eastAsia="pl-PL"/>
              </w:rPr>
            </w:pPr>
            <w:r w:rsidRPr="005D3579">
              <w:rPr>
                <w:rFonts w:eastAsia="Times New Roman" w:cs="Times New Roman"/>
                <w:b/>
                <w:sz w:val="20"/>
                <w:lang w:eastAsia="pl-PL"/>
              </w:rPr>
              <w:t xml:space="preserve">Forma opracowania/ obiegu dokumentów </w:t>
            </w:r>
          </w:p>
        </w:tc>
      </w:tr>
      <w:tr w:rsidR="0054046E" w:rsidRPr="005D3579" w14:paraId="6A15FC13" w14:textId="77777777" w:rsidTr="0093761C">
        <w:trPr>
          <w:trHeight w:val="2113"/>
        </w:trPr>
        <w:tc>
          <w:tcPr>
            <w:tcW w:w="739" w:type="dxa"/>
            <w:vAlign w:val="center"/>
          </w:tcPr>
          <w:p w14:paraId="5C31C5A7"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vAlign w:val="center"/>
          </w:tcPr>
          <w:p w14:paraId="7C787E8B" w14:textId="77777777" w:rsidR="0054046E" w:rsidRPr="005D3579" w:rsidRDefault="0054046E" w:rsidP="0093761C">
            <w:pPr>
              <w:spacing w:after="0" w:line="276" w:lineRule="auto"/>
              <w:rPr>
                <w:rFonts w:eastAsia="Times New Roman" w:cs="Times New Roman"/>
                <w:szCs w:val="18"/>
                <w:lang w:eastAsia="pl-PL"/>
              </w:rPr>
            </w:pPr>
            <w:r w:rsidRPr="005D3579" w:rsidDel="007B29B0">
              <w:rPr>
                <w:rFonts w:eastAsia="Times New Roman" w:cs="Times New Roman"/>
                <w:szCs w:val="18"/>
                <w:lang w:eastAsia="pl-PL"/>
              </w:rPr>
              <w:t>K</w:t>
            </w:r>
            <w:r>
              <w:rPr>
                <w:rFonts w:eastAsia="Times New Roman" w:cs="Times New Roman"/>
                <w:szCs w:val="18"/>
                <w:lang w:eastAsia="pl-PL"/>
              </w:rPr>
              <w:t xml:space="preserve">ierownik/ Z-ca Kierownika KK/ KB/ </w:t>
            </w:r>
            <w:r w:rsidRPr="005D3579">
              <w:rPr>
                <w:rFonts w:eastAsia="Times New Roman" w:cs="Times New Roman"/>
                <w:szCs w:val="18"/>
                <w:lang w:eastAsia="pl-PL"/>
              </w:rPr>
              <w:t xml:space="preserve">KC/ KD,  </w:t>
            </w:r>
            <w:r>
              <w:rPr>
                <w:rFonts w:eastAsia="Times New Roman" w:cs="Times New Roman"/>
                <w:szCs w:val="18"/>
                <w:lang w:eastAsia="pl-PL"/>
              </w:rPr>
              <w:t>Kierownik/ Z-ca Kierownika</w:t>
            </w:r>
            <w:r w:rsidRPr="005D3579">
              <w:rPr>
                <w:rFonts w:eastAsia="Times New Roman" w:cs="Times New Roman"/>
                <w:szCs w:val="18"/>
                <w:lang w:eastAsia="pl-PL"/>
              </w:rPr>
              <w:t xml:space="preserve"> Zespoł</w:t>
            </w:r>
            <w:r>
              <w:rPr>
                <w:rFonts w:eastAsia="Times New Roman" w:cs="Times New Roman"/>
                <w:szCs w:val="18"/>
                <w:lang w:eastAsia="pl-PL"/>
              </w:rPr>
              <w:t>u</w:t>
            </w:r>
            <w:r w:rsidRPr="005D3579">
              <w:rPr>
                <w:rFonts w:eastAsia="Times New Roman" w:cs="Times New Roman"/>
                <w:szCs w:val="18"/>
                <w:lang w:eastAsia="pl-PL"/>
              </w:rPr>
              <w:t xml:space="preserve"> ds. </w:t>
            </w:r>
            <w:r>
              <w:rPr>
                <w:rFonts w:eastAsia="Times New Roman" w:cs="Times New Roman"/>
                <w:szCs w:val="18"/>
                <w:lang w:eastAsia="pl-PL"/>
              </w:rPr>
              <w:t xml:space="preserve">obsługi </w:t>
            </w:r>
            <w:r w:rsidRPr="005D3579">
              <w:rPr>
                <w:rFonts w:eastAsia="Times New Roman" w:cs="Times New Roman"/>
                <w:szCs w:val="18"/>
                <w:lang w:eastAsia="pl-PL"/>
              </w:rPr>
              <w:t xml:space="preserve">projektów </w:t>
            </w:r>
            <w:r>
              <w:rPr>
                <w:rFonts w:eastAsia="Times New Roman" w:cs="Times New Roman"/>
                <w:szCs w:val="18"/>
                <w:lang w:eastAsia="pl-PL"/>
              </w:rPr>
              <w:t>PP</w:t>
            </w:r>
            <w:r w:rsidRPr="005D3579">
              <w:rPr>
                <w:rFonts w:eastAsia="Times New Roman" w:cs="Times New Roman"/>
                <w:szCs w:val="18"/>
                <w:lang w:eastAsia="pl-PL"/>
              </w:rPr>
              <w:t xml:space="preserve">1, </w:t>
            </w:r>
            <w:r>
              <w:rPr>
                <w:rFonts w:eastAsia="Times New Roman" w:cs="Times New Roman"/>
                <w:szCs w:val="18"/>
                <w:lang w:eastAsia="pl-PL"/>
              </w:rPr>
              <w:t>PP</w:t>
            </w:r>
            <w:r w:rsidRPr="005D3579">
              <w:rPr>
                <w:rFonts w:eastAsia="Times New Roman" w:cs="Times New Roman"/>
                <w:szCs w:val="18"/>
                <w:lang w:eastAsia="pl-PL"/>
              </w:rPr>
              <w:t>2,</w:t>
            </w:r>
            <w:r>
              <w:rPr>
                <w:rFonts w:eastAsia="Times New Roman" w:cs="Times New Roman"/>
                <w:szCs w:val="18"/>
                <w:lang w:eastAsia="pl-PL"/>
              </w:rPr>
              <w:t xml:space="preserve"> PP3,</w:t>
            </w:r>
          </w:p>
          <w:p w14:paraId="359B8366" w14:textId="77777777" w:rsidR="0054046E" w:rsidRPr="005D3579" w:rsidRDefault="0054046E" w:rsidP="0093761C">
            <w:pPr>
              <w:spacing w:after="0" w:line="276" w:lineRule="auto"/>
              <w:rPr>
                <w:rFonts w:eastAsia="Times New Roman" w:cs="Times New Roman"/>
                <w:szCs w:val="18"/>
                <w:lang w:eastAsia="pl-PL"/>
              </w:rPr>
            </w:pPr>
            <w:r w:rsidRPr="005D3579" w:rsidDel="003B542B">
              <w:rPr>
                <w:rFonts w:eastAsia="Times New Roman" w:cs="Times New Roman"/>
                <w:szCs w:val="18"/>
                <w:lang w:eastAsia="pl-PL"/>
              </w:rPr>
              <w:t>Naczelnik</w:t>
            </w:r>
            <w:r>
              <w:rPr>
                <w:rFonts w:eastAsia="Times New Roman" w:cs="Times New Roman"/>
                <w:szCs w:val="18"/>
                <w:lang w:eastAsia="pl-PL"/>
              </w:rPr>
              <w:t>/ Z-ca Naczelnika</w:t>
            </w:r>
            <w:r w:rsidRPr="005D3579" w:rsidDel="003B542B">
              <w:rPr>
                <w:rFonts w:eastAsia="Times New Roman" w:cs="Times New Roman"/>
                <w:szCs w:val="18"/>
                <w:lang w:eastAsia="pl-PL"/>
              </w:rPr>
              <w:t xml:space="preserve"> </w:t>
            </w:r>
            <w:r>
              <w:rPr>
                <w:rFonts w:eastAsia="Times New Roman" w:cs="Times New Roman"/>
                <w:szCs w:val="18"/>
                <w:lang w:eastAsia="pl-PL"/>
              </w:rPr>
              <w:t>EO,</w:t>
            </w:r>
            <w:r w:rsidRPr="005D3579" w:rsidDel="009D4AB1">
              <w:rPr>
                <w:rFonts w:eastAsia="Times New Roman" w:cs="Times New Roman"/>
                <w:szCs w:val="18"/>
                <w:lang w:eastAsia="pl-PL"/>
              </w:rPr>
              <w:t xml:space="preserve"> </w:t>
            </w:r>
            <w:r>
              <w:rPr>
                <w:rFonts w:eastAsia="Times New Roman" w:cs="Times New Roman"/>
                <w:szCs w:val="18"/>
                <w:lang w:eastAsia="pl-PL"/>
              </w:rPr>
              <w:t>NG</w:t>
            </w:r>
          </w:p>
        </w:tc>
        <w:tc>
          <w:tcPr>
            <w:tcW w:w="7088" w:type="dxa"/>
            <w:vAlign w:val="center"/>
          </w:tcPr>
          <w:p w14:paraId="2A0C9EEC" w14:textId="77777777" w:rsidR="0054046E" w:rsidRPr="007B7FFC" w:rsidRDefault="0054046E" w:rsidP="0093761C">
            <w:pPr>
              <w:spacing w:after="0" w:line="276" w:lineRule="auto"/>
              <w:jc w:val="both"/>
              <w:rPr>
                <w:rFonts w:eastAsia="Times New Roman" w:cs="Times New Roman"/>
                <w:lang w:eastAsia="pl-PL"/>
              </w:rPr>
            </w:pPr>
            <w:r w:rsidRPr="3B4944EA">
              <w:rPr>
                <w:rFonts w:eastAsia="Times New Roman" w:cs="Times New Roman"/>
                <w:lang w:eastAsia="pl-PL"/>
              </w:rPr>
              <w:t xml:space="preserve">Przekazanie informacji w formie </w:t>
            </w:r>
            <w:r>
              <w:rPr>
                <w:rFonts w:eastAsia="Times New Roman" w:cs="Times New Roman"/>
                <w:lang w:eastAsia="pl-PL"/>
              </w:rPr>
              <w:t xml:space="preserve">pisemnej (pismo </w:t>
            </w:r>
            <w:r w:rsidRPr="005D054F">
              <w:rPr>
                <w:rFonts w:eastAsia="Times New Roman" w:cs="Times New Roman"/>
                <w:lang w:eastAsia="pl-PL"/>
              </w:rPr>
              <w:t>informujące o wydatku niekwalifikowanym</w:t>
            </w:r>
            <w:r>
              <w:rPr>
                <w:rFonts w:eastAsia="Times New Roman" w:cs="Times New Roman"/>
                <w:lang w:eastAsia="pl-PL"/>
              </w:rPr>
              <w:t xml:space="preserve">/ </w:t>
            </w:r>
            <w:r w:rsidRPr="3B4944EA">
              <w:rPr>
                <w:rFonts w:eastAsia="Times New Roman" w:cs="Times New Roman"/>
                <w:lang w:eastAsia="pl-PL"/>
              </w:rPr>
              <w:t>notatk</w:t>
            </w:r>
            <w:r>
              <w:rPr>
                <w:rFonts w:eastAsia="Times New Roman" w:cs="Times New Roman"/>
                <w:lang w:eastAsia="pl-PL"/>
              </w:rPr>
              <w:t>a</w:t>
            </w:r>
            <w:r w:rsidRPr="3B4944EA">
              <w:rPr>
                <w:rFonts w:eastAsia="Times New Roman" w:cs="Times New Roman"/>
                <w:lang w:eastAsia="pl-PL"/>
              </w:rPr>
              <w:t xml:space="preserve"> służbow</w:t>
            </w:r>
            <w:r>
              <w:rPr>
                <w:rFonts w:eastAsia="Times New Roman" w:cs="Times New Roman"/>
                <w:lang w:eastAsia="pl-PL"/>
              </w:rPr>
              <w:t>a</w:t>
            </w:r>
            <w:r w:rsidRPr="3B4944EA">
              <w:rPr>
                <w:rFonts w:eastAsia="Times New Roman" w:cs="Times New Roman"/>
                <w:lang w:eastAsia="pl-PL"/>
              </w:rPr>
              <w:t>) o stwierdzonych uchybieniach, mogących rodzić skutki finansowe, stwierdzonych na etapie oceny merytorycznej wniosku oraz na każdym etapie realizacji projektu, w tym np. na etapie weryfikacji wniosku o płatność lub w przypadku postępowań kontrolnych lub w przypadku postępowań administracyjnych (gdy decyzja określa do zwrotu kwotę wyższą niż wskazana w wezwaniu przesłanym do beneficjenta przed wszczęciem postępowania lub w przypadku wystąpienia nowych nieprawidłowości nie ujętych w przedmiocie wszczętego postępowania administracyjnego) o nieprawidłowościach.</w:t>
            </w:r>
          </w:p>
        </w:tc>
        <w:tc>
          <w:tcPr>
            <w:tcW w:w="2155" w:type="dxa"/>
            <w:vAlign w:val="center"/>
          </w:tcPr>
          <w:p w14:paraId="4139866C" w14:textId="77777777" w:rsidR="0054046E" w:rsidRPr="005D3579"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Do 10 dni roboczych od pozyskania informacji o możliwości wystąpienia nieprawidłowości</w:t>
            </w:r>
            <w:r w:rsidRPr="00305548">
              <w:rPr>
                <w:rStyle w:val="Odwoanieprzypisudolnego"/>
                <w:rFonts w:eastAsia="Times New Roman"/>
                <w:szCs w:val="18"/>
                <w:lang w:eastAsia="pl-PL"/>
              </w:rPr>
              <w:footnoteReference w:id="1"/>
            </w:r>
            <w:r>
              <w:rPr>
                <w:rFonts w:eastAsia="Times New Roman" w:cs="Times New Roman"/>
                <w:szCs w:val="18"/>
                <w:lang w:eastAsia="pl-PL"/>
              </w:rPr>
              <w:t xml:space="preserve"> </w:t>
            </w:r>
            <w:r w:rsidRPr="00305548">
              <w:rPr>
                <w:rFonts w:eastAsia="Times New Roman" w:cs="Times New Roman"/>
                <w:szCs w:val="18"/>
                <w:lang w:eastAsia="pl-PL"/>
              </w:rPr>
              <w:t>.</w:t>
            </w:r>
          </w:p>
        </w:tc>
        <w:tc>
          <w:tcPr>
            <w:tcW w:w="2126" w:type="dxa"/>
            <w:vAlign w:val="center"/>
          </w:tcPr>
          <w:p w14:paraId="56E6AA09"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bCs/>
                <w:iCs/>
                <w:szCs w:val="18"/>
                <w:lang w:eastAsia="pl-PL"/>
              </w:rPr>
              <w:t>wersja elektroniczna, TALGOS</w:t>
            </w:r>
          </w:p>
        </w:tc>
      </w:tr>
      <w:tr w:rsidR="0054046E" w:rsidRPr="005D3579" w14:paraId="2312BE8E" w14:textId="77777777" w:rsidTr="0093761C">
        <w:trPr>
          <w:trHeight w:val="1547"/>
        </w:trPr>
        <w:tc>
          <w:tcPr>
            <w:tcW w:w="739" w:type="dxa"/>
            <w:vAlign w:val="center"/>
          </w:tcPr>
          <w:p w14:paraId="687458D0"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vAlign w:val="center"/>
          </w:tcPr>
          <w:p w14:paraId="528023B0" w14:textId="74026704" w:rsidR="0054046E" w:rsidRPr="00305548"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Stanowisko ds. k</w:t>
            </w:r>
            <w:r w:rsidRPr="00305548">
              <w:rPr>
                <w:rFonts w:eastAsia="Times New Roman" w:cs="Times New Roman"/>
                <w:szCs w:val="18"/>
                <w:lang w:eastAsia="pl-PL"/>
              </w:rPr>
              <w:t>ontroli w KK/</w:t>
            </w:r>
            <w:r w:rsidR="0070343A">
              <w:rPr>
                <w:rFonts w:eastAsia="Times New Roman" w:cs="Times New Roman"/>
                <w:szCs w:val="18"/>
                <w:lang w:eastAsia="pl-PL"/>
              </w:rPr>
              <w:t xml:space="preserve"> </w:t>
            </w:r>
            <w:r w:rsidRPr="00305548">
              <w:rPr>
                <w:rFonts w:eastAsia="Times New Roman" w:cs="Times New Roman"/>
                <w:szCs w:val="18"/>
                <w:lang w:eastAsia="pl-PL"/>
              </w:rPr>
              <w:t>KB</w:t>
            </w:r>
          </w:p>
        </w:tc>
        <w:tc>
          <w:tcPr>
            <w:tcW w:w="7088" w:type="dxa"/>
          </w:tcPr>
          <w:p w14:paraId="18E60802" w14:textId="77777777" w:rsidR="0054046E" w:rsidRDefault="0054046E" w:rsidP="0093761C">
            <w:pPr>
              <w:spacing w:line="257" w:lineRule="auto"/>
              <w:jc w:val="both"/>
              <w:rPr>
                <w:rFonts w:eastAsia="Times New Roman" w:cs="Times New Roman"/>
                <w:lang w:eastAsia="pl-PL"/>
              </w:rPr>
            </w:pPr>
            <w:r w:rsidRPr="00543F43">
              <w:rPr>
                <w:rFonts w:eastAsia="Times New Roman" w:cs="Times New Roman"/>
                <w:lang w:eastAsia="pl-PL"/>
              </w:rPr>
              <w:t>Weryfikacja nieprawidłowości w kontekście oceny czy nie wystąpiła już nieprawidłowość we wskazanym projekcie, aby nie wystąpiło sztuczne podzielenie kwoty. Sprawdzanie czy kwota kwalifikuje się do zgłoszenia do KE.</w:t>
            </w:r>
          </w:p>
          <w:p w14:paraId="4BCDEBE0" w14:textId="77777777" w:rsidR="0054046E" w:rsidRPr="000B3882" w:rsidRDefault="0054046E" w:rsidP="0093761C">
            <w:pPr>
              <w:spacing w:line="257" w:lineRule="auto"/>
              <w:jc w:val="both"/>
              <w:rPr>
                <w:rFonts w:eastAsia="Times New Roman" w:cs="Times New Roman"/>
                <w:lang w:eastAsia="pl-PL"/>
              </w:rPr>
            </w:pPr>
            <w:r w:rsidRPr="3B4944EA">
              <w:rPr>
                <w:rFonts w:eastAsia="Times New Roman" w:cs="Times New Roman"/>
                <w:lang w:eastAsia="pl-PL"/>
              </w:rPr>
              <w:t xml:space="preserve">Sporządzenie </w:t>
            </w:r>
            <w:r w:rsidRPr="00581846">
              <w:rPr>
                <w:rFonts w:eastAsia="Times New Roman" w:cs="Times New Roman"/>
                <w:i/>
                <w:lang w:eastAsia="pl-PL"/>
              </w:rPr>
              <w:t>Listy sprawdzającej do klasyfikacji stwierdzonych wydatków niekwalifikowanych</w:t>
            </w:r>
            <w:r w:rsidRPr="3B4944EA">
              <w:rPr>
                <w:rFonts w:eastAsia="Times New Roman" w:cs="Times New Roman"/>
                <w:lang w:eastAsia="pl-PL"/>
              </w:rPr>
              <w:t xml:space="preserve"> (Załącznik </w:t>
            </w:r>
            <w:r>
              <w:rPr>
                <w:rFonts w:eastAsia="Times New Roman" w:cs="Times New Roman"/>
                <w:lang w:eastAsia="pl-PL"/>
              </w:rPr>
              <w:t xml:space="preserve">nr </w:t>
            </w:r>
            <w:r>
              <w:t xml:space="preserve">1 - </w:t>
            </w:r>
            <w:r w:rsidRPr="3B4944EA">
              <w:rPr>
                <w:i/>
                <w:iCs/>
              </w:rPr>
              <w:t>Lista sprawdzająca do klasyfikacji stwierdzonych wydatków niekwalifikowanych</w:t>
            </w:r>
            <w:r w:rsidRPr="3B4944EA">
              <w:rPr>
                <w:rFonts w:eastAsia="Times New Roman" w:cs="Times New Roman"/>
                <w:lang w:eastAsia="pl-PL"/>
              </w:rPr>
              <w:t xml:space="preserve"> do instrukcji</w:t>
            </w:r>
            <w:r>
              <w:rPr>
                <w:rFonts w:eastAsia="Times New Roman" w:cs="Times New Roman"/>
                <w:lang w:eastAsia="pl-PL"/>
              </w:rPr>
              <w:t xml:space="preserve"> 8.1</w:t>
            </w:r>
            <w:r w:rsidRPr="3B4944EA">
              <w:rPr>
                <w:rFonts w:eastAsia="Times New Roman" w:cs="Times New Roman"/>
                <w:lang w:eastAsia="pl-PL"/>
              </w:rPr>
              <w:t>) na podstawie otrzymanych informacji i przekazanie do akceptacji.</w:t>
            </w:r>
          </w:p>
        </w:tc>
        <w:tc>
          <w:tcPr>
            <w:tcW w:w="2155" w:type="dxa"/>
            <w:vAlign w:val="center"/>
          </w:tcPr>
          <w:p w14:paraId="35DEBE3A"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D</w:t>
            </w:r>
            <w:r w:rsidRPr="005D3579">
              <w:rPr>
                <w:rFonts w:eastAsia="Times New Roman" w:cs="Times New Roman"/>
                <w:szCs w:val="18"/>
                <w:lang w:eastAsia="pl-PL"/>
              </w:rPr>
              <w:t>o 5 dni roboczych</w:t>
            </w:r>
          </w:p>
        </w:tc>
        <w:tc>
          <w:tcPr>
            <w:tcW w:w="2126" w:type="dxa"/>
            <w:vAlign w:val="center"/>
          </w:tcPr>
          <w:p w14:paraId="3D348658"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lang w:eastAsia="pl-PL"/>
              </w:rPr>
              <w:t>wersja elektroniczna, TALGOS</w:t>
            </w:r>
          </w:p>
        </w:tc>
      </w:tr>
      <w:tr w:rsidR="0054046E" w:rsidRPr="005D3579" w14:paraId="246CEB90" w14:textId="77777777" w:rsidTr="0093761C">
        <w:trPr>
          <w:trHeight w:val="329"/>
        </w:trPr>
        <w:tc>
          <w:tcPr>
            <w:tcW w:w="14630" w:type="dxa"/>
            <w:gridSpan w:val="5"/>
          </w:tcPr>
          <w:p w14:paraId="2125063C" w14:textId="4A1F8F6D" w:rsidR="0054046E" w:rsidRPr="00305548" w:rsidRDefault="0054046E" w:rsidP="0093761C">
            <w:pPr>
              <w:spacing w:after="0" w:line="276" w:lineRule="auto"/>
              <w:jc w:val="both"/>
              <w:rPr>
                <w:rFonts w:eastAsia="Times New Roman" w:cs="Times New Roman"/>
                <w:sz w:val="16"/>
                <w:szCs w:val="16"/>
                <w:lang w:eastAsia="pl-PL"/>
              </w:rPr>
            </w:pPr>
            <w:r w:rsidRPr="00305548">
              <w:rPr>
                <w:rFonts w:eastAsia="Times New Roman" w:cs="Times New Roman"/>
                <w:szCs w:val="18"/>
                <w:lang w:eastAsia="pl-PL"/>
              </w:rPr>
              <w:t>W przypadku wystąpienia konieczności anulowania zgłoszonego uchybienia/ nieprawidłowości przez zespół KC/</w:t>
            </w:r>
            <w:r>
              <w:rPr>
                <w:rFonts w:eastAsia="Times New Roman" w:cs="Times New Roman"/>
                <w:szCs w:val="18"/>
                <w:lang w:eastAsia="pl-PL"/>
              </w:rPr>
              <w:t xml:space="preserve"> </w:t>
            </w:r>
            <w:r w:rsidRPr="00305548">
              <w:rPr>
                <w:rFonts w:eastAsia="Times New Roman" w:cs="Times New Roman"/>
                <w:szCs w:val="18"/>
                <w:lang w:eastAsia="pl-PL"/>
              </w:rPr>
              <w:t>KD/</w:t>
            </w:r>
            <w:r>
              <w:rPr>
                <w:rFonts w:eastAsia="Times New Roman" w:cs="Times New Roman"/>
                <w:szCs w:val="18"/>
                <w:lang w:eastAsia="pl-PL"/>
              </w:rPr>
              <w:t xml:space="preserve"> </w:t>
            </w:r>
            <w:r w:rsidRPr="00305548">
              <w:rPr>
                <w:rFonts w:eastAsia="Times New Roman" w:cs="Times New Roman"/>
                <w:szCs w:val="18"/>
                <w:lang w:eastAsia="pl-PL"/>
              </w:rPr>
              <w:t>KK/</w:t>
            </w:r>
            <w:r>
              <w:rPr>
                <w:rFonts w:eastAsia="Times New Roman" w:cs="Times New Roman"/>
                <w:szCs w:val="18"/>
                <w:lang w:eastAsia="pl-PL"/>
              </w:rPr>
              <w:t xml:space="preserve"> </w:t>
            </w:r>
            <w:r w:rsidRPr="00305548">
              <w:rPr>
                <w:rFonts w:eastAsia="Times New Roman" w:cs="Times New Roman"/>
                <w:szCs w:val="18"/>
                <w:lang w:eastAsia="pl-PL"/>
              </w:rPr>
              <w:t>KB lub EP/</w:t>
            </w:r>
            <w:r>
              <w:rPr>
                <w:rFonts w:eastAsia="Times New Roman" w:cs="Times New Roman"/>
                <w:szCs w:val="18"/>
                <w:lang w:eastAsia="pl-PL"/>
              </w:rPr>
              <w:t xml:space="preserve"> </w:t>
            </w:r>
            <w:r w:rsidRPr="00305548">
              <w:rPr>
                <w:rFonts w:eastAsia="Times New Roman" w:cs="Times New Roman"/>
                <w:szCs w:val="18"/>
                <w:lang w:eastAsia="pl-PL"/>
              </w:rPr>
              <w:t>E</w:t>
            </w:r>
            <w:r>
              <w:rPr>
                <w:rFonts w:eastAsia="Times New Roman" w:cs="Times New Roman"/>
                <w:szCs w:val="18"/>
                <w:lang w:eastAsia="pl-PL"/>
              </w:rPr>
              <w:t>O</w:t>
            </w:r>
            <w:r w:rsidRPr="00305548">
              <w:rPr>
                <w:rFonts w:eastAsia="Times New Roman" w:cs="Times New Roman"/>
                <w:szCs w:val="18"/>
                <w:lang w:eastAsia="pl-PL"/>
              </w:rPr>
              <w:t>/</w:t>
            </w:r>
            <w:r>
              <w:rPr>
                <w:rFonts w:eastAsia="Times New Roman" w:cs="Times New Roman"/>
                <w:szCs w:val="18"/>
                <w:lang w:eastAsia="pl-PL"/>
              </w:rPr>
              <w:t xml:space="preserve"> </w:t>
            </w:r>
            <w:r w:rsidRPr="00305548">
              <w:rPr>
                <w:rFonts w:eastAsia="Times New Roman" w:cs="Times New Roman"/>
                <w:szCs w:val="18"/>
                <w:lang w:eastAsia="pl-PL"/>
              </w:rPr>
              <w:t>NG następuje przekazanie odpowiednio pisma w sprawie anulowani</w:t>
            </w:r>
            <w:r>
              <w:rPr>
                <w:rFonts w:eastAsia="Times New Roman" w:cs="Times New Roman"/>
                <w:szCs w:val="18"/>
                <w:lang w:eastAsia="pl-PL"/>
              </w:rPr>
              <w:t>a zgłoszonego uchybienia przez K</w:t>
            </w:r>
            <w:r w:rsidRPr="00305548">
              <w:rPr>
                <w:rFonts w:eastAsia="Times New Roman" w:cs="Times New Roman"/>
                <w:szCs w:val="18"/>
                <w:lang w:eastAsia="pl-PL"/>
              </w:rPr>
              <w:t>ierownika</w:t>
            </w:r>
            <w:r>
              <w:rPr>
                <w:rFonts w:eastAsia="Times New Roman" w:cs="Times New Roman"/>
                <w:szCs w:val="18"/>
                <w:lang w:eastAsia="pl-PL"/>
              </w:rPr>
              <w:t>/ Z-</w:t>
            </w:r>
            <w:proofErr w:type="spellStart"/>
            <w:r>
              <w:rPr>
                <w:rFonts w:eastAsia="Times New Roman" w:cs="Times New Roman"/>
                <w:szCs w:val="18"/>
                <w:lang w:eastAsia="pl-PL"/>
              </w:rPr>
              <w:t>cę</w:t>
            </w:r>
            <w:proofErr w:type="spellEnd"/>
            <w:r>
              <w:rPr>
                <w:rFonts w:eastAsia="Times New Roman" w:cs="Times New Roman"/>
                <w:szCs w:val="18"/>
                <w:lang w:eastAsia="pl-PL"/>
              </w:rPr>
              <w:t xml:space="preserve"> Kierownika KK/ KB/ KC/ KD, lub K</w:t>
            </w:r>
            <w:r w:rsidRPr="00305548">
              <w:rPr>
                <w:rFonts w:eastAsia="Times New Roman" w:cs="Times New Roman"/>
                <w:szCs w:val="18"/>
                <w:lang w:eastAsia="pl-PL"/>
              </w:rPr>
              <w:t>ierownika Zespołów ds. obsługi projektów PP1, PP2</w:t>
            </w:r>
            <w:r>
              <w:rPr>
                <w:rFonts w:eastAsia="Times New Roman" w:cs="Times New Roman"/>
                <w:szCs w:val="18"/>
                <w:lang w:eastAsia="pl-PL"/>
              </w:rPr>
              <w:t>, PP3</w:t>
            </w:r>
            <w:r w:rsidRPr="00305548">
              <w:rPr>
                <w:rFonts w:eastAsia="Times New Roman" w:cs="Times New Roman"/>
                <w:szCs w:val="18"/>
                <w:lang w:eastAsia="pl-PL"/>
              </w:rPr>
              <w:t xml:space="preserve">, </w:t>
            </w:r>
            <w:r w:rsidRPr="00305548" w:rsidDel="003B542B">
              <w:rPr>
                <w:rFonts w:eastAsia="Times New Roman" w:cs="Times New Roman"/>
                <w:szCs w:val="18"/>
                <w:lang w:eastAsia="pl-PL"/>
              </w:rPr>
              <w:t>Naczelnik</w:t>
            </w:r>
            <w:r w:rsidR="006C38BC">
              <w:rPr>
                <w:rFonts w:eastAsia="Times New Roman" w:cs="Times New Roman"/>
                <w:szCs w:val="18"/>
                <w:lang w:eastAsia="pl-PL"/>
              </w:rPr>
              <w:t>a/ Z-</w:t>
            </w:r>
            <w:proofErr w:type="spellStart"/>
            <w:r w:rsidR="006C38BC">
              <w:rPr>
                <w:rFonts w:eastAsia="Times New Roman" w:cs="Times New Roman"/>
                <w:szCs w:val="18"/>
                <w:lang w:eastAsia="pl-PL"/>
              </w:rPr>
              <w:t>cę</w:t>
            </w:r>
            <w:proofErr w:type="spellEnd"/>
            <w:r w:rsidRPr="00305548">
              <w:rPr>
                <w:rFonts w:eastAsia="Times New Roman" w:cs="Times New Roman"/>
                <w:szCs w:val="18"/>
                <w:lang w:eastAsia="pl-PL"/>
              </w:rPr>
              <w:t xml:space="preserve"> Naczelnika</w:t>
            </w:r>
            <w:r w:rsidRPr="00305548" w:rsidDel="003B542B">
              <w:rPr>
                <w:rFonts w:eastAsia="Times New Roman" w:cs="Times New Roman"/>
                <w:szCs w:val="18"/>
                <w:lang w:eastAsia="pl-PL"/>
              </w:rPr>
              <w:t xml:space="preserve"> </w:t>
            </w:r>
            <w:r w:rsidRPr="00305548">
              <w:rPr>
                <w:rFonts w:eastAsia="Times New Roman" w:cs="Times New Roman"/>
                <w:szCs w:val="18"/>
                <w:lang w:eastAsia="pl-PL"/>
              </w:rPr>
              <w:t>E</w:t>
            </w:r>
            <w:r>
              <w:rPr>
                <w:rFonts w:eastAsia="Times New Roman" w:cs="Times New Roman"/>
                <w:szCs w:val="18"/>
                <w:lang w:eastAsia="pl-PL"/>
              </w:rPr>
              <w:t>O</w:t>
            </w:r>
            <w:r w:rsidRPr="00305548">
              <w:rPr>
                <w:rFonts w:eastAsia="Times New Roman" w:cs="Times New Roman"/>
                <w:szCs w:val="18"/>
                <w:lang w:eastAsia="pl-PL"/>
              </w:rPr>
              <w:t>,</w:t>
            </w:r>
            <w:r w:rsidRPr="00305548" w:rsidDel="009D4AB1">
              <w:rPr>
                <w:rFonts w:eastAsia="Times New Roman" w:cs="Times New Roman"/>
                <w:szCs w:val="18"/>
                <w:lang w:eastAsia="pl-PL"/>
              </w:rPr>
              <w:t xml:space="preserve"> </w:t>
            </w:r>
            <w:r w:rsidRPr="00305548">
              <w:rPr>
                <w:rFonts w:eastAsia="Times New Roman" w:cs="Times New Roman"/>
                <w:szCs w:val="18"/>
                <w:lang w:eastAsia="pl-PL"/>
              </w:rPr>
              <w:t xml:space="preserve">NG - </w:t>
            </w:r>
            <w:r w:rsidRPr="00305548">
              <w:rPr>
                <w:rFonts w:eastAsia="Times New Roman" w:cs="Times New Roman"/>
                <w:szCs w:val="18"/>
                <w:lang w:eastAsia="pl-PL"/>
              </w:rPr>
              <w:lastRenderedPageBreak/>
              <w:t xml:space="preserve">procedura jak dla zgłoszenia wystąpienia wskazana w pkt 1. Następuje anulowanie </w:t>
            </w:r>
            <w:r w:rsidRPr="00305548">
              <w:rPr>
                <w:rFonts w:eastAsia="Times New Roman" w:cs="Times New Roman"/>
                <w:i/>
                <w:szCs w:val="18"/>
                <w:lang w:eastAsia="pl-PL"/>
              </w:rPr>
              <w:t>Listy sprawdzającej do klasyfikacji stwierdzonych wydatków niekwalifikowanych</w:t>
            </w:r>
            <w:r w:rsidRPr="00305548">
              <w:rPr>
                <w:rFonts w:eastAsia="Times New Roman" w:cs="Times New Roman"/>
                <w:szCs w:val="18"/>
                <w:lang w:eastAsia="pl-PL"/>
              </w:rPr>
              <w:t xml:space="preserve"> o czym przekazywana jest informacja pisemna do komórki zgłaszającej adekwatnie do pkt 1-5 procedury, przy czym jeżeli nieprawidłowość jest anulowana przez zespoły wchodzące w skład NK o zaistniałej sytuacji informowany jest również EP.</w:t>
            </w:r>
          </w:p>
        </w:tc>
      </w:tr>
      <w:tr w:rsidR="0054046E" w:rsidRPr="005D3579" w14:paraId="576BCEB5"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94"/>
        </w:trPr>
        <w:tc>
          <w:tcPr>
            <w:tcW w:w="739" w:type="dxa"/>
            <w:tcBorders>
              <w:top w:val="single" w:sz="4" w:space="0" w:color="auto"/>
              <w:left w:val="single" w:sz="4" w:space="0" w:color="auto"/>
              <w:bottom w:val="single" w:sz="4" w:space="0" w:color="auto"/>
              <w:right w:val="single" w:sz="4" w:space="0" w:color="auto"/>
            </w:tcBorders>
            <w:vAlign w:val="center"/>
          </w:tcPr>
          <w:p w14:paraId="0195BCE5"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687C5EE7" w14:textId="1B36F55F" w:rsidR="0054046E" w:rsidRPr="00305548" w:rsidRDefault="0054046E" w:rsidP="0093761C">
            <w:pPr>
              <w:spacing w:after="0" w:line="276" w:lineRule="auto"/>
              <w:rPr>
                <w:rFonts w:eastAsia="Times New Roman" w:cs="Times New Roman"/>
                <w:lang w:eastAsia="pl-PL"/>
              </w:rPr>
            </w:pPr>
            <w:r w:rsidRPr="00305548">
              <w:rPr>
                <w:rFonts w:eastAsia="Times New Roman" w:cs="Times New Roman"/>
                <w:lang w:eastAsia="pl-PL"/>
              </w:rPr>
              <w:t>Kierownik KK/</w:t>
            </w:r>
            <w:r w:rsidR="0070343A">
              <w:rPr>
                <w:rFonts w:eastAsia="Times New Roman" w:cs="Times New Roman"/>
                <w:lang w:eastAsia="pl-PL"/>
              </w:rPr>
              <w:t xml:space="preserve"> </w:t>
            </w:r>
            <w:r w:rsidRPr="00305548">
              <w:rPr>
                <w:rFonts w:eastAsia="Times New Roman" w:cs="Times New Roman"/>
                <w:lang w:eastAsia="pl-PL"/>
              </w:rPr>
              <w:t>KB</w:t>
            </w:r>
            <w:r>
              <w:rPr>
                <w:rFonts w:eastAsia="Times New Roman" w:cs="Times New Roman"/>
                <w:lang w:eastAsia="pl-PL"/>
              </w:rPr>
              <w:t>,</w:t>
            </w:r>
          </w:p>
          <w:p w14:paraId="0651A93A" w14:textId="77777777" w:rsidR="0054046E" w:rsidRPr="00305548" w:rsidRDefault="0054046E" w:rsidP="0093761C">
            <w:pPr>
              <w:spacing w:after="0" w:line="276" w:lineRule="auto"/>
              <w:rPr>
                <w:rFonts w:eastAsia="Times New Roman" w:cs="Times New Roman"/>
                <w:lang w:eastAsia="pl-PL"/>
              </w:rPr>
            </w:pPr>
            <w:r w:rsidRPr="00305548">
              <w:rPr>
                <w:rFonts w:eastAsia="Times New Roman" w:cs="Times New Roman"/>
                <w:szCs w:val="18"/>
                <w:lang w:eastAsia="pl-PL"/>
              </w:rPr>
              <w:t>Naczelnik/ Z-ca Naczelnika NK</w:t>
            </w:r>
          </w:p>
        </w:tc>
        <w:tc>
          <w:tcPr>
            <w:tcW w:w="7088" w:type="dxa"/>
            <w:tcBorders>
              <w:top w:val="single" w:sz="4" w:space="0" w:color="auto"/>
              <w:left w:val="single" w:sz="4" w:space="0" w:color="auto"/>
              <w:bottom w:val="single" w:sz="4" w:space="0" w:color="auto"/>
              <w:right w:val="single" w:sz="4" w:space="0" w:color="auto"/>
            </w:tcBorders>
            <w:vAlign w:val="center"/>
          </w:tcPr>
          <w:p w14:paraId="05D5C4D4" w14:textId="77777777" w:rsidR="0054046E" w:rsidRPr="005D3579" w:rsidRDefault="0054046E" w:rsidP="0093761C">
            <w:pPr>
              <w:spacing w:after="0" w:line="276" w:lineRule="auto"/>
              <w:rPr>
                <w:rFonts w:eastAsia="Times New Roman" w:cs="Times New Roman"/>
                <w:szCs w:val="18"/>
                <w:lang w:eastAsia="pl-PL"/>
              </w:rPr>
            </w:pPr>
            <w:r w:rsidRPr="11C41994">
              <w:rPr>
                <w:rFonts w:eastAsia="Times New Roman" w:cs="Times New Roman"/>
                <w:lang w:eastAsia="pl-PL"/>
              </w:rPr>
              <w:t>Weryfikacja, akceptacja</w:t>
            </w:r>
            <w:r>
              <w:rPr>
                <w:rFonts w:eastAsia="Times New Roman" w:cs="Times New Roman"/>
                <w:lang w:eastAsia="pl-PL"/>
              </w:rPr>
              <w:t>, zatwierdzenie</w:t>
            </w:r>
            <w:r w:rsidRPr="11C41994">
              <w:rPr>
                <w:rFonts w:eastAsia="Times New Roman" w:cs="Times New Roman"/>
                <w:lang w:eastAsia="pl-PL"/>
              </w:rPr>
              <w:t xml:space="preserve"> sporządzonej </w:t>
            </w:r>
            <w:r w:rsidRPr="0016392C">
              <w:rPr>
                <w:rFonts w:eastAsia="Times New Roman" w:cs="Times New Roman"/>
                <w:i/>
                <w:lang w:eastAsia="pl-PL"/>
              </w:rPr>
              <w:t>Listy sprawdzającej do klasyfikacji stwierdzonych wydatków niekwalifikowanych</w:t>
            </w:r>
            <w:r w:rsidRPr="11C41994">
              <w:rPr>
                <w:rFonts w:eastAsia="Times New Roman" w:cs="Times New Roman"/>
                <w:lang w:eastAsia="pl-PL"/>
              </w:rPr>
              <w:t>.</w:t>
            </w:r>
          </w:p>
        </w:tc>
        <w:tc>
          <w:tcPr>
            <w:tcW w:w="2155" w:type="dxa"/>
            <w:tcBorders>
              <w:top w:val="single" w:sz="4" w:space="0" w:color="auto"/>
              <w:left w:val="single" w:sz="4" w:space="0" w:color="auto"/>
              <w:bottom w:val="single" w:sz="4" w:space="0" w:color="auto"/>
              <w:right w:val="single" w:sz="4" w:space="0" w:color="auto"/>
            </w:tcBorders>
            <w:vAlign w:val="center"/>
          </w:tcPr>
          <w:p w14:paraId="74ECB9AD"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Niezwłocznie</w:t>
            </w:r>
          </w:p>
        </w:tc>
        <w:tc>
          <w:tcPr>
            <w:tcW w:w="2126" w:type="dxa"/>
            <w:tcBorders>
              <w:top w:val="single" w:sz="4" w:space="0" w:color="auto"/>
              <w:left w:val="single" w:sz="4" w:space="0" w:color="auto"/>
              <w:bottom w:val="single" w:sz="4" w:space="0" w:color="auto"/>
              <w:right w:val="single" w:sz="4" w:space="0" w:color="auto"/>
            </w:tcBorders>
            <w:vAlign w:val="center"/>
          </w:tcPr>
          <w:p w14:paraId="389C18AF"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lang w:eastAsia="pl-PL"/>
              </w:rPr>
              <w:t>wersja elektroniczna, TALGOS</w:t>
            </w:r>
          </w:p>
        </w:tc>
      </w:tr>
      <w:tr w:rsidR="0054046E" w:rsidRPr="005D3579" w14:paraId="1845EC44"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322"/>
        </w:trPr>
        <w:tc>
          <w:tcPr>
            <w:tcW w:w="739" w:type="dxa"/>
            <w:tcBorders>
              <w:top w:val="single" w:sz="4" w:space="0" w:color="auto"/>
              <w:left w:val="single" w:sz="4" w:space="0" w:color="auto"/>
              <w:bottom w:val="single" w:sz="4" w:space="0" w:color="auto"/>
              <w:right w:val="single" w:sz="4" w:space="0" w:color="auto"/>
            </w:tcBorders>
          </w:tcPr>
          <w:p w14:paraId="5DE5ED7D"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58D4B84A" w14:textId="26700D2A" w:rsidR="0054046E" w:rsidRPr="00305548"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Stanowisko ds. k</w:t>
            </w:r>
            <w:r w:rsidRPr="00305548">
              <w:rPr>
                <w:rFonts w:eastAsia="Times New Roman" w:cs="Times New Roman"/>
                <w:szCs w:val="18"/>
                <w:lang w:eastAsia="pl-PL"/>
              </w:rPr>
              <w:t>ontroli KK/</w:t>
            </w:r>
            <w:r w:rsidR="0070343A">
              <w:rPr>
                <w:rFonts w:eastAsia="Times New Roman" w:cs="Times New Roman"/>
                <w:szCs w:val="18"/>
                <w:lang w:eastAsia="pl-PL"/>
              </w:rPr>
              <w:t xml:space="preserve"> </w:t>
            </w:r>
            <w:r w:rsidRPr="00305548">
              <w:rPr>
                <w:rFonts w:eastAsia="Times New Roman" w:cs="Times New Roman"/>
                <w:szCs w:val="18"/>
                <w:lang w:eastAsia="pl-PL"/>
              </w:rPr>
              <w:t>KB</w:t>
            </w:r>
          </w:p>
        </w:tc>
        <w:tc>
          <w:tcPr>
            <w:tcW w:w="7088" w:type="dxa"/>
            <w:tcBorders>
              <w:top w:val="single" w:sz="4" w:space="0" w:color="auto"/>
              <w:left w:val="single" w:sz="4" w:space="0" w:color="auto"/>
              <w:bottom w:val="single" w:sz="4" w:space="0" w:color="auto"/>
              <w:right w:val="single" w:sz="4" w:space="0" w:color="auto"/>
            </w:tcBorders>
          </w:tcPr>
          <w:p w14:paraId="73AECD97" w14:textId="77777777" w:rsidR="0054046E" w:rsidRPr="005D3579"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 xml:space="preserve">Przekazanie </w:t>
            </w:r>
            <w:r w:rsidRPr="004363CC">
              <w:rPr>
                <w:rFonts w:eastAsia="Times New Roman" w:cs="Times New Roman"/>
                <w:i/>
                <w:szCs w:val="18"/>
                <w:lang w:eastAsia="pl-PL"/>
              </w:rPr>
              <w:t>Listy sprawdzającej do klasyfikacji stwierdzonych wydatków niekwalifikowanych</w:t>
            </w:r>
            <w:r w:rsidRPr="005D3579">
              <w:rPr>
                <w:rFonts w:eastAsia="Times New Roman" w:cs="Times New Roman"/>
                <w:szCs w:val="18"/>
                <w:lang w:eastAsia="pl-PL"/>
              </w:rPr>
              <w:t xml:space="preserve"> do</w:t>
            </w:r>
            <w:r>
              <w:rPr>
                <w:rFonts w:eastAsia="Times New Roman" w:cs="Times New Roman"/>
                <w:szCs w:val="18"/>
                <w:lang w:eastAsia="pl-PL"/>
              </w:rPr>
              <w:t> </w:t>
            </w:r>
            <w:r w:rsidRPr="005D3579">
              <w:rPr>
                <w:rFonts w:eastAsia="Times New Roman" w:cs="Times New Roman"/>
                <w:szCs w:val="18"/>
                <w:lang w:eastAsia="pl-PL"/>
              </w:rPr>
              <w:t xml:space="preserve">wiadomości odpowiednim komórkom merytorycznym, które zgłosiły przypadek wystąpienia wydatku niekwalifikowanego, w przypadku, gdy stwierdzono nieprawidłowość dodatkowo do </w:t>
            </w:r>
            <w:r>
              <w:rPr>
                <w:rFonts w:eastAsia="Times New Roman" w:cs="Times New Roman"/>
                <w:szCs w:val="18"/>
                <w:lang w:eastAsia="pl-PL"/>
              </w:rPr>
              <w:t>NG</w:t>
            </w:r>
            <w:r w:rsidRPr="005D3579">
              <w:rPr>
                <w:rFonts w:eastAsia="Times New Roman" w:cs="Times New Roman"/>
                <w:szCs w:val="18"/>
                <w:lang w:eastAsia="pl-PL"/>
              </w:rPr>
              <w:t xml:space="preserve"> oraz do </w:t>
            </w:r>
            <w:r>
              <w:rPr>
                <w:rFonts w:eastAsia="Times New Roman" w:cs="Times New Roman"/>
                <w:szCs w:val="18"/>
                <w:lang w:eastAsia="pl-PL"/>
              </w:rPr>
              <w:t>PP1/ PP2</w:t>
            </w:r>
            <w:r w:rsidRPr="005D3579">
              <w:rPr>
                <w:rFonts w:eastAsia="Times New Roman" w:cs="Times New Roman"/>
                <w:szCs w:val="18"/>
                <w:lang w:eastAsia="pl-PL"/>
              </w:rPr>
              <w:t>/</w:t>
            </w:r>
            <w:r>
              <w:rPr>
                <w:rFonts w:eastAsia="Times New Roman" w:cs="Times New Roman"/>
                <w:szCs w:val="18"/>
                <w:lang w:eastAsia="pl-PL"/>
              </w:rPr>
              <w:t xml:space="preserve"> PP3</w:t>
            </w:r>
            <w:r w:rsidRPr="005D3579">
              <w:rPr>
                <w:rFonts w:eastAsia="Times New Roman" w:cs="Times New Roman"/>
                <w:szCs w:val="18"/>
                <w:lang w:eastAsia="pl-PL"/>
              </w:rPr>
              <w:t xml:space="preserve"> (jeśli nieprawidłowość została stwierdzona w związku z procedurą kontrolną lub w toku postępowania administracyjnego).</w:t>
            </w:r>
          </w:p>
        </w:tc>
        <w:tc>
          <w:tcPr>
            <w:tcW w:w="2155" w:type="dxa"/>
            <w:tcBorders>
              <w:top w:val="single" w:sz="4" w:space="0" w:color="auto"/>
              <w:left w:val="single" w:sz="4" w:space="0" w:color="auto"/>
              <w:bottom w:val="single" w:sz="4" w:space="0" w:color="auto"/>
              <w:right w:val="single" w:sz="4" w:space="0" w:color="auto"/>
            </w:tcBorders>
            <w:vAlign w:val="center"/>
          </w:tcPr>
          <w:p w14:paraId="14120A7A"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Niezwłocznie</w:t>
            </w:r>
          </w:p>
        </w:tc>
        <w:tc>
          <w:tcPr>
            <w:tcW w:w="2126" w:type="dxa"/>
            <w:tcBorders>
              <w:top w:val="single" w:sz="4" w:space="0" w:color="auto"/>
              <w:left w:val="single" w:sz="4" w:space="0" w:color="auto"/>
              <w:bottom w:val="single" w:sz="4" w:space="0" w:color="auto"/>
              <w:right w:val="single" w:sz="4" w:space="0" w:color="auto"/>
            </w:tcBorders>
            <w:vAlign w:val="center"/>
          </w:tcPr>
          <w:p w14:paraId="13289E19"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lang w:eastAsia="pl-PL"/>
              </w:rPr>
              <w:t>wersja elektroniczna, TALGOS</w:t>
            </w:r>
          </w:p>
        </w:tc>
      </w:tr>
      <w:tr w:rsidR="0054046E" w:rsidRPr="005D3579" w14:paraId="70AC5467"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8712"/>
        </w:trPr>
        <w:tc>
          <w:tcPr>
            <w:tcW w:w="739" w:type="dxa"/>
            <w:tcBorders>
              <w:top w:val="single" w:sz="4" w:space="0" w:color="auto"/>
              <w:left w:val="single" w:sz="4" w:space="0" w:color="auto"/>
              <w:bottom w:val="single" w:sz="4" w:space="0" w:color="auto"/>
              <w:right w:val="single" w:sz="4" w:space="0" w:color="auto"/>
            </w:tcBorders>
          </w:tcPr>
          <w:p w14:paraId="4D85B59C"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1D94F166" w14:textId="77777777" w:rsidR="0054046E" w:rsidRPr="00305548" w:rsidRDefault="0054046E" w:rsidP="0093761C">
            <w:pPr>
              <w:rPr>
                <w:rFonts w:cs="Times New Roman"/>
                <w:szCs w:val="18"/>
                <w:lang w:eastAsia="pl-PL"/>
              </w:rPr>
            </w:pPr>
            <w:r>
              <w:rPr>
                <w:rFonts w:cs="Times New Roman"/>
                <w:szCs w:val="18"/>
                <w:lang w:eastAsia="pl-PL"/>
              </w:rPr>
              <w:t>Stanowisko ds. k</w:t>
            </w:r>
            <w:r w:rsidRPr="00305548">
              <w:rPr>
                <w:rFonts w:cs="Times New Roman"/>
                <w:szCs w:val="18"/>
                <w:lang w:eastAsia="pl-PL"/>
              </w:rPr>
              <w:t>ontroli w KK/</w:t>
            </w:r>
            <w:r>
              <w:rPr>
                <w:rFonts w:cs="Times New Roman"/>
                <w:szCs w:val="18"/>
                <w:lang w:eastAsia="pl-PL"/>
              </w:rPr>
              <w:t xml:space="preserve"> </w:t>
            </w:r>
            <w:r w:rsidRPr="00305548">
              <w:rPr>
                <w:rFonts w:cs="Times New Roman"/>
                <w:szCs w:val="18"/>
                <w:lang w:eastAsia="pl-PL"/>
              </w:rPr>
              <w:t>KB</w:t>
            </w:r>
          </w:p>
          <w:p w14:paraId="75FD93B8" w14:textId="77777777" w:rsidR="0054046E" w:rsidRPr="00305548" w:rsidRDefault="0054046E" w:rsidP="0093761C">
            <w:pPr>
              <w:rPr>
                <w:rFonts w:cs="Times New Roman"/>
                <w:szCs w:val="18"/>
                <w:lang w:eastAsia="pl-PL"/>
              </w:rPr>
            </w:pPr>
            <w:r w:rsidRPr="00305548">
              <w:rPr>
                <w:rFonts w:cs="Times New Roman"/>
                <w:szCs w:val="18"/>
                <w:lang w:eastAsia="pl-PL"/>
              </w:rPr>
              <w:t xml:space="preserve">pełniący funkcję Menedżera </w:t>
            </w:r>
          </w:p>
          <w:p w14:paraId="1C18E67E" w14:textId="77777777" w:rsidR="0054046E" w:rsidRPr="00305548" w:rsidRDefault="0054046E" w:rsidP="0093761C">
            <w:pPr>
              <w:rPr>
                <w:rFonts w:cs="Times New Roman"/>
                <w:szCs w:val="18"/>
                <w:lang w:eastAsia="pl-PL"/>
              </w:rPr>
            </w:pPr>
            <w:r w:rsidRPr="00305548">
              <w:rPr>
                <w:rFonts w:cs="Times New Roman"/>
                <w:szCs w:val="18"/>
                <w:lang w:eastAsia="pl-PL"/>
              </w:rPr>
              <w:t>IP FE SL</w:t>
            </w:r>
            <w:r>
              <w:rPr>
                <w:rFonts w:cs="Times New Roman"/>
                <w:szCs w:val="18"/>
                <w:lang w:eastAsia="pl-PL"/>
              </w:rPr>
              <w:t>-WUP</w:t>
            </w:r>
          </w:p>
          <w:p w14:paraId="024F31F0" w14:textId="77777777" w:rsidR="0054046E" w:rsidRPr="00305548" w:rsidRDefault="0054046E" w:rsidP="0093761C">
            <w:pPr>
              <w:spacing w:after="0" w:line="276" w:lineRule="auto"/>
              <w:rPr>
                <w:rFonts w:eastAsia="Times New Roman" w:cs="Times New Roman"/>
                <w:szCs w:val="18"/>
                <w:lang w:eastAsia="pl-PL"/>
              </w:rPr>
            </w:pPr>
            <w:r w:rsidRPr="00305548">
              <w:rPr>
                <w:rFonts w:cs="Times New Roman"/>
                <w:szCs w:val="18"/>
                <w:lang w:eastAsia="pl-PL"/>
              </w:rPr>
              <w:t xml:space="preserve">(instytucje III poziomu IMS) </w:t>
            </w:r>
          </w:p>
        </w:tc>
        <w:tc>
          <w:tcPr>
            <w:tcW w:w="7088" w:type="dxa"/>
            <w:tcBorders>
              <w:top w:val="single" w:sz="4" w:space="0" w:color="auto"/>
              <w:left w:val="single" w:sz="4" w:space="0" w:color="auto"/>
              <w:bottom w:val="single" w:sz="4" w:space="0" w:color="auto"/>
              <w:right w:val="single" w:sz="4" w:space="0" w:color="auto"/>
            </w:tcBorders>
            <w:vAlign w:val="center"/>
          </w:tcPr>
          <w:p w14:paraId="333B8693" w14:textId="77777777" w:rsidR="0054046E" w:rsidRDefault="0054046E" w:rsidP="0093761C">
            <w:pPr>
              <w:spacing w:after="0" w:line="276" w:lineRule="auto"/>
              <w:jc w:val="both"/>
              <w:rPr>
                <w:rFonts w:eastAsia="Times New Roman" w:cs="Times New Roman"/>
                <w:lang w:eastAsia="pl-PL"/>
              </w:rPr>
            </w:pPr>
            <w:r w:rsidRPr="00E3434F">
              <w:rPr>
                <w:rFonts w:eastAsia="Times New Roman" w:cs="Times New Roman"/>
                <w:lang w:eastAsia="pl-PL"/>
              </w:rPr>
              <w:t xml:space="preserve">Weryfikacja nieprawidłowości pod kątem nieprawidłowości zakwalifikowanych jako niepodlegające zgłoszeniu do KE w toku wyjaśniania, </w:t>
            </w:r>
            <w:r>
              <w:rPr>
                <w:rFonts w:eastAsia="Times New Roman" w:cs="Times New Roman"/>
                <w:lang w:eastAsia="pl-PL"/>
              </w:rPr>
              <w:t xml:space="preserve">w </w:t>
            </w:r>
            <w:r w:rsidRPr="00E3434F">
              <w:rPr>
                <w:rFonts w:eastAsia="Times New Roman" w:cs="Times New Roman"/>
                <w:lang w:eastAsia="pl-PL"/>
              </w:rPr>
              <w:t>których pojawiły się nowe przesłanki warunkujące zgłoszenie tych przypadków. Sprawdzenie czy kwota nie uległa zwiększeniu i czy nie wystąpiła konieczność sporządzenia zgłoszenia za pośrednictwem IMS</w:t>
            </w:r>
            <w:r>
              <w:rPr>
                <w:rFonts w:eastAsia="Times New Roman" w:cs="Times New Roman"/>
                <w:lang w:eastAsia="pl-PL"/>
              </w:rPr>
              <w:t>.</w:t>
            </w:r>
          </w:p>
          <w:p w14:paraId="0DA68CB3" w14:textId="77777777" w:rsidR="0054046E" w:rsidRPr="005D3579" w:rsidRDefault="0054046E" w:rsidP="0093761C">
            <w:pPr>
              <w:spacing w:after="0" w:line="276" w:lineRule="auto"/>
              <w:jc w:val="both"/>
              <w:rPr>
                <w:rFonts w:eastAsia="Times New Roman" w:cs="Times New Roman"/>
                <w:lang w:eastAsia="pl-PL"/>
              </w:rPr>
            </w:pPr>
            <w:r w:rsidRPr="3B4944EA">
              <w:rPr>
                <w:rFonts w:eastAsia="Times New Roman" w:cs="Times New Roman"/>
                <w:lang w:eastAsia="pl-PL"/>
              </w:rPr>
              <w:t>Przygotowanie zgłoszenia nieprawidłowości za</w:t>
            </w:r>
            <w:r>
              <w:rPr>
                <w:rFonts w:eastAsia="Times New Roman" w:cs="Times New Roman"/>
                <w:lang w:eastAsia="pl-PL"/>
              </w:rPr>
              <w:t> </w:t>
            </w:r>
            <w:r w:rsidRPr="3B4944EA">
              <w:rPr>
                <w:rFonts w:eastAsia="Times New Roman" w:cs="Times New Roman"/>
                <w:lang w:eastAsia="pl-PL"/>
              </w:rPr>
              <w:t>pośrednictwem IMS /</w:t>
            </w:r>
            <w:r>
              <w:rPr>
                <w:rFonts w:eastAsia="Times New Roman" w:cs="Times New Roman"/>
                <w:szCs w:val="18"/>
                <w:lang w:eastAsia="pl-PL"/>
              </w:rPr>
              <w:t> </w:t>
            </w:r>
          </w:p>
          <w:p w14:paraId="49706A98" w14:textId="77777777" w:rsidR="0054046E" w:rsidRPr="005D3579"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zgłoszenia uzupełniającego nieprawidłowości za</w:t>
            </w:r>
            <w:r>
              <w:rPr>
                <w:rFonts w:eastAsia="Times New Roman" w:cs="Times New Roman"/>
                <w:szCs w:val="18"/>
                <w:lang w:eastAsia="pl-PL"/>
              </w:rPr>
              <w:t> </w:t>
            </w:r>
            <w:r w:rsidRPr="005D3579">
              <w:rPr>
                <w:rFonts w:eastAsia="Times New Roman" w:cs="Times New Roman"/>
                <w:szCs w:val="18"/>
                <w:lang w:eastAsia="pl-PL"/>
              </w:rPr>
              <w:t>pośrednictwem IMS /</w:t>
            </w:r>
          </w:p>
          <w:p w14:paraId="78B63291" w14:textId="77777777" w:rsidR="0054046E" w:rsidRPr="005D3579"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zgłoszenia szczególnego nieprawidłowości za</w:t>
            </w:r>
            <w:r>
              <w:rPr>
                <w:rFonts w:eastAsia="Times New Roman" w:cs="Times New Roman"/>
                <w:szCs w:val="18"/>
                <w:lang w:eastAsia="pl-PL"/>
              </w:rPr>
              <w:t> </w:t>
            </w:r>
            <w:r w:rsidRPr="005D3579">
              <w:rPr>
                <w:rFonts w:eastAsia="Times New Roman" w:cs="Times New Roman"/>
                <w:szCs w:val="18"/>
                <w:lang w:eastAsia="pl-PL"/>
              </w:rPr>
              <w:t>pośrednictwem IMS /</w:t>
            </w:r>
          </w:p>
          <w:p w14:paraId="00BECD5B" w14:textId="77777777" w:rsidR="0054046E" w:rsidRPr="005D3579" w:rsidRDefault="0054046E" w:rsidP="0093761C">
            <w:pPr>
              <w:spacing w:after="0" w:line="276" w:lineRule="auto"/>
              <w:jc w:val="both"/>
              <w:rPr>
                <w:rFonts w:eastAsia="Times New Roman" w:cs="Times New Roman"/>
                <w:szCs w:val="18"/>
                <w:lang w:eastAsia="pl-PL"/>
              </w:rPr>
            </w:pPr>
            <w:r w:rsidRPr="0076143D">
              <w:rPr>
                <w:rFonts w:eastAsia="Times New Roman" w:cs="Times New Roman"/>
                <w:lang w:eastAsia="pl-PL"/>
              </w:rPr>
              <w:t xml:space="preserve">Załącznik nr </w:t>
            </w:r>
            <w:r>
              <w:rPr>
                <w:rFonts w:eastAsia="Times New Roman" w:cs="Times New Roman"/>
                <w:lang w:eastAsia="pl-PL"/>
              </w:rPr>
              <w:t>2</w:t>
            </w:r>
            <w:r>
              <w:rPr>
                <w:rFonts w:eastAsia="Times New Roman" w:cs="Times New Roman"/>
                <w:i/>
                <w:lang w:eastAsia="pl-PL"/>
              </w:rPr>
              <w:t>-</w:t>
            </w:r>
            <w:r w:rsidRPr="001015A6">
              <w:rPr>
                <w:rFonts w:eastAsia="Times New Roman" w:cs="Times New Roman"/>
                <w:i/>
                <w:lang w:eastAsia="pl-PL"/>
              </w:rPr>
              <w:t>Wykazu nieprawidłowości stwierdzonych w ramach Działań wdrażanych przez IP FE SL-WUP</w:t>
            </w:r>
            <w:r>
              <w:rPr>
                <w:rFonts w:eastAsia="Times New Roman" w:cs="Times New Roman"/>
                <w:lang w:eastAsia="pl-PL"/>
              </w:rPr>
              <w:t xml:space="preserve"> do instrukcji 8.1 </w:t>
            </w:r>
            <w:r w:rsidRPr="00E3434F">
              <w:rPr>
                <w:rFonts w:eastAsia="Times New Roman" w:cs="Times New Roman"/>
                <w:lang w:eastAsia="pl-PL"/>
              </w:rPr>
              <w:t>za dany miesiąc kalendarzowy</w:t>
            </w:r>
            <w:r w:rsidRPr="3B4944EA">
              <w:rPr>
                <w:rFonts w:eastAsia="Times New Roman" w:cs="Times New Roman"/>
                <w:lang w:eastAsia="pl-PL"/>
              </w:rPr>
              <w:t xml:space="preserve"> zgodnie z obowiązującymi formularzami </w:t>
            </w:r>
            <w:r w:rsidRPr="005D3579">
              <w:rPr>
                <w:rFonts w:eastAsia="Times New Roman" w:cs="Times New Roman"/>
                <w:szCs w:val="18"/>
                <w:lang w:eastAsia="pl-PL"/>
              </w:rPr>
              <w:t>na podstawie - Informacji Pokontrolnych/</w:t>
            </w:r>
            <w:r>
              <w:rPr>
                <w:rFonts w:eastAsia="Times New Roman" w:cs="Times New Roman"/>
                <w:szCs w:val="18"/>
                <w:lang w:eastAsia="pl-PL"/>
              </w:rPr>
              <w:t xml:space="preserve"> </w:t>
            </w:r>
            <w:r w:rsidRPr="005D3579">
              <w:rPr>
                <w:rFonts w:eastAsia="Times New Roman" w:cs="Times New Roman"/>
                <w:szCs w:val="18"/>
                <w:lang w:eastAsia="pl-PL"/>
              </w:rPr>
              <w:t>Informacji z</w:t>
            </w:r>
            <w:r>
              <w:rPr>
                <w:rFonts w:eastAsia="Times New Roman" w:cs="Times New Roman"/>
                <w:szCs w:val="18"/>
                <w:lang w:eastAsia="pl-PL"/>
              </w:rPr>
              <w:t> </w:t>
            </w:r>
            <w:r w:rsidRPr="005D3579">
              <w:rPr>
                <w:rFonts w:eastAsia="Times New Roman" w:cs="Times New Roman"/>
                <w:szCs w:val="18"/>
                <w:lang w:eastAsia="pl-PL"/>
              </w:rPr>
              <w:t>wizyt monitoringowych, dokumentów z kontroli, korekt finansowych na podstawie weryfikacji wniosków o</w:t>
            </w:r>
            <w:r>
              <w:rPr>
                <w:rFonts w:eastAsia="Times New Roman" w:cs="Times New Roman"/>
                <w:szCs w:val="18"/>
                <w:lang w:eastAsia="pl-PL"/>
              </w:rPr>
              <w:t> </w:t>
            </w:r>
            <w:r w:rsidRPr="005D3579">
              <w:rPr>
                <w:rFonts w:eastAsia="Times New Roman" w:cs="Times New Roman"/>
                <w:szCs w:val="18"/>
                <w:lang w:eastAsia="pl-PL"/>
              </w:rPr>
              <w:t xml:space="preserve">płatność, ustaleń związanych z prowadzonymi postępowaniami administracyjnymi, </w:t>
            </w:r>
            <w:r w:rsidRPr="00241BC8">
              <w:rPr>
                <w:rFonts w:eastAsia="Times New Roman" w:cs="Times New Roman"/>
                <w:i/>
                <w:szCs w:val="18"/>
                <w:lang w:eastAsia="pl-PL"/>
              </w:rPr>
              <w:t>List sprawdzających do klasyfikacji stwierdzonych wydatków niekwalifikowanych</w:t>
            </w:r>
            <w:r w:rsidRPr="005D3579">
              <w:rPr>
                <w:rFonts w:eastAsia="Times New Roman" w:cs="Times New Roman"/>
                <w:szCs w:val="18"/>
                <w:lang w:eastAsia="pl-PL"/>
              </w:rPr>
              <w:t xml:space="preserve"> w</w:t>
            </w:r>
            <w:r>
              <w:rPr>
                <w:rFonts w:eastAsia="Times New Roman" w:cs="Times New Roman"/>
                <w:szCs w:val="18"/>
                <w:lang w:eastAsia="pl-PL"/>
              </w:rPr>
              <w:t xml:space="preserve"> </w:t>
            </w:r>
            <w:r w:rsidRPr="005D3579">
              <w:rPr>
                <w:rFonts w:eastAsia="Times New Roman" w:cs="Times New Roman"/>
                <w:szCs w:val="18"/>
                <w:lang w:eastAsia="pl-PL"/>
              </w:rPr>
              <w:t>kontekście przepisów unijnych.</w:t>
            </w:r>
          </w:p>
          <w:p w14:paraId="32D8C618" w14:textId="77777777" w:rsidR="0054046E" w:rsidRPr="008E085B" w:rsidRDefault="0054046E" w:rsidP="0093761C">
            <w:pPr>
              <w:spacing w:after="0" w:line="276" w:lineRule="auto"/>
              <w:jc w:val="both"/>
              <w:rPr>
                <w:rFonts w:eastAsia="Times New Roman" w:cs="Times New Roman"/>
                <w:lang w:eastAsia="pl-PL"/>
              </w:rPr>
            </w:pPr>
            <w:r w:rsidRPr="3B4944EA">
              <w:rPr>
                <w:rFonts w:eastAsia="Times New Roman" w:cs="Times New Roman"/>
                <w:lang w:eastAsia="pl-PL"/>
              </w:rPr>
              <w:t>Przygotowanie pisma przewodniego wraz z</w:t>
            </w:r>
            <w:r>
              <w:rPr>
                <w:rFonts w:eastAsia="Times New Roman" w:cs="Times New Roman"/>
                <w:lang w:eastAsia="pl-PL"/>
              </w:rPr>
              <w:t xml:space="preserve"> </w:t>
            </w:r>
            <w:r w:rsidRPr="3B4944EA">
              <w:rPr>
                <w:rFonts w:eastAsia="Times New Roman" w:cs="Times New Roman"/>
                <w:i/>
                <w:iCs/>
                <w:lang w:eastAsia="pl-PL"/>
              </w:rPr>
              <w:t xml:space="preserve">Wykazem nieprawidłowości stwierdzonych w ramach Działań wdrażanych przez IP </w:t>
            </w:r>
            <w:r>
              <w:rPr>
                <w:rFonts w:eastAsia="Times New Roman" w:cs="Times New Roman"/>
                <w:i/>
                <w:iCs/>
                <w:lang w:eastAsia="pl-PL"/>
              </w:rPr>
              <w:t>FE SL-</w:t>
            </w:r>
            <w:r w:rsidRPr="3B4944EA">
              <w:rPr>
                <w:rFonts w:eastAsia="Times New Roman" w:cs="Times New Roman"/>
                <w:i/>
                <w:iCs/>
                <w:lang w:eastAsia="pl-PL"/>
              </w:rPr>
              <w:t>WUP</w:t>
            </w:r>
            <w:r w:rsidRPr="3B4944EA">
              <w:rPr>
                <w:rFonts w:eastAsia="Times New Roman" w:cs="Times New Roman"/>
                <w:lang w:eastAsia="pl-PL"/>
              </w:rPr>
              <w:t xml:space="preserve"> (Załącznik nr </w:t>
            </w:r>
            <w:r>
              <w:rPr>
                <w:rFonts w:eastAsia="Times New Roman" w:cs="Times New Roman"/>
                <w:lang w:eastAsia="pl-PL"/>
              </w:rPr>
              <w:t>2</w:t>
            </w:r>
            <w:r w:rsidRPr="3B4944EA">
              <w:rPr>
                <w:rFonts w:eastAsia="Times New Roman" w:cs="Times New Roman"/>
                <w:lang w:eastAsia="pl-PL"/>
              </w:rPr>
              <w:t xml:space="preserve"> do niniejszej instrukcji).W przypadku anulowania lub zmiany kwoty nieprawidłowości należy uwzględnić tą informację w</w:t>
            </w:r>
            <w:r>
              <w:rPr>
                <w:rFonts w:eastAsia="Times New Roman" w:cs="Times New Roman"/>
                <w:lang w:eastAsia="pl-PL"/>
              </w:rPr>
              <w:t> </w:t>
            </w:r>
            <w:r w:rsidRPr="00241BC8">
              <w:rPr>
                <w:rFonts w:eastAsia="Times New Roman" w:cs="Times New Roman"/>
                <w:i/>
                <w:lang w:eastAsia="pl-PL"/>
              </w:rPr>
              <w:t>Wykazie nieprawidłowości</w:t>
            </w:r>
            <w:r>
              <w:rPr>
                <w:rFonts w:eastAsia="Times New Roman" w:cs="Times New Roman"/>
                <w:lang w:eastAsia="pl-PL"/>
              </w:rPr>
              <w:t>.</w:t>
            </w:r>
          </w:p>
        </w:tc>
        <w:tc>
          <w:tcPr>
            <w:tcW w:w="2155" w:type="dxa"/>
            <w:tcBorders>
              <w:top w:val="single" w:sz="4" w:space="0" w:color="auto"/>
              <w:left w:val="single" w:sz="4" w:space="0" w:color="auto"/>
              <w:bottom w:val="single" w:sz="4" w:space="0" w:color="auto"/>
              <w:right w:val="single" w:sz="4" w:space="0" w:color="auto"/>
            </w:tcBorders>
            <w:vAlign w:val="center"/>
          </w:tcPr>
          <w:p w14:paraId="41345CBD"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W przypadku nieprawidłowości podlegających kwartalnemu zgłaszaniu do KE (zgłoszenie</w:t>
            </w:r>
            <w:r>
              <w:rPr>
                <w:rFonts w:eastAsia="Times New Roman" w:cs="Times New Roman"/>
                <w:szCs w:val="18"/>
                <w:lang w:eastAsia="pl-PL"/>
              </w:rPr>
              <w:t xml:space="preserve"> </w:t>
            </w:r>
            <w:r w:rsidRPr="005D3579">
              <w:rPr>
                <w:rFonts w:eastAsia="Times New Roman" w:cs="Times New Roman"/>
                <w:szCs w:val="18"/>
                <w:lang w:eastAsia="pl-PL"/>
              </w:rPr>
              <w:t>nieprawidłowości/ zgłoszenie uzupełniające nieprawidłowości) do 15 dni kalendarzowych od zakończenia każdego kwartału /</w:t>
            </w:r>
          </w:p>
          <w:p w14:paraId="10D691B9"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w przypadku zgłoszenia szczególnego nieprawidłowości</w:t>
            </w:r>
            <w:r>
              <w:rPr>
                <w:rFonts w:eastAsia="Times New Roman" w:cs="Times New Roman"/>
                <w:szCs w:val="18"/>
                <w:lang w:eastAsia="pl-PL"/>
              </w:rPr>
              <w:t xml:space="preserve"> - </w:t>
            </w:r>
            <w:r w:rsidRPr="004D4566">
              <w:rPr>
                <w:rFonts w:eastAsia="Times New Roman" w:cs="Times New Roman"/>
                <w:color w:val="000000"/>
                <w:szCs w:val="18"/>
                <w:lang w:eastAsia="pl-PL"/>
              </w:rPr>
              <w:t>niezwłocznie po stwierdzeniu nieprawidłowości</w:t>
            </w:r>
            <w:r>
              <w:rPr>
                <w:rFonts w:eastAsia="Times New Roman" w:cs="Times New Roman"/>
                <w:color w:val="000000"/>
                <w:szCs w:val="18"/>
                <w:lang w:eastAsia="pl-PL"/>
              </w:rPr>
              <w:t>, nie później niż</w:t>
            </w:r>
            <w:r w:rsidRPr="005D3579">
              <w:rPr>
                <w:rFonts w:eastAsia="Times New Roman" w:cs="Times New Roman"/>
                <w:szCs w:val="18"/>
                <w:lang w:eastAsia="pl-PL"/>
              </w:rPr>
              <w:t xml:space="preserve"> w terminie do 15 dni kalendarzowych od daty dokonania wstępnego ustalenia administracyjnego i/lub sądowego/</w:t>
            </w:r>
          </w:p>
          <w:p w14:paraId="12A113EB" w14:textId="77777777" w:rsidR="0054046E" w:rsidRDefault="0054046E" w:rsidP="0093761C">
            <w:pPr>
              <w:spacing w:after="0" w:line="276" w:lineRule="auto"/>
              <w:rPr>
                <w:rFonts w:eastAsia="Times New Roman" w:cs="Times New Roman"/>
                <w:szCs w:val="18"/>
                <w:lang w:eastAsia="pl-PL"/>
              </w:rPr>
            </w:pPr>
          </w:p>
          <w:p w14:paraId="4885CA34" w14:textId="77777777" w:rsidR="0054046E" w:rsidRPr="005D3579" w:rsidRDefault="0054046E" w:rsidP="0093761C">
            <w:pPr>
              <w:spacing w:after="0" w:line="276" w:lineRule="auto"/>
              <w:rPr>
                <w:rFonts w:eastAsia="Times New Roman" w:cs="Times New Roman"/>
                <w:szCs w:val="18"/>
                <w:lang w:eastAsia="pl-PL"/>
              </w:rPr>
            </w:pPr>
            <w:r w:rsidRPr="005D3579" w:rsidDel="00EF0DBD">
              <w:rPr>
                <w:rFonts w:eastAsia="Times New Roman" w:cs="Times New Roman"/>
                <w:szCs w:val="18"/>
                <w:lang w:eastAsia="pl-PL"/>
              </w:rPr>
              <w:t xml:space="preserve">w przypadku </w:t>
            </w:r>
            <w:r w:rsidRPr="001015A6">
              <w:rPr>
                <w:rFonts w:eastAsia="Times New Roman" w:cs="Times New Roman"/>
                <w:i/>
                <w:lang w:eastAsia="pl-PL"/>
              </w:rPr>
              <w:t>Wykazu nieprawidłowości stwierdzonych w ramach Działań wdrażanych przez IP FE SL-WUP</w:t>
            </w:r>
            <w:r>
              <w:rPr>
                <w:rFonts w:eastAsia="Times New Roman" w:cs="Times New Roman"/>
                <w:szCs w:val="18"/>
                <w:lang w:eastAsia="pl-PL"/>
              </w:rPr>
              <w:t xml:space="preserve"> </w:t>
            </w:r>
            <w:r w:rsidRPr="005D3579" w:rsidDel="00EF0DBD">
              <w:rPr>
                <w:rFonts w:eastAsia="Times New Roman" w:cs="Times New Roman"/>
                <w:szCs w:val="18"/>
                <w:lang w:eastAsia="pl-PL"/>
              </w:rPr>
              <w:t xml:space="preserve">w terminie do 15 dni </w:t>
            </w:r>
            <w:r w:rsidRPr="00DC6B23">
              <w:rPr>
                <w:rFonts w:eastAsia="Times New Roman" w:cs="Times New Roman"/>
                <w:color w:val="000000"/>
                <w:szCs w:val="18"/>
                <w:lang w:eastAsia="pl-PL"/>
              </w:rPr>
              <w:t>roboczych po zakończenia każdego miesiąca</w:t>
            </w:r>
            <w:r>
              <w:rPr>
                <w:rFonts w:eastAsia="Times New Roman" w:cs="Times New Roman"/>
                <w:color w:val="000000"/>
                <w:szCs w:val="18"/>
                <w:lang w:eastAsia="pl-PL"/>
              </w:rPr>
              <w:t xml:space="preserve"> / </w:t>
            </w:r>
            <w:r w:rsidRPr="00DC6B23">
              <w:rPr>
                <w:rFonts w:eastAsia="Times New Roman" w:cs="Times New Roman"/>
                <w:color w:val="000000"/>
                <w:szCs w:val="18"/>
                <w:lang w:eastAsia="pl-PL"/>
              </w:rPr>
              <w:t>10 dni</w:t>
            </w:r>
            <w:r>
              <w:rPr>
                <w:rFonts w:eastAsia="Times New Roman" w:cs="Times New Roman"/>
                <w:color w:val="000000"/>
                <w:szCs w:val="18"/>
                <w:lang w:eastAsia="pl-PL"/>
              </w:rPr>
              <w:t xml:space="preserve"> </w:t>
            </w:r>
            <w:r w:rsidRPr="00DC6B23">
              <w:rPr>
                <w:rFonts w:eastAsia="Times New Roman" w:cs="Times New Roman"/>
                <w:color w:val="000000"/>
                <w:szCs w:val="18"/>
                <w:lang w:eastAsia="pl-PL"/>
              </w:rPr>
              <w:t>roboczych</w:t>
            </w:r>
            <w:r>
              <w:rPr>
                <w:rFonts w:eastAsia="Times New Roman" w:cs="Times New Roman"/>
                <w:color w:val="000000"/>
                <w:szCs w:val="18"/>
                <w:lang w:eastAsia="pl-PL"/>
              </w:rPr>
              <w:t xml:space="preserve"> </w:t>
            </w:r>
            <w:r w:rsidRPr="00DC6B23">
              <w:rPr>
                <w:rFonts w:eastAsia="Times New Roman" w:cs="Times New Roman"/>
                <w:color w:val="000000"/>
                <w:szCs w:val="18"/>
                <w:lang w:eastAsia="pl-PL"/>
              </w:rPr>
              <w:t>od zakończenia miesiąc</w:t>
            </w:r>
            <w:r>
              <w:rPr>
                <w:rFonts w:eastAsia="Times New Roman" w:cs="Times New Roman"/>
                <w:color w:val="000000"/>
                <w:szCs w:val="18"/>
                <w:lang w:eastAsia="pl-PL"/>
              </w:rPr>
              <w:t>a</w:t>
            </w:r>
            <w:r w:rsidRPr="00DC6B23">
              <w:rPr>
                <w:rFonts w:eastAsia="Times New Roman" w:cs="Times New Roman"/>
                <w:color w:val="000000"/>
                <w:szCs w:val="18"/>
                <w:lang w:eastAsia="pl-PL"/>
              </w:rPr>
              <w:t xml:space="preserve"> w przypadku zakończenia kwartału</w:t>
            </w:r>
          </w:p>
        </w:tc>
        <w:tc>
          <w:tcPr>
            <w:tcW w:w="2126" w:type="dxa"/>
            <w:tcBorders>
              <w:top w:val="single" w:sz="4" w:space="0" w:color="auto"/>
              <w:left w:val="single" w:sz="4" w:space="0" w:color="auto"/>
              <w:bottom w:val="single" w:sz="4" w:space="0" w:color="auto"/>
              <w:right w:val="single" w:sz="4" w:space="0" w:color="auto"/>
            </w:tcBorders>
            <w:vAlign w:val="center"/>
          </w:tcPr>
          <w:p w14:paraId="4FAB10B2"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IMS</w:t>
            </w:r>
            <w:r>
              <w:rPr>
                <w:rFonts w:eastAsia="Times New Roman" w:cs="Times New Roman"/>
                <w:szCs w:val="18"/>
                <w:lang w:eastAsia="pl-PL"/>
              </w:rPr>
              <w:t>/ wersja elektroniczna, TALGOS, ePUAP, e-mail</w:t>
            </w:r>
          </w:p>
        </w:tc>
      </w:tr>
      <w:tr w:rsidR="0054046E" w:rsidRPr="005D3579" w14:paraId="31436186"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341"/>
        </w:trPr>
        <w:tc>
          <w:tcPr>
            <w:tcW w:w="739" w:type="dxa"/>
            <w:tcBorders>
              <w:top w:val="single" w:sz="4" w:space="0" w:color="auto"/>
              <w:left w:val="single" w:sz="4" w:space="0" w:color="auto"/>
              <w:bottom w:val="single" w:sz="4" w:space="0" w:color="auto"/>
              <w:right w:val="single" w:sz="4" w:space="0" w:color="auto"/>
            </w:tcBorders>
            <w:vAlign w:val="center"/>
          </w:tcPr>
          <w:p w14:paraId="1E2EE829"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088D2060" w14:textId="33B5BAF5"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Kierownik KK/</w:t>
            </w:r>
            <w:r w:rsidR="0070343A">
              <w:rPr>
                <w:rFonts w:eastAsia="Times New Roman" w:cs="Times New Roman"/>
                <w:szCs w:val="18"/>
                <w:lang w:eastAsia="pl-PL"/>
              </w:rPr>
              <w:t xml:space="preserve"> </w:t>
            </w:r>
            <w:r w:rsidRPr="00305548">
              <w:rPr>
                <w:rFonts w:eastAsia="Times New Roman" w:cs="Times New Roman"/>
                <w:szCs w:val="18"/>
                <w:lang w:eastAsia="pl-PL"/>
              </w:rPr>
              <w:t>KB</w:t>
            </w:r>
            <w:r>
              <w:rPr>
                <w:rFonts w:eastAsia="Times New Roman" w:cs="Times New Roman"/>
                <w:szCs w:val="18"/>
                <w:lang w:eastAsia="pl-PL"/>
              </w:rPr>
              <w:t>,</w:t>
            </w:r>
          </w:p>
          <w:p w14:paraId="291FAE2F" w14:textId="77777777"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Naczelnik/ Z-ca Naczelnika NK</w:t>
            </w:r>
            <w:r>
              <w:rPr>
                <w:rFonts w:eastAsia="Times New Roman" w:cs="Times New Roman"/>
                <w:szCs w:val="18"/>
                <w:lang w:eastAsia="pl-PL"/>
              </w:rPr>
              <w:t>,</w:t>
            </w:r>
          </w:p>
          <w:p w14:paraId="5F3F64C8" w14:textId="77777777" w:rsidR="0070343A"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 xml:space="preserve">Dyrektor / Wicedyrektor </w:t>
            </w:r>
          </w:p>
          <w:p w14:paraId="3F6A1A77" w14:textId="5DD21368"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IP FE SL - WUP</w:t>
            </w:r>
          </w:p>
        </w:tc>
        <w:tc>
          <w:tcPr>
            <w:tcW w:w="7088" w:type="dxa"/>
            <w:tcBorders>
              <w:top w:val="single" w:sz="4" w:space="0" w:color="auto"/>
              <w:left w:val="single" w:sz="4" w:space="0" w:color="auto"/>
              <w:bottom w:val="single" w:sz="4" w:space="0" w:color="auto"/>
              <w:right w:val="single" w:sz="4" w:space="0" w:color="auto"/>
            </w:tcBorders>
          </w:tcPr>
          <w:p w14:paraId="64861574" w14:textId="77777777" w:rsidR="0054046E" w:rsidRPr="005D3579" w:rsidRDefault="0054046E" w:rsidP="0093761C">
            <w:pPr>
              <w:spacing w:after="0" w:line="276" w:lineRule="auto"/>
              <w:jc w:val="both"/>
              <w:rPr>
                <w:rFonts w:eastAsia="Times New Roman" w:cs="Times New Roman"/>
                <w:szCs w:val="18"/>
                <w:lang w:eastAsia="pl-PL"/>
              </w:rPr>
            </w:pPr>
            <w:r>
              <w:rPr>
                <w:rFonts w:eastAsia="Times New Roman" w:cs="Times New Roman"/>
                <w:szCs w:val="18"/>
                <w:lang w:eastAsia="pl-PL"/>
              </w:rPr>
              <w:t xml:space="preserve">Weryfikacja, </w:t>
            </w:r>
            <w:r w:rsidRPr="005D3579">
              <w:rPr>
                <w:rFonts w:eastAsia="Times New Roman" w:cs="Times New Roman"/>
                <w:szCs w:val="18"/>
                <w:lang w:eastAsia="pl-PL"/>
              </w:rPr>
              <w:t>akceptacja</w:t>
            </w:r>
            <w:r>
              <w:rPr>
                <w:rFonts w:eastAsia="Times New Roman" w:cs="Times New Roman"/>
                <w:szCs w:val="18"/>
                <w:lang w:eastAsia="pl-PL"/>
              </w:rPr>
              <w:t>, zatwierdzenie</w:t>
            </w:r>
            <w:r w:rsidRPr="005D3579">
              <w:rPr>
                <w:rFonts w:eastAsia="Times New Roman" w:cs="Times New Roman"/>
                <w:szCs w:val="18"/>
                <w:lang w:eastAsia="pl-PL"/>
              </w:rPr>
              <w:t xml:space="preserve"> </w:t>
            </w:r>
            <w:r>
              <w:rPr>
                <w:rFonts w:eastAsia="Times New Roman" w:cs="Times New Roman"/>
                <w:szCs w:val="18"/>
                <w:lang w:eastAsia="pl-PL"/>
              </w:rPr>
              <w:t xml:space="preserve">zgłoszenia nieprawidłowości/ </w:t>
            </w:r>
            <w:r w:rsidRPr="001015A6">
              <w:rPr>
                <w:rFonts w:eastAsia="Times New Roman" w:cs="Times New Roman"/>
                <w:i/>
                <w:lang w:eastAsia="pl-PL"/>
              </w:rPr>
              <w:t>Wykazu nieprawidłowości stwierdzonych w ramach Działań wdrażanych przez IP FE SL-WUP</w:t>
            </w:r>
            <w:r>
              <w:rPr>
                <w:rFonts w:eastAsia="Times New Roman" w:cs="Times New Roman"/>
                <w:szCs w:val="18"/>
                <w:lang w:eastAsia="pl-PL"/>
              </w:rPr>
              <w:t>.</w:t>
            </w:r>
          </w:p>
        </w:tc>
        <w:tc>
          <w:tcPr>
            <w:tcW w:w="2155" w:type="dxa"/>
            <w:tcBorders>
              <w:top w:val="single" w:sz="4" w:space="0" w:color="auto"/>
              <w:left w:val="single" w:sz="4" w:space="0" w:color="auto"/>
              <w:bottom w:val="single" w:sz="4" w:space="0" w:color="auto"/>
              <w:right w:val="single" w:sz="4" w:space="0" w:color="auto"/>
            </w:tcBorders>
            <w:vAlign w:val="center"/>
          </w:tcPr>
          <w:p w14:paraId="06F1F543" w14:textId="77777777" w:rsidR="0054046E" w:rsidRPr="00907375" w:rsidRDefault="0054046E" w:rsidP="0093761C">
            <w:pPr>
              <w:rPr>
                <w:rFonts w:eastAsia="Times New Roman" w:cs="Times New Roman"/>
                <w:szCs w:val="18"/>
                <w:lang w:eastAsia="pl-PL"/>
              </w:rPr>
            </w:pPr>
            <w:r>
              <w:rPr>
                <w:rFonts w:eastAsia="Times New Roman" w:cs="Times New Roman"/>
                <w:szCs w:val="18"/>
                <w:lang w:eastAsia="pl-PL"/>
              </w:rPr>
              <w:t>Niezwłocznie</w:t>
            </w:r>
          </w:p>
        </w:tc>
        <w:tc>
          <w:tcPr>
            <w:tcW w:w="2126" w:type="dxa"/>
            <w:tcBorders>
              <w:top w:val="single" w:sz="4" w:space="0" w:color="auto"/>
              <w:left w:val="single" w:sz="4" w:space="0" w:color="auto"/>
              <w:bottom w:val="single" w:sz="4" w:space="0" w:color="auto"/>
              <w:right w:val="single" w:sz="4" w:space="0" w:color="auto"/>
            </w:tcBorders>
            <w:vAlign w:val="center"/>
          </w:tcPr>
          <w:p w14:paraId="0B5AB0F5" w14:textId="77777777" w:rsidR="0054046E" w:rsidRPr="005D3579" w:rsidRDefault="0054046E" w:rsidP="0093761C">
            <w:pPr>
              <w:spacing w:after="0" w:line="276" w:lineRule="auto"/>
              <w:rPr>
                <w:rFonts w:eastAsia="Times New Roman" w:cs="Times New Roman"/>
                <w:szCs w:val="18"/>
                <w:lang w:eastAsia="pl-PL"/>
              </w:rPr>
            </w:pPr>
            <w:r w:rsidRPr="00776AE3">
              <w:rPr>
                <w:rFonts w:eastAsia="Times New Roman" w:cs="Times New Roman"/>
                <w:szCs w:val="18"/>
                <w:lang w:eastAsia="pl-PL"/>
              </w:rPr>
              <w:t>wersja elektroniczna</w:t>
            </w:r>
            <w:r>
              <w:rPr>
                <w:rFonts w:eastAsia="Times New Roman" w:cs="Times New Roman"/>
                <w:szCs w:val="18"/>
                <w:lang w:eastAsia="pl-PL"/>
              </w:rPr>
              <w:t>, TALGOS, ePUAP</w:t>
            </w:r>
          </w:p>
        </w:tc>
      </w:tr>
      <w:tr w:rsidR="0054046E" w:rsidRPr="005D3579" w14:paraId="3647DA1D"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8287"/>
        </w:trPr>
        <w:tc>
          <w:tcPr>
            <w:tcW w:w="739" w:type="dxa"/>
            <w:tcBorders>
              <w:top w:val="single" w:sz="4" w:space="0" w:color="auto"/>
              <w:left w:val="single" w:sz="4" w:space="0" w:color="auto"/>
              <w:bottom w:val="single" w:sz="4" w:space="0" w:color="auto"/>
              <w:right w:val="single" w:sz="4" w:space="0" w:color="auto"/>
            </w:tcBorders>
            <w:vAlign w:val="center"/>
          </w:tcPr>
          <w:p w14:paraId="01012634"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2423482C" w14:textId="77777777" w:rsidR="0054046E" w:rsidRPr="00305548"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Stanowisko ds. k</w:t>
            </w:r>
            <w:r w:rsidRPr="00305548">
              <w:rPr>
                <w:rFonts w:eastAsia="Times New Roman" w:cs="Times New Roman"/>
                <w:szCs w:val="18"/>
                <w:lang w:eastAsia="pl-PL"/>
              </w:rPr>
              <w:t xml:space="preserve">ontroli w KK/KB  </w:t>
            </w:r>
          </w:p>
        </w:tc>
        <w:tc>
          <w:tcPr>
            <w:tcW w:w="7088" w:type="dxa"/>
            <w:tcBorders>
              <w:top w:val="single" w:sz="4" w:space="0" w:color="auto"/>
              <w:left w:val="single" w:sz="4" w:space="0" w:color="auto"/>
              <w:bottom w:val="single" w:sz="4" w:space="0" w:color="auto"/>
              <w:right w:val="single" w:sz="4" w:space="0" w:color="auto"/>
            </w:tcBorders>
            <w:vAlign w:val="center"/>
          </w:tcPr>
          <w:p w14:paraId="78948B10" w14:textId="77777777" w:rsidR="0054046E" w:rsidRPr="005D3579"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 xml:space="preserve">Przesłanie zatwierdzonego zgłoszenia każdej nieprawidłowości za pośrednictwem IMS bezpośrednio do IZ </w:t>
            </w:r>
            <w:r>
              <w:rPr>
                <w:rFonts w:eastAsia="Times New Roman" w:cs="Times New Roman"/>
                <w:szCs w:val="18"/>
                <w:lang w:eastAsia="pl-PL"/>
              </w:rPr>
              <w:t xml:space="preserve">FE </w:t>
            </w:r>
            <w:r w:rsidRPr="005D3579">
              <w:rPr>
                <w:rFonts w:eastAsia="Times New Roman" w:cs="Times New Roman"/>
                <w:szCs w:val="18"/>
                <w:lang w:eastAsia="pl-PL"/>
              </w:rPr>
              <w:t>SL/</w:t>
            </w:r>
            <w:r>
              <w:rPr>
                <w:rFonts w:eastAsia="Times New Roman" w:cs="Times New Roman"/>
                <w:szCs w:val="18"/>
                <w:lang w:eastAsia="pl-PL"/>
              </w:rPr>
              <w:t xml:space="preserve"> </w:t>
            </w:r>
            <w:r w:rsidRPr="001015A6">
              <w:rPr>
                <w:rFonts w:eastAsia="Times New Roman" w:cs="Times New Roman"/>
                <w:i/>
                <w:lang w:eastAsia="pl-PL"/>
              </w:rPr>
              <w:t>Wykazu nieprawidłowości stwierdzonych w ramach Działań wdrażanych przez IP FE SL-WUP</w:t>
            </w:r>
            <w:r w:rsidRPr="005D3579">
              <w:rPr>
                <w:rFonts w:eastAsia="Times New Roman" w:cs="Times New Roman"/>
                <w:szCs w:val="18"/>
                <w:lang w:eastAsia="pl-PL"/>
              </w:rPr>
              <w:t xml:space="preserve"> </w:t>
            </w:r>
          </w:p>
        </w:tc>
        <w:tc>
          <w:tcPr>
            <w:tcW w:w="2155" w:type="dxa"/>
            <w:tcBorders>
              <w:top w:val="single" w:sz="4" w:space="0" w:color="auto"/>
              <w:left w:val="single" w:sz="4" w:space="0" w:color="auto"/>
              <w:bottom w:val="single" w:sz="4" w:space="0" w:color="auto"/>
              <w:right w:val="single" w:sz="4" w:space="0" w:color="auto"/>
            </w:tcBorders>
          </w:tcPr>
          <w:p w14:paraId="75A7CA4D" w14:textId="77777777" w:rsidR="0054046E"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W przypadku nieprawidłowości podlegających kwartalnemu zgłoszeniu do KE (zgłoszenie</w:t>
            </w:r>
            <w:r>
              <w:rPr>
                <w:rFonts w:eastAsia="Times New Roman" w:cs="Times New Roman"/>
                <w:szCs w:val="18"/>
                <w:lang w:eastAsia="pl-PL"/>
              </w:rPr>
              <w:t xml:space="preserve"> </w:t>
            </w:r>
            <w:r w:rsidRPr="005D3579">
              <w:rPr>
                <w:rFonts w:eastAsia="Times New Roman" w:cs="Times New Roman"/>
                <w:szCs w:val="18"/>
                <w:lang w:eastAsia="pl-PL"/>
              </w:rPr>
              <w:t>nieprawidłowości/ zgłoszenie uzupełniające nieprawidłowości) do 15 dni kalendarzowych od</w:t>
            </w:r>
            <w:r>
              <w:rPr>
                <w:rFonts w:eastAsia="Times New Roman" w:cs="Times New Roman"/>
                <w:szCs w:val="18"/>
                <w:lang w:eastAsia="pl-PL"/>
              </w:rPr>
              <w:t> </w:t>
            </w:r>
            <w:r w:rsidRPr="005D3579">
              <w:rPr>
                <w:rFonts w:eastAsia="Times New Roman" w:cs="Times New Roman"/>
                <w:szCs w:val="18"/>
                <w:lang w:eastAsia="pl-PL"/>
              </w:rPr>
              <w:t>zakończenia każdego kwartału/</w:t>
            </w:r>
            <w:r>
              <w:rPr>
                <w:rFonts w:eastAsia="Times New Roman" w:cs="Times New Roman"/>
                <w:szCs w:val="18"/>
                <w:lang w:eastAsia="pl-PL"/>
              </w:rPr>
              <w:t> </w:t>
            </w:r>
          </w:p>
          <w:p w14:paraId="4108DA58" w14:textId="77777777" w:rsidR="0054046E"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w przypadku zgłoszenia szczególnego nieprawidłowości</w:t>
            </w:r>
            <w:r>
              <w:rPr>
                <w:rFonts w:eastAsia="Times New Roman" w:cs="Times New Roman"/>
                <w:szCs w:val="18"/>
                <w:lang w:eastAsia="pl-PL"/>
              </w:rPr>
              <w:t xml:space="preserve"> - </w:t>
            </w:r>
            <w:r w:rsidRPr="004D4566">
              <w:rPr>
                <w:rFonts w:eastAsia="Times New Roman" w:cs="Times New Roman"/>
                <w:color w:val="000000"/>
                <w:szCs w:val="18"/>
                <w:lang w:eastAsia="pl-PL"/>
              </w:rPr>
              <w:t>niezwłocznie po stwierdzeniu nieprawidłowości</w:t>
            </w:r>
            <w:r>
              <w:rPr>
                <w:rFonts w:eastAsia="Times New Roman" w:cs="Times New Roman"/>
                <w:color w:val="000000"/>
                <w:szCs w:val="18"/>
                <w:lang w:eastAsia="pl-PL"/>
              </w:rPr>
              <w:t>, nie później niż</w:t>
            </w:r>
            <w:r w:rsidRPr="005D3579">
              <w:rPr>
                <w:rFonts w:eastAsia="Times New Roman" w:cs="Times New Roman"/>
                <w:szCs w:val="18"/>
                <w:lang w:eastAsia="pl-PL"/>
              </w:rPr>
              <w:t xml:space="preserve"> w terminie do 15 dni kalendarzowych od daty dokonania wstępnego ustalenia administracyjnego i/lub sądowego/</w:t>
            </w:r>
            <w:r>
              <w:rPr>
                <w:rFonts w:eastAsia="Times New Roman" w:cs="Times New Roman"/>
                <w:szCs w:val="18"/>
                <w:lang w:eastAsia="pl-PL"/>
              </w:rPr>
              <w:t> </w:t>
            </w:r>
          </w:p>
          <w:p w14:paraId="0BAD2AE1" w14:textId="77777777" w:rsidR="0054046E" w:rsidRPr="005D3579" w:rsidRDefault="0054046E" w:rsidP="0093761C">
            <w:pPr>
              <w:spacing w:after="0" w:line="276" w:lineRule="auto"/>
              <w:jc w:val="both"/>
              <w:rPr>
                <w:rFonts w:eastAsia="Times New Roman" w:cs="Times New Roman"/>
                <w:szCs w:val="18"/>
                <w:lang w:eastAsia="pl-PL"/>
              </w:rPr>
            </w:pPr>
            <w:r w:rsidRPr="005D3579" w:rsidDel="00EF0DBD">
              <w:rPr>
                <w:rFonts w:eastAsia="Times New Roman" w:cs="Times New Roman"/>
                <w:szCs w:val="18"/>
                <w:lang w:eastAsia="pl-PL"/>
              </w:rPr>
              <w:t xml:space="preserve">w przypadku </w:t>
            </w:r>
            <w:r w:rsidRPr="001015A6">
              <w:rPr>
                <w:rFonts w:eastAsia="Times New Roman" w:cs="Times New Roman"/>
                <w:i/>
                <w:lang w:eastAsia="pl-PL"/>
              </w:rPr>
              <w:t>Wykazu nieprawidłowości stwierdzonych w ramach Działań wdrażanych przez IP FE SL-WUP</w:t>
            </w:r>
            <w:r>
              <w:rPr>
                <w:rFonts w:eastAsia="Times New Roman" w:cs="Times New Roman"/>
                <w:szCs w:val="18"/>
                <w:lang w:eastAsia="pl-PL"/>
              </w:rPr>
              <w:t xml:space="preserve"> </w:t>
            </w:r>
            <w:r w:rsidRPr="005D3579" w:rsidDel="00EF0DBD">
              <w:rPr>
                <w:rFonts w:eastAsia="Times New Roman" w:cs="Times New Roman"/>
                <w:szCs w:val="18"/>
                <w:lang w:eastAsia="pl-PL"/>
              </w:rPr>
              <w:t xml:space="preserve">w terminie do 15 dni </w:t>
            </w:r>
            <w:r w:rsidRPr="00DC6B23">
              <w:rPr>
                <w:rFonts w:eastAsia="Times New Roman" w:cs="Times New Roman"/>
                <w:color w:val="000000"/>
                <w:szCs w:val="18"/>
                <w:lang w:eastAsia="pl-PL"/>
              </w:rPr>
              <w:t>roboczych po zakończenia każdego miesiąca</w:t>
            </w:r>
            <w:r>
              <w:rPr>
                <w:rFonts w:eastAsia="Times New Roman" w:cs="Times New Roman"/>
                <w:color w:val="000000"/>
                <w:szCs w:val="18"/>
                <w:lang w:eastAsia="pl-PL"/>
              </w:rPr>
              <w:t xml:space="preserve"> / </w:t>
            </w:r>
            <w:r w:rsidRPr="00DC6B23">
              <w:rPr>
                <w:rFonts w:eastAsia="Times New Roman" w:cs="Times New Roman"/>
                <w:color w:val="000000"/>
                <w:szCs w:val="18"/>
                <w:lang w:eastAsia="pl-PL"/>
              </w:rPr>
              <w:t>10 dni</w:t>
            </w:r>
            <w:r>
              <w:rPr>
                <w:rFonts w:eastAsia="Times New Roman" w:cs="Times New Roman"/>
                <w:color w:val="000000"/>
                <w:szCs w:val="18"/>
                <w:lang w:eastAsia="pl-PL"/>
              </w:rPr>
              <w:t xml:space="preserve"> </w:t>
            </w:r>
            <w:r w:rsidRPr="00DC6B23">
              <w:rPr>
                <w:rFonts w:eastAsia="Times New Roman" w:cs="Times New Roman"/>
                <w:color w:val="000000"/>
                <w:szCs w:val="18"/>
                <w:lang w:eastAsia="pl-PL"/>
              </w:rPr>
              <w:t>roboczych</w:t>
            </w:r>
            <w:r>
              <w:rPr>
                <w:rFonts w:eastAsia="Times New Roman" w:cs="Times New Roman"/>
                <w:color w:val="000000"/>
                <w:szCs w:val="18"/>
                <w:lang w:eastAsia="pl-PL"/>
              </w:rPr>
              <w:t xml:space="preserve"> </w:t>
            </w:r>
            <w:r w:rsidRPr="00DC6B23">
              <w:rPr>
                <w:rFonts w:eastAsia="Times New Roman" w:cs="Times New Roman"/>
                <w:color w:val="000000"/>
                <w:szCs w:val="18"/>
                <w:lang w:eastAsia="pl-PL"/>
              </w:rPr>
              <w:t>od zakończenia miesiąc</w:t>
            </w:r>
            <w:r>
              <w:rPr>
                <w:rFonts w:eastAsia="Times New Roman" w:cs="Times New Roman"/>
                <w:color w:val="000000"/>
                <w:szCs w:val="18"/>
                <w:lang w:eastAsia="pl-PL"/>
              </w:rPr>
              <w:t>a</w:t>
            </w:r>
            <w:r w:rsidRPr="00DC6B23">
              <w:rPr>
                <w:rFonts w:eastAsia="Times New Roman" w:cs="Times New Roman"/>
                <w:color w:val="000000"/>
                <w:szCs w:val="18"/>
                <w:lang w:eastAsia="pl-PL"/>
              </w:rPr>
              <w:t xml:space="preserve"> w przypadku zakończenia kwartału</w:t>
            </w:r>
            <w:r w:rsidRPr="005D3579">
              <w:rPr>
                <w:rFonts w:eastAsia="Times New Roman" w:cs="Times New Roman"/>
                <w:szCs w:val="18"/>
                <w:lang w:eastAsia="pl-PL"/>
              </w:rPr>
              <w:t>.</w:t>
            </w:r>
          </w:p>
        </w:tc>
        <w:tc>
          <w:tcPr>
            <w:tcW w:w="2126" w:type="dxa"/>
            <w:tcBorders>
              <w:top w:val="single" w:sz="4" w:space="0" w:color="auto"/>
              <w:left w:val="single" w:sz="4" w:space="0" w:color="auto"/>
              <w:bottom w:val="single" w:sz="4" w:space="0" w:color="auto"/>
              <w:right w:val="single" w:sz="4" w:space="0" w:color="auto"/>
            </w:tcBorders>
            <w:vAlign w:val="center"/>
          </w:tcPr>
          <w:p w14:paraId="0D52A31A"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IMS</w:t>
            </w:r>
            <w:r>
              <w:rPr>
                <w:rFonts w:eastAsia="Times New Roman" w:cs="Times New Roman"/>
                <w:szCs w:val="18"/>
                <w:lang w:eastAsia="pl-PL"/>
              </w:rPr>
              <w:t>/</w:t>
            </w:r>
            <w:r>
              <w:t xml:space="preserve"> </w:t>
            </w:r>
            <w:r w:rsidRPr="00776AE3">
              <w:rPr>
                <w:rFonts w:eastAsia="Times New Roman" w:cs="Times New Roman"/>
                <w:szCs w:val="18"/>
                <w:lang w:eastAsia="pl-PL"/>
              </w:rPr>
              <w:t>wersja elektroniczna</w:t>
            </w:r>
            <w:r>
              <w:rPr>
                <w:rFonts w:eastAsia="Times New Roman" w:cs="Times New Roman"/>
                <w:szCs w:val="18"/>
                <w:lang w:eastAsia="pl-PL"/>
              </w:rPr>
              <w:t>/e-mail/TALGOS/ePUAP</w:t>
            </w:r>
          </w:p>
        </w:tc>
      </w:tr>
      <w:tr w:rsidR="0054046E" w:rsidRPr="005D3579" w14:paraId="4DB47B93"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35"/>
        </w:trPr>
        <w:tc>
          <w:tcPr>
            <w:tcW w:w="739" w:type="dxa"/>
            <w:tcBorders>
              <w:top w:val="single" w:sz="4" w:space="0" w:color="auto"/>
              <w:left w:val="single" w:sz="4" w:space="0" w:color="auto"/>
              <w:bottom w:val="single" w:sz="4" w:space="0" w:color="auto"/>
              <w:right w:val="single" w:sz="4" w:space="0" w:color="auto"/>
            </w:tcBorders>
          </w:tcPr>
          <w:p w14:paraId="7D8750D1"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4B344A4D" w14:textId="1E0A2AFE"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Stanowisko ds. kontroli w KK/</w:t>
            </w:r>
            <w:r w:rsidR="0070343A">
              <w:rPr>
                <w:rFonts w:eastAsia="Times New Roman" w:cs="Times New Roman"/>
                <w:szCs w:val="18"/>
                <w:lang w:eastAsia="pl-PL"/>
              </w:rPr>
              <w:t xml:space="preserve"> </w:t>
            </w:r>
            <w:r w:rsidRPr="00305548">
              <w:rPr>
                <w:rFonts w:eastAsia="Times New Roman" w:cs="Times New Roman"/>
                <w:szCs w:val="18"/>
                <w:lang w:eastAsia="pl-PL"/>
              </w:rPr>
              <w:t>KB, Kierownik KK/KB</w:t>
            </w:r>
          </w:p>
        </w:tc>
        <w:tc>
          <w:tcPr>
            <w:tcW w:w="7088" w:type="dxa"/>
            <w:tcBorders>
              <w:top w:val="single" w:sz="4" w:space="0" w:color="auto"/>
              <w:left w:val="single" w:sz="4" w:space="0" w:color="auto"/>
              <w:bottom w:val="single" w:sz="4" w:space="0" w:color="auto"/>
              <w:right w:val="single" w:sz="4" w:space="0" w:color="auto"/>
            </w:tcBorders>
          </w:tcPr>
          <w:p w14:paraId="301346DD" w14:textId="77777777" w:rsidR="0054046E" w:rsidRPr="00B3785E" w:rsidRDefault="0054046E" w:rsidP="0093761C">
            <w:pPr>
              <w:spacing w:after="0" w:line="276" w:lineRule="auto"/>
              <w:jc w:val="both"/>
              <w:rPr>
                <w:rFonts w:eastAsia="Times New Roman" w:cs="Times New Roman"/>
                <w:szCs w:val="18"/>
                <w:lang w:eastAsia="pl-PL"/>
              </w:rPr>
            </w:pPr>
            <w:r w:rsidRPr="00B3785E">
              <w:rPr>
                <w:rFonts w:eastAsia="Times New Roman" w:cs="Times New Roman"/>
                <w:szCs w:val="18"/>
                <w:lang w:eastAsia="pl-PL"/>
              </w:rPr>
              <w:t xml:space="preserve">Otrzymanie informacji o wynikach weryfikacji zgłoszenia nieprawidłowości przekazanego do IZ FE SL/ </w:t>
            </w:r>
            <w:r w:rsidRPr="00B3785E">
              <w:rPr>
                <w:rFonts w:eastAsia="Times New Roman" w:cs="Times New Roman"/>
                <w:i/>
                <w:lang w:eastAsia="pl-PL"/>
              </w:rPr>
              <w:t>Wykazu nieprawidłowości stwierdzonych w ramach Działań wdrażanych przez IP FE SL-WUP</w:t>
            </w:r>
            <w:r w:rsidRPr="00B3785E">
              <w:rPr>
                <w:rFonts w:eastAsia="Times New Roman" w:cs="Times New Roman"/>
                <w:szCs w:val="18"/>
                <w:lang w:eastAsia="pl-PL"/>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14:paraId="6E924C6C"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Zgodnie z terminem wpływu</w:t>
            </w:r>
          </w:p>
        </w:tc>
        <w:tc>
          <w:tcPr>
            <w:tcW w:w="2126" w:type="dxa"/>
            <w:tcBorders>
              <w:top w:val="single" w:sz="4" w:space="0" w:color="auto"/>
              <w:left w:val="single" w:sz="4" w:space="0" w:color="auto"/>
              <w:bottom w:val="single" w:sz="4" w:space="0" w:color="auto"/>
              <w:right w:val="single" w:sz="4" w:space="0" w:color="auto"/>
            </w:tcBorders>
            <w:vAlign w:val="center"/>
          </w:tcPr>
          <w:p w14:paraId="7D8AB7A7"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bCs/>
                <w:iCs/>
                <w:szCs w:val="18"/>
                <w:lang w:eastAsia="pl-PL"/>
              </w:rPr>
              <w:t>IMS/wersja elektroniczna, e-mail, TALGOS</w:t>
            </w:r>
          </w:p>
        </w:tc>
      </w:tr>
      <w:tr w:rsidR="0054046E" w:rsidRPr="005D3579" w14:paraId="7E6B1CF4"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548"/>
        </w:trPr>
        <w:tc>
          <w:tcPr>
            <w:tcW w:w="739" w:type="dxa"/>
            <w:tcBorders>
              <w:top w:val="single" w:sz="4" w:space="0" w:color="auto"/>
              <w:left w:val="single" w:sz="4" w:space="0" w:color="auto"/>
              <w:bottom w:val="single" w:sz="4" w:space="0" w:color="auto"/>
              <w:right w:val="single" w:sz="4" w:space="0" w:color="auto"/>
            </w:tcBorders>
            <w:vAlign w:val="center"/>
          </w:tcPr>
          <w:p w14:paraId="1FF5A4A0"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2DB94905" w14:textId="0720200E" w:rsidR="0054046E" w:rsidRPr="00305548"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Stanowisko ds. k</w:t>
            </w:r>
            <w:r w:rsidRPr="00305548">
              <w:rPr>
                <w:rFonts w:eastAsia="Times New Roman" w:cs="Times New Roman"/>
                <w:szCs w:val="18"/>
                <w:lang w:eastAsia="pl-PL"/>
              </w:rPr>
              <w:t>ontroli w KK/</w:t>
            </w:r>
            <w:r w:rsidR="0070343A">
              <w:rPr>
                <w:rFonts w:eastAsia="Times New Roman" w:cs="Times New Roman"/>
                <w:szCs w:val="18"/>
                <w:lang w:eastAsia="pl-PL"/>
              </w:rPr>
              <w:t xml:space="preserve"> </w:t>
            </w:r>
            <w:r w:rsidRPr="00305548">
              <w:rPr>
                <w:rFonts w:eastAsia="Times New Roman" w:cs="Times New Roman"/>
                <w:szCs w:val="18"/>
                <w:lang w:eastAsia="pl-PL"/>
              </w:rPr>
              <w:t xml:space="preserve">KB  </w:t>
            </w:r>
          </w:p>
        </w:tc>
        <w:tc>
          <w:tcPr>
            <w:tcW w:w="7088" w:type="dxa"/>
            <w:tcBorders>
              <w:top w:val="single" w:sz="4" w:space="0" w:color="auto"/>
              <w:left w:val="single" w:sz="4" w:space="0" w:color="auto"/>
              <w:bottom w:val="single" w:sz="4" w:space="0" w:color="auto"/>
              <w:right w:val="single" w:sz="4" w:space="0" w:color="auto"/>
            </w:tcBorders>
            <w:vAlign w:val="center"/>
          </w:tcPr>
          <w:p w14:paraId="383315D1" w14:textId="77777777" w:rsidR="0054046E" w:rsidRPr="00B3785E" w:rsidRDefault="0054046E" w:rsidP="0093761C">
            <w:pPr>
              <w:spacing w:after="0" w:line="276" w:lineRule="auto"/>
              <w:jc w:val="both"/>
              <w:rPr>
                <w:rFonts w:eastAsia="Times New Roman" w:cs="Times New Roman"/>
                <w:szCs w:val="18"/>
                <w:lang w:eastAsia="pl-PL"/>
              </w:rPr>
            </w:pPr>
            <w:r w:rsidRPr="00B3785E">
              <w:rPr>
                <w:rFonts w:eastAsia="Times New Roman" w:cs="Times New Roman"/>
                <w:szCs w:val="18"/>
                <w:lang w:eastAsia="pl-PL"/>
              </w:rPr>
              <w:t xml:space="preserve">Analiza informacji o wynikach weryfikacji zgłoszenia nieprawidłowości przekazanego do IZ FE SL/ </w:t>
            </w:r>
            <w:r w:rsidRPr="00B3785E">
              <w:rPr>
                <w:rFonts w:eastAsia="Times New Roman" w:cs="Times New Roman"/>
                <w:i/>
                <w:lang w:eastAsia="pl-PL"/>
              </w:rPr>
              <w:t>Wykazu nieprawidłowości stwierdzonych w ramach Działań wdrażanych przez IP FE SL-WUP</w:t>
            </w:r>
            <w:r w:rsidRPr="00B3785E">
              <w:rPr>
                <w:rFonts w:eastAsia="Times New Roman" w:cs="Times New Roman"/>
                <w:szCs w:val="18"/>
                <w:lang w:eastAsia="pl-PL"/>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14:paraId="1AD8B3F7"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 xml:space="preserve">W </w:t>
            </w:r>
            <w:r w:rsidRPr="005D3579">
              <w:rPr>
                <w:rFonts w:eastAsia="Times New Roman" w:cs="Times New Roman"/>
                <w:szCs w:val="18"/>
                <w:lang w:eastAsia="pl-PL"/>
              </w:rPr>
              <w:t xml:space="preserve">terminie wyznaczonym przez </w:t>
            </w:r>
            <w:r w:rsidRPr="00305548">
              <w:rPr>
                <w:rFonts w:eastAsia="Times New Roman" w:cs="Times New Roman"/>
                <w:szCs w:val="18"/>
                <w:lang w:eastAsia="pl-PL"/>
              </w:rPr>
              <w:t>Kierownika KK/</w:t>
            </w:r>
            <w:r>
              <w:rPr>
                <w:rFonts w:eastAsia="Times New Roman" w:cs="Times New Roman"/>
                <w:szCs w:val="18"/>
                <w:lang w:eastAsia="pl-PL"/>
              </w:rPr>
              <w:t xml:space="preserve"> </w:t>
            </w:r>
            <w:r w:rsidRPr="00305548">
              <w:rPr>
                <w:rFonts w:eastAsia="Times New Roman" w:cs="Times New Roman"/>
                <w:szCs w:val="18"/>
                <w:lang w:eastAsia="pl-PL"/>
              </w:rPr>
              <w:t>KB (nie dłuższym niż termin wyznaczony przez IZ FE</w:t>
            </w:r>
            <w:r>
              <w:rPr>
                <w:rFonts w:eastAsia="Times New Roman" w:cs="Times New Roman"/>
                <w:szCs w:val="18"/>
                <w:lang w:eastAsia="pl-PL"/>
              </w:rPr>
              <w:t xml:space="preserve"> SL</w:t>
            </w:r>
            <w:r w:rsidRPr="005D3579">
              <w:rPr>
                <w:rFonts w:eastAsia="Times New Roman" w:cs="Times New Roman"/>
                <w:szCs w:val="18"/>
                <w:lang w:eastAsia="pl-PL"/>
              </w:rPr>
              <w:t xml:space="preserve"> na dokonanie ewentualnej korekty)</w:t>
            </w:r>
          </w:p>
        </w:tc>
        <w:tc>
          <w:tcPr>
            <w:tcW w:w="2126" w:type="dxa"/>
            <w:tcBorders>
              <w:top w:val="single" w:sz="4" w:space="0" w:color="auto"/>
              <w:left w:val="single" w:sz="4" w:space="0" w:color="auto"/>
              <w:bottom w:val="single" w:sz="4" w:space="0" w:color="auto"/>
              <w:right w:val="single" w:sz="4" w:space="0" w:color="auto"/>
            </w:tcBorders>
            <w:vAlign w:val="center"/>
          </w:tcPr>
          <w:p w14:paraId="067CD7B0"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bCs/>
                <w:iCs/>
                <w:szCs w:val="18"/>
                <w:lang w:eastAsia="pl-PL"/>
              </w:rPr>
              <w:t>Wersja elektroniczna</w:t>
            </w:r>
          </w:p>
        </w:tc>
      </w:tr>
      <w:tr w:rsidR="0054046E" w:rsidRPr="005D3579" w14:paraId="0E3FDFA7"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699"/>
        </w:trPr>
        <w:tc>
          <w:tcPr>
            <w:tcW w:w="14630" w:type="dxa"/>
            <w:gridSpan w:val="5"/>
            <w:tcBorders>
              <w:top w:val="single" w:sz="4" w:space="0" w:color="auto"/>
              <w:left w:val="single" w:sz="4" w:space="0" w:color="auto"/>
              <w:bottom w:val="single" w:sz="4" w:space="0" w:color="auto"/>
              <w:right w:val="single" w:sz="4" w:space="0" w:color="auto"/>
            </w:tcBorders>
          </w:tcPr>
          <w:p w14:paraId="6E42A84F" w14:textId="77777777" w:rsidR="0054046E" w:rsidRPr="005D3579" w:rsidRDefault="0054046E" w:rsidP="0093761C">
            <w:pPr>
              <w:spacing w:after="0" w:line="276" w:lineRule="auto"/>
              <w:rPr>
                <w:rFonts w:eastAsia="Times New Roman" w:cs="Times New Roman"/>
                <w:szCs w:val="16"/>
                <w:lang w:eastAsia="pl-PL"/>
              </w:rPr>
            </w:pPr>
            <w:r w:rsidRPr="005D3579">
              <w:rPr>
                <w:rFonts w:eastAsia="Times New Roman" w:cs="Times New Roman"/>
                <w:szCs w:val="16"/>
                <w:lang w:eastAsia="pl-PL"/>
              </w:rPr>
              <w:t xml:space="preserve">W przypadku uwag do </w:t>
            </w:r>
            <w:r>
              <w:rPr>
                <w:rFonts w:eastAsia="Times New Roman" w:cs="Times New Roman"/>
                <w:szCs w:val="16"/>
                <w:lang w:eastAsia="pl-PL"/>
              </w:rPr>
              <w:t>zgłoszenia</w:t>
            </w:r>
            <w:r w:rsidRPr="005D3579">
              <w:rPr>
                <w:rFonts w:eastAsia="Times New Roman" w:cs="Times New Roman"/>
                <w:szCs w:val="16"/>
                <w:lang w:eastAsia="pl-PL"/>
              </w:rPr>
              <w:t xml:space="preserve"> nieprawidłowości/</w:t>
            </w:r>
            <w:r w:rsidRPr="001015A6">
              <w:rPr>
                <w:rFonts w:eastAsia="Times New Roman" w:cs="Times New Roman"/>
                <w:i/>
                <w:lang w:eastAsia="pl-PL"/>
              </w:rPr>
              <w:t xml:space="preserve"> Wykazu nieprawidłowości stwierdzonych w ramach Działań wdrażanych przez IP FE SL-WUP</w:t>
            </w:r>
            <w:r w:rsidRPr="005D3579">
              <w:rPr>
                <w:rFonts w:eastAsia="Times New Roman" w:cs="Times New Roman"/>
                <w:szCs w:val="16"/>
                <w:lang w:eastAsia="pl-PL"/>
              </w:rPr>
              <w:t xml:space="preserve"> przez IZ </w:t>
            </w:r>
            <w:r>
              <w:rPr>
                <w:rFonts w:eastAsia="Times New Roman" w:cs="Times New Roman"/>
                <w:szCs w:val="16"/>
                <w:lang w:eastAsia="pl-PL"/>
              </w:rPr>
              <w:t xml:space="preserve">FE </w:t>
            </w:r>
            <w:r w:rsidRPr="005D3579">
              <w:rPr>
                <w:rFonts w:eastAsia="Times New Roman" w:cs="Times New Roman"/>
                <w:szCs w:val="16"/>
                <w:lang w:eastAsia="pl-PL"/>
              </w:rPr>
              <w:t>SL</w:t>
            </w:r>
            <w:r>
              <w:rPr>
                <w:rFonts w:eastAsia="Times New Roman" w:cs="Times New Roman"/>
                <w:szCs w:val="16"/>
                <w:lang w:eastAsia="pl-PL"/>
              </w:rPr>
              <w:t xml:space="preserve"> -</w:t>
            </w:r>
            <w:r w:rsidRPr="005D3579">
              <w:rPr>
                <w:rFonts w:eastAsia="Times New Roman" w:cs="Times New Roman"/>
                <w:szCs w:val="16"/>
                <w:lang w:eastAsia="pl-PL"/>
              </w:rPr>
              <w:t xml:space="preserve"> pkt 5 (czynności wykonane w</w:t>
            </w:r>
            <w:r>
              <w:rPr>
                <w:rFonts w:eastAsia="Times New Roman" w:cs="Times New Roman"/>
                <w:szCs w:val="16"/>
                <w:lang w:eastAsia="pl-PL"/>
              </w:rPr>
              <w:t> </w:t>
            </w:r>
            <w:r w:rsidRPr="005D3579">
              <w:rPr>
                <w:rFonts w:eastAsia="Times New Roman" w:cs="Times New Roman"/>
                <w:szCs w:val="16"/>
                <w:lang w:eastAsia="pl-PL"/>
              </w:rPr>
              <w:t xml:space="preserve">terminie wyznaczonym przez IZ </w:t>
            </w:r>
            <w:r>
              <w:rPr>
                <w:rFonts w:eastAsia="Times New Roman" w:cs="Times New Roman"/>
                <w:szCs w:val="16"/>
                <w:lang w:eastAsia="pl-PL"/>
              </w:rPr>
              <w:t>FE SL)</w:t>
            </w:r>
            <w:r w:rsidRPr="005D3579">
              <w:rPr>
                <w:rFonts w:eastAsia="Times New Roman" w:cs="Times New Roman"/>
                <w:szCs w:val="16"/>
                <w:lang w:eastAsia="pl-PL"/>
              </w:rPr>
              <w:t>. W przypadku braku uwag nie są podejmowane inne działania.</w:t>
            </w:r>
          </w:p>
        </w:tc>
      </w:tr>
      <w:tr w:rsidR="0054046E" w:rsidRPr="005D3579" w14:paraId="6E644141"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304"/>
        </w:trPr>
        <w:tc>
          <w:tcPr>
            <w:tcW w:w="739" w:type="dxa"/>
            <w:tcBorders>
              <w:top w:val="single" w:sz="4" w:space="0" w:color="auto"/>
              <w:left w:val="single" w:sz="4" w:space="0" w:color="auto"/>
              <w:bottom w:val="single" w:sz="4" w:space="0" w:color="auto"/>
              <w:right w:val="single" w:sz="4" w:space="0" w:color="auto"/>
            </w:tcBorders>
            <w:vAlign w:val="center"/>
          </w:tcPr>
          <w:p w14:paraId="4373D45F"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4DA71E06" w14:textId="767A5B07" w:rsidR="0054046E" w:rsidRPr="00305548"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Stanowisko ds. k</w:t>
            </w:r>
            <w:r w:rsidRPr="00305548">
              <w:rPr>
                <w:rFonts w:eastAsia="Times New Roman" w:cs="Times New Roman"/>
                <w:szCs w:val="18"/>
                <w:lang w:eastAsia="pl-PL"/>
              </w:rPr>
              <w:t>ontroli w KK/</w:t>
            </w:r>
            <w:r w:rsidR="0070343A">
              <w:rPr>
                <w:rFonts w:eastAsia="Times New Roman" w:cs="Times New Roman"/>
                <w:szCs w:val="18"/>
                <w:lang w:eastAsia="pl-PL"/>
              </w:rPr>
              <w:t xml:space="preserve"> </w:t>
            </w:r>
            <w:r w:rsidRPr="00305548">
              <w:rPr>
                <w:rFonts w:eastAsia="Times New Roman" w:cs="Times New Roman"/>
                <w:szCs w:val="18"/>
                <w:lang w:eastAsia="pl-PL"/>
              </w:rPr>
              <w:t xml:space="preserve">KB </w:t>
            </w:r>
          </w:p>
        </w:tc>
        <w:tc>
          <w:tcPr>
            <w:tcW w:w="7088" w:type="dxa"/>
            <w:tcBorders>
              <w:top w:val="single" w:sz="4" w:space="0" w:color="auto"/>
              <w:left w:val="single" w:sz="4" w:space="0" w:color="auto"/>
              <w:bottom w:val="single" w:sz="4" w:space="0" w:color="auto"/>
              <w:right w:val="single" w:sz="4" w:space="0" w:color="auto"/>
            </w:tcBorders>
            <w:vAlign w:val="center"/>
          </w:tcPr>
          <w:p w14:paraId="1F379A08" w14:textId="77777777" w:rsidR="0054046E" w:rsidRPr="005D3579" w:rsidRDefault="0054046E" w:rsidP="0093761C">
            <w:pPr>
              <w:spacing w:after="0" w:line="276" w:lineRule="auto"/>
              <w:jc w:val="both"/>
              <w:rPr>
                <w:rFonts w:eastAsia="Times New Roman" w:cs="Times New Roman"/>
                <w:szCs w:val="18"/>
                <w:lang w:eastAsia="pl-PL"/>
              </w:rPr>
            </w:pPr>
            <w:r w:rsidRPr="005D3579">
              <w:rPr>
                <w:rFonts w:eastAsia="Times New Roman" w:cs="Times New Roman"/>
                <w:szCs w:val="18"/>
                <w:lang w:eastAsia="pl-PL"/>
              </w:rPr>
              <w:t>Przygotowanie korekty zgłoszenia nieprawidłowości za</w:t>
            </w:r>
            <w:r>
              <w:rPr>
                <w:rFonts w:eastAsia="Times New Roman" w:cs="Times New Roman"/>
                <w:szCs w:val="18"/>
                <w:lang w:eastAsia="pl-PL"/>
              </w:rPr>
              <w:t> </w:t>
            </w:r>
            <w:r w:rsidRPr="005D3579">
              <w:rPr>
                <w:rFonts w:eastAsia="Times New Roman" w:cs="Times New Roman"/>
                <w:szCs w:val="18"/>
                <w:lang w:eastAsia="pl-PL"/>
              </w:rPr>
              <w:t xml:space="preserve">pośrednictwem IMS/ </w:t>
            </w:r>
            <w:r w:rsidRPr="00CA1702">
              <w:rPr>
                <w:rFonts w:eastAsia="Times New Roman" w:cs="Times New Roman"/>
                <w:i/>
                <w:szCs w:val="18"/>
                <w:lang w:eastAsia="pl-PL"/>
              </w:rPr>
              <w:t>Wykazu nieprawidłowości stwierdzonych w ramach Działań</w:t>
            </w:r>
            <w:r>
              <w:rPr>
                <w:rFonts w:eastAsia="Times New Roman" w:cs="Times New Roman"/>
                <w:i/>
                <w:szCs w:val="18"/>
                <w:lang w:eastAsia="pl-PL"/>
              </w:rPr>
              <w:t xml:space="preserve"> </w:t>
            </w:r>
            <w:r w:rsidRPr="00CA1702">
              <w:rPr>
                <w:rFonts w:eastAsia="Times New Roman" w:cs="Times New Roman"/>
                <w:i/>
                <w:szCs w:val="18"/>
                <w:lang w:eastAsia="pl-PL"/>
              </w:rPr>
              <w:t xml:space="preserve">wdrażanych przez IP </w:t>
            </w:r>
            <w:r>
              <w:rPr>
                <w:rFonts w:eastAsia="Times New Roman" w:cs="Times New Roman"/>
                <w:i/>
                <w:szCs w:val="18"/>
                <w:lang w:eastAsia="pl-PL"/>
              </w:rPr>
              <w:t>FE SL-</w:t>
            </w:r>
            <w:r w:rsidRPr="00CA1702">
              <w:rPr>
                <w:rFonts w:eastAsia="Times New Roman" w:cs="Times New Roman"/>
                <w:i/>
                <w:szCs w:val="18"/>
                <w:lang w:eastAsia="pl-PL"/>
              </w:rPr>
              <w:t>WUP</w:t>
            </w:r>
            <w:r w:rsidRPr="005D3579">
              <w:rPr>
                <w:rFonts w:eastAsia="Times New Roman" w:cs="Times New Roman"/>
                <w:szCs w:val="18"/>
                <w:lang w:eastAsia="pl-PL"/>
              </w:rPr>
              <w:t xml:space="preserve"> (Załącznik nr </w:t>
            </w:r>
            <w:r>
              <w:rPr>
                <w:rFonts w:eastAsia="Times New Roman" w:cs="Times New Roman"/>
                <w:szCs w:val="18"/>
                <w:lang w:eastAsia="pl-PL"/>
              </w:rPr>
              <w:t>2</w:t>
            </w:r>
            <w:r w:rsidRPr="005D3579">
              <w:rPr>
                <w:rFonts w:eastAsia="Times New Roman" w:cs="Times New Roman"/>
                <w:szCs w:val="18"/>
                <w:lang w:eastAsia="pl-PL"/>
              </w:rPr>
              <w:t xml:space="preserve"> do niniejszej instrukcji) na podstawie uwag otrzymanych od</w:t>
            </w:r>
            <w:r>
              <w:rPr>
                <w:rFonts w:eastAsia="Times New Roman" w:cs="Times New Roman"/>
                <w:szCs w:val="18"/>
                <w:lang w:eastAsia="pl-PL"/>
              </w:rPr>
              <w:t> </w:t>
            </w:r>
            <w:r w:rsidRPr="005D3579">
              <w:rPr>
                <w:rFonts w:eastAsia="Times New Roman" w:cs="Times New Roman"/>
                <w:szCs w:val="18"/>
                <w:lang w:eastAsia="pl-PL"/>
              </w:rPr>
              <w:t xml:space="preserve">IZ </w:t>
            </w:r>
            <w:r>
              <w:rPr>
                <w:rFonts w:eastAsia="Times New Roman" w:cs="Times New Roman"/>
                <w:szCs w:val="18"/>
                <w:lang w:eastAsia="pl-PL"/>
              </w:rPr>
              <w:t>FE SL</w:t>
            </w:r>
            <w:r w:rsidRPr="005D3579">
              <w:rPr>
                <w:rFonts w:eastAsia="Times New Roman" w:cs="Times New Roman"/>
                <w:szCs w:val="18"/>
                <w:lang w:eastAsia="pl-PL"/>
              </w:rPr>
              <w:t>.</w:t>
            </w:r>
          </w:p>
        </w:tc>
        <w:tc>
          <w:tcPr>
            <w:tcW w:w="2155" w:type="dxa"/>
            <w:tcBorders>
              <w:top w:val="single" w:sz="4" w:space="0" w:color="auto"/>
              <w:left w:val="single" w:sz="4" w:space="0" w:color="auto"/>
              <w:bottom w:val="single" w:sz="4" w:space="0" w:color="auto"/>
              <w:right w:val="single" w:sz="4" w:space="0" w:color="auto"/>
            </w:tcBorders>
            <w:vAlign w:val="center"/>
          </w:tcPr>
          <w:p w14:paraId="331CF42E" w14:textId="77777777" w:rsidR="0054046E" w:rsidRPr="005D3579"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Zgodnie z wyznaczonym terminem</w:t>
            </w:r>
            <w:r w:rsidRPr="005D3579" w:rsidDel="004039F4">
              <w:rPr>
                <w:rFonts w:ascii="Calibri" w:eastAsia="Times New Roman" w:hAnsi="Calibri" w:cs="Times New Roman"/>
                <w:szCs w:val="18"/>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8D0694A"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IMS</w:t>
            </w:r>
            <w:r>
              <w:rPr>
                <w:rFonts w:eastAsia="Times New Roman" w:cs="Times New Roman"/>
                <w:szCs w:val="18"/>
                <w:lang w:eastAsia="pl-PL"/>
              </w:rPr>
              <w:t>/ wersja elektroniczna, TALGOS, e-mail, ePUAP</w:t>
            </w:r>
          </w:p>
        </w:tc>
      </w:tr>
      <w:tr w:rsidR="0054046E" w:rsidRPr="005D3579" w14:paraId="14CD7D35"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417"/>
        </w:trPr>
        <w:tc>
          <w:tcPr>
            <w:tcW w:w="739" w:type="dxa"/>
            <w:tcBorders>
              <w:top w:val="single" w:sz="4" w:space="0" w:color="auto"/>
              <w:left w:val="single" w:sz="4" w:space="0" w:color="auto"/>
              <w:bottom w:val="single" w:sz="4" w:space="0" w:color="auto"/>
              <w:right w:val="single" w:sz="4" w:space="0" w:color="auto"/>
            </w:tcBorders>
            <w:vAlign w:val="center"/>
          </w:tcPr>
          <w:p w14:paraId="172840BE"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7E4882AD" w14:textId="4F03003F"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Kierownik KK/</w:t>
            </w:r>
            <w:r w:rsidR="0070343A">
              <w:rPr>
                <w:rFonts w:eastAsia="Times New Roman" w:cs="Times New Roman"/>
                <w:szCs w:val="18"/>
                <w:lang w:eastAsia="pl-PL"/>
              </w:rPr>
              <w:t xml:space="preserve"> </w:t>
            </w:r>
            <w:r w:rsidRPr="00305548">
              <w:rPr>
                <w:rFonts w:eastAsia="Times New Roman" w:cs="Times New Roman"/>
                <w:szCs w:val="18"/>
                <w:lang w:eastAsia="pl-PL"/>
              </w:rPr>
              <w:t>KB</w:t>
            </w:r>
            <w:r>
              <w:rPr>
                <w:rFonts w:eastAsia="Times New Roman" w:cs="Times New Roman"/>
                <w:szCs w:val="18"/>
                <w:lang w:eastAsia="pl-PL"/>
              </w:rPr>
              <w:t>,</w:t>
            </w:r>
          </w:p>
          <w:p w14:paraId="3ECA15E4" w14:textId="77777777" w:rsidR="0054046E" w:rsidRPr="00305548" w:rsidRDefault="0054046E" w:rsidP="0093761C">
            <w:pPr>
              <w:spacing w:after="0" w:line="276" w:lineRule="auto"/>
              <w:rPr>
                <w:rFonts w:eastAsia="Times New Roman" w:cs="Times New Roman"/>
                <w:szCs w:val="18"/>
                <w:lang w:eastAsia="pl-PL"/>
              </w:rPr>
            </w:pPr>
            <w:r>
              <w:rPr>
                <w:rFonts w:eastAsia="Times New Roman" w:cs="Times New Roman"/>
                <w:szCs w:val="18"/>
                <w:lang w:eastAsia="pl-PL"/>
              </w:rPr>
              <w:t xml:space="preserve">Naczelnik/ Z-ca Naczelnika NK, </w:t>
            </w:r>
            <w:r w:rsidRPr="00305548">
              <w:rPr>
                <w:rFonts w:eastAsia="Times New Roman" w:cs="Times New Roman"/>
                <w:szCs w:val="18"/>
                <w:lang w:eastAsia="pl-PL"/>
              </w:rPr>
              <w:t xml:space="preserve">Dyrektor/ Wicedyrektor </w:t>
            </w:r>
          </w:p>
          <w:p w14:paraId="69B6AD28" w14:textId="77777777"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IP FE SL- WUP</w:t>
            </w:r>
          </w:p>
        </w:tc>
        <w:tc>
          <w:tcPr>
            <w:tcW w:w="7088" w:type="dxa"/>
            <w:tcBorders>
              <w:top w:val="single" w:sz="4" w:space="0" w:color="auto"/>
              <w:left w:val="single" w:sz="4" w:space="0" w:color="auto"/>
              <w:bottom w:val="single" w:sz="4" w:space="0" w:color="auto"/>
              <w:right w:val="single" w:sz="4" w:space="0" w:color="auto"/>
            </w:tcBorders>
            <w:vAlign w:val="center"/>
          </w:tcPr>
          <w:p w14:paraId="201DD5DD" w14:textId="77777777" w:rsidR="0054046E" w:rsidRPr="005D3579" w:rsidRDefault="0054046E" w:rsidP="0093761C">
            <w:pPr>
              <w:spacing w:after="0" w:line="276" w:lineRule="auto"/>
              <w:jc w:val="both"/>
              <w:rPr>
                <w:rFonts w:eastAsia="Times New Roman" w:cs="Times New Roman"/>
                <w:szCs w:val="18"/>
                <w:lang w:eastAsia="pl-PL"/>
              </w:rPr>
            </w:pPr>
            <w:r>
              <w:rPr>
                <w:rFonts w:eastAsia="Times New Roman" w:cs="Times New Roman"/>
                <w:szCs w:val="18"/>
                <w:lang w:eastAsia="pl-PL"/>
              </w:rPr>
              <w:t xml:space="preserve">Weryfikacja, </w:t>
            </w:r>
            <w:r w:rsidRPr="005D3579">
              <w:rPr>
                <w:rFonts w:eastAsia="Times New Roman" w:cs="Times New Roman"/>
                <w:szCs w:val="18"/>
                <w:lang w:eastAsia="pl-PL"/>
              </w:rPr>
              <w:t>akceptacja</w:t>
            </w:r>
            <w:r>
              <w:rPr>
                <w:rFonts w:eastAsia="Times New Roman" w:cs="Times New Roman"/>
                <w:szCs w:val="18"/>
                <w:lang w:eastAsia="pl-PL"/>
              </w:rPr>
              <w:t>, zatwierdzenie</w:t>
            </w:r>
            <w:r w:rsidRPr="005D3579">
              <w:rPr>
                <w:rFonts w:eastAsia="Times New Roman" w:cs="Times New Roman"/>
                <w:szCs w:val="18"/>
                <w:lang w:eastAsia="pl-PL"/>
              </w:rPr>
              <w:t xml:space="preserve"> korekty zgłoszenia nieprawidłowości za pośrednictwem IMS / </w:t>
            </w:r>
            <w:r w:rsidRPr="00954F95">
              <w:rPr>
                <w:rFonts w:eastAsia="Times New Roman" w:cs="Times New Roman"/>
                <w:i/>
                <w:szCs w:val="18"/>
                <w:lang w:eastAsia="pl-PL"/>
              </w:rPr>
              <w:t>Wykazu nieprawidłowości stwierdzonych w ramach Działań</w:t>
            </w:r>
            <w:r>
              <w:rPr>
                <w:rFonts w:eastAsia="Times New Roman" w:cs="Times New Roman"/>
                <w:i/>
                <w:szCs w:val="18"/>
                <w:lang w:eastAsia="pl-PL"/>
              </w:rPr>
              <w:t xml:space="preserve"> </w:t>
            </w:r>
            <w:r w:rsidRPr="00954F95">
              <w:rPr>
                <w:rFonts w:eastAsia="Times New Roman" w:cs="Times New Roman"/>
                <w:i/>
                <w:szCs w:val="18"/>
                <w:lang w:eastAsia="pl-PL"/>
              </w:rPr>
              <w:t xml:space="preserve">wdrażanych przez IP </w:t>
            </w:r>
            <w:r>
              <w:rPr>
                <w:rFonts w:eastAsia="Times New Roman" w:cs="Times New Roman"/>
                <w:i/>
                <w:szCs w:val="18"/>
                <w:lang w:eastAsia="pl-PL"/>
              </w:rPr>
              <w:t xml:space="preserve">FE </w:t>
            </w:r>
            <w:r w:rsidRPr="00954F95">
              <w:rPr>
                <w:rFonts w:eastAsia="Times New Roman" w:cs="Times New Roman"/>
                <w:i/>
                <w:szCs w:val="18"/>
                <w:lang w:eastAsia="pl-PL"/>
              </w:rPr>
              <w:t>SL-WUP</w:t>
            </w:r>
            <w:r w:rsidRPr="005D3579">
              <w:rPr>
                <w:rFonts w:eastAsia="Times New Roman" w:cs="Times New Roman"/>
                <w:szCs w:val="18"/>
                <w:lang w:eastAsia="pl-PL"/>
              </w:rPr>
              <w:t xml:space="preserve"> (Załącznik nr </w:t>
            </w:r>
            <w:r>
              <w:rPr>
                <w:rFonts w:eastAsia="Times New Roman" w:cs="Times New Roman"/>
                <w:szCs w:val="18"/>
                <w:lang w:eastAsia="pl-PL"/>
              </w:rPr>
              <w:t>2</w:t>
            </w:r>
            <w:r w:rsidRPr="005D3579">
              <w:rPr>
                <w:rFonts w:eastAsia="Times New Roman" w:cs="Times New Roman"/>
                <w:szCs w:val="18"/>
                <w:lang w:eastAsia="pl-PL"/>
              </w:rPr>
              <w:t xml:space="preserve"> do niniejszej instrukcji) na podstawie uwag otrzymanych od IZ </w:t>
            </w:r>
            <w:r>
              <w:rPr>
                <w:rFonts w:eastAsia="Times New Roman" w:cs="Times New Roman"/>
                <w:szCs w:val="18"/>
                <w:lang w:eastAsia="pl-PL"/>
              </w:rPr>
              <w:t>FE SL.</w:t>
            </w:r>
          </w:p>
        </w:tc>
        <w:tc>
          <w:tcPr>
            <w:tcW w:w="2155" w:type="dxa"/>
            <w:tcBorders>
              <w:top w:val="single" w:sz="4" w:space="0" w:color="auto"/>
              <w:left w:val="single" w:sz="4" w:space="0" w:color="auto"/>
              <w:bottom w:val="single" w:sz="4" w:space="0" w:color="auto"/>
              <w:right w:val="single" w:sz="4" w:space="0" w:color="auto"/>
            </w:tcBorders>
            <w:vAlign w:val="center"/>
          </w:tcPr>
          <w:p w14:paraId="33A23C34"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Niezwłocznie</w:t>
            </w:r>
          </w:p>
        </w:tc>
        <w:tc>
          <w:tcPr>
            <w:tcW w:w="2126" w:type="dxa"/>
            <w:tcBorders>
              <w:top w:val="single" w:sz="4" w:space="0" w:color="auto"/>
              <w:left w:val="single" w:sz="4" w:space="0" w:color="auto"/>
              <w:bottom w:val="single" w:sz="4" w:space="0" w:color="auto"/>
              <w:right w:val="single" w:sz="4" w:space="0" w:color="auto"/>
            </w:tcBorders>
            <w:vAlign w:val="center"/>
          </w:tcPr>
          <w:p w14:paraId="71EC6437" w14:textId="77777777" w:rsidR="0054046E" w:rsidRPr="005D3579" w:rsidRDefault="0054046E" w:rsidP="0093761C">
            <w:pPr>
              <w:spacing w:after="0" w:line="276" w:lineRule="auto"/>
              <w:rPr>
                <w:rFonts w:eastAsia="Times New Roman" w:cs="Times New Roman"/>
                <w:szCs w:val="18"/>
                <w:lang w:eastAsia="pl-PL"/>
              </w:rPr>
            </w:pPr>
            <w:r w:rsidRPr="00776AE3">
              <w:rPr>
                <w:rFonts w:eastAsia="Times New Roman" w:cs="Times New Roman"/>
                <w:szCs w:val="18"/>
                <w:lang w:eastAsia="pl-PL"/>
              </w:rPr>
              <w:t>wersja elektroniczna</w:t>
            </w:r>
            <w:r>
              <w:rPr>
                <w:rFonts w:eastAsia="Times New Roman" w:cs="Times New Roman"/>
                <w:szCs w:val="18"/>
                <w:lang w:eastAsia="pl-PL"/>
              </w:rPr>
              <w:t>, TALGOS, ePUAP</w:t>
            </w:r>
          </w:p>
        </w:tc>
      </w:tr>
      <w:tr w:rsidR="0054046E" w:rsidRPr="005D3579" w14:paraId="4ACB967E"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4"/>
        </w:trPr>
        <w:tc>
          <w:tcPr>
            <w:tcW w:w="739" w:type="dxa"/>
            <w:tcBorders>
              <w:top w:val="single" w:sz="4" w:space="0" w:color="auto"/>
              <w:left w:val="single" w:sz="4" w:space="0" w:color="auto"/>
              <w:bottom w:val="single" w:sz="4" w:space="0" w:color="auto"/>
              <w:right w:val="single" w:sz="4" w:space="0" w:color="auto"/>
            </w:tcBorders>
          </w:tcPr>
          <w:p w14:paraId="2A490B09" w14:textId="77777777" w:rsidR="0054046E" w:rsidRDefault="0054046E" w:rsidP="0093761C">
            <w:pPr>
              <w:numPr>
                <w:ilvl w:val="0"/>
                <w:numId w:val="124"/>
              </w:numPr>
              <w:spacing w:after="0" w:line="276" w:lineRule="auto"/>
              <w:rPr>
                <w:rFonts w:eastAsia="Times New Roman" w:cs="Times New Roman"/>
                <w:szCs w:val="18"/>
                <w:lang w:eastAsia="pl-PL"/>
              </w:rPr>
            </w:pPr>
          </w:p>
        </w:tc>
        <w:tc>
          <w:tcPr>
            <w:tcW w:w="2522" w:type="dxa"/>
            <w:tcBorders>
              <w:top w:val="single" w:sz="4" w:space="0" w:color="auto"/>
              <w:left w:val="single" w:sz="4" w:space="0" w:color="auto"/>
              <w:bottom w:val="single" w:sz="4" w:space="0" w:color="auto"/>
              <w:right w:val="single" w:sz="4" w:space="0" w:color="auto"/>
            </w:tcBorders>
            <w:vAlign w:val="center"/>
          </w:tcPr>
          <w:p w14:paraId="4F391543" w14:textId="412D4F85" w:rsidR="0054046E" w:rsidRPr="00305548" w:rsidRDefault="0054046E" w:rsidP="0093761C">
            <w:pPr>
              <w:spacing w:after="0" w:line="276" w:lineRule="auto"/>
              <w:rPr>
                <w:rFonts w:eastAsia="Times New Roman" w:cs="Times New Roman"/>
                <w:szCs w:val="18"/>
                <w:lang w:eastAsia="pl-PL"/>
              </w:rPr>
            </w:pPr>
            <w:r w:rsidRPr="00305548">
              <w:rPr>
                <w:rFonts w:eastAsia="Times New Roman" w:cs="Times New Roman"/>
                <w:szCs w:val="18"/>
                <w:lang w:eastAsia="pl-PL"/>
              </w:rPr>
              <w:t>Stanowisko ds. kontroli w KK/</w:t>
            </w:r>
            <w:r w:rsidR="0070343A">
              <w:rPr>
                <w:rFonts w:eastAsia="Times New Roman" w:cs="Times New Roman"/>
                <w:szCs w:val="18"/>
                <w:lang w:eastAsia="pl-PL"/>
              </w:rPr>
              <w:t xml:space="preserve"> </w:t>
            </w:r>
            <w:r w:rsidRPr="00305548">
              <w:rPr>
                <w:rFonts w:eastAsia="Times New Roman" w:cs="Times New Roman"/>
                <w:szCs w:val="18"/>
                <w:lang w:eastAsia="pl-PL"/>
              </w:rPr>
              <w:t>KB</w:t>
            </w:r>
          </w:p>
        </w:tc>
        <w:tc>
          <w:tcPr>
            <w:tcW w:w="7088" w:type="dxa"/>
            <w:tcBorders>
              <w:top w:val="single" w:sz="4" w:space="0" w:color="auto"/>
              <w:left w:val="single" w:sz="4" w:space="0" w:color="auto"/>
              <w:bottom w:val="single" w:sz="4" w:space="0" w:color="auto"/>
              <w:right w:val="single" w:sz="4" w:space="0" w:color="auto"/>
            </w:tcBorders>
            <w:vAlign w:val="center"/>
          </w:tcPr>
          <w:p w14:paraId="5BF17FA2" w14:textId="77777777" w:rsidR="0054046E" w:rsidRPr="005D3579" w:rsidRDefault="0054046E" w:rsidP="0093761C">
            <w:pPr>
              <w:spacing w:after="0" w:line="276" w:lineRule="auto"/>
              <w:jc w:val="both"/>
              <w:rPr>
                <w:rFonts w:eastAsia="Times New Roman" w:cs="Times New Roman"/>
                <w:szCs w:val="18"/>
                <w:lang w:eastAsia="pl-PL"/>
              </w:rPr>
            </w:pPr>
            <w:r w:rsidRPr="00B3785E">
              <w:rPr>
                <w:rFonts w:eastAsia="Times New Roman" w:cs="Times New Roman"/>
                <w:szCs w:val="18"/>
                <w:lang w:eastAsia="pl-PL"/>
              </w:rPr>
              <w:t xml:space="preserve">Przekazanie korekty zgłoszenia nieprawidłowości za pośrednictwem IMS/ </w:t>
            </w:r>
            <w:r w:rsidRPr="00B3785E">
              <w:rPr>
                <w:rFonts w:eastAsia="Times New Roman" w:cs="Times New Roman"/>
                <w:i/>
                <w:szCs w:val="18"/>
                <w:lang w:eastAsia="pl-PL"/>
              </w:rPr>
              <w:t>Wykazu nieprawidłowości stwierdzonych w ramach Działań wdrażanych przez IP FE SL-WUP</w:t>
            </w:r>
            <w:r w:rsidRPr="00B3785E">
              <w:rPr>
                <w:rFonts w:eastAsia="Times New Roman" w:cs="Times New Roman"/>
                <w:szCs w:val="18"/>
                <w:lang w:eastAsia="pl-PL"/>
              </w:rPr>
              <w:t xml:space="preserve"> (Załącznik nr </w:t>
            </w:r>
            <w:r>
              <w:rPr>
                <w:rFonts w:eastAsia="Times New Roman" w:cs="Times New Roman"/>
                <w:szCs w:val="18"/>
                <w:lang w:eastAsia="pl-PL"/>
              </w:rPr>
              <w:t>2</w:t>
            </w:r>
            <w:r w:rsidRPr="00B3785E">
              <w:rPr>
                <w:rFonts w:eastAsia="Times New Roman" w:cs="Times New Roman"/>
                <w:szCs w:val="18"/>
                <w:lang w:eastAsia="pl-PL"/>
              </w:rPr>
              <w:t xml:space="preserve"> do niniejszej instrukcji ) na podstawie uwag otrzymanych od IZ FE SL.</w:t>
            </w:r>
          </w:p>
        </w:tc>
        <w:tc>
          <w:tcPr>
            <w:tcW w:w="2155" w:type="dxa"/>
            <w:tcBorders>
              <w:top w:val="single" w:sz="4" w:space="0" w:color="auto"/>
              <w:left w:val="single" w:sz="4" w:space="0" w:color="auto"/>
              <w:bottom w:val="single" w:sz="4" w:space="0" w:color="auto"/>
              <w:right w:val="single" w:sz="4" w:space="0" w:color="auto"/>
            </w:tcBorders>
            <w:vAlign w:val="center"/>
          </w:tcPr>
          <w:p w14:paraId="5ABA50F4" w14:textId="7777777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Niezwłocznie</w:t>
            </w:r>
            <w:r>
              <w:rPr>
                <w:rFonts w:eastAsia="Times New Roman" w:cs="Times New Roman"/>
                <w:szCs w:val="18"/>
                <w:lang w:eastAsia="pl-PL"/>
              </w:rPr>
              <w:t xml:space="preserve"> – w terminie wyznaczonym przez IZ FE SL</w:t>
            </w:r>
            <w:r w:rsidRPr="005D3579">
              <w:rPr>
                <w:rFonts w:eastAsia="Times New Roman" w:cs="Times New Roman"/>
                <w:szCs w:val="18"/>
                <w:lang w:eastAsia="pl-PL"/>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8C07815" w14:textId="20D30E37" w:rsidR="0054046E" w:rsidRPr="005D3579" w:rsidRDefault="0054046E" w:rsidP="0093761C">
            <w:pPr>
              <w:spacing w:after="0" w:line="276" w:lineRule="auto"/>
              <w:rPr>
                <w:rFonts w:eastAsia="Times New Roman" w:cs="Times New Roman"/>
                <w:szCs w:val="18"/>
                <w:lang w:eastAsia="pl-PL"/>
              </w:rPr>
            </w:pPr>
            <w:r w:rsidRPr="005D3579">
              <w:rPr>
                <w:rFonts w:eastAsia="Times New Roman" w:cs="Times New Roman"/>
                <w:szCs w:val="18"/>
                <w:lang w:eastAsia="pl-PL"/>
              </w:rPr>
              <w:t>IMS</w:t>
            </w:r>
            <w:r>
              <w:rPr>
                <w:rFonts w:eastAsia="Times New Roman" w:cs="Times New Roman"/>
                <w:szCs w:val="18"/>
                <w:lang w:eastAsia="pl-PL"/>
              </w:rPr>
              <w:t>/</w:t>
            </w:r>
            <w:r>
              <w:t xml:space="preserve"> </w:t>
            </w:r>
            <w:r w:rsidRPr="00776AE3">
              <w:rPr>
                <w:rFonts w:eastAsia="Times New Roman" w:cs="Times New Roman"/>
                <w:szCs w:val="18"/>
                <w:lang w:eastAsia="pl-PL"/>
              </w:rPr>
              <w:t>wersja elektroniczna</w:t>
            </w:r>
            <w:r>
              <w:rPr>
                <w:rFonts w:eastAsia="Times New Roman" w:cs="Times New Roman"/>
                <w:szCs w:val="18"/>
                <w:lang w:eastAsia="pl-PL"/>
              </w:rPr>
              <w:t>/</w:t>
            </w:r>
            <w:r w:rsidR="0070343A">
              <w:rPr>
                <w:rFonts w:eastAsia="Times New Roman" w:cs="Times New Roman"/>
                <w:szCs w:val="18"/>
                <w:lang w:eastAsia="pl-PL"/>
              </w:rPr>
              <w:t xml:space="preserve"> </w:t>
            </w:r>
            <w:r>
              <w:rPr>
                <w:rFonts w:eastAsia="Times New Roman" w:cs="Times New Roman"/>
                <w:szCs w:val="18"/>
                <w:lang w:eastAsia="pl-PL"/>
              </w:rPr>
              <w:t>e-mail/</w:t>
            </w:r>
            <w:r w:rsidR="0070343A">
              <w:rPr>
                <w:rFonts w:eastAsia="Times New Roman" w:cs="Times New Roman"/>
                <w:szCs w:val="18"/>
                <w:lang w:eastAsia="pl-PL"/>
              </w:rPr>
              <w:t xml:space="preserve"> </w:t>
            </w:r>
            <w:r>
              <w:rPr>
                <w:rFonts w:eastAsia="Times New Roman" w:cs="Times New Roman"/>
                <w:szCs w:val="18"/>
                <w:lang w:eastAsia="pl-PL"/>
              </w:rPr>
              <w:t>TALGOS/</w:t>
            </w:r>
            <w:r w:rsidR="0070343A">
              <w:rPr>
                <w:rFonts w:eastAsia="Times New Roman" w:cs="Times New Roman"/>
                <w:szCs w:val="18"/>
                <w:lang w:eastAsia="pl-PL"/>
              </w:rPr>
              <w:t xml:space="preserve"> </w:t>
            </w:r>
            <w:r>
              <w:rPr>
                <w:rFonts w:eastAsia="Times New Roman" w:cs="Times New Roman"/>
                <w:szCs w:val="18"/>
                <w:lang w:eastAsia="pl-PL"/>
              </w:rPr>
              <w:t>ePUAP</w:t>
            </w:r>
          </w:p>
        </w:tc>
      </w:tr>
      <w:tr w:rsidR="0054046E" w:rsidRPr="001729B0" w14:paraId="2F514FDF" w14:textId="77777777" w:rsidTr="0093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406"/>
        </w:trPr>
        <w:tc>
          <w:tcPr>
            <w:tcW w:w="14630" w:type="dxa"/>
            <w:gridSpan w:val="5"/>
            <w:tcBorders>
              <w:top w:val="single" w:sz="4" w:space="0" w:color="auto"/>
              <w:left w:val="single" w:sz="4" w:space="0" w:color="auto"/>
              <w:bottom w:val="single" w:sz="4" w:space="0" w:color="auto"/>
              <w:right w:val="single" w:sz="4" w:space="0" w:color="auto"/>
            </w:tcBorders>
            <w:vAlign w:val="center"/>
          </w:tcPr>
          <w:p w14:paraId="7F5949F1" w14:textId="77777777" w:rsidR="0054046E" w:rsidRPr="001729B0" w:rsidRDefault="0054046E" w:rsidP="0093761C">
            <w:pPr>
              <w:spacing w:after="0" w:line="240" w:lineRule="auto"/>
              <w:rPr>
                <w:rFonts w:eastAsia="Times New Roman" w:cs="Times New Roman"/>
                <w:bCs/>
                <w:szCs w:val="18"/>
                <w:u w:val="single"/>
                <w:lang w:eastAsia="pl-PL"/>
              </w:rPr>
            </w:pPr>
            <w:r w:rsidRPr="001729B0">
              <w:rPr>
                <w:rFonts w:eastAsia="Times New Roman" w:cs="Times New Roman"/>
                <w:bCs/>
                <w:szCs w:val="18"/>
                <w:u w:val="single"/>
                <w:lang w:eastAsia="pl-PL"/>
              </w:rPr>
              <w:lastRenderedPageBreak/>
              <w:t xml:space="preserve">Korygowanie/ usuwanie nieprawidłowości odbywa się zgodnie z zapisami </w:t>
            </w:r>
            <w:r>
              <w:rPr>
                <w:rFonts w:eastAsia="Times New Roman" w:cs="Times New Roman"/>
                <w:bCs/>
                <w:szCs w:val="18"/>
                <w:u w:val="single"/>
                <w:lang w:eastAsia="pl-PL"/>
              </w:rPr>
              <w:t>poszczególnymi instrukcjami</w:t>
            </w:r>
            <w:r w:rsidRPr="001729B0">
              <w:rPr>
                <w:rFonts w:eastAsia="Times New Roman" w:cs="Times New Roman"/>
                <w:bCs/>
                <w:szCs w:val="18"/>
                <w:u w:val="single"/>
                <w:lang w:eastAsia="pl-PL"/>
              </w:rPr>
              <w:t xml:space="preserve">: </w:t>
            </w:r>
          </w:p>
          <w:p w14:paraId="1F76B184" w14:textId="77777777" w:rsidR="0054046E" w:rsidRDefault="0054046E" w:rsidP="0093761C">
            <w:pPr>
              <w:spacing w:after="0" w:line="240" w:lineRule="auto"/>
              <w:rPr>
                <w:rFonts w:eastAsia="Times New Roman" w:cs="Times New Roman"/>
                <w:bCs/>
                <w:iCs/>
                <w:szCs w:val="18"/>
                <w:lang w:eastAsia="pl-PL"/>
              </w:rPr>
            </w:pPr>
            <w:r w:rsidRPr="00065BBB">
              <w:rPr>
                <w:rFonts w:cs="Times New Roman"/>
                <w:szCs w:val="18"/>
                <w:lang w:eastAsia="pl-PL"/>
              </w:rPr>
              <w:t>8.</w:t>
            </w:r>
            <w:r>
              <w:rPr>
                <w:rFonts w:cs="Times New Roman"/>
                <w:szCs w:val="18"/>
                <w:lang w:eastAsia="pl-PL"/>
              </w:rPr>
              <w:t>5</w:t>
            </w:r>
            <w:r w:rsidRPr="00065BBB">
              <w:rPr>
                <w:rFonts w:cs="Times New Roman"/>
                <w:szCs w:val="18"/>
                <w:lang w:eastAsia="pl-PL"/>
              </w:rPr>
              <w:t xml:space="preserve">.1 </w:t>
            </w:r>
            <w:r w:rsidRPr="00065BBB">
              <w:rPr>
                <w:rFonts w:cs="Times New Roman"/>
                <w:szCs w:val="18"/>
              </w:rPr>
              <w:t xml:space="preserve">Instrukcja odzyskiwania kwot podlegających zwrotowi- </w:t>
            </w:r>
            <w:r w:rsidRPr="00065BBB">
              <w:t xml:space="preserve">z wyłączeniem projektów </w:t>
            </w:r>
            <w:r>
              <w:t>nie</w:t>
            </w:r>
            <w:r w:rsidRPr="00065BBB">
              <w:t>konkur</w:t>
            </w:r>
            <w:r>
              <w:t>encyjnych</w:t>
            </w:r>
            <w:r w:rsidRPr="00065BBB">
              <w:t xml:space="preserve"> PUP </w:t>
            </w:r>
            <w:r w:rsidRPr="00065BBB">
              <w:rPr>
                <w:rFonts w:cs="Times New Roman"/>
                <w:szCs w:val="18"/>
              </w:rPr>
              <w:t>(dotyczy nieprawidłowości);</w:t>
            </w:r>
            <w:r w:rsidRPr="00065BBB">
              <w:rPr>
                <w:rFonts w:cs="Times New Roman"/>
                <w:szCs w:val="18"/>
              </w:rPr>
              <w:br/>
            </w:r>
            <w:r w:rsidRPr="00065BBB">
              <w:rPr>
                <w:rFonts w:cs="Times New Roman"/>
                <w:szCs w:val="18"/>
                <w:lang w:eastAsia="pl-PL"/>
              </w:rPr>
              <w:t>8.</w:t>
            </w:r>
            <w:r>
              <w:rPr>
                <w:rFonts w:cs="Times New Roman"/>
                <w:szCs w:val="18"/>
                <w:lang w:eastAsia="pl-PL"/>
              </w:rPr>
              <w:t>5</w:t>
            </w:r>
            <w:r w:rsidRPr="00065BBB">
              <w:rPr>
                <w:rFonts w:cs="Times New Roman"/>
                <w:szCs w:val="18"/>
                <w:lang w:eastAsia="pl-PL"/>
              </w:rPr>
              <w:t xml:space="preserve">.2 </w:t>
            </w:r>
            <w:r w:rsidRPr="00065BBB">
              <w:rPr>
                <w:rFonts w:cs="Times New Roman"/>
                <w:szCs w:val="18"/>
              </w:rPr>
              <w:t xml:space="preserve">Instrukcja odzyskiwania kwot podlegających zwrotowi- </w:t>
            </w:r>
            <w:r w:rsidRPr="000C57AA">
              <w:t xml:space="preserve">z wyłączeniem projektów </w:t>
            </w:r>
            <w:r>
              <w:t>nie</w:t>
            </w:r>
            <w:r w:rsidRPr="000C57AA">
              <w:t>konkur</w:t>
            </w:r>
            <w:r>
              <w:t>encyjnych</w:t>
            </w:r>
            <w:r w:rsidRPr="000C57AA">
              <w:t xml:space="preserve"> PUP </w:t>
            </w:r>
            <w:r w:rsidRPr="00065BBB">
              <w:rPr>
                <w:rFonts w:cs="Times New Roman"/>
                <w:szCs w:val="18"/>
              </w:rPr>
              <w:t>(dotyczy korekt finansowych);</w:t>
            </w:r>
            <w:r w:rsidRPr="00065BBB">
              <w:rPr>
                <w:rFonts w:cs="Times New Roman"/>
                <w:szCs w:val="18"/>
              </w:rPr>
              <w:br/>
              <w:t xml:space="preserve">9.1 </w:t>
            </w:r>
            <w:r w:rsidRPr="00065BBB">
              <w:rPr>
                <w:rFonts w:cs="Times New Roman"/>
                <w:iCs/>
                <w:szCs w:val="18"/>
              </w:rPr>
              <w:t>Instrukcja prowadzenia postępowań administracyjnych dotyczących należności związanych z realizacją projektów finansowanych z udziałem środków europejskich- I instancja.</w:t>
            </w:r>
            <w:r w:rsidRPr="001729B0">
              <w:rPr>
                <w:rFonts w:eastAsia="Times New Roman" w:cs="Times New Roman"/>
                <w:bCs/>
                <w:iCs/>
                <w:szCs w:val="18"/>
                <w:lang w:eastAsia="pl-PL"/>
              </w:rPr>
              <w:t xml:space="preserve"> </w:t>
            </w:r>
          </w:p>
          <w:p w14:paraId="2784DE4F" w14:textId="77777777" w:rsidR="0054046E" w:rsidRPr="001729B0" w:rsidRDefault="0054046E" w:rsidP="0093761C">
            <w:pPr>
              <w:spacing w:after="0" w:line="240" w:lineRule="auto"/>
              <w:rPr>
                <w:rFonts w:eastAsia="Times New Roman" w:cs="Times New Roman"/>
                <w:bCs/>
                <w:iCs/>
                <w:szCs w:val="18"/>
                <w:lang w:eastAsia="pl-PL"/>
              </w:rPr>
            </w:pPr>
          </w:p>
        </w:tc>
      </w:tr>
    </w:tbl>
    <w:p w14:paraId="5D71E950" w14:textId="77777777" w:rsidR="00F470F8" w:rsidRDefault="001F6321" w:rsidP="001D6E89">
      <w:pPr>
        <w:pStyle w:val="Nagwek2"/>
        <w:numPr>
          <w:ilvl w:val="1"/>
          <w:numId w:val="156"/>
        </w:numPr>
        <w:ind w:left="426"/>
      </w:pPr>
      <w:bookmarkStart w:id="5" w:name="_Toc129931616"/>
      <w:bookmarkStart w:id="6" w:name="_Toc129931617"/>
      <w:bookmarkStart w:id="7" w:name="_Toc6489108"/>
      <w:bookmarkStart w:id="8" w:name="_Toc132179651"/>
      <w:bookmarkEnd w:id="5"/>
      <w:bookmarkEnd w:id="6"/>
      <w:r w:rsidRPr="00943F7A">
        <w:t>INSTRUKCJA DOTYCZĄCA ANULOWANIA NIEPRAWIDŁOWOŚCI</w:t>
      </w:r>
      <w:bookmarkEnd w:id="7"/>
      <w:bookmarkEnd w:id="8"/>
      <w:r w:rsidR="0093761C">
        <w:t xml:space="preserve">  </w:t>
      </w:r>
    </w:p>
    <w:p w14:paraId="761090F4" w14:textId="77777777" w:rsidR="00BD4B6C" w:rsidRDefault="00BD4B6C" w:rsidP="002A1978">
      <w:pPr>
        <w:pStyle w:val="Nagwek2"/>
      </w:pPr>
      <w:bookmarkStart w:id="9" w:name="_Toc418604065"/>
      <w:bookmarkStart w:id="10" w:name="_Toc487524222"/>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268"/>
        <w:gridCol w:w="7088"/>
        <w:gridCol w:w="2126"/>
        <w:gridCol w:w="2589"/>
      </w:tblGrid>
      <w:tr w:rsidR="00BD4B6C" w:rsidRPr="003D07E3" w14:paraId="454569E5" w14:textId="77777777" w:rsidTr="007B7FFC">
        <w:trPr>
          <w:trHeight w:val="689"/>
        </w:trPr>
        <w:tc>
          <w:tcPr>
            <w:tcW w:w="675" w:type="dxa"/>
            <w:shd w:val="clear" w:color="auto" w:fill="C0C0C0"/>
            <w:vAlign w:val="center"/>
          </w:tcPr>
          <w:p w14:paraId="7495DA3F" w14:textId="77777777" w:rsidR="00BD4B6C" w:rsidRPr="003D07E3" w:rsidRDefault="00BD4B6C" w:rsidP="00BD4B6C">
            <w:pPr>
              <w:jc w:val="center"/>
              <w:rPr>
                <w:b/>
                <w:sz w:val="20"/>
              </w:rPr>
            </w:pPr>
            <w:bookmarkStart w:id="11" w:name="_Toc199055876"/>
            <w:r w:rsidRPr="003D07E3">
              <w:rPr>
                <w:b/>
                <w:sz w:val="20"/>
              </w:rPr>
              <w:t>Lp.</w:t>
            </w:r>
            <w:bookmarkEnd w:id="11"/>
          </w:p>
        </w:tc>
        <w:tc>
          <w:tcPr>
            <w:tcW w:w="2268" w:type="dxa"/>
            <w:shd w:val="clear" w:color="auto" w:fill="C0C0C0"/>
            <w:vAlign w:val="center"/>
          </w:tcPr>
          <w:p w14:paraId="33E29B99" w14:textId="77777777" w:rsidR="00BD4B6C" w:rsidRPr="00D82783" w:rsidRDefault="00BD4B6C" w:rsidP="00BD4B6C">
            <w:pPr>
              <w:spacing w:after="0" w:line="240" w:lineRule="auto"/>
              <w:jc w:val="center"/>
              <w:rPr>
                <w:b/>
                <w:sz w:val="20"/>
                <w:szCs w:val="18"/>
              </w:rPr>
            </w:pPr>
            <w:r w:rsidRPr="00D82783">
              <w:rPr>
                <w:b/>
                <w:sz w:val="20"/>
                <w:szCs w:val="18"/>
              </w:rPr>
              <w:t>Stanowisko/</w:t>
            </w:r>
            <w:r>
              <w:rPr>
                <w:b/>
                <w:sz w:val="20"/>
                <w:szCs w:val="18"/>
              </w:rPr>
              <w:t xml:space="preserve"> </w:t>
            </w:r>
            <w:r w:rsidRPr="00D82783">
              <w:rPr>
                <w:b/>
                <w:sz w:val="20"/>
                <w:szCs w:val="18"/>
              </w:rPr>
              <w:t>komórka/</w:t>
            </w:r>
          </w:p>
          <w:p w14:paraId="1778080A" w14:textId="77777777" w:rsidR="00BD4B6C" w:rsidRPr="000D52C3" w:rsidRDefault="00BD4B6C" w:rsidP="00BD4B6C">
            <w:pPr>
              <w:jc w:val="center"/>
              <w:rPr>
                <w:b/>
                <w:bCs/>
                <w:sz w:val="20"/>
                <w:szCs w:val="20"/>
              </w:rPr>
            </w:pPr>
            <w:r w:rsidRPr="000D52C3">
              <w:rPr>
                <w:b/>
                <w:bCs/>
                <w:sz w:val="20"/>
                <w:szCs w:val="20"/>
              </w:rPr>
              <w:t>instytucja</w:t>
            </w:r>
          </w:p>
        </w:tc>
        <w:tc>
          <w:tcPr>
            <w:tcW w:w="7088" w:type="dxa"/>
            <w:shd w:val="clear" w:color="auto" w:fill="C0C0C0"/>
            <w:vAlign w:val="center"/>
          </w:tcPr>
          <w:p w14:paraId="72D917BC" w14:textId="77777777" w:rsidR="00BD4B6C" w:rsidRPr="003D07E3" w:rsidRDefault="00BD4B6C" w:rsidP="00BD4B6C">
            <w:pPr>
              <w:jc w:val="center"/>
              <w:rPr>
                <w:b/>
              </w:rPr>
            </w:pPr>
            <w:r w:rsidRPr="003D07E3">
              <w:rPr>
                <w:b/>
                <w:sz w:val="20"/>
              </w:rPr>
              <w:t>Zadanie</w:t>
            </w:r>
          </w:p>
        </w:tc>
        <w:tc>
          <w:tcPr>
            <w:tcW w:w="2126" w:type="dxa"/>
            <w:shd w:val="clear" w:color="auto" w:fill="C0C0C0"/>
            <w:vAlign w:val="center"/>
          </w:tcPr>
          <w:p w14:paraId="0D7078AB" w14:textId="77777777" w:rsidR="00BD4B6C" w:rsidRPr="003D07E3" w:rsidRDefault="00BD4B6C" w:rsidP="00BD4B6C">
            <w:pPr>
              <w:jc w:val="center"/>
              <w:rPr>
                <w:b/>
                <w:sz w:val="20"/>
              </w:rPr>
            </w:pPr>
            <w:bookmarkStart w:id="12" w:name="_Toc199055879"/>
            <w:r w:rsidRPr="003D07E3">
              <w:rPr>
                <w:b/>
                <w:sz w:val="20"/>
              </w:rPr>
              <w:t>Termin wykonania</w:t>
            </w:r>
            <w:bookmarkEnd w:id="12"/>
          </w:p>
        </w:tc>
        <w:tc>
          <w:tcPr>
            <w:tcW w:w="2589" w:type="dxa"/>
            <w:shd w:val="clear" w:color="auto" w:fill="C0C0C0"/>
            <w:vAlign w:val="center"/>
          </w:tcPr>
          <w:p w14:paraId="2ED1E4DB" w14:textId="77777777" w:rsidR="00BD4B6C" w:rsidRPr="003D07E3" w:rsidRDefault="00BD4B6C" w:rsidP="00BD4B6C">
            <w:pPr>
              <w:jc w:val="center"/>
              <w:rPr>
                <w:b/>
                <w:sz w:val="20"/>
              </w:rPr>
            </w:pPr>
            <w:r w:rsidRPr="003D07E3">
              <w:rPr>
                <w:b/>
                <w:sz w:val="20"/>
              </w:rPr>
              <w:t>Forma opracowania/ obiegu dokumentów</w:t>
            </w:r>
          </w:p>
        </w:tc>
      </w:tr>
      <w:tr w:rsidR="00BD4B6C" w:rsidRPr="00D82783" w14:paraId="65C1E824" w14:textId="77777777" w:rsidTr="00BD4B6C">
        <w:trPr>
          <w:trHeight w:val="711"/>
        </w:trPr>
        <w:tc>
          <w:tcPr>
            <w:tcW w:w="14746" w:type="dxa"/>
            <w:gridSpan w:val="5"/>
            <w:vAlign w:val="center"/>
          </w:tcPr>
          <w:p w14:paraId="12FC42D9" w14:textId="77777777" w:rsidR="00BD4B6C" w:rsidRDefault="00BD4B6C" w:rsidP="00BD4B6C">
            <w:pPr>
              <w:spacing w:after="0" w:line="240" w:lineRule="auto"/>
              <w:jc w:val="both"/>
              <w:rPr>
                <w:szCs w:val="18"/>
              </w:rPr>
            </w:pPr>
            <w:r w:rsidRPr="0033397A">
              <w:rPr>
                <w:szCs w:val="18"/>
              </w:rPr>
              <w:t xml:space="preserve">Jeżeli wniosek o płatność końcową wymaga korekty </w:t>
            </w:r>
            <w:r>
              <w:rPr>
                <w:szCs w:val="18"/>
              </w:rPr>
              <w:t xml:space="preserve">nie dokonuje się </w:t>
            </w:r>
            <w:r w:rsidRPr="0033397A">
              <w:rPr>
                <w:szCs w:val="18"/>
              </w:rPr>
              <w:t>kontrol</w:t>
            </w:r>
            <w:r>
              <w:rPr>
                <w:szCs w:val="18"/>
              </w:rPr>
              <w:t>i</w:t>
            </w:r>
            <w:r w:rsidRPr="0033397A">
              <w:rPr>
                <w:szCs w:val="18"/>
              </w:rPr>
              <w:t xml:space="preserve"> na zakończenie realizacji projektu.</w:t>
            </w:r>
          </w:p>
          <w:p w14:paraId="729D2B56" w14:textId="77777777" w:rsidR="00BD4B6C" w:rsidRDefault="00BD4B6C" w:rsidP="00BD4B6C">
            <w:pPr>
              <w:spacing w:after="0" w:line="240" w:lineRule="auto"/>
              <w:jc w:val="both"/>
              <w:rPr>
                <w:szCs w:val="18"/>
              </w:rPr>
            </w:pPr>
            <w:r w:rsidRPr="0033397A">
              <w:rPr>
                <w:szCs w:val="18"/>
              </w:rPr>
              <w:t xml:space="preserve">Jeśli wniosek </w:t>
            </w:r>
            <w:r w:rsidR="008C4B1D">
              <w:rPr>
                <w:szCs w:val="18"/>
              </w:rPr>
              <w:t>b</w:t>
            </w:r>
            <w:r w:rsidRPr="0033397A">
              <w:rPr>
                <w:szCs w:val="18"/>
              </w:rPr>
              <w:t>eneficjenta o płatność końcową został zweryfikowany pod względem formalno-rachunkowym i merytorycznym pozytywnie</w:t>
            </w:r>
            <w:r>
              <w:rPr>
                <w:szCs w:val="18"/>
              </w:rPr>
              <w:t xml:space="preserve"> – pkt 1.</w:t>
            </w:r>
          </w:p>
          <w:p w14:paraId="12947E67" w14:textId="77777777" w:rsidR="00BD4B6C" w:rsidRDefault="00BD4B6C" w:rsidP="00BD4B6C">
            <w:pPr>
              <w:spacing w:after="0" w:line="240" w:lineRule="auto"/>
              <w:jc w:val="both"/>
              <w:rPr>
                <w:szCs w:val="18"/>
              </w:rPr>
            </w:pPr>
          </w:p>
        </w:tc>
      </w:tr>
      <w:tr w:rsidR="00BD4B6C" w:rsidRPr="00D82783" w14:paraId="3ACF3300" w14:textId="77777777" w:rsidTr="007B7FFC">
        <w:trPr>
          <w:trHeight w:val="1565"/>
        </w:trPr>
        <w:tc>
          <w:tcPr>
            <w:tcW w:w="675" w:type="dxa"/>
            <w:vAlign w:val="center"/>
          </w:tcPr>
          <w:p w14:paraId="5AF3AC28" w14:textId="77777777" w:rsidR="00BD4B6C" w:rsidRPr="006C38BC" w:rsidRDefault="00BD4B6C" w:rsidP="00BD4B6C">
            <w:pPr>
              <w:pStyle w:val="Cytatintensywny1"/>
              <w:numPr>
                <w:ilvl w:val="0"/>
                <w:numId w:val="149"/>
              </w:numPr>
              <w:rPr>
                <w:bCs/>
                <w:iCs/>
                <w:sz w:val="18"/>
                <w:szCs w:val="18"/>
              </w:rPr>
            </w:pPr>
          </w:p>
        </w:tc>
        <w:tc>
          <w:tcPr>
            <w:tcW w:w="2268" w:type="dxa"/>
            <w:vAlign w:val="center"/>
          </w:tcPr>
          <w:p w14:paraId="512056C4" w14:textId="5BD5152B" w:rsidR="00577D53" w:rsidRPr="006C38BC" w:rsidRDefault="00BD4B6C" w:rsidP="00577D53">
            <w:pPr>
              <w:spacing w:after="0"/>
              <w:rPr>
                <w:iCs/>
                <w:szCs w:val="18"/>
              </w:rPr>
            </w:pPr>
            <w:r w:rsidRPr="006C38BC">
              <w:rPr>
                <w:iCs/>
                <w:szCs w:val="18"/>
              </w:rPr>
              <w:t xml:space="preserve">Stanowisko ds. </w:t>
            </w:r>
            <w:r w:rsidR="0093761C" w:rsidRPr="006C38BC">
              <w:rPr>
                <w:iCs/>
                <w:szCs w:val="18"/>
              </w:rPr>
              <w:t>o</w:t>
            </w:r>
            <w:r w:rsidRPr="006C38BC">
              <w:rPr>
                <w:iCs/>
                <w:szCs w:val="18"/>
              </w:rPr>
              <w:t xml:space="preserve">bsługi </w:t>
            </w:r>
            <w:r w:rsidR="0093761C" w:rsidRPr="006C38BC">
              <w:rPr>
                <w:iCs/>
                <w:szCs w:val="18"/>
              </w:rPr>
              <w:t>p</w:t>
            </w:r>
            <w:r w:rsidRPr="006C38BC">
              <w:rPr>
                <w:iCs/>
                <w:szCs w:val="18"/>
              </w:rPr>
              <w:t>rojektów PP1/</w:t>
            </w:r>
            <w:r w:rsidR="0070343A" w:rsidRPr="006C38BC">
              <w:rPr>
                <w:iCs/>
                <w:szCs w:val="18"/>
              </w:rPr>
              <w:t xml:space="preserve"> </w:t>
            </w:r>
            <w:r w:rsidRPr="006C38BC">
              <w:rPr>
                <w:iCs/>
                <w:szCs w:val="18"/>
              </w:rPr>
              <w:t xml:space="preserve">PP2/ </w:t>
            </w:r>
            <w:r w:rsidR="00DE51DC" w:rsidRPr="006C38BC">
              <w:rPr>
                <w:iCs/>
                <w:szCs w:val="18"/>
              </w:rPr>
              <w:t>P</w:t>
            </w:r>
            <w:r w:rsidR="0093761C" w:rsidRPr="006C38BC">
              <w:rPr>
                <w:iCs/>
                <w:szCs w:val="18"/>
              </w:rPr>
              <w:t>P3</w:t>
            </w:r>
            <w:r w:rsidRPr="006C38BC">
              <w:rPr>
                <w:iCs/>
                <w:szCs w:val="18"/>
              </w:rPr>
              <w:t>;</w:t>
            </w:r>
          </w:p>
          <w:p w14:paraId="60AD8E0B" w14:textId="1899ED83" w:rsidR="00BD4B6C" w:rsidRPr="006C38BC" w:rsidRDefault="00BD4B6C" w:rsidP="00BD4B6C">
            <w:pPr>
              <w:spacing w:after="0" w:line="240" w:lineRule="auto"/>
              <w:rPr>
                <w:szCs w:val="18"/>
              </w:rPr>
            </w:pPr>
            <w:r w:rsidRPr="006C38BC">
              <w:rPr>
                <w:szCs w:val="18"/>
              </w:rPr>
              <w:t>Kierownik</w:t>
            </w:r>
            <w:r w:rsidR="00DE51DC" w:rsidRPr="006C38BC">
              <w:rPr>
                <w:szCs w:val="18"/>
              </w:rPr>
              <w:t>/</w:t>
            </w:r>
            <w:r w:rsidR="00E435DB" w:rsidRPr="006C38BC">
              <w:rPr>
                <w:szCs w:val="18"/>
              </w:rPr>
              <w:t xml:space="preserve"> </w:t>
            </w:r>
            <w:r w:rsidR="00DE51DC" w:rsidRPr="006C38BC">
              <w:rPr>
                <w:szCs w:val="18"/>
              </w:rPr>
              <w:t>Z-c</w:t>
            </w:r>
            <w:r w:rsidR="0093761C" w:rsidRPr="006C38BC">
              <w:rPr>
                <w:szCs w:val="18"/>
              </w:rPr>
              <w:t>a</w:t>
            </w:r>
            <w:r w:rsidR="00DE51DC" w:rsidRPr="006C38BC">
              <w:rPr>
                <w:szCs w:val="18"/>
              </w:rPr>
              <w:t xml:space="preserve"> Kierownika PP1/</w:t>
            </w:r>
            <w:r w:rsidR="00E435DB" w:rsidRPr="006C38BC">
              <w:rPr>
                <w:szCs w:val="18"/>
              </w:rPr>
              <w:t xml:space="preserve"> </w:t>
            </w:r>
            <w:r w:rsidR="00DE51DC" w:rsidRPr="006C38BC">
              <w:rPr>
                <w:szCs w:val="18"/>
              </w:rPr>
              <w:t>PP2/</w:t>
            </w:r>
            <w:r w:rsidR="0070343A" w:rsidRPr="006C38BC">
              <w:rPr>
                <w:szCs w:val="18"/>
              </w:rPr>
              <w:t xml:space="preserve"> </w:t>
            </w:r>
            <w:r w:rsidR="00DE51DC" w:rsidRPr="006C38BC">
              <w:rPr>
                <w:szCs w:val="18"/>
              </w:rPr>
              <w:t>P</w:t>
            </w:r>
            <w:r w:rsidR="0093761C" w:rsidRPr="006C38BC">
              <w:rPr>
                <w:szCs w:val="18"/>
              </w:rPr>
              <w:t>P3</w:t>
            </w:r>
            <w:r w:rsidRPr="006C38BC">
              <w:rPr>
                <w:szCs w:val="18"/>
              </w:rPr>
              <w:t>;</w:t>
            </w:r>
          </w:p>
          <w:p w14:paraId="7D2F2AF6" w14:textId="77777777" w:rsidR="00BD4B6C" w:rsidRPr="006C38BC" w:rsidRDefault="00BD4B6C" w:rsidP="00BD4B6C">
            <w:pPr>
              <w:spacing w:after="0" w:line="240" w:lineRule="auto"/>
              <w:rPr>
                <w:szCs w:val="18"/>
              </w:rPr>
            </w:pPr>
            <w:r w:rsidRPr="006C38BC">
              <w:rPr>
                <w:szCs w:val="18"/>
              </w:rPr>
              <w:t>Naczelnik/</w:t>
            </w:r>
            <w:r w:rsidR="00E435DB" w:rsidRPr="006C38BC">
              <w:rPr>
                <w:szCs w:val="18"/>
              </w:rPr>
              <w:t xml:space="preserve"> </w:t>
            </w:r>
            <w:r w:rsidRPr="006C38BC">
              <w:rPr>
                <w:szCs w:val="18"/>
              </w:rPr>
              <w:t>Z-ca Naczelnika EP;</w:t>
            </w:r>
          </w:p>
          <w:p w14:paraId="15901FF2" w14:textId="77777777" w:rsidR="00BD4B6C" w:rsidRPr="006C38BC" w:rsidRDefault="00BD4B6C" w:rsidP="00BD4B6C">
            <w:pPr>
              <w:spacing w:after="0" w:line="240" w:lineRule="auto"/>
              <w:rPr>
                <w:szCs w:val="18"/>
              </w:rPr>
            </w:pPr>
            <w:r w:rsidRPr="006C38BC">
              <w:rPr>
                <w:szCs w:val="18"/>
              </w:rPr>
              <w:t xml:space="preserve">Dyrektor/ Wicedyrektor </w:t>
            </w:r>
          </w:p>
          <w:p w14:paraId="55265510" w14:textId="77777777" w:rsidR="00BD4B6C" w:rsidRPr="006C38BC" w:rsidRDefault="00BD4B6C" w:rsidP="00BD4B6C">
            <w:pPr>
              <w:spacing w:after="0" w:line="240" w:lineRule="auto"/>
              <w:rPr>
                <w:szCs w:val="18"/>
              </w:rPr>
            </w:pPr>
            <w:r w:rsidRPr="006C38BC">
              <w:rPr>
                <w:szCs w:val="18"/>
              </w:rPr>
              <w:t>IP FE SL –WUP</w:t>
            </w:r>
          </w:p>
          <w:p w14:paraId="3A9A31F6" w14:textId="77777777" w:rsidR="00BD4B6C" w:rsidRPr="006C38BC" w:rsidRDefault="00BD4B6C" w:rsidP="00BD4B6C">
            <w:pPr>
              <w:rPr>
                <w:iCs/>
                <w:szCs w:val="18"/>
              </w:rPr>
            </w:pPr>
          </w:p>
        </w:tc>
        <w:tc>
          <w:tcPr>
            <w:tcW w:w="7088" w:type="dxa"/>
            <w:vAlign w:val="center"/>
          </w:tcPr>
          <w:p w14:paraId="487B7A77" w14:textId="77777777" w:rsidR="00BD4B6C" w:rsidRPr="00D46D89" w:rsidRDefault="00BD4B6C" w:rsidP="00BD4B6C">
            <w:pPr>
              <w:spacing w:after="0" w:line="240" w:lineRule="auto"/>
              <w:rPr>
                <w:szCs w:val="18"/>
              </w:rPr>
            </w:pPr>
            <w:r w:rsidRPr="00D46D89">
              <w:rPr>
                <w:szCs w:val="18"/>
              </w:rPr>
              <w:t>Sporządzenie</w:t>
            </w:r>
            <w:r>
              <w:rPr>
                <w:szCs w:val="18"/>
              </w:rPr>
              <w:t>, weryfikacja, akceptacja, zatwierdzenie i przekazanie</w:t>
            </w:r>
            <w:r w:rsidRPr="00D46D89">
              <w:rPr>
                <w:szCs w:val="18"/>
              </w:rPr>
              <w:t xml:space="preserve"> korekty </w:t>
            </w:r>
            <w:r w:rsidRPr="00D46D89">
              <w:rPr>
                <w:i/>
                <w:szCs w:val="18"/>
              </w:rPr>
              <w:t>Informacji o wynikach weryfikacji wniosku o płatność</w:t>
            </w:r>
            <w:r w:rsidRPr="00D46D89">
              <w:rPr>
                <w:szCs w:val="18"/>
              </w:rPr>
              <w:t xml:space="preserve"> oraz </w:t>
            </w:r>
            <w:r w:rsidRPr="00D46D89">
              <w:rPr>
                <w:i/>
                <w:szCs w:val="18"/>
              </w:rPr>
              <w:t>Listy kontrolnej do wniosku o płatność</w:t>
            </w:r>
            <w:r w:rsidRPr="00D46D89">
              <w:rPr>
                <w:szCs w:val="18"/>
              </w:rPr>
              <w:t>.</w:t>
            </w:r>
          </w:p>
          <w:p w14:paraId="441607BD" w14:textId="77777777" w:rsidR="00BD4B6C" w:rsidRPr="00D46D89" w:rsidRDefault="00BD4B6C" w:rsidP="00BD4B6C">
            <w:pPr>
              <w:spacing w:after="0" w:line="240" w:lineRule="auto"/>
              <w:rPr>
                <w:b/>
                <w:i/>
                <w:szCs w:val="18"/>
              </w:rPr>
            </w:pPr>
          </w:p>
        </w:tc>
        <w:tc>
          <w:tcPr>
            <w:tcW w:w="2126" w:type="dxa"/>
            <w:vAlign w:val="center"/>
          </w:tcPr>
          <w:p w14:paraId="1C33B5B4" w14:textId="77777777" w:rsidR="00BD4B6C" w:rsidRPr="00D46D89" w:rsidRDefault="00BD4B6C" w:rsidP="00BD4B6C">
            <w:pPr>
              <w:spacing w:line="240" w:lineRule="auto"/>
              <w:rPr>
                <w:szCs w:val="18"/>
              </w:rPr>
            </w:pPr>
            <w:r w:rsidRPr="00D46D89">
              <w:rPr>
                <w:szCs w:val="18"/>
              </w:rPr>
              <w:t>Zgodnie z terminem wykrycia</w:t>
            </w:r>
          </w:p>
        </w:tc>
        <w:tc>
          <w:tcPr>
            <w:tcW w:w="2589" w:type="dxa"/>
            <w:vAlign w:val="center"/>
          </w:tcPr>
          <w:p w14:paraId="06CE7E48" w14:textId="77777777" w:rsidR="00BD4B6C" w:rsidRPr="00D46D89" w:rsidRDefault="00BD4B6C" w:rsidP="00BD4B6C">
            <w:pPr>
              <w:spacing w:line="240" w:lineRule="auto"/>
              <w:rPr>
                <w:szCs w:val="18"/>
              </w:rPr>
            </w:pPr>
            <w:r w:rsidRPr="00DE51DC">
              <w:rPr>
                <w:szCs w:val="18"/>
              </w:rPr>
              <w:t>TALGOS/</w:t>
            </w:r>
            <w:r w:rsidR="00E435DB">
              <w:rPr>
                <w:szCs w:val="18"/>
              </w:rPr>
              <w:t xml:space="preserve"> </w:t>
            </w:r>
            <w:r w:rsidRPr="00DE51DC">
              <w:rPr>
                <w:szCs w:val="18"/>
              </w:rPr>
              <w:t>ePUAP, wersja papierowa</w:t>
            </w:r>
          </w:p>
        </w:tc>
      </w:tr>
      <w:tr w:rsidR="00BD4B6C" w:rsidRPr="00D82783" w14:paraId="502FA0C7" w14:textId="77777777" w:rsidTr="007B7FFC">
        <w:trPr>
          <w:trHeight w:val="993"/>
        </w:trPr>
        <w:tc>
          <w:tcPr>
            <w:tcW w:w="675" w:type="dxa"/>
            <w:vAlign w:val="center"/>
          </w:tcPr>
          <w:p w14:paraId="39E44C3C" w14:textId="77777777" w:rsidR="00BD4B6C" w:rsidRPr="00D82783" w:rsidRDefault="00BD4B6C" w:rsidP="00BD4B6C">
            <w:pPr>
              <w:pStyle w:val="Cytatintensywny1"/>
              <w:numPr>
                <w:ilvl w:val="0"/>
                <w:numId w:val="149"/>
              </w:numPr>
              <w:rPr>
                <w:bCs/>
                <w:iCs/>
                <w:sz w:val="18"/>
                <w:szCs w:val="18"/>
              </w:rPr>
            </w:pPr>
          </w:p>
        </w:tc>
        <w:tc>
          <w:tcPr>
            <w:tcW w:w="2268" w:type="dxa"/>
            <w:vAlign w:val="center"/>
          </w:tcPr>
          <w:p w14:paraId="064D6D59" w14:textId="64397ABA" w:rsidR="00BD4B6C" w:rsidRDefault="00BD4B6C" w:rsidP="00DE51DC">
            <w:pPr>
              <w:spacing w:after="0" w:line="240" w:lineRule="auto"/>
              <w:rPr>
                <w:iCs/>
                <w:szCs w:val="18"/>
              </w:rPr>
            </w:pPr>
            <w:r>
              <w:rPr>
                <w:iCs/>
                <w:szCs w:val="18"/>
              </w:rPr>
              <w:t xml:space="preserve">Stanowisko ds. </w:t>
            </w:r>
            <w:r w:rsidR="0093761C">
              <w:rPr>
                <w:iCs/>
                <w:szCs w:val="18"/>
              </w:rPr>
              <w:t>o</w:t>
            </w:r>
            <w:r>
              <w:rPr>
                <w:iCs/>
                <w:szCs w:val="18"/>
              </w:rPr>
              <w:t xml:space="preserve">bsługi </w:t>
            </w:r>
            <w:r w:rsidR="0093761C">
              <w:rPr>
                <w:iCs/>
                <w:szCs w:val="18"/>
              </w:rPr>
              <w:t>p</w:t>
            </w:r>
            <w:r w:rsidRPr="005F0BD5">
              <w:rPr>
                <w:iCs/>
                <w:szCs w:val="18"/>
              </w:rPr>
              <w:t>rojektów PP1/</w:t>
            </w:r>
            <w:r w:rsidR="0070343A">
              <w:rPr>
                <w:iCs/>
                <w:szCs w:val="18"/>
              </w:rPr>
              <w:t xml:space="preserve"> </w:t>
            </w:r>
            <w:r w:rsidRPr="005F0BD5">
              <w:rPr>
                <w:iCs/>
                <w:szCs w:val="18"/>
              </w:rPr>
              <w:t xml:space="preserve">PP2/ </w:t>
            </w:r>
            <w:r w:rsidR="00DE51DC">
              <w:rPr>
                <w:iCs/>
                <w:szCs w:val="18"/>
              </w:rPr>
              <w:t>P</w:t>
            </w:r>
            <w:r w:rsidR="0093761C">
              <w:rPr>
                <w:iCs/>
                <w:szCs w:val="18"/>
              </w:rPr>
              <w:t>P3</w:t>
            </w:r>
          </w:p>
        </w:tc>
        <w:tc>
          <w:tcPr>
            <w:tcW w:w="7088" w:type="dxa"/>
            <w:vAlign w:val="center"/>
          </w:tcPr>
          <w:p w14:paraId="636890C0" w14:textId="77777777" w:rsidR="00BD4B6C" w:rsidRPr="00552A98" w:rsidRDefault="00BD4B6C" w:rsidP="00BD4B6C">
            <w:pPr>
              <w:spacing w:after="0" w:line="240" w:lineRule="auto"/>
              <w:jc w:val="both"/>
              <w:rPr>
                <w:szCs w:val="18"/>
              </w:rPr>
            </w:pPr>
            <w:r w:rsidRPr="00552A98">
              <w:rPr>
                <w:szCs w:val="18"/>
              </w:rPr>
              <w:t xml:space="preserve">Przekazanie </w:t>
            </w:r>
            <w:r>
              <w:rPr>
                <w:szCs w:val="18"/>
              </w:rPr>
              <w:t xml:space="preserve">do GE </w:t>
            </w:r>
            <w:r w:rsidRPr="00552A98">
              <w:rPr>
                <w:szCs w:val="18"/>
              </w:rPr>
              <w:t>informacji o odstąpieniu od uprzednio stwierdzonej nieprawidłowości.</w:t>
            </w:r>
          </w:p>
        </w:tc>
        <w:tc>
          <w:tcPr>
            <w:tcW w:w="2126" w:type="dxa"/>
            <w:vAlign w:val="center"/>
          </w:tcPr>
          <w:p w14:paraId="3D85F00A" w14:textId="77777777" w:rsidR="00BD4B6C" w:rsidRPr="00552A98" w:rsidRDefault="00BD4B6C" w:rsidP="00BD4B6C">
            <w:pPr>
              <w:spacing w:line="240" w:lineRule="auto"/>
              <w:rPr>
                <w:szCs w:val="18"/>
              </w:rPr>
            </w:pPr>
            <w:r w:rsidRPr="00552A98">
              <w:rPr>
                <w:szCs w:val="18"/>
              </w:rPr>
              <w:t>Niezwłocznie</w:t>
            </w:r>
          </w:p>
        </w:tc>
        <w:tc>
          <w:tcPr>
            <w:tcW w:w="2589" w:type="dxa"/>
            <w:vAlign w:val="center"/>
          </w:tcPr>
          <w:p w14:paraId="565684C0" w14:textId="77777777" w:rsidR="00BD4B6C" w:rsidRPr="00552A98" w:rsidRDefault="00BD4B6C" w:rsidP="00BD4B6C">
            <w:pPr>
              <w:spacing w:line="240" w:lineRule="auto"/>
              <w:rPr>
                <w:szCs w:val="18"/>
              </w:rPr>
            </w:pPr>
            <w:r w:rsidRPr="00552A98">
              <w:rPr>
                <w:szCs w:val="18"/>
              </w:rPr>
              <w:t>Wersja papierowa/</w:t>
            </w:r>
            <w:r w:rsidR="00E435DB">
              <w:rPr>
                <w:szCs w:val="18"/>
              </w:rPr>
              <w:t xml:space="preserve"> </w:t>
            </w:r>
            <w:r w:rsidRPr="00552A98">
              <w:rPr>
                <w:szCs w:val="18"/>
              </w:rPr>
              <w:t>e-mail</w:t>
            </w:r>
          </w:p>
        </w:tc>
      </w:tr>
      <w:tr w:rsidR="00BD4B6C" w:rsidRPr="00D82783" w14:paraId="4C37B630" w14:textId="77777777" w:rsidTr="00BD4B6C">
        <w:trPr>
          <w:trHeight w:val="993"/>
        </w:trPr>
        <w:tc>
          <w:tcPr>
            <w:tcW w:w="14746" w:type="dxa"/>
            <w:gridSpan w:val="5"/>
            <w:vAlign w:val="center"/>
          </w:tcPr>
          <w:p w14:paraId="4E37C2C4" w14:textId="77777777" w:rsidR="00BD4B6C" w:rsidRPr="00204644" w:rsidRDefault="00BD4B6C" w:rsidP="00BD4B6C">
            <w:pPr>
              <w:spacing w:line="240" w:lineRule="auto"/>
              <w:rPr>
                <w:szCs w:val="18"/>
              </w:rPr>
            </w:pPr>
            <w:r w:rsidRPr="00204644">
              <w:rPr>
                <w:szCs w:val="18"/>
              </w:rPr>
              <w:t>Ponadto w opisanym przypadku koniecznym będzie dokonanie korekty danych zamieszczo</w:t>
            </w:r>
            <w:r>
              <w:rPr>
                <w:szCs w:val="18"/>
              </w:rPr>
              <w:t xml:space="preserve">nych w </w:t>
            </w:r>
            <w:r w:rsidRPr="00DE51DC">
              <w:rPr>
                <w:szCs w:val="18"/>
              </w:rPr>
              <w:t>CST2021</w:t>
            </w:r>
            <w:r w:rsidR="0093761C">
              <w:rPr>
                <w:szCs w:val="18"/>
              </w:rPr>
              <w:t>-SL2021</w:t>
            </w:r>
            <w:r w:rsidRPr="00DE51DC">
              <w:rPr>
                <w:szCs w:val="18"/>
              </w:rPr>
              <w:t xml:space="preserve"> poprzez</w:t>
            </w:r>
            <w:r w:rsidRPr="00204644">
              <w:rPr>
                <w:szCs w:val="18"/>
              </w:rPr>
              <w:t xml:space="preserve"> ponowną kwalifikację bądź usunięcie utworzonej korekty z w/w systemów. W </w:t>
            </w:r>
            <w:r w:rsidRPr="00204644">
              <w:rPr>
                <w:i/>
                <w:szCs w:val="18"/>
              </w:rPr>
              <w:t>Informacji o wynikach weryfikacji wniosku o płatność dla Beneficjenta</w:t>
            </w:r>
            <w:r w:rsidRPr="00204644">
              <w:rPr>
                <w:szCs w:val="18"/>
              </w:rPr>
              <w:t xml:space="preserve"> umieszcza się informację o wszelkich zmianach w zakresie stwierdzonych nieprawidłowości, w tym o ich anulowaniu.</w:t>
            </w:r>
          </w:p>
        </w:tc>
      </w:tr>
    </w:tbl>
    <w:p w14:paraId="1055393D" w14:textId="77777777" w:rsidR="00BD4B6C" w:rsidRPr="00BD4B6C" w:rsidRDefault="00BD4B6C" w:rsidP="00BD4B6C"/>
    <w:p w14:paraId="30819EEB" w14:textId="77777777" w:rsidR="00F470F8" w:rsidRDefault="00D4317C" w:rsidP="001D6E89">
      <w:pPr>
        <w:pStyle w:val="Nagwek2"/>
        <w:numPr>
          <w:ilvl w:val="1"/>
          <w:numId w:val="156"/>
        </w:numPr>
        <w:ind w:left="284"/>
      </w:pPr>
      <w:r>
        <w:lastRenderedPageBreak/>
        <w:t xml:space="preserve"> </w:t>
      </w:r>
      <w:bookmarkStart w:id="13" w:name="_Toc129931619"/>
      <w:bookmarkStart w:id="14" w:name="_Toc129931620"/>
      <w:bookmarkStart w:id="15" w:name="_Toc132179652"/>
      <w:bookmarkEnd w:id="9"/>
      <w:bookmarkEnd w:id="10"/>
      <w:bookmarkEnd w:id="13"/>
      <w:bookmarkEnd w:id="14"/>
      <w:r w:rsidR="0054046E" w:rsidRPr="002C38EA">
        <w:t>INSTRUKCJA</w:t>
      </w:r>
      <w:r w:rsidR="0054046E" w:rsidRPr="005D3579">
        <w:t xml:space="preserve"> INFORMOWANIA RZECZNIKA DYSCYPLINY FINANSÓW PUBLICZNYCH (</w:t>
      </w:r>
      <w:r w:rsidR="0054046E">
        <w:t xml:space="preserve">dalej: </w:t>
      </w:r>
      <w:r w:rsidR="0054046E" w:rsidRPr="005D3579">
        <w:t>RDFP) O</w:t>
      </w:r>
      <w:r w:rsidR="0054046E">
        <w:t> </w:t>
      </w:r>
      <w:r w:rsidR="0054046E" w:rsidRPr="005D3579">
        <w:t>UJAWNIONYCH OKOLICZNOŚCIACH, WSKAZUJĄCYCH NA NARUSZENIE DYSCYPLINY FINANSÓW PUBLICZNYCH</w:t>
      </w:r>
      <w:bookmarkEnd w:id="15"/>
      <w:r w:rsidR="0054046E" w:rsidRPr="005D3579">
        <w:t xml:space="preserve"> </w:t>
      </w: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16"/>
        <w:gridCol w:w="7606"/>
        <w:gridCol w:w="2127"/>
        <w:gridCol w:w="2155"/>
      </w:tblGrid>
      <w:tr w:rsidR="0054046E" w:rsidRPr="009F2DA3" w14:paraId="7280AA0D" w14:textId="77777777" w:rsidTr="0093761C">
        <w:trPr>
          <w:trHeight w:val="617"/>
        </w:trPr>
        <w:tc>
          <w:tcPr>
            <w:tcW w:w="8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BA7B54" w14:textId="77777777" w:rsidR="0054046E" w:rsidRPr="009F2DA3" w:rsidRDefault="0054046E" w:rsidP="0093761C">
            <w:pPr>
              <w:spacing w:after="0" w:line="240" w:lineRule="auto"/>
              <w:jc w:val="center"/>
              <w:rPr>
                <w:rFonts w:eastAsia="Times New Roman" w:cs="Times New Roman"/>
                <w:b/>
                <w:szCs w:val="18"/>
              </w:rPr>
            </w:pPr>
            <w:bookmarkStart w:id="16" w:name="_Hlk122523092"/>
            <w:r w:rsidRPr="009F2DA3">
              <w:rPr>
                <w:rFonts w:eastAsia="Times New Roman" w:cs="Times New Roman"/>
                <w:b/>
                <w:szCs w:val="18"/>
              </w:rPr>
              <w:t>Lp.</w:t>
            </w:r>
          </w:p>
        </w:tc>
        <w:tc>
          <w:tcPr>
            <w:tcW w:w="231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1A3D2D" w14:textId="77777777" w:rsidR="0054046E" w:rsidRPr="009F2DA3" w:rsidRDefault="0054046E" w:rsidP="0093761C">
            <w:pPr>
              <w:spacing w:after="0" w:line="240" w:lineRule="auto"/>
              <w:jc w:val="center"/>
              <w:rPr>
                <w:rFonts w:eastAsia="Times New Roman" w:cs="Times New Roman"/>
                <w:b/>
                <w:szCs w:val="18"/>
              </w:rPr>
            </w:pPr>
            <w:r w:rsidRPr="009F2DA3">
              <w:rPr>
                <w:rFonts w:eastAsia="Times New Roman" w:cs="Times New Roman"/>
                <w:b/>
                <w:szCs w:val="18"/>
              </w:rPr>
              <w:t xml:space="preserve">Stanowisko/ komórka/ </w:t>
            </w:r>
            <w:r>
              <w:rPr>
                <w:rFonts w:eastAsia="Times New Roman" w:cs="Times New Roman"/>
                <w:b/>
                <w:szCs w:val="18"/>
              </w:rPr>
              <w:t>instytucja</w:t>
            </w:r>
          </w:p>
        </w:tc>
        <w:tc>
          <w:tcPr>
            <w:tcW w:w="76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A9C456" w14:textId="77777777" w:rsidR="0054046E" w:rsidRPr="009F2DA3" w:rsidRDefault="0054046E" w:rsidP="0093761C">
            <w:pPr>
              <w:spacing w:after="0" w:line="240" w:lineRule="auto"/>
              <w:jc w:val="center"/>
              <w:rPr>
                <w:rFonts w:eastAsia="Times New Roman" w:cs="Times New Roman"/>
                <w:b/>
                <w:szCs w:val="18"/>
              </w:rPr>
            </w:pPr>
            <w:r w:rsidRPr="009F2DA3">
              <w:rPr>
                <w:rFonts w:eastAsia="Times New Roman" w:cs="Times New Roman"/>
                <w:b/>
                <w:szCs w:val="18"/>
              </w:rPr>
              <w:t>Zadanie</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DDDAAD" w14:textId="77777777" w:rsidR="0054046E" w:rsidRPr="009F2DA3" w:rsidRDefault="0054046E" w:rsidP="0093761C">
            <w:pPr>
              <w:spacing w:after="0" w:line="240" w:lineRule="auto"/>
              <w:jc w:val="center"/>
              <w:rPr>
                <w:rFonts w:eastAsia="Times New Roman" w:cs="Times New Roman"/>
                <w:b/>
                <w:szCs w:val="18"/>
              </w:rPr>
            </w:pPr>
            <w:r w:rsidRPr="009F2DA3">
              <w:rPr>
                <w:rFonts w:eastAsia="Times New Roman" w:cs="Times New Roman"/>
                <w:b/>
                <w:szCs w:val="18"/>
              </w:rPr>
              <w:t>Termin wykonania</w:t>
            </w:r>
          </w:p>
        </w:tc>
        <w:tc>
          <w:tcPr>
            <w:tcW w:w="21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21B0AF8" w14:textId="77777777" w:rsidR="0054046E" w:rsidRPr="009F2DA3" w:rsidRDefault="0054046E" w:rsidP="0093761C">
            <w:pPr>
              <w:spacing w:after="0" w:line="240" w:lineRule="auto"/>
              <w:jc w:val="center"/>
              <w:rPr>
                <w:rFonts w:eastAsia="Times New Roman" w:cs="Times New Roman"/>
                <w:b/>
                <w:szCs w:val="18"/>
              </w:rPr>
            </w:pPr>
            <w:r w:rsidRPr="009F2DA3">
              <w:rPr>
                <w:rFonts w:eastAsia="Times New Roman" w:cs="Times New Roman"/>
                <w:b/>
                <w:szCs w:val="18"/>
              </w:rPr>
              <w:t>Forma opracowania/ obiegu dokumentów</w:t>
            </w:r>
          </w:p>
        </w:tc>
      </w:tr>
      <w:tr w:rsidR="0054046E" w:rsidRPr="009F2DA3" w14:paraId="37B291B1" w14:textId="77777777" w:rsidTr="0093761C">
        <w:trPr>
          <w:trHeight w:val="654"/>
        </w:trPr>
        <w:tc>
          <w:tcPr>
            <w:tcW w:w="851" w:type="dxa"/>
            <w:tcBorders>
              <w:top w:val="single" w:sz="4" w:space="0" w:color="auto"/>
              <w:left w:val="single" w:sz="4" w:space="0" w:color="auto"/>
              <w:bottom w:val="single" w:sz="4" w:space="0" w:color="auto"/>
              <w:right w:val="single" w:sz="4" w:space="0" w:color="auto"/>
            </w:tcBorders>
            <w:vAlign w:val="center"/>
          </w:tcPr>
          <w:p w14:paraId="4D08AC62" w14:textId="77777777" w:rsidR="0054046E" w:rsidRPr="009F2DA3" w:rsidRDefault="0054046E" w:rsidP="0093761C">
            <w:pPr>
              <w:pStyle w:val="Akapitzlist"/>
              <w:numPr>
                <w:ilvl w:val="0"/>
                <w:numId w:val="152"/>
              </w:numPr>
              <w:spacing w:after="0" w:line="240" w:lineRule="auto"/>
              <w:jc w:val="center"/>
              <w:rPr>
                <w:rFonts w:ascii="Times New Roman" w:eastAsia="Calibri" w:hAnsi="Times New Roman"/>
                <w:bCs/>
                <w:iCs/>
                <w:szCs w:val="18"/>
              </w:rPr>
            </w:pPr>
          </w:p>
        </w:tc>
        <w:tc>
          <w:tcPr>
            <w:tcW w:w="2316" w:type="dxa"/>
            <w:tcBorders>
              <w:top w:val="single" w:sz="4" w:space="0" w:color="auto"/>
              <w:left w:val="single" w:sz="4" w:space="0" w:color="auto"/>
              <w:bottom w:val="single" w:sz="4" w:space="0" w:color="auto"/>
              <w:right w:val="single" w:sz="4" w:space="0" w:color="auto"/>
            </w:tcBorders>
            <w:hideMark/>
          </w:tcPr>
          <w:p w14:paraId="60CA0896" w14:textId="77777777" w:rsidR="0054046E" w:rsidRPr="009F2DA3" w:rsidRDefault="0054046E" w:rsidP="0093761C">
            <w:pPr>
              <w:autoSpaceDE w:val="0"/>
              <w:autoSpaceDN w:val="0"/>
              <w:adjustRightInd w:val="0"/>
              <w:spacing w:after="0" w:line="276" w:lineRule="auto"/>
              <w:rPr>
                <w:rFonts w:eastAsia="Times New Roman" w:cs="Times New Roman"/>
                <w:szCs w:val="18"/>
                <w:lang w:eastAsia="pl-PL"/>
              </w:rPr>
            </w:pPr>
            <w:r w:rsidRPr="009F2DA3">
              <w:rPr>
                <w:rFonts w:eastAsia="Times New Roman" w:cs="Times New Roman"/>
                <w:szCs w:val="18"/>
                <w:lang w:eastAsia="pl-PL"/>
              </w:rPr>
              <w:t>Stanowisko ds. kontroli w Katowicach KK/ Stanowisko ds. kontroli w Bielsku- Białej KB/</w:t>
            </w:r>
          </w:p>
          <w:p w14:paraId="41B84C4B" w14:textId="77777777" w:rsidR="0054046E" w:rsidRPr="009F2DA3" w:rsidRDefault="0054046E" w:rsidP="0093761C">
            <w:pPr>
              <w:autoSpaceDE w:val="0"/>
              <w:autoSpaceDN w:val="0"/>
              <w:adjustRightInd w:val="0"/>
              <w:spacing w:after="0" w:line="276" w:lineRule="auto"/>
              <w:rPr>
                <w:rFonts w:eastAsia="Times New Roman" w:cs="Times New Roman"/>
                <w:szCs w:val="18"/>
                <w:lang w:eastAsia="pl-PL"/>
              </w:rPr>
            </w:pPr>
            <w:r w:rsidRPr="009F2DA3">
              <w:rPr>
                <w:rFonts w:eastAsia="Times New Roman" w:cs="Times New Roman"/>
                <w:szCs w:val="18"/>
                <w:lang w:eastAsia="pl-PL"/>
              </w:rPr>
              <w:t>Stanowisko ds. kontroli w Częstochowie KC/</w:t>
            </w:r>
          </w:p>
          <w:p w14:paraId="56539F01" w14:textId="77777777" w:rsidR="0054046E"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Stanowisko ds.</w:t>
            </w:r>
            <w:r>
              <w:rPr>
                <w:rFonts w:eastAsia="Times New Roman" w:cs="Times New Roman"/>
                <w:szCs w:val="18"/>
                <w:lang w:eastAsia="pl-PL"/>
              </w:rPr>
              <w:t xml:space="preserve"> obsługi projektów PP1/ PP2/ PP3</w:t>
            </w:r>
            <w:r w:rsidRPr="009F2DA3">
              <w:rPr>
                <w:rFonts w:eastAsia="Times New Roman" w:cs="Times New Roman"/>
                <w:szCs w:val="18"/>
                <w:lang w:eastAsia="pl-PL"/>
              </w:rPr>
              <w:t xml:space="preserve">/ Stanowisko ds. obsługi finansowej projektów </w:t>
            </w:r>
            <w:r w:rsidR="0093761C">
              <w:rPr>
                <w:rFonts w:eastAsia="Times New Roman" w:cs="Times New Roman"/>
                <w:szCs w:val="18"/>
                <w:lang w:eastAsia="pl-PL"/>
              </w:rPr>
              <w:t>funduszy europejskich</w:t>
            </w:r>
            <w:r w:rsidRPr="009F2DA3">
              <w:rPr>
                <w:rFonts w:eastAsia="Times New Roman" w:cs="Times New Roman"/>
                <w:szCs w:val="18"/>
                <w:lang w:eastAsia="pl-PL"/>
              </w:rPr>
              <w:t xml:space="preserve"> GE</w:t>
            </w:r>
            <w:r>
              <w:rPr>
                <w:rFonts w:eastAsia="Times New Roman" w:cs="Times New Roman"/>
                <w:szCs w:val="18"/>
                <w:lang w:eastAsia="pl-PL"/>
              </w:rPr>
              <w:t>,</w:t>
            </w:r>
          </w:p>
          <w:p w14:paraId="6107C752" w14:textId="1A647203" w:rsidR="0054046E"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Kierownik</w:t>
            </w:r>
            <w:r>
              <w:rPr>
                <w:rFonts w:eastAsia="Times New Roman" w:cs="Times New Roman"/>
                <w:szCs w:val="18"/>
                <w:lang w:eastAsia="pl-PL"/>
              </w:rPr>
              <w:t>/</w:t>
            </w:r>
            <w:r w:rsidR="0070343A">
              <w:rPr>
                <w:rFonts w:eastAsia="Times New Roman" w:cs="Times New Roman"/>
                <w:szCs w:val="18"/>
                <w:lang w:eastAsia="pl-PL"/>
              </w:rPr>
              <w:t xml:space="preserve"> </w:t>
            </w:r>
            <w:r>
              <w:rPr>
                <w:rFonts w:eastAsia="Times New Roman" w:cs="Times New Roman"/>
                <w:szCs w:val="18"/>
                <w:lang w:eastAsia="pl-PL"/>
              </w:rPr>
              <w:t>Z-ca Kierownika</w:t>
            </w:r>
            <w:r w:rsidRPr="009F2DA3">
              <w:rPr>
                <w:rFonts w:eastAsia="Times New Roman" w:cs="Times New Roman"/>
                <w:szCs w:val="18"/>
                <w:lang w:eastAsia="pl-PL"/>
              </w:rPr>
              <w:t xml:space="preserve"> KK/</w:t>
            </w:r>
            <w:r w:rsidR="0070343A">
              <w:rPr>
                <w:rFonts w:eastAsia="Times New Roman" w:cs="Times New Roman"/>
                <w:szCs w:val="18"/>
                <w:lang w:eastAsia="pl-PL"/>
              </w:rPr>
              <w:t xml:space="preserve"> </w:t>
            </w:r>
            <w:r w:rsidRPr="009F2DA3">
              <w:rPr>
                <w:rFonts w:eastAsia="Times New Roman" w:cs="Times New Roman"/>
                <w:szCs w:val="18"/>
                <w:lang w:eastAsia="pl-PL"/>
              </w:rPr>
              <w:t>KB/</w:t>
            </w:r>
            <w:r w:rsidR="0070343A">
              <w:rPr>
                <w:rFonts w:eastAsia="Times New Roman" w:cs="Times New Roman"/>
                <w:szCs w:val="18"/>
                <w:lang w:eastAsia="pl-PL"/>
              </w:rPr>
              <w:t xml:space="preserve"> </w:t>
            </w:r>
            <w:r w:rsidRPr="009F2DA3">
              <w:rPr>
                <w:rFonts w:eastAsia="Times New Roman" w:cs="Times New Roman"/>
                <w:szCs w:val="18"/>
                <w:lang w:eastAsia="pl-PL"/>
              </w:rPr>
              <w:t>KC/</w:t>
            </w:r>
            <w:r w:rsidR="0070343A">
              <w:rPr>
                <w:rFonts w:eastAsia="Times New Roman" w:cs="Times New Roman"/>
                <w:szCs w:val="18"/>
                <w:lang w:eastAsia="pl-PL"/>
              </w:rPr>
              <w:t xml:space="preserve"> </w:t>
            </w:r>
            <w:r>
              <w:rPr>
                <w:rFonts w:eastAsia="Times New Roman" w:cs="Times New Roman"/>
                <w:szCs w:val="18"/>
                <w:lang w:eastAsia="pl-PL"/>
              </w:rPr>
              <w:t>PP1/ PP2/</w:t>
            </w:r>
            <w:r w:rsidR="0070343A">
              <w:rPr>
                <w:rFonts w:eastAsia="Times New Roman" w:cs="Times New Roman"/>
                <w:szCs w:val="18"/>
                <w:lang w:eastAsia="pl-PL"/>
              </w:rPr>
              <w:t xml:space="preserve"> </w:t>
            </w:r>
            <w:r>
              <w:rPr>
                <w:rFonts w:eastAsia="Times New Roman" w:cs="Times New Roman"/>
                <w:szCs w:val="18"/>
                <w:lang w:eastAsia="pl-PL"/>
              </w:rPr>
              <w:t>PP3</w:t>
            </w:r>
            <w:r w:rsidRPr="009F2DA3">
              <w:rPr>
                <w:rFonts w:eastAsia="Times New Roman" w:cs="Times New Roman"/>
                <w:szCs w:val="18"/>
                <w:lang w:eastAsia="pl-PL"/>
              </w:rPr>
              <w:t>/</w:t>
            </w:r>
            <w:r w:rsidR="0070343A">
              <w:rPr>
                <w:rFonts w:eastAsia="Times New Roman" w:cs="Times New Roman"/>
                <w:szCs w:val="18"/>
                <w:lang w:eastAsia="pl-PL"/>
              </w:rPr>
              <w:t xml:space="preserve"> </w:t>
            </w:r>
            <w:r w:rsidRPr="009F2DA3">
              <w:rPr>
                <w:rFonts w:eastAsia="Times New Roman" w:cs="Times New Roman"/>
                <w:szCs w:val="18"/>
                <w:lang w:eastAsia="pl-PL"/>
              </w:rPr>
              <w:t>GE</w:t>
            </w:r>
            <w:r>
              <w:rPr>
                <w:rFonts w:eastAsia="Times New Roman" w:cs="Times New Roman"/>
                <w:szCs w:val="18"/>
                <w:lang w:eastAsia="pl-PL"/>
              </w:rPr>
              <w:t>,</w:t>
            </w:r>
          </w:p>
          <w:p w14:paraId="02768C74" w14:textId="534408F3"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Naczelnik/ Z-ca Naczelnika NK/ EP</w:t>
            </w:r>
            <w:r w:rsidR="0070343A">
              <w:rPr>
                <w:rFonts w:eastAsia="Times New Roman" w:cs="Times New Roman"/>
                <w:szCs w:val="18"/>
                <w:lang w:eastAsia="pl-PL"/>
              </w:rPr>
              <w:t xml:space="preserve">/ </w:t>
            </w:r>
            <w:r w:rsidRPr="009F2DA3">
              <w:rPr>
                <w:rFonts w:eastAsia="Times New Roman" w:cs="Times New Roman"/>
                <w:szCs w:val="18"/>
                <w:lang w:eastAsia="pl-PL"/>
              </w:rPr>
              <w:t>NG</w:t>
            </w:r>
          </w:p>
          <w:p w14:paraId="18F6F4B1" w14:textId="77777777" w:rsidR="0054046E" w:rsidRPr="009F2DA3" w:rsidRDefault="0054046E" w:rsidP="0093761C">
            <w:pPr>
              <w:spacing w:after="0" w:line="276" w:lineRule="auto"/>
              <w:rPr>
                <w:rFonts w:eastAsia="Times New Roman" w:cs="Times New Roman"/>
                <w:szCs w:val="18"/>
                <w:lang w:eastAsia="pl-PL"/>
              </w:rPr>
            </w:pPr>
          </w:p>
        </w:tc>
        <w:tc>
          <w:tcPr>
            <w:tcW w:w="7606" w:type="dxa"/>
            <w:tcBorders>
              <w:top w:val="single" w:sz="4" w:space="0" w:color="auto"/>
              <w:left w:val="single" w:sz="4" w:space="0" w:color="auto"/>
              <w:bottom w:val="single" w:sz="4" w:space="0" w:color="auto"/>
              <w:right w:val="single" w:sz="4" w:space="0" w:color="auto"/>
            </w:tcBorders>
            <w:vAlign w:val="center"/>
            <w:hideMark/>
          </w:tcPr>
          <w:p w14:paraId="5515E6C5" w14:textId="77777777" w:rsidR="0054046E" w:rsidRPr="009F2DA3" w:rsidRDefault="0054046E" w:rsidP="00556B4C">
            <w:pPr>
              <w:spacing w:after="0" w:line="276" w:lineRule="auto"/>
              <w:jc w:val="both"/>
              <w:rPr>
                <w:rFonts w:eastAsia="Times New Roman" w:cs="Times New Roman"/>
                <w:szCs w:val="18"/>
                <w:lang w:eastAsia="pl-PL"/>
              </w:rPr>
            </w:pPr>
            <w:r>
              <w:rPr>
                <w:rFonts w:eastAsia="Times New Roman" w:cs="Times New Roman"/>
                <w:szCs w:val="18"/>
                <w:lang w:eastAsia="pl-PL"/>
              </w:rPr>
              <w:t>Sporządzenie, weryfikacja, akceptacja i zatwierdzenie</w:t>
            </w:r>
            <w:r w:rsidRPr="009F2DA3">
              <w:rPr>
                <w:rFonts w:eastAsia="Times New Roman" w:cs="Times New Roman"/>
                <w:szCs w:val="18"/>
                <w:lang w:eastAsia="pl-PL"/>
              </w:rPr>
              <w:t xml:space="preserve"> pisma w sprawie uzasadnionego podejrzenia wystąpienia okoliczności uzasadniających  konieczność sporządzenia zawiadomienia do RDFP wraz z </w:t>
            </w:r>
            <w:r w:rsidRPr="009F2DA3">
              <w:rPr>
                <w:rFonts w:eastAsia="Times New Roman" w:cs="Times New Roman"/>
                <w:i/>
                <w:szCs w:val="18"/>
                <w:lang w:eastAsia="pl-PL"/>
              </w:rPr>
              <w:t>Kartą informacyjną o okolicznościach wskazujących na naruszenie dyscypliny finansów publicznych</w:t>
            </w:r>
            <w:r w:rsidRPr="009F2DA3">
              <w:rPr>
                <w:rFonts w:eastAsia="Times New Roman" w:cs="Times New Roman"/>
                <w:szCs w:val="18"/>
                <w:lang w:eastAsia="pl-PL"/>
              </w:rPr>
              <w:t xml:space="preserve"> </w:t>
            </w:r>
            <w:r>
              <w:rPr>
                <w:rFonts w:eastAsia="Times New Roman" w:cs="Times New Roman"/>
                <w:szCs w:val="18"/>
                <w:lang w:eastAsia="pl-PL"/>
              </w:rPr>
              <w:t>(</w:t>
            </w:r>
            <w:r w:rsidR="00556B4C">
              <w:rPr>
                <w:rFonts w:eastAsia="Times New Roman" w:cs="Times New Roman"/>
                <w:szCs w:val="18"/>
                <w:lang w:eastAsia="pl-PL"/>
              </w:rPr>
              <w:t>Załącznik nr 1-</w:t>
            </w:r>
            <w:r>
              <w:rPr>
                <w:rFonts w:eastAsia="Times New Roman" w:cs="Times New Roman"/>
                <w:szCs w:val="18"/>
                <w:lang w:eastAsia="pl-PL"/>
              </w:rPr>
              <w:t xml:space="preserve">wzór </w:t>
            </w:r>
            <w:r w:rsidRPr="000E35B1">
              <w:rPr>
                <w:rFonts w:eastAsia="Times New Roman" w:cs="Times New Roman"/>
                <w:i/>
                <w:szCs w:val="18"/>
                <w:lang w:eastAsia="pl-PL"/>
              </w:rPr>
              <w:t>Kart</w:t>
            </w:r>
            <w:r>
              <w:rPr>
                <w:rFonts w:eastAsia="Times New Roman" w:cs="Times New Roman"/>
                <w:i/>
                <w:szCs w:val="18"/>
                <w:lang w:eastAsia="pl-PL"/>
              </w:rPr>
              <w:t>y</w:t>
            </w:r>
            <w:r w:rsidRPr="000E35B1">
              <w:rPr>
                <w:rFonts w:eastAsia="Times New Roman" w:cs="Times New Roman"/>
                <w:i/>
                <w:szCs w:val="18"/>
                <w:lang w:eastAsia="pl-PL"/>
              </w:rPr>
              <w:t xml:space="preserve"> informacyjn</w:t>
            </w:r>
            <w:r>
              <w:rPr>
                <w:rFonts w:eastAsia="Times New Roman" w:cs="Times New Roman"/>
                <w:i/>
                <w:szCs w:val="18"/>
                <w:lang w:eastAsia="pl-PL"/>
              </w:rPr>
              <w:t>ej</w:t>
            </w:r>
            <w:r w:rsidRPr="000E35B1">
              <w:rPr>
                <w:rFonts w:eastAsia="Times New Roman" w:cs="Times New Roman"/>
                <w:i/>
                <w:szCs w:val="18"/>
                <w:lang w:eastAsia="pl-PL"/>
              </w:rPr>
              <w:t xml:space="preserve"> o okolicznościach wskazujących na naruszenie dyscypliny finansów publicznych</w:t>
            </w:r>
            <w:r w:rsidRPr="000E35B1">
              <w:rPr>
                <w:rFonts w:eastAsia="Times New Roman" w:cs="Times New Roman"/>
                <w:szCs w:val="18"/>
                <w:lang w:eastAsia="pl-PL"/>
              </w:rPr>
              <w:t xml:space="preserve"> </w:t>
            </w:r>
            <w:r w:rsidRPr="009F2DA3">
              <w:rPr>
                <w:rFonts w:eastAsia="Times New Roman" w:cs="Times New Roman"/>
                <w:szCs w:val="18"/>
                <w:lang w:eastAsia="pl-PL"/>
              </w:rPr>
              <w:t>do</w:t>
            </w:r>
            <w:r>
              <w:rPr>
                <w:rFonts w:eastAsia="Times New Roman" w:cs="Times New Roman"/>
                <w:szCs w:val="18"/>
                <w:lang w:eastAsia="pl-PL"/>
              </w:rPr>
              <w:t xml:space="preserve"> </w:t>
            </w:r>
            <w:r w:rsidRPr="009F2DA3">
              <w:rPr>
                <w:rFonts w:eastAsia="Times New Roman" w:cs="Times New Roman"/>
                <w:szCs w:val="18"/>
                <w:lang w:eastAsia="pl-PL"/>
              </w:rPr>
              <w:t>instrukcji</w:t>
            </w:r>
            <w:r>
              <w:rPr>
                <w:rFonts w:eastAsia="Times New Roman" w:cs="Times New Roman"/>
                <w:szCs w:val="18"/>
                <w:lang w:eastAsia="pl-PL"/>
              </w:rPr>
              <w:t xml:space="preserve"> 8.3</w:t>
            </w:r>
            <w:r w:rsidR="00556B4C">
              <w:rPr>
                <w:rFonts w:eastAsia="Times New Roman" w:cs="Times New Roman"/>
                <w:szCs w:val="18"/>
                <w:lang w:eastAsia="pl-PL"/>
              </w:rPr>
              <w:t>)</w:t>
            </w:r>
            <w:r w:rsidRPr="009F2DA3">
              <w:rPr>
                <w:rFonts w:eastAsia="Times New Roman" w:cs="Times New Roman"/>
                <w:szCs w:val="18"/>
                <w:lang w:eastAsia="pl-PL"/>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42F473"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W terminie 14 dni kalendarzowych od dnia stwierdzenia uzasadnionego podejrzenia</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7A8B44C" w14:textId="77777777" w:rsidR="0054046E" w:rsidRPr="009F2DA3" w:rsidDel="006919AD" w:rsidRDefault="0054046E" w:rsidP="0093761C">
            <w:pPr>
              <w:spacing w:after="0" w:line="276" w:lineRule="auto"/>
              <w:rPr>
                <w:rFonts w:eastAsia="Times New Roman" w:cs="Times New Roman"/>
                <w:szCs w:val="18"/>
                <w:lang w:eastAsia="pl-PL"/>
              </w:rPr>
            </w:pPr>
            <w:r w:rsidRPr="009F2DA3">
              <w:rPr>
                <w:rFonts w:eastAsia="Times New Roman" w:cs="Times New Roman"/>
                <w:bCs/>
                <w:iCs/>
                <w:szCs w:val="18"/>
                <w:lang w:eastAsia="pl-PL"/>
              </w:rPr>
              <w:t>Wersja papierowa</w:t>
            </w:r>
            <w:r>
              <w:rPr>
                <w:rFonts w:eastAsia="Times New Roman" w:cs="Times New Roman"/>
                <w:bCs/>
                <w:iCs/>
                <w:szCs w:val="18"/>
                <w:lang w:eastAsia="pl-PL"/>
              </w:rPr>
              <w:t xml:space="preserve"> /</w:t>
            </w:r>
          </w:p>
          <w:p w14:paraId="7E199D40" w14:textId="77777777" w:rsidR="0054046E" w:rsidRPr="009F2DA3" w:rsidRDefault="0054046E" w:rsidP="0093761C">
            <w:pPr>
              <w:spacing w:after="0" w:line="276" w:lineRule="auto"/>
              <w:rPr>
                <w:rFonts w:eastAsia="Times New Roman" w:cs="Times New Roman"/>
                <w:bCs/>
                <w:iCs/>
                <w:szCs w:val="18"/>
                <w:lang w:eastAsia="pl-PL"/>
              </w:rPr>
            </w:pPr>
            <w:r w:rsidRPr="009F2DA3">
              <w:rPr>
                <w:rFonts w:eastAsia="Times New Roman" w:cs="Times New Roman"/>
                <w:bCs/>
                <w:iCs/>
                <w:szCs w:val="18"/>
                <w:lang w:eastAsia="pl-PL"/>
              </w:rPr>
              <w:t>TALGOS</w:t>
            </w:r>
          </w:p>
        </w:tc>
      </w:tr>
      <w:tr w:rsidR="0054046E" w:rsidRPr="009F2DA3" w14:paraId="64BB9AF5" w14:textId="77777777" w:rsidTr="0093761C">
        <w:trPr>
          <w:trHeight w:val="328"/>
        </w:trPr>
        <w:tc>
          <w:tcPr>
            <w:tcW w:w="851" w:type="dxa"/>
            <w:tcBorders>
              <w:top w:val="single" w:sz="4" w:space="0" w:color="auto"/>
              <w:left w:val="single" w:sz="4" w:space="0" w:color="auto"/>
              <w:bottom w:val="single" w:sz="4" w:space="0" w:color="auto"/>
              <w:right w:val="single" w:sz="4" w:space="0" w:color="auto"/>
            </w:tcBorders>
            <w:vAlign w:val="center"/>
          </w:tcPr>
          <w:p w14:paraId="588C0D70"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vAlign w:val="center"/>
          </w:tcPr>
          <w:p w14:paraId="0FEC6F3C"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Stanowisko ds. kontroli w Katowicach KK/ Stanowisko ds. kontroli w Bielsku- Białej KB/Stanowisko ds. kontroli w Częstochowie KC/Stanowisko ds.</w:t>
            </w:r>
            <w:r>
              <w:rPr>
                <w:rFonts w:eastAsia="Times New Roman" w:cs="Times New Roman"/>
                <w:szCs w:val="18"/>
                <w:lang w:eastAsia="pl-PL"/>
              </w:rPr>
              <w:t xml:space="preserve"> obsługi projektów PP1/ PP2/ PP3</w:t>
            </w:r>
            <w:r w:rsidRPr="009F2DA3">
              <w:rPr>
                <w:rFonts w:eastAsia="Times New Roman" w:cs="Times New Roman"/>
                <w:szCs w:val="18"/>
                <w:lang w:eastAsia="pl-PL"/>
              </w:rPr>
              <w:t xml:space="preserve">/ Stanowisko ds. obsługi finansowej projektów </w:t>
            </w:r>
            <w:r w:rsidR="00556B4C">
              <w:rPr>
                <w:rFonts w:eastAsia="Times New Roman" w:cs="Times New Roman"/>
                <w:szCs w:val="18"/>
                <w:lang w:eastAsia="pl-PL"/>
              </w:rPr>
              <w:t>funduszy europejskich</w:t>
            </w:r>
            <w:r w:rsidRPr="009F2DA3">
              <w:rPr>
                <w:rFonts w:eastAsia="Times New Roman" w:cs="Times New Roman"/>
                <w:szCs w:val="18"/>
                <w:lang w:eastAsia="pl-PL"/>
              </w:rPr>
              <w:t xml:space="preserve"> GE</w:t>
            </w:r>
          </w:p>
        </w:tc>
        <w:tc>
          <w:tcPr>
            <w:tcW w:w="7606" w:type="dxa"/>
            <w:tcBorders>
              <w:top w:val="single" w:sz="4" w:space="0" w:color="auto"/>
              <w:left w:val="single" w:sz="4" w:space="0" w:color="auto"/>
              <w:bottom w:val="single" w:sz="4" w:space="0" w:color="auto"/>
              <w:right w:val="single" w:sz="4" w:space="0" w:color="auto"/>
            </w:tcBorders>
            <w:vAlign w:val="center"/>
          </w:tcPr>
          <w:p w14:paraId="7C7419B3"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 xml:space="preserve">Przekazanie </w:t>
            </w:r>
            <w:r>
              <w:rPr>
                <w:rFonts w:eastAsia="Times New Roman" w:cs="Times New Roman"/>
                <w:szCs w:val="18"/>
                <w:lang w:eastAsia="pl-PL"/>
              </w:rPr>
              <w:t xml:space="preserve">do Zespołu KD </w:t>
            </w:r>
            <w:r w:rsidRPr="009F2DA3">
              <w:rPr>
                <w:rFonts w:eastAsia="Times New Roman" w:cs="Times New Roman"/>
                <w:szCs w:val="18"/>
                <w:lang w:eastAsia="pl-PL"/>
              </w:rPr>
              <w:t xml:space="preserve">pisma w sprawie uzasadnionego podejrzenia wystąpienia okoliczności uzasadniających konieczność  sporządzenia zawiadomienia do RDFP wraz z </w:t>
            </w:r>
            <w:r w:rsidRPr="009F2DA3">
              <w:rPr>
                <w:rFonts w:eastAsia="Times New Roman" w:cs="Times New Roman"/>
                <w:i/>
                <w:szCs w:val="18"/>
                <w:lang w:eastAsia="pl-PL"/>
              </w:rPr>
              <w:t>Kartą informacyjną o okolicznościach wskazujących na naruszenie dyscypliny finansów publicznych</w:t>
            </w:r>
            <w:r w:rsidRPr="009F2DA3">
              <w:rPr>
                <w:rFonts w:eastAsia="Times New Roman" w:cs="Times New Roman"/>
                <w:szCs w:val="18"/>
                <w:lang w:eastAsia="pl-PL"/>
              </w:rPr>
              <w:t>.</w:t>
            </w:r>
          </w:p>
        </w:tc>
        <w:tc>
          <w:tcPr>
            <w:tcW w:w="2127" w:type="dxa"/>
            <w:tcBorders>
              <w:top w:val="single" w:sz="4" w:space="0" w:color="auto"/>
              <w:left w:val="single" w:sz="4" w:space="0" w:color="auto"/>
              <w:bottom w:val="single" w:sz="4" w:space="0" w:color="auto"/>
              <w:right w:val="single" w:sz="4" w:space="0" w:color="auto"/>
            </w:tcBorders>
            <w:vAlign w:val="center"/>
          </w:tcPr>
          <w:p w14:paraId="0D0ADE1E"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Niezwłocznie </w:t>
            </w:r>
          </w:p>
        </w:tc>
        <w:tc>
          <w:tcPr>
            <w:tcW w:w="2155" w:type="dxa"/>
            <w:tcBorders>
              <w:top w:val="single" w:sz="4" w:space="0" w:color="auto"/>
              <w:left w:val="single" w:sz="4" w:space="0" w:color="auto"/>
              <w:bottom w:val="single" w:sz="4" w:space="0" w:color="auto"/>
              <w:right w:val="single" w:sz="4" w:space="0" w:color="auto"/>
            </w:tcBorders>
            <w:vAlign w:val="center"/>
          </w:tcPr>
          <w:p w14:paraId="74F7E290" w14:textId="77777777" w:rsidR="0054046E" w:rsidRPr="009F2DA3" w:rsidRDefault="0054046E" w:rsidP="0093761C">
            <w:pPr>
              <w:spacing w:after="0" w:line="276" w:lineRule="auto"/>
              <w:rPr>
                <w:rFonts w:eastAsia="Times New Roman" w:cs="Times New Roman"/>
                <w:bCs/>
                <w:iCs/>
                <w:szCs w:val="18"/>
                <w:lang w:eastAsia="pl-PL"/>
              </w:rPr>
            </w:pPr>
            <w:r w:rsidRPr="009F2DA3">
              <w:rPr>
                <w:rFonts w:eastAsia="Times New Roman" w:cs="Times New Roman"/>
                <w:bCs/>
                <w:iCs/>
                <w:szCs w:val="18"/>
                <w:lang w:eastAsia="pl-PL"/>
              </w:rPr>
              <w:t>Wersja papierowa, TALGOS</w:t>
            </w:r>
          </w:p>
        </w:tc>
      </w:tr>
      <w:tr w:rsidR="0054046E" w:rsidRPr="009F2DA3" w14:paraId="6F2AF0A2" w14:textId="77777777" w:rsidTr="0093761C">
        <w:trPr>
          <w:trHeight w:val="678"/>
        </w:trPr>
        <w:tc>
          <w:tcPr>
            <w:tcW w:w="851" w:type="dxa"/>
            <w:tcBorders>
              <w:top w:val="single" w:sz="4" w:space="0" w:color="auto"/>
              <w:left w:val="single" w:sz="4" w:space="0" w:color="auto"/>
              <w:bottom w:val="single" w:sz="4" w:space="0" w:color="auto"/>
              <w:right w:val="single" w:sz="4" w:space="0" w:color="auto"/>
            </w:tcBorders>
            <w:vAlign w:val="center"/>
          </w:tcPr>
          <w:p w14:paraId="0C349188"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vAlign w:val="center"/>
            <w:hideMark/>
          </w:tcPr>
          <w:p w14:paraId="57BFD0CB"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Stanowisko ds. Postępowań Administracyjnych KD</w:t>
            </w:r>
          </w:p>
        </w:tc>
        <w:tc>
          <w:tcPr>
            <w:tcW w:w="7606" w:type="dxa"/>
            <w:tcBorders>
              <w:top w:val="single" w:sz="4" w:space="0" w:color="auto"/>
              <w:left w:val="single" w:sz="4" w:space="0" w:color="auto"/>
              <w:bottom w:val="single" w:sz="4" w:space="0" w:color="auto"/>
              <w:right w:val="single" w:sz="4" w:space="0" w:color="auto"/>
            </w:tcBorders>
            <w:vAlign w:val="center"/>
            <w:hideMark/>
          </w:tcPr>
          <w:p w14:paraId="74B9D309"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 xml:space="preserve">Otrzymanie </w:t>
            </w:r>
            <w:r>
              <w:rPr>
                <w:rFonts w:eastAsia="Times New Roman" w:cs="Times New Roman"/>
                <w:szCs w:val="18"/>
                <w:lang w:eastAsia="pl-PL"/>
              </w:rPr>
              <w:t xml:space="preserve">od w/w stanowisk </w:t>
            </w:r>
            <w:r w:rsidRPr="009F2DA3">
              <w:rPr>
                <w:rFonts w:eastAsia="Times New Roman" w:cs="Times New Roman"/>
                <w:szCs w:val="18"/>
                <w:lang w:eastAsia="pl-PL"/>
              </w:rPr>
              <w:t xml:space="preserve">pisma w sprawie uzasadnionego podejrzenia wystąpienia okoliczności wskazujących na konieczność sporządzenia zawiadomienia do RDFP wraz z </w:t>
            </w:r>
            <w:r w:rsidRPr="0043704A">
              <w:rPr>
                <w:rFonts w:eastAsia="Times New Roman" w:cs="Times New Roman"/>
                <w:i/>
                <w:szCs w:val="18"/>
                <w:lang w:eastAsia="pl-PL"/>
              </w:rPr>
              <w:t>Kartą informacyjną o okolicznościach wskazujących na naruszenie dyscypliny finansów publicznych</w:t>
            </w:r>
            <w:r w:rsidRPr="009F2DA3">
              <w:rPr>
                <w:rFonts w:eastAsia="Times New Roman" w:cs="Times New Roman"/>
                <w:szCs w:val="18"/>
                <w:lang w:eastAsia="pl-PL"/>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E1F190"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Niezwłocznie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1FCED5D"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bCs/>
                <w:iCs/>
                <w:szCs w:val="18"/>
                <w:lang w:eastAsia="pl-PL"/>
              </w:rPr>
              <w:t xml:space="preserve">Wersja papierowa, TALGOS </w:t>
            </w:r>
          </w:p>
        </w:tc>
      </w:tr>
      <w:tr w:rsidR="0054046E" w:rsidRPr="009F2DA3" w14:paraId="0B0E5E20" w14:textId="77777777" w:rsidTr="0093761C">
        <w:trPr>
          <w:trHeight w:val="140"/>
        </w:trPr>
        <w:tc>
          <w:tcPr>
            <w:tcW w:w="851" w:type="dxa"/>
            <w:tcBorders>
              <w:top w:val="single" w:sz="4" w:space="0" w:color="auto"/>
              <w:left w:val="single" w:sz="4" w:space="0" w:color="auto"/>
              <w:bottom w:val="single" w:sz="4" w:space="0" w:color="auto"/>
              <w:right w:val="single" w:sz="4" w:space="0" w:color="auto"/>
            </w:tcBorders>
            <w:vAlign w:val="center"/>
          </w:tcPr>
          <w:p w14:paraId="5D5E6D9D"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FF622"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Stanowisko ds. Postępowań Administracyjnych KD </w:t>
            </w:r>
          </w:p>
        </w:tc>
        <w:tc>
          <w:tcPr>
            <w:tcW w:w="7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21E84"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Analiza podstawy do zgłoszenia naruszenia dyscypliny finansów publicznych do RDFP.</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96F38" w14:textId="77777777" w:rsidR="0054046E" w:rsidRPr="009F2DA3" w:rsidRDefault="0054046E" w:rsidP="0093761C">
            <w:pPr>
              <w:spacing w:after="0" w:line="276" w:lineRule="auto"/>
              <w:rPr>
                <w:rFonts w:eastAsia="Times New Roman" w:cs="Times New Roman"/>
                <w:szCs w:val="18"/>
                <w:lang w:eastAsia="pl-PL"/>
              </w:rPr>
            </w:pPr>
            <w:r w:rsidRPr="009F2DA3" w:rsidDel="00D528EF">
              <w:rPr>
                <w:rFonts w:eastAsia="Times New Roman" w:cs="Times New Roman"/>
                <w:szCs w:val="18"/>
                <w:lang w:eastAsia="pl-PL"/>
              </w:rPr>
              <w:t>Niezwłocznie</w:t>
            </w:r>
          </w:p>
        </w:tc>
        <w:tc>
          <w:tcPr>
            <w:tcW w:w="2155" w:type="dxa"/>
            <w:tcBorders>
              <w:top w:val="single" w:sz="4" w:space="0" w:color="auto"/>
              <w:left w:val="single" w:sz="4" w:space="0" w:color="auto"/>
              <w:bottom w:val="single" w:sz="4" w:space="0" w:color="auto"/>
              <w:right w:val="single" w:sz="4" w:space="0" w:color="auto"/>
            </w:tcBorders>
            <w:vAlign w:val="center"/>
          </w:tcPr>
          <w:p w14:paraId="553C72D6"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bCs/>
                <w:iCs/>
                <w:szCs w:val="18"/>
                <w:lang w:eastAsia="pl-PL"/>
              </w:rPr>
              <w:t xml:space="preserve">Osobiście, telefonicznie, e-mailowo, wersja </w:t>
            </w:r>
            <w:r w:rsidRPr="009F2DA3">
              <w:rPr>
                <w:rFonts w:eastAsia="Times New Roman" w:cs="Times New Roman"/>
                <w:bCs/>
                <w:iCs/>
                <w:szCs w:val="18"/>
                <w:lang w:eastAsia="pl-PL"/>
              </w:rPr>
              <w:lastRenderedPageBreak/>
              <w:t>papierowa, wersja elektroniczna</w:t>
            </w:r>
          </w:p>
        </w:tc>
      </w:tr>
      <w:tr w:rsidR="0054046E" w:rsidRPr="009F2DA3" w14:paraId="43F5D930" w14:textId="77777777" w:rsidTr="0093761C">
        <w:trPr>
          <w:trHeight w:val="140"/>
        </w:trPr>
        <w:tc>
          <w:tcPr>
            <w:tcW w:w="851" w:type="dxa"/>
            <w:tcBorders>
              <w:top w:val="single" w:sz="4" w:space="0" w:color="auto"/>
              <w:left w:val="single" w:sz="4" w:space="0" w:color="auto"/>
              <w:bottom w:val="single" w:sz="4" w:space="0" w:color="auto"/>
              <w:right w:val="single" w:sz="4" w:space="0" w:color="auto"/>
            </w:tcBorders>
            <w:vAlign w:val="center"/>
          </w:tcPr>
          <w:p w14:paraId="413DB80F"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AE765"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Stanowisko ds. Postępowań Administracyjnych KD </w:t>
            </w:r>
          </w:p>
        </w:tc>
        <w:tc>
          <w:tcPr>
            <w:tcW w:w="7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C06A0"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Rejestracja naruszenia w wewnętrznym rejestrze spraw.</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7088F"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Niezwłocznie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E502705"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bCs/>
                <w:iCs/>
                <w:szCs w:val="18"/>
                <w:lang w:eastAsia="pl-PL"/>
              </w:rPr>
              <w:t>Wersja elektroniczna</w:t>
            </w:r>
          </w:p>
        </w:tc>
      </w:tr>
      <w:tr w:rsidR="0054046E" w:rsidRPr="009F2DA3" w14:paraId="29C32A71" w14:textId="77777777" w:rsidTr="0093761C">
        <w:trPr>
          <w:trHeight w:val="621"/>
        </w:trPr>
        <w:tc>
          <w:tcPr>
            <w:tcW w:w="15055" w:type="dxa"/>
            <w:gridSpan w:val="5"/>
            <w:tcBorders>
              <w:top w:val="single" w:sz="4" w:space="0" w:color="auto"/>
              <w:left w:val="single" w:sz="4" w:space="0" w:color="auto"/>
              <w:bottom w:val="single" w:sz="4" w:space="0" w:color="auto"/>
              <w:right w:val="single" w:sz="4" w:space="0" w:color="auto"/>
            </w:tcBorders>
            <w:vAlign w:val="center"/>
          </w:tcPr>
          <w:p w14:paraId="4999CF44"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W przypadku gdy stwierdzone naruszenie, którego przedmiotem są środki finansowe w wysokości nieprzekraczającej jednorazowo, a w przypadku więcej niż jednego naruszenia łącznie, w roku budżetowym kwoty minimalnej o której mowa w art. 26 ustawy z dnia 17 grudnia 2004 r. o odpowiedzialności za naruszenie dyscypliny finansów publicznych – procedura kończy się na pkt </w:t>
            </w:r>
            <w:r>
              <w:rPr>
                <w:rFonts w:eastAsia="Times New Roman" w:cs="Times New Roman"/>
                <w:szCs w:val="18"/>
                <w:lang w:eastAsia="pl-PL"/>
              </w:rPr>
              <w:t>5</w:t>
            </w:r>
            <w:r w:rsidRPr="009F2DA3">
              <w:rPr>
                <w:rFonts w:eastAsia="Times New Roman" w:cs="Times New Roman"/>
                <w:szCs w:val="18"/>
                <w:lang w:eastAsia="pl-PL"/>
              </w:rPr>
              <w:t xml:space="preserve">. </w:t>
            </w:r>
          </w:p>
          <w:p w14:paraId="2CB152D3" w14:textId="77777777" w:rsidR="0054046E" w:rsidRPr="009F2DA3" w:rsidRDefault="0054046E" w:rsidP="0093761C">
            <w:pPr>
              <w:spacing w:after="0" w:line="240" w:lineRule="auto"/>
              <w:rPr>
                <w:rFonts w:eastAsia="Calibri" w:cs="Times New Roman"/>
                <w:szCs w:val="18"/>
              </w:rPr>
            </w:pPr>
            <w:r w:rsidRPr="009F2DA3">
              <w:rPr>
                <w:rFonts w:eastAsia="Times New Roman" w:cs="Times New Roman"/>
                <w:szCs w:val="18"/>
                <w:lang w:eastAsia="pl-PL"/>
              </w:rPr>
              <w:t xml:space="preserve">W pozostałych przypadkach – pkt </w:t>
            </w:r>
            <w:r>
              <w:rPr>
                <w:rFonts w:eastAsia="Times New Roman" w:cs="Times New Roman"/>
                <w:szCs w:val="18"/>
                <w:lang w:eastAsia="pl-PL"/>
              </w:rPr>
              <w:t>6</w:t>
            </w:r>
            <w:r w:rsidRPr="009F2DA3">
              <w:rPr>
                <w:rFonts w:eastAsia="Times New Roman" w:cs="Times New Roman"/>
                <w:szCs w:val="18"/>
                <w:lang w:eastAsia="pl-PL"/>
              </w:rPr>
              <w:t>.</w:t>
            </w:r>
          </w:p>
        </w:tc>
      </w:tr>
      <w:tr w:rsidR="0054046E" w:rsidRPr="009F2DA3" w14:paraId="045BF4F9" w14:textId="77777777" w:rsidTr="0093761C">
        <w:trPr>
          <w:trHeight w:val="837"/>
        </w:trPr>
        <w:tc>
          <w:tcPr>
            <w:tcW w:w="851" w:type="dxa"/>
            <w:tcBorders>
              <w:top w:val="single" w:sz="4" w:space="0" w:color="auto"/>
              <w:left w:val="single" w:sz="4" w:space="0" w:color="auto"/>
              <w:bottom w:val="single" w:sz="4" w:space="0" w:color="auto"/>
              <w:right w:val="single" w:sz="4" w:space="0" w:color="auto"/>
            </w:tcBorders>
            <w:vAlign w:val="center"/>
          </w:tcPr>
          <w:p w14:paraId="3F3FF6F6"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vAlign w:val="center"/>
            <w:hideMark/>
          </w:tcPr>
          <w:p w14:paraId="13F200E7"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Stanowisko ds. Postępowań Administracyjnych KD  </w:t>
            </w:r>
          </w:p>
        </w:tc>
        <w:tc>
          <w:tcPr>
            <w:tcW w:w="7606" w:type="dxa"/>
            <w:tcBorders>
              <w:top w:val="single" w:sz="4" w:space="0" w:color="auto"/>
              <w:left w:val="single" w:sz="4" w:space="0" w:color="auto"/>
              <w:bottom w:val="single" w:sz="4" w:space="0" w:color="auto"/>
              <w:right w:val="single" w:sz="4" w:space="0" w:color="auto"/>
            </w:tcBorders>
            <w:vAlign w:val="center"/>
            <w:hideMark/>
          </w:tcPr>
          <w:p w14:paraId="461966F9"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Skompletowanie dokumentacji źródłowej dotyczącej wystąpienia okoliczności stanowiących naruszenie dyscypliny finansów publicznych.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903C1E"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Niezwłocznie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35F26AF"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Wersja papierowa </w:t>
            </w:r>
          </w:p>
        </w:tc>
      </w:tr>
      <w:tr w:rsidR="0054046E" w:rsidRPr="009F2DA3" w14:paraId="71941BEA" w14:textId="77777777" w:rsidTr="0093761C">
        <w:trPr>
          <w:trHeight w:val="274"/>
        </w:trPr>
        <w:tc>
          <w:tcPr>
            <w:tcW w:w="851" w:type="dxa"/>
            <w:tcBorders>
              <w:top w:val="single" w:sz="4" w:space="0" w:color="auto"/>
              <w:left w:val="single" w:sz="4" w:space="0" w:color="auto"/>
              <w:bottom w:val="single" w:sz="4" w:space="0" w:color="auto"/>
              <w:right w:val="single" w:sz="4" w:space="0" w:color="auto"/>
            </w:tcBorders>
            <w:vAlign w:val="center"/>
            <w:hideMark/>
          </w:tcPr>
          <w:p w14:paraId="56D1AF6D"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3C090" w14:textId="77777777" w:rsidR="0054046E"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Stanowisko ds. Postępowań Administracyjnych KD</w:t>
            </w:r>
            <w:r>
              <w:rPr>
                <w:rFonts w:eastAsia="Times New Roman" w:cs="Times New Roman"/>
                <w:szCs w:val="18"/>
                <w:lang w:eastAsia="pl-PL"/>
              </w:rPr>
              <w:t>,</w:t>
            </w:r>
          </w:p>
          <w:p w14:paraId="533F3797" w14:textId="77777777" w:rsidR="0054046E" w:rsidRDefault="0054046E" w:rsidP="0093761C">
            <w:pPr>
              <w:spacing w:after="0" w:line="276" w:lineRule="auto"/>
              <w:rPr>
                <w:rFonts w:eastAsia="Times New Roman" w:cs="Times New Roman"/>
                <w:szCs w:val="18"/>
                <w:lang w:eastAsia="pl-PL"/>
              </w:rPr>
            </w:pPr>
            <w:r w:rsidRPr="00AA1769">
              <w:rPr>
                <w:rFonts w:eastAsia="Times New Roman" w:cs="Times New Roman"/>
                <w:szCs w:val="18"/>
                <w:lang w:eastAsia="pl-PL"/>
              </w:rPr>
              <w:t>Kierownik KD</w:t>
            </w:r>
            <w:r>
              <w:rPr>
                <w:rFonts w:eastAsia="Times New Roman" w:cs="Times New Roman"/>
                <w:szCs w:val="18"/>
                <w:lang w:eastAsia="pl-PL"/>
              </w:rPr>
              <w:t>,</w:t>
            </w:r>
          </w:p>
          <w:p w14:paraId="3B448F8C" w14:textId="77777777" w:rsidR="0054046E" w:rsidRDefault="0054046E" w:rsidP="0093761C">
            <w:pPr>
              <w:spacing w:after="0" w:line="276" w:lineRule="auto"/>
              <w:rPr>
                <w:rFonts w:eastAsia="Times New Roman" w:cs="Times New Roman"/>
                <w:szCs w:val="18"/>
                <w:lang w:eastAsia="pl-PL"/>
              </w:rPr>
            </w:pPr>
            <w:r w:rsidRPr="00AA1769">
              <w:rPr>
                <w:rFonts w:eastAsia="Times New Roman" w:cs="Times New Roman"/>
                <w:szCs w:val="18"/>
                <w:lang w:eastAsia="pl-PL"/>
              </w:rPr>
              <w:t>Naczelnik/ Z-ca Naczelnika NK</w:t>
            </w:r>
            <w:r>
              <w:rPr>
                <w:rFonts w:eastAsia="Times New Roman" w:cs="Times New Roman"/>
                <w:szCs w:val="18"/>
                <w:lang w:eastAsia="pl-PL"/>
              </w:rPr>
              <w:t>,</w:t>
            </w:r>
          </w:p>
          <w:p w14:paraId="5043B2B8" w14:textId="77777777" w:rsidR="0054046E" w:rsidRDefault="0054046E" w:rsidP="0093761C">
            <w:pPr>
              <w:spacing w:after="0" w:line="276" w:lineRule="auto"/>
              <w:rPr>
                <w:rFonts w:eastAsia="Times New Roman" w:cs="Times New Roman"/>
                <w:szCs w:val="18"/>
                <w:lang w:eastAsia="pl-PL"/>
              </w:rPr>
            </w:pPr>
            <w:r w:rsidRPr="00AA1769">
              <w:rPr>
                <w:rFonts w:eastAsia="Times New Roman" w:cs="Times New Roman"/>
                <w:szCs w:val="18"/>
                <w:lang w:eastAsia="pl-PL"/>
              </w:rPr>
              <w:t>Radca prawny NR</w:t>
            </w:r>
            <w:r>
              <w:rPr>
                <w:rFonts w:eastAsia="Times New Roman" w:cs="Times New Roman"/>
                <w:szCs w:val="18"/>
                <w:lang w:eastAsia="pl-PL"/>
              </w:rPr>
              <w:t>,</w:t>
            </w:r>
          </w:p>
          <w:p w14:paraId="502C13E9" w14:textId="77777777" w:rsidR="0054046E" w:rsidRPr="009F2DA3" w:rsidRDefault="0054046E" w:rsidP="0093761C">
            <w:pPr>
              <w:spacing w:after="0" w:line="276" w:lineRule="auto"/>
              <w:rPr>
                <w:rFonts w:eastAsia="Times New Roman" w:cs="Times New Roman"/>
                <w:szCs w:val="18"/>
                <w:lang w:eastAsia="pl-PL"/>
              </w:rPr>
            </w:pPr>
            <w:r w:rsidRPr="00AA1769">
              <w:rPr>
                <w:rFonts w:eastAsia="Times New Roman" w:cs="Times New Roman"/>
                <w:szCs w:val="18"/>
                <w:lang w:eastAsia="pl-PL"/>
              </w:rPr>
              <w:t>Dyrektor/ Wicedyrektor IP FE SL - WUP</w:t>
            </w:r>
          </w:p>
        </w:tc>
        <w:tc>
          <w:tcPr>
            <w:tcW w:w="7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04AE08"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Sporządzenie</w:t>
            </w:r>
            <w:r>
              <w:rPr>
                <w:rFonts w:eastAsia="Times New Roman" w:cs="Times New Roman"/>
                <w:szCs w:val="18"/>
                <w:lang w:eastAsia="pl-PL"/>
              </w:rPr>
              <w:t>, weryfikacja, akceptacja i zatwierdzenie</w:t>
            </w:r>
            <w:r w:rsidRPr="009F2DA3">
              <w:rPr>
                <w:rFonts w:eastAsia="Times New Roman" w:cs="Times New Roman"/>
                <w:szCs w:val="18"/>
                <w:lang w:eastAsia="pl-PL"/>
              </w:rPr>
              <w:t xml:space="preserve"> zawiadomienia RDFP o ujawnionych okolicznościach, wskazujących na naruszenie dyscypliny finansów publiczny</w:t>
            </w:r>
            <w:r>
              <w:rPr>
                <w:rFonts w:eastAsia="Times New Roman" w:cs="Times New Roman"/>
                <w:szCs w:val="18"/>
                <w:lang w:eastAsia="pl-PL"/>
              </w:rPr>
              <w:t>ch wraz z dokumentacją źródłową</w:t>
            </w:r>
            <w:r w:rsidRPr="009F2DA3">
              <w:rPr>
                <w:rFonts w:eastAsia="Times New Roman" w:cs="Times New Roman"/>
                <w:szCs w:val="18"/>
                <w:lang w:eastAsia="pl-PL"/>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954152"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 xml:space="preserve">Niezwłocznie </w:t>
            </w: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7CD84"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bCs/>
                <w:iCs/>
                <w:szCs w:val="18"/>
                <w:lang w:eastAsia="pl-PL"/>
              </w:rPr>
              <w:t>Wersja papierowa</w:t>
            </w:r>
            <w:r>
              <w:rPr>
                <w:rFonts w:eastAsia="Times New Roman" w:cs="Times New Roman"/>
                <w:bCs/>
                <w:iCs/>
                <w:szCs w:val="18"/>
                <w:lang w:eastAsia="pl-PL"/>
              </w:rPr>
              <w:t>/</w:t>
            </w:r>
            <w:r w:rsidRPr="009F2DA3">
              <w:rPr>
                <w:rFonts w:eastAsia="Times New Roman" w:cs="Times New Roman"/>
                <w:bCs/>
                <w:iCs/>
                <w:szCs w:val="18"/>
                <w:lang w:eastAsia="pl-PL"/>
              </w:rPr>
              <w:t>TALGOS</w:t>
            </w:r>
          </w:p>
        </w:tc>
      </w:tr>
      <w:tr w:rsidR="0054046E" w:rsidRPr="009F2DA3" w14:paraId="055DAFC2" w14:textId="77777777" w:rsidTr="0093761C">
        <w:trPr>
          <w:trHeight w:val="282"/>
        </w:trPr>
        <w:tc>
          <w:tcPr>
            <w:tcW w:w="851" w:type="dxa"/>
            <w:tcBorders>
              <w:top w:val="single" w:sz="4" w:space="0" w:color="auto"/>
              <w:left w:val="single" w:sz="4" w:space="0" w:color="auto"/>
              <w:bottom w:val="single" w:sz="4" w:space="0" w:color="auto"/>
              <w:right w:val="single" w:sz="4" w:space="0" w:color="auto"/>
            </w:tcBorders>
            <w:vAlign w:val="center"/>
          </w:tcPr>
          <w:p w14:paraId="59FFCD7A"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AA9B2"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Stanowisko ds. Postępowań Administracyjnych KD</w:t>
            </w:r>
          </w:p>
        </w:tc>
        <w:tc>
          <w:tcPr>
            <w:tcW w:w="7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CEC7B"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 xml:space="preserve">Przekazanie do RDFP zawiadomienia o ujawnionych okolicznościach wskazujących na naruszenie dyscypliny finansów publicznych. </w:t>
            </w:r>
          </w:p>
        </w:tc>
        <w:tc>
          <w:tcPr>
            <w:tcW w:w="2127" w:type="dxa"/>
            <w:tcBorders>
              <w:left w:val="single" w:sz="4" w:space="0" w:color="auto"/>
              <w:right w:val="single" w:sz="4" w:space="0" w:color="auto"/>
            </w:tcBorders>
            <w:vAlign w:val="center"/>
          </w:tcPr>
          <w:p w14:paraId="0998E3DC"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Niezwłocznie</w:t>
            </w:r>
          </w:p>
        </w:tc>
        <w:tc>
          <w:tcPr>
            <w:tcW w:w="2155" w:type="dxa"/>
            <w:tcBorders>
              <w:left w:val="single" w:sz="4" w:space="0" w:color="auto"/>
              <w:right w:val="single" w:sz="4" w:space="0" w:color="auto"/>
            </w:tcBorders>
            <w:shd w:val="clear" w:color="auto" w:fill="FFFFFF" w:themeFill="background1"/>
            <w:vAlign w:val="center"/>
          </w:tcPr>
          <w:p w14:paraId="496A12BD" w14:textId="77777777" w:rsidR="0054046E" w:rsidRPr="009F2DA3" w:rsidRDefault="0054046E" w:rsidP="0093761C">
            <w:pPr>
              <w:spacing w:after="0" w:line="276" w:lineRule="auto"/>
              <w:rPr>
                <w:rFonts w:eastAsia="Times New Roman" w:cs="Times New Roman"/>
                <w:bCs/>
                <w:iCs/>
                <w:szCs w:val="18"/>
                <w:lang w:eastAsia="pl-PL"/>
              </w:rPr>
            </w:pPr>
            <w:r>
              <w:rPr>
                <w:rFonts w:eastAsia="Times New Roman" w:cs="Times New Roman"/>
                <w:bCs/>
                <w:iCs/>
                <w:szCs w:val="18"/>
                <w:lang w:eastAsia="pl-PL"/>
              </w:rPr>
              <w:t>Wersja papierowa, TALGOS,</w:t>
            </w:r>
            <w:r w:rsidRPr="009F2DA3">
              <w:rPr>
                <w:rFonts w:eastAsia="Times New Roman" w:cs="Times New Roman"/>
                <w:bCs/>
                <w:iCs/>
                <w:szCs w:val="18"/>
                <w:lang w:eastAsia="pl-PL"/>
              </w:rPr>
              <w:t xml:space="preserve"> ePUAP</w:t>
            </w:r>
          </w:p>
        </w:tc>
      </w:tr>
      <w:tr w:rsidR="0054046E" w:rsidRPr="009F2DA3" w14:paraId="64C29D1F" w14:textId="77777777" w:rsidTr="0093761C">
        <w:trPr>
          <w:trHeight w:val="282"/>
        </w:trPr>
        <w:tc>
          <w:tcPr>
            <w:tcW w:w="851" w:type="dxa"/>
            <w:tcBorders>
              <w:top w:val="single" w:sz="4" w:space="0" w:color="auto"/>
              <w:left w:val="single" w:sz="4" w:space="0" w:color="auto"/>
              <w:bottom w:val="single" w:sz="4" w:space="0" w:color="auto"/>
              <w:right w:val="single" w:sz="4" w:space="0" w:color="auto"/>
            </w:tcBorders>
            <w:vAlign w:val="center"/>
          </w:tcPr>
          <w:p w14:paraId="762C69CF" w14:textId="77777777" w:rsidR="0054046E" w:rsidRPr="009F2DA3" w:rsidRDefault="0054046E" w:rsidP="0093761C">
            <w:pPr>
              <w:pStyle w:val="Akapitzlist"/>
              <w:numPr>
                <w:ilvl w:val="0"/>
                <w:numId w:val="152"/>
              </w:numPr>
              <w:spacing w:after="0" w:line="240" w:lineRule="auto"/>
              <w:rPr>
                <w:rFonts w:ascii="Times New Roman" w:hAnsi="Times New Roman"/>
                <w:szCs w:val="18"/>
              </w:rPr>
            </w:pPr>
          </w:p>
        </w:tc>
        <w:tc>
          <w:tcPr>
            <w:tcW w:w="2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41D37"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Stanowisko ds. Postępowań Administracyjnych KD</w:t>
            </w:r>
          </w:p>
        </w:tc>
        <w:tc>
          <w:tcPr>
            <w:tcW w:w="7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199ED" w14:textId="77777777" w:rsidR="0054046E" w:rsidRPr="009F2DA3" w:rsidRDefault="0054046E" w:rsidP="0093761C">
            <w:pPr>
              <w:spacing w:after="0" w:line="276" w:lineRule="auto"/>
              <w:jc w:val="both"/>
              <w:rPr>
                <w:rFonts w:eastAsia="Times New Roman" w:cs="Times New Roman"/>
                <w:szCs w:val="18"/>
                <w:lang w:eastAsia="pl-PL"/>
              </w:rPr>
            </w:pPr>
            <w:r w:rsidRPr="009F2DA3">
              <w:rPr>
                <w:rFonts w:eastAsia="Times New Roman" w:cs="Times New Roman"/>
                <w:szCs w:val="18"/>
                <w:lang w:eastAsia="pl-PL"/>
              </w:rPr>
              <w:t>Odnotowanie ostatecznego statusu sprawy w wewnętrznym rejestrze</w:t>
            </w:r>
            <w:r>
              <w:rPr>
                <w:rFonts w:eastAsia="Times New Roman" w:cs="Times New Roman"/>
                <w:szCs w:val="18"/>
                <w:lang w:eastAsia="pl-PL"/>
              </w:rPr>
              <w:t>.</w:t>
            </w:r>
          </w:p>
        </w:tc>
        <w:tc>
          <w:tcPr>
            <w:tcW w:w="2127" w:type="dxa"/>
            <w:tcBorders>
              <w:left w:val="single" w:sz="4" w:space="0" w:color="auto"/>
              <w:right w:val="single" w:sz="4" w:space="0" w:color="auto"/>
            </w:tcBorders>
            <w:vAlign w:val="center"/>
          </w:tcPr>
          <w:p w14:paraId="71BAF5DB" w14:textId="77777777" w:rsidR="0054046E" w:rsidRPr="009F2DA3" w:rsidRDefault="0054046E" w:rsidP="0093761C">
            <w:pPr>
              <w:spacing w:after="0" w:line="276" w:lineRule="auto"/>
              <w:rPr>
                <w:rFonts w:eastAsia="Times New Roman" w:cs="Times New Roman"/>
                <w:szCs w:val="18"/>
                <w:lang w:eastAsia="pl-PL"/>
              </w:rPr>
            </w:pPr>
            <w:r w:rsidRPr="009F2DA3">
              <w:rPr>
                <w:rFonts w:eastAsia="Times New Roman" w:cs="Times New Roman"/>
                <w:szCs w:val="18"/>
                <w:lang w:eastAsia="pl-PL"/>
              </w:rPr>
              <w:t>Niezwłocznie</w:t>
            </w:r>
          </w:p>
        </w:tc>
        <w:tc>
          <w:tcPr>
            <w:tcW w:w="2155" w:type="dxa"/>
            <w:tcBorders>
              <w:left w:val="single" w:sz="4" w:space="0" w:color="auto"/>
              <w:right w:val="single" w:sz="4" w:space="0" w:color="auto"/>
            </w:tcBorders>
            <w:shd w:val="clear" w:color="auto" w:fill="FFFFFF" w:themeFill="background1"/>
            <w:vAlign w:val="center"/>
          </w:tcPr>
          <w:p w14:paraId="2C76CDD1" w14:textId="77777777" w:rsidR="0054046E" w:rsidRPr="009F2DA3" w:rsidRDefault="0054046E" w:rsidP="0093761C">
            <w:pPr>
              <w:spacing w:after="0" w:line="276" w:lineRule="auto"/>
              <w:rPr>
                <w:rFonts w:eastAsia="Times New Roman" w:cs="Times New Roman"/>
                <w:bCs/>
                <w:iCs/>
                <w:szCs w:val="18"/>
                <w:lang w:eastAsia="pl-PL"/>
              </w:rPr>
            </w:pPr>
            <w:r w:rsidRPr="009F2DA3">
              <w:rPr>
                <w:rFonts w:eastAsia="Times New Roman" w:cs="Times New Roman"/>
                <w:bCs/>
                <w:iCs/>
                <w:szCs w:val="18"/>
                <w:lang w:eastAsia="pl-PL"/>
              </w:rPr>
              <w:t>Wersja elektroniczna</w:t>
            </w:r>
          </w:p>
        </w:tc>
      </w:tr>
      <w:bookmarkEnd w:id="16"/>
    </w:tbl>
    <w:p w14:paraId="19129212" w14:textId="77777777" w:rsidR="00AC258D" w:rsidRPr="005D3579" w:rsidRDefault="00AC258D" w:rsidP="005D3579">
      <w:pPr>
        <w:spacing w:after="0" w:line="276" w:lineRule="auto"/>
        <w:rPr>
          <w:rFonts w:ascii="Calibri" w:eastAsia="Times New Roman" w:hAnsi="Calibri" w:cs="Times New Roman"/>
        </w:rPr>
      </w:pPr>
    </w:p>
    <w:p w14:paraId="1360CF42" w14:textId="77777777" w:rsidR="006C38BC" w:rsidRDefault="006C38BC" w:rsidP="006C38BC">
      <w:pPr>
        <w:pStyle w:val="Nagwek2"/>
        <w:ind w:left="426"/>
      </w:pPr>
      <w:bookmarkStart w:id="17" w:name="_Toc487524223"/>
    </w:p>
    <w:p w14:paraId="787A6DEA" w14:textId="65A2032D" w:rsidR="00F470F8" w:rsidRDefault="005D3579" w:rsidP="001D6E89">
      <w:pPr>
        <w:pStyle w:val="Nagwek2"/>
        <w:numPr>
          <w:ilvl w:val="1"/>
          <w:numId w:val="156"/>
        </w:numPr>
        <w:ind w:left="426"/>
      </w:pPr>
      <w:bookmarkStart w:id="18" w:name="_Toc132179653"/>
      <w:r w:rsidRPr="005D3579">
        <w:t xml:space="preserve">INSTRUKCJA ZGŁASZANIA BENEFICJENTÓW </w:t>
      </w:r>
      <w:r w:rsidRPr="002C38EA">
        <w:t>DO</w:t>
      </w:r>
      <w:r w:rsidRPr="005D3579">
        <w:t xml:space="preserve"> REJESTRU PODMIOTÓW WYKLUCZONYCH ORAZ INSTRUKCJA POZYSKIWANIA INFORMACJI O PODMIOTACH WYKLUCZONYCH</w:t>
      </w:r>
      <w:bookmarkEnd w:id="17"/>
      <w:bookmarkEnd w:id="18"/>
      <w:r w:rsidR="00226FD7">
        <w:t xml:space="preserve">  </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268"/>
        <w:gridCol w:w="7654"/>
        <w:gridCol w:w="2127"/>
        <w:gridCol w:w="2202"/>
      </w:tblGrid>
      <w:tr w:rsidR="00610C2A" w:rsidRPr="005D3579" w14:paraId="63DEC2EB" w14:textId="77777777" w:rsidTr="007B7FFC">
        <w:trPr>
          <w:trHeight w:val="1882"/>
          <w:jc w:val="center"/>
        </w:trPr>
        <w:tc>
          <w:tcPr>
            <w:tcW w:w="816" w:type="dxa"/>
            <w:shd w:val="clear" w:color="auto" w:fill="C0C0C0"/>
            <w:vAlign w:val="center"/>
          </w:tcPr>
          <w:p w14:paraId="0BD79EC0" w14:textId="77777777" w:rsidR="00610C2A" w:rsidRPr="005D3579" w:rsidRDefault="00610C2A" w:rsidP="00610C2A">
            <w:pPr>
              <w:spacing w:after="20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Lp.</w:t>
            </w:r>
          </w:p>
        </w:tc>
        <w:tc>
          <w:tcPr>
            <w:tcW w:w="2268" w:type="dxa"/>
            <w:shd w:val="clear" w:color="auto" w:fill="C0C0C0"/>
            <w:vAlign w:val="center"/>
          </w:tcPr>
          <w:p w14:paraId="69F1DF39" w14:textId="77777777" w:rsidR="00610C2A" w:rsidRPr="005D3579" w:rsidRDefault="00610C2A" w:rsidP="00610C2A">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Stanowisko/</w:t>
            </w:r>
            <w:r>
              <w:rPr>
                <w:rFonts w:eastAsia="Times New Roman" w:cs="Times New Roman"/>
                <w:b/>
                <w:sz w:val="20"/>
                <w:szCs w:val="20"/>
                <w:lang w:eastAsia="pl-PL"/>
              </w:rPr>
              <w:t xml:space="preserve"> </w:t>
            </w:r>
            <w:r w:rsidRPr="005D3579">
              <w:rPr>
                <w:rFonts w:eastAsia="Times New Roman" w:cs="Times New Roman"/>
                <w:b/>
                <w:sz w:val="20"/>
                <w:szCs w:val="20"/>
                <w:lang w:eastAsia="pl-PL"/>
              </w:rPr>
              <w:t xml:space="preserve">komórka/ </w:t>
            </w:r>
            <w:r>
              <w:rPr>
                <w:rFonts w:eastAsia="Times New Roman" w:cs="Times New Roman"/>
                <w:b/>
                <w:sz w:val="20"/>
                <w:szCs w:val="20"/>
                <w:lang w:eastAsia="pl-PL"/>
              </w:rPr>
              <w:t>instytucja</w:t>
            </w:r>
          </w:p>
        </w:tc>
        <w:tc>
          <w:tcPr>
            <w:tcW w:w="7654" w:type="dxa"/>
            <w:shd w:val="clear" w:color="auto" w:fill="C0C0C0"/>
            <w:vAlign w:val="center"/>
          </w:tcPr>
          <w:p w14:paraId="7F0D85BD" w14:textId="77777777" w:rsidR="00610C2A" w:rsidRPr="005D3579" w:rsidRDefault="00610C2A" w:rsidP="00610C2A">
            <w:pPr>
              <w:spacing w:after="20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Zadanie</w:t>
            </w:r>
          </w:p>
        </w:tc>
        <w:tc>
          <w:tcPr>
            <w:tcW w:w="2127" w:type="dxa"/>
            <w:shd w:val="clear" w:color="auto" w:fill="C0C0C0"/>
            <w:vAlign w:val="center"/>
          </w:tcPr>
          <w:p w14:paraId="44D0A36A" w14:textId="77777777" w:rsidR="00610C2A" w:rsidRPr="005D3579" w:rsidRDefault="00610C2A" w:rsidP="00610C2A">
            <w:pPr>
              <w:spacing w:after="20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Termin wykonania</w:t>
            </w:r>
          </w:p>
        </w:tc>
        <w:tc>
          <w:tcPr>
            <w:tcW w:w="2202" w:type="dxa"/>
            <w:shd w:val="clear" w:color="auto" w:fill="C0C0C0"/>
            <w:vAlign w:val="center"/>
          </w:tcPr>
          <w:p w14:paraId="1319E7D0" w14:textId="77777777" w:rsidR="00610C2A" w:rsidRPr="005D3579" w:rsidRDefault="00610C2A" w:rsidP="00610C2A">
            <w:pPr>
              <w:spacing w:after="200" w:line="276" w:lineRule="auto"/>
              <w:jc w:val="center"/>
              <w:rPr>
                <w:rFonts w:eastAsia="Times New Roman" w:cs="Times New Roman"/>
                <w:b/>
                <w:sz w:val="20"/>
                <w:szCs w:val="20"/>
                <w:lang w:eastAsia="pl-PL"/>
              </w:rPr>
            </w:pPr>
            <w:r w:rsidRPr="005D3579">
              <w:rPr>
                <w:rFonts w:eastAsia="Times New Roman" w:cs="Times New Roman"/>
                <w:b/>
                <w:sz w:val="20"/>
                <w:lang w:eastAsia="pl-PL"/>
              </w:rPr>
              <w:t>Forma opracowania/</w:t>
            </w:r>
            <w:r>
              <w:rPr>
                <w:rFonts w:eastAsia="Times New Roman" w:cs="Times New Roman"/>
                <w:b/>
                <w:sz w:val="20"/>
                <w:lang w:eastAsia="pl-PL"/>
              </w:rPr>
              <w:t xml:space="preserve"> </w:t>
            </w:r>
            <w:r w:rsidRPr="005D3579">
              <w:rPr>
                <w:rFonts w:eastAsia="Times New Roman" w:cs="Times New Roman"/>
                <w:b/>
                <w:sz w:val="20"/>
                <w:lang w:eastAsia="pl-PL"/>
              </w:rPr>
              <w:t>obiegu dokumentów</w:t>
            </w:r>
          </w:p>
        </w:tc>
      </w:tr>
      <w:tr w:rsidR="00610C2A" w:rsidRPr="005D3579" w14:paraId="3E3F451D" w14:textId="77777777" w:rsidTr="00610C2A">
        <w:trPr>
          <w:trHeight w:val="950"/>
          <w:jc w:val="center"/>
        </w:trPr>
        <w:tc>
          <w:tcPr>
            <w:tcW w:w="15067" w:type="dxa"/>
            <w:gridSpan w:val="5"/>
          </w:tcPr>
          <w:p w14:paraId="73E89F96"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W przypadku zaistnienia przesłanek z art. 207 ust. 4 ustawy z dnia 27 sierpnia 2009 r. o finansach publicznych (tekst jednolity </w:t>
            </w:r>
            <w:r w:rsidRPr="00372E66">
              <w:rPr>
                <w:rFonts w:eastAsia="Times New Roman" w:cs="Times New Roman"/>
                <w:szCs w:val="18"/>
                <w:lang w:eastAsia="pl-PL"/>
              </w:rPr>
              <w:t>Dz.</w:t>
            </w:r>
            <w:r w:rsidR="00FF0B6E">
              <w:rPr>
                <w:rFonts w:eastAsia="Times New Roman" w:cs="Times New Roman"/>
                <w:szCs w:val="18"/>
                <w:lang w:eastAsia="pl-PL"/>
              </w:rPr>
              <w:t xml:space="preserve"> </w:t>
            </w:r>
            <w:r w:rsidRPr="00372E66">
              <w:rPr>
                <w:rFonts w:eastAsia="Times New Roman" w:cs="Times New Roman"/>
                <w:szCs w:val="18"/>
                <w:lang w:eastAsia="pl-PL"/>
              </w:rPr>
              <w:t>U. z 202</w:t>
            </w:r>
            <w:r>
              <w:rPr>
                <w:rFonts w:eastAsia="Times New Roman" w:cs="Times New Roman"/>
                <w:szCs w:val="18"/>
                <w:lang w:eastAsia="pl-PL"/>
              </w:rPr>
              <w:t>2</w:t>
            </w:r>
            <w:r w:rsidR="00FF0B6E">
              <w:rPr>
                <w:rFonts w:eastAsia="Times New Roman" w:cs="Times New Roman"/>
                <w:szCs w:val="18"/>
                <w:lang w:eastAsia="pl-PL"/>
              </w:rPr>
              <w:t xml:space="preserve"> poz.</w:t>
            </w:r>
            <w:r>
              <w:rPr>
                <w:rFonts w:eastAsia="Times New Roman" w:cs="Times New Roman"/>
                <w:szCs w:val="18"/>
                <w:lang w:eastAsia="pl-PL"/>
              </w:rPr>
              <w:t>1634</w:t>
            </w:r>
            <w:r w:rsidR="00FF0B6E">
              <w:rPr>
                <w:rFonts w:eastAsia="Times New Roman" w:cs="Times New Roman"/>
                <w:szCs w:val="18"/>
                <w:lang w:eastAsia="pl-PL"/>
              </w:rPr>
              <w:t xml:space="preserve"> z późn. zm.</w:t>
            </w:r>
            <w:r w:rsidRPr="005D3579">
              <w:rPr>
                <w:rFonts w:eastAsia="Times New Roman" w:cs="Times New Roman"/>
                <w:szCs w:val="18"/>
                <w:lang w:eastAsia="pl-PL"/>
              </w:rPr>
              <w:t xml:space="preserve">) uruchamiana jest procedura wpisania beneficjenta do rejestru podmiotów wykluczonych prowadzonego przez Ministra Finansów, zgodnie z art. 210 ustawy z dnia 27 sierpnia 2009 r. o finansach publicznych  i rozporządzeniem MF z dnia </w:t>
            </w:r>
            <w:r>
              <w:rPr>
                <w:rFonts w:eastAsia="Times New Roman" w:cs="Times New Roman"/>
                <w:szCs w:val="18"/>
                <w:lang w:eastAsia="pl-PL"/>
              </w:rPr>
              <w:t>18 stycznia 2018</w:t>
            </w:r>
            <w:r w:rsidRPr="005D3579">
              <w:rPr>
                <w:rFonts w:eastAsia="Times New Roman" w:cs="Times New Roman"/>
                <w:szCs w:val="18"/>
                <w:lang w:eastAsia="pl-PL"/>
              </w:rPr>
              <w:t xml:space="preserve"> r. w sprawie rejestru podmiotów wykluczonych z możliwości otrzymania środków przeznaczonych na realizację programów finansowanych z udziałem środków europejskich (</w:t>
            </w:r>
            <w:proofErr w:type="spellStart"/>
            <w:r>
              <w:rPr>
                <w:rFonts w:eastAsia="Times New Roman" w:cs="Times New Roman"/>
                <w:szCs w:val="18"/>
                <w:lang w:eastAsia="pl-PL"/>
              </w:rPr>
              <w:t>t.j</w:t>
            </w:r>
            <w:proofErr w:type="spellEnd"/>
            <w:r>
              <w:rPr>
                <w:rFonts w:eastAsia="Times New Roman" w:cs="Times New Roman"/>
                <w:szCs w:val="18"/>
                <w:lang w:eastAsia="pl-PL"/>
              </w:rPr>
              <w:t xml:space="preserve">. </w:t>
            </w:r>
            <w:r w:rsidRPr="005D3579">
              <w:rPr>
                <w:rFonts w:eastAsia="Times New Roman" w:cs="Times New Roman"/>
                <w:szCs w:val="18"/>
                <w:lang w:eastAsia="pl-PL"/>
              </w:rPr>
              <w:t xml:space="preserve">Dz. U. z </w:t>
            </w:r>
            <w:r>
              <w:rPr>
                <w:rFonts w:eastAsia="Times New Roman" w:cs="Times New Roman"/>
                <w:szCs w:val="18"/>
                <w:lang w:eastAsia="pl-PL"/>
              </w:rPr>
              <w:t>2022</w:t>
            </w:r>
            <w:r w:rsidR="00FF0B6E">
              <w:rPr>
                <w:rFonts w:eastAsia="Times New Roman" w:cs="Times New Roman"/>
                <w:szCs w:val="18"/>
                <w:lang w:eastAsia="pl-PL"/>
              </w:rPr>
              <w:t xml:space="preserve"> poz. </w:t>
            </w:r>
            <w:r>
              <w:rPr>
                <w:rFonts w:eastAsia="Times New Roman" w:cs="Times New Roman"/>
                <w:szCs w:val="18"/>
                <w:lang w:eastAsia="pl-PL"/>
              </w:rPr>
              <w:t>647 z późn. zm.).</w:t>
            </w:r>
          </w:p>
        </w:tc>
      </w:tr>
      <w:tr w:rsidR="00610C2A" w:rsidRPr="005D3579" w14:paraId="3C810340" w14:textId="77777777" w:rsidTr="007B7FFC">
        <w:trPr>
          <w:trHeight w:val="2189"/>
          <w:jc w:val="center"/>
        </w:trPr>
        <w:tc>
          <w:tcPr>
            <w:tcW w:w="816" w:type="dxa"/>
          </w:tcPr>
          <w:p w14:paraId="1C4B3AAF" w14:textId="77777777" w:rsidR="00610C2A" w:rsidRPr="005D3579" w:rsidRDefault="00610C2A" w:rsidP="00610C2A">
            <w:pPr>
              <w:numPr>
                <w:ilvl w:val="0"/>
                <w:numId w:val="125"/>
              </w:numPr>
              <w:spacing w:after="200" w:line="240" w:lineRule="auto"/>
              <w:jc w:val="both"/>
              <w:rPr>
                <w:rFonts w:eastAsia="Times New Roman" w:cs="Times New Roman"/>
                <w:szCs w:val="18"/>
                <w:lang w:eastAsia="pl-PL"/>
              </w:rPr>
            </w:pPr>
          </w:p>
        </w:tc>
        <w:tc>
          <w:tcPr>
            <w:tcW w:w="2268" w:type="dxa"/>
            <w:vAlign w:val="center"/>
          </w:tcPr>
          <w:p w14:paraId="0D171A8D" w14:textId="77777777" w:rsidR="00610C2A" w:rsidRPr="005D3579" w:rsidRDefault="00610C2A" w:rsidP="00226FD7">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00226FD7" w:rsidRPr="005D3579">
              <w:rPr>
                <w:rFonts w:eastAsia="Times New Roman" w:cs="Times New Roman"/>
                <w:szCs w:val="18"/>
                <w:lang w:eastAsia="pl-PL"/>
              </w:rPr>
              <w:t xml:space="preserve"> </w:t>
            </w:r>
            <w:r w:rsidRPr="005D3579">
              <w:rPr>
                <w:rFonts w:eastAsia="Times New Roman" w:cs="Times New Roman"/>
                <w:szCs w:val="18"/>
                <w:lang w:eastAsia="pl-PL"/>
              </w:rPr>
              <w:t>GE</w:t>
            </w:r>
          </w:p>
        </w:tc>
        <w:tc>
          <w:tcPr>
            <w:tcW w:w="7654" w:type="dxa"/>
          </w:tcPr>
          <w:p w14:paraId="4A6257EE"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Otrzymanie informacji dotyczących:</w:t>
            </w:r>
          </w:p>
          <w:p w14:paraId="39D434F4" w14:textId="77777777" w:rsidR="00610C2A" w:rsidRPr="00736DFF" w:rsidRDefault="00610C2A" w:rsidP="00736DFF">
            <w:pPr>
              <w:spacing w:after="0" w:line="240" w:lineRule="auto"/>
              <w:jc w:val="both"/>
              <w:rPr>
                <w:szCs w:val="18"/>
              </w:rPr>
            </w:pPr>
            <w:r w:rsidRPr="00736DFF">
              <w:rPr>
                <w:rFonts w:eastAsia="Times New Roman" w:cs="Times New Roman"/>
                <w:szCs w:val="18"/>
                <w:lang w:eastAsia="pl-PL"/>
              </w:rPr>
              <w:t>beneficjentów/ podmiotów, których działania wskazują na konieczność wpisania ich do rejestru podmiotów wykluczonych;</w:t>
            </w:r>
          </w:p>
          <w:p w14:paraId="1D005946" w14:textId="77777777" w:rsidR="00610C2A" w:rsidRPr="00736DFF" w:rsidRDefault="00610C2A" w:rsidP="00736DFF">
            <w:pPr>
              <w:spacing w:after="0" w:line="240" w:lineRule="auto"/>
              <w:jc w:val="both"/>
              <w:rPr>
                <w:szCs w:val="18"/>
              </w:rPr>
            </w:pPr>
            <w:r w:rsidRPr="00736DFF">
              <w:rPr>
                <w:rFonts w:eastAsia="Times New Roman" w:cs="Times New Roman"/>
                <w:szCs w:val="18"/>
                <w:lang w:eastAsia="pl-PL"/>
              </w:rPr>
              <w:t>zmian do uprzednio przekazanych danych;</w:t>
            </w:r>
          </w:p>
          <w:p w14:paraId="316D83BC" w14:textId="77777777" w:rsidR="00610C2A" w:rsidRPr="00FF0B6E" w:rsidRDefault="00610C2A" w:rsidP="00736DFF">
            <w:pPr>
              <w:spacing w:after="0" w:line="240" w:lineRule="auto"/>
              <w:jc w:val="both"/>
              <w:rPr>
                <w:szCs w:val="18"/>
              </w:rPr>
            </w:pPr>
            <w:r w:rsidRPr="00736DFF">
              <w:rPr>
                <w:rFonts w:eastAsia="Times New Roman" w:cs="Times New Roman"/>
                <w:szCs w:val="18"/>
                <w:lang w:eastAsia="pl-PL"/>
              </w:rPr>
              <w:t>wskazania do usunięcia wpisu z rejestru podmiotów wykluczonych, wraz z formularzem zgłoszeniowym.</w:t>
            </w:r>
            <w:r w:rsidRPr="00736DFF">
              <w:rPr>
                <w:rFonts w:eastAsia="Times New Roman" w:cs="Times New Roman"/>
                <w:szCs w:val="18"/>
                <w:lang w:eastAsia="pl-PL"/>
              </w:rPr>
              <w:br/>
            </w:r>
            <w:r w:rsidRPr="00736DFF">
              <w:rPr>
                <w:rFonts w:eastAsia="Times New Roman" w:cs="Times New Roman"/>
                <w:szCs w:val="18"/>
                <w:lang w:eastAsia="pl-PL"/>
              </w:rPr>
              <w:br/>
              <w:t>Weryfikacja przekazanych informacji pod kątem wykluczenia i</w:t>
            </w:r>
            <w:r w:rsidR="00FF0B6E" w:rsidRPr="00736DFF">
              <w:rPr>
                <w:rFonts w:eastAsia="Times New Roman" w:cs="Times New Roman"/>
                <w:szCs w:val="18"/>
                <w:lang w:eastAsia="pl-PL"/>
              </w:rPr>
              <w:t> </w:t>
            </w:r>
            <w:r w:rsidRPr="00736DFF">
              <w:rPr>
                <w:rFonts w:eastAsia="Times New Roman" w:cs="Times New Roman"/>
                <w:szCs w:val="18"/>
                <w:lang w:eastAsia="pl-PL"/>
              </w:rPr>
              <w:t>formularza zgłoszeniowego.</w:t>
            </w:r>
          </w:p>
        </w:tc>
        <w:tc>
          <w:tcPr>
            <w:tcW w:w="2127" w:type="dxa"/>
            <w:vAlign w:val="center"/>
          </w:tcPr>
          <w:p w14:paraId="51638AB4"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202" w:type="dxa"/>
            <w:vAlign w:val="center"/>
          </w:tcPr>
          <w:p w14:paraId="72CCF933" w14:textId="77777777" w:rsidR="00610C2A" w:rsidRPr="005D3579"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 xml:space="preserve"> TALGOS</w:t>
            </w:r>
          </w:p>
        </w:tc>
      </w:tr>
      <w:tr w:rsidR="00610C2A" w:rsidRPr="005D3579" w14:paraId="5B76CBA4" w14:textId="77777777" w:rsidTr="007B7FFC">
        <w:trPr>
          <w:trHeight w:val="2564"/>
          <w:jc w:val="center"/>
        </w:trPr>
        <w:tc>
          <w:tcPr>
            <w:tcW w:w="816" w:type="dxa"/>
          </w:tcPr>
          <w:p w14:paraId="3C66937B" w14:textId="77777777" w:rsidR="00610C2A" w:rsidRPr="005D3579" w:rsidRDefault="00610C2A" w:rsidP="00610C2A">
            <w:pPr>
              <w:numPr>
                <w:ilvl w:val="0"/>
                <w:numId w:val="125"/>
              </w:numPr>
              <w:spacing w:after="200" w:line="240" w:lineRule="auto"/>
              <w:jc w:val="both"/>
              <w:rPr>
                <w:rFonts w:eastAsia="Times New Roman" w:cs="Times New Roman"/>
                <w:szCs w:val="18"/>
                <w:lang w:eastAsia="pl-PL"/>
              </w:rPr>
            </w:pPr>
          </w:p>
        </w:tc>
        <w:tc>
          <w:tcPr>
            <w:tcW w:w="2268" w:type="dxa"/>
            <w:vAlign w:val="center"/>
          </w:tcPr>
          <w:p w14:paraId="4634985F" w14:textId="77777777" w:rsidR="00577D53" w:rsidRDefault="00610C2A" w:rsidP="00577D53">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00226FD7" w:rsidRPr="005D3579">
              <w:rPr>
                <w:rFonts w:eastAsia="Times New Roman" w:cs="Times New Roman"/>
                <w:szCs w:val="18"/>
                <w:lang w:eastAsia="pl-PL"/>
              </w:rPr>
              <w:t xml:space="preserve"> </w:t>
            </w:r>
            <w:r w:rsidRPr="005D3579">
              <w:rPr>
                <w:rFonts w:eastAsia="Times New Roman" w:cs="Times New Roman"/>
                <w:szCs w:val="18"/>
                <w:lang w:eastAsia="pl-PL"/>
              </w:rPr>
              <w:t>GE</w:t>
            </w:r>
            <w:r>
              <w:rPr>
                <w:rFonts w:eastAsia="Times New Roman" w:cs="Times New Roman"/>
                <w:szCs w:val="18"/>
                <w:lang w:eastAsia="pl-PL"/>
              </w:rPr>
              <w:t>,</w:t>
            </w:r>
          </w:p>
          <w:p w14:paraId="6AC64150" w14:textId="77777777" w:rsidR="00577D53" w:rsidRDefault="00610C2A" w:rsidP="00577D53">
            <w:pPr>
              <w:spacing w:after="0" w:line="240" w:lineRule="auto"/>
              <w:rPr>
                <w:rFonts w:eastAsia="Times New Roman" w:cs="Times New Roman"/>
                <w:szCs w:val="18"/>
                <w:lang w:eastAsia="pl-PL"/>
              </w:rPr>
            </w:pPr>
            <w:r w:rsidRPr="005D3579">
              <w:rPr>
                <w:rFonts w:eastAsia="Times New Roman" w:cs="Times New Roman"/>
                <w:szCs w:val="18"/>
                <w:lang w:eastAsia="pl-PL"/>
              </w:rPr>
              <w:t>Kierownik</w:t>
            </w:r>
            <w:r>
              <w:rPr>
                <w:rFonts w:eastAsia="Times New Roman" w:cs="Times New Roman"/>
                <w:szCs w:val="18"/>
                <w:lang w:eastAsia="pl-PL"/>
              </w:rPr>
              <w:t>/ Z-ca Kierownika</w:t>
            </w:r>
            <w:r w:rsidRPr="005D3579">
              <w:rPr>
                <w:rFonts w:eastAsia="Times New Roman" w:cs="Times New Roman"/>
                <w:szCs w:val="18"/>
                <w:lang w:eastAsia="pl-PL"/>
              </w:rPr>
              <w:t xml:space="preserve"> GE</w:t>
            </w:r>
            <w:r>
              <w:rPr>
                <w:rFonts w:eastAsia="Times New Roman" w:cs="Times New Roman"/>
                <w:szCs w:val="18"/>
                <w:lang w:eastAsia="pl-PL"/>
              </w:rPr>
              <w:t>,</w:t>
            </w:r>
          </w:p>
          <w:p w14:paraId="52C47ADE" w14:textId="77777777" w:rsidR="00577D53" w:rsidRDefault="00610C2A" w:rsidP="00577D53">
            <w:pPr>
              <w:spacing w:after="0" w:line="240" w:lineRule="auto"/>
              <w:rPr>
                <w:rFonts w:eastAsia="Times New Roman" w:cs="Times New Roman"/>
                <w:szCs w:val="18"/>
                <w:lang w:eastAsia="pl-PL"/>
              </w:rPr>
            </w:pPr>
            <w:r>
              <w:rPr>
                <w:rFonts w:eastAsia="Times New Roman" w:cs="Times New Roman"/>
                <w:szCs w:val="18"/>
                <w:lang w:eastAsia="pl-PL"/>
              </w:rPr>
              <w:t>NG,</w:t>
            </w:r>
          </w:p>
          <w:p w14:paraId="56AA8A90" w14:textId="77777777" w:rsidR="00577D53" w:rsidRDefault="00610C2A" w:rsidP="00577D53">
            <w:pPr>
              <w:spacing w:after="0" w:line="240" w:lineRule="auto"/>
              <w:rPr>
                <w:rFonts w:eastAsia="Times New Roman" w:cs="Times New Roman"/>
                <w:szCs w:val="18"/>
                <w:lang w:eastAsia="pl-PL"/>
              </w:rPr>
            </w:pPr>
            <w:r w:rsidRPr="005D3579">
              <w:rPr>
                <w:rFonts w:eastAsia="Times New Roman" w:cs="Times New Roman"/>
                <w:szCs w:val="18"/>
                <w:lang w:eastAsia="pl-PL"/>
              </w:rPr>
              <w:t>Radca Prawny N</w:t>
            </w:r>
            <w:r>
              <w:rPr>
                <w:rFonts w:eastAsia="Times New Roman" w:cs="Times New Roman"/>
                <w:szCs w:val="18"/>
                <w:lang w:eastAsia="pl-PL"/>
              </w:rPr>
              <w:t>R,</w:t>
            </w:r>
          </w:p>
          <w:p w14:paraId="67929013" w14:textId="77777777" w:rsidR="00610C2A"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Dyrektor/</w:t>
            </w:r>
            <w:r>
              <w:rPr>
                <w:rFonts w:eastAsia="Times New Roman" w:cs="Times New Roman"/>
                <w:szCs w:val="18"/>
                <w:lang w:eastAsia="pl-PL"/>
              </w:rPr>
              <w:t xml:space="preserve"> </w:t>
            </w:r>
            <w:r w:rsidRPr="005D3579">
              <w:rPr>
                <w:rFonts w:eastAsia="Times New Roman" w:cs="Times New Roman"/>
                <w:szCs w:val="18"/>
                <w:lang w:eastAsia="pl-PL"/>
              </w:rPr>
              <w:t xml:space="preserve">Wicedyrektor </w:t>
            </w:r>
          </w:p>
          <w:p w14:paraId="7CAE19F7" w14:textId="77777777" w:rsidR="00577D53" w:rsidRDefault="00610C2A" w:rsidP="00577D53">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IP  </w:t>
            </w:r>
            <w:r>
              <w:rPr>
                <w:rFonts w:eastAsia="Times New Roman" w:cs="Times New Roman"/>
                <w:szCs w:val="18"/>
                <w:lang w:eastAsia="pl-PL"/>
              </w:rPr>
              <w:t xml:space="preserve">FE </w:t>
            </w:r>
            <w:r w:rsidRPr="005D3579">
              <w:rPr>
                <w:rFonts w:eastAsia="Times New Roman" w:cs="Times New Roman"/>
                <w:szCs w:val="18"/>
                <w:lang w:eastAsia="pl-PL"/>
              </w:rPr>
              <w:t>SL - WUP</w:t>
            </w:r>
          </w:p>
        </w:tc>
        <w:tc>
          <w:tcPr>
            <w:tcW w:w="7654" w:type="dxa"/>
          </w:tcPr>
          <w:p w14:paraId="3E271C9B" w14:textId="77777777" w:rsidR="00610C2A" w:rsidRPr="005D3579" w:rsidRDefault="007A64DD" w:rsidP="00610C2A">
            <w:pPr>
              <w:spacing w:after="200" w:line="240" w:lineRule="auto"/>
              <w:jc w:val="both"/>
              <w:rPr>
                <w:rFonts w:eastAsia="Times New Roman" w:cs="Times New Roman"/>
                <w:szCs w:val="18"/>
                <w:lang w:eastAsia="pl-PL"/>
              </w:rPr>
            </w:pPr>
            <w:r>
              <w:rPr>
                <w:rFonts w:eastAsia="Times New Roman" w:cs="Times New Roman"/>
                <w:szCs w:val="18"/>
                <w:lang w:eastAsia="pl-PL"/>
              </w:rPr>
              <w:t>Sporządzenie</w:t>
            </w:r>
            <w:r w:rsidR="00610C2A">
              <w:rPr>
                <w:rFonts w:eastAsia="Times New Roman" w:cs="Times New Roman"/>
                <w:szCs w:val="18"/>
                <w:lang w:eastAsia="pl-PL"/>
              </w:rPr>
              <w:t>, weryfikacja, akceptacja i zatwierdzenie</w:t>
            </w:r>
            <w:r w:rsidR="00610C2A" w:rsidRPr="005D3579">
              <w:rPr>
                <w:rFonts w:eastAsia="Times New Roman" w:cs="Times New Roman"/>
                <w:szCs w:val="18"/>
                <w:lang w:eastAsia="pl-PL"/>
              </w:rPr>
              <w:t xml:space="preserve"> </w:t>
            </w:r>
            <w:r w:rsidR="00610C2A">
              <w:rPr>
                <w:rFonts w:eastAsia="Times New Roman" w:cs="Times New Roman"/>
                <w:szCs w:val="18"/>
                <w:lang w:eastAsia="pl-PL"/>
              </w:rPr>
              <w:t>pisma do MF dotyczącego</w:t>
            </w:r>
            <w:r w:rsidR="00610C2A" w:rsidRPr="005D3579">
              <w:rPr>
                <w:rFonts w:eastAsia="Times New Roman" w:cs="Times New Roman"/>
                <w:szCs w:val="18"/>
                <w:lang w:eastAsia="pl-PL"/>
              </w:rPr>
              <w:t xml:space="preserve"> wpisani</w:t>
            </w:r>
            <w:r w:rsidR="00610C2A">
              <w:rPr>
                <w:rFonts w:eastAsia="Times New Roman" w:cs="Times New Roman"/>
                <w:szCs w:val="18"/>
                <w:lang w:eastAsia="pl-PL"/>
              </w:rPr>
              <w:t>a</w:t>
            </w:r>
            <w:r w:rsidR="00610C2A" w:rsidRPr="005D3579">
              <w:rPr>
                <w:rFonts w:eastAsia="Times New Roman" w:cs="Times New Roman"/>
                <w:szCs w:val="18"/>
                <w:lang w:eastAsia="pl-PL"/>
              </w:rPr>
              <w:t>/</w:t>
            </w:r>
            <w:r w:rsidR="00FF0B6E">
              <w:rPr>
                <w:rFonts w:eastAsia="Times New Roman" w:cs="Times New Roman"/>
                <w:szCs w:val="18"/>
                <w:lang w:eastAsia="pl-PL"/>
              </w:rPr>
              <w:t xml:space="preserve"> </w:t>
            </w:r>
            <w:r w:rsidR="00610C2A" w:rsidRPr="005D3579">
              <w:rPr>
                <w:rFonts w:eastAsia="Times New Roman" w:cs="Times New Roman"/>
                <w:szCs w:val="18"/>
                <w:lang w:eastAsia="pl-PL"/>
              </w:rPr>
              <w:t>wykreśleni</w:t>
            </w:r>
            <w:r w:rsidR="00610C2A">
              <w:rPr>
                <w:rFonts w:eastAsia="Times New Roman" w:cs="Times New Roman"/>
                <w:szCs w:val="18"/>
                <w:lang w:eastAsia="pl-PL"/>
              </w:rPr>
              <w:t>a</w:t>
            </w:r>
            <w:r w:rsidR="00610C2A" w:rsidRPr="005D3579">
              <w:rPr>
                <w:rFonts w:eastAsia="Times New Roman" w:cs="Times New Roman"/>
                <w:szCs w:val="18"/>
                <w:lang w:eastAsia="pl-PL"/>
              </w:rPr>
              <w:t xml:space="preserve"> beneficjenta do rejestru podmiotów wykluczonych lub zmiany treści wpisu w rejestrze oraz przy</w:t>
            </w:r>
            <w:r w:rsidR="00610C2A">
              <w:rPr>
                <w:rFonts w:eastAsia="Times New Roman" w:cs="Times New Roman"/>
                <w:szCs w:val="18"/>
                <w:lang w:eastAsia="pl-PL"/>
              </w:rPr>
              <w:t xml:space="preserve">gotowanie formularza zgłoszeniowego. </w:t>
            </w:r>
          </w:p>
          <w:p w14:paraId="7D813428" w14:textId="77777777" w:rsidR="00610C2A" w:rsidRPr="005D3579" w:rsidRDefault="00610C2A" w:rsidP="002C38EA">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Formularz zgłoszenia sporządza się według wzoru stanowiącego załącznik do Rozporządzenia MF z dnia </w:t>
            </w:r>
            <w:r>
              <w:rPr>
                <w:rFonts w:eastAsia="Times New Roman" w:cs="Times New Roman"/>
                <w:szCs w:val="18"/>
                <w:lang w:eastAsia="pl-PL"/>
              </w:rPr>
              <w:t>18 stycznia 2018</w:t>
            </w:r>
            <w:r w:rsidRPr="005D3579">
              <w:rPr>
                <w:rFonts w:eastAsia="Times New Roman" w:cs="Times New Roman"/>
                <w:szCs w:val="18"/>
                <w:lang w:eastAsia="pl-PL"/>
              </w:rPr>
              <w:t xml:space="preserve"> r. w sprawie rejestru podmiotów wykluczonych z możliwości otrzymania środków przeznaczonych na realizację programów finansowanych z udziałem środków europejskich</w:t>
            </w:r>
            <w:r w:rsidR="00FF0B6E">
              <w:rPr>
                <w:rFonts w:eastAsia="Times New Roman" w:cs="Times New Roman"/>
                <w:szCs w:val="18"/>
                <w:lang w:eastAsia="pl-PL"/>
              </w:rPr>
              <w:t xml:space="preserve">. </w:t>
            </w:r>
          </w:p>
        </w:tc>
        <w:tc>
          <w:tcPr>
            <w:tcW w:w="2127" w:type="dxa"/>
            <w:vAlign w:val="center"/>
          </w:tcPr>
          <w:p w14:paraId="60BAD82B"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202" w:type="dxa"/>
            <w:vAlign w:val="center"/>
          </w:tcPr>
          <w:p w14:paraId="7B03CA5A" w14:textId="77777777" w:rsidR="00610C2A" w:rsidRPr="005D3579"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 xml:space="preserve"> TALGOS</w:t>
            </w:r>
            <w:r w:rsidRPr="00BA6E64">
              <w:rPr>
                <w:rFonts w:eastAsia="Times New Roman" w:cs="Times New Roman"/>
                <w:strike/>
                <w:szCs w:val="18"/>
                <w:lang w:eastAsia="pl-PL"/>
              </w:rPr>
              <w:t xml:space="preserve"> </w:t>
            </w:r>
            <w:r>
              <w:rPr>
                <w:rFonts w:eastAsia="Times New Roman" w:cs="Times New Roman"/>
                <w:strike/>
                <w:szCs w:val="18"/>
                <w:lang w:eastAsia="pl-PL"/>
              </w:rPr>
              <w:t xml:space="preserve"> </w:t>
            </w:r>
          </w:p>
        </w:tc>
      </w:tr>
      <w:tr w:rsidR="00610C2A" w:rsidRPr="005D3579" w14:paraId="5021E7EE" w14:textId="77777777" w:rsidTr="007B7FFC">
        <w:trPr>
          <w:trHeight w:val="1618"/>
          <w:jc w:val="center"/>
        </w:trPr>
        <w:tc>
          <w:tcPr>
            <w:tcW w:w="816" w:type="dxa"/>
            <w:vAlign w:val="center"/>
          </w:tcPr>
          <w:p w14:paraId="776F309C" w14:textId="77777777" w:rsidR="00577D53" w:rsidRDefault="00610C2A" w:rsidP="00577D53">
            <w:pPr>
              <w:spacing w:after="200" w:line="240" w:lineRule="auto"/>
              <w:ind w:left="282"/>
              <w:rPr>
                <w:rFonts w:eastAsia="Times New Roman" w:cs="Times New Roman"/>
                <w:szCs w:val="18"/>
                <w:lang w:eastAsia="pl-PL"/>
              </w:rPr>
            </w:pPr>
            <w:r>
              <w:rPr>
                <w:rFonts w:eastAsia="Times New Roman" w:cs="Times New Roman"/>
                <w:szCs w:val="18"/>
                <w:lang w:eastAsia="pl-PL"/>
              </w:rPr>
              <w:t>3.</w:t>
            </w:r>
          </w:p>
        </w:tc>
        <w:tc>
          <w:tcPr>
            <w:tcW w:w="2268" w:type="dxa"/>
            <w:vAlign w:val="center"/>
          </w:tcPr>
          <w:p w14:paraId="7FA8CF4C" w14:textId="77777777" w:rsidR="00610C2A" w:rsidRPr="005D3579"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Pr="005D3579">
              <w:rPr>
                <w:rFonts w:eastAsia="Times New Roman" w:cs="Times New Roman"/>
                <w:szCs w:val="18"/>
                <w:lang w:eastAsia="pl-PL"/>
              </w:rPr>
              <w:t xml:space="preserve"> GE</w:t>
            </w:r>
          </w:p>
        </w:tc>
        <w:tc>
          <w:tcPr>
            <w:tcW w:w="7654" w:type="dxa"/>
            <w:vAlign w:val="center"/>
          </w:tcPr>
          <w:p w14:paraId="0A2595EB" w14:textId="77777777" w:rsidR="00610C2A"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Przekazanie pisma</w:t>
            </w:r>
            <w:r>
              <w:rPr>
                <w:rFonts w:eastAsia="Times New Roman" w:cs="Times New Roman"/>
                <w:szCs w:val="18"/>
                <w:lang w:eastAsia="pl-PL"/>
              </w:rPr>
              <w:t xml:space="preserve"> do MF dotyczącego </w:t>
            </w:r>
            <w:r w:rsidRPr="005D3579">
              <w:rPr>
                <w:rFonts w:eastAsia="Times New Roman" w:cs="Times New Roman"/>
                <w:szCs w:val="18"/>
                <w:lang w:eastAsia="pl-PL"/>
              </w:rPr>
              <w:t>wpisani</w:t>
            </w:r>
            <w:r>
              <w:rPr>
                <w:rFonts w:eastAsia="Times New Roman" w:cs="Times New Roman"/>
                <w:szCs w:val="18"/>
                <w:lang w:eastAsia="pl-PL"/>
              </w:rPr>
              <w:t>a</w:t>
            </w:r>
            <w:r w:rsidRPr="005D3579">
              <w:rPr>
                <w:rFonts w:eastAsia="Times New Roman" w:cs="Times New Roman"/>
                <w:szCs w:val="18"/>
                <w:lang w:eastAsia="pl-PL"/>
              </w:rPr>
              <w:t>/</w:t>
            </w:r>
            <w:r w:rsidR="00FF0B6E">
              <w:rPr>
                <w:rFonts w:eastAsia="Times New Roman" w:cs="Times New Roman"/>
                <w:szCs w:val="18"/>
                <w:lang w:eastAsia="pl-PL"/>
              </w:rPr>
              <w:t xml:space="preserve"> </w:t>
            </w:r>
            <w:r w:rsidRPr="005D3579">
              <w:rPr>
                <w:rFonts w:eastAsia="Times New Roman" w:cs="Times New Roman"/>
                <w:szCs w:val="18"/>
                <w:lang w:eastAsia="pl-PL"/>
              </w:rPr>
              <w:t>wykreśleni</w:t>
            </w:r>
            <w:r>
              <w:rPr>
                <w:rFonts w:eastAsia="Times New Roman" w:cs="Times New Roman"/>
                <w:szCs w:val="18"/>
                <w:lang w:eastAsia="pl-PL"/>
              </w:rPr>
              <w:t>a</w:t>
            </w:r>
            <w:r w:rsidRPr="005D3579">
              <w:rPr>
                <w:rFonts w:eastAsia="Times New Roman" w:cs="Times New Roman"/>
                <w:szCs w:val="18"/>
                <w:lang w:eastAsia="pl-PL"/>
              </w:rPr>
              <w:t xml:space="preserve"> beneficjenta do rejestru podmiotów wykluczonych lub zmiany treści wpisu w rejestrze</w:t>
            </w:r>
            <w:r>
              <w:rPr>
                <w:rFonts w:eastAsia="Times New Roman" w:cs="Times New Roman"/>
                <w:szCs w:val="18"/>
                <w:lang w:eastAsia="pl-PL"/>
              </w:rPr>
              <w:t xml:space="preserve">.  </w:t>
            </w:r>
          </w:p>
          <w:p w14:paraId="5EF4FCDC" w14:textId="77777777" w:rsidR="00610C2A" w:rsidRPr="005D3579" w:rsidRDefault="00610C2A" w:rsidP="00610C2A">
            <w:pPr>
              <w:spacing w:after="200" w:line="240" w:lineRule="auto"/>
              <w:jc w:val="both"/>
              <w:rPr>
                <w:rFonts w:eastAsia="Times New Roman" w:cs="Times New Roman"/>
                <w:szCs w:val="18"/>
                <w:lang w:eastAsia="pl-PL"/>
              </w:rPr>
            </w:pPr>
          </w:p>
        </w:tc>
        <w:tc>
          <w:tcPr>
            <w:tcW w:w="2127" w:type="dxa"/>
            <w:vAlign w:val="center"/>
          </w:tcPr>
          <w:p w14:paraId="77956F5E"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202" w:type="dxa"/>
            <w:vAlign w:val="center"/>
          </w:tcPr>
          <w:p w14:paraId="3ADE551F" w14:textId="77777777" w:rsidR="00610C2A" w:rsidRPr="005D3579" w:rsidRDefault="008B5568" w:rsidP="00610C2A">
            <w:pPr>
              <w:spacing w:after="200" w:line="240" w:lineRule="auto"/>
              <w:rPr>
                <w:rFonts w:eastAsia="Times New Roman" w:cs="Times New Roman"/>
                <w:szCs w:val="18"/>
                <w:lang w:eastAsia="pl-PL"/>
              </w:rPr>
            </w:pPr>
            <w:r>
              <w:rPr>
                <w:rFonts w:eastAsia="Times New Roman" w:cs="Times New Roman"/>
                <w:szCs w:val="18"/>
                <w:lang w:eastAsia="pl-PL"/>
              </w:rPr>
              <w:t xml:space="preserve"> </w:t>
            </w:r>
            <w:r w:rsidR="00610C2A" w:rsidRPr="005D3579">
              <w:rPr>
                <w:rFonts w:eastAsia="Times New Roman" w:cs="Times New Roman"/>
                <w:szCs w:val="18"/>
                <w:lang w:eastAsia="pl-PL"/>
              </w:rPr>
              <w:t>ePUAP</w:t>
            </w:r>
            <w:r>
              <w:rPr>
                <w:rFonts w:eastAsia="Times New Roman" w:cs="Times New Roman"/>
                <w:szCs w:val="18"/>
                <w:lang w:eastAsia="pl-PL"/>
              </w:rPr>
              <w:t>,</w:t>
            </w:r>
            <w:r w:rsidR="00610C2A" w:rsidRPr="005D3579">
              <w:rPr>
                <w:rFonts w:eastAsia="Times New Roman" w:cs="Times New Roman"/>
                <w:szCs w:val="18"/>
                <w:lang w:eastAsia="pl-PL"/>
              </w:rPr>
              <w:t xml:space="preserve"> </w:t>
            </w:r>
            <w:r w:rsidR="00610C2A">
              <w:rPr>
                <w:rFonts w:eastAsia="Times New Roman" w:cs="Times New Roman"/>
                <w:szCs w:val="18"/>
                <w:lang w:eastAsia="pl-PL"/>
              </w:rPr>
              <w:t xml:space="preserve"> e-mail</w:t>
            </w:r>
          </w:p>
          <w:p w14:paraId="7E74565B" w14:textId="77777777" w:rsidR="00610C2A" w:rsidRPr="005D3579"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 xml:space="preserve"> </w:t>
            </w:r>
          </w:p>
        </w:tc>
      </w:tr>
      <w:tr w:rsidR="00610C2A" w:rsidRPr="005D3579" w14:paraId="2A74AF6D" w14:textId="77777777" w:rsidTr="007B7FFC">
        <w:trPr>
          <w:trHeight w:val="956"/>
          <w:jc w:val="center"/>
        </w:trPr>
        <w:tc>
          <w:tcPr>
            <w:tcW w:w="816" w:type="dxa"/>
            <w:vAlign w:val="center"/>
          </w:tcPr>
          <w:p w14:paraId="3FCB6D81" w14:textId="77777777" w:rsidR="00577D53" w:rsidRDefault="00610C2A" w:rsidP="00577D53">
            <w:pPr>
              <w:spacing w:after="200" w:line="240" w:lineRule="auto"/>
              <w:ind w:left="282"/>
              <w:rPr>
                <w:rFonts w:eastAsia="Times New Roman" w:cs="Times New Roman"/>
                <w:szCs w:val="18"/>
                <w:lang w:eastAsia="pl-PL"/>
              </w:rPr>
            </w:pPr>
            <w:r>
              <w:rPr>
                <w:rFonts w:eastAsia="Times New Roman" w:cs="Times New Roman"/>
                <w:szCs w:val="18"/>
                <w:lang w:eastAsia="pl-PL"/>
              </w:rPr>
              <w:t>4.</w:t>
            </w:r>
          </w:p>
        </w:tc>
        <w:tc>
          <w:tcPr>
            <w:tcW w:w="2268" w:type="dxa"/>
            <w:vAlign w:val="center"/>
          </w:tcPr>
          <w:p w14:paraId="7A34B1BF"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w:t>
            </w:r>
            <w:r w:rsidR="00226FD7">
              <w:rPr>
                <w:rFonts w:eastAsia="Times New Roman" w:cs="Times New Roman"/>
                <w:szCs w:val="18"/>
                <w:lang w:eastAsia="pl-PL"/>
              </w:rPr>
              <w:t xml:space="preserve">finansowej </w:t>
            </w:r>
            <w:r w:rsidRPr="005D3579">
              <w:rPr>
                <w:rFonts w:eastAsia="Times New Roman" w:cs="Times New Roman"/>
                <w:szCs w:val="18"/>
                <w:lang w:eastAsia="pl-PL"/>
              </w:rPr>
              <w:t xml:space="preserve">projektów </w:t>
            </w:r>
            <w:r w:rsidR="00226FD7">
              <w:rPr>
                <w:rFonts w:eastAsia="Times New Roman" w:cs="Times New Roman"/>
                <w:szCs w:val="18"/>
                <w:lang w:eastAsia="pl-PL"/>
              </w:rPr>
              <w:t xml:space="preserve">funduszy europejskich </w:t>
            </w:r>
            <w:r w:rsidRPr="005D3579">
              <w:rPr>
                <w:rFonts w:eastAsia="Times New Roman" w:cs="Times New Roman"/>
                <w:szCs w:val="18"/>
                <w:lang w:eastAsia="pl-PL"/>
              </w:rPr>
              <w:t xml:space="preserve"> GE</w:t>
            </w:r>
          </w:p>
        </w:tc>
        <w:tc>
          <w:tcPr>
            <w:tcW w:w="7654" w:type="dxa"/>
            <w:vAlign w:val="center"/>
          </w:tcPr>
          <w:p w14:paraId="5293DBF4" w14:textId="77777777" w:rsidR="00610C2A" w:rsidRPr="005D3579" w:rsidRDefault="00610C2A" w:rsidP="00610C2A">
            <w:pPr>
              <w:spacing w:after="0" w:line="240" w:lineRule="auto"/>
              <w:jc w:val="both"/>
              <w:rPr>
                <w:rFonts w:eastAsia="Times New Roman" w:cs="Times New Roman"/>
                <w:szCs w:val="18"/>
                <w:lang w:eastAsia="pl-PL"/>
              </w:rPr>
            </w:pPr>
            <w:r>
              <w:rPr>
                <w:rFonts w:eastAsia="Times New Roman" w:cs="Times New Roman"/>
                <w:szCs w:val="18"/>
                <w:lang w:eastAsia="pl-PL"/>
              </w:rPr>
              <w:t>O</w:t>
            </w:r>
            <w:r w:rsidRPr="005D3579">
              <w:rPr>
                <w:rFonts w:eastAsia="Times New Roman" w:cs="Times New Roman"/>
                <w:szCs w:val="18"/>
                <w:lang w:eastAsia="pl-PL"/>
              </w:rPr>
              <w:t>trzymanie</w:t>
            </w:r>
            <w:r w:rsidR="00226FD7">
              <w:rPr>
                <w:rFonts w:eastAsia="Times New Roman" w:cs="Times New Roman"/>
                <w:szCs w:val="18"/>
                <w:lang w:eastAsia="pl-PL"/>
              </w:rPr>
              <w:t xml:space="preserve"> od MF</w:t>
            </w:r>
            <w:r>
              <w:rPr>
                <w:rFonts w:eastAsia="Times New Roman" w:cs="Times New Roman"/>
                <w:szCs w:val="18"/>
                <w:lang w:eastAsia="pl-PL"/>
              </w:rPr>
              <w:t xml:space="preserve"> do wiadomości</w:t>
            </w:r>
            <w:r w:rsidRPr="005D3579">
              <w:rPr>
                <w:rFonts w:eastAsia="Times New Roman" w:cs="Times New Roman"/>
                <w:szCs w:val="18"/>
                <w:lang w:eastAsia="pl-PL"/>
              </w:rPr>
              <w:t xml:space="preserve"> pisma w sprawie zgłoszenia beneficjenta do rejestru podmiotów wykluczonych/</w:t>
            </w:r>
            <w:r w:rsidR="00FF0B6E">
              <w:rPr>
                <w:rFonts w:eastAsia="Times New Roman" w:cs="Times New Roman"/>
                <w:szCs w:val="18"/>
                <w:lang w:eastAsia="pl-PL"/>
              </w:rPr>
              <w:t xml:space="preserve"> </w:t>
            </w:r>
            <w:r w:rsidRPr="005D3579">
              <w:rPr>
                <w:rFonts w:eastAsia="Times New Roman" w:cs="Times New Roman"/>
                <w:szCs w:val="18"/>
                <w:lang w:eastAsia="pl-PL"/>
              </w:rPr>
              <w:t>zmiany treści wpisu do rejestru/</w:t>
            </w:r>
            <w:r>
              <w:rPr>
                <w:rFonts w:eastAsia="Times New Roman" w:cs="Times New Roman"/>
                <w:szCs w:val="18"/>
                <w:lang w:eastAsia="pl-PL"/>
              </w:rPr>
              <w:t xml:space="preserve"> </w:t>
            </w:r>
            <w:r w:rsidRPr="005D3579">
              <w:rPr>
                <w:rFonts w:eastAsia="Times New Roman" w:cs="Times New Roman"/>
                <w:szCs w:val="18"/>
                <w:lang w:eastAsia="pl-PL"/>
              </w:rPr>
              <w:t>usunięcia wpisu.</w:t>
            </w:r>
            <w:r>
              <w:rPr>
                <w:rFonts w:eastAsia="Times New Roman" w:cs="Times New Roman"/>
                <w:szCs w:val="18"/>
                <w:lang w:eastAsia="pl-PL"/>
              </w:rPr>
              <w:br/>
              <w:t>(Oryginał pisma otrzymuje wnioskodawca).</w:t>
            </w:r>
          </w:p>
        </w:tc>
        <w:tc>
          <w:tcPr>
            <w:tcW w:w="2127" w:type="dxa"/>
            <w:vAlign w:val="center"/>
          </w:tcPr>
          <w:p w14:paraId="0D6A0B51"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Zgodnie z terminem wpływu </w:t>
            </w:r>
          </w:p>
        </w:tc>
        <w:tc>
          <w:tcPr>
            <w:tcW w:w="2202" w:type="dxa"/>
            <w:vAlign w:val="center"/>
          </w:tcPr>
          <w:p w14:paraId="3840D694" w14:textId="77777777" w:rsidR="00610C2A" w:rsidRPr="005D3579" w:rsidRDefault="00610C2A" w:rsidP="00FF0B6E">
            <w:pPr>
              <w:spacing w:after="200" w:line="240" w:lineRule="auto"/>
              <w:rPr>
                <w:rFonts w:eastAsia="Times New Roman" w:cs="Times New Roman"/>
                <w:b/>
                <w:bCs/>
                <w:szCs w:val="18"/>
              </w:rPr>
            </w:pPr>
            <w:r>
              <w:rPr>
                <w:rFonts w:eastAsia="Times New Roman" w:cs="Times New Roman"/>
                <w:szCs w:val="18"/>
                <w:lang w:eastAsia="pl-PL"/>
              </w:rPr>
              <w:t xml:space="preserve"> </w:t>
            </w:r>
            <w:r w:rsidRPr="005D3579">
              <w:rPr>
                <w:rFonts w:eastAsia="Times New Roman" w:cs="Times New Roman"/>
                <w:szCs w:val="18"/>
                <w:lang w:eastAsia="pl-PL"/>
              </w:rPr>
              <w:t>TALGOS</w:t>
            </w:r>
          </w:p>
        </w:tc>
      </w:tr>
      <w:tr w:rsidR="00226FD7" w:rsidRPr="005D3579" w14:paraId="0F5116AB" w14:textId="77777777" w:rsidTr="007B7FFC">
        <w:trPr>
          <w:trHeight w:val="956"/>
          <w:jc w:val="center"/>
        </w:trPr>
        <w:tc>
          <w:tcPr>
            <w:tcW w:w="816" w:type="dxa"/>
            <w:vAlign w:val="center"/>
          </w:tcPr>
          <w:p w14:paraId="597AC342" w14:textId="77777777" w:rsidR="00226FD7" w:rsidRDefault="00226FD7" w:rsidP="00577D53">
            <w:pPr>
              <w:spacing w:after="200" w:line="240" w:lineRule="auto"/>
              <w:ind w:left="282"/>
              <w:rPr>
                <w:rFonts w:eastAsia="Times New Roman" w:cs="Times New Roman"/>
                <w:szCs w:val="18"/>
                <w:lang w:eastAsia="pl-PL"/>
              </w:rPr>
            </w:pPr>
            <w:r>
              <w:rPr>
                <w:rFonts w:eastAsia="Times New Roman" w:cs="Times New Roman"/>
                <w:szCs w:val="18"/>
                <w:lang w:eastAsia="pl-PL"/>
              </w:rPr>
              <w:t>5.</w:t>
            </w:r>
          </w:p>
        </w:tc>
        <w:tc>
          <w:tcPr>
            <w:tcW w:w="2268" w:type="dxa"/>
            <w:vAlign w:val="center"/>
          </w:tcPr>
          <w:p w14:paraId="55A1B2F0" w14:textId="77777777" w:rsidR="00226FD7" w:rsidRPr="005D3579" w:rsidRDefault="00226FD7"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w:t>
            </w:r>
            <w:r>
              <w:rPr>
                <w:rFonts w:eastAsia="Times New Roman" w:cs="Times New Roman"/>
                <w:szCs w:val="18"/>
                <w:lang w:eastAsia="pl-PL"/>
              </w:rPr>
              <w:t xml:space="preserve">finansowej </w:t>
            </w:r>
            <w:r w:rsidRPr="005D3579">
              <w:rPr>
                <w:rFonts w:eastAsia="Times New Roman" w:cs="Times New Roman"/>
                <w:szCs w:val="18"/>
                <w:lang w:eastAsia="pl-PL"/>
              </w:rPr>
              <w:t xml:space="preserve">projektów </w:t>
            </w:r>
            <w:r>
              <w:rPr>
                <w:rFonts w:eastAsia="Times New Roman" w:cs="Times New Roman"/>
                <w:szCs w:val="18"/>
                <w:lang w:eastAsia="pl-PL"/>
              </w:rPr>
              <w:t xml:space="preserve">funduszy europejskich </w:t>
            </w:r>
            <w:r w:rsidRPr="005D3579">
              <w:rPr>
                <w:rFonts w:eastAsia="Times New Roman" w:cs="Times New Roman"/>
                <w:szCs w:val="18"/>
                <w:lang w:eastAsia="pl-PL"/>
              </w:rPr>
              <w:t xml:space="preserve"> GE</w:t>
            </w:r>
          </w:p>
        </w:tc>
        <w:tc>
          <w:tcPr>
            <w:tcW w:w="7654" w:type="dxa"/>
            <w:vAlign w:val="center"/>
          </w:tcPr>
          <w:p w14:paraId="375A739C" w14:textId="77777777" w:rsidR="00226FD7" w:rsidRDefault="00226FD7" w:rsidP="00610C2A">
            <w:pPr>
              <w:spacing w:after="0" w:line="240" w:lineRule="auto"/>
              <w:jc w:val="both"/>
              <w:rPr>
                <w:rFonts w:eastAsia="Times New Roman" w:cs="Times New Roman"/>
                <w:szCs w:val="18"/>
                <w:lang w:eastAsia="pl-PL"/>
              </w:rPr>
            </w:pPr>
            <w:r>
              <w:rPr>
                <w:rFonts w:eastAsia="Times New Roman" w:cs="Times New Roman"/>
                <w:szCs w:val="18"/>
                <w:lang w:eastAsia="pl-PL"/>
              </w:rPr>
              <w:t xml:space="preserve">Przekazanie informacji o wpisaniu beneficjenta do rejestru podmiotów wykluczonych, zmiany treści wpisu w rejestrze lub wykreślenia z rejestru do IZ FE SL (RT) na maila: </w:t>
            </w:r>
            <w:hyperlink r:id="rId14" w:history="1">
              <w:r w:rsidRPr="00AE099C">
                <w:rPr>
                  <w:rStyle w:val="Hipercze"/>
                  <w:rFonts w:eastAsia="Times New Roman"/>
                  <w:szCs w:val="18"/>
                  <w:lang w:eastAsia="pl-PL"/>
                </w:rPr>
                <w:t>wykluczenia@slaskie.pl</w:t>
              </w:r>
            </w:hyperlink>
          </w:p>
        </w:tc>
        <w:tc>
          <w:tcPr>
            <w:tcW w:w="2127" w:type="dxa"/>
            <w:vAlign w:val="center"/>
          </w:tcPr>
          <w:p w14:paraId="2411FA05" w14:textId="77777777" w:rsidR="00226FD7" w:rsidRPr="005D3579" w:rsidRDefault="00226FD7" w:rsidP="00610C2A">
            <w:pPr>
              <w:spacing w:after="200" w:line="240" w:lineRule="auto"/>
              <w:rPr>
                <w:rFonts w:eastAsia="Times New Roman" w:cs="Times New Roman"/>
                <w:szCs w:val="18"/>
                <w:lang w:eastAsia="pl-PL"/>
              </w:rPr>
            </w:pPr>
            <w:r>
              <w:rPr>
                <w:rFonts w:eastAsia="Times New Roman" w:cs="Times New Roman"/>
                <w:szCs w:val="18"/>
                <w:lang w:eastAsia="pl-PL"/>
              </w:rPr>
              <w:t>Niezwłocznie</w:t>
            </w:r>
          </w:p>
        </w:tc>
        <w:tc>
          <w:tcPr>
            <w:tcW w:w="2202" w:type="dxa"/>
            <w:vAlign w:val="center"/>
          </w:tcPr>
          <w:p w14:paraId="60B15D31" w14:textId="77777777" w:rsidR="00226FD7" w:rsidRDefault="00226FD7" w:rsidP="00FF0B6E">
            <w:pPr>
              <w:spacing w:after="200" w:line="240" w:lineRule="auto"/>
              <w:rPr>
                <w:rFonts w:eastAsia="Times New Roman" w:cs="Times New Roman"/>
                <w:szCs w:val="18"/>
                <w:lang w:eastAsia="pl-PL"/>
              </w:rPr>
            </w:pPr>
            <w:r>
              <w:rPr>
                <w:rFonts w:eastAsia="Times New Roman" w:cs="Times New Roman"/>
                <w:szCs w:val="18"/>
                <w:lang w:eastAsia="pl-PL"/>
              </w:rPr>
              <w:t>ePUAP, email</w:t>
            </w:r>
          </w:p>
        </w:tc>
      </w:tr>
    </w:tbl>
    <w:p w14:paraId="34DF46E2" w14:textId="77777777" w:rsidR="005D3579" w:rsidRDefault="005D3579" w:rsidP="005D3579">
      <w:pPr>
        <w:spacing w:after="0" w:line="240" w:lineRule="auto"/>
        <w:rPr>
          <w:rFonts w:ascii="Calibri" w:eastAsia="Times New Roman" w:hAnsi="Calibri" w:cs="Times New Roman"/>
          <w:lang w:eastAsia="pl-PL"/>
        </w:rPr>
      </w:pPr>
    </w:p>
    <w:p w14:paraId="74AF1EBF" w14:textId="77777777" w:rsidR="00DE31F6" w:rsidRDefault="00DE31F6" w:rsidP="005D3579">
      <w:pPr>
        <w:spacing w:after="0" w:line="240" w:lineRule="auto"/>
        <w:rPr>
          <w:rFonts w:ascii="Calibri" w:eastAsia="Times New Roman" w:hAnsi="Calibri" w:cs="Times New Roman"/>
          <w:lang w:eastAsia="pl-PL"/>
        </w:rPr>
      </w:pPr>
    </w:p>
    <w:p w14:paraId="762898E1" w14:textId="77777777" w:rsidR="006C38BC" w:rsidRDefault="006C38BC" w:rsidP="006C38BC">
      <w:pPr>
        <w:pStyle w:val="Nagwek2"/>
        <w:ind w:left="426"/>
      </w:pPr>
      <w:bookmarkStart w:id="19" w:name="_Toc129931623"/>
      <w:bookmarkStart w:id="20" w:name="_Toc129931624"/>
      <w:bookmarkStart w:id="21" w:name="_Toc129931625"/>
      <w:bookmarkStart w:id="22" w:name="_Toc436893134"/>
      <w:bookmarkStart w:id="23" w:name="_Toc487524224"/>
      <w:bookmarkEnd w:id="19"/>
      <w:bookmarkEnd w:id="20"/>
      <w:bookmarkEnd w:id="21"/>
    </w:p>
    <w:p w14:paraId="4AE78B68" w14:textId="77777777" w:rsidR="006C38BC" w:rsidRDefault="005D3579" w:rsidP="001D6E89">
      <w:pPr>
        <w:pStyle w:val="Nagwek2"/>
        <w:numPr>
          <w:ilvl w:val="1"/>
          <w:numId w:val="156"/>
        </w:numPr>
        <w:ind w:left="426"/>
      </w:pPr>
      <w:bookmarkStart w:id="24" w:name="_Toc132179654"/>
      <w:r w:rsidRPr="005D3579">
        <w:t xml:space="preserve">ODZYSKIWANIE KWOT PODLEGAJĄCYCH ZWROTOWI Z </w:t>
      </w:r>
      <w:r w:rsidRPr="000C57AA">
        <w:t>UWAGI</w:t>
      </w:r>
      <w:r w:rsidRPr="005D3579">
        <w:t xml:space="preserve"> NA STWIERDZONE NIEPRAWIDŁOWOŚCI (W</w:t>
      </w:r>
      <w:bookmarkEnd w:id="24"/>
      <w:r w:rsidRPr="005D3579">
        <w:t xml:space="preserve"> </w:t>
      </w:r>
    </w:p>
    <w:p w14:paraId="7D3B6CA2" w14:textId="648484CD" w:rsidR="00F470F8" w:rsidRDefault="005D3579" w:rsidP="001D6E89">
      <w:pPr>
        <w:pStyle w:val="Nagwek2"/>
        <w:numPr>
          <w:ilvl w:val="1"/>
          <w:numId w:val="156"/>
        </w:numPr>
        <w:ind w:left="426"/>
      </w:pPr>
      <w:bookmarkStart w:id="25" w:name="_Toc132179655"/>
      <w:r w:rsidRPr="005D3579">
        <w:t>TYM NALICZANIA ODSETEK OD ZWRACANYCH KWOT)</w:t>
      </w:r>
      <w:bookmarkEnd w:id="22"/>
      <w:bookmarkEnd w:id="23"/>
      <w:bookmarkEnd w:id="25"/>
    </w:p>
    <w:p w14:paraId="6BC38EBE" w14:textId="77777777" w:rsidR="00610C2A" w:rsidRPr="005D3579" w:rsidRDefault="00610C2A" w:rsidP="00610C2A">
      <w:pPr>
        <w:rPr>
          <w:rFonts w:ascii="Calibri" w:hAnsi="Calibri" w:cs="Calibri"/>
        </w:rPr>
      </w:pPr>
      <w:r w:rsidRPr="005D3579">
        <w:t>W przypadku uznania wydatku za niekwalifikowany na każdym etapie realizacji i rozliczania projektu (przed złożeniem wniosku o płatność, w trakcie weryfikacji wniosku o płatność, czy po ich zatwierdzeniu) kluczowe dla dalszego postępowania jest dokonanie oceny, czy wydatek ten stanowi nieprawidłowość, czy jest to korekta finansowa. Zgodnie z tą oceną wykorzystuje się jedną z</w:t>
      </w:r>
      <w:r>
        <w:t> </w:t>
      </w:r>
      <w:r w:rsidRPr="005D3579">
        <w:t>poniższych procedur.</w:t>
      </w:r>
    </w:p>
    <w:p w14:paraId="4847EDA8" w14:textId="77777777" w:rsidR="00F470F8" w:rsidRDefault="005D3579" w:rsidP="001D6E89">
      <w:pPr>
        <w:pStyle w:val="Nagwek3"/>
        <w:numPr>
          <w:ilvl w:val="2"/>
          <w:numId w:val="156"/>
        </w:numPr>
        <w:ind w:left="993"/>
      </w:pPr>
      <w:bookmarkStart w:id="26" w:name="_Toc436893135"/>
      <w:bookmarkStart w:id="27" w:name="_Toc487524225"/>
      <w:bookmarkStart w:id="28" w:name="_Toc132179656"/>
      <w:r w:rsidRPr="00065BBB">
        <w:t xml:space="preserve">Instrukcja odzyskiwania </w:t>
      </w:r>
      <w:r w:rsidR="000213FE" w:rsidRPr="002C38EA">
        <w:t>kwot</w:t>
      </w:r>
      <w:r w:rsidRPr="00065BBB">
        <w:t xml:space="preserve"> podlegających </w:t>
      </w:r>
      <w:r w:rsidRPr="000C57AA">
        <w:t>zwrotowi</w:t>
      </w:r>
      <w:bookmarkEnd w:id="26"/>
      <w:r w:rsidR="00FF0B6E">
        <w:t xml:space="preserve"> </w:t>
      </w:r>
      <w:r w:rsidRPr="00065BBB">
        <w:t xml:space="preserve">- z wyłączeniem projektów </w:t>
      </w:r>
      <w:r w:rsidR="005F3AA6">
        <w:t>nie</w:t>
      </w:r>
      <w:r w:rsidR="00610C2A" w:rsidRPr="00065BBB">
        <w:t>konkur</w:t>
      </w:r>
      <w:r w:rsidR="00610C2A">
        <w:t>encyjnych</w:t>
      </w:r>
      <w:r w:rsidR="00610C2A" w:rsidRPr="00065BBB">
        <w:t xml:space="preserve"> </w:t>
      </w:r>
      <w:r w:rsidRPr="00065BBB">
        <w:t>PUP</w:t>
      </w:r>
      <w:bookmarkEnd w:id="27"/>
      <w:r w:rsidR="000213FE" w:rsidRPr="00065BBB">
        <w:t xml:space="preserve"> (dotyczy nieprawidłowości)</w:t>
      </w:r>
      <w:bookmarkEnd w:id="28"/>
    </w:p>
    <w:tbl>
      <w:tblPr>
        <w:tblW w:w="1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42"/>
        <w:gridCol w:w="2126"/>
        <w:gridCol w:w="7654"/>
        <w:gridCol w:w="2127"/>
        <w:gridCol w:w="2008"/>
      </w:tblGrid>
      <w:tr w:rsidR="00610C2A" w:rsidRPr="005D3579" w14:paraId="4C73A2B2" w14:textId="77777777" w:rsidTr="007B7FFC">
        <w:trPr>
          <w:trHeight w:val="744"/>
          <w:jc w:val="center"/>
        </w:trPr>
        <w:tc>
          <w:tcPr>
            <w:tcW w:w="622" w:type="dxa"/>
            <w:shd w:val="clear" w:color="auto" w:fill="C0C0C0"/>
            <w:vAlign w:val="center"/>
          </w:tcPr>
          <w:p w14:paraId="0A752FC2" w14:textId="77777777" w:rsidR="00610C2A" w:rsidRPr="005D3579" w:rsidRDefault="00610C2A" w:rsidP="00610C2A">
            <w:pPr>
              <w:spacing w:after="0" w:line="276" w:lineRule="auto"/>
              <w:jc w:val="center"/>
              <w:rPr>
                <w:rFonts w:eastAsia="Times New Roman" w:cs="Times New Roman"/>
                <w:b/>
                <w:sz w:val="20"/>
                <w:szCs w:val="20"/>
                <w:lang w:eastAsia="pl-PL"/>
              </w:rPr>
            </w:pPr>
            <w:bookmarkStart w:id="29" w:name="_Toc436893136"/>
            <w:bookmarkStart w:id="30" w:name="_Toc487524226"/>
            <w:r w:rsidRPr="005D3579">
              <w:rPr>
                <w:rFonts w:eastAsia="Times New Roman" w:cs="Times New Roman"/>
                <w:b/>
                <w:sz w:val="20"/>
                <w:szCs w:val="20"/>
                <w:lang w:eastAsia="pl-PL"/>
              </w:rPr>
              <w:t>Lp.</w:t>
            </w:r>
          </w:p>
        </w:tc>
        <w:tc>
          <w:tcPr>
            <w:tcW w:w="2268" w:type="dxa"/>
            <w:gridSpan w:val="2"/>
            <w:shd w:val="clear" w:color="auto" w:fill="C0C0C0"/>
            <w:vAlign w:val="center"/>
          </w:tcPr>
          <w:p w14:paraId="4CB5E444" w14:textId="77777777" w:rsidR="00610C2A" w:rsidRPr="005D3579" w:rsidRDefault="00610C2A" w:rsidP="00610C2A">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Stanowisko</w:t>
            </w:r>
            <w:r>
              <w:rPr>
                <w:rFonts w:eastAsia="Times New Roman" w:cs="Times New Roman"/>
                <w:b/>
                <w:sz w:val="20"/>
                <w:szCs w:val="20"/>
                <w:lang w:eastAsia="pl-PL"/>
              </w:rPr>
              <w:t>/ komórka/ instytucja</w:t>
            </w:r>
          </w:p>
        </w:tc>
        <w:tc>
          <w:tcPr>
            <w:tcW w:w="7654" w:type="dxa"/>
            <w:shd w:val="clear" w:color="auto" w:fill="C0C0C0"/>
            <w:vAlign w:val="center"/>
          </w:tcPr>
          <w:p w14:paraId="7902E6C8" w14:textId="77777777" w:rsidR="00610C2A" w:rsidRPr="005D3579" w:rsidRDefault="00610C2A" w:rsidP="00610C2A">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Zadanie</w:t>
            </w:r>
          </w:p>
        </w:tc>
        <w:tc>
          <w:tcPr>
            <w:tcW w:w="2127" w:type="dxa"/>
            <w:shd w:val="clear" w:color="auto" w:fill="C0C0C0"/>
            <w:vAlign w:val="center"/>
          </w:tcPr>
          <w:p w14:paraId="7F5C7DF0" w14:textId="77777777" w:rsidR="00610C2A" w:rsidRPr="005D3579" w:rsidRDefault="00610C2A" w:rsidP="00610C2A">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Termin wykonania</w:t>
            </w:r>
          </w:p>
        </w:tc>
        <w:tc>
          <w:tcPr>
            <w:tcW w:w="2008" w:type="dxa"/>
            <w:shd w:val="clear" w:color="auto" w:fill="C0C0C0"/>
            <w:vAlign w:val="center"/>
          </w:tcPr>
          <w:p w14:paraId="1A5866FC" w14:textId="77777777" w:rsidR="00610C2A" w:rsidRPr="005D3579" w:rsidRDefault="00610C2A" w:rsidP="00610C2A">
            <w:pPr>
              <w:spacing w:after="0" w:line="276" w:lineRule="auto"/>
              <w:jc w:val="center"/>
              <w:rPr>
                <w:rFonts w:eastAsia="Times New Roman" w:cs="Times New Roman"/>
                <w:b/>
                <w:sz w:val="20"/>
                <w:szCs w:val="20"/>
                <w:lang w:eastAsia="pl-PL"/>
              </w:rPr>
            </w:pPr>
            <w:r w:rsidRPr="005D3579">
              <w:rPr>
                <w:rFonts w:eastAsia="Times New Roman" w:cs="Times New Roman"/>
                <w:b/>
                <w:sz w:val="20"/>
                <w:lang w:eastAsia="pl-PL"/>
              </w:rPr>
              <w:t>Forma opracowania</w:t>
            </w:r>
            <w:r>
              <w:rPr>
                <w:rFonts w:eastAsia="Times New Roman" w:cs="Times New Roman"/>
                <w:b/>
                <w:sz w:val="20"/>
                <w:lang w:eastAsia="pl-PL"/>
              </w:rPr>
              <w:t>/ obiegu dokumentów</w:t>
            </w:r>
          </w:p>
        </w:tc>
      </w:tr>
      <w:tr w:rsidR="00610C2A" w:rsidRPr="005D3579" w14:paraId="68420282" w14:textId="77777777" w:rsidTr="007B7FFC">
        <w:trPr>
          <w:trHeight w:val="1088"/>
          <w:jc w:val="center"/>
        </w:trPr>
        <w:tc>
          <w:tcPr>
            <w:tcW w:w="14679" w:type="dxa"/>
            <w:gridSpan w:val="6"/>
          </w:tcPr>
          <w:p w14:paraId="0B3555A4" w14:textId="77777777" w:rsidR="00610C2A"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Odzyskiwanie środków podlegających zwrotowi w ramach danego projektu odbywa się w pierwszej kolejności (zgodnie z art. 207 </w:t>
            </w:r>
            <w:proofErr w:type="spellStart"/>
            <w:r w:rsidRPr="005D3579">
              <w:rPr>
                <w:rFonts w:eastAsia="Times New Roman" w:cs="Times New Roman"/>
                <w:szCs w:val="18"/>
                <w:lang w:eastAsia="pl-PL"/>
              </w:rPr>
              <w:t>uofp</w:t>
            </w:r>
            <w:proofErr w:type="spellEnd"/>
            <w:r w:rsidRPr="005D3579">
              <w:rPr>
                <w:rFonts w:eastAsia="Times New Roman" w:cs="Times New Roman"/>
                <w:szCs w:val="18"/>
                <w:lang w:eastAsia="pl-PL"/>
              </w:rPr>
              <w:t>)</w:t>
            </w:r>
            <w:r>
              <w:rPr>
                <w:rFonts w:eastAsia="Times New Roman" w:cs="Times New Roman"/>
                <w:szCs w:val="18"/>
                <w:lang w:eastAsia="pl-PL"/>
              </w:rPr>
              <w:t xml:space="preserve"> </w:t>
            </w:r>
            <w:r w:rsidRPr="005D3579">
              <w:rPr>
                <w:rFonts w:eastAsia="Times New Roman" w:cs="Times New Roman"/>
                <w:szCs w:val="18"/>
                <w:lang w:eastAsia="pl-PL"/>
              </w:rPr>
              <w:t xml:space="preserve">przez wezwanie beneficjenta do uregulowania zobowiązania poprzez dokonanie zwrotu lub wyrażenie zgody na pomniejszenie kolejnej płatności na rzecz </w:t>
            </w:r>
            <w:r>
              <w:rPr>
                <w:rFonts w:eastAsia="Times New Roman" w:cs="Times New Roman"/>
                <w:szCs w:val="18"/>
                <w:lang w:eastAsia="pl-PL"/>
              </w:rPr>
              <w:t>b</w:t>
            </w:r>
            <w:r w:rsidRPr="005D3579">
              <w:rPr>
                <w:rFonts w:eastAsia="Times New Roman" w:cs="Times New Roman"/>
                <w:szCs w:val="18"/>
                <w:lang w:eastAsia="pl-PL"/>
              </w:rPr>
              <w:t xml:space="preserve">eneficjenta. Wezwanie beneficjenta do zwrotu zawiera: kwotę należną do zwrotu, termin, od którego nalicza się odsetki liczone jak dla zaległości podatkowych, rachunek bankowy, na który beneficjent ma dokonać zwrotu środków oraz 14 dniowy termin na dokonanie zwrotu. </w:t>
            </w:r>
          </w:p>
          <w:p w14:paraId="1823394A" w14:textId="77777777" w:rsidR="00610C2A" w:rsidRDefault="00610C2A" w:rsidP="00610C2A">
            <w:pPr>
              <w:spacing w:after="200" w:line="240" w:lineRule="auto"/>
              <w:jc w:val="both"/>
              <w:rPr>
                <w:rFonts w:eastAsia="Times New Roman" w:cs="Times New Roman"/>
                <w:szCs w:val="18"/>
                <w:lang w:eastAsia="pl-PL"/>
              </w:rPr>
            </w:pPr>
            <w:r>
              <w:rPr>
                <w:rFonts w:eastAsia="Times New Roman" w:cs="Times New Roman"/>
                <w:szCs w:val="18"/>
                <w:lang w:eastAsia="pl-PL"/>
              </w:rPr>
              <w:t xml:space="preserve">W przypadku, gdy wpłynęła zgoda na potrącenie na podstawie pisma </w:t>
            </w:r>
            <w:r w:rsidR="00D65A22">
              <w:rPr>
                <w:rFonts w:eastAsia="Times New Roman" w:cs="Times New Roman"/>
                <w:szCs w:val="18"/>
                <w:lang w:eastAsia="pl-PL"/>
              </w:rPr>
              <w:t>NK</w:t>
            </w:r>
            <w:r>
              <w:rPr>
                <w:rFonts w:eastAsia="Times New Roman" w:cs="Times New Roman"/>
                <w:szCs w:val="18"/>
                <w:lang w:eastAsia="pl-PL"/>
              </w:rPr>
              <w:t>/ PP1/</w:t>
            </w:r>
            <w:r w:rsidR="00D65A22">
              <w:rPr>
                <w:rFonts w:eastAsia="Times New Roman" w:cs="Times New Roman"/>
                <w:szCs w:val="18"/>
                <w:lang w:eastAsia="pl-PL"/>
              </w:rPr>
              <w:t xml:space="preserve"> </w:t>
            </w:r>
            <w:r>
              <w:rPr>
                <w:rFonts w:eastAsia="Times New Roman" w:cs="Times New Roman"/>
                <w:szCs w:val="18"/>
                <w:lang w:eastAsia="pl-PL"/>
              </w:rPr>
              <w:t>PP2</w:t>
            </w:r>
            <w:r w:rsidR="00556B4C">
              <w:rPr>
                <w:rFonts w:eastAsia="Times New Roman" w:cs="Times New Roman"/>
                <w:szCs w:val="18"/>
                <w:lang w:eastAsia="pl-PL"/>
              </w:rPr>
              <w:t xml:space="preserve"> / PP3</w:t>
            </w:r>
            <w:r>
              <w:rPr>
                <w:rFonts w:eastAsia="Times New Roman" w:cs="Times New Roman"/>
                <w:szCs w:val="18"/>
                <w:lang w:eastAsia="pl-PL"/>
              </w:rPr>
              <w:t xml:space="preserve"> odsetki powinny być naliczone do momentu zatwierdzenia do wypłaty transzy, z której jest to potrącenie.</w:t>
            </w:r>
            <w:r w:rsidRPr="005D3579">
              <w:rPr>
                <w:rFonts w:eastAsia="Times New Roman" w:cs="Times New Roman"/>
                <w:szCs w:val="18"/>
                <w:lang w:eastAsia="pl-PL"/>
              </w:rPr>
              <w:t xml:space="preserve"> </w:t>
            </w:r>
          </w:p>
          <w:p w14:paraId="1A599504"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W przypadku braku zwrotu w wyznaczonym terminie zostaje uruchomi</w:t>
            </w:r>
            <w:r>
              <w:rPr>
                <w:rFonts w:eastAsia="Times New Roman" w:cs="Times New Roman"/>
                <w:szCs w:val="18"/>
                <w:lang w:eastAsia="pl-PL"/>
              </w:rPr>
              <w:t>o</w:t>
            </w:r>
            <w:r w:rsidRPr="005D3579">
              <w:rPr>
                <w:rFonts w:eastAsia="Times New Roman" w:cs="Times New Roman"/>
                <w:szCs w:val="18"/>
                <w:lang w:eastAsia="pl-PL"/>
              </w:rPr>
              <w:t>na procedura odzyskiwania poprzez wydanie decyzji o zwrocie środków. Szczegółowa ścieżka postępowania znajduje się w instrukcji prowadzenia postępowań administracyjnych – pierwsza instancja.</w:t>
            </w:r>
          </w:p>
          <w:p w14:paraId="79B678B7"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W przypadku, gdy nieprawidłowość indywidualna w ramach projektu wynika bezpośrednio z działania lub zaniechani</w:t>
            </w:r>
            <w:r>
              <w:rPr>
                <w:rFonts w:eastAsia="Times New Roman" w:cs="Times New Roman"/>
                <w:szCs w:val="18"/>
                <w:lang w:eastAsia="pl-PL"/>
              </w:rPr>
              <w:t>a IP  FE SL- WUP, I</w:t>
            </w:r>
            <w:r w:rsidRPr="005D3579">
              <w:rPr>
                <w:rFonts w:eastAsia="Times New Roman" w:cs="Times New Roman"/>
                <w:szCs w:val="18"/>
                <w:lang w:eastAsia="pl-PL"/>
              </w:rPr>
              <w:t xml:space="preserve">Z  </w:t>
            </w:r>
            <w:r>
              <w:rPr>
                <w:rFonts w:eastAsia="Times New Roman" w:cs="Times New Roman"/>
                <w:szCs w:val="18"/>
                <w:lang w:eastAsia="pl-PL"/>
              </w:rPr>
              <w:t xml:space="preserve">FE </w:t>
            </w:r>
            <w:r w:rsidRPr="005D3579">
              <w:rPr>
                <w:rFonts w:eastAsia="Times New Roman" w:cs="Times New Roman"/>
                <w:szCs w:val="18"/>
                <w:lang w:eastAsia="pl-PL"/>
              </w:rPr>
              <w:t xml:space="preserve">SL, po analizie stanu faktycznego, mając na względzie wagę stwierdzonych naruszeń może wezwać IP </w:t>
            </w:r>
            <w:r>
              <w:rPr>
                <w:rFonts w:eastAsia="Times New Roman" w:cs="Times New Roman"/>
                <w:szCs w:val="18"/>
                <w:lang w:eastAsia="pl-PL"/>
              </w:rPr>
              <w:t>FE SL</w:t>
            </w:r>
            <w:r w:rsidRPr="005D3579">
              <w:rPr>
                <w:rFonts w:eastAsia="Times New Roman" w:cs="Times New Roman"/>
                <w:szCs w:val="18"/>
                <w:lang w:eastAsia="pl-PL"/>
              </w:rPr>
              <w:t>-WUP do zwrotu nieprawidłowo wydatkowanych środków. Art. 207 ustawy o finansach publicznych stosuje się odpowiednio. W takich przypadkach poniższa procedura nie jest stosowana</w:t>
            </w:r>
            <w:r w:rsidR="00D65A22">
              <w:rPr>
                <w:rFonts w:eastAsia="Times New Roman" w:cs="Times New Roman"/>
                <w:szCs w:val="18"/>
                <w:lang w:eastAsia="pl-PL"/>
              </w:rPr>
              <w:t xml:space="preserve">. </w:t>
            </w:r>
          </w:p>
        </w:tc>
      </w:tr>
      <w:tr w:rsidR="00610C2A" w:rsidRPr="005D3579" w14:paraId="082589BB" w14:textId="77777777" w:rsidTr="007B7FFC">
        <w:trPr>
          <w:trHeight w:val="1120"/>
          <w:jc w:val="center"/>
        </w:trPr>
        <w:tc>
          <w:tcPr>
            <w:tcW w:w="764" w:type="dxa"/>
            <w:gridSpan w:val="2"/>
            <w:vAlign w:val="center"/>
          </w:tcPr>
          <w:p w14:paraId="47672325"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5ABC2E30" w14:textId="77777777" w:rsidR="00610C2A"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Stanowisko ds. obsługi projektów  PP1/</w:t>
            </w:r>
            <w:r>
              <w:rPr>
                <w:rFonts w:eastAsia="Times New Roman" w:cs="Times New Roman"/>
                <w:szCs w:val="18"/>
                <w:lang w:eastAsia="pl-PL"/>
              </w:rPr>
              <w:t xml:space="preserve"> </w:t>
            </w:r>
            <w:r w:rsidRPr="005D3579">
              <w:rPr>
                <w:rFonts w:eastAsia="Times New Roman" w:cs="Times New Roman"/>
                <w:szCs w:val="18"/>
                <w:lang w:eastAsia="pl-PL"/>
              </w:rPr>
              <w:t>PP2/</w:t>
            </w:r>
            <w:r w:rsidR="008B5568">
              <w:rPr>
                <w:rFonts w:eastAsia="Times New Roman" w:cs="Times New Roman"/>
                <w:szCs w:val="18"/>
                <w:lang w:eastAsia="pl-PL"/>
              </w:rPr>
              <w:t xml:space="preserve"> P</w:t>
            </w:r>
            <w:r w:rsidR="00226FD7">
              <w:rPr>
                <w:rFonts w:eastAsia="Times New Roman" w:cs="Times New Roman"/>
                <w:szCs w:val="18"/>
                <w:lang w:eastAsia="pl-PL"/>
              </w:rPr>
              <w:t>P3</w:t>
            </w:r>
            <w:r w:rsidRPr="005D3579">
              <w:rPr>
                <w:rFonts w:eastAsia="Times New Roman" w:cs="Times New Roman"/>
                <w:szCs w:val="18"/>
                <w:lang w:eastAsia="pl-PL"/>
              </w:rPr>
              <w:t>/</w:t>
            </w:r>
            <w:r>
              <w:rPr>
                <w:rFonts w:eastAsia="Times New Roman" w:cs="Times New Roman"/>
                <w:szCs w:val="18"/>
                <w:lang w:eastAsia="pl-PL"/>
              </w:rPr>
              <w:t xml:space="preserve"> S</w:t>
            </w:r>
            <w:r w:rsidRPr="005D3579">
              <w:rPr>
                <w:rFonts w:eastAsia="Times New Roman" w:cs="Times New Roman"/>
                <w:szCs w:val="18"/>
                <w:lang w:eastAsia="pl-PL"/>
              </w:rPr>
              <w:t>tanowisko ds. kontroli w Katowicach KK</w:t>
            </w:r>
            <w:r w:rsidR="00AA69DD">
              <w:rPr>
                <w:rFonts w:eastAsia="Times New Roman" w:cs="Times New Roman"/>
                <w:szCs w:val="18"/>
                <w:lang w:eastAsia="pl-PL"/>
              </w:rPr>
              <w:t>,</w:t>
            </w:r>
          </w:p>
          <w:p w14:paraId="0044C8EC" w14:textId="5DA954D8" w:rsidR="00AA69DD" w:rsidRDefault="00AA69DD" w:rsidP="00736DFF">
            <w:pPr>
              <w:spacing w:after="0" w:line="240" w:lineRule="auto"/>
              <w:rPr>
                <w:rFonts w:eastAsia="Times New Roman" w:cs="Times New Roman"/>
                <w:szCs w:val="18"/>
                <w:lang w:eastAsia="pl-PL"/>
              </w:rPr>
            </w:pPr>
            <w:r w:rsidRPr="005D3579">
              <w:rPr>
                <w:rFonts w:eastAsia="Times New Roman" w:cs="Times New Roman"/>
                <w:szCs w:val="18"/>
                <w:lang w:eastAsia="pl-PL"/>
              </w:rPr>
              <w:t>Kierownik</w:t>
            </w:r>
            <w:r>
              <w:rPr>
                <w:rFonts w:eastAsia="Times New Roman" w:cs="Times New Roman"/>
                <w:szCs w:val="18"/>
                <w:lang w:eastAsia="pl-PL"/>
              </w:rPr>
              <w:t>/ Z-ca Kierownika</w:t>
            </w:r>
            <w:r w:rsidRPr="005D3579">
              <w:rPr>
                <w:rFonts w:eastAsia="Times New Roman" w:cs="Times New Roman"/>
                <w:szCs w:val="18"/>
                <w:lang w:eastAsia="pl-PL"/>
              </w:rPr>
              <w:t xml:space="preserve"> PP1/</w:t>
            </w:r>
            <w:r w:rsidR="0070343A">
              <w:rPr>
                <w:rFonts w:eastAsia="Times New Roman" w:cs="Times New Roman"/>
                <w:szCs w:val="18"/>
                <w:lang w:eastAsia="pl-PL"/>
              </w:rPr>
              <w:t xml:space="preserve"> </w:t>
            </w:r>
            <w:r w:rsidRPr="005D3579">
              <w:rPr>
                <w:rFonts w:eastAsia="Times New Roman" w:cs="Times New Roman"/>
                <w:szCs w:val="18"/>
                <w:lang w:eastAsia="pl-PL"/>
              </w:rPr>
              <w:t>PP2</w:t>
            </w:r>
            <w:r w:rsidR="00556B4C">
              <w:rPr>
                <w:rFonts w:eastAsia="Times New Roman" w:cs="Times New Roman"/>
                <w:szCs w:val="18"/>
                <w:lang w:eastAsia="pl-PL"/>
              </w:rPr>
              <w:t>/</w:t>
            </w:r>
            <w:r w:rsidR="0070343A">
              <w:rPr>
                <w:rFonts w:eastAsia="Times New Roman" w:cs="Times New Roman"/>
                <w:szCs w:val="18"/>
                <w:lang w:eastAsia="pl-PL"/>
              </w:rPr>
              <w:t xml:space="preserve"> </w:t>
            </w:r>
            <w:r w:rsidR="00556B4C">
              <w:rPr>
                <w:rFonts w:eastAsia="Times New Roman" w:cs="Times New Roman"/>
                <w:szCs w:val="18"/>
                <w:lang w:eastAsia="pl-PL"/>
              </w:rPr>
              <w:t>PP3</w:t>
            </w:r>
          </w:p>
          <w:p w14:paraId="69DCC545" w14:textId="77777777" w:rsidR="00AA69DD" w:rsidRDefault="00AA69DD" w:rsidP="00AA69DD">
            <w:pPr>
              <w:spacing w:after="0" w:line="240" w:lineRule="auto"/>
              <w:rPr>
                <w:rFonts w:eastAsia="Times New Roman" w:cs="Times New Roman"/>
                <w:szCs w:val="18"/>
                <w:lang w:eastAsia="pl-PL"/>
              </w:rPr>
            </w:pPr>
            <w:r>
              <w:rPr>
                <w:rFonts w:eastAsia="Times New Roman" w:cs="Times New Roman"/>
                <w:szCs w:val="18"/>
                <w:lang w:eastAsia="pl-PL"/>
              </w:rPr>
              <w:t xml:space="preserve">Kierownik </w:t>
            </w:r>
            <w:r w:rsidRPr="005D3579">
              <w:rPr>
                <w:rFonts w:eastAsia="Times New Roman" w:cs="Times New Roman"/>
                <w:szCs w:val="18"/>
                <w:lang w:eastAsia="pl-PL"/>
              </w:rPr>
              <w:t>KK</w:t>
            </w:r>
            <w:r>
              <w:rPr>
                <w:rFonts w:eastAsia="Times New Roman" w:cs="Times New Roman"/>
                <w:szCs w:val="18"/>
                <w:lang w:eastAsia="pl-PL"/>
              </w:rPr>
              <w:t>,</w:t>
            </w:r>
          </w:p>
          <w:p w14:paraId="5588E978" w14:textId="77777777" w:rsidR="00AA69DD" w:rsidRDefault="00AA69DD" w:rsidP="00AA69DD">
            <w:pPr>
              <w:spacing w:after="0" w:line="240" w:lineRule="auto"/>
              <w:rPr>
                <w:rFonts w:eastAsia="Times New Roman" w:cs="Times New Roman"/>
                <w:szCs w:val="18"/>
                <w:lang w:eastAsia="pl-PL"/>
              </w:rPr>
            </w:pPr>
            <w:r w:rsidRPr="005D3579">
              <w:rPr>
                <w:rFonts w:eastAsia="Times New Roman" w:cs="Times New Roman"/>
                <w:szCs w:val="18"/>
                <w:lang w:eastAsia="pl-PL"/>
              </w:rPr>
              <w:t>Naczelnik</w:t>
            </w:r>
            <w:r>
              <w:rPr>
                <w:rFonts w:eastAsia="Times New Roman" w:cs="Times New Roman"/>
                <w:szCs w:val="18"/>
                <w:lang w:eastAsia="pl-PL"/>
              </w:rPr>
              <w:t>/ Z-ca Naczelnika</w:t>
            </w:r>
            <w:r w:rsidRPr="005D3579">
              <w:rPr>
                <w:rFonts w:eastAsia="Times New Roman" w:cs="Times New Roman"/>
                <w:szCs w:val="18"/>
                <w:lang w:eastAsia="pl-PL"/>
              </w:rPr>
              <w:t xml:space="preserve"> </w:t>
            </w:r>
          </w:p>
          <w:p w14:paraId="00717D0F" w14:textId="77777777" w:rsidR="00AA69DD" w:rsidRDefault="00AA69DD" w:rsidP="00AA69DD">
            <w:pPr>
              <w:spacing w:after="0" w:line="240" w:lineRule="auto"/>
              <w:rPr>
                <w:rFonts w:eastAsia="Times New Roman" w:cs="Times New Roman"/>
                <w:szCs w:val="18"/>
                <w:lang w:eastAsia="pl-PL"/>
              </w:rPr>
            </w:pPr>
            <w:r w:rsidRPr="005D3579">
              <w:rPr>
                <w:rFonts w:eastAsia="Times New Roman" w:cs="Times New Roman"/>
                <w:szCs w:val="18"/>
                <w:lang w:eastAsia="pl-PL"/>
              </w:rPr>
              <w:lastRenderedPageBreak/>
              <w:t>EP/</w:t>
            </w:r>
            <w:r>
              <w:rPr>
                <w:rFonts w:eastAsia="Times New Roman" w:cs="Times New Roman"/>
                <w:szCs w:val="18"/>
                <w:lang w:eastAsia="pl-PL"/>
              </w:rPr>
              <w:t xml:space="preserve"> NK,</w:t>
            </w:r>
          </w:p>
          <w:p w14:paraId="1CD76179" w14:textId="77777777" w:rsidR="00AA69DD" w:rsidRDefault="00AA69DD" w:rsidP="00AA69DD">
            <w:pPr>
              <w:spacing w:after="0" w:line="240" w:lineRule="auto"/>
              <w:rPr>
                <w:rFonts w:eastAsia="Times New Roman" w:cs="Times New Roman"/>
                <w:szCs w:val="18"/>
                <w:lang w:eastAsia="pl-PL"/>
              </w:rPr>
            </w:pPr>
            <w:r>
              <w:rPr>
                <w:rFonts w:eastAsia="Times New Roman" w:cs="Times New Roman"/>
                <w:szCs w:val="18"/>
                <w:lang w:eastAsia="pl-PL"/>
              </w:rPr>
              <w:t xml:space="preserve">Dyrektor/ Wicedyrektor </w:t>
            </w:r>
          </w:p>
          <w:p w14:paraId="0DC31B34" w14:textId="77777777" w:rsidR="00AA69DD" w:rsidRPr="005D3579" w:rsidRDefault="00AA69DD" w:rsidP="00AA69DD">
            <w:pPr>
              <w:spacing w:after="0" w:line="240" w:lineRule="auto"/>
              <w:rPr>
                <w:rFonts w:eastAsia="Times New Roman" w:cs="Times New Roman"/>
                <w:szCs w:val="18"/>
                <w:lang w:eastAsia="pl-PL"/>
              </w:rPr>
            </w:pPr>
            <w:r>
              <w:rPr>
                <w:rFonts w:eastAsia="Times New Roman" w:cs="Times New Roman"/>
                <w:szCs w:val="18"/>
                <w:lang w:eastAsia="pl-PL"/>
              </w:rPr>
              <w:t>IP FE SL –WUP</w:t>
            </w:r>
          </w:p>
        </w:tc>
        <w:tc>
          <w:tcPr>
            <w:tcW w:w="7654" w:type="dxa"/>
            <w:vAlign w:val="center"/>
          </w:tcPr>
          <w:p w14:paraId="10F75A5F" w14:textId="77777777" w:rsidR="00610C2A" w:rsidRPr="005D3579" w:rsidRDefault="00610C2A" w:rsidP="00610C2A">
            <w:pPr>
              <w:spacing w:after="0" w:line="240" w:lineRule="auto"/>
              <w:jc w:val="both"/>
              <w:rPr>
                <w:rFonts w:eastAsia="Times New Roman" w:cs="Times New Roman"/>
                <w:szCs w:val="18"/>
                <w:lang w:eastAsia="pl-PL"/>
              </w:rPr>
            </w:pPr>
            <w:r>
              <w:rPr>
                <w:rFonts w:eastAsia="Times New Roman" w:cs="Times New Roman"/>
                <w:szCs w:val="18"/>
                <w:lang w:eastAsia="pl-PL"/>
              </w:rPr>
              <w:lastRenderedPageBreak/>
              <w:t>S</w:t>
            </w:r>
            <w:r w:rsidRPr="005D3579">
              <w:rPr>
                <w:rFonts w:eastAsia="Times New Roman" w:cs="Times New Roman"/>
                <w:szCs w:val="18"/>
                <w:lang w:eastAsia="pl-PL"/>
              </w:rPr>
              <w:t>porządzenie</w:t>
            </w:r>
            <w:r w:rsidR="00AA69DD">
              <w:rPr>
                <w:rFonts w:eastAsia="Times New Roman" w:cs="Times New Roman"/>
                <w:szCs w:val="18"/>
                <w:lang w:eastAsia="pl-PL"/>
              </w:rPr>
              <w:t>, weryfikacja, akceptacja i zatwierdzenie</w:t>
            </w:r>
            <w:r w:rsidRPr="005D3579">
              <w:rPr>
                <w:rFonts w:eastAsia="Times New Roman" w:cs="Times New Roman"/>
                <w:szCs w:val="18"/>
                <w:lang w:eastAsia="pl-PL"/>
              </w:rPr>
              <w:t xml:space="preserve"> wezwania do uregulowania zobowiązania poprzez dokonanie zwrotu lub wyrażenie zgody na pomniejszenie kolejnej płatności na rzecz beneficjenta. Przekazanie informacji o sporządzeniu wezwań do zwrotu do </w:t>
            </w:r>
            <w:r>
              <w:rPr>
                <w:rFonts w:eastAsia="Times New Roman" w:cs="Times New Roman"/>
                <w:szCs w:val="18"/>
                <w:lang w:eastAsia="pl-PL"/>
              </w:rPr>
              <w:t>GE.</w:t>
            </w:r>
          </w:p>
        </w:tc>
        <w:tc>
          <w:tcPr>
            <w:tcW w:w="2127" w:type="dxa"/>
            <w:vAlign w:val="center"/>
          </w:tcPr>
          <w:p w14:paraId="7C529A61"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Zgodnie z terminem wykrycia</w:t>
            </w:r>
          </w:p>
        </w:tc>
        <w:tc>
          <w:tcPr>
            <w:tcW w:w="2008" w:type="dxa"/>
            <w:vAlign w:val="center"/>
          </w:tcPr>
          <w:p w14:paraId="07F975B6"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TALGOS</w:t>
            </w:r>
          </w:p>
        </w:tc>
      </w:tr>
      <w:tr w:rsidR="00610C2A" w:rsidRPr="005D3579" w14:paraId="7436966A" w14:textId="77777777" w:rsidTr="007B7FFC">
        <w:trPr>
          <w:trHeight w:val="1120"/>
          <w:jc w:val="center"/>
        </w:trPr>
        <w:tc>
          <w:tcPr>
            <w:tcW w:w="764" w:type="dxa"/>
            <w:gridSpan w:val="2"/>
            <w:vAlign w:val="center"/>
          </w:tcPr>
          <w:p w14:paraId="232190C5"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59BB9421" w14:textId="6DB0C27D"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Stanowisko ds. obsługi projektów PP1/</w:t>
            </w:r>
            <w:r w:rsidR="00E61F8E">
              <w:rPr>
                <w:rFonts w:eastAsia="Times New Roman" w:cs="Times New Roman"/>
                <w:szCs w:val="18"/>
                <w:lang w:eastAsia="pl-PL"/>
              </w:rPr>
              <w:t xml:space="preserve"> </w:t>
            </w:r>
            <w:r w:rsidRPr="005D3579">
              <w:rPr>
                <w:rFonts w:eastAsia="Times New Roman" w:cs="Times New Roman"/>
                <w:szCs w:val="18"/>
                <w:lang w:eastAsia="pl-PL"/>
              </w:rPr>
              <w:t>PP2/</w:t>
            </w:r>
            <w:r>
              <w:rPr>
                <w:rFonts w:eastAsia="Times New Roman" w:cs="Times New Roman"/>
                <w:szCs w:val="18"/>
                <w:lang w:eastAsia="pl-PL"/>
              </w:rPr>
              <w:t xml:space="preserve"> </w:t>
            </w:r>
            <w:r w:rsidR="008B5568">
              <w:rPr>
                <w:rFonts w:eastAsia="Times New Roman" w:cs="Times New Roman"/>
                <w:szCs w:val="18"/>
                <w:lang w:eastAsia="pl-PL"/>
              </w:rPr>
              <w:t>P</w:t>
            </w:r>
            <w:r w:rsidR="00226FD7">
              <w:rPr>
                <w:rFonts w:eastAsia="Times New Roman" w:cs="Times New Roman"/>
                <w:szCs w:val="18"/>
                <w:lang w:eastAsia="pl-PL"/>
              </w:rPr>
              <w:t>P3</w:t>
            </w:r>
            <w:r w:rsidRPr="005D3579">
              <w:rPr>
                <w:rFonts w:eastAsia="Times New Roman" w:cs="Times New Roman"/>
                <w:szCs w:val="18"/>
                <w:lang w:eastAsia="pl-PL"/>
              </w:rPr>
              <w:t>/</w:t>
            </w:r>
            <w:r>
              <w:rPr>
                <w:rFonts w:eastAsia="Times New Roman" w:cs="Times New Roman"/>
                <w:szCs w:val="18"/>
                <w:lang w:eastAsia="pl-PL"/>
              </w:rPr>
              <w:t xml:space="preserve"> S</w:t>
            </w:r>
            <w:r w:rsidRPr="005D3579">
              <w:rPr>
                <w:rFonts w:eastAsia="Times New Roman" w:cs="Times New Roman"/>
                <w:szCs w:val="18"/>
                <w:lang w:eastAsia="pl-PL"/>
              </w:rPr>
              <w:t>tanowisko ds. kontroli w</w:t>
            </w:r>
            <w:r>
              <w:rPr>
                <w:rFonts w:eastAsia="Times New Roman" w:cs="Times New Roman"/>
                <w:szCs w:val="18"/>
                <w:lang w:eastAsia="pl-PL"/>
              </w:rPr>
              <w:t> </w:t>
            </w:r>
            <w:r w:rsidRPr="005D3579">
              <w:rPr>
                <w:rFonts w:eastAsia="Times New Roman" w:cs="Times New Roman"/>
                <w:szCs w:val="18"/>
                <w:lang w:eastAsia="pl-PL"/>
              </w:rPr>
              <w:t>Katowicach KK</w:t>
            </w:r>
          </w:p>
        </w:tc>
        <w:tc>
          <w:tcPr>
            <w:tcW w:w="7654" w:type="dxa"/>
            <w:vAlign w:val="center"/>
          </w:tcPr>
          <w:p w14:paraId="0C2EA988"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Przekazanie</w:t>
            </w:r>
            <w:r w:rsidR="00226FD7">
              <w:rPr>
                <w:rFonts w:eastAsia="Times New Roman" w:cs="Times New Roman"/>
                <w:szCs w:val="18"/>
                <w:lang w:eastAsia="pl-PL"/>
              </w:rPr>
              <w:t xml:space="preserve"> do beneficjenta</w:t>
            </w:r>
            <w:r w:rsidRPr="005D3579">
              <w:rPr>
                <w:rFonts w:eastAsia="Times New Roman" w:cs="Times New Roman"/>
                <w:szCs w:val="18"/>
                <w:lang w:eastAsia="pl-PL"/>
              </w:rPr>
              <w:t xml:space="preserve"> wezwania do uregulowania zobowiązania poprzez dokonanie zwrotu lub wyrażenie zgody na pomniejszenie kolejnej płatności na rzecz beneficjenta.</w:t>
            </w:r>
          </w:p>
        </w:tc>
        <w:tc>
          <w:tcPr>
            <w:tcW w:w="2127" w:type="dxa"/>
            <w:vAlign w:val="center"/>
          </w:tcPr>
          <w:p w14:paraId="752A7D53"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7A16DED2"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TALGOS</w:t>
            </w:r>
            <w:r>
              <w:rPr>
                <w:rFonts w:eastAsia="Times New Roman" w:cs="Times New Roman"/>
                <w:szCs w:val="18"/>
                <w:lang w:eastAsia="pl-PL"/>
              </w:rPr>
              <w:t>/ ePUAP</w:t>
            </w:r>
          </w:p>
          <w:p w14:paraId="5A6F204A"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 </w:t>
            </w:r>
          </w:p>
        </w:tc>
      </w:tr>
      <w:tr w:rsidR="00610C2A" w:rsidRPr="005D3579" w14:paraId="317332F8" w14:textId="77777777" w:rsidTr="007B7FFC">
        <w:trPr>
          <w:trHeight w:val="295"/>
          <w:jc w:val="center"/>
        </w:trPr>
        <w:tc>
          <w:tcPr>
            <w:tcW w:w="14679" w:type="dxa"/>
            <w:gridSpan w:val="6"/>
          </w:tcPr>
          <w:p w14:paraId="6D35510C" w14:textId="77777777" w:rsidR="00610C2A" w:rsidRPr="005D3579" w:rsidRDefault="00610C2A" w:rsidP="008B5568">
            <w:pPr>
              <w:spacing w:after="0" w:line="240" w:lineRule="auto"/>
              <w:jc w:val="both"/>
              <w:rPr>
                <w:rFonts w:eastAsia="Times New Roman" w:cs="Times New Roman"/>
                <w:szCs w:val="18"/>
                <w:lang w:eastAsia="pl-PL"/>
              </w:rPr>
            </w:pPr>
            <w:r>
              <w:rPr>
                <w:rFonts w:eastAsia="Times New Roman" w:cs="Times New Roman"/>
                <w:szCs w:val="18"/>
                <w:lang w:eastAsia="pl-PL"/>
              </w:rPr>
              <w:t>S</w:t>
            </w:r>
            <w:r w:rsidRPr="005D3579">
              <w:rPr>
                <w:rFonts w:eastAsia="Times New Roman" w:cs="Times New Roman"/>
                <w:szCs w:val="18"/>
                <w:lang w:eastAsia="pl-PL"/>
              </w:rPr>
              <w:t xml:space="preserve">zczegółowa ścieżka postępowania znajduje się w </w:t>
            </w:r>
            <w:r w:rsidR="00577D53" w:rsidRPr="008B5568">
              <w:rPr>
                <w:rFonts w:eastAsia="Times New Roman" w:cs="Times New Roman"/>
                <w:szCs w:val="18"/>
                <w:lang w:eastAsia="pl-PL"/>
              </w:rPr>
              <w:t>Instrukcji 4.1.1 Instrukcja</w:t>
            </w:r>
            <w:r w:rsidRPr="008B5568">
              <w:rPr>
                <w:rFonts w:eastAsia="Times New Roman" w:cs="Times New Roman"/>
                <w:szCs w:val="18"/>
                <w:lang w:eastAsia="pl-PL"/>
              </w:rPr>
              <w:t xml:space="preserve"> weryfikacji</w:t>
            </w:r>
            <w:r>
              <w:rPr>
                <w:rFonts w:eastAsia="Times New Roman" w:cs="Times New Roman"/>
                <w:szCs w:val="18"/>
                <w:lang w:eastAsia="pl-PL"/>
              </w:rPr>
              <w:t xml:space="preserve"> i zatwierdzania wniosku o płatność beneficjenta, w tym części dotyczącej postępu realizacji projektu</w:t>
            </w:r>
            <w:r w:rsidR="008B5568">
              <w:rPr>
                <w:rFonts w:eastAsia="Times New Roman" w:cs="Times New Roman"/>
                <w:szCs w:val="18"/>
                <w:lang w:eastAsia="pl-PL"/>
              </w:rPr>
              <w:t>.</w:t>
            </w:r>
            <w:r w:rsidRPr="005D3579">
              <w:rPr>
                <w:rFonts w:eastAsia="Times New Roman" w:cs="Times New Roman"/>
                <w:szCs w:val="18"/>
                <w:lang w:eastAsia="pl-PL"/>
              </w:rPr>
              <w:t xml:space="preserve"> </w:t>
            </w:r>
          </w:p>
        </w:tc>
      </w:tr>
      <w:tr w:rsidR="00610C2A" w:rsidRPr="005D3579" w14:paraId="150A886E" w14:textId="77777777" w:rsidTr="007B7FFC">
        <w:trPr>
          <w:trHeight w:val="261"/>
          <w:jc w:val="center"/>
        </w:trPr>
        <w:tc>
          <w:tcPr>
            <w:tcW w:w="14679" w:type="dxa"/>
            <w:gridSpan w:val="6"/>
            <w:shd w:val="clear" w:color="auto" w:fill="BFBFBF" w:themeFill="background1" w:themeFillShade="BF"/>
          </w:tcPr>
          <w:p w14:paraId="2B772671"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W przypadku, gdy wpłynęła zgoda na potrącenie na podstawie pisma </w:t>
            </w:r>
            <w:r>
              <w:rPr>
                <w:rFonts w:eastAsia="Times New Roman" w:cs="Times New Roman"/>
                <w:szCs w:val="18"/>
                <w:lang w:eastAsia="pl-PL"/>
              </w:rPr>
              <w:t>NK</w:t>
            </w:r>
            <w:r w:rsidRPr="005D3579">
              <w:rPr>
                <w:rFonts w:eastAsia="Times New Roman" w:cs="Times New Roman"/>
                <w:szCs w:val="18"/>
                <w:lang w:eastAsia="pl-PL"/>
              </w:rPr>
              <w:t>:</w:t>
            </w:r>
          </w:p>
        </w:tc>
      </w:tr>
      <w:tr w:rsidR="00610C2A" w:rsidRPr="005D3579" w14:paraId="1E4426B4" w14:textId="77777777" w:rsidTr="007B7FFC">
        <w:trPr>
          <w:trHeight w:val="611"/>
          <w:jc w:val="center"/>
        </w:trPr>
        <w:tc>
          <w:tcPr>
            <w:tcW w:w="764" w:type="dxa"/>
            <w:gridSpan w:val="2"/>
            <w:vAlign w:val="center"/>
          </w:tcPr>
          <w:p w14:paraId="5020B376"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119184FF" w14:textId="77777777" w:rsidR="00610C2A" w:rsidRPr="005D3579" w:rsidRDefault="00610C2A" w:rsidP="00610C2A">
            <w:pPr>
              <w:spacing w:after="200" w:line="240" w:lineRule="auto"/>
              <w:rPr>
                <w:rFonts w:eastAsia="Times New Roman" w:cs="Times New Roman"/>
                <w:szCs w:val="18"/>
                <w:lang w:eastAsia="pl-PL"/>
              </w:rPr>
            </w:pPr>
            <w:r w:rsidRPr="00614E1F">
              <w:rPr>
                <w:rFonts w:eastAsia="Times New Roman" w:cs="Times New Roman"/>
                <w:szCs w:val="18"/>
                <w:lang w:eastAsia="pl-PL"/>
              </w:rPr>
              <w:t>Stanowisko ds. kontroli w Katowicach KK</w:t>
            </w:r>
          </w:p>
        </w:tc>
        <w:tc>
          <w:tcPr>
            <w:tcW w:w="7654" w:type="dxa"/>
            <w:vAlign w:val="center"/>
          </w:tcPr>
          <w:p w14:paraId="16A7D6EC"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Poinformowanie o otrzymaniu zgody i uregulowaniu zobowiązania. </w:t>
            </w:r>
          </w:p>
        </w:tc>
        <w:tc>
          <w:tcPr>
            <w:tcW w:w="2127" w:type="dxa"/>
            <w:vAlign w:val="center"/>
          </w:tcPr>
          <w:p w14:paraId="3FECDC9F"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7CD8A523" w14:textId="77777777" w:rsidR="00610C2A" w:rsidRPr="005D3579" w:rsidRDefault="00610C2A" w:rsidP="00610C2A">
            <w:pPr>
              <w:spacing w:after="0" w:line="240" w:lineRule="auto"/>
              <w:rPr>
                <w:rFonts w:eastAsia="Times New Roman" w:cs="Times New Roman"/>
                <w:szCs w:val="18"/>
                <w:lang w:eastAsia="pl-PL"/>
              </w:rPr>
            </w:pPr>
            <w:r>
              <w:rPr>
                <w:rFonts w:eastAsia="Times New Roman" w:cs="Times New Roman"/>
                <w:szCs w:val="18"/>
                <w:lang w:eastAsia="pl-PL"/>
              </w:rPr>
              <w:t>e</w:t>
            </w:r>
            <w:r w:rsidRPr="005D3579">
              <w:rPr>
                <w:rFonts w:eastAsia="Times New Roman" w:cs="Times New Roman"/>
                <w:szCs w:val="18"/>
                <w:lang w:eastAsia="pl-PL"/>
              </w:rPr>
              <w:t>-mail</w:t>
            </w:r>
          </w:p>
        </w:tc>
      </w:tr>
      <w:tr w:rsidR="00610C2A" w:rsidRPr="005D3579" w14:paraId="4C3ECAD5" w14:textId="77777777" w:rsidTr="007B7FFC">
        <w:trPr>
          <w:trHeight w:val="286"/>
          <w:jc w:val="center"/>
        </w:trPr>
        <w:tc>
          <w:tcPr>
            <w:tcW w:w="14679" w:type="dxa"/>
            <w:gridSpan w:val="6"/>
            <w:shd w:val="clear" w:color="auto" w:fill="BFBFBF" w:themeFill="background1" w:themeFillShade="BF"/>
            <w:vAlign w:val="center"/>
          </w:tcPr>
          <w:p w14:paraId="378D8BF3" w14:textId="77777777" w:rsidR="00610C2A" w:rsidRPr="005D3579"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W przypadku, gdy wpłynęła zgoda na potrącenie na podstawie pisma PP1/</w:t>
            </w:r>
            <w:r w:rsidR="00D65A22">
              <w:rPr>
                <w:rFonts w:eastAsia="Times New Roman" w:cs="Times New Roman"/>
                <w:szCs w:val="18"/>
                <w:lang w:eastAsia="pl-PL"/>
              </w:rPr>
              <w:t xml:space="preserve"> </w:t>
            </w:r>
            <w:r w:rsidRPr="005D3579">
              <w:rPr>
                <w:rFonts w:eastAsia="Times New Roman" w:cs="Times New Roman"/>
                <w:szCs w:val="18"/>
                <w:lang w:eastAsia="pl-PL"/>
              </w:rPr>
              <w:t>PP2</w:t>
            </w:r>
            <w:r w:rsidR="00314D12">
              <w:rPr>
                <w:rFonts w:eastAsia="Times New Roman" w:cs="Times New Roman"/>
                <w:szCs w:val="18"/>
                <w:lang w:eastAsia="pl-PL"/>
              </w:rPr>
              <w:t>/PP3</w:t>
            </w:r>
            <w:r>
              <w:rPr>
                <w:rFonts w:eastAsia="Times New Roman" w:cs="Times New Roman"/>
                <w:szCs w:val="18"/>
                <w:lang w:eastAsia="pl-PL"/>
              </w:rPr>
              <w:t>:</w:t>
            </w:r>
            <w:r w:rsidRPr="005D3579">
              <w:rPr>
                <w:rFonts w:eastAsia="Times New Roman" w:cs="Times New Roman"/>
                <w:szCs w:val="18"/>
                <w:lang w:eastAsia="pl-PL"/>
              </w:rPr>
              <w:t xml:space="preserve"> </w:t>
            </w:r>
          </w:p>
        </w:tc>
      </w:tr>
      <w:tr w:rsidR="00610C2A" w:rsidRPr="005D3579" w14:paraId="686BC615" w14:textId="77777777" w:rsidTr="007B7FFC">
        <w:trPr>
          <w:trHeight w:val="695"/>
          <w:jc w:val="center"/>
        </w:trPr>
        <w:tc>
          <w:tcPr>
            <w:tcW w:w="764" w:type="dxa"/>
            <w:gridSpan w:val="2"/>
            <w:vAlign w:val="center"/>
          </w:tcPr>
          <w:p w14:paraId="1FF83A41"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10DF802C" w14:textId="41B23BE6" w:rsidR="00610C2A" w:rsidRPr="005D3579" w:rsidRDefault="00610C2A" w:rsidP="00226FD7">
            <w:pPr>
              <w:spacing w:after="0" w:line="240" w:lineRule="auto"/>
              <w:rPr>
                <w:rFonts w:eastAsia="Times New Roman" w:cs="Times New Roman"/>
                <w:szCs w:val="18"/>
                <w:lang w:eastAsia="pl-PL"/>
              </w:rPr>
            </w:pPr>
            <w:r w:rsidRPr="005D3579">
              <w:rPr>
                <w:rFonts w:eastAsia="Times New Roman" w:cs="Times New Roman"/>
                <w:szCs w:val="18"/>
                <w:lang w:eastAsia="pl-PL"/>
              </w:rPr>
              <w:t>Stanowisko ds. obsługi projektów PP1/</w:t>
            </w:r>
            <w:r>
              <w:rPr>
                <w:rFonts w:eastAsia="Times New Roman" w:cs="Times New Roman"/>
                <w:szCs w:val="18"/>
                <w:lang w:eastAsia="pl-PL"/>
              </w:rPr>
              <w:t xml:space="preserve"> </w:t>
            </w:r>
            <w:r w:rsidRPr="005D3579">
              <w:rPr>
                <w:rFonts w:eastAsia="Times New Roman" w:cs="Times New Roman"/>
                <w:szCs w:val="18"/>
                <w:lang w:eastAsia="pl-PL"/>
              </w:rPr>
              <w:t>PP2</w:t>
            </w:r>
            <w:r w:rsidR="00556B4C">
              <w:rPr>
                <w:rFonts w:eastAsia="Times New Roman" w:cs="Times New Roman"/>
                <w:szCs w:val="18"/>
                <w:lang w:eastAsia="pl-PL"/>
              </w:rPr>
              <w:t>/</w:t>
            </w:r>
            <w:r w:rsidR="00E61F8E">
              <w:rPr>
                <w:rFonts w:eastAsia="Times New Roman" w:cs="Times New Roman"/>
                <w:szCs w:val="18"/>
                <w:lang w:eastAsia="pl-PL"/>
              </w:rPr>
              <w:t xml:space="preserve"> </w:t>
            </w:r>
            <w:r w:rsidR="00556B4C">
              <w:rPr>
                <w:rFonts w:eastAsia="Times New Roman" w:cs="Times New Roman"/>
                <w:szCs w:val="18"/>
                <w:lang w:eastAsia="pl-PL"/>
              </w:rPr>
              <w:t>PP3</w:t>
            </w:r>
            <w:r w:rsidRPr="005D3579">
              <w:rPr>
                <w:rFonts w:eastAsia="Times New Roman" w:cs="Times New Roman"/>
                <w:szCs w:val="18"/>
                <w:lang w:eastAsia="pl-PL"/>
              </w:rPr>
              <w:t xml:space="preserve"> </w:t>
            </w:r>
          </w:p>
        </w:tc>
        <w:tc>
          <w:tcPr>
            <w:tcW w:w="7654" w:type="dxa"/>
            <w:vAlign w:val="center"/>
          </w:tcPr>
          <w:p w14:paraId="6944C012"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Poinformowanie o wpływie zgody i uregulowaniu zobowiązania</w:t>
            </w:r>
            <w:r>
              <w:rPr>
                <w:rFonts w:eastAsia="Times New Roman" w:cs="Times New Roman"/>
                <w:szCs w:val="18"/>
                <w:lang w:eastAsia="pl-PL"/>
              </w:rPr>
              <w:t>.</w:t>
            </w:r>
          </w:p>
        </w:tc>
        <w:tc>
          <w:tcPr>
            <w:tcW w:w="2127" w:type="dxa"/>
            <w:vAlign w:val="center"/>
          </w:tcPr>
          <w:p w14:paraId="0D895333"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68498B24" w14:textId="77777777" w:rsidR="00610C2A" w:rsidRPr="005D3579"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e</w:t>
            </w:r>
            <w:r w:rsidRPr="005D3579">
              <w:rPr>
                <w:rFonts w:eastAsia="Times New Roman" w:cs="Times New Roman"/>
                <w:szCs w:val="18"/>
                <w:lang w:eastAsia="pl-PL"/>
              </w:rPr>
              <w:t>-mail</w:t>
            </w:r>
          </w:p>
        </w:tc>
      </w:tr>
      <w:tr w:rsidR="00610C2A" w:rsidRPr="005D3579" w14:paraId="1AF33F78" w14:textId="77777777" w:rsidTr="007B7FFC">
        <w:trPr>
          <w:trHeight w:val="236"/>
          <w:jc w:val="center"/>
        </w:trPr>
        <w:tc>
          <w:tcPr>
            <w:tcW w:w="14679" w:type="dxa"/>
            <w:gridSpan w:val="6"/>
            <w:shd w:val="clear" w:color="auto" w:fill="BFBFBF" w:themeFill="background1" w:themeFillShade="BF"/>
          </w:tcPr>
          <w:p w14:paraId="099B03F3" w14:textId="77777777" w:rsidR="00610C2A" w:rsidRPr="005D3579" w:rsidRDefault="00610C2A" w:rsidP="00610C2A">
            <w:pPr>
              <w:spacing w:after="0" w:line="240" w:lineRule="auto"/>
              <w:jc w:val="both"/>
              <w:rPr>
                <w:rFonts w:eastAsia="Times New Roman" w:cs="Times New Roman"/>
                <w:szCs w:val="18"/>
                <w:lang w:eastAsia="pl-PL"/>
              </w:rPr>
            </w:pPr>
            <w:r w:rsidRPr="005D3579">
              <w:rPr>
                <w:rFonts w:eastAsia="Times New Roman" w:cs="Times New Roman"/>
                <w:szCs w:val="18"/>
                <w:lang w:eastAsia="pl-PL"/>
              </w:rPr>
              <w:t>W przypadku, gdy nastąpił zwrot</w:t>
            </w:r>
            <w:r>
              <w:rPr>
                <w:rFonts w:eastAsia="Times New Roman" w:cs="Times New Roman"/>
                <w:szCs w:val="18"/>
                <w:lang w:eastAsia="pl-PL"/>
              </w:rPr>
              <w:t>:</w:t>
            </w:r>
          </w:p>
        </w:tc>
      </w:tr>
      <w:tr w:rsidR="00610C2A" w:rsidRPr="005D3579" w14:paraId="45619E74" w14:textId="77777777" w:rsidTr="007B7FFC">
        <w:trPr>
          <w:trHeight w:val="720"/>
          <w:jc w:val="center"/>
        </w:trPr>
        <w:tc>
          <w:tcPr>
            <w:tcW w:w="764" w:type="dxa"/>
            <w:gridSpan w:val="2"/>
            <w:vAlign w:val="center"/>
          </w:tcPr>
          <w:p w14:paraId="00D6AF4C"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470F9BC6" w14:textId="77777777" w:rsidR="00610C2A" w:rsidRPr="005D3579"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Pr="005D3579">
              <w:rPr>
                <w:rFonts w:eastAsia="Times New Roman" w:cs="Times New Roman"/>
                <w:szCs w:val="18"/>
                <w:lang w:eastAsia="pl-PL"/>
              </w:rPr>
              <w:t xml:space="preserve"> GE</w:t>
            </w:r>
          </w:p>
        </w:tc>
        <w:tc>
          <w:tcPr>
            <w:tcW w:w="7654" w:type="dxa"/>
            <w:vAlign w:val="center"/>
          </w:tcPr>
          <w:p w14:paraId="3CD7D85E"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Weryfikacja poprawności wartości zwrotu należności głównej i</w:t>
            </w:r>
            <w:r>
              <w:rPr>
                <w:rFonts w:eastAsia="Times New Roman" w:cs="Times New Roman"/>
                <w:szCs w:val="18"/>
                <w:lang w:eastAsia="pl-PL"/>
              </w:rPr>
              <w:t> </w:t>
            </w:r>
            <w:r w:rsidRPr="005D3579">
              <w:rPr>
                <w:rFonts w:eastAsia="Times New Roman" w:cs="Times New Roman"/>
                <w:szCs w:val="18"/>
                <w:lang w:eastAsia="pl-PL"/>
              </w:rPr>
              <w:t>należnych odsetek.</w:t>
            </w:r>
          </w:p>
        </w:tc>
        <w:tc>
          <w:tcPr>
            <w:tcW w:w="2127" w:type="dxa"/>
            <w:vAlign w:val="center"/>
          </w:tcPr>
          <w:p w14:paraId="3F94607F"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3A46B384" w14:textId="77777777" w:rsidR="00610C2A" w:rsidRPr="005D3579" w:rsidRDefault="00610C2A" w:rsidP="00610C2A">
            <w:pPr>
              <w:spacing w:after="200" w:line="240" w:lineRule="auto"/>
              <w:rPr>
                <w:rFonts w:eastAsia="Times New Roman" w:cs="Times New Roman"/>
                <w:b/>
                <w:bCs/>
                <w:szCs w:val="18"/>
              </w:rPr>
            </w:pPr>
            <w:r w:rsidRPr="005D3579">
              <w:rPr>
                <w:rFonts w:eastAsia="Times New Roman" w:cs="Times New Roman"/>
                <w:szCs w:val="18"/>
                <w:lang w:eastAsia="pl-PL"/>
              </w:rPr>
              <w:t>Program finansowo-księgowy</w:t>
            </w:r>
            <w:r>
              <w:rPr>
                <w:rFonts w:eastAsia="Times New Roman" w:cs="Times New Roman"/>
                <w:szCs w:val="18"/>
                <w:lang w:eastAsia="pl-PL"/>
              </w:rPr>
              <w:t xml:space="preserve"> </w:t>
            </w:r>
            <w:r w:rsidR="00226FD7">
              <w:rPr>
                <w:rFonts w:eastAsia="Times New Roman" w:cs="Times New Roman"/>
                <w:szCs w:val="18"/>
                <w:lang w:eastAsia="pl-PL"/>
              </w:rPr>
              <w:t>IP FE SL - WUP</w:t>
            </w:r>
          </w:p>
        </w:tc>
      </w:tr>
      <w:tr w:rsidR="00610C2A" w:rsidRPr="005D3579" w14:paraId="201673AC" w14:textId="77777777" w:rsidTr="007B7FFC">
        <w:trPr>
          <w:trHeight w:val="1037"/>
          <w:jc w:val="center"/>
        </w:trPr>
        <w:tc>
          <w:tcPr>
            <w:tcW w:w="764" w:type="dxa"/>
            <w:gridSpan w:val="2"/>
            <w:vAlign w:val="center"/>
          </w:tcPr>
          <w:p w14:paraId="4D089744"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5D9FDE59" w14:textId="77777777" w:rsidR="00577D53" w:rsidRDefault="00610C2A" w:rsidP="00577D53">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Pr="005D3579">
              <w:rPr>
                <w:rFonts w:eastAsia="Times New Roman" w:cs="Times New Roman"/>
                <w:szCs w:val="18"/>
                <w:lang w:eastAsia="pl-PL"/>
              </w:rPr>
              <w:t xml:space="preserve"> GE</w:t>
            </w:r>
            <w:r w:rsidR="000413E7">
              <w:rPr>
                <w:rFonts w:eastAsia="Times New Roman" w:cs="Times New Roman"/>
                <w:szCs w:val="18"/>
                <w:lang w:eastAsia="pl-PL"/>
              </w:rPr>
              <w:t>,</w:t>
            </w:r>
          </w:p>
          <w:p w14:paraId="5921E395" w14:textId="77777777" w:rsidR="00577D53" w:rsidRDefault="000413E7" w:rsidP="00577D53">
            <w:pPr>
              <w:spacing w:after="0" w:line="240" w:lineRule="auto"/>
              <w:rPr>
                <w:rFonts w:eastAsia="Times New Roman" w:cs="Times New Roman"/>
                <w:szCs w:val="18"/>
                <w:lang w:eastAsia="pl-PL"/>
              </w:rPr>
            </w:pPr>
            <w:r w:rsidRPr="005D3579">
              <w:rPr>
                <w:rFonts w:eastAsia="Times New Roman" w:cs="Times New Roman"/>
                <w:szCs w:val="18"/>
                <w:lang w:eastAsia="pl-PL"/>
              </w:rPr>
              <w:t>Kierownik</w:t>
            </w:r>
            <w:r>
              <w:rPr>
                <w:rFonts w:eastAsia="Times New Roman" w:cs="Times New Roman"/>
                <w:szCs w:val="18"/>
                <w:lang w:eastAsia="pl-PL"/>
              </w:rPr>
              <w:t>/ Z-ca Kierownika</w:t>
            </w:r>
            <w:r w:rsidRPr="005D3579">
              <w:rPr>
                <w:rFonts w:eastAsia="Times New Roman" w:cs="Times New Roman"/>
                <w:szCs w:val="18"/>
                <w:lang w:eastAsia="pl-PL"/>
              </w:rPr>
              <w:t xml:space="preserve"> GE</w:t>
            </w:r>
          </w:p>
        </w:tc>
        <w:tc>
          <w:tcPr>
            <w:tcW w:w="7654" w:type="dxa"/>
            <w:vAlign w:val="center"/>
          </w:tcPr>
          <w:p w14:paraId="0424B083" w14:textId="77777777" w:rsidR="00610C2A" w:rsidRPr="005D3579" w:rsidRDefault="00610C2A" w:rsidP="00610C2A">
            <w:pPr>
              <w:spacing w:after="0" w:line="240" w:lineRule="auto"/>
              <w:jc w:val="both"/>
              <w:rPr>
                <w:rFonts w:eastAsia="Times New Roman" w:cs="Times New Roman"/>
                <w:b/>
                <w:bCs/>
                <w:szCs w:val="18"/>
              </w:rPr>
            </w:pPr>
            <w:r w:rsidRPr="005D3579">
              <w:rPr>
                <w:rFonts w:eastAsia="Times New Roman" w:cs="Times New Roman"/>
                <w:szCs w:val="18"/>
                <w:lang w:eastAsia="pl-PL"/>
              </w:rPr>
              <w:t>Sporządzenie</w:t>
            </w:r>
            <w:r>
              <w:rPr>
                <w:rFonts w:eastAsia="Times New Roman" w:cs="Times New Roman"/>
                <w:szCs w:val="18"/>
                <w:lang w:eastAsia="pl-PL"/>
              </w:rPr>
              <w:t>, weryfikacja</w:t>
            </w:r>
            <w:r w:rsidR="000413E7">
              <w:rPr>
                <w:rFonts w:eastAsia="Times New Roman" w:cs="Times New Roman"/>
                <w:szCs w:val="18"/>
                <w:lang w:eastAsia="pl-PL"/>
              </w:rPr>
              <w:t>, akceptacja</w:t>
            </w:r>
            <w:r w:rsidRPr="005D3579">
              <w:rPr>
                <w:rFonts w:eastAsia="Times New Roman" w:cs="Times New Roman"/>
                <w:szCs w:val="18"/>
                <w:lang w:eastAsia="pl-PL"/>
              </w:rPr>
              <w:t xml:space="preserve"> pisma do beneficjenta z rozliczeniem dokonanego zwrotu. </w:t>
            </w:r>
          </w:p>
        </w:tc>
        <w:tc>
          <w:tcPr>
            <w:tcW w:w="2127" w:type="dxa"/>
            <w:vAlign w:val="center"/>
          </w:tcPr>
          <w:p w14:paraId="0E943BDA"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67C8DEC1"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Bankowość elektroniczna</w:t>
            </w:r>
            <w:r>
              <w:rPr>
                <w:rFonts w:eastAsia="Times New Roman" w:cs="Times New Roman"/>
                <w:szCs w:val="18"/>
                <w:lang w:eastAsia="pl-PL"/>
              </w:rPr>
              <w:t>/</w:t>
            </w:r>
            <w:r w:rsidRPr="005D3579">
              <w:rPr>
                <w:rFonts w:eastAsia="Times New Roman" w:cs="Times New Roman"/>
                <w:szCs w:val="18"/>
                <w:lang w:eastAsia="pl-PL"/>
              </w:rPr>
              <w:t xml:space="preserve"> Wersja papierowa</w:t>
            </w:r>
            <w:r>
              <w:rPr>
                <w:rFonts w:eastAsia="Times New Roman" w:cs="Times New Roman"/>
                <w:szCs w:val="18"/>
                <w:lang w:eastAsia="pl-PL"/>
              </w:rPr>
              <w:t>/</w:t>
            </w:r>
            <w:r w:rsidRPr="005D3579">
              <w:rPr>
                <w:rFonts w:eastAsia="Times New Roman" w:cs="Times New Roman"/>
                <w:szCs w:val="18"/>
                <w:lang w:eastAsia="pl-PL"/>
              </w:rPr>
              <w:t xml:space="preserve"> TALGOS</w:t>
            </w:r>
          </w:p>
        </w:tc>
      </w:tr>
      <w:tr w:rsidR="00610C2A" w:rsidRPr="005D3579" w14:paraId="05152FCA" w14:textId="77777777" w:rsidTr="007B7FFC">
        <w:trPr>
          <w:trHeight w:val="1190"/>
          <w:jc w:val="center"/>
        </w:trPr>
        <w:tc>
          <w:tcPr>
            <w:tcW w:w="764" w:type="dxa"/>
            <w:gridSpan w:val="2"/>
            <w:tcBorders>
              <w:top w:val="single" w:sz="4" w:space="0" w:color="auto"/>
              <w:left w:val="single" w:sz="4" w:space="0" w:color="auto"/>
              <w:bottom w:val="single" w:sz="4" w:space="0" w:color="auto"/>
              <w:right w:val="single" w:sz="4" w:space="0" w:color="auto"/>
            </w:tcBorders>
            <w:vAlign w:val="center"/>
          </w:tcPr>
          <w:p w14:paraId="186053FF" w14:textId="77777777" w:rsidR="00610C2A" w:rsidRPr="00AA69DD" w:rsidRDefault="00610C2A" w:rsidP="00AA69DD">
            <w:pPr>
              <w:pStyle w:val="Akapitzlist"/>
              <w:numPr>
                <w:ilvl w:val="0"/>
                <w:numId w:val="155"/>
              </w:numPr>
              <w:spacing w:line="240" w:lineRule="auto"/>
              <w:rPr>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2830E31" w14:textId="77777777" w:rsidR="00577D53" w:rsidRDefault="00610C2A" w:rsidP="00577D53">
            <w:pPr>
              <w:spacing w:after="0" w:line="240" w:lineRule="auto"/>
              <w:rPr>
                <w:rFonts w:eastAsia="Times New Roman" w:cs="Times New Roman"/>
                <w:szCs w:val="18"/>
                <w:lang w:eastAsia="pl-PL"/>
              </w:rPr>
            </w:pPr>
            <w:r w:rsidRPr="005D3579">
              <w:rPr>
                <w:rFonts w:eastAsia="Times New Roman" w:cs="Times New Roman"/>
                <w:szCs w:val="18"/>
                <w:lang w:eastAsia="pl-PL"/>
              </w:rPr>
              <w:t>NG</w:t>
            </w:r>
            <w:r w:rsidR="000413E7">
              <w:rPr>
                <w:rFonts w:eastAsia="Times New Roman" w:cs="Times New Roman"/>
                <w:szCs w:val="18"/>
                <w:lang w:eastAsia="pl-PL"/>
              </w:rPr>
              <w:t>,</w:t>
            </w:r>
          </w:p>
          <w:p w14:paraId="38C43C40" w14:textId="77777777" w:rsidR="000413E7" w:rsidRDefault="000413E7" w:rsidP="000413E7">
            <w:pPr>
              <w:spacing w:after="0" w:line="240" w:lineRule="auto"/>
              <w:rPr>
                <w:rFonts w:eastAsia="Times New Roman" w:cs="Times New Roman"/>
                <w:szCs w:val="18"/>
                <w:lang w:eastAsia="pl-PL"/>
              </w:rPr>
            </w:pPr>
            <w:r w:rsidRPr="005D3579">
              <w:rPr>
                <w:rFonts w:eastAsia="Times New Roman" w:cs="Times New Roman"/>
                <w:szCs w:val="18"/>
                <w:lang w:eastAsia="pl-PL"/>
              </w:rPr>
              <w:t>Dyrektor/</w:t>
            </w:r>
            <w:r>
              <w:rPr>
                <w:rFonts w:eastAsia="Times New Roman" w:cs="Times New Roman"/>
                <w:szCs w:val="18"/>
                <w:lang w:eastAsia="pl-PL"/>
              </w:rPr>
              <w:t xml:space="preserve"> </w:t>
            </w:r>
            <w:r w:rsidRPr="005D3579">
              <w:rPr>
                <w:rFonts w:eastAsia="Times New Roman" w:cs="Times New Roman"/>
                <w:szCs w:val="18"/>
                <w:lang w:eastAsia="pl-PL"/>
              </w:rPr>
              <w:t xml:space="preserve">Wicedyrektor </w:t>
            </w:r>
          </w:p>
          <w:p w14:paraId="5B4843E8" w14:textId="77777777" w:rsidR="00577D53" w:rsidRDefault="000413E7" w:rsidP="00577D53">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IP </w:t>
            </w:r>
            <w:r>
              <w:rPr>
                <w:rFonts w:eastAsia="Times New Roman" w:cs="Times New Roman"/>
                <w:szCs w:val="18"/>
                <w:lang w:eastAsia="pl-PL"/>
              </w:rPr>
              <w:t>FE SL</w:t>
            </w:r>
            <w:r w:rsidRPr="005D3579">
              <w:rPr>
                <w:rFonts w:eastAsia="Times New Roman" w:cs="Times New Roman"/>
                <w:szCs w:val="18"/>
                <w:lang w:eastAsia="pl-PL"/>
              </w:rPr>
              <w:t xml:space="preserve"> – WUP</w:t>
            </w:r>
          </w:p>
        </w:tc>
        <w:tc>
          <w:tcPr>
            <w:tcW w:w="7654" w:type="dxa"/>
            <w:tcBorders>
              <w:top w:val="single" w:sz="4" w:space="0" w:color="auto"/>
              <w:left w:val="single" w:sz="4" w:space="0" w:color="auto"/>
              <w:bottom w:val="single" w:sz="4" w:space="0" w:color="auto"/>
              <w:right w:val="single" w:sz="4" w:space="0" w:color="auto"/>
            </w:tcBorders>
            <w:vAlign w:val="center"/>
          </w:tcPr>
          <w:p w14:paraId="7E620141" w14:textId="77777777" w:rsidR="00610C2A" w:rsidRPr="005D3579" w:rsidRDefault="00610C2A" w:rsidP="00610C2A">
            <w:pPr>
              <w:spacing w:after="200" w:line="240" w:lineRule="auto"/>
              <w:jc w:val="both"/>
              <w:rPr>
                <w:rFonts w:eastAsia="Times New Roman" w:cs="Times New Roman"/>
                <w:b/>
                <w:bCs/>
                <w:szCs w:val="18"/>
              </w:rPr>
            </w:pPr>
            <w:r w:rsidRPr="005D3579">
              <w:rPr>
                <w:rFonts w:eastAsia="Times New Roman" w:cs="Times New Roman"/>
                <w:szCs w:val="18"/>
                <w:lang w:eastAsia="pl-PL"/>
              </w:rPr>
              <w:t>Weryfikacja,</w:t>
            </w:r>
            <w:r>
              <w:rPr>
                <w:rFonts w:eastAsia="Times New Roman" w:cs="Times New Roman"/>
                <w:szCs w:val="18"/>
                <w:lang w:eastAsia="pl-PL"/>
              </w:rPr>
              <w:t xml:space="preserve"> </w:t>
            </w:r>
            <w:r w:rsidRPr="005D3579">
              <w:rPr>
                <w:rFonts w:eastAsia="Times New Roman" w:cs="Times New Roman"/>
                <w:szCs w:val="18"/>
                <w:lang w:eastAsia="pl-PL"/>
              </w:rPr>
              <w:t xml:space="preserve">akceptacja </w:t>
            </w:r>
            <w:r w:rsidR="000413E7">
              <w:rPr>
                <w:rFonts w:eastAsia="Times New Roman" w:cs="Times New Roman"/>
                <w:szCs w:val="18"/>
                <w:lang w:eastAsia="pl-PL"/>
              </w:rPr>
              <w:t xml:space="preserve">i zatwierdzenie </w:t>
            </w:r>
            <w:r w:rsidRPr="005D3579">
              <w:rPr>
                <w:rFonts w:eastAsia="Times New Roman" w:cs="Times New Roman"/>
                <w:szCs w:val="18"/>
                <w:lang w:eastAsia="pl-PL"/>
              </w:rPr>
              <w:t>pisma do beneficjenta z rozliczeniem z dokonanego zwrotu. W przypadku zwrotu w zawyżonej wysokości akceptacja przelewu w banku (a)</w:t>
            </w:r>
            <w:r>
              <w:rPr>
                <w:rFonts w:eastAsia="Times New Roman" w:cs="Times New Roman"/>
                <w:szCs w:val="18"/>
                <w:lang w:eastAsia="pl-PL"/>
              </w:rPr>
              <w:t>, w przypadku zwrotu środków w niepełnej wysokości zostaje wydane postanowienie (b)</w:t>
            </w:r>
            <w:r w:rsidRPr="005D3579">
              <w:rPr>
                <w:rFonts w:eastAsia="Times New Roman" w:cs="Times New Roman"/>
                <w:szCs w:val="18"/>
                <w:lang w:eastAsia="pl-PL"/>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10D722FC"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tcBorders>
              <w:top w:val="single" w:sz="4" w:space="0" w:color="auto"/>
              <w:left w:val="single" w:sz="4" w:space="0" w:color="auto"/>
              <w:bottom w:val="single" w:sz="4" w:space="0" w:color="auto"/>
              <w:right w:val="single" w:sz="4" w:space="0" w:color="auto"/>
            </w:tcBorders>
            <w:vAlign w:val="center"/>
          </w:tcPr>
          <w:p w14:paraId="2865E781" w14:textId="77777777" w:rsidR="00610C2A" w:rsidRPr="005D3579"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a) Bankowość elektroniczna</w:t>
            </w:r>
            <w:r w:rsidRPr="005D3579">
              <w:rPr>
                <w:rFonts w:eastAsia="Times New Roman" w:cs="Times New Roman"/>
                <w:szCs w:val="18"/>
                <w:lang w:eastAsia="pl-PL"/>
              </w:rPr>
              <w:t>,</w:t>
            </w:r>
            <w:r>
              <w:rPr>
                <w:rFonts w:eastAsia="Times New Roman" w:cs="Times New Roman"/>
                <w:szCs w:val="18"/>
                <w:lang w:eastAsia="pl-PL"/>
              </w:rPr>
              <w:t xml:space="preserve"> </w:t>
            </w:r>
            <w:r w:rsidRPr="005D3579">
              <w:rPr>
                <w:rFonts w:eastAsia="Times New Roman" w:cs="Times New Roman"/>
                <w:szCs w:val="18"/>
                <w:lang w:eastAsia="pl-PL"/>
              </w:rPr>
              <w:t>Wersja papierowa TALGOS</w:t>
            </w:r>
          </w:p>
          <w:p w14:paraId="686EFE0D" w14:textId="77777777" w:rsidR="00610C2A" w:rsidRPr="005D3579" w:rsidRDefault="00610C2A" w:rsidP="00610C2A">
            <w:pPr>
              <w:spacing w:after="200" w:line="240" w:lineRule="auto"/>
              <w:rPr>
                <w:rFonts w:eastAsia="Times New Roman" w:cs="Times New Roman"/>
                <w:b/>
                <w:bCs/>
                <w:szCs w:val="18"/>
              </w:rPr>
            </w:pPr>
            <w:r w:rsidRPr="005D3579">
              <w:rPr>
                <w:rFonts w:eastAsia="Times New Roman" w:cs="Times New Roman"/>
                <w:szCs w:val="18"/>
                <w:lang w:eastAsia="pl-PL"/>
              </w:rPr>
              <w:t>b) TALGOS, wersja papierowa</w:t>
            </w:r>
          </w:p>
        </w:tc>
      </w:tr>
      <w:tr w:rsidR="00610C2A" w:rsidRPr="005D3579" w14:paraId="5B1DC03B" w14:textId="77777777" w:rsidTr="007B7FFC">
        <w:trPr>
          <w:trHeight w:val="268"/>
          <w:jc w:val="center"/>
        </w:trPr>
        <w:tc>
          <w:tcPr>
            <w:tcW w:w="764" w:type="dxa"/>
            <w:gridSpan w:val="2"/>
            <w:vAlign w:val="center"/>
          </w:tcPr>
          <w:p w14:paraId="18D6FD8D"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0AC9C14C" w14:textId="77777777" w:rsidR="00610C2A" w:rsidRPr="005D3579"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lastRenderedPageBreak/>
              <w:t>funduszy europejskich</w:t>
            </w:r>
            <w:r w:rsidRPr="005D3579">
              <w:rPr>
                <w:rFonts w:eastAsia="Times New Roman" w:cs="Times New Roman"/>
                <w:szCs w:val="18"/>
                <w:lang w:eastAsia="pl-PL"/>
              </w:rPr>
              <w:t xml:space="preserve"> GE</w:t>
            </w:r>
          </w:p>
        </w:tc>
        <w:tc>
          <w:tcPr>
            <w:tcW w:w="7654" w:type="dxa"/>
          </w:tcPr>
          <w:p w14:paraId="7909477D"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lastRenderedPageBreak/>
              <w:t xml:space="preserve">Przekazanie pisma </w:t>
            </w:r>
            <w:r w:rsidR="00226FD7">
              <w:rPr>
                <w:rFonts w:eastAsia="Times New Roman" w:cs="Times New Roman"/>
                <w:szCs w:val="18"/>
                <w:lang w:eastAsia="pl-PL"/>
              </w:rPr>
              <w:t xml:space="preserve">do beneficjenta </w:t>
            </w:r>
            <w:r w:rsidRPr="005D3579">
              <w:rPr>
                <w:rFonts w:eastAsia="Times New Roman" w:cs="Times New Roman"/>
                <w:szCs w:val="18"/>
                <w:lang w:eastAsia="pl-PL"/>
              </w:rPr>
              <w:t xml:space="preserve">z rozliczeniem dokonanego zwrotu. </w:t>
            </w:r>
          </w:p>
          <w:p w14:paraId="7408802A"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lastRenderedPageBreak/>
              <w:t>W przypadku zwrotu w zawyżonej wysokości wysłanie polecenia przelewu drogą elektroniczną (a)</w:t>
            </w:r>
            <w:r>
              <w:rPr>
                <w:rFonts w:eastAsia="Times New Roman" w:cs="Times New Roman"/>
                <w:szCs w:val="18"/>
                <w:lang w:eastAsia="pl-PL"/>
              </w:rPr>
              <w:t>, w przypadku zwrotu środków w niepełnej wysokości zostaje wydane postanowienie (b)</w:t>
            </w:r>
            <w:r w:rsidR="00D65A22">
              <w:rPr>
                <w:rFonts w:eastAsia="Times New Roman" w:cs="Times New Roman"/>
                <w:szCs w:val="18"/>
                <w:lang w:eastAsia="pl-PL"/>
              </w:rPr>
              <w:t>.</w:t>
            </w:r>
          </w:p>
        </w:tc>
        <w:tc>
          <w:tcPr>
            <w:tcW w:w="2127" w:type="dxa"/>
            <w:vAlign w:val="center"/>
          </w:tcPr>
          <w:p w14:paraId="0529D1E8"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lastRenderedPageBreak/>
              <w:t>Niezwłocznie</w:t>
            </w:r>
          </w:p>
        </w:tc>
        <w:tc>
          <w:tcPr>
            <w:tcW w:w="2008" w:type="dxa"/>
          </w:tcPr>
          <w:p w14:paraId="3066747E"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a) Bankowość elektroniczna, wersja </w:t>
            </w:r>
            <w:r w:rsidRPr="005D3579">
              <w:rPr>
                <w:rFonts w:eastAsia="Times New Roman" w:cs="Times New Roman"/>
                <w:szCs w:val="18"/>
                <w:lang w:eastAsia="pl-PL"/>
              </w:rPr>
              <w:lastRenderedPageBreak/>
              <w:t>papierowa</w:t>
            </w:r>
            <w:r>
              <w:rPr>
                <w:rFonts w:eastAsia="Times New Roman" w:cs="Times New Roman"/>
                <w:szCs w:val="18"/>
                <w:lang w:eastAsia="pl-PL"/>
              </w:rPr>
              <w:t>, ePUAP</w:t>
            </w:r>
          </w:p>
          <w:p w14:paraId="658FDCFD"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b) </w:t>
            </w:r>
            <w:r>
              <w:rPr>
                <w:rFonts w:eastAsia="Times New Roman" w:cs="Times New Roman"/>
                <w:szCs w:val="18"/>
                <w:lang w:eastAsia="pl-PL"/>
              </w:rPr>
              <w:t>TALGOS, wersja papierowa, ePUAP</w:t>
            </w:r>
          </w:p>
        </w:tc>
      </w:tr>
      <w:tr w:rsidR="00610C2A" w:rsidRPr="005D3579" w14:paraId="7FE496F5" w14:textId="77777777" w:rsidTr="007B7FFC">
        <w:trPr>
          <w:trHeight w:val="268"/>
          <w:jc w:val="center"/>
        </w:trPr>
        <w:tc>
          <w:tcPr>
            <w:tcW w:w="14679" w:type="dxa"/>
            <w:gridSpan w:val="6"/>
            <w:vAlign w:val="center"/>
          </w:tcPr>
          <w:p w14:paraId="1F648DF9" w14:textId="77777777" w:rsidR="00610C2A" w:rsidRPr="009634A5"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lastRenderedPageBreak/>
              <w:t>a)</w:t>
            </w:r>
            <w:r w:rsidRPr="009634A5">
              <w:rPr>
                <w:rFonts w:eastAsia="Times New Roman" w:cs="Times New Roman"/>
                <w:szCs w:val="18"/>
                <w:lang w:eastAsia="pl-PL"/>
              </w:rPr>
              <w:t xml:space="preserve"> W przypadku zwrotu w zawyżonej wysokości wprowadzenie kwoty nadpłaconych środków do systemu bankowego obsługującego urząd.</w:t>
            </w:r>
          </w:p>
          <w:p w14:paraId="6FA74A91" w14:textId="77777777" w:rsidR="00610C2A" w:rsidDel="003155E1" w:rsidRDefault="00610C2A" w:rsidP="00610C2A">
            <w:pPr>
              <w:spacing w:after="200" w:line="240" w:lineRule="auto"/>
              <w:rPr>
                <w:rFonts w:eastAsia="Times New Roman" w:cs="Times New Roman"/>
                <w:szCs w:val="18"/>
                <w:lang w:eastAsia="pl-PL"/>
              </w:rPr>
            </w:pPr>
            <w:r w:rsidRPr="009634A5">
              <w:rPr>
                <w:rFonts w:eastAsia="Times New Roman" w:cs="Times New Roman"/>
                <w:szCs w:val="18"/>
                <w:lang w:eastAsia="pl-PL"/>
              </w:rPr>
              <w:t>b) W przypadku zwrotu środków w niepełnej wysokości dokonuje się rozliczenia proporcjonalnego zwrotu zgodnie z art. 55 Ordynacji Podatkowej oraz wezwanie beneficjenta do zwrotu brakującej kwoty. Jeżeli na beneficjencie ciążą zobowiązania z różnych tytułów dokonaną wpłatę zalicza się na poczet zaległości, począwszy od zobowiązania o najwcześniejszym terminie płatności, chyba że beneficjent wskaże, na poczet którego zobowiązania dokonuje wpłaty zgodnie z art. 62 Ordynacji Podatkowej.</w:t>
            </w:r>
          </w:p>
        </w:tc>
      </w:tr>
      <w:tr w:rsidR="00610C2A" w:rsidRPr="005D3579" w14:paraId="0617886C" w14:textId="77777777" w:rsidTr="007B7FFC">
        <w:trPr>
          <w:trHeight w:val="678"/>
          <w:jc w:val="center"/>
        </w:trPr>
        <w:tc>
          <w:tcPr>
            <w:tcW w:w="764" w:type="dxa"/>
            <w:gridSpan w:val="2"/>
            <w:vAlign w:val="center"/>
          </w:tcPr>
          <w:p w14:paraId="7F801FA0"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714A293E" w14:textId="77777777" w:rsidR="00610C2A" w:rsidRPr="005D3579" w:rsidRDefault="00610C2A" w:rsidP="00A85642">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Pr="005D3579">
              <w:rPr>
                <w:rFonts w:eastAsia="Times New Roman" w:cs="Times New Roman"/>
                <w:szCs w:val="18"/>
                <w:lang w:eastAsia="pl-PL"/>
              </w:rPr>
              <w:t xml:space="preserve"> GE</w:t>
            </w:r>
          </w:p>
        </w:tc>
        <w:tc>
          <w:tcPr>
            <w:tcW w:w="7654" w:type="dxa"/>
            <w:vAlign w:val="center"/>
          </w:tcPr>
          <w:p w14:paraId="451D33EC" w14:textId="77777777" w:rsidR="00610C2A" w:rsidRPr="005D3579" w:rsidRDefault="00610C2A" w:rsidP="00A85642">
            <w:pPr>
              <w:spacing w:after="200" w:line="240" w:lineRule="auto"/>
              <w:jc w:val="both"/>
              <w:rPr>
                <w:rFonts w:eastAsia="Times New Roman" w:cs="Times New Roman"/>
                <w:szCs w:val="18"/>
                <w:lang w:eastAsia="pl-PL"/>
              </w:rPr>
            </w:pPr>
            <w:r w:rsidRPr="005D3579">
              <w:rPr>
                <w:rFonts w:eastAsia="Times New Roman" w:cs="Times New Roman"/>
                <w:szCs w:val="18"/>
                <w:lang w:eastAsia="pl-PL"/>
              </w:rPr>
              <w:t>Wprowadzenie informacji o zwrocie środków do systemu</w:t>
            </w:r>
            <w:r w:rsidR="00226FD7">
              <w:rPr>
                <w:rFonts w:eastAsia="Times New Roman" w:cs="Times New Roman"/>
                <w:szCs w:val="18"/>
                <w:lang w:eastAsia="pl-PL"/>
              </w:rPr>
              <w:t xml:space="preserve"> finansowo-</w:t>
            </w:r>
            <w:r w:rsidRPr="005D3579">
              <w:rPr>
                <w:rFonts w:eastAsia="Times New Roman" w:cs="Times New Roman"/>
                <w:szCs w:val="18"/>
                <w:lang w:eastAsia="pl-PL"/>
              </w:rPr>
              <w:t xml:space="preserve">księgowego </w:t>
            </w:r>
            <w:r w:rsidR="00226FD7" w:rsidRPr="007920BA">
              <w:rPr>
                <w:rFonts w:eastAsia="Times New Roman" w:cs="Times New Roman"/>
                <w:szCs w:val="18"/>
                <w:lang w:eastAsia="pl-PL"/>
              </w:rPr>
              <w:t>IP FE SL – WUP</w:t>
            </w:r>
            <w:r w:rsidR="00226FD7">
              <w:rPr>
                <w:rFonts w:eastAsia="Times New Roman" w:cs="Times New Roman"/>
                <w:strike/>
                <w:szCs w:val="18"/>
                <w:lang w:eastAsia="pl-PL"/>
              </w:rPr>
              <w:t xml:space="preserve"> </w:t>
            </w:r>
            <w:r w:rsidRPr="005D3579">
              <w:rPr>
                <w:rFonts w:eastAsia="Times New Roman" w:cs="Times New Roman"/>
                <w:szCs w:val="18"/>
                <w:lang w:eastAsia="pl-PL"/>
              </w:rPr>
              <w:t xml:space="preserve"> i </w:t>
            </w:r>
            <w:r>
              <w:rPr>
                <w:rFonts w:eastAsia="Times New Roman" w:cs="Times New Roman"/>
                <w:szCs w:val="18"/>
                <w:lang w:eastAsia="pl-PL"/>
              </w:rPr>
              <w:t>CST 2021</w:t>
            </w:r>
            <w:r w:rsidR="00D65A22">
              <w:rPr>
                <w:rFonts w:eastAsia="Times New Roman" w:cs="Times New Roman"/>
                <w:szCs w:val="18"/>
                <w:lang w:eastAsia="pl-PL"/>
              </w:rPr>
              <w:t>.</w:t>
            </w:r>
          </w:p>
        </w:tc>
        <w:tc>
          <w:tcPr>
            <w:tcW w:w="2127" w:type="dxa"/>
            <w:vAlign w:val="center"/>
          </w:tcPr>
          <w:p w14:paraId="0C5DBD14"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W ciągu 5 dni roboczych od momentu rozksięgowania zwrotu </w:t>
            </w:r>
          </w:p>
        </w:tc>
        <w:tc>
          <w:tcPr>
            <w:tcW w:w="2008" w:type="dxa"/>
            <w:vAlign w:val="center"/>
          </w:tcPr>
          <w:p w14:paraId="032B61AA"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Program finansowo - księgowy</w:t>
            </w:r>
            <w:r>
              <w:rPr>
                <w:rFonts w:eastAsia="Times New Roman" w:cs="Times New Roman"/>
                <w:szCs w:val="18"/>
                <w:lang w:eastAsia="pl-PL"/>
              </w:rPr>
              <w:t xml:space="preserve"> </w:t>
            </w:r>
            <w:r w:rsidR="00226FD7" w:rsidRPr="007920BA">
              <w:rPr>
                <w:rFonts w:eastAsia="Times New Roman" w:cs="Times New Roman"/>
                <w:szCs w:val="18"/>
                <w:lang w:eastAsia="pl-PL"/>
              </w:rPr>
              <w:t>IP FE SL – WUP</w:t>
            </w:r>
          </w:p>
          <w:p w14:paraId="324E6F7B" w14:textId="77777777" w:rsidR="00610C2A" w:rsidRPr="005D3579"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 xml:space="preserve">CST 2021 </w:t>
            </w:r>
          </w:p>
        </w:tc>
      </w:tr>
      <w:tr w:rsidR="00610C2A" w:rsidRPr="005D3579" w14:paraId="4012ED39" w14:textId="77777777" w:rsidTr="007B7FFC">
        <w:trPr>
          <w:trHeight w:val="1168"/>
          <w:jc w:val="center"/>
        </w:trPr>
        <w:tc>
          <w:tcPr>
            <w:tcW w:w="764" w:type="dxa"/>
            <w:gridSpan w:val="2"/>
            <w:vAlign w:val="center"/>
          </w:tcPr>
          <w:p w14:paraId="4FD94D55"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5E789543" w14:textId="77777777" w:rsidR="00610C2A" w:rsidRPr="005D3579"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Pr="005D3579">
              <w:rPr>
                <w:rFonts w:eastAsia="Times New Roman" w:cs="Times New Roman"/>
                <w:szCs w:val="18"/>
                <w:lang w:eastAsia="pl-PL"/>
              </w:rPr>
              <w:t xml:space="preserve"> GE</w:t>
            </w:r>
          </w:p>
        </w:tc>
        <w:tc>
          <w:tcPr>
            <w:tcW w:w="7654" w:type="dxa"/>
            <w:vAlign w:val="center"/>
          </w:tcPr>
          <w:p w14:paraId="53030DF2"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Przekazanie informacji o odzyskanej kwocie z</w:t>
            </w:r>
            <w:r>
              <w:rPr>
                <w:rFonts w:eastAsia="Times New Roman" w:cs="Times New Roman"/>
                <w:szCs w:val="18"/>
                <w:lang w:eastAsia="pl-PL"/>
              </w:rPr>
              <w:t xml:space="preserve"> </w:t>
            </w:r>
            <w:r w:rsidRPr="005D3579">
              <w:rPr>
                <w:rFonts w:eastAsia="Times New Roman" w:cs="Times New Roman"/>
                <w:szCs w:val="18"/>
                <w:lang w:eastAsia="pl-PL"/>
              </w:rPr>
              <w:t xml:space="preserve">nieprawidłowości. </w:t>
            </w:r>
          </w:p>
        </w:tc>
        <w:tc>
          <w:tcPr>
            <w:tcW w:w="2127" w:type="dxa"/>
            <w:vAlign w:val="center"/>
          </w:tcPr>
          <w:p w14:paraId="373AD841"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6786F932" w14:textId="77777777" w:rsidR="00610C2A" w:rsidRDefault="00610C2A" w:rsidP="00610C2A">
            <w:pPr>
              <w:spacing w:after="200" w:line="240" w:lineRule="auto"/>
              <w:rPr>
                <w:rFonts w:eastAsia="Times New Roman" w:cs="Times New Roman"/>
                <w:szCs w:val="18"/>
                <w:lang w:eastAsia="pl-PL"/>
              </w:rPr>
            </w:pPr>
            <w:r>
              <w:rPr>
                <w:rFonts w:eastAsia="Times New Roman" w:cs="Times New Roman"/>
                <w:szCs w:val="18"/>
                <w:lang w:eastAsia="pl-PL"/>
              </w:rPr>
              <w:t>e</w:t>
            </w:r>
            <w:r w:rsidRPr="005D3579">
              <w:rPr>
                <w:rFonts w:eastAsia="Times New Roman" w:cs="Times New Roman"/>
                <w:szCs w:val="18"/>
                <w:lang w:eastAsia="pl-PL"/>
              </w:rPr>
              <w:t>-mail</w:t>
            </w:r>
            <w:r>
              <w:rPr>
                <w:rFonts w:eastAsia="Times New Roman" w:cs="Times New Roman"/>
                <w:szCs w:val="18"/>
                <w:lang w:eastAsia="pl-PL"/>
              </w:rPr>
              <w:t>/</w:t>
            </w:r>
            <w:r w:rsidR="00D65A22">
              <w:rPr>
                <w:rFonts w:eastAsia="Times New Roman" w:cs="Times New Roman"/>
                <w:szCs w:val="18"/>
                <w:lang w:eastAsia="pl-PL"/>
              </w:rPr>
              <w:t xml:space="preserve"> </w:t>
            </w:r>
            <w:r>
              <w:rPr>
                <w:rFonts w:eastAsia="Times New Roman" w:cs="Times New Roman"/>
                <w:szCs w:val="18"/>
                <w:lang w:eastAsia="pl-PL"/>
              </w:rPr>
              <w:t>TALGOS</w:t>
            </w:r>
          </w:p>
        </w:tc>
      </w:tr>
      <w:tr w:rsidR="00610C2A" w:rsidRPr="005D3579" w14:paraId="3E999FC3" w14:textId="77777777" w:rsidTr="007B7FFC">
        <w:trPr>
          <w:trHeight w:val="798"/>
          <w:jc w:val="center"/>
        </w:trPr>
        <w:tc>
          <w:tcPr>
            <w:tcW w:w="764" w:type="dxa"/>
            <w:gridSpan w:val="2"/>
            <w:vAlign w:val="center"/>
          </w:tcPr>
          <w:p w14:paraId="3123796D" w14:textId="77777777" w:rsidR="00610C2A" w:rsidRPr="00AA69DD" w:rsidRDefault="00610C2A" w:rsidP="00AA69DD">
            <w:pPr>
              <w:pStyle w:val="Akapitzlist"/>
              <w:numPr>
                <w:ilvl w:val="0"/>
                <w:numId w:val="155"/>
              </w:numPr>
              <w:spacing w:line="240" w:lineRule="auto"/>
              <w:rPr>
                <w:szCs w:val="18"/>
              </w:rPr>
            </w:pPr>
          </w:p>
        </w:tc>
        <w:tc>
          <w:tcPr>
            <w:tcW w:w="2126" w:type="dxa"/>
            <w:vAlign w:val="center"/>
          </w:tcPr>
          <w:p w14:paraId="38F61CA5" w14:textId="77777777" w:rsidR="00610C2A" w:rsidRPr="005D3579" w:rsidRDefault="00610C2A" w:rsidP="00610C2A">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funduszy europejskich</w:t>
            </w:r>
            <w:r w:rsidRPr="005D3579">
              <w:rPr>
                <w:rFonts w:eastAsia="Times New Roman" w:cs="Times New Roman"/>
                <w:szCs w:val="18"/>
                <w:lang w:eastAsia="pl-PL"/>
              </w:rPr>
              <w:t xml:space="preserve"> GE</w:t>
            </w:r>
          </w:p>
        </w:tc>
        <w:tc>
          <w:tcPr>
            <w:tcW w:w="7654" w:type="dxa"/>
            <w:vAlign w:val="center"/>
          </w:tcPr>
          <w:p w14:paraId="54B5BBCF" w14:textId="77777777" w:rsidR="00610C2A" w:rsidRPr="005D3579" w:rsidRDefault="00610C2A" w:rsidP="00610C2A">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Wprowadzenie danych do ROP.  </w:t>
            </w:r>
          </w:p>
        </w:tc>
        <w:tc>
          <w:tcPr>
            <w:tcW w:w="2127" w:type="dxa"/>
            <w:vAlign w:val="center"/>
          </w:tcPr>
          <w:p w14:paraId="5AF2D42E"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2008" w:type="dxa"/>
            <w:vAlign w:val="center"/>
          </w:tcPr>
          <w:p w14:paraId="30C2DCB4" w14:textId="77777777" w:rsidR="00610C2A" w:rsidRPr="005D3579" w:rsidRDefault="00610C2A" w:rsidP="00610C2A">
            <w:pPr>
              <w:spacing w:after="200" w:line="240" w:lineRule="auto"/>
              <w:rPr>
                <w:rFonts w:eastAsia="Times New Roman" w:cs="Times New Roman"/>
                <w:b/>
                <w:bCs/>
                <w:szCs w:val="18"/>
              </w:rPr>
            </w:pPr>
            <w:r w:rsidRPr="005D3579">
              <w:rPr>
                <w:rFonts w:eastAsia="Times New Roman" w:cs="Times New Roman"/>
                <w:szCs w:val="18"/>
                <w:lang w:eastAsia="pl-PL"/>
              </w:rPr>
              <w:t>CST</w:t>
            </w:r>
            <w:r>
              <w:rPr>
                <w:rFonts w:eastAsia="Times New Roman" w:cs="Times New Roman"/>
                <w:szCs w:val="18"/>
                <w:lang w:eastAsia="pl-PL"/>
              </w:rPr>
              <w:t xml:space="preserve"> 2021</w:t>
            </w:r>
          </w:p>
        </w:tc>
      </w:tr>
      <w:tr w:rsidR="00610C2A" w:rsidRPr="005D3579" w14:paraId="6739871E" w14:textId="77777777" w:rsidTr="007B7FFC">
        <w:trPr>
          <w:trHeight w:val="268"/>
          <w:jc w:val="center"/>
        </w:trPr>
        <w:tc>
          <w:tcPr>
            <w:tcW w:w="14679" w:type="dxa"/>
            <w:gridSpan w:val="6"/>
            <w:vAlign w:val="center"/>
          </w:tcPr>
          <w:p w14:paraId="2692C26D" w14:textId="77777777" w:rsidR="00610C2A" w:rsidRPr="005D3579" w:rsidRDefault="00610C2A" w:rsidP="00610C2A">
            <w:pPr>
              <w:spacing w:after="200" w:line="240" w:lineRule="auto"/>
              <w:rPr>
                <w:rFonts w:eastAsia="Times New Roman" w:cs="Times New Roman"/>
                <w:szCs w:val="18"/>
                <w:lang w:eastAsia="pl-PL"/>
              </w:rPr>
            </w:pPr>
            <w:r w:rsidRPr="005D3579">
              <w:rPr>
                <w:rFonts w:eastAsia="Times New Roman" w:cs="Times New Roman"/>
                <w:szCs w:val="18"/>
                <w:lang w:eastAsia="pl-PL"/>
              </w:rPr>
              <w:t>W przypadku braku zwrotu lub zwrotu w niepełnej wysokości środków (po uprzednim wezwaniu do zwrotu brakującej kwoty), odzyskiwanie środków odbywa się poprzez wydanie decyzji o</w:t>
            </w:r>
            <w:r>
              <w:rPr>
                <w:rFonts w:eastAsia="Times New Roman" w:cs="Times New Roman"/>
                <w:szCs w:val="18"/>
                <w:lang w:eastAsia="pl-PL"/>
              </w:rPr>
              <w:t> </w:t>
            </w:r>
            <w:r w:rsidRPr="005D3579">
              <w:rPr>
                <w:rFonts w:eastAsia="Times New Roman" w:cs="Times New Roman"/>
                <w:szCs w:val="18"/>
                <w:lang w:eastAsia="pl-PL"/>
              </w:rPr>
              <w:t>zwrocie środków. Szczegółowa ścież</w:t>
            </w:r>
            <w:r>
              <w:rPr>
                <w:rFonts w:eastAsia="Times New Roman" w:cs="Times New Roman"/>
                <w:szCs w:val="18"/>
                <w:lang w:eastAsia="pl-PL"/>
              </w:rPr>
              <w:t xml:space="preserve">ka postępowania </w:t>
            </w:r>
            <w:r w:rsidRPr="008B5568">
              <w:rPr>
                <w:rFonts w:eastAsia="Times New Roman" w:cs="Times New Roman"/>
                <w:szCs w:val="18"/>
                <w:lang w:eastAsia="pl-PL"/>
              </w:rPr>
              <w:t xml:space="preserve">znajduje się w </w:t>
            </w:r>
            <w:r w:rsidR="00577D53" w:rsidRPr="008B5568">
              <w:rPr>
                <w:rFonts w:eastAsia="Times New Roman" w:cs="Times New Roman"/>
                <w:szCs w:val="18"/>
                <w:lang w:eastAsia="pl-PL"/>
              </w:rPr>
              <w:t>Instrukcji nr 9.1.</w:t>
            </w:r>
            <w:r w:rsidRPr="005D3579">
              <w:rPr>
                <w:rFonts w:eastAsia="Times New Roman" w:cs="Times New Roman"/>
                <w:szCs w:val="18"/>
                <w:lang w:eastAsia="pl-PL"/>
              </w:rPr>
              <w:t xml:space="preserve"> </w:t>
            </w:r>
          </w:p>
        </w:tc>
      </w:tr>
    </w:tbl>
    <w:p w14:paraId="25017A98" w14:textId="593C0092" w:rsidR="00BB559A" w:rsidRDefault="00BB559A" w:rsidP="00BB559A"/>
    <w:p w14:paraId="6DEEB8DA" w14:textId="77777777" w:rsidR="006C38BC" w:rsidRPr="00BB559A" w:rsidRDefault="006C38BC" w:rsidP="00BB559A"/>
    <w:p w14:paraId="600D29E2" w14:textId="545C8FDB" w:rsidR="006C38BC" w:rsidRDefault="006C38BC" w:rsidP="006C38BC">
      <w:pPr>
        <w:pStyle w:val="Nagwek3"/>
      </w:pPr>
    </w:p>
    <w:p w14:paraId="3E4DF0F9" w14:textId="77777777" w:rsidR="006C38BC" w:rsidRPr="006C38BC" w:rsidRDefault="006C38BC" w:rsidP="006C38BC"/>
    <w:p w14:paraId="44C8D3E3" w14:textId="25163572" w:rsidR="00F470F8" w:rsidRDefault="005D3579" w:rsidP="001D6E89">
      <w:pPr>
        <w:pStyle w:val="Nagwek3"/>
        <w:numPr>
          <w:ilvl w:val="2"/>
          <w:numId w:val="156"/>
        </w:numPr>
        <w:ind w:left="567"/>
      </w:pPr>
      <w:bookmarkStart w:id="31" w:name="_Toc132179657"/>
      <w:r w:rsidRPr="000C57AA">
        <w:lastRenderedPageBreak/>
        <w:t xml:space="preserve">Instrukcja odzyskiwania </w:t>
      </w:r>
      <w:r w:rsidR="00740EF4" w:rsidRPr="000C57AA">
        <w:t>kwot</w:t>
      </w:r>
      <w:r w:rsidRPr="000C57AA">
        <w:t xml:space="preserve"> podlegających </w:t>
      </w:r>
      <w:r w:rsidRPr="00314D12">
        <w:t>zwrotowi</w:t>
      </w:r>
      <w:bookmarkEnd w:id="29"/>
      <w:r w:rsidRPr="000C57AA">
        <w:t xml:space="preserve">- z wyłączeniem projektów </w:t>
      </w:r>
      <w:r w:rsidR="005F3AA6">
        <w:t>nie</w:t>
      </w:r>
      <w:r w:rsidR="000413E7" w:rsidRPr="000C57AA">
        <w:t>konkur</w:t>
      </w:r>
      <w:r w:rsidR="000413E7">
        <w:t>encyjnych</w:t>
      </w:r>
      <w:r w:rsidR="000413E7" w:rsidRPr="000C57AA">
        <w:t xml:space="preserve"> </w:t>
      </w:r>
      <w:r w:rsidRPr="000C57AA">
        <w:t>PUP</w:t>
      </w:r>
      <w:bookmarkEnd w:id="30"/>
      <w:r w:rsidR="00622774" w:rsidRPr="000C57AA">
        <w:t xml:space="preserve"> (dotyczy korekt finansowych)</w:t>
      </w:r>
      <w:bookmarkEnd w:id="31"/>
    </w:p>
    <w:p w14:paraId="431F8E05" w14:textId="77777777" w:rsidR="006C38BC" w:rsidRPr="005D3579" w:rsidRDefault="006C38BC" w:rsidP="005D3579">
      <w:pPr>
        <w:spacing w:after="0" w:line="276" w:lineRule="auto"/>
        <w:rPr>
          <w:rFonts w:ascii="Calibri" w:eastAsia="Times New Roman" w:hAnsi="Calibri" w:cs="Times New Roman"/>
        </w:rPr>
      </w:pPr>
    </w:p>
    <w:tbl>
      <w:tblPr>
        <w:tblW w:w="14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126"/>
        <w:gridCol w:w="7654"/>
        <w:gridCol w:w="2127"/>
        <w:gridCol w:w="1961"/>
      </w:tblGrid>
      <w:tr w:rsidR="000413E7" w:rsidRPr="005D3579" w14:paraId="7674BEB2" w14:textId="77777777" w:rsidTr="007B7FFC">
        <w:trPr>
          <w:trHeight w:val="1562"/>
          <w:jc w:val="center"/>
        </w:trPr>
        <w:tc>
          <w:tcPr>
            <w:tcW w:w="716" w:type="dxa"/>
            <w:tcBorders>
              <w:top w:val="single" w:sz="4" w:space="0" w:color="auto"/>
              <w:left w:val="single" w:sz="4" w:space="0" w:color="auto"/>
              <w:bottom w:val="single" w:sz="4" w:space="0" w:color="auto"/>
              <w:right w:val="single" w:sz="4" w:space="0" w:color="auto"/>
            </w:tcBorders>
            <w:shd w:val="clear" w:color="auto" w:fill="C0C0C0"/>
            <w:vAlign w:val="center"/>
          </w:tcPr>
          <w:p w14:paraId="23D26423" w14:textId="77777777" w:rsidR="000413E7" w:rsidRPr="005D3579" w:rsidRDefault="000413E7" w:rsidP="00A00111">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Lp.</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59585E8B" w14:textId="77777777" w:rsidR="000413E7" w:rsidRPr="005D3579" w:rsidRDefault="000413E7" w:rsidP="000413E7">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Stanowisko</w:t>
            </w:r>
            <w:r>
              <w:rPr>
                <w:rFonts w:eastAsia="Times New Roman" w:cs="Times New Roman"/>
                <w:b/>
                <w:sz w:val="20"/>
                <w:szCs w:val="20"/>
                <w:lang w:eastAsia="pl-PL"/>
              </w:rPr>
              <w:t>/ komórka/ instytucja</w:t>
            </w:r>
          </w:p>
        </w:tc>
        <w:tc>
          <w:tcPr>
            <w:tcW w:w="7654" w:type="dxa"/>
            <w:tcBorders>
              <w:top w:val="single" w:sz="4" w:space="0" w:color="auto"/>
              <w:left w:val="single" w:sz="4" w:space="0" w:color="auto"/>
              <w:bottom w:val="single" w:sz="4" w:space="0" w:color="auto"/>
              <w:right w:val="single" w:sz="4" w:space="0" w:color="auto"/>
            </w:tcBorders>
            <w:shd w:val="clear" w:color="auto" w:fill="C0C0C0"/>
            <w:vAlign w:val="center"/>
          </w:tcPr>
          <w:p w14:paraId="2E2FCD71" w14:textId="77777777" w:rsidR="000413E7" w:rsidRPr="005D3579" w:rsidRDefault="000413E7" w:rsidP="00A00111">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Zadanie</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center"/>
          </w:tcPr>
          <w:p w14:paraId="7AE944CF" w14:textId="77777777" w:rsidR="000413E7" w:rsidRPr="005D3579" w:rsidRDefault="000413E7" w:rsidP="00A00111">
            <w:pPr>
              <w:spacing w:after="0" w:line="276" w:lineRule="auto"/>
              <w:jc w:val="center"/>
              <w:rPr>
                <w:rFonts w:eastAsia="Times New Roman" w:cs="Times New Roman"/>
                <w:b/>
                <w:sz w:val="20"/>
                <w:szCs w:val="20"/>
                <w:lang w:eastAsia="pl-PL"/>
              </w:rPr>
            </w:pPr>
            <w:r w:rsidRPr="005D3579">
              <w:rPr>
                <w:rFonts w:eastAsia="Times New Roman" w:cs="Times New Roman"/>
                <w:b/>
                <w:sz w:val="20"/>
                <w:szCs w:val="20"/>
                <w:lang w:eastAsia="pl-PL"/>
              </w:rPr>
              <w:t>Termin wykonania</w:t>
            </w:r>
          </w:p>
        </w:tc>
        <w:tc>
          <w:tcPr>
            <w:tcW w:w="1961" w:type="dxa"/>
            <w:tcBorders>
              <w:top w:val="single" w:sz="4" w:space="0" w:color="auto"/>
              <w:left w:val="single" w:sz="4" w:space="0" w:color="auto"/>
              <w:bottom w:val="single" w:sz="4" w:space="0" w:color="auto"/>
              <w:right w:val="single" w:sz="4" w:space="0" w:color="auto"/>
            </w:tcBorders>
            <w:shd w:val="clear" w:color="auto" w:fill="C0C0C0"/>
            <w:vAlign w:val="center"/>
          </w:tcPr>
          <w:p w14:paraId="6201B474" w14:textId="77777777" w:rsidR="000413E7" w:rsidRPr="005D3579" w:rsidRDefault="000413E7" w:rsidP="00A00111">
            <w:pPr>
              <w:spacing w:after="0" w:line="276" w:lineRule="auto"/>
              <w:jc w:val="center"/>
              <w:rPr>
                <w:rFonts w:eastAsia="Times New Roman" w:cs="Times New Roman"/>
                <w:b/>
                <w:sz w:val="20"/>
                <w:szCs w:val="20"/>
                <w:lang w:eastAsia="pl-PL"/>
              </w:rPr>
            </w:pPr>
            <w:r w:rsidRPr="005D3579">
              <w:rPr>
                <w:rFonts w:eastAsia="Times New Roman" w:cs="Times New Roman"/>
                <w:b/>
                <w:sz w:val="20"/>
                <w:lang w:eastAsia="pl-PL"/>
              </w:rPr>
              <w:t>Forma opracowania</w:t>
            </w:r>
            <w:r>
              <w:rPr>
                <w:rFonts w:eastAsia="Times New Roman" w:cs="Times New Roman"/>
                <w:b/>
                <w:sz w:val="20"/>
                <w:lang w:eastAsia="pl-PL"/>
              </w:rPr>
              <w:t>/ obiegu dokumentów</w:t>
            </w:r>
            <w:r w:rsidRPr="005D3579">
              <w:rPr>
                <w:rFonts w:eastAsia="Times New Roman" w:cs="Times New Roman"/>
                <w:b/>
                <w:sz w:val="20"/>
                <w:lang w:eastAsia="pl-PL"/>
              </w:rPr>
              <w:t xml:space="preserve"> </w:t>
            </w:r>
          </w:p>
        </w:tc>
      </w:tr>
      <w:tr w:rsidR="000413E7" w:rsidRPr="005D3579" w14:paraId="46FC5B51" w14:textId="77777777" w:rsidTr="00A00111">
        <w:trPr>
          <w:trHeight w:val="1011"/>
          <w:jc w:val="center"/>
        </w:trPr>
        <w:tc>
          <w:tcPr>
            <w:tcW w:w="14584" w:type="dxa"/>
            <w:gridSpan w:val="5"/>
            <w:tcBorders>
              <w:top w:val="single" w:sz="4" w:space="0" w:color="auto"/>
            </w:tcBorders>
          </w:tcPr>
          <w:p w14:paraId="77C4BCD4" w14:textId="77777777" w:rsidR="000413E7" w:rsidRDefault="000413E7" w:rsidP="00A00111">
            <w:pPr>
              <w:spacing w:after="0" w:line="240" w:lineRule="auto"/>
              <w:jc w:val="both"/>
              <w:rPr>
                <w:rFonts w:eastAsia="Times New Roman" w:cs="Times New Roman"/>
                <w:szCs w:val="18"/>
                <w:lang w:eastAsia="pl-PL"/>
              </w:rPr>
            </w:pPr>
          </w:p>
          <w:p w14:paraId="518D0F1F" w14:textId="56A4F0DB"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Odzyskiwanie korekt podlegających zwrotowi w ramach danego projektu odbywa się w pierwszej kolejności poprzez w</w:t>
            </w:r>
            <w:r>
              <w:rPr>
                <w:rFonts w:eastAsia="Times New Roman" w:cs="Times New Roman"/>
                <w:szCs w:val="18"/>
                <w:lang w:eastAsia="pl-PL"/>
              </w:rPr>
              <w:t>ezwanie b</w:t>
            </w:r>
            <w:r w:rsidRPr="005D3579">
              <w:rPr>
                <w:rFonts w:eastAsia="Times New Roman" w:cs="Times New Roman"/>
                <w:szCs w:val="18"/>
                <w:lang w:eastAsia="pl-PL"/>
              </w:rPr>
              <w:t>eneficjenta do rozliczenia zakwestionowanych kwot jako:</w:t>
            </w:r>
          </w:p>
          <w:p w14:paraId="2B89E6B7" w14:textId="77777777" w:rsidR="000413E7" w:rsidRPr="006A3C22" w:rsidRDefault="000413E7" w:rsidP="00A00111">
            <w:pPr>
              <w:pStyle w:val="Akapitzlist"/>
              <w:numPr>
                <w:ilvl w:val="0"/>
                <w:numId w:val="144"/>
              </w:numPr>
              <w:spacing w:after="0" w:line="240" w:lineRule="auto"/>
              <w:jc w:val="both"/>
              <w:rPr>
                <w:rFonts w:ascii="Times New Roman" w:hAnsi="Times New Roman"/>
                <w:szCs w:val="18"/>
              </w:rPr>
            </w:pPr>
            <w:r w:rsidRPr="006A3C22">
              <w:rPr>
                <w:rFonts w:ascii="Times New Roman" w:hAnsi="Times New Roman"/>
                <w:szCs w:val="18"/>
              </w:rPr>
              <w:t xml:space="preserve">zwrot na konto projektu (jeżeli projekt trwa), </w:t>
            </w:r>
          </w:p>
          <w:p w14:paraId="6464B4C6" w14:textId="77777777" w:rsidR="000413E7" w:rsidRPr="006A3C22" w:rsidRDefault="000413E7" w:rsidP="00A00111">
            <w:pPr>
              <w:pStyle w:val="Akapitzlist"/>
              <w:numPr>
                <w:ilvl w:val="0"/>
                <w:numId w:val="144"/>
              </w:numPr>
              <w:spacing w:after="0" w:line="240" w:lineRule="auto"/>
              <w:jc w:val="both"/>
              <w:rPr>
                <w:rFonts w:ascii="Times New Roman" w:hAnsi="Times New Roman"/>
                <w:szCs w:val="18"/>
              </w:rPr>
            </w:pPr>
            <w:r w:rsidRPr="006A3C22">
              <w:rPr>
                <w:rFonts w:ascii="Times New Roman" w:hAnsi="Times New Roman"/>
                <w:szCs w:val="18"/>
              </w:rPr>
              <w:t xml:space="preserve">zwrot na konto IP </w:t>
            </w:r>
            <w:r>
              <w:rPr>
                <w:rFonts w:ascii="Times New Roman" w:hAnsi="Times New Roman"/>
                <w:szCs w:val="18"/>
              </w:rPr>
              <w:t xml:space="preserve">FE </w:t>
            </w:r>
            <w:r w:rsidRPr="006A3C22">
              <w:rPr>
                <w:rFonts w:ascii="Times New Roman" w:hAnsi="Times New Roman"/>
                <w:szCs w:val="18"/>
              </w:rPr>
              <w:t xml:space="preserve">SL - WUP (jeżeli projekt się zakończył), </w:t>
            </w:r>
          </w:p>
          <w:p w14:paraId="0677F5E9" w14:textId="77777777" w:rsidR="000413E7" w:rsidRDefault="000413E7" w:rsidP="00A00111">
            <w:pPr>
              <w:pStyle w:val="Akapitzlist"/>
              <w:numPr>
                <w:ilvl w:val="0"/>
                <w:numId w:val="144"/>
              </w:numPr>
              <w:spacing w:after="0" w:line="240" w:lineRule="auto"/>
              <w:jc w:val="both"/>
              <w:rPr>
                <w:rFonts w:ascii="Times New Roman" w:hAnsi="Times New Roman"/>
                <w:szCs w:val="18"/>
              </w:rPr>
            </w:pPr>
            <w:r w:rsidRPr="006A3C22">
              <w:rPr>
                <w:rFonts w:ascii="Times New Roman" w:hAnsi="Times New Roman"/>
                <w:szCs w:val="18"/>
              </w:rPr>
              <w:t xml:space="preserve">potrącenie należnej kwoty z kolejnych transz płatności po wyrażeniu zgody beneficjenta. </w:t>
            </w:r>
          </w:p>
          <w:p w14:paraId="4321A74A" w14:textId="77777777" w:rsidR="000413E7" w:rsidRPr="00BB559A" w:rsidRDefault="000413E7" w:rsidP="00A00111">
            <w:pPr>
              <w:pStyle w:val="Akapitzlist"/>
              <w:spacing w:after="0" w:line="240" w:lineRule="auto"/>
              <w:ind w:left="770"/>
              <w:jc w:val="both"/>
              <w:rPr>
                <w:rFonts w:ascii="Times New Roman" w:hAnsi="Times New Roman"/>
                <w:szCs w:val="18"/>
              </w:rPr>
            </w:pPr>
          </w:p>
          <w:p w14:paraId="7D1B8BD5" w14:textId="77777777" w:rsidR="000413E7"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Wezwanie beneficjenta do zwrotu zawiera: </w:t>
            </w:r>
          </w:p>
          <w:p w14:paraId="24D0754C" w14:textId="77777777" w:rsidR="000413E7" w:rsidRPr="00BB559A" w:rsidRDefault="000413E7" w:rsidP="00A00111">
            <w:pPr>
              <w:pStyle w:val="Akapitzlist"/>
              <w:numPr>
                <w:ilvl w:val="0"/>
                <w:numId w:val="148"/>
              </w:numPr>
              <w:spacing w:after="0" w:line="240" w:lineRule="auto"/>
              <w:jc w:val="both"/>
              <w:rPr>
                <w:rFonts w:ascii="Times New Roman" w:hAnsi="Times New Roman"/>
                <w:szCs w:val="18"/>
              </w:rPr>
            </w:pPr>
            <w:r w:rsidRPr="00BB559A">
              <w:rPr>
                <w:rFonts w:ascii="Times New Roman" w:hAnsi="Times New Roman"/>
                <w:szCs w:val="18"/>
              </w:rPr>
              <w:t xml:space="preserve">kwotę podlegającą zwrotowi, </w:t>
            </w:r>
          </w:p>
          <w:p w14:paraId="6C30B574" w14:textId="77777777" w:rsidR="000413E7" w:rsidRPr="00BB559A" w:rsidRDefault="000413E7" w:rsidP="00A00111">
            <w:pPr>
              <w:pStyle w:val="Akapitzlist"/>
              <w:numPr>
                <w:ilvl w:val="0"/>
                <w:numId w:val="148"/>
              </w:numPr>
              <w:spacing w:after="0" w:line="240" w:lineRule="auto"/>
              <w:jc w:val="both"/>
              <w:rPr>
                <w:rFonts w:ascii="Times New Roman" w:hAnsi="Times New Roman"/>
                <w:szCs w:val="18"/>
              </w:rPr>
            </w:pPr>
            <w:r w:rsidRPr="00BB559A">
              <w:rPr>
                <w:rFonts w:ascii="Times New Roman" w:hAnsi="Times New Roman"/>
                <w:szCs w:val="18"/>
              </w:rPr>
              <w:t xml:space="preserve">rachunek bankowy, na który beneficjent ma dokonać zwrotu </w:t>
            </w:r>
          </w:p>
          <w:p w14:paraId="23AE22F8" w14:textId="77777777" w:rsidR="000413E7" w:rsidRPr="00BB559A" w:rsidRDefault="000413E7" w:rsidP="00A00111">
            <w:pPr>
              <w:pStyle w:val="Akapitzlist"/>
              <w:spacing w:after="0" w:line="240" w:lineRule="auto"/>
              <w:jc w:val="both"/>
              <w:rPr>
                <w:rFonts w:ascii="Times New Roman" w:hAnsi="Times New Roman"/>
                <w:szCs w:val="18"/>
              </w:rPr>
            </w:pPr>
            <w:r w:rsidRPr="00BB559A">
              <w:rPr>
                <w:rFonts w:ascii="Times New Roman" w:hAnsi="Times New Roman"/>
                <w:szCs w:val="18"/>
              </w:rPr>
              <w:t>oraz</w:t>
            </w:r>
          </w:p>
          <w:p w14:paraId="6A80596F" w14:textId="77777777" w:rsidR="000413E7" w:rsidRDefault="000413E7" w:rsidP="00A00111">
            <w:pPr>
              <w:pStyle w:val="Akapitzlist"/>
              <w:numPr>
                <w:ilvl w:val="0"/>
                <w:numId w:val="148"/>
              </w:numPr>
              <w:spacing w:after="0" w:line="240" w:lineRule="auto"/>
              <w:jc w:val="both"/>
              <w:rPr>
                <w:rFonts w:ascii="Times New Roman" w:hAnsi="Times New Roman"/>
                <w:szCs w:val="18"/>
              </w:rPr>
            </w:pPr>
            <w:r w:rsidRPr="00BB559A">
              <w:rPr>
                <w:rFonts w:ascii="Times New Roman" w:hAnsi="Times New Roman"/>
                <w:szCs w:val="18"/>
              </w:rPr>
              <w:t xml:space="preserve">14 dniowy termin na dokonanie zwrotu. </w:t>
            </w:r>
          </w:p>
          <w:p w14:paraId="58F3F341" w14:textId="77777777" w:rsidR="000413E7" w:rsidRPr="00BB559A" w:rsidRDefault="000413E7" w:rsidP="00A00111">
            <w:pPr>
              <w:pStyle w:val="Akapitzlist"/>
              <w:spacing w:after="0" w:line="240" w:lineRule="auto"/>
              <w:jc w:val="both"/>
              <w:rPr>
                <w:rFonts w:ascii="Times New Roman" w:hAnsi="Times New Roman"/>
                <w:szCs w:val="18"/>
              </w:rPr>
            </w:pPr>
          </w:p>
          <w:p w14:paraId="21C7EF17" w14:textId="77777777" w:rsidR="000413E7"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W przypadku braku zwrotu zostaje uruchomiona procedura odzyskiwania poprzez wydanie decyzji o zwrocie środków. Szczegółowa ścież</w:t>
            </w:r>
            <w:r>
              <w:rPr>
                <w:rFonts w:eastAsia="Times New Roman" w:cs="Times New Roman"/>
                <w:szCs w:val="18"/>
                <w:lang w:eastAsia="pl-PL"/>
              </w:rPr>
              <w:t xml:space="preserve">ka postępowania </w:t>
            </w:r>
            <w:r w:rsidRPr="008B5568">
              <w:rPr>
                <w:rFonts w:eastAsia="Times New Roman" w:cs="Times New Roman"/>
                <w:szCs w:val="18"/>
                <w:lang w:eastAsia="pl-PL"/>
              </w:rPr>
              <w:t xml:space="preserve">znajduje się </w:t>
            </w:r>
            <w:r w:rsidR="00577D53" w:rsidRPr="008B5568">
              <w:rPr>
                <w:rFonts w:eastAsia="Times New Roman" w:cs="Times New Roman"/>
                <w:szCs w:val="18"/>
                <w:lang w:eastAsia="pl-PL"/>
              </w:rPr>
              <w:t>w Instrukcji nr 9.1.</w:t>
            </w:r>
          </w:p>
          <w:p w14:paraId="0E2BFD1B" w14:textId="77777777" w:rsidR="000413E7" w:rsidRPr="005D3579" w:rsidRDefault="000413E7" w:rsidP="00A00111">
            <w:pPr>
              <w:spacing w:after="0" w:line="240" w:lineRule="auto"/>
              <w:jc w:val="both"/>
              <w:rPr>
                <w:rFonts w:eastAsia="Times New Roman" w:cs="Times New Roman"/>
                <w:szCs w:val="18"/>
                <w:lang w:eastAsia="pl-PL"/>
              </w:rPr>
            </w:pPr>
          </w:p>
          <w:p w14:paraId="4899ADAE" w14:textId="77777777" w:rsidR="000413E7"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Procedura stosowana również w przypadku, gdy wydatki są uznane za niekwalifikowalne przed złożeniem wniosku o płatność. W takim przypadku w momencie weryfikacji wniosku o płatność weryfikowane jest również, czy beneficjent dokonał stosownych pomniejszeń.</w:t>
            </w:r>
          </w:p>
          <w:p w14:paraId="4AA8C0E1" w14:textId="77777777" w:rsidR="000413E7" w:rsidRPr="005D3579" w:rsidRDefault="000413E7" w:rsidP="00A00111">
            <w:pPr>
              <w:spacing w:after="0" w:line="240" w:lineRule="auto"/>
              <w:jc w:val="both"/>
              <w:rPr>
                <w:rFonts w:eastAsia="Times New Roman" w:cs="Times New Roman"/>
                <w:szCs w:val="18"/>
                <w:lang w:eastAsia="pl-PL"/>
              </w:rPr>
            </w:pPr>
          </w:p>
        </w:tc>
      </w:tr>
      <w:tr w:rsidR="000413E7" w:rsidRPr="005D3579" w14:paraId="6F2CD3C7" w14:textId="77777777" w:rsidTr="007B7FFC">
        <w:trPr>
          <w:trHeight w:val="955"/>
          <w:jc w:val="center"/>
        </w:trPr>
        <w:tc>
          <w:tcPr>
            <w:tcW w:w="716" w:type="dxa"/>
            <w:vAlign w:val="center"/>
          </w:tcPr>
          <w:p w14:paraId="5A481BA0"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1B58A3DE" w14:textId="77777777" w:rsidR="000413E7" w:rsidRPr="005D3579" w:rsidRDefault="000413E7" w:rsidP="00556B4C">
            <w:pPr>
              <w:spacing w:after="200" w:line="240" w:lineRule="auto"/>
              <w:rPr>
                <w:rFonts w:eastAsia="Times New Roman" w:cs="Times New Roman"/>
                <w:szCs w:val="18"/>
                <w:lang w:eastAsia="pl-PL"/>
              </w:rPr>
            </w:pPr>
            <w:r w:rsidRPr="005D3579">
              <w:rPr>
                <w:rFonts w:eastAsia="Times New Roman" w:cs="Times New Roman"/>
                <w:szCs w:val="18"/>
                <w:lang w:eastAsia="pl-PL"/>
              </w:rPr>
              <w:t>Stanowisko ds. obsługi projektów  PP1/</w:t>
            </w:r>
            <w:r w:rsidR="00D65A22">
              <w:rPr>
                <w:rFonts w:eastAsia="Times New Roman" w:cs="Times New Roman"/>
                <w:szCs w:val="18"/>
                <w:lang w:eastAsia="pl-PL"/>
              </w:rPr>
              <w:t xml:space="preserve"> </w:t>
            </w:r>
            <w:r w:rsidRPr="005D3579">
              <w:rPr>
                <w:rFonts w:eastAsia="Times New Roman" w:cs="Times New Roman"/>
                <w:szCs w:val="18"/>
                <w:lang w:eastAsia="pl-PL"/>
              </w:rPr>
              <w:t>PP2</w:t>
            </w:r>
            <w:r w:rsidR="00556B4C">
              <w:rPr>
                <w:rFonts w:eastAsia="Times New Roman" w:cs="Times New Roman"/>
                <w:szCs w:val="18"/>
                <w:lang w:eastAsia="pl-PL"/>
              </w:rPr>
              <w:t>/ PP3</w:t>
            </w:r>
          </w:p>
        </w:tc>
        <w:tc>
          <w:tcPr>
            <w:tcW w:w="7654" w:type="dxa"/>
          </w:tcPr>
          <w:p w14:paraId="32932DDA" w14:textId="77777777"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Pozyskanie informacji o</w:t>
            </w:r>
            <w:r>
              <w:rPr>
                <w:rFonts w:eastAsia="Times New Roman" w:cs="Times New Roman"/>
                <w:szCs w:val="18"/>
                <w:lang w:eastAsia="pl-PL"/>
              </w:rPr>
              <w:t xml:space="preserve"> </w:t>
            </w:r>
            <w:r w:rsidRPr="005D3579">
              <w:rPr>
                <w:rFonts w:eastAsia="Times New Roman" w:cs="Times New Roman"/>
                <w:szCs w:val="18"/>
                <w:lang w:eastAsia="pl-PL"/>
              </w:rPr>
              <w:t xml:space="preserve">nieprawidłowo wykorzystanych środkach na podstawie weryfikacji wniosku o płatność lub od </w:t>
            </w:r>
            <w:r w:rsidRPr="00402E4A">
              <w:rPr>
                <w:rFonts w:eastAsia="Times New Roman" w:cs="Times New Roman"/>
                <w:szCs w:val="18"/>
                <w:lang w:eastAsia="pl-PL"/>
              </w:rPr>
              <w:t>pracownika NK lub na podstawie protokołów kontroli i audytów zewnętrznych.</w:t>
            </w:r>
          </w:p>
        </w:tc>
        <w:tc>
          <w:tcPr>
            <w:tcW w:w="2127" w:type="dxa"/>
            <w:vAlign w:val="center"/>
          </w:tcPr>
          <w:p w14:paraId="5352D27F"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Zgodnie z</w:t>
            </w:r>
            <w:r>
              <w:rPr>
                <w:rFonts w:eastAsia="Times New Roman" w:cs="Times New Roman"/>
                <w:szCs w:val="18"/>
                <w:lang w:eastAsia="pl-PL"/>
              </w:rPr>
              <w:t xml:space="preserve"> </w:t>
            </w:r>
            <w:r w:rsidRPr="005D3579">
              <w:rPr>
                <w:rFonts w:eastAsia="Times New Roman" w:cs="Times New Roman"/>
                <w:szCs w:val="18"/>
                <w:lang w:eastAsia="pl-PL"/>
              </w:rPr>
              <w:t xml:space="preserve">terminem stwierdzenia nieprawidłowości </w:t>
            </w:r>
          </w:p>
        </w:tc>
        <w:tc>
          <w:tcPr>
            <w:tcW w:w="1961" w:type="dxa"/>
            <w:vAlign w:val="center"/>
          </w:tcPr>
          <w:p w14:paraId="2B6224DC" w14:textId="77777777" w:rsidR="000413E7" w:rsidRPr="005D3579" w:rsidRDefault="000413E7" w:rsidP="00A00111">
            <w:pPr>
              <w:spacing w:after="200" w:line="240" w:lineRule="auto"/>
              <w:rPr>
                <w:rFonts w:eastAsia="Times New Roman" w:cs="Times New Roman"/>
                <w:szCs w:val="18"/>
                <w:lang w:eastAsia="pl-PL"/>
              </w:rPr>
            </w:pPr>
            <w:r>
              <w:rPr>
                <w:rFonts w:eastAsia="Times New Roman" w:cs="Times New Roman"/>
                <w:szCs w:val="18"/>
                <w:lang w:eastAsia="pl-PL"/>
              </w:rPr>
              <w:t xml:space="preserve"> </w:t>
            </w:r>
            <w:r w:rsidRPr="00402E4A">
              <w:rPr>
                <w:rFonts w:eastAsia="Times New Roman" w:cs="Times New Roman"/>
                <w:szCs w:val="18"/>
                <w:lang w:eastAsia="pl-PL"/>
              </w:rPr>
              <w:t>TALGOS/</w:t>
            </w:r>
            <w:r w:rsidR="00D65A22">
              <w:rPr>
                <w:rFonts w:eastAsia="Times New Roman" w:cs="Times New Roman"/>
                <w:szCs w:val="18"/>
                <w:lang w:eastAsia="pl-PL"/>
              </w:rPr>
              <w:t xml:space="preserve"> </w:t>
            </w:r>
            <w:r w:rsidRPr="00402E4A">
              <w:rPr>
                <w:rFonts w:eastAsia="Times New Roman" w:cs="Times New Roman"/>
                <w:szCs w:val="18"/>
                <w:lang w:eastAsia="pl-PL"/>
              </w:rPr>
              <w:t>ePUAP</w:t>
            </w:r>
          </w:p>
        </w:tc>
      </w:tr>
      <w:tr w:rsidR="000413E7" w:rsidRPr="005D3579" w14:paraId="78EBFFFF" w14:textId="77777777" w:rsidTr="007B7FFC">
        <w:trPr>
          <w:trHeight w:val="1569"/>
          <w:jc w:val="center"/>
        </w:trPr>
        <w:tc>
          <w:tcPr>
            <w:tcW w:w="716" w:type="dxa"/>
            <w:vAlign w:val="center"/>
          </w:tcPr>
          <w:p w14:paraId="25C55A8D"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1F2FA45F" w14:textId="77777777" w:rsidR="00577D53" w:rsidRDefault="000413E7" w:rsidP="00577D53">
            <w:pPr>
              <w:spacing w:after="0" w:line="240" w:lineRule="auto"/>
              <w:rPr>
                <w:rFonts w:eastAsia="Times New Roman" w:cs="Times New Roman"/>
                <w:szCs w:val="18"/>
                <w:lang w:eastAsia="pl-PL"/>
              </w:rPr>
            </w:pPr>
            <w:r w:rsidRPr="005D3579">
              <w:rPr>
                <w:rFonts w:eastAsia="Times New Roman" w:cs="Times New Roman"/>
                <w:szCs w:val="18"/>
                <w:lang w:eastAsia="pl-PL"/>
              </w:rPr>
              <w:t>Stanowisko ds. obsługi projektów PP1/</w:t>
            </w:r>
            <w:r w:rsidR="00D65A22">
              <w:rPr>
                <w:rFonts w:eastAsia="Times New Roman" w:cs="Times New Roman"/>
                <w:szCs w:val="18"/>
                <w:lang w:eastAsia="pl-PL"/>
              </w:rPr>
              <w:t xml:space="preserve"> </w:t>
            </w:r>
            <w:r w:rsidRPr="005D3579">
              <w:rPr>
                <w:rFonts w:eastAsia="Times New Roman" w:cs="Times New Roman"/>
                <w:szCs w:val="18"/>
                <w:lang w:eastAsia="pl-PL"/>
              </w:rPr>
              <w:t>PP2</w:t>
            </w:r>
            <w:r w:rsidR="00556B4C">
              <w:rPr>
                <w:rFonts w:eastAsia="Times New Roman" w:cs="Times New Roman"/>
                <w:szCs w:val="18"/>
                <w:lang w:eastAsia="pl-PL"/>
              </w:rPr>
              <w:t xml:space="preserve"> / PP3</w:t>
            </w:r>
            <w:r>
              <w:rPr>
                <w:rFonts w:eastAsia="Times New Roman" w:cs="Times New Roman"/>
                <w:szCs w:val="18"/>
                <w:lang w:eastAsia="pl-PL"/>
              </w:rPr>
              <w:t>,</w:t>
            </w:r>
          </w:p>
          <w:p w14:paraId="01C19F7E" w14:textId="77777777" w:rsidR="00577D53" w:rsidRDefault="000413E7" w:rsidP="00577D53">
            <w:pPr>
              <w:spacing w:after="0" w:line="240" w:lineRule="auto"/>
              <w:rPr>
                <w:rFonts w:eastAsia="Times New Roman" w:cs="Times New Roman"/>
                <w:szCs w:val="18"/>
                <w:lang w:eastAsia="pl-PL"/>
              </w:rPr>
            </w:pPr>
            <w:r w:rsidRPr="005D3579">
              <w:rPr>
                <w:rFonts w:eastAsia="Times New Roman" w:cs="Times New Roman"/>
                <w:szCs w:val="18"/>
                <w:lang w:eastAsia="pl-PL"/>
              </w:rPr>
              <w:t>Kierownik</w:t>
            </w:r>
            <w:r>
              <w:rPr>
                <w:rFonts w:eastAsia="Times New Roman" w:cs="Times New Roman"/>
                <w:szCs w:val="18"/>
                <w:lang w:eastAsia="pl-PL"/>
              </w:rPr>
              <w:t>/ Z-ca Kierownika</w:t>
            </w:r>
            <w:r w:rsidRPr="005D3579">
              <w:rPr>
                <w:rFonts w:eastAsia="Times New Roman" w:cs="Times New Roman"/>
                <w:szCs w:val="18"/>
                <w:lang w:eastAsia="pl-PL"/>
              </w:rPr>
              <w:t xml:space="preserve"> PP1/</w:t>
            </w:r>
            <w:r w:rsidR="00D65A22">
              <w:rPr>
                <w:rFonts w:eastAsia="Times New Roman" w:cs="Times New Roman"/>
                <w:szCs w:val="18"/>
                <w:lang w:eastAsia="pl-PL"/>
              </w:rPr>
              <w:t xml:space="preserve"> </w:t>
            </w:r>
            <w:r w:rsidRPr="005D3579">
              <w:rPr>
                <w:rFonts w:eastAsia="Times New Roman" w:cs="Times New Roman"/>
                <w:szCs w:val="18"/>
                <w:lang w:eastAsia="pl-PL"/>
              </w:rPr>
              <w:t>PP2</w:t>
            </w:r>
            <w:r w:rsidR="00556B4C">
              <w:rPr>
                <w:rFonts w:eastAsia="Times New Roman" w:cs="Times New Roman"/>
                <w:szCs w:val="18"/>
                <w:lang w:eastAsia="pl-PL"/>
              </w:rPr>
              <w:t xml:space="preserve"> /PP3</w:t>
            </w:r>
            <w:r>
              <w:rPr>
                <w:rFonts w:eastAsia="Times New Roman" w:cs="Times New Roman"/>
                <w:szCs w:val="18"/>
                <w:lang w:eastAsia="pl-PL"/>
              </w:rPr>
              <w:t>,</w:t>
            </w:r>
          </w:p>
          <w:p w14:paraId="7C10431E" w14:textId="77777777" w:rsidR="000413E7" w:rsidRDefault="000413E7" w:rsidP="000413E7">
            <w:pPr>
              <w:spacing w:after="0" w:line="240" w:lineRule="auto"/>
              <w:rPr>
                <w:rFonts w:eastAsia="Times New Roman" w:cs="Times New Roman"/>
                <w:szCs w:val="18"/>
                <w:lang w:eastAsia="pl-PL"/>
              </w:rPr>
            </w:pPr>
            <w:r w:rsidRPr="005D3579">
              <w:rPr>
                <w:rFonts w:eastAsia="Times New Roman" w:cs="Times New Roman"/>
                <w:szCs w:val="18"/>
                <w:lang w:eastAsia="pl-PL"/>
              </w:rPr>
              <w:t>Dyrektor/</w:t>
            </w:r>
            <w:r>
              <w:rPr>
                <w:rFonts w:eastAsia="Times New Roman" w:cs="Times New Roman"/>
                <w:szCs w:val="18"/>
                <w:lang w:eastAsia="pl-PL"/>
              </w:rPr>
              <w:t xml:space="preserve"> </w:t>
            </w:r>
            <w:r w:rsidRPr="005D3579">
              <w:rPr>
                <w:rFonts w:eastAsia="Times New Roman" w:cs="Times New Roman"/>
                <w:szCs w:val="18"/>
                <w:lang w:eastAsia="pl-PL"/>
              </w:rPr>
              <w:t xml:space="preserve">Wicedyrektor </w:t>
            </w:r>
          </w:p>
          <w:p w14:paraId="16EBC566" w14:textId="77777777" w:rsidR="00577D53" w:rsidRDefault="000413E7" w:rsidP="00FE240F">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IP </w:t>
            </w:r>
            <w:r>
              <w:rPr>
                <w:rFonts w:eastAsia="Times New Roman" w:cs="Times New Roman"/>
                <w:szCs w:val="18"/>
                <w:lang w:eastAsia="pl-PL"/>
              </w:rPr>
              <w:t xml:space="preserve">FE </w:t>
            </w:r>
            <w:r w:rsidRPr="005D3579">
              <w:rPr>
                <w:rFonts w:eastAsia="Times New Roman" w:cs="Times New Roman"/>
                <w:szCs w:val="18"/>
                <w:lang w:eastAsia="pl-PL"/>
              </w:rPr>
              <w:t xml:space="preserve">SL – WUP  </w:t>
            </w:r>
          </w:p>
        </w:tc>
        <w:tc>
          <w:tcPr>
            <w:tcW w:w="7654" w:type="dxa"/>
          </w:tcPr>
          <w:p w14:paraId="6E008908" w14:textId="77777777"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Sporządzenie</w:t>
            </w:r>
            <w:r>
              <w:rPr>
                <w:rFonts w:eastAsia="Times New Roman" w:cs="Times New Roman"/>
                <w:szCs w:val="18"/>
                <w:lang w:eastAsia="pl-PL"/>
              </w:rPr>
              <w:t>, weryfikacja i akceptacja</w:t>
            </w:r>
            <w:r w:rsidRPr="005D3579">
              <w:rPr>
                <w:rFonts w:eastAsia="Times New Roman" w:cs="Times New Roman"/>
                <w:szCs w:val="18"/>
                <w:lang w:eastAsia="pl-PL"/>
              </w:rPr>
              <w:t xml:space="preserve"> informacji o zatwierdzeniu wniosku o</w:t>
            </w:r>
            <w:r>
              <w:rPr>
                <w:rFonts w:eastAsia="Times New Roman" w:cs="Times New Roman"/>
                <w:szCs w:val="18"/>
                <w:lang w:eastAsia="pl-PL"/>
              </w:rPr>
              <w:t> </w:t>
            </w:r>
            <w:r w:rsidRPr="005D3579">
              <w:rPr>
                <w:rFonts w:eastAsia="Times New Roman" w:cs="Times New Roman"/>
                <w:szCs w:val="18"/>
                <w:lang w:eastAsia="pl-PL"/>
              </w:rPr>
              <w:t>płatność lub pisma wzywającego do rozliczenia</w:t>
            </w:r>
            <w:r w:rsidRPr="005D3579" w:rsidDel="00EB41E1">
              <w:rPr>
                <w:rFonts w:eastAsia="Times New Roman" w:cs="Times New Roman"/>
                <w:szCs w:val="18"/>
                <w:lang w:eastAsia="pl-PL"/>
              </w:rPr>
              <w:t xml:space="preserve"> </w:t>
            </w:r>
            <w:r w:rsidRPr="005D3579">
              <w:rPr>
                <w:rFonts w:eastAsia="Times New Roman" w:cs="Times New Roman"/>
                <w:szCs w:val="18"/>
                <w:lang w:eastAsia="pl-PL"/>
              </w:rPr>
              <w:t xml:space="preserve">zakwestionowanych kwot poprzez: </w:t>
            </w:r>
          </w:p>
          <w:p w14:paraId="2595F3D7" w14:textId="77777777" w:rsidR="000413E7" w:rsidRPr="002F6F5F" w:rsidRDefault="000413E7" w:rsidP="00A00111">
            <w:pPr>
              <w:pStyle w:val="Akapitzlist"/>
              <w:numPr>
                <w:ilvl w:val="0"/>
                <w:numId w:val="145"/>
              </w:numPr>
              <w:spacing w:after="0" w:line="240" w:lineRule="auto"/>
              <w:jc w:val="both"/>
              <w:rPr>
                <w:rFonts w:ascii="Times New Roman" w:hAnsi="Times New Roman"/>
                <w:szCs w:val="18"/>
              </w:rPr>
            </w:pPr>
            <w:r w:rsidRPr="002F6F5F">
              <w:rPr>
                <w:rFonts w:ascii="Times New Roman" w:hAnsi="Times New Roman"/>
                <w:szCs w:val="18"/>
              </w:rPr>
              <w:t>zwrot na konto projektu (jeżeli projekt trwa)</w:t>
            </w:r>
            <w:r>
              <w:rPr>
                <w:rFonts w:ascii="Times New Roman" w:hAnsi="Times New Roman"/>
                <w:szCs w:val="18"/>
              </w:rPr>
              <w:t>;</w:t>
            </w:r>
          </w:p>
          <w:p w14:paraId="04B8435E" w14:textId="77777777" w:rsidR="000413E7" w:rsidRPr="002F6F5F" w:rsidRDefault="000413E7" w:rsidP="00A00111">
            <w:pPr>
              <w:pStyle w:val="Akapitzlist"/>
              <w:numPr>
                <w:ilvl w:val="0"/>
                <w:numId w:val="145"/>
              </w:numPr>
              <w:spacing w:after="0" w:line="240" w:lineRule="auto"/>
              <w:jc w:val="both"/>
              <w:rPr>
                <w:rFonts w:ascii="Times New Roman" w:hAnsi="Times New Roman"/>
                <w:szCs w:val="18"/>
              </w:rPr>
            </w:pPr>
            <w:r w:rsidRPr="002F6F5F">
              <w:rPr>
                <w:rFonts w:ascii="Times New Roman" w:hAnsi="Times New Roman"/>
                <w:szCs w:val="18"/>
              </w:rPr>
              <w:t>zwrot na konto WUP (jeśli projekt się skończył)</w:t>
            </w:r>
            <w:r>
              <w:rPr>
                <w:rFonts w:ascii="Times New Roman" w:hAnsi="Times New Roman"/>
                <w:szCs w:val="18"/>
              </w:rPr>
              <w:t>;</w:t>
            </w:r>
          </w:p>
          <w:p w14:paraId="2BFD32D5" w14:textId="77777777" w:rsidR="000413E7" w:rsidRPr="002F6F5F" w:rsidRDefault="000413E7" w:rsidP="00A00111">
            <w:pPr>
              <w:pStyle w:val="Akapitzlist"/>
              <w:numPr>
                <w:ilvl w:val="0"/>
                <w:numId w:val="145"/>
              </w:numPr>
              <w:spacing w:after="0" w:line="240" w:lineRule="auto"/>
              <w:jc w:val="both"/>
              <w:rPr>
                <w:szCs w:val="18"/>
              </w:rPr>
            </w:pPr>
            <w:r w:rsidRPr="002F6F5F">
              <w:rPr>
                <w:rFonts w:ascii="Times New Roman" w:hAnsi="Times New Roman"/>
                <w:szCs w:val="18"/>
              </w:rPr>
              <w:t>pomniejszenie kolejnej płatności na rzecz beneficjenta</w:t>
            </w:r>
            <w:r>
              <w:rPr>
                <w:rFonts w:ascii="Times New Roman" w:hAnsi="Times New Roman"/>
                <w:szCs w:val="18"/>
              </w:rPr>
              <w:t>.</w:t>
            </w:r>
          </w:p>
        </w:tc>
        <w:tc>
          <w:tcPr>
            <w:tcW w:w="2127" w:type="dxa"/>
            <w:vAlign w:val="center"/>
          </w:tcPr>
          <w:p w14:paraId="2B93EC5F"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1961" w:type="dxa"/>
            <w:vAlign w:val="center"/>
          </w:tcPr>
          <w:p w14:paraId="64DFCDEE" w14:textId="77777777" w:rsidR="000413E7" w:rsidRPr="005D3579" w:rsidRDefault="000413E7" w:rsidP="00A00111">
            <w:pPr>
              <w:spacing w:after="200" w:line="240" w:lineRule="auto"/>
              <w:rPr>
                <w:rFonts w:eastAsia="Times New Roman" w:cs="Times New Roman"/>
                <w:szCs w:val="18"/>
                <w:lang w:eastAsia="pl-PL"/>
              </w:rPr>
            </w:pPr>
            <w:r>
              <w:rPr>
                <w:rFonts w:eastAsia="Times New Roman" w:cs="Times New Roman"/>
                <w:szCs w:val="18"/>
                <w:lang w:eastAsia="pl-PL"/>
              </w:rPr>
              <w:t xml:space="preserve"> </w:t>
            </w:r>
            <w:r w:rsidRPr="005D3579">
              <w:rPr>
                <w:rFonts w:eastAsia="Times New Roman" w:cs="Times New Roman"/>
                <w:szCs w:val="18"/>
                <w:lang w:eastAsia="pl-PL"/>
              </w:rPr>
              <w:t>TALGOS</w:t>
            </w:r>
          </w:p>
        </w:tc>
      </w:tr>
      <w:tr w:rsidR="000413E7" w:rsidRPr="005D3579" w14:paraId="007A2B8C" w14:textId="77777777" w:rsidTr="00A00111">
        <w:trPr>
          <w:trHeight w:val="284"/>
          <w:jc w:val="center"/>
        </w:trPr>
        <w:tc>
          <w:tcPr>
            <w:tcW w:w="14584" w:type="dxa"/>
            <w:gridSpan w:val="5"/>
            <w:shd w:val="clear" w:color="auto" w:fill="D9D9D9" w:themeFill="background1" w:themeFillShade="D9"/>
          </w:tcPr>
          <w:p w14:paraId="10C8BFFE" w14:textId="77777777" w:rsidR="000413E7" w:rsidRPr="005D3579" w:rsidRDefault="000413E7" w:rsidP="00A00111">
            <w:pPr>
              <w:spacing w:after="0" w:line="240" w:lineRule="auto"/>
              <w:jc w:val="both"/>
              <w:rPr>
                <w:rFonts w:eastAsia="Times New Roman" w:cs="Times New Roman"/>
                <w:b/>
                <w:szCs w:val="18"/>
                <w:lang w:eastAsia="pl-PL"/>
              </w:rPr>
            </w:pPr>
            <w:r w:rsidRPr="005D3579">
              <w:rPr>
                <w:rFonts w:eastAsia="Times New Roman" w:cs="Times New Roman"/>
                <w:b/>
                <w:szCs w:val="18"/>
                <w:lang w:eastAsia="pl-PL"/>
              </w:rPr>
              <w:lastRenderedPageBreak/>
              <w:t>W przypadku, gdy wpłynęła zgoda na potrącenie na podstawie pisma PP1/</w:t>
            </w:r>
            <w:r w:rsidR="00D65A22">
              <w:rPr>
                <w:rFonts w:eastAsia="Times New Roman" w:cs="Times New Roman"/>
                <w:b/>
                <w:szCs w:val="18"/>
                <w:lang w:eastAsia="pl-PL"/>
              </w:rPr>
              <w:t xml:space="preserve"> </w:t>
            </w:r>
            <w:r w:rsidRPr="005D3579">
              <w:rPr>
                <w:rFonts w:eastAsia="Times New Roman" w:cs="Times New Roman"/>
                <w:b/>
                <w:szCs w:val="18"/>
                <w:lang w:eastAsia="pl-PL"/>
              </w:rPr>
              <w:t>PP2</w:t>
            </w:r>
            <w:r w:rsidR="00782F92">
              <w:rPr>
                <w:rFonts w:eastAsia="Times New Roman" w:cs="Times New Roman"/>
                <w:b/>
                <w:szCs w:val="18"/>
                <w:lang w:eastAsia="pl-PL"/>
              </w:rPr>
              <w:t>/ PP3</w:t>
            </w:r>
            <w:r>
              <w:rPr>
                <w:rFonts w:eastAsia="Times New Roman" w:cs="Times New Roman"/>
                <w:b/>
                <w:szCs w:val="18"/>
                <w:lang w:eastAsia="pl-PL"/>
              </w:rPr>
              <w:t>:</w:t>
            </w:r>
          </w:p>
        </w:tc>
      </w:tr>
      <w:tr w:rsidR="000413E7" w:rsidRPr="005D3579" w14:paraId="56C8C9E7" w14:textId="77777777" w:rsidTr="007B7FFC">
        <w:trPr>
          <w:trHeight w:val="746"/>
          <w:jc w:val="center"/>
        </w:trPr>
        <w:tc>
          <w:tcPr>
            <w:tcW w:w="716" w:type="dxa"/>
            <w:vAlign w:val="center"/>
          </w:tcPr>
          <w:p w14:paraId="69E55D25"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1F3332A1" w14:textId="07B4C244" w:rsidR="000413E7" w:rsidRPr="005D3579" w:rsidRDefault="000413E7" w:rsidP="00556B4C">
            <w:pPr>
              <w:spacing w:after="0" w:line="240" w:lineRule="auto"/>
              <w:rPr>
                <w:rFonts w:eastAsia="Times New Roman" w:cs="Times New Roman"/>
                <w:szCs w:val="18"/>
                <w:lang w:eastAsia="pl-PL"/>
              </w:rPr>
            </w:pPr>
            <w:r w:rsidRPr="005D3579">
              <w:rPr>
                <w:rFonts w:eastAsia="Times New Roman" w:cs="Times New Roman"/>
                <w:szCs w:val="18"/>
                <w:lang w:eastAsia="pl-PL"/>
              </w:rPr>
              <w:t>Stanowisko ds. obsługi projektów PP1/</w:t>
            </w:r>
            <w:r w:rsidR="00E61F8E">
              <w:rPr>
                <w:rFonts w:eastAsia="Times New Roman" w:cs="Times New Roman"/>
                <w:szCs w:val="18"/>
                <w:lang w:eastAsia="pl-PL"/>
              </w:rPr>
              <w:t xml:space="preserve"> </w:t>
            </w:r>
            <w:r w:rsidRPr="005D3579">
              <w:rPr>
                <w:rFonts w:eastAsia="Times New Roman" w:cs="Times New Roman"/>
                <w:szCs w:val="18"/>
                <w:lang w:eastAsia="pl-PL"/>
              </w:rPr>
              <w:t>PP2</w:t>
            </w:r>
            <w:r w:rsidR="00556B4C">
              <w:rPr>
                <w:rFonts w:eastAsia="Times New Roman" w:cs="Times New Roman"/>
                <w:szCs w:val="18"/>
                <w:lang w:eastAsia="pl-PL"/>
              </w:rPr>
              <w:t>/</w:t>
            </w:r>
            <w:r w:rsidR="00E61F8E">
              <w:rPr>
                <w:rFonts w:eastAsia="Times New Roman" w:cs="Times New Roman"/>
                <w:szCs w:val="18"/>
                <w:lang w:eastAsia="pl-PL"/>
              </w:rPr>
              <w:t xml:space="preserve"> </w:t>
            </w:r>
            <w:r w:rsidR="00556B4C">
              <w:rPr>
                <w:rFonts w:eastAsia="Times New Roman" w:cs="Times New Roman"/>
                <w:szCs w:val="18"/>
                <w:lang w:eastAsia="pl-PL"/>
              </w:rPr>
              <w:t>PP3</w:t>
            </w:r>
          </w:p>
        </w:tc>
        <w:tc>
          <w:tcPr>
            <w:tcW w:w="7654" w:type="dxa"/>
            <w:vAlign w:val="center"/>
          </w:tcPr>
          <w:p w14:paraId="0A2A15CB" w14:textId="77777777"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Poinformowanie </w:t>
            </w:r>
            <w:r>
              <w:rPr>
                <w:rFonts w:eastAsia="Times New Roman" w:cs="Times New Roman"/>
                <w:szCs w:val="18"/>
                <w:lang w:eastAsia="pl-PL"/>
              </w:rPr>
              <w:t>GE</w:t>
            </w:r>
            <w:r w:rsidRPr="005D3579">
              <w:rPr>
                <w:rFonts w:eastAsia="Times New Roman" w:cs="Times New Roman"/>
                <w:szCs w:val="18"/>
                <w:lang w:eastAsia="pl-PL"/>
              </w:rPr>
              <w:t xml:space="preserve"> o wpływie zgody i uregulowaniu zobowiązania</w:t>
            </w:r>
            <w:r>
              <w:rPr>
                <w:rFonts w:eastAsia="Times New Roman" w:cs="Times New Roman"/>
                <w:szCs w:val="18"/>
                <w:lang w:eastAsia="pl-PL"/>
              </w:rPr>
              <w:t>.</w:t>
            </w:r>
          </w:p>
        </w:tc>
        <w:tc>
          <w:tcPr>
            <w:tcW w:w="2127" w:type="dxa"/>
            <w:vAlign w:val="center"/>
          </w:tcPr>
          <w:p w14:paraId="0B92D548"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1961" w:type="dxa"/>
            <w:vAlign w:val="center"/>
          </w:tcPr>
          <w:p w14:paraId="1B0CD80A" w14:textId="77777777" w:rsidR="000413E7" w:rsidRPr="005D3579" w:rsidRDefault="000413E7" w:rsidP="00A00111">
            <w:pPr>
              <w:spacing w:after="200" w:line="240" w:lineRule="auto"/>
              <w:rPr>
                <w:rFonts w:eastAsia="Times New Roman" w:cs="Times New Roman"/>
                <w:szCs w:val="18"/>
                <w:lang w:eastAsia="pl-PL"/>
              </w:rPr>
            </w:pPr>
            <w:r>
              <w:rPr>
                <w:rFonts w:eastAsia="Times New Roman" w:cs="Times New Roman"/>
                <w:szCs w:val="18"/>
                <w:lang w:eastAsia="pl-PL"/>
              </w:rPr>
              <w:t xml:space="preserve">  </w:t>
            </w:r>
            <w:r w:rsidRPr="005D3579">
              <w:rPr>
                <w:rFonts w:eastAsia="Times New Roman" w:cs="Times New Roman"/>
                <w:szCs w:val="18"/>
                <w:lang w:eastAsia="pl-PL"/>
              </w:rPr>
              <w:t>e-mail</w:t>
            </w:r>
          </w:p>
        </w:tc>
      </w:tr>
      <w:tr w:rsidR="000413E7" w:rsidRPr="003C6E22" w14:paraId="4DEE2DC0" w14:textId="77777777" w:rsidTr="007B7FFC">
        <w:trPr>
          <w:trHeight w:val="1726"/>
          <w:jc w:val="center"/>
        </w:trPr>
        <w:tc>
          <w:tcPr>
            <w:tcW w:w="716" w:type="dxa"/>
            <w:vAlign w:val="center"/>
          </w:tcPr>
          <w:p w14:paraId="6FF68DB0"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60A692EB" w14:textId="77777777" w:rsidR="000413E7" w:rsidRPr="005D3579" w:rsidRDefault="008B5568" w:rsidP="00556B4C">
            <w:pPr>
              <w:spacing w:after="200" w:line="240" w:lineRule="auto"/>
              <w:rPr>
                <w:rFonts w:eastAsia="Times New Roman" w:cs="Times New Roman"/>
                <w:szCs w:val="18"/>
                <w:lang w:eastAsia="pl-PL"/>
              </w:rPr>
            </w:pPr>
            <w:r>
              <w:rPr>
                <w:rFonts w:eastAsia="Times New Roman" w:cs="Times New Roman"/>
                <w:szCs w:val="18"/>
                <w:lang w:eastAsia="pl-PL"/>
              </w:rPr>
              <w:t>Stanowisko ds. obsługi p</w:t>
            </w:r>
            <w:r w:rsidR="000413E7" w:rsidRPr="005D3579">
              <w:rPr>
                <w:rFonts w:eastAsia="Times New Roman" w:cs="Times New Roman"/>
                <w:szCs w:val="18"/>
                <w:lang w:eastAsia="pl-PL"/>
              </w:rPr>
              <w:t xml:space="preserve">rojektów </w:t>
            </w:r>
            <w:r w:rsidR="000413E7">
              <w:rPr>
                <w:rFonts w:eastAsia="Times New Roman" w:cs="Times New Roman"/>
                <w:szCs w:val="18"/>
                <w:lang w:eastAsia="pl-PL"/>
              </w:rPr>
              <w:t xml:space="preserve"> </w:t>
            </w:r>
            <w:r w:rsidR="000413E7" w:rsidRPr="005D3579">
              <w:rPr>
                <w:rFonts w:eastAsia="Times New Roman" w:cs="Times New Roman"/>
                <w:szCs w:val="18"/>
                <w:lang w:eastAsia="pl-PL"/>
              </w:rPr>
              <w:t>PP1/</w:t>
            </w:r>
            <w:r w:rsidR="00F15677">
              <w:rPr>
                <w:rFonts w:eastAsia="Times New Roman" w:cs="Times New Roman"/>
                <w:szCs w:val="18"/>
                <w:lang w:eastAsia="pl-PL"/>
              </w:rPr>
              <w:t xml:space="preserve"> </w:t>
            </w:r>
            <w:r w:rsidR="000413E7" w:rsidRPr="005D3579">
              <w:rPr>
                <w:rFonts w:eastAsia="Times New Roman" w:cs="Times New Roman"/>
                <w:szCs w:val="18"/>
                <w:lang w:eastAsia="pl-PL"/>
              </w:rPr>
              <w:t>PP2</w:t>
            </w:r>
            <w:r w:rsidR="00556B4C">
              <w:rPr>
                <w:rFonts w:eastAsia="Times New Roman" w:cs="Times New Roman"/>
                <w:szCs w:val="18"/>
                <w:lang w:eastAsia="pl-PL"/>
              </w:rPr>
              <w:t xml:space="preserve"> /</w:t>
            </w:r>
            <w:r w:rsidR="00782F92">
              <w:rPr>
                <w:rFonts w:eastAsia="Times New Roman" w:cs="Times New Roman"/>
                <w:szCs w:val="18"/>
                <w:lang w:eastAsia="pl-PL"/>
              </w:rPr>
              <w:t xml:space="preserve"> </w:t>
            </w:r>
            <w:r w:rsidR="00556B4C">
              <w:rPr>
                <w:rFonts w:eastAsia="Times New Roman" w:cs="Times New Roman"/>
                <w:szCs w:val="18"/>
                <w:lang w:eastAsia="pl-PL"/>
              </w:rPr>
              <w:t>PP3</w:t>
            </w:r>
          </w:p>
        </w:tc>
        <w:tc>
          <w:tcPr>
            <w:tcW w:w="7654" w:type="dxa"/>
            <w:vAlign w:val="center"/>
          </w:tcPr>
          <w:p w14:paraId="715F367B"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Przesłanie informacji o zatwierdzeniu wniosku o płatność lub pisma, w którym znajduje się wezwanie do zwrotu </w:t>
            </w:r>
            <w:r>
              <w:rPr>
                <w:rFonts w:eastAsia="Times New Roman" w:cs="Times New Roman"/>
                <w:szCs w:val="18"/>
                <w:lang w:eastAsia="pl-PL"/>
              </w:rPr>
              <w:t>korekty finansowej do b</w:t>
            </w:r>
            <w:r w:rsidRPr="005D3579">
              <w:rPr>
                <w:rFonts w:eastAsia="Times New Roman" w:cs="Times New Roman"/>
                <w:szCs w:val="18"/>
                <w:lang w:eastAsia="pl-PL"/>
              </w:rPr>
              <w:t xml:space="preserve">eneficjenta. </w:t>
            </w:r>
          </w:p>
          <w:p w14:paraId="6CBA0936" w14:textId="77777777"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Kserokopia pisma przekazywana do </w:t>
            </w:r>
            <w:r w:rsidR="00F15677">
              <w:rPr>
                <w:rFonts w:eastAsia="Times New Roman" w:cs="Times New Roman"/>
                <w:szCs w:val="18"/>
                <w:lang w:eastAsia="pl-PL"/>
              </w:rPr>
              <w:t>GE.</w:t>
            </w:r>
          </w:p>
        </w:tc>
        <w:tc>
          <w:tcPr>
            <w:tcW w:w="2127" w:type="dxa"/>
            <w:vAlign w:val="center"/>
          </w:tcPr>
          <w:p w14:paraId="380058A0"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1961" w:type="dxa"/>
            <w:vAlign w:val="center"/>
          </w:tcPr>
          <w:p w14:paraId="0054BD48" w14:textId="77777777" w:rsidR="000413E7" w:rsidRPr="00806D91"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TALGOS</w:t>
            </w:r>
            <w:r w:rsidDel="00F34E1B">
              <w:rPr>
                <w:rFonts w:eastAsia="Times New Roman" w:cs="Times New Roman"/>
                <w:szCs w:val="18"/>
                <w:lang w:eastAsia="pl-PL"/>
              </w:rPr>
              <w:t xml:space="preserve"> </w:t>
            </w:r>
            <w:r>
              <w:rPr>
                <w:rFonts w:eastAsia="Times New Roman" w:cs="Times New Roman"/>
                <w:szCs w:val="18"/>
                <w:lang w:eastAsia="pl-PL"/>
              </w:rPr>
              <w:t>/ ePUAP</w:t>
            </w:r>
          </w:p>
        </w:tc>
      </w:tr>
      <w:tr w:rsidR="000413E7" w:rsidRPr="005D3579" w14:paraId="16F74397" w14:textId="77777777" w:rsidTr="007B7FFC">
        <w:trPr>
          <w:trHeight w:val="912"/>
          <w:jc w:val="center"/>
        </w:trPr>
        <w:tc>
          <w:tcPr>
            <w:tcW w:w="716" w:type="dxa"/>
            <w:vAlign w:val="center"/>
          </w:tcPr>
          <w:p w14:paraId="455DFA3D" w14:textId="77777777" w:rsidR="000413E7" w:rsidRPr="00806D91"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4155D612" w14:textId="77777777" w:rsidR="000413E7" w:rsidRPr="005D3579"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 xml:space="preserve">funduszy europejskich </w:t>
            </w:r>
            <w:r w:rsidRPr="005D3579">
              <w:rPr>
                <w:rFonts w:eastAsia="Times New Roman" w:cs="Times New Roman"/>
                <w:szCs w:val="18"/>
                <w:lang w:eastAsia="pl-PL"/>
              </w:rPr>
              <w:t xml:space="preserve">  GE</w:t>
            </w:r>
          </w:p>
        </w:tc>
        <w:tc>
          <w:tcPr>
            <w:tcW w:w="7654" w:type="dxa"/>
            <w:vAlign w:val="center"/>
          </w:tcPr>
          <w:p w14:paraId="15023733"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Sprawdzenie</w:t>
            </w:r>
            <w:r>
              <w:rPr>
                <w:rFonts w:eastAsia="Times New Roman" w:cs="Times New Roman"/>
                <w:szCs w:val="18"/>
                <w:lang w:eastAsia="pl-PL"/>
              </w:rPr>
              <w:t>,</w:t>
            </w:r>
            <w:r w:rsidRPr="005D3579">
              <w:rPr>
                <w:rFonts w:eastAsia="Times New Roman" w:cs="Times New Roman"/>
                <w:szCs w:val="18"/>
                <w:lang w:eastAsia="pl-PL"/>
              </w:rPr>
              <w:t xml:space="preserve"> czy nastąpił wpływ na konto IP </w:t>
            </w:r>
            <w:r>
              <w:rPr>
                <w:rFonts w:eastAsia="Times New Roman" w:cs="Times New Roman"/>
                <w:szCs w:val="18"/>
                <w:lang w:eastAsia="pl-PL"/>
              </w:rPr>
              <w:t xml:space="preserve">FE </w:t>
            </w:r>
            <w:r w:rsidRPr="005D3579">
              <w:rPr>
                <w:rFonts w:eastAsia="Times New Roman" w:cs="Times New Roman"/>
                <w:szCs w:val="18"/>
                <w:lang w:eastAsia="pl-PL"/>
              </w:rPr>
              <w:t>SL-WUP wskazanej do zwrotu kwoty.</w:t>
            </w:r>
          </w:p>
        </w:tc>
        <w:tc>
          <w:tcPr>
            <w:tcW w:w="2127" w:type="dxa"/>
            <w:vAlign w:val="center"/>
          </w:tcPr>
          <w:p w14:paraId="110C5E05" w14:textId="77777777" w:rsidR="000413E7" w:rsidRPr="005D3579"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Niezwłocznie po terminie wyz</w:t>
            </w:r>
            <w:r>
              <w:rPr>
                <w:rFonts w:eastAsia="Times New Roman" w:cs="Times New Roman"/>
                <w:szCs w:val="18"/>
                <w:lang w:eastAsia="pl-PL"/>
              </w:rPr>
              <w:t>naczonym w piśmie informującym b</w:t>
            </w:r>
            <w:r w:rsidRPr="005D3579">
              <w:rPr>
                <w:rFonts w:eastAsia="Times New Roman" w:cs="Times New Roman"/>
                <w:szCs w:val="18"/>
                <w:lang w:eastAsia="pl-PL"/>
              </w:rPr>
              <w:t xml:space="preserve">eneficjenta </w:t>
            </w:r>
            <w:r>
              <w:rPr>
                <w:rFonts w:eastAsia="Times New Roman" w:cs="Times New Roman"/>
                <w:szCs w:val="18"/>
                <w:lang w:eastAsia="pl-PL"/>
              </w:rPr>
              <w:br/>
            </w:r>
            <w:r w:rsidRPr="005D3579">
              <w:rPr>
                <w:rFonts w:eastAsia="Times New Roman" w:cs="Times New Roman"/>
                <w:szCs w:val="18"/>
                <w:lang w:eastAsia="pl-PL"/>
              </w:rPr>
              <w:t>o</w:t>
            </w:r>
            <w:r>
              <w:rPr>
                <w:rFonts w:eastAsia="Times New Roman" w:cs="Times New Roman"/>
                <w:szCs w:val="18"/>
                <w:lang w:eastAsia="pl-PL"/>
              </w:rPr>
              <w:t xml:space="preserve"> </w:t>
            </w:r>
            <w:r w:rsidRPr="005D3579">
              <w:rPr>
                <w:rFonts w:eastAsia="Times New Roman" w:cs="Times New Roman"/>
                <w:szCs w:val="18"/>
                <w:lang w:eastAsia="pl-PL"/>
              </w:rPr>
              <w:t>konieczności zwrotu</w:t>
            </w:r>
          </w:p>
        </w:tc>
        <w:tc>
          <w:tcPr>
            <w:tcW w:w="1961" w:type="dxa"/>
            <w:vAlign w:val="center"/>
          </w:tcPr>
          <w:p w14:paraId="227FAC07" w14:textId="77777777" w:rsidR="000413E7" w:rsidRPr="005D3579" w:rsidRDefault="000413E7" w:rsidP="00A00111">
            <w:pPr>
              <w:spacing w:after="200" w:line="240" w:lineRule="auto"/>
              <w:rPr>
                <w:rFonts w:eastAsia="Times New Roman" w:cs="Times New Roman"/>
                <w:b/>
                <w:bCs/>
                <w:szCs w:val="18"/>
              </w:rPr>
            </w:pPr>
            <w:r w:rsidRPr="005D3579">
              <w:rPr>
                <w:rFonts w:eastAsia="Times New Roman" w:cs="Times New Roman"/>
                <w:szCs w:val="18"/>
                <w:lang w:eastAsia="pl-PL"/>
              </w:rPr>
              <w:t xml:space="preserve">Bankowość elektroniczna </w:t>
            </w:r>
          </w:p>
        </w:tc>
      </w:tr>
      <w:tr w:rsidR="000413E7" w:rsidRPr="005D3579" w14:paraId="47C524C2" w14:textId="77777777" w:rsidTr="00A00111">
        <w:trPr>
          <w:trHeight w:val="305"/>
          <w:jc w:val="center"/>
        </w:trPr>
        <w:tc>
          <w:tcPr>
            <w:tcW w:w="14584" w:type="dxa"/>
            <w:gridSpan w:val="5"/>
            <w:shd w:val="clear" w:color="auto" w:fill="D9D9D9" w:themeFill="background1" w:themeFillShade="D9"/>
            <w:vAlign w:val="center"/>
          </w:tcPr>
          <w:p w14:paraId="26E8B06E" w14:textId="77777777" w:rsidR="000413E7" w:rsidRPr="005D3579" w:rsidRDefault="000413E7" w:rsidP="00A00111">
            <w:pPr>
              <w:spacing w:after="0" w:line="240" w:lineRule="auto"/>
              <w:rPr>
                <w:rFonts w:eastAsia="Times New Roman" w:cs="Times New Roman"/>
                <w:b/>
                <w:szCs w:val="18"/>
                <w:lang w:eastAsia="pl-PL"/>
              </w:rPr>
            </w:pPr>
            <w:bookmarkStart w:id="32" w:name="_Toc408915311"/>
            <w:bookmarkStart w:id="33" w:name="_Toc408916671"/>
            <w:r w:rsidRPr="005D3579">
              <w:rPr>
                <w:rFonts w:eastAsia="Times New Roman" w:cs="Times New Roman"/>
                <w:b/>
                <w:szCs w:val="18"/>
                <w:lang w:eastAsia="pl-PL"/>
              </w:rPr>
              <w:t>W przypadku, gdy nastąpił zwrot</w:t>
            </w:r>
            <w:bookmarkEnd w:id="32"/>
            <w:bookmarkEnd w:id="33"/>
          </w:p>
        </w:tc>
      </w:tr>
      <w:tr w:rsidR="000413E7" w:rsidRPr="005D3579" w14:paraId="0E74976A" w14:textId="77777777" w:rsidTr="007B7FFC">
        <w:trPr>
          <w:trHeight w:val="410"/>
          <w:jc w:val="center"/>
        </w:trPr>
        <w:tc>
          <w:tcPr>
            <w:tcW w:w="716" w:type="dxa"/>
            <w:vAlign w:val="center"/>
          </w:tcPr>
          <w:p w14:paraId="711FF42D"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71E74A0C" w14:textId="77777777" w:rsidR="000413E7"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 xml:space="preserve">funduszy europejskich </w:t>
            </w:r>
            <w:r w:rsidRPr="005D3579">
              <w:rPr>
                <w:rFonts w:eastAsia="Times New Roman" w:cs="Times New Roman"/>
                <w:szCs w:val="18"/>
                <w:lang w:eastAsia="pl-PL"/>
              </w:rPr>
              <w:t xml:space="preserve"> </w:t>
            </w:r>
          </w:p>
          <w:p w14:paraId="5110972F" w14:textId="77777777" w:rsidR="000413E7" w:rsidRPr="005D3579"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GE</w:t>
            </w:r>
          </w:p>
        </w:tc>
        <w:tc>
          <w:tcPr>
            <w:tcW w:w="7654" w:type="dxa"/>
            <w:vAlign w:val="center"/>
          </w:tcPr>
          <w:p w14:paraId="0484C46A"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Weryfikacja poprawności wartości zwrotu należności.  </w:t>
            </w:r>
          </w:p>
        </w:tc>
        <w:tc>
          <w:tcPr>
            <w:tcW w:w="2127" w:type="dxa"/>
            <w:vAlign w:val="center"/>
          </w:tcPr>
          <w:p w14:paraId="746FBDEB"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1961" w:type="dxa"/>
            <w:vAlign w:val="center"/>
          </w:tcPr>
          <w:p w14:paraId="7DD5CF09" w14:textId="77777777" w:rsidR="000413E7" w:rsidRPr="005D3579" w:rsidRDefault="000413E7" w:rsidP="00A00111">
            <w:pPr>
              <w:spacing w:after="200" w:line="240" w:lineRule="auto"/>
              <w:rPr>
                <w:rFonts w:eastAsia="Times New Roman" w:cs="Times New Roman"/>
                <w:b/>
                <w:bCs/>
                <w:szCs w:val="18"/>
              </w:rPr>
            </w:pPr>
            <w:r w:rsidRPr="005D3579">
              <w:rPr>
                <w:rFonts w:eastAsia="Times New Roman" w:cs="Times New Roman"/>
                <w:szCs w:val="18"/>
                <w:lang w:eastAsia="pl-PL"/>
              </w:rPr>
              <w:t>Program finansowo-księgowy</w:t>
            </w:r>
            <w:r>
              <w:rPr>
                <w:rFonts w:eastAsia="Times New Roman" w:cs="Times New Roman"/>
                <w:szCs w:val="18"/>
                <w:lang w:eastAsia="pl-PL"/>
              </w:rPr>
              <w:t xml:space="preserve"> </w:t>
            </w:r>
            <w:r w:rsidR="00226FD7" w:rsidRPr="007920BA">
              <w:rPr>
                <w:rFonts w:eastAsia="Times New Roman" w:cs="Times New Roman"/>
                <w:szCs w:val="18"/>
                <w:lang w:eastAsia="pl-PL"/>
              </w:rPr>
              <w:t>IP FE SL – WUP</w:t>
            </w:r>
          </w:p>
        </w:tc>
      </w:tr>
      <w:tr w:rsidR="000413E7" w:rsidRPr="005D3579" w14:paraId="6FB9A975" w14:textId="77777777" w:rsidTr="00F15677">
        <w:trPr>
          <w:trHeight w:val="544"/>
          <w:jc w:val="center"/>
        </w:trPr>
        <w:tc>
          <w:tcPr>
            <w:tcW w:w="14584" w:type="dxa"/>
            <w:gridSpan w:val="5"/>
            <w:shd w:val="clear" w:color="auto" w:fill="FFFFFF" w:themeFill="background1"/>
            <w:vAlign w:val="center"/>
          </w:tcPr>
          <w:p w14:paraId="29E17CD3" w14:textId="77777777" w:rsidR="000413E7" w:rsidRPr="00774ED1" w:rsidRDefault="000413E7" w:rsidP="00A00111">
            <w:pPr>
              <w:spacing w:after="0" w:line="240" w:lineRule="auto"/>
              <w:rPr>
                <w:rFonts w:eastAsia="Times New Roman" w:cs="Times New Roman"/>
                <w:szCs w:val="18"/>
                <w:lang w:eastAsia="pl-PL"/>
              </w:rPr>
            </w:pPr>
            <w:r w:rsidRPr="00774ED1">
              <w:rPr>
                <w:rFonts w:eastAsia="Times New Roman" w:cs="Times New Roman"/>
                <w:szCs w:val="18"/>
                <w:lang w:eastAsia="pl-PL"/>
              </w:rPr>
              <w:t>W przypadku zwrotu środków dokonanego w niepełnej wysokości/ w zawyżonej wysokości, realizowane są pkt 5-9 Instrukcja odzyskiwania kwot podlegających zwrotowi (8.</w:t>
            </w:r>
            <w:r>
              <w:rPr>
                <w:rFonts w:eastAsia="Times New Roman" w:cs="Times New Roman"/>
                <w:szCs w:val="18"/>
                <w:lang w:eastAsia="pl-PL"/>
              </w:rPr>
              <w:t>5</w:t>
            </w:r>
            <w:r w:rsidRPr="00774ED1">
              <w:rPr>
                <w:rFonts w:eastAsia="Times New Roman" w:cs="Times New Roman"/>
                <w:szCs w:val="18"/>
                <w:lang w:eastAsia="pl-PL"/>
              </w:rPr>
              <w:t>.1).</w:t>
            </w:r>
          </w:p>
          <w:p w14:paraId="4A7E70C9" w14:textId="77777777" w:rsidR="000413E7" w:rsidRPr="005D3579" w:rsidRDefault="000413E7" w:rsidP="00A00111">
            <w:pPr>
              <w:spacing w:after="0" w:line="240" w:lineRule="auto"/>
              <w:rPr>
                <w:rFonts w:eastAsia="Times New Roman" w:cs="Times New Roman"/>
                <w:b/>
                <w:szCs w:val="18"/>
                <w:lang w:eastAsia="pl-PL"/>
              </w:rPr>
            </w:pPr>
            <w:r w:rsidRPr="00774ED1">
              <w:rPr>
                <w:rFonts w:eastAsia="Times New Roman" w:cs="Times New Roman"/>
                <w:szCs w:val="18"/>
                <w:lang w:eastAsia="pl-PL"/>
              </w:rPr>
              <w:t xml:space="preserve">W przypadku zwrotu środków w prawidłowej wysokości realizowane są pkt </w:t>
            </w:r>
            <w:r>
              <w:rPr>
                <w:rFonts w:eastAsia="Times New Roman" w:cs="Times New Roman"/>
                <w:szCs w:val="18"/>
                <w:lang w:eastAsia="pl-PL"/>
              </w:rPr>
              <w:t>7</w:t>
            </w:r>
            <w:r w:rsidRPr="00774ED1">
              <w:rPr>
                <w:rFonts w:eastAsia="Times New Roman" w:cs="Times New Roman"/>
                <w:szCs w:val="18"/>
                <w:lang w:eastAsia="pl-PL"/>
              </w:rPr>
              <w:t>-</w:t>
            </w:r>
            <w:r>
              <w:rPr>
                <w:rFonts w:eastAsia="Times New Roman" w:cs="Times New Roman"/>
                <w:szCs w:val="18"/>
                <w:lang w:eastAsia="pl-PL"/>
              </w:rPr>
              <w:t>9</w:t>
            </w:r>
            <w:r w:rsidRPr="00774ED1">
              <w:rPr>
                <w:rFonts w:eastAsia="Times New Roman" w:cs="Times New Roman"/>
                <w:szCs w:val="18"/>
                <w:lang w:eastAsia="pl-PL"/>
              </w:rPr>
              <w:t xml:space="preserve"> Instrukcja odzyskiwania kwot podlegających zwrotowi (8.</w:t>
            </w:r>
            <w:r>
              <w:rPr>
                <w:rFonts w:eastAsia="Times New Roman" w:cs="Times New Roman"/>
                <w:szCs w:val="18"/>
                <w:lang w:eastAsia="pl-PL"/>
              </w:rPr>
              <w:t>5</w:t>
            </w:r>
            <w:r w:rsidRPr="00774ED1">
              <w:rPr>
                <w:rFonts w:eastAsia="Times New Roman" w:cs="Times New Roman"/>
                <w:szCs w:val="18"/>
                <w:lang w:eastAsia="pl-PL"/>
              </w:rPr>
              <w:t>.2).</w:t>
            </w:r>
            <w:r>
              <w:rPr>
                <w:rFonts w:eastAsia="Times New Roman" w:cs="Times New Roman"/>
                <w:b/>
                <w:szCs w:val="18"/>
                <w:lang w:eastAsia="pl-PL"/>
              </w:rPr>
              <w:t xml:space="preserve"> </w:t>
            </w:r>
          </w:p>
        </w:tc>
      </w:tr>
      <w:tr w:rsidR="000413E7" w:rsidRPr="005D3579" w14:paraId="6290D8A6" w14:textId="77777777" w:rsidTr="007B7FFC">
        <w:trPr>
          <w:trHeight w:val="841"/>
          <w:jc w:val="center"/>
        </w:trPr>
        <w:tc>
          <w:tcPr>
            <w:tcW w:w="716" w:type="dxa"/>
            <w:vAlign w:val="center"/>
          </w:tcPr>
          <w:p w14:paraId="40A6D08F"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5A9BDCE2" w14:textId="77777777" w:rsidR="000413E7"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226FD7">
              <w:rPr>
                <w:rFonts w:eastAsia="Times New Roman" w:cs="Times New Roman"/>
                <w:szCs w:val="18"/>
                <w:lang w:eastAsia="pl-PL"/>
              </w:rPr>
              <w:t xml:space="preserve">funduszy europejskich </w:t>
            </w:r>
          </w:p>
          <w:p w14:paraId="2875A943"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GE </w:t>
            </w:r>
          </w:p>
        </w:tc>
        <w:tc>
          <w:tcPr>
            <w:tcW w:w="7654" w:type="dxa"/>
            <w:vAlign w:val="center"/>
          </w:tcPr>
          <w:p w14:paraId="44EB3D0A"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Wprowadzenie informacji o zwrocie środków do systemu księgowego i CST</w:t>
            </w:r>
            <w:r>
              <w:rPr>
                <w:rFonts w:eastAsia="Times New Roman" w:cs="Times New Roman"/>
                <w:szCs w:val="18"/>
                <w:lang w:eastAsia="pl-PL"/>
              </w:rPr>
              <w:t xml:space="preserve"> 2021</w:t>
            </w:r>
            <w:r w:rsidRPr="005D3579">
              <w:rPr>
                <w:rFonts w:eastAsia="Times New Roman" w:cs="Times New Roman"/>
                <w:szCs w:val="18"/>
                <w:lang w:eastAsia="pl-PL"/>
              </w:rPr>
              <w:t xml:space="preserve">.  </w:t>
            </w:r>
          </w:p>
        </w:tc>
        <w:tc>
          <w:tcPr>
            <w:tcW w:w="2127" w:type="dxa"/>
            <w:vAlign w:val="center"/>
          </w:tcPr>
          <w:p w14:paraId="0F919056"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W ciągu 5 dni roboczych od momentu rozksięgowania zwrotu</w:t>
            </w:r>
          </w:p>
        </w:tc>
        <w:tc>
          <w:tcPr>
            <w:tcW w:w="1961" w:type="dxa"/>
            <w:vAlign w:val="center"/>
          </w:tcPr>
          <w:p w14:paraId="5E5AF5B4"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 xml:space="preserve">Program finansowo </w:t>
            </w:r>
            <w:r w:rsidR="00226FD7">
              <w:rPr>
                <w:rFonts w:eastAsia="Times New Roman" w:cs="Times New Roman"/>
                <w:szCs w:val="18"/>
                <w:lang w:eastAsia="pl-PL"/>
              </w:rPr>
              <w:t>–</w:t>
            </w:r>
            <w:r w:rsidRPr="005D3579">
              <w:rPr>
                <w:rFonts w:eastAsia="Times New Roman" w:cs="Times New Roman"/>
                <w:szCs w:val="18"/>
                <w:lang w:eastAsia="pl-PL"/>
              </w:rPr>
              <w:t xml:space="preserve"> księgowy</w:t>
            </w:r>
            <w:r w:rsidR="00226FD7">
              <w:rPr>
                <w:rFonts w:eastAsia="Times New Roman" w:cs="Times New Roman"/>
                <w:szCs w:val="18"/>
                <w:lang w:eastAsia="pl-PL"/>
              </w:rPr>
              <w:t xml:space="preserve"> </w:t>
            </w:r>
            <w:r w:rsidR="00226FD7" w:rsidRPr="007920BA">
              <w:rPr>
                <w:rFonts w:eastAsia="Times New Roman" w:cs="Times New Roman"/>
                <w:szCs w:val="18"/>
                <w:lang w:eastAsia="pl-PL"/>
              </w:rPr>
              <w:t>IP FE SL – WUP</w:t>
            </w:r>
            <w:r>
              <w:rPr>
                <w:rFonts w:eastAsia="Times New Roman" w:cs="Times New Roman"/>
                <w:szCs w:val="18"/>
                <w:lang w:eastAsia="pl-PL"/>
              </w:rPr>
              <w:t>,</w:t>
            </w:r>
            <w:r w:rsidR="001D6E89">
              <w:rPr>
                <w:rFonts w:eastAsia="Times New Roman" w:cs="Times New Roman"/>
                <w:szCs w:val="18"/>
                <w:lang w:eastAsia="pl-PL"/>
              </w:rPr>
              <w:t xml:space="preserve"> </w:t>
            </w:r>
            <w:r w:rsidRPr="005D3579">
              <w:rPr>
                <w:rFonts w:eastAsia="Times New Roman" w:cs="Times New Roman"/>
                <w:szCs w:val="18"/>
                <w:lang w:eastAsia="pl-PL"/>
              </w:rPr>
              <w:t>CST</w:t>
            </w:r>
            <w:r>
              <w:rPr>
                <w:rFonts w:eastAsia="Times New Roman" w:cs="Times New Roman"/>
                <w:szCs w:val="18"/>
                <w:lang w:eastAsia="pl-PL"/>
              </w:rPr>
              <w:t xml:space="preserve"> 2021</w:t>
            </w:r>
          </w:p>
        </w:tc>
      </w:tr>
      <w:tr w:rsidR="000413E7" w:rsidRPr="005D3579" w14:paraId="7E6CA5B5" w14:textId="77777777" w:rsidTr="007B7FFC">
        <w:trPr>
          <w:trHeight w:val="693"/>
          <w:jc w:val="center"/>
        </w:trPr>
        <w:tc>
          <w:tcPr>
            <w:tcW w:w="716" w:type="dxa"/>
            <w:vAlign w:val="center"/>
          </w:tcPr>
          <w:p w14:paraId="69D44579"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vAlign w:val="center"/>
          </w:tcPr>
          <w:p w14:paraId="0F7A25C0" w14:textId="77777777" w:rsidR="000413E7"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893AFF">
              <w:rPr>
                <w:rFonts w:eastAsia="Times New Roman" w:cs="Times New Roman"/>
                <w:szCs w:val="18"/>
                <w:lang w:eastAsia="pl-PL"/>
              </w:rPr>
              <w:t xml:space="preserve">funduszy europejskich </w:t>
            </w:r>
            <w:r w:rsidRPr="005D3579">
              <w:rPr>
                <w:rFonts w:eastAsia="Times New Roman" w:cs="Times New Roman"/>
                <w:szCs w:val="18"/>
                <w:lang w:eastAsia="pl-PL"/>
              </w:rPr>
              <w:t xml:space="preserve"> </w:t>
            </w:r>
          </w:p>
          <w:p w14:paraId="5C06F4B7"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GE</w:t>
            </w:r>
          </w:p>
        </w:tc>
        <w:tc>
          <w:tcPr>
            <w:tcW w:w="7654" w:type="dxa"/>
            <w:vAlign w:val="center"/>
          </w:tcPr>
          <w:p w14:paraId="11E6F2A4" w14:textId="77777777"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Przekazanie </w:t>
            </w:r>
            <w:r w:rsidR="00893AFF">
              <w:rPr>
                <w:rFonts w:eastAsia="Times New Roman" w:cs="Times New Roman"/>
                <w:szCs w:val="18"/>
                <w:lang w:eastAsia="pl-PL"/>
              </w:rPr>
              <w:t xml:space="preserve">EP </w:t>
            </w:r>
            <w:r w:rsidRPr="005D3579">
              <w:rPr>
                <w:rFonts w:eastAsia="Times New Roman" w:cs="Times New Roman"/>
                <w:szCs w:val="18"/>
                <w:lang w:eastAsia="pl-PL"/>
              </w:rPr>
              <w:t>informacji o</w:t>
            </w:r>
            <w:r>
              <w:rPr>
                <w:rFonts w:eastAsia="Times New Roman" w:cs="Times New Roman"/>
                <w:szCs w:val="18"/>
                <w:lang w:eastAsia="pl-PL"/>
              </w:rPr>
              <w:t xml:space="preserve"> </w:t>
            </w:r>
            <w:r w:rsidRPr="005D3579">
              <w:rPr>
                <w:rFonts w:eastAsia="Times New Roman" w:cs="Times New Roman"/>
                <w:szCs w:val="18"/>
                <w:lang w:eastAsia="pl-PL"/>
              </w:rPr>
              <w:t xml:space="preserve">dokonanym zwrocie. </w:t>
            </w:r>
          </w:p>
        </w:tc>
        <w:tc>
          <w:tcPr>
            <w:tcW w:w="2127" w:type="dxa"/>
            <w:vAlign w:val="center"/>
          </w:tcPr>
          <w:p w14:paraId="63F72F1B"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1961" w:type="dxa"/>
            <w:vAlign w:val="center"/>
          </w:tcPr>
          <w:p w14:paraId="1CD6FB1F" w14:textId="77777777" w:rsidR="000413E7" w:rsidRPr="005D3579" w:rsidRDefault="00893AFF" w:rsidP="00A00111">
            <w:pPr>
              <w:spacing w:after="200" w:line="240" w:lineRule="auto"/>
              <w:rPr>
                <w:rFonts w:eastAsia="Times New Roman" w:cs="Times New Roman"/>
                <w:szCs w:val="18"/>
                <w:lang w:eastAsia="pl-PL"/>
              </w:rPr>
            </w:pPr>
            <w:r>
              <w:rPr>
                <w:rFonts w:eastAsia="Times New Roman" w:cs="Times New Roman"/>
                <w:szCs w:val="18"/>
                <w:lang w:eastAsia="pl-PL"/>
              </w:rPr>
              <w:t>TALGOS</w:t>
            </w:r>
          </w:p>
        </w:tc>
      </w:tr>
      <w:tr w:rsidR="000413E7" w:rsidRPr="005D3579" w14:paraId="0E2479E1" w14:textId="77777777" w:rsidTr="007B7FFC">
        <w:trPr>
          <w:trHeight w:val="707"/>
          <w:jc w:val="center"/>
        </w:trPr>
        <w:tc>
          <w:tcPr>
            <w:tcW w:w="716" w:type="dxa"/>
            <w:tcBorders>
              <w:bottom w:val="single" w:sz="4" w:space="0" w:color="auto"/>
            </w:tcBorders>
            <w:vAlign w:val="center"/>
          </w:tcPr>
          <w:p w14:paraId="291DFB9A" w14:textId="77777777" w:rsidR="000413E7" w:rsidRDefault="000413E7" w:rsidP="00A00111">
            <w:pPr>
              <w:numPr>
                <w:ilvl w:val="0"/>
                <w:numId w:val="141"/>
              </w:numPr>
              <w:spacing w:after="200" w:line="240" w:lineRule="auto"/>
              <w:rPr>
                <w:rFonts w:eastAsia="Times New Roman" w:cs="Times New Roman"/>
                <w:szCs w:val="18"/>
                <w:lang w:eastAsia="pl-PL"/>
              </w:rPr>
            </w:pPr>
          </w:p>
        </w:tc>
        <w:tc>
          <w:tcPr>
            <w:tcW w:w="2126" w:type="dxa"/>
            <w:tcBorders>
              <w:bottom w:val="single" w:sz="4" w:space="0" w:color="auto"/>
            </w:tcBorders>
            <w:vAlign w:val="center"/>
          </w:tcPr>
          <w:p w14:paraId="7E4A1DAE" w14:textId="77777777" w:rsidR="000413E7" w:rsidRPr="005D3579" w:rsidRDefault="000413E7" w:rsidP="00A00111">
            <w:pPr>
              <w:spacing w:after="0" w:line="240" w:lineRule="auto"/>
              <w:rPr>
                <w:rFonts w:eastAsia="Times New Roman" w:cs="Times New Roman"/>
                <w:szCs w:val="18"/>
                <w:lang w:eastAsia="pl-PL"/>
              </w:rPr>
            </w:pPr>
            <w:r w:rsidRPr="005D3579">
              <w:rPr>
                <w:rFonts w:eastAsia="Times New Roman" w:cs="Times New Roman"/>
                <w:szCs w:val="18"/>
                <w:lang w:eastAsia="pl-PL"/>
              </w:rPr>
              <w:t xml:space="preserve">Stanowisko ds. obsługi finansowej projektów </w:t>
            </w:r>
            <w:r w:rsidR="00893AFF">
              <w:rPr>
                <w:rFonts w:eastAsia="Times New Roman" w:cs="Times New Roman"/>
                <w:szCs w:val="18"/>
                <w:lang w:eastAsia="pl-PL"/>
              </w:rPr>
              <w:t xml:space="preserve">funduszy europejskich </w:t>
            </w:r>
            <w:r w:rsidRPr="005D3579">
              <w:rPr>
                <w:rFonts w:eastAsia="Times New Roman" w:cs="Times New Roman"/>
                <w:szCs w:val="18"/>
                <w:lang w:eastAsia="pl-PL"/>
              </w:rPr>
              <w:t>GE</w:t>
            </w:r>
          </w:p>
        </w:tc>
        <w:tc>
          <w:tcPr>
            <w:tcW w:w="7654" w:type="dxa"/>
            <w:tcBorders>
              <w:bottom w:val="single" w:sz="4" w:space="0" w:color="auto"/>
            </w:tcBorders>
            <w:vAlign w:val="center"/>
          </w:tcPr>
          <w:p w14:paraId="7C619B23" w14:textId="77777777" w:rsidR="000413E7" w:rsidRPr="005D3579" w:rsidRDefault="000413E7" w:rsidP="00A00111">
            <w:pPr>
              <w:spacing w:after="0" w:line="240" w:lineRule="auto"/>
              <w:jc w:val="both"/>
              <w:rPr>
                <w:rFonts w:eastAsia="Times New Roman" w:cs="Times New Roman"/>
                <w:szCs w:val="18"/>
                <w:lang w:eastAsia="pl-PL"/>
              </w:rPr>
            </w:pPr>
            <w:r w:rsidRPr="005D3579">
              <w:rPr>
                <w:rFonts w:eastAsia="Times New Roman" w:cs="Times New Roman"/>
                <w:szCs w:val="18"/>
                <w:lang w:eastAsia="pl-PL"/>
              </w:rPr>
              <w:t xml:space="preserve">Wprowadzenie danych do modułu </w:t>
            </w:r>
            <w:r w:rsidR="00F15677">
              <w:rPr>
                <w:rFonts w:eastAsia="Times New Roman" w:cs="Times New Roman"/>
                <w:szCs w:val="18"/>
                <w:lang w:eastAsia="pl-PL"/>
              </w:rPr>
              <w:t>ROP</w:t>
            </w:r>
            <w:r w:rsidRPr="005D3579">
              <w:rPr>
                <w:rFonts w:eastAsia="Times New Roman" w:cs="Times New Roman"/>
                <w:szCs w:val="18"/>
                <w:lang w:eastAsia="pl-PL"/>
              </w:rPr>
              <w:t xml:space="preserve">. </w:t>
            </w:r>
          </w:p>
        </w:tc>
        <w:tc>
          <w:tcPr>
            <w:tcW w:w="2127" w:type="dxa"/>
            <w:tcBorders>
              <w:bottom w:val="single" w:sz="4" w:space="0" w:color="auto"/>
            </w:tcBorders>
            <w:vAlign w:val="center"/>
          </w:tcPr>
          <w:p w14:paraId="47898287" w14:textId="77777777" w:rsidR="000413E7" w:rsidRPr="005D3579" w:rsidRDefault="000413E7" w:rsidP="00A00111">
            <w:pPr>
              <w:spacing w:after="200" w:line="240" w:lineRule="auto"/>
              <w:rPr>
                <w:rFonts w:eastAsia="Times New Roman" w:cs="Times New Roman"/>
                <w:szCs w:val="18"/>
                <w:lang w:eastAsia="pl-PL"/>
              </w:rPr>
            </w:pPr>
            <w:r w:rsidRPr="005D3579">
              <w:rPr>
                <w:rFonts w:eastAsia="Times New Roman" w:cs="Times New Roman"/>
                <w:szCs w:val="18"/>
                <w:lang w:eastAsia="pl-PL"/>
              </w:rPr>
              <w:t>Niezwłocznie</w:t>
            </w:r>
          </w:p>
        </w:tc>
        <w:tc>
          <w:tcPr>
            <w:tcW w:w="1961" w:type="dxa"/>
            <w:tcBorders>
              <w:bottom w:val="single" w:sz="4" w:space="0" w:color="auto"/>
            </w:tcBorders>
            <w:vAlign w:val="center"/>
          </w:tcPr>
          <w:p w14:paraId="016155C8" w14:textId="77777777" w:rsidR="000413E7" w:rsidRPr="005D3579" w:rsidRDefault="000413E7" w:rsidP="00A00111">
            <w:pPr>
              <w:spacing w:after="200" w:line="240" w:lineRule="auto"/>
              <w:rPr>
                <w:rFonts w:eastAsia="Times New Roman" w:cs="Times New Roman"/>
                <w:bCs/>
                <w:szCs w:val="18"/>
              </w:rPr>
            </w:pPr>
            <w:r w:rsidRPr="005D3579">
              <w:rPr>
                <w:rFonts w:eastAsia="Times New Roman" w:cs="Times New Roman"/>
                <w:szCs w:val="18"/>
                <w:lang w:eastAsia="pl-PL"/>
              </w:rPr>
              <w:t>CST</w:t>
            </w:r>
            <w:r>
              <w:rPr>
                <w:rFonts w:eastAsia="Times New Roman" w:cs="Times New Roman"/>
                <w:szCs w:val="18"/>
                <w:lang w:eastAsia="pl-PL"/>
              </w:rPr>
              <w:t xml:space="preserve"> 2021</w:t>
            </w:r>
          </w:p>
        </w:tc>
      </w:tr>
      <w:tr w:rsidR="000413E7" w:rsidRPr="005D3579" w14:paraId="24EE8F27" w14:textId="77777777" w:rsidTr="00A00111">
        <w:trPr>
          <w:trHeight w:val="3543"/>
          <w:jc w:val="center"/>
        </w:trPr>
        <w:tc>
          <w:tcPr>
            <w:tcW w:w="14584" w:type="dxa"/>
            <w:gridSpan w:val="5"/>
          </w:tcPr>
          <w:p w14:paraId="28646443"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lastRenderedPageBreak/>
              <w:t xml:space="preserve">W przypadku braku zwrotu lub zwrotu w niepełnej wysokości środków (po uprzednim wezwaniu do zwrotu brakującej kwoty), odzyskiwanie środków odbywa się poprzez wydanie decyzji o zwrocie środków. </w:t>
            </w:r>
          </w:p>
          <w:p w14:paraId="2E67342C" w14:textId="77777777" w:rsidR="000413E7" w:rsidRPr="005D3579" w:rsidRDefault="000413E7" w:rsidP="00A00111">
            <w:pPr>
              <w:spacing w:after="200" w:line="240" w:lineRule="auto"/>
              <w:jc w:val="both"/>
              <w:rPr>
                <w:rFonts w:eastAsia="Times New Roman" w:cs="Times New Roman"/>
                <w:szCs w:val="18"/>
                <w:lang w:eastAsia="pl-PL"/>
              </w:rPr>
            </w:pPr>
            <w:bookmarkStart w:id="34" w:name="_Toc408915315"/>
            <w:bookmarkStart w:id="35" w:name="_Toc408916675"/>
            <w:r w:rsidRPr="005D3579">
              <w:rPr>
                <w:rFonts w:eastAsia="Times New Roman" w:cs="Times New Roman"/>
                <w:szCs w:val="18"/>
                <w:lang w:eastAsia="pl-PL"/>
              </w:rPr>
              <w:t xml:space="preserve">Szczegółowa ścieżka postępowania znajduje się </w:t>
            </w:r>
            <w:r w:rsidR="00577D53" w:rsidRPr="008B5568">
              <w:rPr>
                <w:rFonts w:eastAsia="Times New Roman" w:cs="Times New Roman"/>
                <w:szCs w:val="18"/>
                <w:lang w:eastAsia="pl-PL"/>
              </w:rPr>
              <w:t>w instrukcji nr 9.1</w:t>
            </w:r>
            <w:r w:rsidRPr="008B5568">
              <w:rPr>
                <w:rFonts w:eastAsia="Times New Roman" w:cs="Times New Roman"/>
                <w:szCs w:val="18"/>
                <w:lang w:eastAsia="pl-PL"/>
              </w:rPr>
              <w:t xml:space="preserve"> dotyczącej</w:t>
            </w:r>
            <w:r w:rsidRPr="005D3579">
              <w:rPr>
                <w:rFonts w:eastAsia="Times New Roman" w:cs="Times New Roman"/>
                <w:szCs w:val="18"/>
                <w:lang w:eastAsia="pl-PL"/>
              </w:rPr>
              <w:t xml:space="preserve"> </w:t>
            </w:r>
            <w:bookmarkEnd w:id="34"/>
            <w:bookmarkEnd w:id="35"/>
            <w:r>
              <w:rPr>
                <w:rFonts w:eastAsia="Times New Roman" w:cs="Times New Roman"/>
                <w:szCs w:val="18"/>
                <w:lang w:eastAsia="pl-PL"/>
              </w:rPr>
              <w:t>prowadzenia postępowań administracyjnych dotyczących należności związanych z realizacją projektów finansowanych z udziałem środków europejskich- I instancja.</w:t>
            </w:r>
          </w:p>
          <w:p w14:paraId="4849454D"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W przypadku wykazania przez beneficjenta we wniosku o płatność korekt finansowych (wydatków niekwalifikowanych rozliczonych w ramach wcześniej przedłożonych wniosków o płatność) następuje pomniejszenie płatności kolejnej transzy dofinansowania o łączną kwotę korekt finansowych. </w:t>
            </w:r>
          </w:p>
          <w:p w14:paraId="3DF47DD7"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W przypadku wykazania we wniosku o płatność końcową korekt finansowych beneficjent zobowiązany jest do zwrotu środków stanowiących równowartość korekt finansowych przed upływem 30 dni kalendarzowych od dnia zakończenia realizacji projektu. </w:t>
            </w:r>
          </w:p>
          <w:p w14:paraId="678C819C"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Przygotowanie pisma informującego beneficjenta o wynikach weryfikacji wniosku o płatność</w:t>
            </w:r>
            <w:r w:rsidR="00F15677">
              <w:rPr>
                <w:rFonts w:eastAsia="Times New Roman" w:cs="Times New Roman"/>
                <w:szCs w:val="18"/>
                <w:lang w:eastAsia="pl-PL"/>
              </w:rPr>
              <w:t xml:space="preserve"> zostało</w:t>
            </w:r>
            <w:r w:rsidRPr="005D3579">
              <w:rPr>
                <w:rFonts w:eastAsia="Times New Roman" w:cs="Times New Roman"/>
                <w:szCs w:val="18"/>
                <w:lang w:eastAsia="pl-PL"/>
              </w:rPr>
              <w:t xml:space="preserve"> szczegółow</w:t>
            </w:r>
            <w:r w:rsidR="00F15677">
              <w:rPr>
                <w:rFonts w:eastAsia="Times New Roman" w:cs="Times New Roman"/>
                <w:szCs w:val="18"/>
                <w:lang w:eastAsia="pl-PL"/>
              </w:rPr>
              <w:t>o</w:t>
            </w:r>
            <w:r w:rsidRPr="005D3579">
              <w:rPr>
                <w:rFonts w:eastAsia="Times New Roman" w:cs="Times New Roman"/>
                <w:szCs w:val="18"/>
                <w:lang w:eastAsia="pl-PL"/>
              </w:rPr>
              <w:t xml:space="preserve"> opis</w:t>
            </w:r>
            <w:r w:rsidR="00F15677">
              <w:rPr>
                <w:rFonts w:eastAsia="Times New Roman" w:cs="Times New Roman"/>
                <w:szCs w:val="18"/>
                <w:lang w:eastAsia="pl-PL"/>
              </w:rPr>
              <w:t>ane</w:t>
            </w:r>
            <w:r w:rsidRPr="005D3579">
              <w:rPr>
                <w:rFonts w:eastAsia="Times New Roman" w:cs="Times New Roman"/>
                <w:szCs w:val="18"/>
                <w:lang w:eastAsia="pl-PL"/>
              </w:rPr>
              <w:t xml:space="preserve"> </w:t>
            </w:r>
            <w:r w:rsidR="00F15677">
              <w:rPr>
                <w:rFonts w:eastAsia="Times New Roman" w:cs="Times New Roman"/>
                <w:szCs w:val="18"/>
                <w:lang w:eastAsia="pl-PL"/>
              </w:rPr>
              <w:t>w</w:t>
            </w:r>
            <w:r w:rsidRPr="008B5568">
              <w:rPr>
                <w:rFonts w:eastAsia="Times New Roman" w:cs="Times New Roman"/>
                <w:szCs w:val="18"/>
                <w:lang w:eastAsia="pl-PL"/>
              </w:rPr>
              <w:t xml:space="preserve"> </w:t>
            </w:r>
            <w:r w:rsidR="00577D53" w:rsidRPr="008B5568">
              <w:rPr>
                <w:rFonts w:eastAsia="Times New Roman" w:cs="Times New Roman"/>
                <w:szCs w:val="18"/>
                <w:lang w:eastAsia="pl-PL"/>
              </w:rPr>
              <w:t>instrukcj</w:t>
            </w:r>
            <w:r w:rsidR="00F15677">
              <w:rPr>
                <w:rFonts w:eastAsia="Times New Roman" w:cs="Times New Roman"/>
                <w:szCs w:val="18"/>
                <w:lang w:eastAsia="pl-PL"/>
              </w:rPr>
              <w:t>i</w:t>
            </w:r>
            <w:r w:rsidR="00577D53" w:rsidRPr="008B5568">
              <w:rPr>
                <w:rFonts w:eastAsia="Times New Roman" w:cs="Times New Roman"/>
                <w:szCs w:val="18"/>
                <w:lang w:eastAsia="pl-PL"/>
              </w:rPr>
              <w:t xml:space="preserve"> nr 4.1.1</w:t>
            </w:r>
            <w:r w:rsidRPr="008B5568">
              <w:rPr>
                <w:rFonts w:eastAsia="Times New Roman" w:cs="Times New Roman"/>
                <w:szCs w:val="18"/>
                <w:lang w:eastAsia="pl-PL"/>
              </w:rPr>
              <w:t xml:space="preserve"> dotycząc</w:t>
            </w:r>
            <w:r w:rsidR="00F15677">
              <w:rPr>
                <w:rFonts w:eastAsia="Times New Roman" w:cs="Times New Roman"/>
                <w:szCs w:val="18"/>
                <w:lang w:eastAsia="pl-PL"/>
              </w:rPr>
              <w:t>ej</w:t>
            </w:r>
            <w:r w:rsidRPr="005D3579">
              <w:rPr>
                <w:rFonts w:eastAsia="Times New Roman" w:cs="Times New Roman"/>
                <w:szCs w:val="18"/>
                <w:lang w:eastAsia="pl-PL"/>
              </w:rPr>
              <w:t xml:space="preserve"> weryfikacji i zatwierdzania wniosku o płatność beneficjenta, w tym części dotyczącej postępu realizacji projektu. </w:t>
            </w:r>
          </w:p>
          <w:p w14:paraId="14553C14" w14:textId="77777777" w:rsidR="000413E7" w:rsidRPr="005D3579" w:rsidRDefault="000413E7" w:rsidP="00A00111">
            <w:pPr>
              <w:spacing w:after="200" w:line="240" w:lineRule="auto"/>
              <w:jc w:val="both"/>
              <w:rPr>
                <w:rFonts w:eastAsia="Times New Roman" w:cs="Times New Roman"/>
                <w:szCs w:val="18"/>
                <w:lang w:eastAsia="pl-PL"/>
              </w:rPr>
            </w:pPr>
            <w:r w:rsidRPr="005D3579">
              <w:rPr>
                <w:rFonts w:eastAsia="Times New Roman" w:cs="Times New Roman"/>
                <w:szCs w:val="18"/>
                <w:lang w:eastAsia="pl-PL"/>
              </w:rPr>
              <w:t xml:space="preserve">W przypadku wykrycia nieprawidłowości w stosowaniu ustawy </w:t>
            </w:r>
            <w:proofErr w:type="spellStart"/>
            <w:r w:rsidR="00F15677">
              <w:rPr>
                <w:rFonts w:eastAsia="Times New Roman" w:cs="Times New Roman"/>
                <w:szCs w:val="18"/>
                <w:lang w:eastAsia="pl-PL"/>
              </w:rPr>
              <w:t>Pzp</w:t>
            </w:r>
            <w:proofErr w:type="spellEnd"/>
            <w:r w:rsidRPr="005D3579">
              <w:rPr>
                <w:rFonts w:eastAsia="Times New Roman" w:cs="Times New Roman"/>
                <w:szCs w:val="18"/>
                <w:lang w:eastAsia="pl-PL"/>
              </w:rPr>
              <w:t xml:space="preserve"> ma zastosowanie dokument „</w:t>
            </w:r>
            <w:r w:rsidRPr="005A22D8">
              <w:rPr>
                <w:rFonts w:eastAsia="Times New Roman" w:cs="Times New Roman"/>
                <w:i/>
                <w:szCs w:val="18"/>
                <w:lang w:eastAsia="pl-PL"/>
              </w:rPr>
              <w:t>Wymierzanie korekt finansowych za naruszenie prawa zamówień publicznych związane z realizacją projektów współfinansowanych za środków funduszy UE</w:t>
            </w:r>
            <w:r w:rsidRPr="005D3579">
              <w:rPr>
                <w:rFonts w:eastAsia="Times New Roman" w:cs="Times New Roman"/>
                <w:szCs w:val="18"/>
                <w:lang w:eastAsia="pl-PL"/>
              </w:rPr>
              <w:t>” - (tzw. taryfikator).</w:t>
            </w:r>
          </w:p>
        </w:tc>
      </w:tr>
    </w:tbl>
    <w:p w14:paraId="6EF6945F" w14:textId="77777777" w:rsidR="005D3579" w:rsidRPr="005D3579" w:rsidRDefault="005D3579" w:rsidP="005D3579">
      <w:pPr>
        <w:spacing w:after="200" w:line="276" w:lineRule="auto"/>
        <w:rPr>
          <w:rFonts w:ascii="Calibri" w:eastAsia="Times New Roman" w:hAnsi="Calibri" w:cs="Times New Roman"/>
        </w:rPr>
      </w:pPr>
    </w:p>
    <w:p w14:paraId="04A6EC1D" w14:textId="77777777" w:rsidR="00F470F8" w:rsidRDefault="00506921" w:rsidP="001D6E89">
      <w:pPr>
        <w:pStyle w:val="Nagwek3"/>
        <w:numPr>
          <w:ilvl w:val="2"/>
          <w:numId w:val="156"/>
        </w:numPr>
        <w:ind w:left="709"/>
      </w:pPr>
      <w:bookmarkStart w:id="36" w:name="_Toc132179658"/>
      <w:bookmarkStart w:id="37" w:name="_Toc464938739"/>
      <w:bookmarkStart w:id="38" w:name="_Toc487524227"/>
      <w:r w:rsidRPr="005D3579">
        <w:t>Instrukcja odzyskiwania</w:t>
      </w:r>
      <w:r>
        <w:t xml:space="preserve"> kwot podlegających zwrotowi/ stwierdzonych</w:t>
      </w:r>
      <w:r w:rsidRPr="005D3579">
        <w:t xml:space="preserve"> nieprawidłowości – projekty </w:t>
      </w:r>
      <w:r w:rsidR="005F3AA6">
        <w:t>nie</w:t>
      </w:r>
      <w:r w:rsidR="00BD4B6C" w:rsidRPr="005D3579">
        <w:t>konkur</w:t>
      </w:r>
      <w:r w:rsidR="00BD4B6C">
        <w:t>encyjne</w:t>
      </w:r>
      <w:r w:rsidR="00BD4B6C" w:rsidRPr="005D3579">
        <w:t xml:space="preserve"> </w:t>
      </w:r>
      <w:r w:rsidRPr="005D3579">
        <w:t>PUP</w:t>
      </w:r>
      <w:bookmarkEnd w:id="36"/>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985"/>
        <w:gridCol w:w="7512"/>
        <w:gridCol w:w="2127"/>
        <w:gridCol w:w="2305"/>
      </w:tblGrid>
      <w:tr w:rsidR="00BD4B6C" w:rsidRPr="003D07E3" w14:paraId="50D143D7" w14:textId="77777777" w:rsidTr="007B7FFC">
        <w:trPr>
          <w:trHeight w:val="689"/>
        </w:trPr>
        <w:tc>
          <w:tcPr>
            <w:tcW w:w="817" w:type="dxa"/>
            <w:shd w:val="clear" w:color="auto" w:fill="C0C0C0"/>
            <w:vAlign w:val="center"/>
          </w:tcPr>
          <w:bookmarkEnd w:id="37"/>
          <w:bookmarkEnd w:id="38"/>
          <w:p w14:paraId="12BCC1B8" w14:textId="77777777" w:rsidR="00BD4B6C" w:rsidRPr="003D07E3" w:rsidRDefault="00BD4B6C" w:rsidP="00BD4B6C">
            <w:pPr>
              <w:jc w:val="center"/>
              <w:rPr>
                <w:b/>
                <w:sz w:val="20"/>
              </w:rPr>
            </w:pPr>
            <w:r w:rsidRPr="003D07E3">
              <w:rPr>
                <w:b/>
                <w:sz w:val="20"/>
              </w:rPr>
              <w:t>Lp.</w:t>
            </w:r>
          </w:p>
        </w:tc>
        <w:tc>
          <w:tcPr>
            <w:tcW w:w="1985" w:type="dxa"/>
            <w:shd w:val="clear" w:color="auto" w:fill="C0C0C0"/>
            <w:vAlign w:val="center"/>
          </w:tcPr>
          <w:p w14:paraId="6E60779F" w14:textId="77777777" w:rsidR="00BD4B6C" w:rsidRPr="00D82783" w:rsidRDefault="00BD4B6C" w:rsidP="00BD4B6C">
            <w:pPr>
              <w:spacing w:after="0" w:line="240" w:lineRule="auto"/>
              <w:jc w:val="center"/>
              <w:rPr>
                <w:b/>
                <w:sz w:val="20"/>
                <w:szCs w:val="18"/>
              </w:rPr>
            </w:pPr>
            <w:r w:rsidRPr="00D82783">
              <w:rPr>
                <w:b/>
                <w:sz w:val="20"/>
                <w:szCs w:val="18"/>
              </w:rPr>
              <w:t>Stanowisko/</w:t>
            </w:r>
            <w:r>
              <w:rPr>
                <w:b/>
                <w:sz w:val="20"/>
                <w:szCs w:val="18"/>
              </w:rPr>
              <w:t xml:space="preserve"> </w:t>
            </w:r>
            <w:r w:rsidRPr="00D82783">
              <w:rPr>
                <w:b/>
                <w:sz w:val="20"/>
                <w:szCs w:val="18"/>
              </w:rPr>
              <w:t>komórka/</w:t>
            </w:r>
          </w:p>
          <w:p w14:paraId="05DA0F6B" w14:textId="77777777" w:rsidR="00BD4B6C" w:rsidRPr="000D52C3" w:rsidRDefault="00BD4B6C" w:rsidP="00BD4B6C">
            <w:pPr>
              <w:jc w:val="center"/>
              <w:rPr>
                <w:b/>
                <w:bCs/>
                <w:sz w:val="20"/>
                <w:szCs w:val="20"/>
              </w:rPr>
            </w:pPr>
            <w:r w:rsidRPr="000D52C3">
              <w:rPr>
                <w:b/>
                <w:bCs/>
                <w:sz w:val="20"/>
                <w:szCs w:val="20"/>
              </w:rPr>
              <w:t>instytucja</w:t>
            </w:r>
          </w:p>
        </w:tc>
        <w:tc>
          <w:tcPr>
            <w:tcW w:w="7512" w:type="dxa"/>
            <w:shd w:val="clear" w:color="auto" w:fill="C0C0C0"/>
            <w:vAlign w:val="center"/>
          </w:tcPr>
          <w:p w14:paraId="198E2AB4" w14:textId="77777777" w:rsidR="00BD4B6C" w:rsidRPr="003D07E3" w:rsidRDefault="00BD4B6C" w:rsidP="00BD4B6C">
            <w:pPr>
              <w:jc w:val="center"/>
              <w:rPr>
                <w:b/>
              </w:rPr>
            </w:pPr>
            <w:r w:rsidRPr="003D07E3">
              <w:rPr>
                <w:b/>
                <w:sz w:val="20"/>
              </w:rPr>
              <w:t>Zadanie</w:t>
            </w:r>
          </w:p>
        </w:tc>
        <w:tc>
          <w:tcPr>
            <w:tcW w:w="2127" w:type="dxa"/>
            <w:shd w:val="clear" w:color="auto" w:fill="C0C0C0"/>
            <w:vAlign w:val="center"/>
          </w:tcPr>
          <w:p w14:paraId="7E090305" w14:textId="77777777" w:rsidR="00BD4B6C" w:rsidRPr="003D07E3" w:rsidRDefault="00BD4B6C" w:rsidP="00BD4B6C">
            <w:pPr>
              <w:jc w:val="center"/>
              <w:rPr>
                <w:b/>
                <w:sz w:val="20"/>
              </w:rPr>
            </w:pPr>
            <w:r w:rsidRPr="003D07E3">
              <w:rPr>
                <w:b/>
                <w:sz w:val="20"/>
              </w:rPr>
              <w:t>Termin wykonania</w:t>
            </w:r>
          </w:p>
        </w:tc>
        <w:tc>
          <w:tcPr>
            <w:tcW w:w="2305" w:type="dxa"/>
            <w:shd w:val="clear" w:color="auto" w:fill="C0C0C0"/>
            <w:vAlign w:val="center"/>
          </w:tcPr>
          <w:p w14:paraId="3AC5C988" w14:textId="77777777" w:rsidR="00BD4B6C" w:rsidRPr="003D07E3" w:rsidRDefault="00BD4B6C" w:rsidP="00BD4B6C">
            <w:pPr>
              <w:jc w:val="center"/>
              <w:rPr>
                <w:b/>
                <w:sz w:val="20"/>
              </w:rPr>
            </w:pPr>
            <w:r w:rsidRPr="003D07E3">
              <w:rPr>
                <w:b/>
                <w:sz w:val="20"/>
              </w:rPr>
              <w:t>Forma opracowania/ obiegu dokumentów</w:t>
            </w:r>
          </w:p>
        </w:tc>
      </w:tr>
      <w:tr w:rsidR="00BD4B6C" w:rsidRPr="00D82783" w14:paraId="1DC35C18" w14:textId="77777777" w:rsidTr="00BD4B6C">
        <w:trPr>
          <w:trHeight w:val="711"/>
        </w:trPr>
        <w:tc>
          <w:tcPr>
            <w:tcW w:w="14746" w:type="dxa"/>
            <w:gridSpan w:val="5"/>
            <w:vAlign w:val="center"/>
          </w:tcPr>
          <w:p w14:paraId="07247C5B" w14:textId="77777777" w:rsidR="00BD4B6C" w:rsidRDefault="00BD4B6C" w:rsidP="00BD4B6C">
            <w:pPr>
              <w:spacing w:after="0" w:line="240" w:lineRule="auto"/>
              <w:jc w:val="both"/>
              <w:rPr>
                <w:szCs w:val="18"/>
              </w:rPr>
            </w:pPr>
            <w:r w:rsidRPr="00401897">
              <w:rPr>
                <w:szCs w:val="18"/>
              </w:rPr>
              <w:t>Nieprawidłowości w r</w:t>
            </w:r>
            <w:r>
              <w:rPr>
                <w:szCs w:val="18"/>
              </w:rPr>
              <w:t xml:space="preserve">amach projektów </w:t>
            </w:r>
            <w:r w:rsidR="008B5568">
              <w:rPr>
                <w:szCs w:val="18"/>
              </w:rPr>
              <w:t>nie</w:t>
            </w:r>
            <w:r>
              <w:rPr>
                <w:szCs w:val="18"/>
              </w:rPr>
              <w:t>konkurencyjnych</w:t>
            </w:r>
            <w:r w:rsidRPr="00401897">
              <w:rPr>
                <w:szCs w:val="18"/>
              </w:rPr>
              <w:t xml:space="preserve"> PUP podlegają zwrotowi zgodnie z art. 207 ustawy z dnia 27 sierpnia 2009 r. </w:t>
            </w:r>
            <w:r w:rsidRPr="008D6319">
              <w:rPr>
                <w:i/>
                <w:szCs w:val="18"/>
              </w:rPr>
              <w:t>o finansach publicznych</w:t>
            </w:r>
            <w:r w:rsidRPr="00401897">
              <w:rPr>
                <w:szCs w:val="18"/>
              </w:rPr>
              <w:t xml:space="preserve">. </w:t>
            </w:r>
            <w:r w:rsidRPr="008B5568">
              <w:rPr>
                <w:szCs w:val="18"/>
              </w:rPr>
              <w:t>Zwrotu tych środków należy dokonać na rachunek dysponenta FP. Nieprawidłowości te, podlegają również raportowaniu zgodnie z systemem informowania o nieprawidłowościach.</w:t>
            </w:r>
          </w:p>
        </w:tc>
      </w:tr>
      <w:tr w:rsidR="00BD4B6C" w:rsidRPr="00D82783" w14:paraId="149B7243" w14:textId="77777777" w:rsidTr="007B7FFC">
        <w:trPr>
          <w:trHeight w:val="1021"/>
        </w:trPr>
        <w:tc>
          <w:tcPr>
            <w:tcW w:w="817" w:type="dxa"/>
            <w:vAlign w:val="center"/>
          </w:tcPr>
          <w:p w14:paraId="6AB0BE90" w14:textId="77777777" w:rsidR="00BD4B6C" w:rsidRPr="00B96D2E" w:rsidRDefault="00BD4B6C" w:rsidP="00BD4B6C">
            <w:pPr>
              <w:pStyle w:val="Cytatintensywny1"/>
              <w:numPr>
                <w:ilvl w:val="0"/>
                <w:numId w:val="150"/>
              </w:numPr>
              <w:rPr>
                <w:bCs/>
                <w:iCs/>
                <w:sz w:val="18"/>
                <w:szCs w:val="18"/>
              </w:rPr>
            </w:pPr>
          </w:p>
        </w:tc>
        <w:tc>
          <w:tcPr>
            <w:tcW w:w="1985" w:type="dxa"/>
            <w:vAlign w:val="center"/>
          </w:tcPr>
          <w:p w14:paraId="198B7CD9" w14:textId="77777777" w:rsidR="00BD4B6C" w:rsidRPr="00B96D2E" w:rsidRDefault="008B5568" w:rsidP="008B5568">
            <w:pPr>
              <w:rPr>
                <w:iCs/>
                <w:szCs w:val="18"/>
              </w:rPr>
            </w:pPr>
            <w:r>
              <w:rPr>
                <w:iCs/>
                <w:szCs w:val="18"/>
              </w:rPr>
              <w:t>Stanowisko ds. obsługi p</w:t>
            </w:r>
            <w:r w:rsidR="00BD4B6C" w:rsidRPr="00B96D2E">
              <w:rPr>
                <w:iCs/>
                <w:szCs w:val="18"/>
              </w:rPr>
              <w:t xml:space="preserve">rojektów </w:t>
            </w:r>
            <w:r>
              <w:rPr>
                <w:iCs/>
                <w:szCs w:val="18"/>
              </w:rPr>
              <w:t>P</w:t>
            </w:r>
            <w:r w:rsidR="0093761C">
              <w:rPr>
                <w:iCs/>
                <w:szCs w:val="18"/>
              </w:rPr>
              <w:t>P3</w:t>
            </w:r>
          </w:p>
        </w:tc>
        <w:tc>
          <w:tcPr>
            <w:tcW w:w="7512" w:type="dxa"/>
          </w:tcPr>
          <w:p w14:paraId="17413ED7" w14:textId="77777777" w:rsidR="00BD4B6C" w:rsidRDefault="00BD4B6C" w:rsidP="00BD4B6C">
            <w:pPr>
              <w:spacing w:after="0" w:line="240" w:lineRule="auto"/>
              <w:jc w:val="both"/>
              <w:rPr>
                <w:szCs w:val="18"/>
              </w:rPr>
            </w:pPr>
          </w:p>
          <w:p w14:paraId="3D1485D0" w14:textId="77777777" w:rsidR="00BD4B6C" w:rsidRPr="00F82831" w:rsidRDefault="00BD4B6C" w:rsidP="00BD4B6C">
            <w:pPr>
              <w:spacing w:after="0" w:line="240" w:lineRule="auto"/>
              <w:rPr>
                <w:szCs w:val="18"/>
              </w:rPr>
            </w:pPr>
            <w:r w:rsidRPr="00F82831">
              <w:rPr>
                <w:szCs w:val="18"/>
              </w:rPr>
              <w:t>Pozyskanie informacji o nieprawidłowo wykorzystanych środkach na podstawie informacji od </w:t>
            </w:r>
            <w:r w:rsidR="00FE1889">
              <w:rPr>
                <w:szCs w:val="18"/>
              </w:rPr>
              <w:t>b</w:t>
            </w:r>
            <w:r w:rsidRPr="00F82831">
              <w:rPr>
                <w:szCs w:val="18"/>
              </w:rPr>
              <w:t>eneficjenta lub NK lub na podstawie weryfikacji wniosku o płatność lub protokołów kontroli i audytów zewnętrznych.</w:t>
            </w:r>
          </w:p>
        </w:tc>
        <w:tc>
          <w:tcPr>
            <w:tcW w:w="2127" w:type="dxa"/>
            <w:vAlign w:val="center"/>
          </w:tcPr>
          <w:p w14:paraId="575E4FE2" w14:textId="77777777" w:rsidR="00BD4B6C" w:rsidRPr="00F82831" w:rsidRDefault="00BD4B6C" w:rsidP="00BD4B6C">
            <w:pPr>
              <w:spacing w:line="240" w:lineRule="auto"/>
              <w:rPr>
                <w:szCs w:val="18"/>
              </w:rPr>
            </w:pPr>
            <w:r w:rsidRPr="00F82831">
              <w:rPr>
                <w:szCs w:val="18"/>
              </w:rPr>
              <w:t>Zgodnie z terminem wykrycia</w:t>
            </w:r>
          </w:p>
        </w:tc>
        <w:tc>
          <w:tcPr>
            <w:tcW w:w="2305" w:type="dxa"/>
            <w:vAlign w:val="center"/>
          </w:tcPr>
          <w:p w14:paraId="582B6A57" w14:textId="77777777" w:rsidR="00BD4B6C" w:rsidRPr="00F82831" w:rsidRDefault="00BD4B6C" w:rsidP="00BD4B6C">
            <w:pPr>
              <w:spacing w:line="240" w:lineRule="auto"/>
              <w:rPr>
                <w:szCs w:val="18"/>
              </w:rPr>
            </w:pPr>
            <w:r w:rsidRPr="00F82831">
              <w:rPr>
                <w:szCs w:val="18"/>
              </w:rPr>
              <w:t xml:space="preserve">TALGOS </w:t>
            </w:r>
          </w:p>
        </w:tc>
      </w:tr>
      <w:tr w:rsidR="00BD4B6C" w:rsidRPr="00D82783" w14:paraId="4D66D980" w14:textId="77777777" w:rsidTr="00BD4B6C">
        <w:trPr>
          <w:trHeight w:val="527"/>
        </w:trPr>
        <w:tc>
          <w:tcPr>
            <w:tcW w:w="14746" w:type="dxa"/>
            <w:gridSpan w:val="5"/>
          </w:tcPr>
          <w:p w14:paraId="2A7B21F9" w14:textId="77777777" w:rsidR="00BD4B6C" w:rsidRPr="00B96D2E" w:rsidRDefault="00BD4B6C" w:rsidP="00BD4B6C">
            <w:pPr>
              <w:spacing w:after="0" w:line="240" w:lineRule="auto"/>
              <w:jc w:val="both"/>
              <w:rPr>
                <w:szCs w:val="18"/>
              </w:rPr>
            </w:pPr>
            <w:r w:rsidRPr="00B96D2E">
              <w:rPr>
                <w:szCs w:val="18"/>
              </w:rPr>
              <w:t xml:space="preserve">W przypadku wydatków niekwalifikowalnych zgłoszonych przez </w:t>
            </w:r>
            <w:r w:rsidR="00FE1889">
              <w:rPr>
                <w:szCs w:val="18"/>
              </w:rPr>
              <w:t>b</w:t>
            </w:r>
            <w:r w:rsidRPr="00B96D2E">
              <w:rPr>
                <w:szCs w:val="18"/>
              </w:rPr>
              <w:t>eneficjenta wraz z wnioskiem o płatność lub poza wnioskiem o płatność – pkt 2</w:t>
            </w:r>
            <w:r w:rsidR="00FE1889">
              <w:rPr>
                <w:szCs w:val="18"/>
              </w:rPr>
              <w:t>;</w:t>
            </w:r>
          </w:p>
          <w:p w14:paraId="50D318AF" w14:textId="77777777" w:rsidR="00BD4B6C" w:rsidRPr="00B96D2E" w:rsidRDefault="00BD4B6C" w:rsidP="00BD4B6C">
            <w:pPr>
              <w:spacing w:after="0" w:line="240" w:lineRule="auto"/>
              <w:jc w:val="both"/>
              <w:rPr>
                <w:szCs w:val="18"/>
              </w:rPr>
            </w:pPr>
            <w:r w:rsidRPr="00B96D2E">
              <w:rPr>
                <w:szCs w:val="18"/>
              </w:rPr>
              <w:t xml:space="preserve">W przypadku wydatków niekwalifikowalnych lub nieprawidłowości ujawnionych w wyniku kontroli prowadzonej przez NK lub na podstawie protokołów kontroli i audytów zewnętrznych (po otrzymaniu listy sprawdzającej do klasyfikacji stwierdzonych wydatków niekwalifikowanych) - pkt </w:t>
            </w:r>
            <w:r w:rsidR="0093761C">
              <w:rPr>
                <w:szCs w:val="18"/>
              </w:rPr>
              <w:t>3</w:t>
            </w:r>
            <w:r w:rsidRPr="00B96D2E">
              <w:rPr>
                <w:szCs w:val="18"/>
              </w:rPr>
              <w:t>.</w:t>
            </w:r>
          </w:p>
        </w:tc>
      </w:tr>
      <w:tr w:rsidR="00BD4B6C" w:rsidRPr="00D82783" w14:paraId="11CB26FD" w14:textId="77777777" w:rsidTr="007B7FFC">
        <w:trPr>
          <w:trHeight w:val="1565"/>
        </w:trPr>
        <w:tc>
          <w:tcPr>
            <w:tcW w:w="817" w:type="dxa"/>
            <w:vAlign w:val="center"/>
          </w:tcPr>
          <w:p w14:paraId="7DB2DADD" w14:textId="77777777" w:rsidR="00BD4B6C" w:rsidRPr="00B96D2E" w:rsidRDefault="00BD4B6C" w:rsidP="00BD4B6C">
            <w:pPr>
              <w:pStyle w:val="Cytatintensywny1"/>
              <w:numPr>
                <w:ilvl w:val="0"/>
                <w:numId w:val="150"/>
              </w:numPr>
              <w:rPr>
                <w:bCs/>
                <w:iCs/>
                <w:sz w:val="18"/>
                <w:szCs w:val="18"/>
              </w:rPr>
            </w:pPr>
          </w:p>
        </w:tc>
        <w:tc>
          <w:tcPr>
            <w:tcW w:w="1985" w:type="dxa"/>
            <w:vAlign w:val="center"/>
          </w:tcPr>
          <w:p w14:paraId="5183488B" w14:textId="77777777" w:rsidR="00577D53" w:rsidRDefault="00BD4B6C" w:rsidP="00577D53">
            <w:pPr>
              <w:spacing w:after="0" w:line="240" w:lineRule="auto"/>
              <w:rPr>
                <w:iCs/>
                <w:szCs w:val="18"/>
              </w:rPr>
            </w:pPr>
            <w:r w:rsidRPr="00B96D2E">
              <w:rPr>
                <w:iCs/>
                <w:szCs w:val="18"/>
              </w:rPr>
              <w:t>Stan</w:t>
            </w:r>
            <w:r w:rsidR="008B5568">
              <w:rPr>
                <w:iCs/>
                <w:szCs w:val="18"/>
              </w:rPr>
              <w:t>owisko ds. obsługi projektów P</w:t>
            </w:r>
            <w:r w:rsidR="0093761C">
              <w:rPr>
                <w:iCs/>
                <w:szCs w:val="18"/>
              </w:rPr>
              <w:t>P3</w:t>
            </w:r>
            <w:r>
              <w:rPr>
                <w:iCs/>
                <w:szCs w:val="18"/>
              </w:rPr>
              <w:t>;</w:t>
            </w:r>
          </w:p>
          <w:p w14:paraId="3482EADE" w14:textId="3C8D6AFE" w:rsidR="00577D53" w:rsidRDefault="008B5568" w:rsidP="00577D53">
            <w:pPr>
              <w:spacing w:after="0" w:line="240" w:lineRule="auto"/>
              <w:rPr>
                <w:szCs w:val="18"/>
              </w:rPr>
            </w:pPr>
            <w:r>
              <w:rPr>
                <w:szCs w:val="18"/>
              </w:rPr>
              <w:t>Kierownik</w:t>
            </w:r>
            <w:r w:rsidR="0093761C">
              <w:rPr>
                <w:szCs w:val="18"/>
              </w:rPr>
              <w:t>/</w:t>
            </w:r>
            <w:r w:rsidR="00E61F8E">
              <w:rPr>
                <w:szCs w:val="18"/>
              </w:rPr>
              <w:t xml:space="preserve"> </w:t>
            </w:r>
            <w:r w:rsidR="0093761C">
              <w:rPr>
                <w:szCs w:val="18"/>
              </w:rPr>
              <w:t>Z-ca Kierownika</w:t>
            </w:r>
            <w:r>
              <w:rPr>
                <w:szCs w:val="18"/>
              </w:rPr>
              <w:t xml:space="preserve"> P</w:t>
            </w:r>
            <w:r w:rsidR="0093761C">
              <w:rPr>
                <w:szCs w:val="18"/>
              </w:rPr>
              <w:t>P3</w:t>
            </w:r>
            <w:r w:rsidR="00BD4B6C">
              <w:rPr>
                <w:szCs w:val="18"/>
              </w:rPr>
              <w:t>;</w:t>
            </w:r>
          </w:p>
          <w:p w14:paraId="1D790F7B" w14:textId="77777777" w:rsidR="00577D53" w:rsidRDefault="00BD4B6C" w:rsidP="00577D53">
            <w:pPr>
              <w:spacing w:after="0" w:line="240" w:lineRule="auto"/>
              <w:rPr>
                <w:szCs w:val="18"/>
              </w:rPr>
            </w:pPr>
            <w:r w:rsidRPr="008625EC">
              <w:rPr>
                <w:szCs w:val="18"/>
              </w:rPr>
              <w:t>Naczelnik/ Z-ca Naczelnika EP</w:t>
            </w:r>
          </w:p>
        </w:tc>
        <w:tc>
          <w:tcPr>
            <w:tcW w:w="7512" w:type="dxa"/>
            <w:vAlign w:val="center"/>
          </w:tcPr>
          <w:p w14:paraId="4853AA70" w14:textId="77777777" w:rsidR="00BD4B6C" w:rsidRPr="00743F7E" w:rsidRDefault="00BD4B6C" w:rsidP="00BD4B6C">
            <w:pPr>
              <w:spacing w:after="0" w:line="240" w:lineRule="auto"/>
              <w:jc w:val="both"/>
              <w:rPr>
                <w:szCs w:val="18"/>
              </w:rPr>
            </w:pPr>
            <w:r w:rsidRPr="00743F7E">
              <w:rPr>
                <w:szCs w:val="18"/>
              </w:rPr>
              <w:t>Sporządzenie</w:t>
            </w:r>
            <w:r>
              <w:rPr>
                <w:szCs w:val="18"/>
              </w:rPr>
              <w:t>, weryfikacja, akceptacja</w:t>
            </w:r>
            <w:r w:rsidR="0093761C">
              <w:rPr>
                <w:szCs w:val="18"/>
              </w:rPr>
              <w:t xml:space="preserve">, </w:t>
            </w:r>
            <w:r>
              <w:rPr>
                <w:szCs w:val="18"/>
              </w:rPr>
              <w:t>zatwierdzenie</w:t>
            </w:r>
            <w:r w:rsidR="0093761C">
              <w:rPr>
                <w:szCs w:val="18"/>
              </w:rPr>
              <w:t xml:space="preserve"> i wysłanie do NK</w:t>
            </w:r>
            <w:r w:rsidRPr="00743F7E">
              <w:rPr>
                <w:szCs w:val="18"/>
              </w:rPr>
              <w:t xml:space="preserve"> pisma przekazującego informację o wydatkach niekwalifikowalnych </w:t>
            </w:r>
            <w:r w:rsidRPr="00743F7E">
              <w:rPr>
                <w:color w:val="000000"/>
                <w:szCs w:val="18"/>
              </w:rPr>
              <w:t>celem stworzenia listy sprawdzającej do klasyfikacji stwierdzonych wydatków niekwalifikowalnych.</w:t>
            </w:r>
          </w:p>
        </w:tc>
        <w:tc>
          <w:tcPr>
            <w:tcW w:w="2127" w:type="dxa"/>
            <w:vAlign w:val="center"/>
          </w:tcPr>
          <w:p w14:paraId="4CBE72D6" w14:textId="77777777" w:rsidR="00BD4B6C" w:rsidRPr="00743F7E" w:rsidRDefault="00BD4B6C" w:rsidP="00BD4B6C">
            <w:pPr>
              <w:spacing w:line="240" w:lineRule="auto"/>
              <w:rPr>
                <w:szCs w:val="18"/>
              </w:rPr>
            </w:pPr>
            <w:r w:rsidRPr="00743F7E">
              <w:rPr>
                <w:szCs w:val="18"/>
              </w:rPr>
              <w:t xml:space="preserve">Do 5 dni roboczych od otrzymania informacji o wydatkach niekwalifikowalnych </w:t>
            </w:r>
            <w:r>
              <w:rPr>
                <w:szCs w:val="18"/>
              </w:rPr>
              <w:t>od B</w:t>
            </w:r>
            <w:r w:rsidRPr="00743F7E">
              <w:rPr>
                <w:szCs w:val="18"/>
              </w:rPr>
              <w:t>eneficjenta</w:t>
            </w:r>
          </w:p>
        </w:tc>
        <w:tc>
          <w:tcPr>
            <w:tcW w:w="2305" w:type="dxa"/>
            <w:vAlign w:val="center"/>
          </w:tcPr>
          <w:p w14:paraId="41486804" w14:textId="77777777" w:rsidR="00BD4B6C" w:rsidRPr="00743F7E" w:rsidRDefault="00BD4B6C" w:rsidP="00BD4B6C">
            <w:pPr>
              <w:spacing w:after="0" w:line="240" w:lineRule="auto"/>
              <w:rPr>
                <w:szCs w:val="18"/>
              </w:rPr>
            </w:pPr>
            <w:r w:rsidRPr="00743F7E">
              <w:rPr>
                <w:szCs w:val="18"/>
              </w:rPr>
              <w:t>TALGOS</w:t>
            </w:r>
          </w:p>
        </w:tc>
      </w:tr>
      <w:tr w:rsidR="00BD4B6C" w:rsidRPr="00D82783" w14:paraId="7EB6E6ED" w14:textId="77777777" w:rsidTr="00BD4B6C">
        <w:trPr>
          <w:trHeight w:val="696"/>
        </w:trPr>
        <w:tc>
          <w:tcPr>
            <w:tcW w:w="14746" w:type="dxa"/>
            <w:gridSpan w:val="5"/>
            <w:vAlign w:val="center"/>
          </w:tcPr>
          <w:p w14:paraId="39A380F7" w14:textId="77777777" w:rsidR="00BD4B6C" w:rsidRPr="00E744E4" w:rsidRDefault="00BD4B6C" w:rsidP="00BD4B6C">
            <w:pPr>
              <w:spacing w:after="0" w:line="240" w:lineRule="auto"/>
              <w:rPr>
                <w:szCs w:val="18"/>
              </w:rPr>
            </w:pPr>
            <w:r w:rsidRPr="00E744E4">
              <w:rPr>
                <w:szCs w:val="18"/>
              </w:rPr>
              <w:t>W przypadku uwag</w:t>
            </w:r>
            <w:r>
              <w:rPr>
                <w:szCs w:val="18"/>
              </w:rPr>
              <w:t xml:space="preserve"> - pkt 2</w:t>
            </w:r>
            <w:r w:rsidR="00FE1889">
              <w:rPr>
                <w:szCs w:val="18"/>
              </w:rPr>
              <w:t>;</w:t>
            </w:r>
          </w:p>
          <w:p w14:paraId="50976164" w14:textId="77777777" w:rsidR="0093761C" w:rsidRPr="00F81B08" w:rsidRDefault="00BD4B6C" w:rsidP="0093761C">
            <w:pPr>
              <w:spacing w:after="0" w:line="240" w:lineRule="auto"/>
              <w:rPr>
                <w:i/>
                <w:szCs w:val="18"/>
              </w:rPr>
            </w:pPr>
            <w:r w:rsidRPr="00E744E4">
              <w:rPr>
                <w:szCs w:val="18"/>
              </w:rPr>
              <w:t>W przypadku braku uwag</w:t>
            </w:r>
            <w:r w:rsidR="0093761C">
              <w:rPr>
                <w:szCs w:val="18"/>
              </w:rPr>
              <w:t xml:space="preserve"> d</w:t>
            </w:r>
            <w:r w:rsidR="0093761C" w:rsidRPr="00F81B08">
              <w:rPr>
                <w:szCs w:val="18"/>
              </w:rPr>
              <w:t xml:space="preserve">alsza ścieżka postępowania odbywa się zgodnie z procedurą: </w:t>
            </w:r>
            <w:r w:rsidR="0093761C" w:rsidRPr="008B5568">
              <w:rPr>
                <w:szCs w:val="18"/>
              </w:rPr>
              <w:t>8.1</w:t>
            </w:r>
            <w:r w:rsidR="0093761C" w:rsidRPr="008B5568">
              <w:rPr>
                <w:b/>
                <w:szCs w:val="18"/>
              </w:rPr>
              <w:t xml:space="preserve"> </w:t>
            </w:r>
            <w:r w:rsidR="0093761C" w:rsidRPr="008B5568">
              <w:rPr>
                <w:i/>
                <w:szCs w:val="18"/>
              </w:rPr>
              <w:t>Instrukcja stwierdzania i raportowania o nieprawidłowościach w ramach wdrażanych Działań FE SL 2021-2027.</w:t>
            </w:r>
          </w:p>
          <w:p w14:paraId="5A80151D" w14:textId="77777777" w:rsidR="00BD4B6C" w:rsidRPr="00401FF4" w:rsidRDefault="0093761C" w:rsidP="0093761C">
            <w:pPr>
              <w:spacing w:after="0" w:line="240" w:lineRule="auto"/>
              <w:rPr>
                <w:szCs w:val="18"/>
              </w:rPr>
            </w:pPr>
            <w:r w:rsidRPr="00F81B08">
              <w:rPr>
                <w:szCs w:val="18"/>
              </w:rPr>
              <w:t xml:space="preserve">Po otrzymaniu listy sprawdzającej do klasyfikacji stwierdzonych wydatków niekwalifikowalnych od NK  – pkt </w:t>
            </w:r>
            <w:r>
              <w:rPr>
                <w:szCs w:val="18"/>
              </w:rPr>
              <w:t>3</w:t>
            </w:r>
            <w:r w:rsidRPr="00F81B08">
              <w:rPr>
                <w:szCs w:val="18"/>
              </w:rPr>
              <w:t>.</w:t>
            </w:r>
          </w:p>
        </w:tc>
      </w:tr>
      <w:tr w:rsidR="00BD4B6C" w:rsidRPr="00D82783" w14:paraId="4F89BD56" w14:textId="77777777" w:rsidTr="00736DFF">
        <w:trPr>
          <w:trHeight w:val="60"/>
        </w:trPr>
        <w:tc>
          <w:tcPr>
            <w:tcW w:w="817" w:type="dxa"/>
            <w:vAlign w:val="center"/>
          </w:tcPr>
          <w:p w14:paraId="49C619CB"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4FD858C9" w14:textId="77777777" w:rsidR="00577D53" w:rsidRDefault="00BD4B6C" w:rsidP="00577D53">
            <w:pPr>
              <w:spacing w:after="0" w:line="240" w:lineRule="auto"/>
              <w:rPr>
                <w:iCs/>
                <w:szCs w:val="18"/>
              </w:rPr>
            </w:pPr>
            <w:r w:rsidRPr="00B96D2E">
              <w:rPr>
                <w:iCs/>
                <w:szCs w:val="18"/>
              </w:rPr>
              <w:t xml:space="preserve">Stanowisko ds. </w:t>
            </w:r>
            <w:r w:rsidR="008B5568">
              <w:rPr>
                <w:iCs/>
                <w:szCs w:val="18"/>
              </w:rPr>
              <w:t>obsługi projektów P</w:t>
            </w:r>
            <w:r w:rsidR="0093761C">
              <w:rPr>
                <w:iCs/>
                <w:szCs w:val="18"/>
              </w:rPr>
              <w:t>P3</w:t>
            </w:r>
            <w:r>
              <w:rPr>
                <w:iCs/>
                <w:szCs w:val="18"/>
              </w:rPr>
              <w:t>;</w:t>
            </w:r>
          </w:p>
          <w:p w14:paraId="39D30145" w14:textId="184E6645" w:rsidR="00577D53" w:rsidRDefault="008B5568" w:rsidP="00577D53">
            <w:pPr>
              <w:spacing w:after="0" w:line="240" w:lineRule="auto"/>
              <w:rPr>
                <w:szCs w:val="18"/>
              </w:rPr>
            </w:pPr>
            <w:r>
              <w:rPr>
                <w:szCs w:val="18"/>
              </w:rPr>
              <w:t>Kierownik</w:t>
            </w:r>
            <w:r w:rsidR="0093761C">
              <w:rPr>
                <w:szCs w:val="18"/>
              </w:rPr>
              <w:t>/</w:t>
            </w:r>
            <w:r w:rsidR="00E61F8E">
              <w:rPr>
                <w:szCs w:val="18"/>
              </w:rPr>
              <w:t xml:space="preserve"> </w:t>
            </w:r>
            <w:r w:rsidR="0093761C">
              <w:rPr>
                <w:szCs w:val="18"/>
              </w:rPr>
              <w:t>Z-ca Kierownika</w:t>
            </w:r>
            <w:r>
              <w:rPr>
                <w:szCs w:val="18"/>
              </w:rPr>
              <w:t xml:space="preserve"> P</w:t>
            </w:r>
            <w:r w:rsidR="0093761C">
              <w:rPr>
                <w:szCs w:val="18"/>
              </w:rPr>
              <w:t>P3</w:t>
            </w:r>
            <w:r w:rsidR="00BD4B6C">
              <w:rPr>
                <w:szCs w:val="18"/>
              </w:rPr>
              <w:t>;</w:t>
            </w:r>
          </w:p>
          <w:p w14:paraId="6EE47D45" w14:textId="77777777" w:rsidR="00577D53" w:rsidRDefault="00BD4B6C" w:rsidP="00577D53">
            <w:pPr>
              <w:spacing w:after="0" w:line="240" w:lineRule="auto"/>
              <w:rPr>
                <w:szCs w:val="18"/>
              </w:rPr>
            </w:pPr>
            <w:r w:rsidRPr="005C79EB">
              <w:rPr>
                <w:szCs w:val="18"/>
              </w:rPr>
              <w:t>Kierownik/ Z-ca Kierownika GE</w:t>
            </w:r>
          </w:p>
        </w:tc>
        <w:tc>
          <w:tcPr>
            <w:tcW w:w="7512" w:type="dxa"/>
            <w:vAlign w:val="center"/>
          </w:tcPr>
          <w:p w14:paraId="4EA6ABAA" w14:textId="77777777" w:rsidR="00BD4B6C" w:rsidRPr="001D15F4" w:rsidRDefault="00BD4B6C" w:rsidP="00BD4B6C">
            <w:pPr>
              <w:spacing w:after="0" w:line="240" w:lineRule="auto"/>
              <w:rPr>
                <w:szCs w:val="18"/>
              </w:rPr>
            </w:pPr>
            <w:r w:rsidRPr="001D15F4">
              <w:rPr>
                <w:szCs w:val="18"/>
              </w:rPr>
              <w:t>Sporządzenie</w:t>
            </w:r>
            <w:r>
              <w:rPr>
                <w:szCs w:val="18"/>
              </w:rPr>
              <w:t>, weryfikacja, akceptacja, zatwierdzenie i przekazanie</w:t>
            </w:r>
            <w:r w:rsidR="0093761C">
              <w:rPr>
                <w:szCs w:val="18"/>
              </w:rPr>
              <w:t xml:space="preserve"> do GE</w:t>
            </w:r>
            <w:r w:rsidRPr="001D15F4">
              <w:rPr>
                <w:szCs w:val="18"/>
              </w:rPr>
              <w:t xml:space="preserve"> pisma przekazującego informację o kwocie wydatków niekwalifikowalnych lub nieprawidłowości wraz z załącznikami.</w:t>
            </w:r>
          </w:p>
        </w:tc>
        <w:tc>
          <w:tcPr>
            <w:tcW w:w="2127" w:type="dxa"/>
            <w:vAlign w:val="center"/>
          </w:tcPr>
          <w:p w14:paraId="6B146C4D" w14:textId="77777777" w:rsidR="00BD4B6C" w:rsidRPr="001D15F4" w:rsidRDefault="00BD4B6C" w:rsidP="00BD4B6C">
            <w:pPr>
              <w:spacing w:line="240" w:lineRule="auto"/>
              <w:rPr>
                <w:szCs w:val="18"/>
              </w:rPr>
            </w:pPr>
            <w:r w:rsidRPr="001D15F4">
              <w:rPr>
                <w:szCs w:val="18"/>
              </w:rPr>
              <w:t xml:space="preserve">Do 5 dni roboczych od otrzymania </w:t>
            </w:r>
            <w:r w:rsidRPr="001D15F4">
              <w:rPr>
                <w:color w:val="000000"/>
                <w:szCs w:val="18"/>
              </w:rPr>
              <w:t>listy sprawdzającej do klasyfikacji stwierdzonych wydatków niekwalifikowalnych</w:t>
            </w:r>
            <w:r w:rsidRPr="001D15F4">
              <w:rPr>
                <w:szCs w:val="18"/>
              </w:rPr>
              <w:t xml:space="preserve"> od NK</w:t>
            </w:r>
          </w:p>
        </w:tc>
        <w:tc>
          <w:tcPr>
            <w:tcW w:w="2305" w:type="dxa"/>
            <w:vAlign w:val="center"/>
          </w:tcPr>
          <w:p w14:paraId="098BB41F" w14:textId="77777777" w:rsidR="00BD4B6C" w:rsidRPr="001D15F4" w:rsidRDefault="00BD4B6C" w:rsidP="00BD4B6C">
            <w:pPr>
              <w:spacing w:line="240" w:lineRule="auto"/>
              <w:rPr>
                <w:szCs w:val="18"/>
              </w:rPr>
            </w:pPr>
            <w:r w:rsidRPr="001D15F4">
              <w:rPr>
                <w:szCs w:val="18"/>
              </w:rPr>
              <w:t>TALGOS</w:t>
            </w:r>
          </w:p>
        </w:tc>
      </w:tr>
      <w:tr w:rsidR="00BD4B6C" w:rsidRPr="00D82783" w14:paraId="4E09C208" w14:textId="77777777" w:rsidTr="007B7FFC">
        <w:trPr>
          <w:trHeight w:val="993"/>
        </w:trPr>
        <w:tc>
          <w:tcPr>
            <w:tcW w:w="817" w:type="dxa"/>
            <w:vAlign w:val="center"/>
          </w:tcPr>
          <w:p w14:paraId="72316F4B"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6D879564" w14:textId="77777777" w:rsidR="00BD4B6C" w:rsidRPr="005C79EB" w:rsidRDefault="00BD4B6C" w:rsidP="00BD4B6C">
            <w:pPr>
              <w:spacing w:line="240" w:lineRule="auto"/>
              <w:rPr>
                <w:szCs w:val="18"/>
              </w:rPr>
            </w:pPr>
            <w:r w:rsidRPr="005C79EB">
              <w:rPr>
                <w:szCs w:val="18"/>
              </w:rPr>
              <w:t xml:space="preserve">Stanowisko ds. obsługi finansowej projektów </w:t>
            </w:r>
            <w:r w:rsidR="00893AFF">
              <w:rPr>
                <w:szCs w:val="18"/>
              </w:rPr>
              <w:t>funduszy europejskich</w:t>
            </w:r>
            <w:r w:rsidRPr="005C79EB">
              <w:rPr>
                <w:szCs w:val="18"/>
              </w:rPr>
              <w:t xml:space="preserve"> GE</w:t>
            </w:r>
          </w:p>
        </w:tc>
        <w:tc>
          <w:tcPr>
            <w:tcW w:w="7512" w:type="dxa"/>
            <w:vAlign w:val="center"/>
          </w:tcPr>
          <w:p w14:paraId="057B14FE" w14:textId="77777777" w:rsidR="00BD4B6C" w:rsidRPr="005C79EB" w:rsidRDefault="00BD4B6C" w:rsidP="00BD4B6C">
            <w:pPr>
              <w:spacing w:after="0" w:line="240" w:lineRule="auto"/>
              <w:rPr>
                <w:szCs w:val="18"/>
              </w:rPr>
            </w:pPr>
            <w:r>
              <w:rPr>
                <w:szCs w:val="18"/>
              </w:rPr>
              <w:t xml:space="preserve">Wprowadzenie danych do modułu </w:t>
            </w:r>
            <w:r w:rsidR="00FE1889">
              <w:rPr>
                <w:szCs w:val="18"/>
              </w:rPr>
              <w:t>ROP</w:t>
            </w:r>
            <w:r w:rsidRPr="008B5568">
              <w:rPr>
                <w:szCs w:val="18"/>
              </w:rPr>
              <w:t>.</w:t>
            </w:r>
          </w:p>
        </w:tc>
        <w:tc>
          <w:tcPr>
            <w:tcW w:w="2127" w:type="dxa"/>
            <w:vAlign w:val="center"/>
          </w:tcPr>
          <w:p w14:paraId="5DE10AE5" w14:textId="77777777" w:rsidR="00BD4B6C" w:rsidRPr="005C79EB" w:rsidRDefault="00BD4B6C" w:rsidP="00BD4B6C">
            <w:pPr>
              <w:spacing w:line="240" w:lineRule="auto"/>
              <w:rPr>
                <w:szCs w:val="18"/>
              </w:rPr>
            </w:pPr>
            <w:r w:rsidRPr="005C79EB">
              <w:rPr>
                <w:szCs w:val="18"/>
              </w:rPr>
              <w:t>Niezwłocznie</w:t>
            </w:r>
          </w:p>
        </w:tc>
        <w:tc>
          <w:tcPr>
            <w:tcW w:w="2305" w:type="dxa"/>
            <w:vAlign w:val="center"/>
          </w:tcPr>
          <w:p w14:paraId="1D6BDCFE" w14:textId="77777777" w:rsidR="00BD4B6C" w:rsidRPr="005C79EB" w:rsidRDefault="00BD4B6C" w:rsidP="00BD4B6C">
            <w:pPr>
              <w:spacing w:line="240" w:lineRule="auto"/>
              <w:rPr>
                <w:szCs w:val="18"/>
              </w:rPr>
            </w:pPr>
            <w:r w:rsidRPr="005C79EB">
              <w:rPr>
                <w:szCs w:val="18"/>
              </w:rPr>
              <w:t>CST</w:t>
            </w:r>
            <w:r>
              <w:rPr>
                <w:szCs w:val="18"/>
              </w:rPr>
              <w:t>2021</w:t>
            </w:r>
            <w:r w:rsidR="0093761C">
              <w:rPr>
                <w:szCs w:val="18"/>
              </w:rPr>
              <w:t>-SL2021</w:t>
            </w:r>
          </w:p>
        </w:tc>
      </w:tr>
      <w:tr w:rsidR="00BD4B6C" w:rsidRPr="00D82783" w14:paraId="6DA81BD3" w14:textId="77777777" w:rsidTr="00BD4B6C">
        <w:trPr>
          <w:trHeight w:val="993"/>
        </w:trPr>
        <w:tc>
          <w:tcPr>
            <w:tcW w:w="14746" w:type="dxa"/>
            <w:gridSpan w:val="5"/>
            <w:vAlign w:val="center"/>
          </w:tcPr>
          <w:p w14:paraId="67658ADD" w14:textId="77777777" w:rsidR="00BD4B6C" w:rsidRPr="00162E67" w:rsidRDefault="00BD4B6C" w:rsidP="00BD4B6C">
            <w:pPr>
              <w:spacing w:line="240" w:lineRule="auto"/>
              <w:rPr>
                <w:szCs w:val="18"/>
              </w:rPr>
            </w:pPr>
            <w:r w:rsidRPr="00162E67">
              <w:rPr>
                <w:szCs w:val="18"/>
              </w:rPr>
              <w:t xml:space="preserve">W przypadku uwag lub wątpliwości dot. informacji o wydatkach niekwalifikowalnych zgłoszonych przez </w:t>
            </w:r>
            <w:r w:rsidR="00FE1889">
              <w:rPr>
                <w:szCs w:val="18"/>
              </w:rPr>
              <w:t>b</w:t>
            </w:r>
            <w:r w:rsidRPr="00162E67">
              <w:rPr>
                <w:szCs w:val="18"/>
              </w:rPr>
              <w:t xml:space="preserve">eneficjenta – telefoniczne uzgodnienia z </w:t>
            </w:r>
            <w:r w:rsidR="00FE1889">
              <w:rPr>
                <w:szCs w:val="18"/>
              </w:rPr>
              <w:t>b</w:t>
            </w:r>
            <w:r w:rsidRPr="00162E67">
              <w:rPr>
                <w:szCs w:val="18"/>
              </w:rPr>
              <w:t>eneficjentem lub Stanowiskie</w:t>
            </w:r>
            <w:r w:rsidR="008B5568">
              <w:rPr>
                <w:szCs w:val="18"/>
              </w:rPr>
              <w:t>m ds. obsługi projektów P</w:t>
            </w:r>
            <w:r w:rsidR="0093761C">
              <w:rPr>
                <w:szCs w:val="18"/>
              </w:rPr>
              <w:t>P3</w:t>
            </w:r>
            <w:r w:rsidRPr="00162E67">
              <w:rPr>
                <w:szCs w:val="18"/>
              </w:rPr>
              <w:t>.</w:t>
            </w:r>
          </w:p>
          <w:p w14:paraId="3D8D37F2" w14:textId="77777777" w:rsidR="00BD4B6C" w:rsidRPr="00162E67" w:rsidRDefault="00BD4B6C" w:rsidP="00BD4B6C">
            <w:pPr>
              <w:spacing w:line="240" w:lineRule="auto"/>
              <w:rPr>
                <w:szCs w:val="18"/>
              </w:rPr>
            </w:pPr>
            <w:r w:rsidRPr="00162E67">
              <w:rPr>
                <w:szCs w:val="18"/>
              </w:rPr>
              <w:t xml:space="preserve">W przypadku gdy </w:t>
            </w:r>
            <w:r w:rsidR="00FE1889">
              <w:rPr>
                <w:szCs w:val="18"/>
              </w:rPr>
              <w:t>b</w:t>
            </w:r>
            <w:r w:rsidRPr="00162E67">
              <w:rPr>
                <w:szCs w:val="18"/>
              </w:rPr>
              <w:t>eneficjent nie przekazał wyciągów bankowych potwierdzających zwrot zgłoszonych wydatków niekwalifikowanych lub gdy wydatki niekwalifikowane/</w:t>
            </w:r>
            <w:r w:rsidR="00FE1889">
              <w:rPr>
                <w:szCs w:val="18"/>
              </w:rPr>
              <w:t xml:space="preserve"> </w:t>
            </w:r>
            <w:r w:rsidRPr="00162E67">
              <w:rPr>
                <w:szCs w:val="18"/>
              </w:rPr>
              <w:t>nieprawidłowości zostały ujawnione w wyniku kontroli prowadzonej przez NK lub na podstawie protokołów kontroli i audytów zewnętrznych do beneficjenta sporządzana jest informacja/</w:t>
            </w:r>
            <w:r w:rsidR="00FE1889">
              <w:rPr>
                <w:szCs w:val="18"/>
              </w:rPr>
              <w:t xml:space="preserve"> </w:t>
            </w:r>
            <w:r w:rsidRPr="00162E67">
              <w:rPr>
                <w:szCs w:val="18"/>
              </w:rPr>
              <w:t xml:space="preserve">wezwanie dot. kwoty środków pozostających do zwrotu – pkt </w:t>
            </w:r>
            <w:r w:rsidR="0093761C">
              <w:rPr>
                <w:szCs w:val="18"/>
              </w:rPr>
              <w:t>5</w:t>
            </w:r>
            <w:r w:rsidRPr="00162E67">
              <w:rPr>
                <w:szCs w:val="18"/>
              </w:rPr>
              <w:t>.</w:t>
            </w:r>
          </w:p>
        </w:tc>
      </w:tr>
      <w:tr w:rsidR="00BD4B6C" w:rsidRPr="00D82783" w14:paraId="396714DA" w14:textId="77777777" w:rsidTr="007B7FFC">
        <w:trPr>
          <w:trHeight w:val="993"/>
        </w:trPr>
        <w:tc>
          <w:tcPr>
            <w:tcW w:w="817" w:type="dxa"/>
            <w:vAlign w:val="center"/>
          </w:tcPr>
          <w:p w14:paraId="6540507B"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6F5C6F00" w14:textId="77777777" w:rsidR="00577D53" w:rsidRDefault="008B5568" w:rsidP="00577D53">
            <w:pPr>
              <w:spacing w:after="0" w:line="240" w:lineRule="auto"/>
              <w:rPr>
                <w:iCs/>
                <w:szCs w:val="18"/>
              </w:rPr>
            </w:pPr>
            <w:r>
              <w:rPr>
                <w:iCs/>
                <w:szCs w:val="18"/>
              </w:rPr>
              <w:t>Stanowisko ds. obsługi projektów P</w:t>
            </w:r>
            <w:r w:rsidR="0093761C">
              <w:rPr>
                <w:iCs/>
                <w:szCs w:val="18"/>
              </w:rPr>
              <w:t>P3</w:t>
            </w:r>
            <w:r w:rsidR="00BD4B6C">
              <w:rPr>
                <w:iCs/>
                <w:szCs w:val="18"/>
              </w:rPr>
              <w:t>;</w:t>
            </w:r>
          </w:p>
          <w:p w14:paraId="481B378E" w14:textId="12B6304C" w:rsidR="00577D53" w:rsidRDefault="008B5568" w:rsidP="00577D53">
            <w:pPr>
              <w:spacing w:after="0" w:line="240" w:lineRule="auto"/>
              <w:rPr>
                <w:szCs w:val="18"/>
              </w:rPr>
            </w:pPr>
            <w:r>
              <w:rPr>
                <w:szCs w:val="18"/>
              </w:rPr>
              <w:t>Kierownik</w:t>
            </w:r>
            <w:r w:rsidR="0093761C">
              <w:rPr>
                <w:szCs w:val="18"/>
              </w:rPr>
              <w:t>/</w:t>
            </w:r>
            <w:r w:rsidR="00E61F8E">
              <w:rPr>
                <w:szCs w:val="18"/>
              </w:rPr>
              <w:t xml:space="preserve"> </w:t>
            </w:r>
            <w:r w:rsidR="0093761C">
              <w:rPr>
                <w:szCs w:val="18"/>
              </w:rPr>
              <w:t>Z-ca Kierownika</w:t>
            </w:r>
            <w:r>
              <w:rPr>
                <w:szCs w:val="18"/>
              </w:rPr>
              <w:t xml:space="preserve"> P</w:t>
            </w:r>
            <w:r w:rsidR="0093761C">
              <w:rPr>
                <w:szCs w:val="18"/>
              </w:rPr>
              <w:t>P3</w:t>
            </w:r>
            <w:r w:rsidR="00BD4B6C">
              <w:rPr>
                <w:szCs w:val="18"/>
              </w:rPr>
              <w:t>;</w:t>
            </w:r>
          </w:p>
          <w:p w14:paraId="572F136F" w14:textId="77777777" w:rsidR="00577D53" w:rsidRDefault="00BD4B6C" w:rsidP="00577D53">
            <w:pPr>
              <w:spacing w:after="0" w:line="240" w:lineRule="auto"/>
              <w:rPr>
                <w:szCs w:val="18"/>
              </w:rPr>
            </w:pPr>
            <w:r w:rsidRPr="00DA7AE0">
              <w:rPr>
                <w:szCs w:val="18"/>
              </w:rPr>
              <w:t>Naczelnik/ Z-ca Naczelnika EP</w:t>
            </w:r>
            <w:r>
              <w:rPr>
                <w:szCs w:val="18"/>
              </w:rPr>
              <w:t>;</w:t>
            </w:r>
          </w:p>
          <w:p w14:paraId="440962CA" w14:textId="77777777" w:rsidR="00BD4B6C" w:rsidRPr="006650DB" w:rsidRDefault="00BD4B6C" w:rsidP="00BD4B6C">
            <w:pPr>
              <w:spacing w:after="0" w:line="240" w:lineRule="auto"/>
              <w:rPr>
                <w:szCs w:val="18"/>
              </w:rPr>
            </w:pPr>
            <w:r w:rsidRPr="006650DB">
              <w:rPr>
                <w:szCs w:val="18"/>
              </w:rPr>
              <w:t xml:space="preserve">Dyrektor/ Wicedyrektor </w:t>
            </w:r>
          </w:p>
          <w:p w14:paraId="371FB494" w14:textId="77777777" w:rsidR="00577D53" w:rsidRDefault="00BD4B6C" w:rsidP="00577D53">
            <w:pPr>
              <w:spacing w:after="0" w:line="240" w:lineRule="auto"/>
              <w:rPr>
                <w:szCs w:val="18"/>
              </w:rPr>
            </w:pPr>
            <w:r w:rsidRPr="006650DB">
              <w:rPr>
                <w:szCs w:val="18"/>
              </w:rPr>
              <w:t xml:space="preserve">IP </w:t>
            </w:r>
            <w:r>
              <w:rPr>
                <w:szCs w:val="18"/>
              </w:rPr>
              <w:t>FE SL</w:t>
            </w:r>
            <w:r w:rsidRPr="006650DB">
              <w:rPr>
                <w:szCs w:val="18"/>
              </w:rPr>
              <w:t xml:space="preserve"> – WUP  </w:t>
            </w:r>
          </w:p>
        </w:tc>
        <w:tc>
          <w:tcPr>
            <w:tcW w:w="7512" w:type="dxa"/>
          </w:tcPr>
          <w:p w14:paraId="565F5965" w14:textId="77777777" w:rsidR="00BD4B6C" w:rsidRPr="007C130A" w:rsidRDefault="00BD4B6C" w:rsidP="00BD4B6C">
            <w:pPr>
              <w:spacing w:line="240" w:lineRule="auto"/>
              <w:rPr>
                <w:szCs w:val="18"/>
              </w:rPr>
            </w:pPr>
            <w:r w:rsidRPr="007C130A">
              <w:rPr>
                <w:szCs w:val="18"/>
              </w:rPr>
              <w:t>Sporządzenie</w:t>
            </w:r>
            <w:r>
              <w:rPr>
                <w:szCs w:val="18"/>
              </w:rPr>
              <w:t>, weryfikacja, akceptacja i przekazanie</w:t>
            </w:r>
            <w:r w:rsidRPr="007C130A">
              <w:rPr>
                <w:szCs w:val="18"/>
              </w:rPr>
              <w:t xml:space="preserve"> </w:t>
            </w:r>
            <w:r w:rsidR="0093761C">
              <w:rPr>
                <w:szCs w:val="18"/>
              </w:rPr>
              <w:t xml:space="preserve">do beneficjenta </w:t>
            </w:r>
            <w:r w:rsidRPr="007C130A">
              <w:rPr>
                <w:szCs w:val="18"/>
              </w:rPr>
              <w:t>infor</w:t>
            </w:r>
            <w:r>
              <w:rPr>
                <w:szCs w:val="18"/>
              </w:rPr>
              <w:t>macji o zatwierdzeniu wniosku o </w:t>
            </w:r>
            <w:r w:rsidRPr="007C130A">
              <w:rPr>
                <w:szCs w:val="18"/>
              </w:rPr>
              <w:t xml:space="preserve">płatność lub pisma, w którym znajduje się wezwanie do zwrotu kwoty wydatków niekwalifikowalnych lub nieprawidłowości. </w:t>
            </w:r>
          </w:p>
        </w:tc>
        <w:tc>
          <w:tcPr>
            <w:tcW w:w="2127" w:type="dxa"/>
          </w:tcPr>
          <w:p w14:paraId="22F56A69" w14:textId="77777777" w:rsidR="00BD4B6C" w:rsidRDefault="00BD4B6C" w:rsidP="00BD4B6C">
            <w:pPr>
              <w:spacing w:line="240" w:lineRule="auto"/>
              <w:jc w:val="both"/>
              <w:rPr>
                <w:szCs w:val="18"/>
              </w:rPr>
            </w:pPr>
          </w:p>
          <w:p w14:paraId="3BFFF524" w14:textId="77777777" w:rsidR="00BD4B6C" w:rsidRPr="007C130A" w:rsidRDefault="00BD4B6C" w:rsidP="00BD4B6C">
            <w:pPr>
              <w:spacing w:line="240" w:lineRule="auto"/>
              <w:jc w:val="both"/>
              <w:rPr>
                <w:szCs w:val="18"/>
              </w:rPr>
            </w:pPr>
            <w:r w:rsidRPr="007C130A">
              <w:rPr>
                <w:szCs w:val="18"/>
              </w:rPr>
              <w:t>Niezwłocznie</w:t>
            </w:r>
          </w:p>
        </w:tc>
        <w:tc>
          <w:tcPr>
            <w:tcW w:w="2305" w:type="dxa"/>
          </w:tcPr>
          <w:p w14:paraId="656C4C5A" w14:textId="77777777" w:rsidR="00BD4B6C" w:rsidRDefault="00BD4B6C" w:rsidP="00BD4B6C">
            <w:pPr>
              <w:spacing w:after="0" w:line="240" w:lineRule="auto"/>
              <w:jc w:val="both"/>
              <w:rPr>
                <w:szCs w:val="18"/>
              </w:rPr>
            </w:pPr>
          </w:p>
          <w:p w14:paraId="06BA1694" w14:textId="77777777" w:rsidR="00BD4B6C" w:rsidRDefault="00BD4B6C" w:rsidP="00BD4B6C">
            <w:pPr>
              <w:spacing w:after="0" w:line="240" w:lineRule="auto"/>
              <w:jc w:val="both"/>
              <w:rPr>
                <w:szCs w:val="18"/>
              </w:rPr>
            </w:pPr>
          </w:p>
          <w:p w14:paraId="2C00E53D" w14:textId="77777777" w:rsidR="00BD4B6C" w:rsidRPr="007C130A" w:rsidRDefault="00BD4B6C" w:rsidP="00BD4B6C">
            <w:pPr>
              <w:spacing w:after="0" w:line="240" w:lineRule="auto"/>
              <w:jc w:val="both"/>
              <w:rPr>
                <w:szCs w:val="18"/>
              </w:rPr>
            </w:pPr>
            <w:r w:rsidRPr="007C130A">
              <w:rPr>
                <w:szCs w:val="18"/>
              </w:rPr>
              <w:t>TALGOS</w:t>
            </w:r>
            <w:r>
              <w:rPr>
                <w:szCs w:val="18"/>
              </w:rPr>
              <w:t>, ePUAP</w:t>
            </w:r>
          </w:p>
        </w:tc>
      </w:tr>
      <w:tr w:rsidR="00BD4B6C" w:rsidRPr="00D82783" w14:paraId="4FDFCFD6" w14:textId="77777777" w:rsidTr="00BD4B6C">
        <w:trPr>
          <w:trHeight w:val="993"/>
        </w:trPr>
        <w:tc>
          <w:tcPr>
            <w:tcW w:w="14746" w:type="dxa"/>
            <w:gridSpan w:val="5"/>
            <w:vAlign w:val="center"/>
          </w:tcPr>
          <w:p w14:paraId="4297B1CF" w14:textId="77777777" w:rsidR="00BD4B6C" w:rsidRPr="00B21AAE" w:rsidRDefault="00BD4B6C" w:rsidP="00BD4B6C">
            <w:pPr>
              <w:spacing w:after="0" w:line="240" w:lineRule="auto"/>
              <w:rPr>
                <w:szCs w:val="18"/>
              </w:rPr>
            </w:pPr>
            <w:r w:rsidRPr="00B21AAE">
              <w:rPr>
                <w:szCs w:val="18"/>
              </w:rPr>
              <w:lastRenderedPageBreak/>
              <w:t xml:space="preserve">W przypadku, gdy </w:t>
            </w:r>
            <w:r w:rsidR="00FE1889">
              <w:rPr>
                <w:szCs w:val="18"/>
              </w:rPr>
              <w:t>b</w:t>
            </w:r>
            <w:r w:rsidRPr="00B21AAE">
              <w:rPr>
                <w:szCs w:val="18"/>
              </w:rPr>
              <w:t>eneficjent przekazał wyciągi bankowe potwierdzające zwrot wydatków niekwalifikowalnych lub nieprawidłowości.</w:t>
            </w:r>
            <w:r w:rsidR="00500367">
              <w:rPr>
                <w:szCs w:val="18"/>
              </w:rPr>
              <w:t>- pkt.6.</w:t>
            </w:r>
          </w:p>
          <w:p w14:paraId="508D1808" w14:textId="77777777" w:rsidR="00BD4B6C" w:rsidRPr="006650DB" w:rsidRDefault="00BD4B6C" w:rsidP="00500367">
            <w:pPr>
              <w:spacing w:after="0" w:line="240" w:lineRule="auto"/>
              <w:rPr>
                <w:szCs w:val="18"/>
              </w:rPr>
            </w:pPr>
            <w:r w:rsidRPr="00B21AAE">
              <w:rPr>
                <w:szCs w:val="18"/>
              </w:rPr>
              <w:t xml:space="preserve">W przypadku braku zwrotu lub zwrotu w niepełnej wysokości środków (po uprzednim wezwaniu do zwrotu brakującej kwoty), odzyskiwanie środków odbywa się poprzez wydanie decyzji o zwrocie środków. Szczegółowa ścieżka postępowania znajduje się </w:t>
            </w:r>
            <w:r w:rsidR="00577D53" w:rsidRPr="008B5568">
              <w:rPr>
                <w:szCs w:val="18"/>
              </w:rPr>
              <w:t xml:space="preserve">w procedurze 9.1 </w:t>
            </w:r>
            <w:r w:rsidR="00577D53" w:rsidRPr="008B5568">
              <w:rPr>
                <w:i/>
                <w:szCs w:val="18"/>
              </w:rPr>
              <w:t>Instrukcja prowadzenia postępowań administracyjnych dotyczących należności związanych z realizacją projektów finansowanych z udziałem środków europejskich</w:t>
            </w:r>
            <w:r w:rsidR="00FE1889">
              <w:rPr>
                <w:i/>
                <w:szCs w:val="18"/>
              </w:rPr>
              <w:t xml:space="preserve"> </w:t>
            </w:r>
            <w:r w:rsidR="00577D53" w:rsidRPr="008B5568">
              <w:rPr>
                <w:i/>
                <w:szCs w:val="18"/>
              </w:rPr>
              <w:t>- I instancja.</w:t>
            </w:r>
            <w:r w:rsidRPr="00162E67">
              <w:rPr>
                <w:i/>
                <w:szCs w:val="18"/>
              </w:rPr>
              <w:t xml:space="preserve"> </w:t>
            </w:r>
            <w:r w:rsidRPr="00162E67">
              <w:rPr>
                <w:szCs w:val="18"/>
              </w:rPr>
              <w:t xml:space="preserve"> </w:t>
            </w:r>
          </w:p>
        </w:tc>
      </w:tr>
      <w:tr w:rsidR="00BD4B6C" w:rsidRPr="00D82783" w14:paraId="5BC285C2" w14:textId="77777777" w:rsidTr="007B7FFC">
        <w:trPr>
          <w:trHeight w:val="831"/>
        </w:trPr>
        <w:tc>
          <w:tcPr>
            <w:tcW w:w="817" w:type="dxa"/>
            <w:vAlign w:val="center"/>
          </w:tcPr>
          <w:p w14:paraId="583511EB"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06FD41A9" w14:textId="77777777" w:rsidR="00BD4B6C" w:rsidRPr="00162E67" w:rsidRDefault="008B5568" w:rsidP="00BD4B6C">
            <w:pPr>
              <w:spacing w:after="0" w:line="240" w:lineRule="auto"/>
              <w:rPr>
                <w:szCs w:val="18"/>
              </w:rPr>
            </w:pPr>
            <w:r>
              <w:rPr>
                <w:szCs w:val="18"/>
              </w:rPr>
              <w:t>Stanowisko ds. obsługi p</w:t>
            </w:r>
            <w:r w:rsidR="00BD4B6C" w:rsidRPr="00162E67">
              <w:rPr>
                <w:szCs w:val="18"/>
              </w:rPr>
              <w:t>rojektów P</w:t>
            </w:r>
            <w:r w:rsidR="00893AFF">
              <w:rPr>
                <w:szCs w:val="18"/>
              </w:rPr>
              <w:t>P3</w:t>
            </w:r>
          </w:p>
        </w:tc>
        <w:tc>
          <w:tcPr>
            <w:tcW w:w="7512" w:type="dxa"/>
            <w:vAlign w:val="center"/>
          </w:tcPr>
          <w:p w14:paraId="3CCCA957" w14:textId="77777777" w:rsidR="00BD4B6C" w:rsidRPr="001E0FA4" w:rsidRDefault="00BD4B6C" w:rsidP="00BD4B6C">
            <w:pPr>
              <w:spacing w:line="240" w:lineRule="auto"/>
              <w:rPr>
                <w:szCs w:val="18"/>
              </w:rPr>
            </w:pPr>
            <w:r w:rsidRPr="001E0FA4">
              <w:rPr>
                <w:szCs w:val="18"/>
              </w:rPr>
              <w:t xml:space="preserve">Otrzymanie i weryfikacja poprawności danych dot. zwrotu wydatków niekwalifikowalnych lub nieprawidłowości oraz sporządzenie </w:t>
            </w:r>
            <w:r w:rsidR="00500367">
              <w:rPr>
                <w:szCs w:val="18"/>
              </w:rPr>
              <w:t>przekazanie Kierownikowi /Z-</w:t>
            </w:r>
            <w:proofErr w:type="spellStart"/>
            <w:r w:rsidR="00500367">
              <w:rPr>
                <w:szCs w:val="18"/>
              </w:rPr>
              <w:t>cy</w:t>
            </w:r>
            <w:proofErr w:type="spellEnd"/>
            <w:r w:rsidR="00500367">
              <w:rPr>
                <w:szCs w:val="18"/>
              </w:rPr>
              <w:t xml:space="preserve"> Kierownika PP3</w:t>
            </w:r>
            <w:r w:rsidR="00500367" w:rsidRPr="001E0FA4">
              <w:rPr>
                <w:szCs w:val="18"/>
              </w:rPr>
              <w:t xml:space="preserve"> </w:t>
            </w:r>
            <w:r w:rsidRPr="001E0FA4">
              <w:rPr>
                <w:szCs w:val="18"/>
              </w:rPr>
              <w:t>informacji o dokonanych zwrotach.</w:t>
            </w:r>
          </w:p>
        </w:tc>
        <w:tc>
          <w:tcPr>
            <w:tcW w:w="2127" w:type="dxa"/>
            <w:vAlign w:val="center"/>
          </w:tcPr>
          <w:p w14:paraId="12894A3F" w14:textId="77777777" w:rsidR="00BD4B6C" w:rsidRPr="001E0FA4" w:rsidRDefault="00BD4B6C" w:rsidP="00BD4B6C">
            <w:pPr>
              <w:spacing w:line="240" w:lineRule="auto"/>
              <w:rPr>
                <w:szCs w:val="18"/>
              </w:rPr>
            </w:pPr>
            <w:r w:rsidRPr="001E0FA4">
              <w:rPr>
                <w:szCs w:val="18"/>
              </w:rPr>
              <w:t>Niezwłocznie</w:t>
            </w:r>
          </w:p>
        </w:tc>
        <w:tc>
          <w:tcPr>
            <w:tcW w:w="2305" w:type="dxa"/>
            <w:vAlign w:val="center"/>
          </w:tcPr>
          <w:p w14:paraId="37F20BFC" w14:textId="77777777" w:rsidR="00BD4B6C" w:rsidRPr="001E0FA4" w:rsidRDefault="00BD4B6C" w:rsidP="00BD4B6C">
            <w:pPr>
              <w:spacing w:after="0" w:line="240" w:lineRule="auto"/>
              <w:rPr>
                <w:szCs w:val="18"/>
              </w:rPr>
            </w:pPr>
            <w:r w:rsidRPr="001E0FA4">
              <w:rPr>
                <w:szCs w:val="18"/>
              </w:rPr>
              <w:t>TALGOS</w:t>
            </w:r>
          </w:p>
        </w:tc>
      </w:tr>
      <w:tr w:rsidR="00BD4B6C" w:rsidRPr="00D82783" w14:paraId="31D90F45" w14:textId="77777777" w:rsidTr="007B7FFC">
        <w:trPr>
          <w:trHeight w:val="702"/>
        </w:trPr>
        <w:tc>
          <w:tcPr>
            <w:tcW w:w="817" w:type="dxa"/>
            <w:vAlign w:val="center"/>
          </w:tcPr>
          <w:p w14:paraId="50923AB1"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14E282A1" w14:textId="7267952B" w:rsidR="00BD4B6C" w:rsidRPr="00162E67" w:rsidRDefault="00BD4B6C" w:rsidP="00BD4B6C">
            <w:pPr>
              <w:spacing w:after="0" w:line="240" w:lineRule="auto"/>
              <w:rPr>
                <w:szCs w:val="18"/>
              </w:rPr>
            </w:pPr>
            <w:r w:rsidRPr="00162E67">
              <w:rPr>
                <w:szCs w:val="18"/>
              </w:rPr>
              <w:t>Kierownik</w:t>
            </w:r>
            <w:r w:rsidR="00500367">
              <w:rPr>
                <w:szCs w:val="18"/>
              </w:rPr>
              <w:t>/</w:t>
            </w:r>
            <w:r w:rsidR="00E61F8E">
              <w:rPr>
                <w:szCs w:val="18"/>
              </w:rPr>
              <w:t xml:space="preserve"> </w:t>
            </w:r>
            <w:r w:rsidR="00500367">
              <w:rPr>
                <w:szCs w:val="18"/>
              </w:rPr>
              <w:t>Z-ca Kierownika</w:t>
            </w:r>
            <w:r w:rsidRPr="00162E67">
              <w:rPr>
                <w:szCs w:val="18"/>
              </w:rPr>
              <w:t xml:space="preserve"> P</w:t>
            </w:r>
            <w:r w:rsidR="00893AFF">
              <w:rPr>
                <w:szCs w:val="18"/>
              </w:rPr>
              <w:t>P3</w:t>
            </w:r>
          </w:p>
        </w:tc>
        <w:tc>
          <w:tcPr>
            <w:tcW w:w="7512" w:type="dxa"/>
            <w:vAlign w:val="center"/>
          </w:tcPr>
          <w:p w14:paraId="50BA044C" w14:textId="77777777" w:rsidR="00BD4B6C" w:rsidRPr="001E0FA4" w:rsidRDefault="00BD4B6C" w:rsidP="00BD4B6C">
            <w:pPr>
              <w:spacing w:line="240" w:lineRule="auto"/>
              <w:rPr>
                <w:szCs w:val="18"/>
              </w:rPr>
            </w:pPr>
            <w:r w:rsidRPr="001E0FA4">
              <w:rPr>
                <w:szCs w:val="18"/>
              </w:rPr>
              <w:t>Weryfikacja, akceptacja, zatwierdzenie i przekazanie</w:t>
            </w:r>
            <w:r w:rsidR="00500367">
              <w:rPr>
                <w:szCs w:val="18"/>
              </w:rPr>
              <w:t xml:space="preserve"> do GE</w:t>
            </w:r>
            <w:r w:rsidRPr="001E0FA4">
              <w:rPr>
                <w:szCs w:val="18"/>
              </w:rPr>
              <w:t xml:space="preserve">  informacji o dokonanych zwrotach wydatków niekwalifikowalnych</w:t>
            </w:r>
            <w:r w:rsidRPr="001E0FA4" w:rsidDel="00566673">
              <w:rPr>
                <w:szCs w:val="18"/>
              </w:rPr>
              <w:t xml:space="preserve"> </w:t>
            </w:r>
            <w:r w:rsidRPr="001E0FA4">
              <w:rPr>
                <w:szCs w:val="18"/>
              </w:rPr>
              <w:t>lub nieprawidłowości.</w:t>
            </w:r>
          </w:p>
        </w:tc>
        <w:tc>
          <w:tcPr>
            <w:tcW w:w="2127" w:type="dxa"/>
            <w:vAlign w:val="center"/>
          </w:tcPr>
          <w:p w14:paraId="0B43BF17" w14:textId="77777777" w:rsidR="00BD4B6C" w:rsidRPr="001E0FA4" w:rsidRDefault="00BD4B6C" w:rsidP="00BD4B6C">
            <w:pPr>
              <w:spacing w:line="240" w:lineRule="auto"/>
              <w:rPr>
                <w:szCs w:val="18"/>
              </w:rPr>
            </w:pPr>
            <w:r w:rsidRPr="001E0FA4">
              <w:rPr>
                <w:szCs w:val="18"/>
              </w:rPr>
              <w:t>Niezwłocznie</w:t>
            </w:r>
          </w:p>
        </w:tc>
        <w:tc>
          <w:tcPr>
            <w:tcW w:w="2305" w:type="dxa"/>
            <w:vAlign w:val="center"/>
          </w:tcPr>
          <w:p w14:paraId="410682EA" w14:textId="77777777" w:rsidR="00BD4B6C" w:rsidRPr="001E0FA4" w:rsidRDefault="00BD4B6C" w:rsidP="00BD4B6C">
            <w:pPr>
              <w:spacing w:after="0" w:line="240" w:lineRule="auto"/>
              <w:rPr>
                <w:szCs w:val="18"/>
              </w:rPr>
            </w:pPr>
            <w:r w:rsidRPr="001E0FA4">
              <w:rPr>
                <w:szCs w:val="18"/>
              </w:rPr>
              <w:t>TALGOS</w:t>
            </w:r>
          </w:p>
        </w:tc>
      </w:tr>
      <w:tr w:rsidR="00BD4B6C" w:rsidRPr="00D82783" w14:paraId="02EF7F0D" w14:textId="77777777" w:rsidTr="007B7FFC">
        <w:trPr>
          <w:trHeight w:val="993"/>
        </w:trPr>
        <w:tc>
          <w:tcPr>
            <w:tcW w:w="817" w:type="dxa"/>
            <w:vAlign w:val="center"/>
          </w:tcPr>
          <w:p w14:paraId="6F2B8FBF"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75368FBD" w14:textId="77777777" w:rsidR="00BD4B6C" w:rsidRPr="00BB2A63" w:rsidRDefault="00BD4B6C" w:rsidP="00BD4B6C">
            <w:pPr>
              <w:spacing w:after="0" w:line="240" w:lineRule="auto"/>
              <w:rPr>
                <w:szCs w:val="18"/>
              </w:rPr>
            </w:pPr>
            <w:r w:rsidRPr="00BB2A63">
              <w:rPr>
                <w:szCs w:val="18"/>
              </w:rPr>
              <w:t>Kierownik/ Z-ca Kierownika GE</w:t>
            </w:r>
          </w:p>
        </w:tc>
        <w:tc>
          <w:tcPr>
            <w:tcW w:w="7512" w:type="dxa"/>
            <w:vAlign w:val="center"/>
          </w:tcPr>
          <w:p w14:paraId="49354184" w14:textId="77777777" w:rsidR="00BD4B6C" w:rsidRPr="00BB2A63" w:rsidRDefault="00BD4B6C" w:rsidP="00500367">
            <w:pPr>
              <w:spacing w:after="0" w:line="240" w:lineRule="auto"/>
              <w:rPr>
                <w:szCs w:val="18"/>
              </w:rPr>
            </w:pPr>
            <w:r w:rsidRPr="00BB2A63">
              <w:rPr>
                <w:szCs w:val="18"/>
              </w:rPr>
              <w:t xml:space="preserve">Przekazanie pisma </w:t>
            </w:r>
            <w:r w:rsidR="00500367">
              <w:rPr>
                <w:szCs w:val="18"/>
              </w:rPr>
              <w:t xml:space="preserve">Stanowisku </w:t>
            </w:r>
            <w:r w:rsidR="00500367" w:rsidRPr="00BB2A63">
              <w:rPr>
                <w:szCs w:val="18"/>
              </w:rPr>
              <w:t xml:space="preserve">ds. obsługi finansowej projektów </w:t>
            </w:r>
            <w:r w:rsidR="00500367">
              <w:rPr>
                <w:szCs w:val="18"/>
              </w:rPr>
              <w:t>funduszy europejskich</w:t>
            </w:r>
            <w:r w:rsidR="00500367" w:rsidRPr="00BB2A63">
              <w:rPr>
                <w:szCs w:val="18"/>
              </w:rPr>
              <w:t xml:space="preserve"> GE</w:t>
            </w:r>
            <w:r w:rsidR="00893AFF">
              <w:rPr>
                <w:szCs w:val="18"/>
              </w:rPr>
              <w:t xml:space="preserve"> </w:t>
            </w:r>
            <w:r w:rsidRPr="00BB2A63">
              <w:rPr>
                <w:szCs w:val="18"/>
              </w:rPr>
              <w:t>przekazującego informację o dokonanych zwrotach wydatków niekwalifikowalnych lub nieprawidłowości.</w:t>
            </w:r>
          </w:p>
        </w:tc>
        <w:tc>
          <w:tcPr>
            <w:tcW w:w="2127" w:type="dxa"/>
            <w:vAlign w:val="center"/>
          </w:tcPr>
          <w:p w14:paraId="1B1F4889" w14:textId="77777777" w:rsidR="00BD4B6C" w:rsidRPr="00BB2A63" w:rsidRDefault="00BD4B6C" w:rsidP="00BD4B6C">
            <w:pPr>
              <w:spacing w:line="240" w:lineRule="auto"/>
              <w:rPr>
                <w:szCs w:val="18"/>
              </w:rPr>
            </w:pPr>
            <w:r w:rsidRPr="00BB2A63">
              <w:rPr>
                <w:szCs w:val="18"/>
              </w:rPr>
              <w:t>Niezwłocznie</w:t>
            </w:r>
          </w:p>
        </w:tc>
        <w:tc>
          <w:tcPr>
            <w:tcW w:w="2305" w:type="dxa"/>
            <w:vAlign w:val="center"/>
          </w:tcPr>
          <w:p w14:paraId="1A2E729C" w14:textId="77777777" w:rsidR="00BD4B6C" w:rsidRPr="00BB2A63" w:rsidRDefault="00BD4B6C" w:rsidP="00BD4B6C">
            <w:pPr>
              <w:spacing w:line="240" w:lineRule="auto"/>
              <w:rPr>
                <w:szCs w:val="18"/>
              </w:rPr>
            </w:pPr>
            <w:r w:rsidRPr="00BB2A63">
              <w:rPr>
                <w:szCs w:val="18"/>
              </w:rPr>
              <w:t>TALGOS</w:t>
            </w:r>
          </w:p>
        </w:tc>
      </w:tr>
      <w:tr w:rsidR="00BD4B6C" w:rsidRPr="00D82783" w14:paraId="0536D3F4" w14:textId="77777777" w:rsidTr="007B7FFC">
        <w:trPr>
          <w:trHeight w:val="754"/>
        </w:trPr>
        <w:tc>
          <w:tcPr>
            <w:tcW w:w="817" w:type="dxa"/>
            <w:vAlign w:val="center"/>
          </w:tcPr>
          <w:p w14:paraId="38E9C7ED" w14:textId="77777777" w:rsidR="00BD4B6C" w:rsidRPr="00D82783" w:rsidRDefault="00BD4B6C" w:rsidP="00BD4B6C">
            <w:pPr>
              <w:pStyle w:val="Cytatintensywny1"/>
              <w:numPr>
                <w:ilvl w:val="0"/>
                <w:numId w:val="150"/>
              </w:numPr>
              <w:rPr>
                <w:bCs/>
                <w:iCs/>
                <w:sz w:val="18"/>
                <w:szCs w:val="18"/>
              </w:rPr>
            </w:pPr>
          </w:p>
        </w:tc>
        <w:tc>
          <w:tcPr>
            <w:tcW w:w="1985" w:type="dxa"/>
            <w:vAlign w:val="center"/>
          </w:tcPr>
          <w:p w14:paraId="7BA79D66" w14:textId="77777777" w:rsidR="00BD4B6C" w:rsidRPr="00BB2A63" w:rsidRDefault="00BD4B6C" w:rsidP="00BD4B6C">
            <w:pPr>
              <w:spacing w:line="240" w:lineRule="auto"/>
              <w:rPr>
                <w:szCs w:val="18"/>
              </w:rPr>
            </w:pPr>
            <w:r w:rsidRPr="00BB2A63">
              <w:rPr>
                <w:szCs w:val="18"/>
              </w:rPr>
              <w:t xml:space="preserve">Stanowisko ds. obsługi finansowej projektów </w:t>
            </w:r>
            <w:r w:rsidR="00893AFF">
              <w:rPr>
                <w:szCs w:val="18"/>
              </w:rPr>
              <w:t>funduszy europejskich</w:t>
            </w:r>
            <w:r w:rsidRPr="00BB2A63">
              <w:rPr>
                <w:szCs w:val="18"/>
              </w:rPr>
              <w:t xml:space="preserve"> GE</w:t>
            </w:r>
          </w:p>
        </w:tc>
        <w:tc>
          <w:tcPr>
            <w:tcW w:w="7512" w:type="dxa"/>
            <w:vAlign w:val="center"/>
          </w:tcPr>
          <w:p w14:paraId="684E3BC7" w14:textId="77777777" w:rsidR="00BD4B6C" w:rsidRPr="00BB2A63" w:rsidRDefault="00BD4B6C" w:rsidP="00BD4B6C">
            <w:pPr>
              <w:spacing w:after="0" w:line="240" w:lineRule="auto"/>
              <w:rPr>
                <w:szCs w:val="18"/>
              </w:rPr>
            </w:pPr>
            <w:r w:rsidRPr="00BB2A63">
              <w:rPr>
                <w:szCs w:val="18"/>
              </w:rPr>
              <w:t xml:space="preserve">Wprowadzenie danych o dokonanych zwrotach wydatków niekwalifikowalnych lub nieprawidłowości do modułu </w:t>
            </w:r>
            <w:r w:rsidR="00666E7B">
              <w:rPr>
                <w:szCs w:val="18"/>
              </w:rPr>
              <w:t>ROP</w:t>
            </w:r>
            <w:r w:rsidRPr="00BB2A63">
              <w:rPr>
                <w:szCs w:val="18"/>
              </w:rPr>
              <w:t>.</w:t>
            </w:r>
          </w:p>
        </w:tc>
        <w:tc>
          <w:tcPr>
            <w:tcW w:w="2127" w:type="dxa"/>
            <w:vAlign w:val="center"/>
          </w:tcPr>
          <w:p w14:paraId="1C582686" w14:textId="77777777" w:rsidR="00BD4B6C" w:rsidRPr="00BB2A63" w:rsidRDefault="00BD4B6C" w:rsidP="00BD4B6C">
            <w:pPr>
              <w:spacing w:line="240" w:lineRule="auto"/>
              <w:rPr>
                <w:szCs w:val="18"/>
              </w:rPr>
            </w:pPr>
            <w:r w:rsidRPr="00BB2A63">
              <w:rPr>
                <w:szCs w:val="18"/>
              </w:rPr>
              <w:t>Niezwłocznie</w:t>
            </w:r>
          </w:p>
        </w:tc>
        <w:tc>
          <w:tcPr>
            <w:tcW w:w="2305" w:type="dxa"/>
            <w:vAlign w:val="center"/>
          </w:tcPr>
          <w:p w14:paraId="7CCAA55D" w14:textId="77777777" w:rsidR="00BD4B6C" w:rsidRPr="00BB2A63" w:rsidRDefault="00BD4B6C" w:rsidP="00BD4B6C">
            <w:pPr>
              <w:spacing w:line="240" w:lineRule="auto"/>
              <w:rPr>
                <w:szCs w:val="18"/>
              </w:rPr>
            </w:pPr>
            <w:r w:rsidRPr="00BB2A63">
              <w:rPr>
                <w:szCs w:val="18"/>
              </w:rPr>
              <w:t>CST</w:t>
            </w:r>
            <w:r>
              <w:rPr>
                <w:szCs w:val="18"/>
              </w:rPr>
              <w:t>2021</w:t>
            </w:r>
            <w:r w:rsidR="00500367">
              <w:rPr>
                <w:szCs w:val="18"/>
              </w:rPr>
              <w:t>-SL2021</w:t>
            </w:r>
          </w:p>
        </w:tc>
      </w:tr>
      <w:tr w:rsidR="00BD4B6C" w:rsidRPr="00D82783" w14:paraId="4CF42F26" w14:textId="77777777" w:rsidTr="00BD4B6C">
        <w:trPr>
          <w:trHeight w:val="542"/>
        </w:trPr>
        <w:tc>
          <w:tcPr>
            <w:tcW w:w="14746" w:type="dxa"/>
            <w:gridSpan w:val="5"/>
          </w:tcPr>
          <w:p w14:paraId="236DF229" w14:textId="77777777" w:rsidR="00BD4B6C" w:rsidRPr="00AC1316" w:rsidRDefault="00BD4B6C" w:rsidP="00BD4B6C">
            <w:pPr>
              <w:spacing w:after="0" w:line="240" w:lineRule="auto"/>
              <w:jc w:val="both"/>
              <w:rPr>
                <w:szCs w:val="18"/>
              </w:rPr>
            </w:pPr>
            <w:r w:rsidRPr="00AC1316">
              <w:rPr>
                <w:szCs w:val="18"/>
              </w:rPr>
              <w:t>W przypadku uwag lub wątpliwości dot. informacji o zwróconych wydatkach niekwalifikowanych</w:t>
            </w:r>
            <w:r>
              <w:rPr>
                <w:szCs w:val="18"/>
              </w:rPr>
              <w:t xml:space="preserve"> – telefoniczne uzgodnienia z </w:t>
            </w:r>
            <w:r w:rsidR="00666E7B">
              <w:rPr>
                <w:szCs w:val="18"/>
              </w:rPr>
              <w:t>b</w:t>
            </w:r>
            <w:r w:rsidRPr="00AC1316">
              <w:rPr>
                <w:szCs w:val="18"/>
              </w:rPr>
              <w:t>eneficjentem lub s</w:t>
            </w:r>
            <w:r w:rsidR="008B5568">
              <w:rPr>
                <w:szCs w:val="18"/>
              </w:rPr>
              <w:t xml:space="preserve">tanowiskiem ds. obsługi </w:t>
            </w:r>
            <w:r w:rsidR="008B5568" w:rsidRPr="008B5568">
              <w:rPr>
                <w:szCs w:val="18"/>
              </w:rPr>
              <w:t>p</w:t>
            </w:r>
            <w:r w:rsidRPr="008B5568">
              <w:rPr>
                <w:szCs w:val="18"/>
              </w:rPr>
              <w:t xml:space="preserve">rojektów </w:t>
            </w:r>
            <w:r w:rsidR="008B5568" w:rsidRPr="008B5568">
              <w:rPr>
                <w:szCs w:val="18"/>
              </w:rPr>
              <w:t>P</w:t>
            </w:r>
            <w:r w:rsidR="00500367">
              <w:rPr>
                <w:szCs w:val="18"/>
              </w:rPr>
              <w:t>P3</w:t>
            </w:r>
            <w:r w:rsidRPr="008B5568">
              <w:rPr>
                <w:szCs w:val="18"/>
              </w:rPr>
              <w:t>.</w:t>
            </w:r>
          </w:p>
          <w:p w14:paraId="4BEFE36A" w14:textId="77777777" w:rsidR="00BD4B6C" w:rsidRPr="00AC1316" w:rsidRDefault="00BD4B6C" w:rsidP="00BD4B6C">
            <w:pPr>
              <w:spacing w:line="240" w:lineRule="auto"/>
              <w:jc w:val="both"/>
              <w:rPr>
                <w:bCs/>
                <w:szCs w:val="18"/>
              </w:rPr>
            </w:pPr>
            <w:r w:rsidRPr="00AC1316">
              <w:rPr>
                <w:szCs w:val="18"/>
              </w:rPr>
              <w:t xml:space="preserve">W przypadku braku uwag – koniec procesu. </w:t>
            </w:r>
          </w:p>
        </w:tc>
      </w:tr>
      <w:tr w:rsidR="00BD4B6C" w:rsidRPr="00D82783" w14:paraId="64B938FB" w14:textId="77777777" w:rsidTr="00BD4B6C">
        <w:trPr>
          <w:trHeight w:val="993"/>
        </w:trPr>
        <w:tc>
          <w:tcPr>
            <w:tcW w:w="14746" w:type="dxa"/>
            <w:gridSpan w:val="5"/>
          </w:tcPr>
          <w:p w14:paraId="4EC1B63F" w14:textId="77777777" w:rsidR="00BD4B6C" w:rsidRPr="00AC1316" w:rsidRDefault="00BD4B6C" w:rsidP="00BD4B6C">
            <w:pPr>
              <w:spacing w:line="240" w:lineRule="auto"/>
              <w:jc w:val="both"/>
              <w:rPr>
                <w:szCs w:val="18"/>
              </w:rPr>
            </w:pPr>
            <w:r w:rsidRPr="00AC1316">
              <w:rPr>
                <w:szCs w:val="18"/>
              </w:rPr>
              <w:t xml:space="preserve">Przygotowanie pisma informującego </w:t>
            </w:r>
            <w:r w:rsidR="00666E7B">
              <w:rPr>
                <w:szCs w:val="18"/>
              </w:rPr>
              <w:t>b</w:t>
            </w:r>
            <w:r w:rsidRPr="00AC1316">
              <w:rPr>
                <w:szCs w:val="18"/>
              </w:rPr>
              <w:t xml:space="preserve">eneficjenta o wynikach weryfikacji wniosku o płatność </w:t>
            </w:r>
            <w:r w:rsidRPr="008B5568">
              <w:rPr>
                <w:szCs w:val="18"/>
              </w:rPr>
              <w:t xml:space="preserve">- szczegółowy opis procesu zawiera Instrukcja dotycząca weryfikacji wniosku o płatność </w:t>
            </w:r>
            <w:r w:rsidR="00666E7B">
              <w:rPr>
                <w:szCs w:val="18"/>
              </w:rPr>
              <w:t>b</w:t>
            </w:r>
            <w:r w:rsidRPr="008B5568">
              <w:rPr>
                <w:szCs w:val="18"/>
              </w:rPr>
              <w:t>eneficjenta – Instrukcja nr 4.1.1</w:t>
            </w:r>
          </w:p>
          <w:p w14:paraId="787968DF" w14:textId="77777777" w:rsidR="00BD4B6C" w:rsidRPr="00AC1316" w:rsidRDefault="00BD4B6C" w:rsidP="00500367">
            <w:pPr>
              <w:spacing w:line="240" w:lineRule="auto"/>
              <w:jc w:val="both"/>
              <w:rPr>
                <w:szCs w:val="18"/>
              </w:rPr>
            </w:pPr>
            <w:r w:rsidRPr="00AC1316">
              <w:rPr>
                <w:szCs w:val="18"/>
              </w:rPr>
              <w:t xml:space="preserve">W przypadku wykrycia nieprawidłowości w stosowaniu ustawy </w:t>
            </w:r>
            <w:proofErr w:type="spellStart"/>
            <w:r w:rsidR="00666E7B">
              <w:rPr>
                <w:szCs w:val="18"/>
              </w:rPr>
              <w:t>Pzp</w:t>
            </w:r>
            <w:proofErr w:type="spellEnd"/>
            <w:r w:rsidRPr="00AC1316">
              <w:rPr>
                <w:szCs w:val="18"/>
              </w:rPr>
              <w:t xml:space="preserve"> ma </w:t>
            </w:r>
            <w:r w:rsidRPr="008B5568">
              <w:rPr>
                <w:szCs w:val="18"/>
              </w:rPr>
              <w:t>zastosowanie</w:t>
            </w:r>
            <w:r w:rsidR="00500367">
              <w:rPr>
                <w:szCs w:val="18"/>
              </w:rPr>
              <w:t xml:space="preserve"> art. 26 ustawy wdrożeniowej.</w:t>
            </w:r>
            <w:r w:rsidRPr="008B5568">
              <w:rPr>
                <w:szCs w:val="18"/>
              </w:rPr>
              <w:t xml:space="preserve"> </w:t>
            </w:r>
          </w:p>
        </w:tc>
      </w:tr>
    </w:tbl>
    <w:p w14:paraId="30CBECB2" w14:textId="77777777" w:rsidR="00577D53" w:rsidRDefault="00577D53" w:rsidP="00577D53"/>
    <w:p w14:paraId="4F86CE1A" w14:textId="77777777" w:rsidR="006C38BC" w:rsidRPr="006C38BC" w:rsidRDefault="006C38BC" w:rsidP="006C38BC">
      <w:pPr>
        <w:pStyle w:val="Nagwek2"/>
        <w:ind w:left="284"/>
        <w:rPr>
          <w:color w:val="000000" w:themeColor="text1"/>
          <w:szCs w:val="18"/>
        </w:rPr>
      </w:pPr>
    </w:p>
    <w:p w14:paraId="657DBA40" w14:textId="77777777" w:rsidR="006C38BC" w:rsidRPr="006C38BC" w:rsidRDefault="006C38BC" w:rsidP="006C38BC">
      <w:pPr>
        <w:pStyle w:val="Nagwek2"/>
        <w:ind w:left="284"/>
        <w:rPr>
          <w:color w:val="000000" w:themeColor="text1"/>
          <w:szCs w:val="18"/>
        </w:rPr>
      </w:pPr>
    </w:p>
    <w:p w14:paraId="1A4437A4" w14:textId="0A61D038" w:rsidR="00F470F8" w:rsidRDefault="0008128B" w:rsidP="001D6E89">
      <w:pPr>
        <w:pStyle w:val="Nagwek2"/>
        <w:numPr>
          <w:ilvl w:val="1"/>
          <w:numId w:val="156"/>
        </w:numPr>
        <w:ind w:left="284"/>
        <w:rPr>
          <w:color w:val="000000" w:themeColor="text1"/>
          <w:szCs w:val="18"/>
        </w:rPr>
      </w:pPr>
      <w:bookmarkStart w:id="39" w:name="_Toc132179659"/>
      <w:r w:rsidRPr="000C57AA">
        <w:t xml:space="preserve">INSTRUKCJA ODZYSKIWANIA KWOT </w:t>
      </w:r>
      <w:r w:rsidRPr="00782F92">
        <w:t>PODLEGAJĄCYCH</w:t>
      </w:r>
      <w:r w:rsidRPr="000C57AA">
        <w:t xml:space="preserve"> ZWROTOWI - Z WYŁĄCZENIEM PROJEKTÓW </w:t>
      </w:r>
      <w:r w:rsidR="005F3AA6">
        <w:t>NIE</w:t>
      </w:r>
      <w:r w:rsidR="00BD4B6C" w:rsidRPr="000C57AA">
        <w:t>KONKUR</w:t>
      </w:r>
      <w:r w:rsidR="00BD4B6C">
        <w:t>ENCYJNYCH</w:t>
      </w:r>
      <w:r w:rsidR="00BD4B6C" w:rsidRPr="000C57AA">
        <w:t xml:space="preserve"> </w:t>
      </w:r>
      <w:r w:rsidRPr="000C57AA">
        <w:t xml:space="preserve">PUP (DOTYCZY BRAKU ZWROTU LUB NIEPEŁNEGO ZWROTU NA </w:t>
      </w:r>
      <w:r w:rsidR="00233A78" w:rsidRPr="000C57AA">
        <w:t>ZAKOŃCZENIE</w:t>
      </w:r>
      <w:r w:rsidRPr="000C57AA">
        <w:t xml:space="preserve"> PROJEKTU)</w:t>
      </w:r>
      <w:bookmarkEnd w:id="39"/>
    </w:p>
    <w:p w14:paraId="4617534A" w14:textId="77777777" w:rsidR="0008128B" w:rsidRPr="004C558F" w:rsidRDefault="0008128B" w:rsidP="0008128B">
      <w:pPr>
        <w:spacing w:after="0" w:line="240" w:lineRule="auto"/>
        <w:jc w:val="both"/>
        <w:rPr>
          <w:b/>
          <w:color w:val="000000" w:themeColor="text1"/>
          <w:szCs w:val="18"/>
        </w:rPr>
      </w:pPr>
    </w:p>
    <w:p w14:paraId="07E30704" w14:textId="77777777" w:rsidR="00BD4B6C" w:rsidRDefault="00666E7B" w:rsidP="0054408D">
      <w:pPr>
        <w:rPr>
          <w:b/>
        </w:rPr>
      </w:pPr>
      <w:r>
        <w:t xml:space="preserve">Instrukcja ma zastosowanie w przypadku gdy </w:t>
      </w:r>
      <w:r w:rsidR="00BD4B6C">
        <w:t xml:space="preserve">wniosek </w:t>
      </w:r>
      <w:r>
        <w:t>b</w:t>
      </w:r>
      <w:r w:rsidR="00BD4B6C" w:rsidRPr="008E038C">
        <w:t>eneficjenta o płatność końcową został zweryfikowany pod względem formalno-rachunkowym i merytorycznym pozytywnie, jednak w ramach projektu</w:t>
      </w:r>
      <w:r>
        <w:t xml:space="preserve"> </w:t>
      </w:r>
      <w:r w:rsidR="00BD4B6C" w:rsidRPr="008E038C">
        <w:t>nie zwrócono środków podlegających zwrotowi na koniec projektu zgodnie z umową o dofinansowanie (np. oszczędności, dochód, odsetki)</w:t>
      </w:r>
      <w:r>
        <w:t>.</w:t>
      </w:r>
    </w:p>
    <w:p w14:paraId="2B90E2B8" w14:textId="77777777" w:rsidR="00BD4B6C" w:rsidRPr="008E038C" w:rsidRDefault="00BD4B6C" w:rsidP="0054408D"/>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985"/>
        <w:gridCol w:w="7512"/>
        <w:gridCol w:w="2127"/>
        <w:gridCol w:w="2305"/>
      </w:tblGrid>
      <w:tr w:rsidR="00BD4B6C" w:rsidRPr="003D07E3" w14:paraId="73E95218" w14:textId="77777777" w:rsidTr="007B7FFC">
        <w:trPr>
          <w:trHeight w:val="689"/>
        </w:trPr>
        <w:tc>
          <w:tcPr>
            <w:tcW w:w="817" w:type="dxa"/>
            <w:shd w:val="clear" w:color="auto" w:fill="C0C0C0"/>
            <w:vAlign w:val="center"/>
          </w:tcPr>
          <w:p w14:paraId="70568482" w14:textId="77777777" w:rsidR="00BD4B6C" w:rsidRPr="003D07E3" w:rsidRDefault="00BD4B6C" w:rsidP="00BD4B6C">
            <w:pPr>
              <w:jc w:val="center"/>
              <w:rPr>
                <w:b/>
                <w:sz w:val="20"/>
              </w:rPr>
            </w:pPr>
            <w:r w:rsidRPr="003D07E3">
              <w:rPr>
                <w:b/>
                <w:sz w:val="20"/>
              </w:rPr>
              <w:t>Lp.</w:t>
            </w:r>
          </w:p>
        </w:tc>
        <w:tc>
          <w:tcPr>
            <w:tcW w:w="1985" w:type="dxa"/>
            <w:shd w:val="clear" w:color="auto" w:fill="C0C0C0"/>
            <w:vAlign w:val="center"/>
          </w:tcPr>
          <w:p w14:paraId="42265CFF" w14:textId="77777777" w:rsidR="00BD4B6C" w:rsidRPr="00D82783" w:rsidRDefault="00BD4B6C" w:rsidP="00BD4B6C">
            <w:pPr>
              <w:spacing w:after="0" w:line="240" w:lineRule="auto"/>
              <w:jc w:val="center"/>
              <w:rPr>
                <w:b/>
                <w:sz w:val="20"/>
                <w:szCs w:val="18"/>
              </w:rPr>
            </w:pPr>
            <w:r w:rsidRPr="00D82783">
              <w:rPr>
                <w:b/>
                <w:sz w:val="20"/>
                <w:szCs w:val="18"/>
              </w:rPr>
              <w:t>Stanowisko/</w:t>
            </w:r>
            <w:r>
              <w:rPr>
                <w:b/>
                <w:sz w:val="20"/>
                <w:szCs w:val="18"/>
              </w:rPr>
              <w:t xml:space="preserve"> </w:t>
            </w:r>
            <w:r w:rsidRPr="00D82783">
              <w:rPr>
                <w:b/>
                <w:sz w:val="20"/>
                <w:szCs w:val="18"/>
              </w:rPr>
              <w:t>komórka/</w:t>
            </w:r>
          </w:p>
          <w:p w14:paraId="54CA8085" w14:textId="77777777" w:rsidR="00BD4B6C" w:rsidRPr="000D52C3" w:rsidRDefault="00BD4B6C" w:rsidP="00BD4B6C">
            <w:pPr>
              <w:jc w:val="center"/>
              <w:rPr>
                <w:b/>
                <w:bCs/>
                <w:sz w:val="20"/>
                <w:szCs w:val="20"/>
              </w:rPr>
            </w:pPr>
            <w:r w:rsidRPr="000D52C3">
              <w:rPr>
                <w:b/>
                <w:bCs/>
                <w:sz w:val="20"/>
                <w:szCs w:val="20"/>
              </w:rPr>
              <w:t>instytucja</w:t>
            </w:r>
          </w:p>
        </w:tc>
        <w:tc>
          <w:tcPr>
            <w:tcW w:w="7512" w:type="dxa"/>
            <w:shd w:val="clear" w:color="auto" w:fill="C0C0C0"/>
            <w:vAlign w:val="center"/>
          </w:tcPr>
          <w:p w14:paraId="77B15F01" w14:textId="77777777" w:rsidR="00BD4B6C" w:rsidRPr="003D07E3" w:rsidRDefault="00BD4B6C" w:rsidP="00BD4B6C">
            <w:pPr>
              <w:jc w:val="center"/>
              <w:rPr>
                <w:b/>
              </w:rPr>
            </w:pPr>
            <w:r w:rsidRPr="003D07E3">
              <w:rPr>
                <w:b/>
                <w:sz w:val="20"/>
              </w:rPr>
              <w:t>Zadanie</w:t>
            </w:r>
          </w:p>
        </w:tc>
        <w:tc>
          <w:tcPr>
            <w:tcW w:w="2127" w:type="dxa"/>
            <w:shd w:val="clear" w:color="auto" w:fill="C0C0C0"/>
            <w:vAlign w:val="center"/>
          </w:tcPr>
          <w:p w14:paraId="6A96B0C2" w14:textId="77777777" w:rsidR="00BD4B6C" w:rsidRPr="003D07E3" w:rsidRDefault="00BD4B6C" w:rsidP="00BD4B6C">
            <w:pPr>
              <w:jc w:val="center"/>
              <w:rPr>
                <w:b/>
                <w:sz w:val="20"/>
              </w:rPr>
            </w:pPr>
            <w:r w:rsidRPr="003D07E3">
              <w:rPr>
                <w:b/>
                <w:sz w:val="20"/>
              </w:rPr>
              <w:t>Termin wykonania</w:t>
            </w:r>
          </w:p>
        </w:tc>
        <w:tc>
          <w:tcPr>
            <w:tcW w:w="2305" w:type="dxa"/>
            <w:shd w:val="clear" w:color="auto" w:fill="C0C0C0"/>
            <w:vAlign w:val="center"/>
          </w:tcPr>
          <w:p w14:paraId="3207E502" w14:textId="77777777" w:rsidR="00BD4B6C" w:rsidRPr="003D07E3" w:rsidRDefault="00BD4B6C" w:rsidP="00BD4B6C">
            <w:pPr>
              <w:jc w:val="center"/>
              <w:rPr>
                <w:b/>
                <w:sz w:val="20"/>
              </w:rPr>
            </w:pPr>
            <w:r w:rsidRPr="003D07E3">
              <w:rPr>
                <w:b/>
                <w:sz w:val="20"/>
              </w:rPr>
              <w:t>Forma opracowania/ obiegu dokumentów</w:t>
            </w:r>
          </w:p>
        </w:tc>
      </w:tr>
      <w:tr w:rsidR="00BD4B6C" w:rsidRPr="00D82783" w14:paraId="3C61BE5A" w14:textId="77777777" w:rsidTr="00666E7B">
        <w:trPr>
          <w:trHeight w:val="917"/>
        </w:trPr>
        <w:tc>
          <w:tcPr>
            <w:tcW w:w="14746" w:type="dxa"/>
            <w:gridSpan w:val="5"/>
            <w:vAlign w:val="center"/>
          </w:tcPr>
          <w:p w14:paraId="58FF50CA" w14:textId="77777777" w:rsidR="00BD4B6C" w:rsidRPr="003B741F" w:rsidRDefault="00BD4B6C" w:rsidP="00BD4B6C">
            <w:pPr>
              <w:spacing w:after="0" w:line="240" w:lineRule="auto"/>
              <w:jc w:val="both"/>
              <w:rPr>
                <w:szCs w:val="18"/>
              </w:rPr>
            </w:pPr>
            <w:r w:rsidRPr="003B741F">
              <w:rPr>
                <w:szCs w:val="18"/>
              </w:rPr>
              <w:t>Odzyskiwanie środków podlegających zwrotowi w ramach danego projektu odbywa się w pierwszej kolejności (zgodnie z</w:t>
            </w:r>
            <w:r>
              <w:rPr>
                <w:szCs w:val="18"/>
              </w:rPr>
              <w:t xml:space="preserve"> art. 207 </w:t>
            </w:r>
            <w:proofErr w:type="spellStart"/>
            <w:r>
              <w:rPr>
                <w:szCs w:val="18"/>
              </w:rPr>
              <w:t>uofp</w:t>
            </w:r>
            <w:proofErr w:type="spellEnd"/>
            <w:r>
              <w:rPr>
                <w:szCs w:val="18"/>
              </w:rPr>
              <w:t xml:space="preserve">) przez wezwanie </w:t>
            </w:r>
            <w:r w:rsidR="00666E7B">
              <w:rPr>
                <w:szCs w:val="18"/>
              </w:rPr>
              <w:t>b</w:t>
            </w:r>
            <w:r w:rsidRPr="003B741F">
              <w:rPr>
                <w:szCs w:val="18"/>
              </w:rPr>
              <w:t>eneficjenta do uregulowania zobowiązania popr</w:t>
            </w:r>
            <w:r>
              <w:rPr>
                <w:szCs w:val="18"/>
              </w:rPr>
              <w:t xml:space="preserve">zez dokonanie zwrotu. Wezwanie </w:t>
            </w:r>
            <w:r w:rsidR="00666E7B">
              <w:rPr>
                <w:szCs w:val="18"/>
              </w:rPr>
              <w:t>b</w:t>
            </w:r>
            <w:r w:rsidRPr="003B741F">
              <w:rPr>
                <w:szCs w:val="18"/>
              </w:rPr>
              <w:t>eneficjenta do zwrotu zawiera: kwotę należną do zwrotu, termin, od którego nalicza się odsetki liczone jak dla zaległości podatkowy</w:t>
            </w:r>
            <w:r>
              <w:rPr>
                <w:szCs w:val="18"/>
              </w:rPr>
              <w:t xml:space="preserve">ch, rachunek bankowy, na który </w:t>
            </w:r>
            <w:r w:rsidR="00666E7B">
              <w:rPr>
                <w:szCs w:val="18"/>
              </w:rPr>
              <w:t>b</w:t>
            </w:r>
            <w:r w:rsidRPr="003B741F">
              <w:rPr>
                <w:szCs w:val="18"/>
              </w:rPr>
              <w:t xml:space="preserve">eneficjent ma dokonać zwrotu środków oraz 14 dniowy termin na dokonanie zwrotu. </w:t>
            </w:r>
          </w:p>
          <w:p w14:paraId="55CB28C7" w14:textId="77777777" w:rsidR="00BD4B6C" w:rsidRDefault="00BD4B6C" w:rsidP="00BD4B6C">
            <w:pPr>
              <w:spacing w:after="0" w:line="240" w:lineRule="auto"/>
              <w:jc w:val="both"/>
              <w:rPr>
                <w:szCs w:val="18"/>
              </w:rPr>
            </w:pPr>
          </w:p>
          <w:p w14:paraId="6DE83A80" w14:textId="77777777" w:rsidR="00BD4B6C" w:rsidRPr="003B741F" w:rsidRDefault="00BD4B6C" w:rsidP="00BD4B6C">
            <w:pPr>
              <w:spacing w:after="0" w:line="240" w:lineRule="auto"/>
              <w:jc w:val="both"/>
              <w:rPr>
                <w:szCs w:val="18"/>
              </w:rPr>
            </w:pPr>
            <w:r w:rsidRPr="003B741F">
              <w:rPr>
                <w:szCs w:val="18"/>
              </w:rPr>
              <w:t>W przypadku braku zwrotu w wyznaczonym terminie zostaje uruchomiona procedura odzyskiwania poprzez wydanie decyzji o zwrocie środków. Szczegółowa ście</w:t>
            </w:r>
            <w:r>
              <w:rPr>
                <w:szCs w:val="18"/>
              </w:rPr>
              <w:t>żka postępowania znajduje się w </w:t>
            </w:r>
            <w:r w:rsidRPr="003B741F">
              <w:rPr>
                <w:szCs w:val="18"/>
              </w:rPr>
              <w:t xml:space="preserve">instrukcji prowadzenia postępowań administracyjnych – </w:t>
            </w:r>
            <w:r w:rsidR="00666E7B">
              <w:rPr>
                <w:szCs w:val="18"/>
              </w:rPr>
              <w:t>I</w:t>
            </w:r>
            <w:r w:rsidR="00666E7B" w:rsidRPr="003B741F">
              <w:rPr>
                <w:szCs w:val="18"/>
              </w:rPr>
              <w:t xml:space="preserve"> </w:t>
            </w:r>
            <w:r w:rsidRPr="003B741F">
              <w:rPr>
                <w:szCs w:val="18"/>
              </w:rPr>
              <w:t>instancja.</w:t>
            </w:r>
          </w:p>
          <w:p w14:paraId="01192309" w14:textId="77777777" w:rsidR="00BD4B6C" w:rsidRDefault="00BD4B6C" w:rsidP="00BD4B6C">
            <w:pPr>
              <w:spacing w:after="0" w:line="240" w:lineRule="auto"/>
              <w:jc w:val="both"/>
              <w:rPr>
                <w:szCs w:val="18"/>
              </w:rPr>
            </w:pPr>
          </w:p>
        </w:tc>
      </w:tr>
      <w:tr w:rsidR="00BD4B6C" w:rsidRPr="00D82783" w14:paraId="3EF0023C" w14:textId="77777777" w:rsidTr="007B7FFC">
        <w:trPr>
          <w:trHeight w:val="612"/>
        </w:trPr>
        <w:tc>
          <w:tcPr>
            <w:tcW w:w="817" w:type="dxa"/>
            <w:vAlign w:val="center"/>
          </w:tcPr>
          <w:p w14:paraId="0CD05160" w14:textId="77777777" w:rsidR="00BD4B6C" w:rsidRPr="006C38BC" w:rsidRDefault="00BD4B6C" w:rsidP="00BD4B6C">
            <w:pPr>
              <w:pStyle w:val="Cytatintensywny1"/>
              <w:numPr>
                <w:ilvl w:val="0"/>
                <w:numId w:val="151"/>
              </w:numPr>
              <w:rPr>
                <w:bCs/>
                <w:iCs/>
                <w:sz w:val="18"/>
                <w:szCs w:val="18"/>
              </w:rPr>
            </w:pPr>
          </w:p>
        </w:tc>
        <w:tc>
          <w:tcPr>
            <w:tcW w:w="1985" w:type="dxa"/>
            <w:vAlign w:val="center"/>
          </w:tcPr>
          <w:p w14:paraId="2ECE842D" w14:textId="77777777" w:rsidR="00BD4B6C" w:rsidRPr="00F82831" w:rsidRDefault="00BD4B6C" w:rsidP="00A17B70">
            <w:pPr>
              <w:rPr>
                <w:iCs/>
                <w:szCs w:val="18"/>
                <w:highlight w:val="yellow"/>
              </w:rPr>
            </w:pPr>
            <w:r w:rsidRPr="00F82831">
              <w:rPr>
                <w:iCs/>
                <w:szCs w:val="18"/>
              </w:rPr>
              <w:t xml:space="preserve">Stanowisko ds. </w:t>
            </w:r>
            <w:r w:rsidR="006D0A84">
              <w:rPr>
                <w:iCs/>
                <w:szCs w:val="18"/>
              </w:rPr>
              <w:t>o</w:t>
            </w:r>
            <w:r w:rsidRPr="00F82831">
              <w:rPr>
                <w:iCs/>
                <w:szCs w:val="18"/>
              </w:rPr>
              <w:t xml:space="preserve">bsługi </w:t>
            </w:r>
            <w:r w:rsidR="006D0A84">
              <w:rPr>
                <w:iCs/>
                <w:szCs w:val="18"/>
              </w:rPr>
              <w:t>p</w:t>
            </w:r>
            <w:r w:rsidRPr="00F82831">
              <w:rPr>
                <w:iCs/>
                <w:szCs w:val="18"/>
              </w:rPr>
              <w:t xml:space="preserve">rojektów </w:t>
            </w:r>
            <w:r>
              <w:rPr>
                <w:iCs/>
                <w:szCs w:val="18"/>
              </w:rPr>
              <w:t>PP1/</w:t>
            </w:r>
            <w:r w:rsidR="00666E7B">
              <w:rPr>
                <w:iCs/>
                <w:szCs w:val="18"/>
              </w:rPr>
              <w:t xml:space="preserve"> </w:t>
            </w:r>
            <w:r>
              <w:rPr>
                <w:iCs/>
                <w:szCs w:val="18"/>
              </w:rPr>
              <w:t>PP2/</w:t>
            </w:r>
            <w:r w:rsidR="00666E7B">
              <w:rPr>
                <w:iCs/>
                <w:szCs w:val="18"/>
              </w:rPr>
              <w:t xml:space="preserve"> </w:t>
            </w:r>
            <w:r w:rsidRPr="007C2288">
              <w:rPr>
                <w:iCs/>
                <w:szCs w:val="18"/>
              </w:rPr>
              <w:t>P</w:t>
            </w:r>
            <w:r w:rsidR="00893AFF">
              <w:rPr>
                <w:iCs/>
                <w:szCs w:val="18"/>
              </w:rPr>
              <w:t>P3</w:t>
            </w:r>
          </w:p>
        </w:tc>
        <w:tc>
          <w:tcPr>
            <w:tcW w:w="7512" w:type="dxa"/>
            <w:vAlign w:val="center"/>
          </w:tcPr>
          <w:p w14:paraId="43B183F2" w14:textId="77777777" w:rsidR="00BD4B6C" w:rsidRPr="003D30AC" w:rsidRDefault="00BD4B6C" w:rsidP="00BD4B6C">
            <w:pPr>
              <w:spacing w:after="0" w:line="240" w:lineRule="auto"/>
              <w:rPr>
                <w:color w:val="000000" w:themeColor="text1"/>
                <w:szCs w:val="18"/>
              </w:rPr>
            </w:pPr>
            <w:r w:rsidRPr="003D30AC">
              <w:rPr>
                <w:color w:val="000000" w:themeColor="text1"/>
                <w:szCs w:val="18"/>
              </w:rPr>
              <w:t>Sporządzenie wezwania do uregulowania zobowiązania poprzez dokonanie zwrotu. Przekazanie informacji o sporządzeniu wezwania do zwrotu do GE.</w:t>
            </w:r>
          </w:p>
        </w:tc>
        <w:tc>
          <w:tcPr>
            <w:tcW w:w="2127" w:type="dxa"/>
            <w:vAlign w:val="center"/>
          </w:tcPr>
          <w:p w14:paraId="0C1FAD57" w14:textId="77777777" w:rsidR="00BD4B6C" w:rsidRPr="003D30AC" w:rsidRDefault="00BD4B6C" w:rsidP="00BD4B6C">
            <w:pPr>
              <w:spacing w:line="240" w:lineRule="auto"/>
              <w:rPr>
                <w:color w:val="000000" w:themeColor="text1"/>
                <w:szCs w:val="18"/>
              </w:rPr>
            </w:pPr>
            <w:r w:rsidRPr="003D30AC">
              <w:rPr>
                <w:color w:val="000000" w:themeColor="text1"/>
                <w:szCs w:val="18"/>
              </w:rPr>
              <w:t>Niezwłocznie po weryfikacji wniosku o płatność końcową</w:t>
            </w:r>
          </w:p>
        </w:tc>
        <w:tc>
          <w:tcPr>
            <w:tcW w:w="2305" w:type="dxa"/>
            <w:vAlign w:val="center"/>
          </w:tcPr>
          <w:p w14:paraId="36498E97" w14:textId="77777777" w:rsidR="00BD4B6C" w:rsidRPr="003D30AC" w:rsidRDefault="00BD4B6C" w:rsidP="00BD4B6C">
            <w:pPr>
              <w:spacing w:line="240" w:lineRule="auto"/>
              <w:rPr>
                <w:color w:val="000000" w:themeColor="text1"/>
                <w:szCs w:val="18"/>
              </w:rPr>
            </w:pPr>
            <w:r w:rsidRPr="003D30AC">
              <w:rPr>
                <w:color w:val="000000" w:themeColor="text1"/>
                <w:szCs w:val="18"/>
              </w:rPr>
              <w:t>TALGOS</w:t>
            </w:r>
            <w:r>
              <w:rPr>
                <w:color w:val="000000" w:themeColor="text1"/>
                <w:szCs w:val="18"/>
              </w:rPr>
              <w:t>, wersja papierowa</w:t>
            </w:r>
            <w:r w:rsidR="006D0A84">
              <w:rPr>
                <w:color w:val="000000" w:themeColor="text1"/>
                <w:szCs w:val="18"/>
              </w:rPr>
              <w:t xml:space="preserve"> </w:t>
            </w:r>
          </w:p>
        </w:tc>
      </w:tr>
      <w:tr w:rsidR="00BD4B6C" w:rsidRPr="00D82783" w14:paraId="49B103D6" w14:textId="77777777" w:rsidTr="007B7FFC">
        <w:trPr>
          <w:trHeight w:val="329"/>
        </w:trPr>
        <w:tc>
          <w:tcPr>
            <w:tcW w:w="817" w:type="dxa"/>
            <w:vAlign w:val="center"/>
          </w:tcPr>
          <w:p w14:paraId="1892874C" w14:textId="77777777" w:rsidR="00BD4B6C" w:rsidRPr="006C38BC" w:rsidRDefault="00BD4B6C" w:rsidP="00BD4B6C">
            <w:pPr>
              <w:pStyle w:val="Cytatintensywny1"/>
              <w:numPr>
                <w:ilvl w:val="0"/>
                <w:numId w:val="151"/>
              </w:numPr>
              <w:rPr>
                <w:bCs/>
                <w:iCs/>
                <w:sz w:val="18"/>
                <w:szCs w:val="18"/>
              </w:rPr>
            </w:pPr>
          </w:p>
        </w:tc>
        <w:tc>
          <w:tcPr>
            <w:tcW w:w="1985" w:type="dxa"/>
            <w:vAlign w:val="center"/>
          </w:tcPr>
          <w:p w14:paraId="485D3DBC" w14:textId="3EEEB4E4" w:rsidR="00BD4B6C" w:rsidRDefault="00BD4B6C" w:rsidP="00BD4B6C">
            <w:pPr>
              <w:spacing w:after="0" w:line="240" w:lineRule="auto"/>
              <w:rPr>
                <w:szCs w:val="18"/>
              </w:rPr>
            </w:pPr>
            <w:r>
              <w:rPr>
                <w:szCs w:val="18"/>
              </w:rPr>
              <w:t xml:space="preserve">Kierownik </w:t>
            </w:r>
            <w:r w:rsidR="00A17B70">
              <w:rPr>
                <w:szCs w:val="18"/>
              </w:rPr>
              <w:t>/</w:t>
            </w:r>
            <w:r w:rsidR="00E61F8E">
              <w:rPr>
                <w:szCs w:val="18"/>
              </w:rPr>
              <w:t xml:space="preserve"> </w:t>
            </w:r>
            <w:r w:rsidR="00A17B70">
              <w:rPr>
                <w:szCs w:val="18"/>
              </w:rPr>
              <w:t>Z-c</w:t>
            </w:r>
            <w:r w:rsidR="00623AEE">
              <w:rPr>
                <w:szCs w:val="18"/>
              </w:rPr>
              <w:t>a</w:t>
            </w:r>
            <w:r w:rsidR="00A17B70">
              <w:rPr>
                <w:szCs w:val="18"/>
              </w:rPr>
              <w:t xml:space="preserve"> Kierownika PP1/</w:t>
            </w:r>
            <w:r w:rsidR="00E61F8E">
              <w:rPr>
                <w:szCs w:val="18"/>
              </w:rPr>
              <w:t xml:space="preserve"> </w:t>
            </w:r>
            <w:r w:rsidR="00A17B70">
              <w:rPr>
                <w:szCs w:val="18"/>
              </w:rPr>
              <w:t>PP2/</w:t>
            </w:r>
            <w:r w:rsidR="00E61F8E">
              <w:rPr>
                <w:szCs w:val="18"/>
              </w:rPr>
              <w:t xml:space="preserve"> </w:t>
            </w:r>
            <w:r w:rsidR="00A17B70">
              <w:rPr>
                <w:szCs w:val="18"/>
              </w:rPr>
              <w:t>P</w:t>
            </w:r>
            <w:r w:rsidR="006D0A84">
              <w:rPr>
                <w:szCs w:val="18"/>
              </w:rPr>
              <w:t>P3</w:t>
            </w:r>
            <w:r w:rsidR="001549BA">
              <w:rPr>
                <w:szCs w:val="18"/>
              </w:rPr>
              <w:t>;</w:t>
            </w:r>
          </w:p>
          <w:p w14:paraId="3C1627F1" w14:textId="669E6ECF" w:rsidR="00577D53" w:rsidRDefault="00BD4B6C" w:rsidP="00577D53">
            <w:pPr>
              <w:spacing w:after="0"/>
              <w:rPr>
                <w:szCs w:val="18"/>
              </w:rPr>
            </w:pPr>
            <w:r w:rsidRPr="0033397A">
              <w:rPr>
                <w:szCs w:val="18"/>
              </w:rPr>
              <w:t>Naczelnik</w:t>
            </w:r>
            <w:r>
              <w:rPr>
                <w:szCs w:val="18"/>
              </w:rPr>
              <w:t>/</w:t>
            </w:r>
            <w:r w:rsidR="00E61F8E">
              <w:rPr>
                <w:szCs w:val="18"/>
              </w:rPr>
              <w:t xml:space="preserve"> </w:t>
            </w:r>
            <w:r>
              <w:rPr>
                <w:szCs w:val="18"/>
              </w:rPr>
              <w:t>Z-ca Naczelnika EP</w:t>
            </w:r>
            <w:r w:rsidR="001549BA">
              <w:rPr>
                <w:szCs w:val="18"/>
              </w:rPr>
              <w:t>;</w:t>
            </w:r>
          </w:p>
          <w:p w14:paraId="39072FCD" w14:textId="77777777" w:rsidR="001549BA" w:rsidRPr="0035280A" w:rsidRDefault="001549BA" w:rsidP="001549BA">
            <w:pPr>
              <w:spacing w:after="0" w:line="240" w:lineRule="auto"/>
              <w:rPr>
                <w:color w:val="000000" w:themeColor="text1"/>
                <w:szCs w:val="18"/>
              </w:rPr>
            </w:pPr>
            <w:r w:rsidRPr="0035280A">
              <w:rPr>
                <w:color w:val="000000" w:themeColor="text1"/>
                <w:szCs w:val="18"/>
              </w:rPr>
              <w:t xml:space="preserve">Dyrektor/ Wicedyrektor </w:t>
            </w:r>
          </w:p>
          <w:p w14:paraId="63C1B0D9" w14:textId="77777777" w:rsidR="001549BA" w:rsidRPr="00F82831" w:rsidRDefault="001549BA" w:rsidP="001549BA">
            <w:pPr>
              <w:rPr>
                <w:iCs/>
                <w:szCs w:val="18"/>
              </w:rPr>
            </w:pPr>
            <w:r w:rsidRPr="0035280A">
              <w:rPr>
                <w:color w:val="000000" w:themeColor="text1"/>
                <w:szCs w:val="18"/>
              </w:rPr>
              <w:t xml:space="preserve">IP </w:t>
            </w:r>
            <w:r>
              <w:rPr>
                <w:color w:val="000000" w:themeColor="text1"/>
                <w:szCs w:val="18"/>
              </w:rPr>
              <w:t xml:space="preserve">FE </w:t>
            </w:r>
            <w:r w:rsidRPr="0035280A">
              <w:rPr>
                <w:color w:val="000000" w:themeColor="text1"/>
                <w:szCs w:val="18"/>
              </w:rPr>
              <w:t>SL –</w:t>
            </w:r>
            <w:r>
              <w:rPr>
                <w:color w:val="000000" w:themeColor="text1"/>
                <w:szCs w:val="18"/>
              </w:rPr>
              <w:t xml:space="preserve"> </w:t>
            </w:r>
            <w:r w:rsidRPr="0035280A">
              <w:rPr>
                <w:color w:val="000000" w:themeColor="text1"/>
                <w:szCs w:val="18"/>
              </w:rPr>
              <w:t>WUP</w:t>
            </w:r>
          </w:p>
        </w:tc>
        <w:tc>
          <w:tcPr>
            <w:tcW w:w="7512" w:type="dxa"/>
            <w:vAlign w:val="center"/>
          </w:tcPr>
          <w:p w14:paraId="18AA6BD2" w14:textId="77777777" w:rsidR="00BD4B6C" w:rsidRPr="00584056" w:rsidRDefault="00BD4B6C" w:rsidP="00132FC3">
            <w:pPr>
              <w:spacing w:after="0" w:line="240" w:lineRule="auto"/>
              <w:jc w:val="both"/>
              <w:rPr>
                <w:color w:val="000000" w:themeColor="text1"/>
                <w:szCs w:val="18"/>
              </w:rPr>
            </w:pPr>
            <w:r w:rsidRPr="00584056">
              <w:rPr>
                <w:color w:val="000000" w:themeColor="text1"/>
                <w:szCs w:val="18"/>
              </w:rPr>
              <w:t>Weryfikacja, akceptacja</w:t>
            </w:r>
            <w:r w:rsidR="001549BA">
              <w:rPr>
                <w:color w:val="000000" w:themeColor="text1"/>
                <w:szCs w:val="18"/>
              </w:rPr>
              <w:t xml:space="preserve">, zatwierdzenie i </w:t>
            </w:r>
            <w:r w:rsidR="00132FC3">
              <w:rPr>
                <w:color w:val="000000" w:themeColor="text1"/>
                <w:szCs w:val="18"/>
              </w:rPr>
              <w:t>przekazanie</w:t>
            </w:r>
            <w:r w:rsidR="001549BA">
              <w:rPr>
                <w:color w:val="000000" w:themeColor="text1"/>
                <w:szCs w:val="18"/>
              </w:rPr>
              <w:t xml:space="preserve"> </w:t>
            </w:r>
            <w:r w:rsidRPr="00584056">
              <w:rPr>
                <w:color w:val="000000" w:themeColor="text1"/>
                <w:szCs w:val="18"/>
              </w:rPr>
              <w:t xml:space="preserve">wezwania do uregulowania zobowiązania poprzez dokonanie zwrotu. </w:t>
            </w:r>
          </w:p>
        </w:tc>
        <w:tc>
          <w:tcPr>
            <w:tcW w:w="2127" w:type="dxa"/>
            <w:vAlign w:val="center"/>
          </w:tcPr>
          <w:p w14:paraId="5CF71BD9" w14:textId="77777777" w:rsidR="00BD4B6C" w:rsidRPr="00584056" w:rsidRDefault="00BD4B6C" w:rsidP="00BD4B6C">
            <w:pPr>
              <w:spacing w:line="240" w:lineRule="auto"/>
              <w:rPr>
                <w:color w:val="000000" w:themeColor="text1"/>
                <w:szCs w:val="18"/>
              </w:rPr>
            </w:pPr>
            <w:r w:rsidRPr="00584056">
              <w:rPr>
                <w:color w:val="000000" w:themeColor="text1"/>
                <w:szCs w:val="18"/>
              </w:rPr>
              <w:t>Niezwłocznie</w:t>
            </w:r>
          </w:p>
        </w:tc>
        <w:tc>
          <w:tcPr>
            <w:tcW w:w="2305" w:type="dxa"/>
            <w:vAlign w:val="center"/>
          </w:tcPr>
          <w:p w14:paraId="0EF43564" w14:textId="77777777" w:rsidR="00BD4B6C" w:rsidRPr="00584056" w:rsidRDefault="00BD4B6C" w:rsidP="00BD4B6C">
            <w:pPr>
              <w:spacing w:line="240" w:lineRule="auto"/>
              <w:rPr>
                <w:color w:val="000000" w:themeColor="text1"/>
                <w:szCs w:val="18"/>
              </w:rPr>
            </w:pPr>
            <w:r w:rsidRPr="00584056">
              <w:rPr>
                <w:color w:val="000000" w:themeColor="text1"/>
                <w:szCs w:val="18"/>
              </w:rPr>
              <w:t>TALGOS</w:t>
            </w:r>
            <w:r w:rsidR="001549BA">
              <w:rPr>
                <w:color w:val="000000" w:themeColor="text1"/>
                <w:szCs w:val="18"/>
              </w:rPr>
              <w:t>/</w:t>
            </w:r>
            <w:r w:rsidR="00666E7B">
              <w:rPr>
                <w:color w:val="000000" w:themeColor="text1"/>
                <w:szCs w:val="18"/>
              </w:rPr>
              <w:t xml:space="preserve"> </w:t>
            </w:r>
            <w:r w:rsidR="001549BA">
              <w:rPr>
                <w:color w:val="000000" w:themeColor="text1"/>
                <w:szCs w:val="18"/>
              </w:rPr>
              <w:t>ePUAP</w:t>
            </w:r>
          </w:p>
        </w:tc>
      </w:tr>
      <w:tr w:rsidR="00BD4B6C" w:rsidRPr="00D82783" w14:paraId="6D18C4D8" w14:textId="77777777" w:rsidTr="00BD4B6C">
        <w:trPr>
          <w:trHeight w:val="523"/>
        </w:trPr>
        <w:tc>
          <w:tcPr>
            <w:tcW w:w="14746" w:type="dxa"/>
            <w:gridSpan w:val="5"/>
            <w:vAlign w:val="center"/>
          </w:tcPr>
          <w:p w14:paraId="26ECFFA9" w14:textId="77777777" w:rsidR="00BD4B6C" w:rsidRPr="00184CB1" w:rsidRDefault="00BD4B6C" w:rsidP="00A17B70">
            <w:pPr>
              <w:spacing w:after="0" w:line="240" w:lineRule="auto"/>
              <w:rPr>
                <w:szCs w:val="18"/>
              </w:rPr>
            </w:pPr>
            <w:r w:rsidRPr="002D023F">
              <w:rPr>
                <w:szCs w:val="18"/>
              </w:rPr>
              <w:t xml:space="preserve">Szczegółowa ścieżka postępowania znajduje </w:t>
            </w:r>
            <w:r w:rsidRPr="00A17B70">
              <w:rPr>
                <w:szCs w:val="18"/>
              </w:rPr>
              <w:t xml:space="preserve">się w Instrukcji 4.1.1 Instrukcja weryfikacji i zatwierdzania wniosku o płatność </w:t>
            </w:r>
            <w:r w:rsidR="00666E7B">
              <w:rPr>
                <w:szCs w:val="18"/>
              </w:rPr>
              <w:t>b</w:t>
            </w:r>
            <w:r w:rsidRPr="00A17B70">
              <w:rPr>
                <w:szCs w:val="18"/>
              </w:rPr>
              <w:t>eneficjenta, w tym części dotyczącej postępu realizacji projektu</w:t>
            </w:r>
            <w:r w:rsidR="00A17B70" w:rsidRPr="00A17B70">
              <w:rPr>
                <w:szCs w:val="18"/>
              </w:rPr>
              <w:t>.</w:t>
            </w:r>
          </w:p>
        </w:tc>
      </w:tr>
      <w:tr w:rsidR="00BD4B6C" w:rsidRPr="00666E7B" w14:paraId="5F0178C0" w14:textId="77777777" w:rsidTr="00666E7B">
        <w:trPr>
          <w:trHeight w:val="523"/>
        </w:trPr>
        <w:tc>
          <w:tcPr>
            <w:tcW w:w="14746" w:type="dxa"/>
            <w:gridSpan w:val="5"/>
            <w:shd w:val="clear" w:color="auto" w:fill="BFBFBF" w:themeFill="background1" w:themeFillShade="BF"/>
            <w:vAlign w:val="center"/>
          </w:tcPr>
          <w:p w14:paraId="6A447320" w14:textId="77777777" w:rsidR="00BD4B6C" w:rsidRPr="00666E7B" w:rsidRDefault="00BD4B6C" w:rsidP="00BD4B6C">
            <w:pPr>
              <w:spacing w:after="0" w:line="240" w:lineRule="auto"/>
              <w:rPr>
                <w:b/>
                <w:szCs w:val="18"/>
              </w:rPr>
            </w:pPr>
            <w:r w:rsidRPr="00666E7B">
              <w:rPr>
                <w:b/>
                <w:szCs w:val="18"/>
              </w:rPr>
              <w:lastRenderedPageBreak/>
              <w:t>W przypadku, gdy nastąpił zwrot:</w:t>
            </w:r>
          </w:p>
        </w:tc>
      </w:tr>
      <w:tr w:rsidR="00BD4B6C" w:rsidRPr="00D82783" w14:paraId="2235695A" w14:textId="77777777" w:rsidTr="007B7FFC">
        <w:trPr>
          <w:trHeight w:val="859"/>
        </w:trPr>
        <w:tc>
          <w:tcPr>
            <w:tcW w:w="817" w:type="dxa"/>
            <w:vAlign w:val="center"/>
          </w:tcPr>
          <w:p w14:paraId="56824DB1" w14:textId="77777777" w:rsidR="00BD4B6C" w:rsidRPr="00D82783" w:rsidRDefault="00BD4B6C" w:rsidP="00BD4B6C">
            <w:pPr>
              <w:pStyle w:val="Cytatintensywny1"/>
              <w:numPr>
                <w:ilvl w:val="0"/>
                <w:numId w:val="151"/>
              </w:numPr>
              <w:rPr>
                <w:bCs/>
                <w:iCs/>
                <w:sz w:val="18"/>
                <w:szCs w:val="18"/>
              </w:rPr>
            </w:pPr>
          </w:p>
        </w:tc>
        <w:tc>
          <w:tcPr>
            <w:tcW w:w="1985" w:type="dxa"/>
            <w:vAlign w:val="center"/>
          </w:tcPr>
          <w:p w14:paraId="5FEB6760" w14:textId="77777777" w:rsidR="00BD4B6C" w:rsidRPr="00757EFF" w:rsidRDefault="00BD4B6C" w:rsidP="00BD4B6C">
            <w:pPr>
              <w:spacing w:after="0" w:line="240" w:lineRule="auto"/>
              <w:rPr>
                <w:color w:val="000000" w:themeColor="text1"/>
                <w:szCs w:val="18"/>
              </w:rPr>
            </w:pPr>
            <w:r w:rsidRPr="00757EFF">
              <w:rPr>
                <w:color w:val="000000" w:themeColor="text1"/>
                <w:szCs w:val="18"/>
              </w:rPr>
              <w:t xml:space="preserve">Stanowisko ds. obsługi finansowej projektów </w:t>
            </w:r>
            <w:r w:rsidR="00893AFF">
              <w:rPr>
                <w:color w:val="000000" w:themeColor="text1"/>
                <w:szCs w:val="18"/>
              </w:rPr>
              <w:t>funduszy europejskich</w:t>
            </w:r>
            <w:r w:rsidRPr="00757EFF">
              <w:rPr>
                <w:color w:val="000000" w:themeColor="text1"/>
                <w:szCs w:val="18"/>
              </w:rPr>
              <w:t xml:space="preserve"> GE</w:t>
            </w:r>
          </w:p>
        </w:tc>
        <w:tc>
          <w:tcPr>
            <w:tcW w:w="7512" w:type="dxa"/>
            <w:vAlign w:val="center"/>
          </w:tcPr>
          <w:p w14:paraId="64E9B32D" w14:textId="77777777" w:rsidR="00BD4B6C" w:rsidRPr="00757EFF" w:rsidRDefault="00BD4B6C" w:rsidP="00BD4B6C">
            <w:pPr>
              <w:spacing w:line="240" w:lineRule="auto"/>
              <w:rPr>
                <w:color w:val="000000" w:themeColor="text1"/>
                <w:szCs w:val="18"/>
              </w:rPr>
            </w:pPr>
            <w:r w:rsidRPr="00757EFF">
              <w:rPr>
                <w:color w:val="000000" w:themeColor="text1"/>
                <w:szCs w:val="18"/>
              </w:rPr>
              <w:t>Weryfikacja poprawności wartości zwrotu należności głównej i należnych odsetek.</w:t>
            </w:r>
          </w:p>
        </w:tc>
        <w:tc>
          <w:tcPr>
            <w:tcW w:w="2127" w:type="dxa"/>
            <w:vAlign w:val="center"/>
          </w:tcPr>
          <w:p w14:paraId="748BB55D" w14:textId="77777777" w:rsidR="00BD4B6C" w:rsidRPr="00757EFF" w:rsidRDefault="00BD4B6C" w:rsidP="00BD4B6C">
            <w:pPr>
              <w:spacing w:line="240" w:lineRule="auto"/>
              <w:rPr>
                <w:color w:val="000000" w:themeColor="text1"/>
                <w:szCs w:val="18"/>
              </w:rPr>
            </w:pPr>
            <w:r w:rsidRPr="00757EFF">
              <w:rPr>
                <w:color w:val="000000" w:themeColor="text1"/>
                <w:szCs w:val="18"/>
              </w:rPr>
              <w:t>Niezwłocznie</w:t>
            </w:r>
          </w:p>
        </w:tc>
        <w:tc>
          <w:tcPr>
            <w:tcW w:w="2305" w:type="dxa"/>
            <w:vAlign w:val="center"/>
          </w:tcPr>
          <w:p w14:paraId="2EB99FD5" w14:textId="77777777" w:rsidR="00BD4B6C" w:rsidRPr="00757EFF" w:rsidRDefault="00BD4B6C" w:rsidP="00BD4B6C">
            <w:pPr>
              <w:spacing w:line="240" w:lineRule="auto"/>
              <w:rPr>
                <w:color w:val="000000" w:themeColor="text1"/>
                <w:szCs w:val="18"/>
              </w:rPr>
            </w:pPr>
            <w:r w:rsidRPr="006C38BC">
              <w:rPr>
                <w:color w:val="000000" w:themeColor="text1"/>
                <w:szCs w:val="18"/>
              </w:rPr>
              <w:t xml:space="preserve">Program finansowo-księgowy </w:t>
            </w:r>
            <w:r w:rsidR="00893AFF" w:rsidRPr="006C38BC">
              <w:rPr>
                <w:color w:val="000000" w:themeColor="text1"/>
                <w:szCs w:val="18"/>
              </w:rPr>
              <w:t>IP FE SL - WUP</w:t>
            </w:r>
            <w:r w:rsidR="00893AFF" w:rsidRPr="006C38BC" w:rsidDel="00893AFF">
              <w:rPr>
                <w:color w:val="000000" w:themeColor="text1"/>
                <w:szCs w:val="18"/>
              </w:rPr>
              <w:t xml:space="preserve"> </w:t>
            </w:r>
          </w:p>
        </w:tc>
      </w:tr>
      <w:tr w:rsidR="00BD4B6C" w:rsidRPr="00D82783" w14:paraId="6C56E724" w14:textId="77777777" w:rsidTr="007B7FFC">
        <w:trPr>
          <w:trHeight w:val="702"/>
        </w:trPr>
        <w:tc>
          <w:tcPr>
            <w:tcW w:w="817" w:type="dxa"/>
            <w:vAlign w:val="center"/>
          </w:tcPr>
          <w:p w14:paraId="7617534B" w14:textId="77777777" w:rsidR="00BD4B6C" w:rsidRPr="00D82783" w:rsidRDefault="00BD4B6C" w:rsidP="00BD4B6C">
            <w:pPr>
              <w:pStyle w:val="Cytatintensywny1"/>
              <w:numPr>
                <w:ilvl w:val="0"/>
                <w:numId w:val="151"/>
              </w:numPr>
              <w:rPr>
                <w:bCs/>
                <w:iCs/>
                <w:sz w:val="18"/>
                <w:szCs w:val="18"/>
              </w:rPr>
            </w:pPr>
          </w:p>
        </w:tc>
        <w:tc>
          <w:tcPr>
            <w:tcW w:w="1985" w:type="dxa"/>
            <w:vAlign w:val="center"/>
          </w:tcPr>
          <w:p w14:paraId="7A67E3A8" w14:textId="77777777" w:rsidR="006C38BC" w:rsidRDefault="00BD4B6C" w:rsidP="006C38BC">
            <w:pPr>
              <w:spacing w:line="240" w:lineRule="auto"/>
              <w:rPr>
                <w:color w:val="000000" w:themeColor="text1"/>
                <w:szCs w:val="18"/>
              </w:rPr>
            </w:pPr>
            <w:r w:rsidRPr="001D2CB3">
              <w:rPr>
                <w:color w:val="000000" w:themeColor="text1"/>
                <w:szCs w:val="18"/>
              </w:rPr>
              <w:t xml:space="preserve">Stanowisko ds. obsługi finansowej projektów </w:t>
            </w:r>
            <w:r w:rsidR="00893AFF">
              <w:rPr>
                <w:color w:val="000000" w:themeColor="text1"/>
                <w:szCs w:val="18"/>
              </w:rPr>
              <w:t>funduszy europejskich</w:t>
            </w:r>
            <w:r w:rsidRPr="001D2CB3">
              <w:rPr>
                <w:color w:val="000000" w:themeColor="text1"/>
                <w:szCs w:val="18"/>
              </w:rPr>
              <w:t xml:space="preserve"> GE</w:t>
            </w:r>
            <w:r w:rsidR="000B4AB3">
              <w:rPr>
                <w:color w:val="000000" w:themeColor="text1"/>
                <w:szCs w:val="18"/>
              </w:rPr>
              <w:t>,</w:t>
            </w:r>
          </w:p>
          <w:p w14:paraId="6AFB913A" w14:textId="13E2AF33" w:rsidR="000B4AB3" w:rsidRPr="001D2CB3" w:rsidRDefault="000B4AB3" w:rsidP="006C38BC">
            <w:pPr>
              <w:spacing w:line="240" w:lineRule="auto"/>
              <w:rPr>
                <w:color w:val="000000" w:themeColor="text1"/>
                <w:szCs w:val="18"/>
              </w:rPr>
            </w:pPr>
            <w:r w:rsidRPr="0098601D">
              <w:rPr>
                <w:color w:val="000000" w:themeColor="text1"/>
                <w:szCs w:val="18"/>
              </w:rPr>
              <w:t>Kierownik/ Z-ca Kierownika GE</w:t>
            </w:r>
          </w:p>
        </w:tc>
        <w:tc>
          <w:tcPr>
            <w:tcW w:w="7512" w:type="dxa"/>
            <w:vAlign w:val="center"/>
          </w:tcPr>
          <w:p w14:paraId="4FFF5056" w14:textId="77777777" w:rsidR="00BD4B6C" w:rsidRPr="001D2CB3" w:rsidRDefault="00BD4B6C" w:rsidP="00BD4B6C">
            <w:pPr>
              <w:spacing w:after="0" w:line="240" w:lineRule="auto"/>
              <w:jc w:val="both"/>
              <w:rPr>
                <w:b/>
                <w:bCs/>
                <w:color w:val="000000" w:themeColor="text1"/>
                <w:szCs w:val="18"/>
              </w:rPr>
            </w:pPr>
            <w:r>
              <w:rPr>
                <w:color w:val="000000" w:themeColor="text1"/>
                <w:szCs w:val="18"/>
              </w:rPr>
              <w:t>Sporządzenie</w:t>
            </w:r>
            <w:r w:rsidR="000B4AB3">
              <w:rPr>
                <w:color w:val="000000" w:themeColor="text1"/>
                <w:szCs w:val="18"/>
              </w:rPr>
              <w:t>, weryfikacja i akceptacja</w:t>
            </w:r>
            <w:r>
              <w:rPr>
                <w:color w:val="000000" w:themeColor="text1"/>
                <w:szCs w:val="18"/>
              </w:rPr>
              <w:t xml:space="preserve"> pisma do </w:t>
            </w:r>
            <w:r w:rsidR="00666E7B">
              <w:rPr>
                <w:color w:val="000000" w:themeColor="text1"/>
                <w:szCs w:val="18"/>
              </w:rPr>
              <w:t>b</w:t>
            </w:r>
            <w:r w:rsidRPr="001D2CB3">
              <w:rPr>
                <w:color w:val="000000" w:themeColor="text1"/>
                <w:szCs w:val="18"/>
              </w:rPr>
              <w:t xml:space="preserve">eneficjenta z rozliczeniem dokonanego zwrotu. </w:t>
            </w:r>
          </w:p>
        </w:tc>
        <w:tc>
          <w:tcPr>
            <w:tcW w:w="2127" w:type="dxa"/>
            <w:vAlign w:val="center"/>
          </w:tcPr>
          <w:p w14:paraId="10B9CD3C" w14:textId="77777777" w:rsidR="00BD4B6C" w:rsidRPr="001D2CB3" w:rsidRDefault="00BD4B6C" w:rsidP="00BD4B6C">
            <w:pPr>
              <w:spacing w:line="240" w:lineRule="auto"/>
              <w:rPr>
                <w:color w:val="000000" w:themeColor="text1"/>
                <w:szCs w:val="18"/>
              </w:rPr>
            </w:pPr>
            <w:r w:rsidRPr="001D2CB3">
              <w:rPr>
                <w:color w:val="000000" w:themeColor="text1"/>
                <w:szCs w:val="18"/>
              </w:rPr>
              <w:t>Niezwłocznie</w:t>
            </w:r>
          </w:p>
        </w:tc>
        <w:tc>
          <w:tcPr>
            <w:tcW w:w="2305" w:type="dxa"/>
            <w:vAlign w:val="center"/>
          </w:tcPr>
          <w:p w14:paraId="4303300B" w14:textId="77777777" w:rsidR="00BD4B6C" w:rsidRPr="001D2CB3" w:rsidRDefault="00BD4B6C" w:rsidP="00BD4B6C">
            <w:pPr>
              <w:spacing w:line="240" w:lineRule="auto"/>
              <w:rPr>
                <w:color w:val="000000" w:themeColor="text1"/>
                <w:szCs w:val="18"/>
              </w:rPr>
            </w:pPr>
            <w:r w:rsidRPr="00813048">
              <w:rPr>
                <w:color w:val="000000" w:themeColor="text1"/>
                <w:szCs w:val="18"/>
              </w:rPr>
              <w:t>Bankowość elektroniczna/</w:t>
            </w:r>
            <w:r w:rsidRPr="001D2CB3">
              <w:rPr>
                <w:color w:val="000000" w:themeColor="text1"/>
                <w:szCs w:val="18"/>
              </w:rPr>
              <w:t xml:space="preserve"> Wersja papierowa/ TALGOS</w:t>
            </w:r>
          </w:p>
        </w:tc>
      </w:tr>
      <w:tr w:rsidR="00BD4B6C" w:rsidRPr="00D82783" w14:paraId="66F8BF6D" w14:textId="77777777" w:rsidTr="007B7FFC">
        <w:trPr>
          <w:trHeight w:val="993"/>
        </w:trPr>
        <w:tc>
          <w:tcPr>
            <w:tcW w:w="817" w:type="dxa"/>
            <w:vAlign w:val="center"/>
          </w:tcPr>
          <w:p w14:paraId="5CEE456A" w14:textId="77777777" w:rsidR="00BD4B6C" w:rsidRPr="00D82783" w:rsidRDefault="00BD4B6C" w:rsidP="00BD4B6C">
            <w:pPr>
              <w:pStyle w:val="Cytatintensywny1"/>
              <w:numPr>
                <w:ilvl w:val="0"/>
                <w:numId w:val="151"/>
              </w:numPr>
              <w:rPr>
                <w:bCs/>
                <w:iCs/>
                <w:sz w:val="18"/>
                <w:szCs w:val="18"/>
              </w:rPr>
            </w:pPr>
          </w:p>
        </w:tc>
        <w:tc>
          <w:tcPr>
            <w:tcW w:w="1985" w:type="dxa"/>
            <w:vAlign w:val="center"/>
          </w:tcPr>
          <w:p w14:paraId="3BE9DEBB" w14:textId="77777777" w:rsidR="00577D53" w:rsidRDefault="00BD4B6C" w:rsidP="00577D53">
            <w:pPr>
              <w:spacing w:after="0" w:line="240" w:lineRule="auto"/>
              <w:rPr>
                <w:color w:val="000000" w:themeColor="text1"/>
                <w:szCs w:val="18"/>
              </w:rPr>
            </w:pPr>
            <w:r w:rsidRPr="00813048">
              <w:rPr>
                <w:color w:val="000000" w:themeColor="text1"/>
                <w:szCs w:val="18"/>
              </w:rPr>
              <w:t>NG</w:t>
            </w:r>
          </w:p>
          <w:p w14:paraId="16128301" w14:textId="77777777" w:rsidR="001549BA" w:rsidRPr="00601392" w:rsidRDefault="001549BA" w:rsidP="001549BA">
            <w:pPr>
              <w:spacing w:after="0" w:line="240" w:lineRule="auto"/>
              <w:rPr>
                <w:color w:val="000000" w:themeColor="text1"/>
                <w:szCs w:val="18"/>
              </w:rPr>
            </w:pPr>
            <w:r w:rsidRPr="00601392">
              <w:rPr>
                <w:color w:val="000000" w:themeColor="text1"/>
                <w:szCs w:val="18"/>
              </w:rPr>
              <w:t xml:space="preserve">Dyrektor/ Wicedyrektor </w:t>
            </w:r>
          </w:p>
          <w:p w14:paraId="5F387363" w14:textId="77777777" w:rsidR="00577D53" w:rsidRDefault="001549BA" w:rsidP="00577D53">
            <w:pPr>
              <w:spacing w:after="0" w:line="240" w:lineRule="auto"/>
              <w:rPr>
                <w:color w:val="000000" w:themeColor="text1"/>
                <w:szCs w:val="18"/>
              </w:rPr>
            </w:pPr>
            <w:r w:rsidRPr="00601392">
              <w:rPr>
                <w:color w:val="000000" w:themeColor="text1"/>
                <w:szCs w:val="18"/>
              </w:rPr>
              <w:t xml:space="preserve">IP </w:t>
            </w:r>
            <w:r>
              <w:rPr>
                <w:color w:val="000000" w:themeColor="text1"/>
                <w:szCs w:val="18"/>
              </w:rPr>
              <w:t xml:space="preserve">FE </w:t>
            </w:r>
            <w:r w:rsidRPr="00601392">
              <w:rPr>
                <w:color w:val="000000" w:themeColor="text1"/>
                <w:szCs w:val="18"/>
              </w:rPr>
              <w:t>SL – WUP</w:t>
            </w:r>
          </w:p>
        </w:tc>
        <w:tc>
          <w:tcPr>
            <w:tcW w:w="7512" w:type="dxa"/>
            <w:vAlign w:val="center"/>
          </w:tcPr>
          <w:p w14:paraId="13AF7562" w14:textId="77777777" w:rsidR="00E9031D" w:rsidRDefault="00BD4B6C" w:rsidP="00BD4B6C">
            <w:pPr>
              <w:spacing w:line="240" w:lineRule="auto"/>
              <w:rPr>
                <w:color w:val="000000" w:themeColor="text1"/>
                <w:szCs w:val="18"/>
              </w:rPr>
            </w:pPr>
            <w:r w:rsidRPr="00813048">
              <w:rPr>
                <w:color w:val="000000" w:themeColor="text1"/>
                <w:szCs w:val="18"/>
              </w:rPr>
              <w:t>We</w:t>
            </w:r>
            <w:r>
              <w:rPr>
                <w:color w:val="000000" w:themeColor="text1"/>
                <w:szCs w:val="18"/>
              </w:rPr>
              <w:t xml:space="preserve">ryfikacja, akceptacja </w:t>
            </w:r>
            <w:r w:rsidR="001549BA">
              <w:rPr>
                <w:color w:val="000000" w:themeColor="text1"/>
                <w:szCs w:val="18"/>
              </w:rPr>
              <w:t xml:space="preserve">i zatwierdzenie </w:t>
            </w:r>
            <w:r>
              <w:rPr>
                <w:color w:val="000000" w:themeColor="text1"/>
                <w:szCs w:val="18"/>
              </w:rPr>
              <w:t xml:space="preserve">pisma do </w:t>
            </w:r>
            <w:r w:rsidR="00666E7B">
              <w:rPr>
                <w:color w:val="000000" w:themeColor="text1"/>
                <w:szCs w:val="18"/>
              </w:rPr>
              <w:t>b</w:t>
            </w:r>
            <w:r>
              <w:rPr>
                <w:color w:val="000000" w:themeColor="text1"/>
                <w:szCs w:val="18"/>
              </w:rPr>
              <w:t>eneficjenta z </w:t>
            </w:r>
            <w:r w:rsidRPr="00813048">
              <w:rPr>
                <w:color w:val="000000" w:themeColor="text1"/>
                <w:szCs w:val="18"/>
              </w:rPr>
              <w:t xml:space="preserve">rozliczeniem z dokonanego zwrotu. </w:t>
            </w:r>
          </w:p>
          <w:p w14:paraId="4D36F0F7" w14:textId="77777777" w:rsidR="00E9031D" w:rsidRDefault="00BD4B6C" w:rsidP="00BD4B6C">
            <w:pPr>
              <w:spacing w:line="240" w:lineRule="auto"/>
              <w:rPr>
                <w:color w:val="000000" w:themeColor="text1"/>
                <w:szCs w:val="18"/>
              </w:rPr>
            </w:pPr>
            <w:r w:rsidRPr="00813048">
              <w:rPr>
                <w:color w:val="000000" w:themeColor="text1"/>
                <w:szCs w:val="18"/>
              </w:rPr>
              <w:t xml:space="preserve">W przypadku zwrotu w zawyżonej wysokości akceptacja przelewu w banku (a), </w:t>
            </w:r>
          </w:p>
          <w:p w14:paraId="4FC70EB1" w14:textId="77777777" w:rsidR="00BD4B6C" w:rsidRPr="00813048" w:rsidRDefault="00BD4B6C" w:rsidP="00BD4B6C">
            <w:pPr>
              <w:spacing w:line="240" w:lineRule="auto"/>
              <w:rPr>
                <w:b/>
                <w:bCs/>
                <w:color w:val="000000" w:themeColor="text1"/>
                <w:szCs w:val="18"/>
              </w:rPr>
            </w:pPr>
            <w:r w:rsidRPr="00813048">
              <w:rPr>
                <w:color w:val="000000" w:themeColor="text1"/>
                <w:szCs w:val="18"/>
              </w:rPr>
              <w:t xml:space="preserve">w przypadku zwrotu środków w niepełnej wysokości zostaje wydane postanowienie (b). </w:t>
            </w:r>
          </w:p>
        </w:tc>
        <w:tc>
          <w:tcPr>
            <w:tcW w:w="2127" w:type="dxa"/>
            <w:vAlign w:val="center"/>
          </w:tcPr>
          <w:p w14:paraId="228B89C6" w14:textId="77777777" w:rsidR="00BD4B6C" w:rsidRPr="00813048" w:rsidRDefault="00BD4B6C" w:rsidP="00BD4B6C">
            <w:pPr>
              <w:spacing w:line="240" w:lineRule="auto"/>
              <w:rPr>
                <w:color w:val="000000" w:themeColor="text1"/>
                <w:szCs w:val="18"/>
              </w:rPr>
            </w:pPr>
            <w:r w:rsidRPr="00813048">
              <w:rPr>
                <w:color w:val="000000" w:themeColor="text1"/>
                <w:szCs w:val="18"/>
              </w:rPr>
              <w:t>Niezwłocznie</w:t>
            </w:r>
          </w:p>
        </w:tc>
        <w:tc>
          <w:tcPr>
            <w:tcW w:w="2305" w:type="dxa"/>
            <w:vAlign w:val="center"/>
          </w:tcPr>
          <w:p w14:paraId="5E3132DD" w14:textId="77777777" w:rsidR="00BD4B6C" w:rsidRPr="00813048" w:rsidRDefault="00BD4B6C" w:rsidP="00BD4B6C">
            <w:pPr>
              <w:spacing w:line="240" w:lineRule="auto"/>
              <w:rPr>
                <w:color w:val="000000" w:themeColor="text1"/>
                <w:szCs w:val="18"/>
              </w:rPr>
            </w:pPr>
            <w:r w:rsidRPr="00813048">
              <w:rPr>
                <w:color w:val="000000" w:themeColor="text1"/>
                <w:szCs w:val="18"/>
              </w:rPr>
              <w:t>a) Bankowość elektroniczna, Wersja papierowa TALGOS</w:t>
            </w:r>
          </w:p>
          <w:p w14:paraId="2079427F" w14:textId="77777777" w:rsidR="00BD4B6C" w:rsidRPr="00813048" w:rsidRDefault="00BD4B6C" w:rsidP="00BD4B6C">
            <w:pPr>
              <w:spacing w:after="0" w:line="240" w:lineRule="auto"/>
              <w:rPr>
                <w:color w:val="000000" w:themeColor="text1"/>
                <w:szCs w:val="18"/>
              </w:rPr>
            </w:pPr>
            <w:r w:rsidRPr="00813048">
              <w:rPr>
                <w:color w:val="000000" w:themeColor="text1"/>
                <w:szCs w:val="18"/>
              </w:rPr>
              <w:t>b) TALGOS, wersja papierowa</w:t>
            </w:r>
          </w:p>
        </w:tc>
      </w:tr>
      <w:tr w:rsidR="00BD4B6C" w:rsidRPr="00D82783" w14:paraId="4C885B09" w14:textId="77777777" w:rsidTr="007B7FFC">
        <w:trPr>
          <w:trHeight w:val="993"/>
        </w:trPr>
        <w:tc>
          <w:tcPr>
            <w:tcW w:w="817" w:type="dxa"/>
            <w:vAlign w:val="center"/>
          </w:tcPr>
          <w:p w14:paraId="6FD4A8C3" w14:textId="77777777" w:rsidR="00BD4B6C" w:rsidRPr="00D82783" w:rsidRDefault="00BD4B6C" w:rsidP="00BD4B6C">
            <w:pPr>
              <w:pStyle w:val="Cytatintensywny1"/>
              <w:numPr>
                <w:ilvl w:val="0"/>
                <w:numId w:val="151"/>
              </w:numPr>
              <w:rPr>
                <w:bCs/>
                <w:iCs/>
                <w:sz w:val="18"/>
                <w:szCs w:val="18"/>
              </w:rPr>
            </w:pPr>
          </w:p>
        </w:tc>
        <w:tc>
          <w:tcPr>
            <w:tcW w:w="1985" w:type="dxa"/>
            <w:vAlign w:val="center"/>
          </w:tcPr>
          <w:p w14:paraId="4C5B3DD2" w14:textId="77777777" w:rsidR="00BD4B6C" w:rsidRPr="00F41F52" w:rsidRDefault="00BD4B6C" w:rsidP="00BD4B6C">
            <w:pPr>
              <w:spacing w:after="0" w:line="240" w:lineRule="auto"/>
              <w:rPr>
                <w:color w:val="000000" w:themeColor="text1"/>
                <w:szCs w:val="18"/>
              </w:rPr>
            </w:pPr>
            <w:r w:rsidRPr="00F41F52">
              <w:rPr>
                <w:color w:val="000000" w:themeColor="text1"/>
                <w:szCs w:val="18"/>
              </w:rPr>
              <w:t xml:space="preserve">Stanowisko ds. obsługi finansowej projektów </w:t>
            </w:r>
            <w:r w:rsidR="00893AFF">
              <w:rPr>
                <w:color w:val="000000" w:themeColor="text1"/>
                <w:szCs w:val="18"/>
              </w:rPr>
              <w:t>funduszy europejskich</w:t>
            </w:r>
            <w:r w:rsidRPr="00F41F52">
              <w:rPr>
                <w:color w:val="000000" w:themeColor="text1"/>
                <w:szCs w:val="18"/>
              </w:rPr>
              <w:t xml:space="preserve"> GE</w:t>
            </w:r>
          </w:p>
        </w:tc>
        <w:tc>
          <w:tcPr>
            <w:tcW w:w="7512" w:type="dxa"/>
          </w:tcPr>
          <w:p w14:paraId="635F7A3A" w14:textId="77777777" w:rsidR="00BD4B6C" w:rsidRPr="00F41F52" w:rsidRDefault="00BD4B6C" w:rsidP="00BD4B6C">
            <w:pPr>
              <w:spacing w:line="240" w:lineRule="auto"/>
              <w:jc w:val="both"/>
              <w:rPr>
                <w:color w:val="000000" w:themeColor="text1"/>
                <w:szCs w:val="18"/>
              </w:rPr>
            </w:pPr>
            <w:r w:rsidRPr="00F41F52">
              <w:rPr>
                <w:color w:val="000000" w:themeColor="text1"/>
                <w:szCs w:val="18"/>
              </w:rPr>
              <w:t>Pr</w:t>
            </w:r>
            <w:r>
              <w:rPr>
                <w:color w:val="000000" w:themeColor="text1"/>
                <w:szCs w:val="18"/>
              </w:rPr>
              <w:t>zekazanie pisma</w:t>
            </w:r>
            <w:r w:rsidR="00893AFF">
              <w:rPr>
                <w:color w:val="000000" w:themeColor="text1"/>
                <w:szCs w:val="18"/>
              </w:rPr>
              <w:t xml:space="preserve"> do beneficjenta, EP</w:t>
            </w:r>
            <w:r>
              <w:rPr>
                <w:color w:val="000000" w:themeColor="text1"/>
                <w:szCs w:val="18"/>
              </w:rPr>
              <w:t xml:space="preserve"> z rozliczeniem </w:t>
            </w:r>
            <w:r w:rsidRPr="00F41F52">
              <w:rPr>
                <w:color w:val="000000" w:themeColor="text1"/>
                <w:szCs w:val="18"/>
              </w:rPr>
              <w:t xml:space="preserve">dokonanego zwrotu. </w:t>
            </w:r>
          </w:p>
          <w:p w14:paraId="60E0F436" w14:textId="77777777" w:rsidR="00E9031D" w:rsidRDefault="00BD4B6C" w:rsidP="00BD4B6C">
            <w:pPr>
              <w:spacing w:line="240" w:lineRule="auto"/>
              <w:jc w:val="both"/>
              <w:rPr>
                <w:color w:val="000000" w:themeColor="text1"/>
                <w:szCs w:val="18"/>
              </w:rPr>
            </w:pPr>
            <w:r w:rsidRPr="00F41F52">
              <w:rPr>
                <w:color w:val="000000" w:themeColor="text1"/>
                <w:szCs w:val="18"/>
              </w:rPr>
              <w:t xml:space="preserve">W przypadku zwrotu w zawyżonej wysokości wysłanie polecenia przelewu drogą elektroniczną (a), </w:t>
            </w:r>
          </w:p>
          <w:p w14:paraId="3105A019" w14:textId="77777777" w:rsidR="00BD4B6C" w:rsidRPr="00F41F52" w:rsidRDefault="00BD4B6C" w:rsidP="00BD4B6C">
            <w:pPr>
              <w:spacing w:line="240" w:lineRule="auto"/>
              <w:jc w:val="both"/>
              <w:rPr>
                <w:color w:val="000000" w:themeColor="text1"/>
                <w:szCs w:val="18"/>
              </w:rPr>
            </w:pPr>
            <w:r w:rsidRPr="00F41F52">
              <w:rPr>
                <w:color w:val="000000" w:themeColor="text1"/>
                <w:szCs w:val="18"/>
              </w:rPr>
              <w:t>w przypadku zwrotu środków w niepełnej wysokości zostaje wydane postanowienie (b).</w:t>
            </w:r>
          </w:p>
        </w:tc>
        <w:tc>
          <w:tcPr>
            <w:tcW w:w="2127" w:type="dxa"/>
            <w:vAlign w:val="center"/>
          </w:tcPr>
          <w:p w14:paraId="3FDBA8D0" w14:textId="77777777" w:rsidR="00BD4B6C" w:rsidRPr="00F41F52" w:rsidRDefault="00BD4B6C" w:rsidP="00BD4B6C">
            <w:pPr>
              <w:spacing w:line="240" w:lineRule="auto"/>
              <w:rPr>
                <w:color w:val="000000" w:themeColor="text1"/>
                <w:szCs w:val="18"/>
              </w:rPr>
            </w:pPr>
            <w:r w:rsidRPr="00F41F52">
              <w:rPr>
                <w:color w:val="000000" w:themeColor="text1"/>
                <w:szCs w:val="18"/>
              </w:rPr>
              <w:t>Niezwłocznie</w:t>
            </w:r>
          </w:p>
        </w:tc>
        <w:tc>
          <w:tcPr>
            <w:tcW w:w="2305" w:type="dxa"/>
          </w:tcPr>
          <w:p w14:paraId="68E80336" w14:textId="77777777" w:rsidR="00BD4B6C" w:rsidRDefault="00BD4B6C" w:rsidP="00BD4B6C">
            <w:pPr>
              <w:spacing w:line="240" w:lineRule="auto"/>
              <w:rPr>
                <w:color w:val="000000" w:themeColor="text1"/>
                <w:szCs w:val="18"/>
              </w:rPr>
            </w:pPr>
          </w:p>
          <w:p w14:paraId="27D00BAE" w14:textId="77777777" w:rsidR="00BD4B6C" w:rsidRPr="00F41F52" w:rsidRDefault="00BD4B6C" w:rsidP="00BD4B6C">
            <w:pPr>
              <w:spacing w:line="240" w:lineRule="auto"/>
              <w:rPr>
                <w:color w:val="000000" w:themeColor="text1"/>
                <w:szCs w:val="18"/>
              </w:rPr>
            </w:pPr>
            <w:r w:rsidRPr="00F41F52">
              <w:rPr>
                <w:color w:val="000000" w:themeColor="text1"/>
                <w:szCs w:val="18"/>
              </w:rPr>
              <w:t>a) Bankowość elektroniczna, wersja papierowa, ePUAP</w:t>
            </w:r>
          </w:p>
          <w:p w14:paraId="735CDC9D" w14:textId="77777777" w:rsidR="00BD4B6C" w:rsidRPr="00F41F52" w:rsidRDefault="00BD4B6C" w:rsidP="00BD4B6C">
            <w:pPr>
              <w:spacing w:after="0" w:line="240" w:lineRule="auto"/>
              <w:rPr>
                <w:color w:val="000000" w:themeColor="text1"/>
                <w:szCs w:val="18"/>
              </w:rPr>
            </w:pPr>
            <w:r w:rsidRPr="00F41F52">
              <w:rPr>
                <w:color w:val="000000" w:themeColor="text1"/>
                <w:szCs w:val="18"/>
              </w:rPr>
              <w:t>b) TALGOS, wersja papierowa, ePUAP</w:t>
            </w:r>
          </w:p>
        </w:tc>
      </w:tr>
      <w:tr w:rsidR="00BD4B6C" w:rsidRPr="00D82783" w14:paraId="1CDCF24D" w14:textId="77777777" w:rsidTr="00BD4B6C">
        <w:trPr>
          <w:trHeight w:val="993"/>
        </w:trPr>
        <w:tc>
          <w:tcPr>
            <w:tcW w:w="14746" w:type="dxa"/>
            <w:gridSpan w:val="5"/>
            <w:vAlign w:val="center"/>
          </w:tcPr>
          <w:p w14:paraId="2619469B" w14:textId="77777777" w:rsidR="00BD4B6C" w:rsidRPr="00125E22" w:rsidRDefault="00BD4B6C" w:rsidP="00BD4B6C">
            <w:pPr>
              <w:spacing w:line="240" w:lineRule="auto"/>
              <w:rPr>
                <w:color w:val="000000" w:themeColor="text1"/>
                <w:szCs w:val="18"/>
              </w:rPr>
            </w:pPr>
            <w:r w:rsidRPr="00125E22">
              <w:rPr>
                <w:color w:val="000000" w:themeColor="text1"/>
                <w:szCs w:val="18"/>
              </w:rPr>
              <w:t>a) W przypadku zwrotu w zawyżonej wysokości wprowadzenie kwoty nadpłaconych środków do systemu bankowego obsługującego urząd.</w:t>
            </w:r>
          </w:p>
          <w:p w14:paraId="32B67616" w14:textId="77777777" w:rsidR="00BD4B6C" w:rsidRDefault="00BD4B6C" w:rsidP="00BD4B6C">
            <w:pPr>
              <w:spacing w:line="240" w:lineRule="auto"/>
              <w:rPr>
                <w:color w:val="000000" w:themeColor="text1"/>
                <w:szCs w:val="18"/>
              </w:rPr>
            </w:pPr>
            <w:r w:rsidRPr="00125E22">
              <w:rPr>
                <w:color w:val="000000" w:themeColor="text1"/>
                <w:szCs w:val="18"/>
              </w:rPr>
              <w:t xml:space="preserve">b) W przypadku zwrotu środków w niepełnej wysokości dokonuje się rozliczenia proporcjonalnego zwrotu </w:t>
            </w:r>
            <w:r>
              <w:rPr>
                <w:color w:val="000000" w:themeColor="text1"/>
                <w:szCs w:val="18"/>
              </w:rPr>
              <w:t>oraz wezwanie B</w:t>
            </w:r>
            <w:r w:rsidRPr="00125E22">
              <w:rPr>
                <w:color w:val="000000" w:themeColor="text1"/>
                <w:szCs w:val="18"/>
              </w:rPr>
              <w:t>eneficjenta do zwro</w:t>
            </w:r>
            <w:r>
              <w:rPr>
                <w:color w:val="000000" w:themeColor="text1"/>
                <w:szCs w:val="18"/>
              </w:rPr>
              <w:t xml:space="preserve">tu brakującej kwoty. Jeżeli na </w:t>
            </w:r>
            <w:r w:rsidR="00E9031D">
              <w:rPr>
                <w:color w:val="000000" w:themeColor="text1"/>
                <w:szCs w:val="18"/>
              </w:rPr>
              <w:t>b</w:t>
            </w:r>
            <w:r w:rsidRPr="00125E22">
              <w:rPr>
                <w:color w:val="000000" w:themeColor="text1"/>
                <w:szCs w:val="18"/>
              </w:rPr>
              <w:t>eneficjencie ciążą zobowiązania z różnych tytułów dokonaną wpłatę zalicza się na poczet zaległości, począwszy od zobowiązania o najwcześniejszy</w:t>
            </w:r>
            <w:r>
              <w:rPr>
                <w:color w:val="000000" w:themeColor="text1"/>
                <w:szCs w:val="18"/>
              </w:rPr>
              <w:t xml:space="preserve">m terminie płatności, chyba że </w:t>
            </w:r>
            <w:r w:rsidR="00E9031D">
              <w:rPr>
                <w:color w:val="000000" w:themeColor="text1"/>
                <w:szCs w:val="18"/>
              </w:rPr>
              <w:t>b</w:t>
            </w:r>
            <w:r w:rsidRPr="00125E22">
              <w:rPr>
                <w:color w:val="000000" w:themeColor="text1"/>
                <w:szCs w:val="18"/>
              </w:rPr>
              <w:t>eneficjent wskaże, na poczet którego zobowiązania dokonuje wpłaty</w:t>
            </w:r>
            <w:r>
              <w:rPr>
                <w:color w:val="000000" w:themeColor="text1"/>
                <w:szCs w:val="18"/>
              </w:rPr>
              <w:t>.</w:t>
            </w:r>
          </w:p>
        </w:tc>
      </w:tr>
      <w:tr w:rsidR="00BD4B6C" w:rsidRPr="00D82783" w14:paraId="576C28DF" w14:textId="77777777" w:rsidTr="007B7FFC">
        <w:trPr>
          <w:trHeight w:val="993"/>
        </w:trPr>
        <w:tc>
          <w:tcPr>
            <w:tcW w:w="817" w:type="dxa"/>
            <w:vAlign w:val="center"/>
          </w:tcPr>
          <w:p w14:paraId="63483250" w14:textId="77777777" w:rsidR="00BD4B6C" w:rsidRPr="00D82783" w:rsidRDefault="00BD4B6C" w:rsidP="00BD4B6C">
            <w:pPr>
              <w:pStyle w:val="Cytatintensywny1"/>
              <w:numPr>
                <w:ilvl w:val="0"/>
                <w:numId w:val="151"/>
              </w:numPr>
              <w:rPr>
                <w:bCs/>
                <w:iCs/>
                <w:sz w:val="18"/>
                <w:szCs w:val="18"/>
              </w:rPr>
            </w:pPr>
          </w:p>
        </w:tc>
        <w:tc>
          <w:tcPr>
            <w:tcW w:w="1985" w:type="dxa"/>
            <w:vAlign w:val="center"/>
          </w:tcPr>
          <w:p w14:paraId="63BF05B2" w14:textId="77777777" w:rsidR="00BD4B6C" w:rsidRPr="00FF1DD5" w:rsidRDefault="00BD4B6C" w:rsidP="00BD4B6C">
            <w:pPr>
              <w:spacing w:after="0" w:line="240" w:lineRule="auto"/>
              <w:rPr>
                <w:color w:val="000000" w:themeColor="text1"/>
                <w:szCs w:val="18"/>
              </w:rPr>
            </w:pPr>
            <w:r w:rsidRPr="00FF1DD5">
              <w:rPr>
                <w:color w:val="000000" w:themeColor="text1"/>
                <w:szCs w:val="18"/>
              </w:rPr>
              <w:t xml:space="preserve">Stanowisko ds. obsługi finansowej projektów </w:t>
            </w:r>
            <w:r w:rsidR="00893AFF">
              <w:rPr>
                <w:color w:val="000000" w:themeColor="text1"/>
                <w:szCs w:val="18"/>
              </w:rPr>
              <w:t>funduszy europejskich</w:t>
            </w:r>
            <w:r w:rsidRPr="00FF1DD5">
              <w:rPr>
                <w:color w:val="000000" w:themeColor="text1"/>
                <w:szCs w:val="18"/>
              </w:rPr>
              <w:t xml:space="preserve">  GE</w:t>
            </w:r>
          </w:p>
        </w:tc>
        <w:tc>
          <w:tcPr>
            <w:tcW w:w="7512" w:type="dxa"/>
            <w:vAlign w:val="center"/>
          </w:tcPr>
          <w:p w14:paraId="324A6750" w14:textId="77777777" w:rsidR="00BD4B6C" w:rsidRPr="00893AFF" w:rsidRDefault="00BD4B6C" w:rsidP="00BD4B6C">
            <w:pPr>
              <w:spacing w:line="240" w:lineRule="auto"/>
              <w:rPr>
                <w:color w:val="000000" w:themeColor="text1"/>
                <w:szCs w:val="18"/>
              </w:rPr>
            </w:pPr>
            <w:r w:rsidRPr="00893AFF">
              <w:rPr>
                <w:color w:val="000000" w:themeColor="text1"/>
                <w:szCs w:val="18"/>
              </w:rPr>
              <w:t xml:space="preserve">Wprowadzenie informacji o zwrocie środków do systemu księgowego </w:t>
            </w:r>
            <w:r w:rsidR="00432926" w:rsidRPr="001D6E89">
              <w:rPr>
                <w:color w:val="000000" w:themeColor="text1"/>
                <w:szCs w:val="18"/>
              </w:rPr>
              <w:t>IP FE SL - WUP</w:t>
            </w:r>
            <w:r w:rsidRPr="00893AFF">
              <w:rPr>
                <w:color w:val="000000" w:themeColor="text1"/>
                <w:szCs w:val="18"/>
              </w:rPr>
              <w:t xml:space="preserve"> i CST2021</w:t>
            </w:r>
            <w:r w:rsidR="000269D7">
              <w:rPr>
                <w:color w:val="000000" w:themeColor="text1"/>
                <w:szCs w:val="18"/>
              </w:rPr>
              <w:t>-SL2021</w:t>
            </w:r>
            <w:r w:rsidR="00260FFA">
              <w:rPr>
                <w:color w:val="000000" w:themeColor="text1"/>
                <w:szCs w:val="18"/>
              </w:rPr>
              <w:t xml:space="preserve">.  </w:t>
            </w:r>
          </w:p>
        </w:tc>
        <w:tc>
          <w:tcPr>
            <w:tcW w:w="2127" w:type="dxa"/>
            <w:vAlign w:val="center"/>
          </w:tcPr>
          <w:p w14:paraId="6B6A463F" w14:textId="77777777" w:rsidR="00BD4B6C" w:rsidRPr="00893AFF" w:rsidRDefault="00260FFA" w:rsidP="00BD4B6C">
            <w:pPr>
              <w:spacing w:line="240" w:lineRule="auto"/>
              <w:rPr>
                <w:color w:val="000000" w:themeColor="text1"/>
                <w:szCs w:val="18"/>
              </w:rPr>
            </w:pPr>
            <w:r>
              <w:rPr>
                <w:color w:val="000000" w:themeColor="text1"/>
                <w:szCs w:val="18"/>
              </w:rPr>
              <w:t xml:space="preserve">W ciągu 5 dni roboczych od momentu rozksięgowania zwrotu </w:t>
            </w:r>
          </w:p>
        </w:tc>
        <w:tc>
          <w:tcPr>
            <w:tcW w:w="2305" w:type="dxa"/>
            <w:vAlign w:val="center"/>
          </w:tcPr>
          <w:p w14:paraId="6715C516" w14:textId="77777777" w:rsidR="00BD4B6C" w:rsidRPr="00893AFF" w:rsidRDefault="00260FFA" w:rsidP="00BD4B6C">
            <w:pPr>
              <w:spacing w:line="240" w:lineRule="auto"/>
              <w:rPr>
                <w:color w:val="000000" w:themeColor="text1"/>
                <w:szCs w:val="18"/>
              </w:rPr>
            </w:pPr>
            <w:r>
              <w:rPr>
                <w:color w:val="000000" w:themeColor="text1"/>
                <w:szCs w:val="18"/>
              </w:rPr>
              <w:t xml:space="preserve">Program finansowo - księgowy </w:t>
            </w:r>
            <w:r w:rsidR="00432926" w:rsidRPr="001D6E89">
              <w:rPr>
                <w:color w:val="000000" w:themeColor="text1"/>
                <w:szCs w:val="18"/>
              </w:rPr>
              <w:t>IP FE SL - WUP</w:t>
            </w:r>
          </w:p>
          <w:p w14:paraId="4936D3E7" w14:textId="77777777" w:rsidR="00BD4B6C" w:rsidRPr="00893AFF" w:rsidRDefault="00260FFA" w:rsidP="00BD4B6C">
            <w:pPr>
              <w:spacing w:line="240" w:lineRule="auto"/>
              <w:rPr>
                <w:color w:val="000000" w:themeColor="text1"/>
                <w:szCs w:val="18"/>
              </w:rPr>
            </w:pPr>
            <w:r>
              <w:rPr>
                <w:color w:val="000000" w:themeColor="text1"/>
                <w:szCs w:val="18"/>
              </w:rPr>
              <w:t>CST2021</w:t>
            </w:r>
            <w:r w:rsidR="000269D7">
              <w:rPr>
                <w:color w:val="000000" w:themeColor="text1"/>
                <w:szCs w:val="18"/>
              </w:rPr>
              <w:t>-SL2021</w:t>
            </w:r>
          </w:p>
        </w:tc>
      </w:tr>
      <w:tr w:rsidR="00BD4B6C" w:rsidRPr="00D82783" w14:paraId="091AFE0C" w14:textId="77777777" w:rsidTr="007B7FFC">
        <w:trPr>
          <w:trHeight w:val="993"/>
        </w:trPr>
        <w:tc>
          <w:tcPr>
            <w:tcW w:w="817" w:type="dxa"/>
            <w:vAlign w:val="center"/>
          </w:tcPr>
          <w:p w14:paraId="6B68D8B0" w14:textId="77777777" w:rsidR="00BD4B6C" w:rsidRPr="00D82783" w:rsidRDefault="00BD4B6C" w:rsidP="00BD4B6C">
            <w:pPr>
              <w:pStyle w:val="Cytatintensywny1"/>
              <w:numPr>
                <w:ilvl w:val="0"/>
                <w:numId w:val="151"/>
              </w:numPr>
              <w:rPr>
                <w:bCs/>
                <w:iCs/>
                <w:sz w:val="18"/>
                <w:szCs w:val="18"/>
              </w:rPr>
            </w:pPr>
          </w:p>
        </w:tc>
        <w:tc>
          <w:tcPr>
            <w:tcW w:w="1985" w:type="dxa"/>
            <w:vAlign w:val="center"/>
          </w:tcPr>
          <w:p w14:paraId="304DC46F" w14:textId="77777777" w:rsidR="00BD4B6C" w:rsidRPr="00FF1DD5" w:rsidRDefault="00BD4B6C" w:rsidP="00BD4B6C">
            <w:pPr>
              <w:spacing w:after="0" w:line="240" w:lineRule="auto"/>
              <w:rPr>
                <w:color w:val="000000" w:themeColor="text1"/>
                <w:szCs w:val="18"/>
              </w:rPr>
            </w:pPr>
            <w:r w:rsidRPr="00FF1DD5">
              <w:rPr>
                <w:color w:val="000000" w:themeColor="text1"/>
                <w:szCs w:val="18"/>
              </w:rPr>
              <w:t xml:space="preserve">Stanowisko ds. obsługi finansowej projektów </w:t>
            </w:r>
            <w:r w:rsidR="00893AFF">
              <w:rPr>
                <w:color w:val="000000" w:themeColor="text1"/>
                <w:szCs w:val="18"/>
              </w:rPr>
              <w:t>funduszy europejskich</w:t>
            </w:r>
            <w:r w:rsidRPr="00FF1DD5">
              <w:rPr>
                <w:color w:val="000000" w:themeColor="text1"/>
                <w:szCs w:val="18"/>
              </w:rPr>
              <w:t xml:space="preserve"> GE</w:t>
            </w:r>
          </w:p>
        </w:tc>
        <w:tc>
          <w:tcPr>
            <w:tcW w:w="7512" w:type="dxa"/>
            <w:vAlign w:val="center"/>
          </w:tcPr>
          <w:p w14:paraId="3275B0C4" w14:textId="77777777" w:rsidR="00BD4B6C" w:rsidRPr="00FF1DD5" w:rsidRDefault="00BD4B6C" w:rsidP="00BD4B6C">
            <w:pPr>
              <w:spacing w:line="240" w:lineRule="auto"/>
              <w:rPr>
                <w:color w:val="000000" w:themeColor="text1"/>
                <w:szCs w:val="18"/>
              </w:rPr>
            </w:pPr>
            <w:r w:rsidRPr="00FF1DD5">
              <w:rPr>
                <w:color w:val="000000" w:themeColor="text1"/>
                <w:szCs w:val="18"/>
              </w:rPr>
              <w:t>Przekazanie</w:t>
            </w:r>
            <w:r w:rsidR="00893AFF">
              <w:rPr>
                <w:color w:val="000000" w:themeColor="text1"/>
                <w:szCs w:val="18"/>
              </w:rPr>
              <w:t xml:space="preserve"> do EP</w:t>
            </w:r>
            <w:r w:rsidRPr="00FF1DD5">
              <w:rPr>
                <w:color w:val="000000" w:themeColor="text1"/>
                <w:szCs w:val="18"/>
              </w:rPr>
              <w:t xml:space="preserve"> i</w:t>
            </w:r>
            <w:r>
              <w:rPr>
                <w:color w:val="000000" w:themeColor="text1"/>
                <w:szCs w:val="18"/>
              </w:rPr>
              <w:t>nformacji o odzyskanej kwocie z </w:t>
            </w:r>
            <w:r w:rsidRPr="00FF1DD5">
              <w:rPr>
                <w:color w:val="000000" w:themeColor="text1"/>
                <w:szCs w:val="18"/>
              </w:rPr>
              <w:t xml:space="preserve">tytułu zwrotu środków na zakończenie projektu. </w:t>
            </w:r>
          </w:p>
        </w:tc>
        <w:tc>
          <w:tcPr>
            <w:tcW w:w="2127" w:type="dxa"/>
            <w:vAlign w:val="center"/>
          </w:tcPr>
          <w:p w14:paraId="680B0BE5" w14:textId="77777777" w:rsidR="00BD4B6C" w:rsidRPr="00FF1DD5" w:rsidRDefault="00BD4B6C" w:rsidP="00BD4B6C">
            <w:pPr>
              <w:spacing w:line="240" w:lineRule="auto"/>
              <w:rPr>
                <w:color w:val="000000" w:themeColor="text1"/>
                <w:szCs w:val="18"/>
              </w:rPr>
            </w:pPr>
            <w:r w:rsidRPr="00FF1DD5">
              <w:rPr>
                <w:color w:val="000000" w:themeColor="text1"/>
                <w:szCs w:val="18"/>
              </w:rPr>
              <w:t>Niezwłocznie</w:t>
            </w:r>
          </w:p>
        </w:tc>
        <w:tc>
          <w:tcPr>
            <w:tcW w:w="2305" w:type="dxa"/>
            <w:vAlign w:val="center"/>
          </w:tcPr>
          <w:p w14:paraId="0AD42EFB" w14:textId="77777777" w:rsidR="00BD4B6C" w:rsidRPr="00FF1DD5" w:rsidRDefault="00BD4B6C" w:rsidP="00BD4B6C">
            <w:pPr>
              <w:spacing w:line="240" w:lineRule="auto"/>
              <w:rPr>
                <w:color w:val="000000" w:themeColor="text1"/>
                <w:szCs w:val="18"/>
              </w:rPr>
            </w:pPr>
            <w:r w:rsidRPr="00FF1DD5">
              <w:rPr>
                <w:color w:val="000000" w:themeColor="text1"/>
                <w:szCs w:val="18"/>
              </w:rPr>
              <w:t>e-mail/</w:t>
            </w:r>
            <w:r w:rsidR="00E9031D">
              <w:rPr>
                <w:color w:val="000000" w:themeColor="text1"/>
                <w:szCs w:val="18"/>
              </w:rPr>
              <w:t xml:space="preserve"> </w:t>
            </w:r>
            <w:r w:rsidRPr="00FF1DD5">
              <w:rPr>
                <w:color w:val="000000" w:themeColor="text1"/>
                <w:szCs w:val="18"/>
              </w:rPr>
              <w:t>TALGOS</w:t>
            </w:r>
          </w:p>
        </w:tc>
      </w:tr>
      <w:tr w:rsidR="00BD4B6C" w:rsidRPr="00D82783" w14:paraId="0EEB5DBC" w14:textId="77777777" w:rsidTr="00BD4B6C">
        <w:trPr>
          <w:trHeight w:val="993"/>
        </w:trPr>
        <w:tc>
          <w:tcPr>
            <w:tcW w:w="14746" w:type="dxa"/>
            <w:gridSpan w:val="5"/>
            <w:vAlign w:val="center"/>
          </w:tcPr>
          <w:p w14:paraId="6B90C1F0" w14:textId="77777777" w:rsidR="00BD4B6C" w:rsidRPr="00A17B70" w:rsidRDefault="00BD4B6C" w:rsidP="00BD4B6C">
            <w:pPr>
              <w:spacing w:line="240" w:lineRule="auto"/>
              <w:rPr>
                <w:color w:val="000000" w:themeColor="text1"/>
                <w:szCs w:val="18"/>
              </w:rPr>
            </w:pPr>
            <w:r w:rsidRPr="00DB1F4A">
              <w:rPr>
                <w:color w:val="000000" w:themeColor="text1"/>
                <w:szCs w:val="18"/>
              </w:rPr>
              <w:lastRenderedPageBreak/>
              <w:t xml:space="preserve">W przypadku braku zwrotu lub zwrotu w niepełnej wysokości środków (po uprzednim wezwaniu do zwrotu brakującej kwoty), odzyskiwanie środków odbywa się poprzez wydanie decyzji o zwrocie środków. Szczegółowa ścieżka postępowania znajduje się w </w:t>
            </w:r>
            <w:r w:rsidRPr="00A17B70">
              <w:rPr>
                <w:color w:val="000000" w:themeColor="text1"/>
                <w:szCs w:val="18"/>
              </w:rPr>
              <w:t xml:space="preserve">Instrukcji nr 9.1. </w:t>
            </w:r>
          </w:p>
          <w:p w14:paraId="2B6CFB24" w14:textId="77777777" w:rsidR="00BD4B6C" w:rsidRDefault="00BD4B6C" w:rsidP="00BD4B6C">
            <w:pPr>
              <w:spacing w:line="240" w:lineRule="auto"/>
              <w:rPr>
                <w:color w:val="000000" w:themeColor="text1"/>
                <w:szCs w:val="18"/>
              </w:rPr>
            </w:pPr>
            <w:r w:rsidRPr="00A17B70">
              <w:rPr>
                <w:color w:val="000000" w:themeColor="text1"/>
                <w:szCs w:val="18"/>
              </w:rPr>
              <w:t>W przypadku dotyczącym  zwrotu środków  na zakończenie projektu, gdy nie jest możliwe ustalenie końcowej kwoty do zwrotu, z uwagi na to, iż trwają czynności kontrolne/ projekt nie został zweryfikowany – wszczęcie  procedury zgodnie z Procesem nr 9.1</w:t>
            </w:r>
            <w:r w:rsidRPr="00DB1F4A">
              <w:rPr>
                <w:color w:val="000000" w:themeColor="text1"/>
                <w:szCs w:val="18"/>
              </w:rPr>
              <w:t xml:space="preserve"> zostanie uruchomione  po ustaleniu prawidłowego końcowego montażu finansowego. </w:t>
            </w:r>
          </w:p>
        </w:tc>
      </w:tr>
    </w:tbl>
    <w:p w14:paraId="7677BDF9" w14:textId="77777777" w:rsidR="00BD4B6C" w:rsidRPr="00D50774" w:rsidRDefault="00BD4B6C" w:rsidP="00BD4B6C">
      <w:pPr>
        <w:rPr>
          <w:color w:val="000000" w:themeColor="text1"/>
        </w:rPr>
      </w:pPr>
    </w:p>
    <w:p w14:paraId="6AC00100" w14:textId="77777777" w:rsidR="0008128B" w:rsidRDefault="0008128B">
      <w:pPr>
        <w:rPr>
          <w:rFonts w:eastAsia="Times New Roman" w:cs="Times New Roman"/>
          <w:b/>
          <w:bCs/>
          <w:iCs/>
          <w:sz w:val="24"/>
          <w:szCs w:val="28"/>
        </w:rPr>
      </w:pPr>
    </w:p>
    <w:p w14:paraId="62F34D77" w14:textId="77777777" w:rsidR="00946464" w:rsidRDefault="00946464" w:rsidP="00482E28"/>
    <w:sectPr w:rsidR="00946464" w:rsidSect="005D357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A47D" w14:textId="77777777" w:rsidR="009E5253" w:rsidRDefault="009E5253" w:rsidP="009363F1">
      <w:pPr>
        <w:spacing w:after="0" w:line="240" w:lineRule="auto"/>
      </w:pPr>
      <w:r>
        <w:separator/>
      </w:r>
    </w:p>
  </w:endnote>
  <w:endnote w:type="continuationSeparator" w:id="0">
    <w:p w14:paraId="5A3B7230" w14:textId="77777777" w:rsidR="009E5253" w:rsidRDefault="009E5253" w:rsidP="0093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E834" w14:textId="77777777" w:rsidR="0070343A" w:rsidRDefault="007034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511317"/>
      <w:docPartObj>
        <w:docPartGallery w:val="Page Numbers (Bottom of Page)"/>
        <w:docPartUnique/>
      </w:docPartObj>
    </w:sdtPr>
    <w:sdtEndPr/>
    <w:sdtContent>
      <w:p w14:paraId="4F58CB79" w14:textId="36A28F10" w:rsidR="0070343A" w:rsidRDefault="0070343A">
        <w:pPr>
          <w:pStyle w:val="Stopka"/>
          <w:jc w:val="center"/>
        </w:pPr>
        <w:r>
          <w:rPr>
            <w:noProof/>
          </w:rPr>
          <w:fldChar w:fldCharType="begin"/>
        </w:r>
        <w:r>
          <w:rPr>
            <w:noProof/>
          </w:rPr>
          <w:instrText>PAGE   \* MERGEFORMAT</w:instrText>
        </w:r>
        <w:r>
          <w:rPr>
            <w:noProof/>
          </w:rPr>
          <w:fldChar w:fldCharType="separate"/>
        </w:r>
        <w:r w:rsidR="006C38BC">
          <w:rPr>
            <w:noProof/>
          </w:rPr>
          <w:t>1</w:t>
        </w:r>
        <w:r>
          <w:rPr>
            <w:noProof/>
          </w:rPr>
          <w:fldChar w:fldCharType="end"/>
        </w:r>
      </w:p>
    </w:sdtContent>
  </w:sdt>
  <w:p w14:paraId="1C82C9EF" w14:textId="77777777" w:rsidR="0070343A" w:rsidRDefault="0070343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D3C9" w14:textId="77777777" w:rsidR="0070343A" w:rsidRDefault="007034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0FFF" w14:textId="77777777" w:rsidR="009E5253" w:rsidRDefault="009E5253" w:rsidP="009363F1">
      <w:pPr>
        <w:spacing w:after="0" w:line="240" w:lineRule="auto"/>
      </w:pPr>
      <w:r>
        <w:separator/>
      </w:r>
    </w:p>
  </w:footnote>
  <w:footnote w:type="continuationSeparator" w:id="0">
    <w:p w14:paraId="76836DAF" w14:textId="77777777" w:rsidR="009E5253" w:rsidRDefault="009E5253" w:rsidP="009363F1">
      <w:pPr>
        <w:spacing w:after="0" w:line="240" w:lineRule="auto"/>
      </w:pPr>
      <w:r>
        <w:continuationSeparator/>
      </w:r>
    </w:p>
  </w:footnote>
  <w:footnote w:id="1">
    <w:p w14:paraId="54ACE69B" w14:textId="77777777" w:rsidR="0070343A" w:rsidRPr="009363F1" w:rsidRDefault="0070343A" w:rsidP="0054046E">
      <w:pPr>
        <w:pStyle w:val="Tekstprzypisudolnego"/>
        <w:rPr>
          <w:rFonts w:ascii="Times New Roman" w:hAnsi="Times New Roman"/>
          <w:sz w:val="18"/>
          <w:szCs w:val="18"/>
        </w:rPr>
      </w:pPr>
      <w:r w:rsidRPr="0010726F">
        <w:rPr>
          <w:rStyle w:val="Odwoanieprzypisudolnego"/>
          <w:rFonts w:ascii="Times New Roman" w:hAnsi="Times New Roman"/>
          <w:sz w:val="18"/>
          <w:szCs w:val="18"/>
        </w:rPr>
        <w:footnoteRef/>
      </w:r>
      <w:r w:rsidRPr="0010726F">
        <w:rPr>
          <w:rFonts w:ascii="Times New Roman" w:hAnsi="Times New Roman"/>
          <w:sz w:val="18"/>
          <w:szCs w:val="18"/>
        </w:rPr>
        <w:t xml:space="preserve"> Za moment ustalenia kwoty wydatku niekwalifikowalnego uznaje się</w:t>
      </w:r>
      <w:r>
        <w:rPr>
          <w:rFonts w:ascii="Times New Roman" w:hAnsi="Times New Roman"/>
          <w:sz w:val="18"/>
          <w:szCs w:val="18"/>
        </w:rPr>
        <w:t>:</w:t>
      </w:r>
      <w:r w:rsidRPr="0010726F">
        <w:rPr>
          <w:rFonts w:ascii="Times New Roman" w:hAnsi="Times New Roman"/>
          <w:sz w:val="18"/>
          <w:szCs w:val="18"/>
        </w:rPr>
        <w:t xml:space="preserve"> </w:t>
      </w:r>
      <w:r>
        <w:rPr>
          <w:rFonts w:ascii="Times New Roman" w:hAnsi="Times New Roman"/>
          <w:sz w:val="18"/>
          <w:szCs w:val="18"/>
          <w:lang w:eastAsia="pl-PL"/>
        </w:rPr>
        <w:t>przekazanie</w:t>
      </w:r>
      <w:r w:rsidRPr="009363F1">
        <w:rPr>
          <w:rFonts w:ascii="Times New Roman" w:hAnsi="Times New Roman"/>
          <w:sz w:val="18"/>
          <w:szCs w:val="18"/>
          <w:lang w:eastAsia="pl-PL"/>
        </w:rPr>
        <w:t xml:space="preserve"> ostatecznej Informacji pokontrolnej/ Informacji z wizyty monitoringowej lub upł</w:t>
      </w:r>
      <w:r>
        <w:rPr>
          <w:rFonts w:ascii="Times New Roman" w:hAnsi="Times New Roman"/>
          <w:sz w:val="18"/>
          <w:szCs w:val="18"/>
          <w:lang w:eastAsia="pl-PL"/>
        </w:rPr>
        <w:t>yw terminu na wniesienie przez b</w:t>
      </w:r>
      <w:r w:rsidRPr="009363F1">
        <w:rPr>
          <w:rFonts w:ascii="Times New Roman" w:hAnsi="Times New Roman"/>
          <w:sz w:val="18"/>
          <w:szCs w:val="18"/>
          <w:lang w:eastAsia="pl-PL"/>
        </w:rPr>
        <w:t>eneficjenta zastrzeżeń do treści Informacji pokontrolnej lub Inf</w:t>
      </w:r>
      <w:r>
        <w:rPr>
          <w:rFonts w:ascii="Times New Roman" w:hAnsi="Times New Roman"/>
          <w:sz w:val="18"/>
          <w:szCs w:val="18"/>
          <w:lang w:eastAsia="pl-PL"/>
        </w:rPr>
        <w:t>ormacji z wizyty monitoringowej;</w:t>
      </w:r>
      <w:r w:rsidRPr="009363F1">
        <w:rPr>
          <w:rFonts w:ascii="Times New Roman" w:hAnsi="Times New Roman"/>
          <w:sz w:val="18"/>
          <w:szCs w:val="18"/>
          <w:lang w:eastAsia="pl-PL"/>
        </w:rPr>
        <w:t xml:space="preserve"> wpływ wniosku o płatność w kt</w:t>
      </w:r>
      <w:r>
        <w:rPr>
          <w:rFonts w:ascii="Times New Roman" w:hAnsi="Times New Roman"/>
          <w:sz w:val="18"/>
          <w:szCs w:val="18"/>
          <w:lang w:eastAsia="pl-PL"/>
        </w:rPr>
        <w:t>órym wykazano korekty finansowe;</w:t>
      </w:r>
      <w:r w:rsidRPr="009363F1">
        <w:rPr>
          <w:rFonts w:ascii="Times New Roman" w:hAnsi="Times New Roman"/>
          <w:sz w:val="18"/>
          <w:szCs w:val="18"/>
          <w:lang w:eastAsia="pl-PL"/>
        </w:rPr>
        <w:t xml:space="preserve"> wyniki weryfikacji wniosków o płatność lub innych dokumentów związanych </w:t>
      </w:r>
      <w:r>
        <w:rPr>
          <w:rFonts w:ascii="Times New Roman" w:hAnsi="Times New Roman"/>
          <w:sz w:val="18"/>
          <w:szCs w:val="18"/>
          <w:lang w:eastAsia="pl-PL"/>
        </w:rPr>
        <w:t>z prowadzeniem kontroli; raport końcowy</w:t>
      </w:r>
      <w:r w:rsidRPr="009363F1">
        <w:rPr>
          <w:rFonts w:ascii="Times New Roman" w:hAnsi="Times New Roman"/>
          <w:sz w:val="18"/>
          <w:szCs w:val="18"/>
          <w:lang w:eastAsia="pl-PL"/>
        </w:rPr>
        <w:t xml:space="preserve"> instytucji UE z kontroli, misji lub dochodzenia administracyjnego </w:t>
      </w:r>
      <w:r>
        <w:rPr>
          <w:rFonts w:ascii="Times New Roman" w:hAnsi="Times New Roman"/>
          <w:sz w:val="18"/>
          <w:szCs w:val="18"/>
          <w:lang w:eastAsia="pl-PL"/>
        </w:rPr>
        <w:t>stwierdzającego nieprawidłowość,</w:t>
      </w:r>
      <w:r w:rsidRPr="009363F1">
        <w:rPr>
          <w:rFonts w:ascii="Times New Roman" w:hAnsi="Times New Roman"/>
          <w:sz w:val="18"/>
          <w:szCs w:val="18"/>
          <w:lang w:eastAsia="pl-PL"/>
        </w:rPr>
        <w:t xml:space="preserve"> informacji o wystąpieniu nadużycia finansow</w:t>
      </w:r>
      <w:r w:rsidRPr="003C6CAD">
        <w:rPr>
          <w:rFonts w:ascii="Times New Roman" w:hAnsi="Times New Roman"/>
          <w:sz w:val="18"/>
          <w:szCs w:val="18"/>
          <w:lang w:eastAsia="pl-PL"/>
        </w:rPr>
        <w:t>ego w zakresie wyboru, orzeczenia sądu, informacji właściwego organu ścigania o podejrzeniu wystąpienia nieprawidłowości, w</w:t>
      </w:r>
      <w:r>
        <w:rPr>
          <w:rFonts w:ascii="Times New Roman" w:hAnsi="Times New Roman"/>
          <w:sz w:val="18"/>
          <w:szCs w:val="18"/>
          <w:lang w:eastAsia="pl-PL"/>
        </w:rPr>
        <w:t>ydanie decyzji administracyjnej</w:t>
      </w:r>
      <w:r w:rsidRPr="009363F1">
        <w:rPr>
          <w:rFonts w:ascii="Times New Roman" w:hAnsi="Times New Roman"/>
          <w:sz w:val="18"/>
          <w:szCs w:val="18"/>
          <w:lang w:eastAsia="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756A" w14:textId="77777777" w:rsidR="0070343A" w:rsidRDefault="007034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1906" w14:textId="77777777" w:rsidR="0070343A" w:rsidRDefault="0070343A" w:rsidP="006304B6">
    <w:pPr>
      <w:spacing w:after="0" w:line="360" w:lineRule="auto"/>
      <w:jc w:val="right"/>
      <w:rPr>
        <w:bCs/>
        <w:i/>
        <w:sz w:val="20"/>
        <w:szCs w:val="20"/>
      </w:rPr>
    </w:pPr>
    <w:r>
      <w:rPr>
        <w:bCs/>
        <w:i/>
        <w:sz w:val="20"/>
        <w:szCs w:val="20"/>
      </w:rPr>
      <w:t>Załącznik do Uchwały ZW nr  z dnia r.</w:t>
    </w:r>
  </w:p>
  <w:p w14:paraId="674DC788" w14:textId="77777777" w:rsidR="0070343A" w:rsidRPr="0076143D" w:rsidRDefault="0070343A" w:rsidP="006304B6">
    <w:pPr>
      <w:spacing w:after="0" w:line="360" w:lineRule="auto"/>
      <w:jc w:val="right"/>
      <w:rPr>
        <w:bCs/>
        <w:i/>
        <w:sz w:val="20"/>
        <w:szCs w:val="20"/>
        <w:lang w:val="en-US"/>
      </w:rPr>
    </w:pPr>
    <w:r w:rsidRPr="0076143D">
      <w:rPr>
        <w:bCs/>
        <w:i/>
        <w:sz w:val="20"/>
        <w:szCs w:val="20"/>
        <w:lang w:val="en-US"/>
      </w:rPr>
      <w:t>IW IP FE SL-WUP v.1</w:t>
    </w:r>
  </w:p>
  <w:p w14:paraId="2DEC89C5" w14:textId="77777777" w:rsidR="0070343A" w:rsidRPr="0076143D" w:rsidRDefault="0070343A">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60F6" w14:textId="77777777" w:rsidR="0070343A" w:rsidRDefault="00703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106005C"/>
    <w:multiLevelType w:val="multilevel"/>
    <w:tmpl w:val="C7742716"/>
    <w:lvl w:ilvl="0">
      <w:start w:val="6"/>
      <w:numFmt w:val="decimal"/>
      <w:lvlText w:val="%1."/>
      <w:lvlJc w:val="left"/>
      <w:pPr>
        <w:ind w:left="360" w:hanging="360"/>
      </w:pPr>
      <w:rPr>
        <w:rFonts w:cs="Times New Roman" w:hint="default"/>
      </w:rPr>
    </w:lvl>
    <w:lvl w:ilvl="1">
      <w:start w:val="2"/>
      <w:numFmt w:val="decimal"/>
      <w:isLgl/>
      <w:lvlText w:val="%1.%2"/>
      <w:lvlJc w:val="left"/>
      <w:pPr>
        <w:ind w:left="1185" w:hanging="480"/>
      </w:pPr>
      <w:rPr>
        <w:rFonts w:hint="default"/>
      </w:rPr>
    </w:lvl>
    <w:lvl w:ilvl="2">
      <w:start w:val="2"/>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2" w15:restartNumberingAfterBreak="0">
    <w:nsid w:val="01386312"/>
    <w:multiLevelType w:val="hybridMultilevel"/>
    <w:tmpl w:val="95F2F184"/>
    <w:lvl w:ilvl="0" w:tplc="46C2F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AF3528"/>
    <w:multiLevelType w:val="multilevel"/>
    <w:tmpl w:val="458A16F0"/>
    <w:lvl w:ilvl="0">
      <w:start w:val="7"/>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4" w15:restartNumberingAfterBreak="0">
    <w:nsid w:val="01FE24C8"/>
    <w:multiLevelType w:val="multilevel"/>
    <w:tmpl w:val="E8C6A0DE"/>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2245273"/>
    <w:multiLevelType w:val="hybridMultilevel"/>
    <w:tmpl w:val="568C9CC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26F1910"/>
    <w:multiLevelType w:val="hybridMultilevel"/>
    <w:tmpl w:val="ACCEC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BA2CDB"/>
    <w:multiLevelType w:val="hybridMultilevel"/>
    <w:tmpl w:val="9F9CA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EE7E7E"/>
    <w:multiLevelType w:val="multilevel"/>
    <w:tmpl w:val="DC6A8926"/>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45738D"/>
    <w:multiLevelType w:val="hybridMultilevel"/>
    <w:tmpl w:val="47FA9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3D2F58"/>
    <w:multiLevelType w:val="hybridMultilevel"/>
    <w:tmpl w:val="162C115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53F7619"/>
    <w:multiLevelType w:val="hybridMultilevel"/>
    <w:tmpl w:val="E87200AA"/>
    <w:lvl w:ilvl="0" w:tplc="C5F4ACE8">
      <w:start w:val="1"/>
      <w:numFmt w:val="decimal"/>
      <w:lvlText w:val="%1."/>
      <w:lvlJc w:val="left"/>
      <w:pPr>
        <w:tabs>
          <w:tab w:val="num" w:pos="1069"/>
        </w:tabs>
        <w:ind w:left="1069" w:hanging="360"/>
      </w:pPr>
      <w:rPr>
        <w:rFonts w:ascii="Times New Roman" w:hAnsi="Times New Roman"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054C54F7"/>
    <w:multiLevelType w:val="multilevel"/>
    <w:tmpl w:val="835622D4"/>
    <w:lvl w:ilvl="0">
      <w:start w:val="8"/>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58D1890"/>
    <w:multiLevelType w:val="multilevel"/>
    <w:tmpl w:val="B31A9F04"/>
    <w:lvl w:ilvl="0">
      <w:start w:val="1"/>
      <w:numFmt w:val="decimal"/>
      <w:lvlText w:val="%1."/>
      <w:lvlJc w:val="left"/>
      <w:pPr>
        <w:ind w:left="360" w:hanging="360"/>
      </w:pPr>
      <w:rPr>
        <w:rFonts w:cs="Times New Roman"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6436EC2"/>
    <w:multiLevelType w:val="multilevel"/>
    <w:tmpl w:val="8BB0749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699405B"/>
    <w:multiLevelType w:val="hybridMultilevel"/>
    <w:tmpl w:val="6BD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1134BA"/>
    <w:multiLevelType w:val="multilevel"/>
    <w:tmpl w:val="F0CE96B4"/>
    <w:lvl w:ilvl="0">
      <w:start w:val="5"/>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7" w15:restartNumberingAfterBreak="0">
    <w:nsid w:val="078B0A4A"/>
    <w:multiLevelType w:val="hybridMultilevel"/>
    <w:tmpl w:val="EC44728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0885145D"/>
    <w:multiLevelType w:val="multilevel"/>
    <w:tmpl w:val="37BEDB22"/>
    <w:lvl w:ilvl="0">
      <w:start w:val="12"/>
      <w:numFmt w:val="decimal"/>
      <w:lvlText w:val="%1."/>
      <w:lvlJc w:val="left"/>
      <w:pPr>
        <w:ind w:left="360" w:hanging="360"/>
      </w:pPr>
      <w:rPr>
        <w:rFonts w:hint="default"/>
      </w:rPr>
    </w:lvl>
    <w:lvl w:ilvl="1">
      <w:start w:val="1"/>
      <w:numFmt w:val="decimal"/>
      <w:isLgl/>
      <w:lvlText w:val="%1.%2"/>
      <w:lvlJc w:val="left"/>
      <w:pPr>
        <w:ind w:left="299"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096630A9"/>
    <w:multiLevelType w:val="hybridMultilevel"/>
    <w:tmpl w:val="E1A4F0EE"/>
    <w:lvl w:ilvl="0" w:tplc="EBFCEAE8">
      <w:start w:val="1"/>
      <w:numFmt w:val="decimal"/>
      <w:lvlText w:val="%1."/>
      <w:lvlJc w:val="left"/>
      <w:pPr>
        <w:ind w:left="720" w:hanging="360"/>
      </w:pPr>
      <w:rPr>
        <w:rFonts w:hint="default"/>
      </w:rPr>
    </w:lvl>
    <w:lvl w:ilvl="1" w:tplc="6008838C" w:tentative="1">
      <w:start w:val="1"/>
      <w:numFmt w:val="lowerLetter"/>
      <w:lvlText w:val="%2."/>
      <w:lvlJc w:val="left"/>
      <w:pPr>
        <w:ind w:left="1440" w:hanging="360"/>
      </w:pPr>
    </w:lvl>
    <w:lvl w:ilvl="2" w:tplc="3930641A" w:tentative="1">
      <w:start w:val="1"/>
      <w:numFmt w:val="lowerRoman"/>
      <w:lvlText w:val="%3."/>
      <w:lvlJc w:val="right"/>
      <w:pPr>
        <w:ind w:left="2160" w:hanging="180"/>
      </w:pPr>
    </w:lvl>
    <w:lvl w:ilvl="3" w:tplc="980A40F4" w:tentative="1">
      <w:start w:val="1"/>
      <w:numFmt w:val="decimal"/>
      <w:lvlText w:val="%4."/>
      <w:lvlJc w:val="left"/>
      <w:pPr>
        <w:ind w:left="2880" w:hanging="360"/>
      </w:pPr>
    </w:lvl>
    <w:lvl w:ilvl="4" w:tplc="55EA63EC" w:tentative="1">
      <w:start w:val="1"/>
      <w:numFmt w:val="lowerLetter"/>
      <w:lvlText w:val="%5."/>
      <w:lvlJc w:val="left"/>
      <w:pPr>
        <w:ind w:left="3600" w:hanging="360"/>
      </w:pPr>
    </w:lvl>
    <w:lvl w:ilvl="5" w:tplc="D0524F88" w:tentative="1">
      <w:start w:val="1"/>
      <w:numFmt w:val="lowerRoman"/>
      <w:lvlText w:val="%6."/>
      <w:lvlJc w:val="right"/>
      <w:pPr>
        <w:ind w:left="4320" w:hanging="180"/>
      </w:pPr>
    </w:lvl>
    <w:lvl w:ilvl="6" w:tplc="882C842A" w:tentative="1">
      <w:start w:val="1"/>
      <w:numFmt w:val="decimal"/>
      <w:lvlText w:val="%7."/>
      <w:lvlJc w:val="left"/>
      <w:pPr>
        <w:ind w:left="5040" w:hanging="360"/>
      </w:pPr>
    </w:lvl>
    <w:lvl w:ilvl="7" w:tplc="BE44AFF8" w:tentative="1">
      <w:start w:val="1"/>
      <w:numFmt w:val="lowerLetter"/>
      <w:lvlText w:val="%8."/>
      <w:lvlJc w:val="left"/>
      <w:pPr>
        <w:ind w:left="5760" w:hanging="360"/>
      </w:pPr>
    </w:lvl>
    <w:lvl w:ilvl="8" w:tplc="52387ECC" w:tentative="1">
      <w:start w:val="1"/>
      <w:numFmt w:val="lowerRoman"/>
      <w:lvlText w:val="%9."/>
      <w:lvlJc w:val="right"/>
      <w:pPr>
        <w:ind w:left="6480" w:hanging="180"/>
      </w:pPr>
    </w:lvl>
  </w:abstractNum>
  <w:abstractNum w:abstractNumId="20" w15:restartNumberingAfterBreak="0">
    <w:nsid w:val="0B266835"/>
    <w:multiLevelType w:val="hybridMultilevel"/>
    <w:tmpl w:val="5B52C1A0"/>
    <w:lvl w:ilvl="0" w:tplc="04150017">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21" w15:restartNumberingAfterBreak="0">
    <w:nsid w:val="0BA019C4"/>
    <w:multiLevelType w:val="multilevel"/>
    <w:tmpl w:val="35961502"/>
    <w:lvl w:ilvl="0">
      <w:start w:val="1"/>
      <w:numFmt w:val="decimal"/>
      <w:lvlText w:val="%1"/>
      <w:lvlJc w:val="left"/>
      <w:pPr>
        <w:ind w:left="375" w:hanging="375"/>
      </w:pPr>
      <w:rPr>
        <w:rFonts w:cs="Times New Roman" w:hint="default"/>
      </w:rPr>
    </w:lvl>
    <w:lvl w:ilvl="1">
      <w:start w:val="7"/>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2" w15:restartNumberingAfterBreak="0">
    <w:nsid w:val="0DB6366E"/>
    <w:multiLevelType w:val="multilevel"/>
    <w:tmpl w:val="4950D1B2"/>
    <w:lvl w:ilvl="0">
      <w:start w:val="1"/>
      <w:numFmt w:val="decimal"/>
      <w:lvlText w:val="%1."/>
      <w:lvlJc w:val="left"/>
      <w:pPr>
        <w:ind w:left="360" w:hanging="360"/>
      </w:pPr>
      <w:rPr>
        <w:rFonts w:cs="Times New Roman"/>
      </w:rPr>
    </w:lvl>
    <w:lvl w:ilvl="1">
      <w:start w:val="2"/>
      <w:numFmt w:val="decimal"/>
      <w:isLgl/>
      <w:lvlText w:val="%1.%2"/>
      <w:lvlJc w:val="left"/>
      <w:pPr>
        <w:ind w:left="660" w:hanging="48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3" w15:restartNumberingAfterBreak="0">
    <w:nsid w:val="0DB76489"/>
    <w:multiLevelType w:val="hybridMultilevel"/>
    <w:tmpl w:val="A9049206"/>
    <w:lvl w:ilvl="0" w:tplc="5DD65C7C">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0DEB1547"/>
    <w:multiLevelType w:val="multilevel"/>
    <w:tmpl w:val="E75666E6"/>
    <w:lvl w:ilvl="0">
      <w:start w:val="4"/>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5" w15:restartNumberingAfterBreak="0">
    <w:nsid w:val="0E911348"/>
    <w:multiLevelType w:val="hybridMultilevel"/>
    <w:tmpl w:val="81FC2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A87B58"/>
    <w:multiLevelType w:val="multilevel"/>
    <w:tmpl w:val="100C14C0"/>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F0979FF"/>
    <w:multiLevelType w:val="hybridMultilevel"/>
    <w:tmpl w:val="F33A9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932F05"/>
    <w:multiLevelType w:val="hybridMultilevel"/>
    <w:tmpl w:val="B7F26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0D4446"/>
    <w:multiLevelType w:val="hybridMultilevel"/>
    <w:tmpl w:val="DB329EC2"/>
    <w:lvl w:ilvl="0" w:tplc="C1820B3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16875AE"/>
    <w:multiLevelType w:val="multilevel"/>
    <w:tmpl w:val="66C289C6"/>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1D41E9B"/>
    <w:multiLevelType w:val="hybridMultilevel"/>
    <w:tmpl w:val="E7368220"/>
    <w:lvl w:ilvl="0" w:tplc="0EA6796E">
      <w:start w:val="1"/>
      <w:numFmt w:val="decimal"/>
      <w:lvlText w:val="%1."/>
      <w:lvlJc w:val="left"/>
      <w:pPr>
        <w:ind w:left="720" w:hanging="360"/>
      </w:pPr>
      <w:rPr>
        <w:rFonts w:eastAsia="Times New Roman" w:cs="Times New Roman" w:hint="default"/>
        <w:color w:val="0000FF"/>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35B45A5"/>
    <w:multiLevelType w:val="hybridMultilevel"/>
    <w:tmpl w:val="5E881A10"/>
    <w:lvl w:ilvl="0" w:tplc="C2F82FBC">
      <w:start w:val="6"/>
      <w:numFmt w:val="decimal"/>
      <w:lvlText w:val="%1."/>
      <w:lvlJc w:val="left"/>
      <w:pPr>
        <w:ind w:left="720" w:hanging="360"/>
      </w:pPr>
      <w:rPr>
        <w:rFonts w:hint="default"/>
      </w:rPr>
    </w:lvl>
    <w:lvl w:ilvl="1" w:tplc="8BF25D5A" w:tentative="1">
      <w:start w:val="1"/>
      <w:numFmt w:val="lowerLetter"/>
      <w:lvlText w:val="%2."/>
      <w:lvlJc w:val="left"/>
      <w:pPr>
        <w:ind w:left="1440" w:hanging="360"/>
      </w:pPr>
    </w:lvl>
    <w:lvl w:ilvl="2" w:tplc="99328BE6">
      <w:start w:val="1"/>
      <w:numFmt w:val="lowerRoman"/>
      <w:lvlText w:val="%3."/>
      <w:lvlJc w:val="right"/>
      <w:pPr>
        <w:ind w:left="2160" w:hanging="180"/>
      </w:pPr>
    </w:lvl>
    <w:lvl w:ilvl="3" w:tplc="88360F08" w:tentative="1">
      <w:start w:val="1"/>
      <w:numFmt w:val="decimal"/>
      <w:lvlText w:val="%4."/>
      <w:lvlJc w:val="left"/>
      <w:pPr>
        <w:ind w:left="2880" w:hanging="360"/>
      </w:pPr>
    </w:lvl>
    <w:lvl w:ilvl="4" w:tplc="FBCEC5E4" w:tentative="1">
      <w:start w:val="1"/>
      <w:numFmt w:val="lowerLetter"/>
      <w:lvlText w:val="%5."/>
      <w:lvlJc w:val="left"/>
      <w:pPr>
        <w:ind w:left="3600" w:hanging="360"/>
      </w:pPr>
    </w:lvl>
    <w:lvl w:ilvl="5" w:tplc="5C720EAE" w:tentative="1">
      <w:start w:val="1"/>
      <w:numFmt w:val="lowerRoman"/>
      <w:lvlText w:val="%6."/>
      <w:lvlJc w:val="right"/>
      <w:pPr>
        <w:ind w:left="4320" w:hanging="180"/>
      </w:pPr>
    </w:lvl>
    <w:lvl w:ilvl="6" w:tplc="8072F6AE" w:tentative="1">
      <w:start w:val="1"/>
      <w:numFmt w:val="decimal"/>
      <w:lvlText w:val="%7."/>
      <w:lvlJc w:val="left"/>
      <w:pPr>
        <w:ind w:left="5040" w:hanging="360"/>
      </w:pPr>
    </w:lvl>
    <w:lvl w:ilvl="7" w:tplc="1638B4BC" w:tentative="1">
      <w:start w:val="1"/>
      <w:numFmt w:val="lowerLetter"/>
      <w:lvlText w:val="%8."/>
      <w:lvlJc w:val="left"/>
      <w:pPr>
        <w:ind w:left="5760" w:hanging="360"/>
      </w:pPr>
    </w:lvl>
    <w:lvl w:ilvl="8" w:tplc="261433CE" w:tentative="1">
      <w:start w:val="1"/>
      <w:numFmt w:val="lowerRoman"/>
      <w:lvlText w:val="%9."/>
      <w:lvlJc w:val="right"/>
      <w:pPr>
        <w:ind w:left="6480" w:hanging="180"/>
      </w:pPr>
    </w:lvl>
  </w:abstractNum>
  <w:abstractNum w:abstractNumId="33" w15:restartNumberingAfterBreak="0">
    <w:nsid w:val="138E6D3B"/>
    <w:multiLevelType w:val="multilevel"/>
    <w:tmpl w:val="D750DA80"/>
    <w:lvl w:ilvl="0">
      <w:start w:val="4"/>
      <w:numFmt w:val="decimal"/>
      <w:lvlText w:val="%1"/>
      <w:lvlJc w:val="left"/>
      <w:pPr>
        <w:ind w:left="480" w:hanging="480"/>
      </w:pPr>
      <w:rPr>
        <w:rFonts w:cs="Times New Roman" w:hint="default"/>
      </w:rPr>
    </w:lvl>
    <w:lvl w:ilvl="1">
      <w:start w:val="2"/>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4" w15:restartNumberingAfterBreak="0">
    <w:nsid w:val="13F37DF6"/>
    <w:multiLevelType w:val="multilevel"/>
    <w:tmpl w:val="5E881A1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13F83C54"/>
    <w:multiLevelType w:val="multilevel"/>
    <w:tmpl w:val="2E90A39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sz w:val="24"/>
      </w:rPr>
    </w:lvl>
    <w:lvl w:ilvl="2">
      <w:start w:val="1"/>
      <w:numFmt w:val="decimal"/>
      <w:isLgl/>
      <w:lvlText w:val="%1.%2.%3"/>
      <w:lvlJc w:val="left"/>
      <w:pPr>
        <w:ind w:left="720" w:hanging="720"/>
      </w:pPr>
      <w:rPr>
        <w:rFonts w:cs="Times New Roman" w:hint="default"/>
        <w:sz w:val="24"/>
      </w:rPr>
    </w:lvl>
    <w:lvl w:ilvl="3">
      <w:start w:val="1"/>
      <w:numFmt w:val="decimal"/>
      <w:isLgl/>
      <w:lvlText w:val="%1.%2.%3.%4"/>
      <w:lvlJc w:val="left"/>
      <w:pPr>
        <w:ind w:left="720" w:hanging="720"/>
      </w:pPr>
      <w:rPr>
        <w:rFonts w:cs="Times New Roman" w:hint="default"/>
        <w:sz w:val="24"/>
      </w:rPr>
    </w:lvl>
    <w:lvl w:ilvl="4">
      <w:start w:val="1"/>
      <w:numFmt w:val="decimal"/>
      <w:isLgl/>
      <w:lvlText w:val="%1.%2.%3.%4.%5"/>
      <w:lvlJc w:val="left"/>
      <w:pPr>
        <w:ind w:left="720" w:hanging="720"/>
      </w:pPr>
      <w:rPr>
        <w:rFonts w:cs="Times New Roman" w:hint="default"/>
        <w:sz w:val="24"/>
      </w:rPr>
    </w:lvl>
    <w:lvl w:ilvl="5">
      <w:start w:val="1"/>
      <w:numFmt w:val="decimal"/>
      <w:isLgl/>
      <w:lvlText w:val="%1.%2.%3.%4.%5.%6"/>
      <w:lvlJc w:val="left"/>
      <w:pPr>
        <w:ind w:left="1080" w:hanging="1080"/>
      </w:pPr>
      <w:rPr>
        <w:rFonts w:cs="Times New Roman" w:hint="default"/>
        <w:sz w:val="24"/>
      </w:rPr>
    </w:lvl>
    <w:lvl w:ilvl="6">
      <w:start w:val="1"/>
      <w:numFmt w:val="decimal"/>
      <w:isLgl/>
      <w:lvlText w:val="%1.%2.%3.%4.%5.%6.%7"/>
      <w:lvlJc w:val="left"/>
      <w:pPr>
        <w:ind w:left="1080" w:hanging="1080"/>
      </w:pPr>
      <w:rPr>
        <w:rFonts w:cs="Times New Roman" w:hint="default"/>
        <w:sz w:val="24"/>
      </w:rPr>
    </w:lvl>
    <w:lvl w:ilvl="7">
      <w:start w:val="1"/>
      <w:numFmt w:val="decimal"/>
      <w:isLgl/>
      <w:lvlText w:val="%1.%2.%3.%4.%5.%6.%7.%8"/>
      <w:lvlJc w:val="left"/>
      <w:pPr>
        <w:ind w:left="1440" w:hanging="1440"/>
      </w:pPr>
      <w:rPr>
        <w:rFonts w:cs="Times New Roman" w:hint="default"/>
        <w:sz w:val="24"/>
      </w:rPr>
    </w:lvl>
    <w:lvl w:ilvl="8">
      <w:start w:val="1"/>
      <w:numFmt w:val="decimal"/>
      <w:isLgl/>
      <w:lvlText w:val="%1.%2.%3.%4.%5.%6.%7.%8.%9"/>
      <w:lvlJc w:val="left"/>
      <w:pPr>
        <w:ind w:left="1440" w:hanging="1440"/>
      </w:pPr>
      <w:rPr>
        <w:rFonts w:cs="Times New Roman" w:hint="default"/>
        <w:sz w:val="24"/>
      </w:rPr>
    </w:lvl>
  </w:abstractNum>
  <w:abstractNum w:abstractNumId="36" w15:restartNumberingAfterBreak="0">
    <w:nsid w:val="153D7080"/>
    <w:multiLevelType w:val="multilevel"/>
    <w:tmpl w:val="628294AE"/>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6562201"/>
    <w:multiLevelType w:val="hybridMultilevel"/>
    <w:tmpl w:val="E400556E"/>
    <w:lvl w:ilvl="0" w:tplc="C5ACFB1C">
      <w:start w:val="1"/>
      <w:numFmt w:val="decimal"/>
      <w:lvlText w:val="%1."/>
      <w:lvlJc w:val="left"/>
      <w:pPr>
        <w:tabs>
          <w:tab w:val="num" w:pos="360"/>
        </w:tabs>
        <w:ind w:left="360" w:hanging="360"/>
      </w:pPr>
      <w:rPr>
        <w:rFonts w:ascii="Times New Roman" w:hAnsi="Times New Roman"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1659083E"/>
    <w:multiLevelType w:val="hybridMultilevel"/>
    <w:tmpl w:val="A87E8C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66C6480"/>
    <w:multiLevelType w:val="multilevel"/>
    <w:tmpl w:val="1CE00850"/>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18703433"/>
    <w:multiLevelType w:val="hybridMultilevel"/>
    <w:tmpl w:val="82D6B3EE"/>
    <w:lvl w:ilvl="0" w:tplc="20BC58D8">
      <w:start w:val="1"/>
      <w:numFmt w:val="decimal"/>
      <w:lvlText w:val="%1."/>
      <w:lvlJc w:val="left"/>
      <w:pPr>
        <w:ind w:left="720" w:hanging="360"/>
      </w:pPr>
      <w:rPr>
        <w:rFonts w:ascii="Times New Roman" w:hAnsi="Times New Roman" w:hint="default"/>
        <w:i/>
        <w:sz w:val="24"/>
      </w:rPr>
    </w:lvl>
    <w:lvl w:ilvl="1" w:tplc="35C0630E">
      <w:start w:val="1"/>
      <w:numFmt w:val="lowerLetter"/>
      <w:lvlText w:val="%2)"/>
      <w:lvlJc w:val="left"/>
      <w:pPr>
        <w:ind w:left="1665" w:hanging="58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9B13A2"/>
    <w:multiLevelType w:val="hybridMultilevel"/>
    <w:tmpl w:val="582E413C"/>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C7064B"/>
    <w:multiLevelType w:val="hybridMultilevel"/>
    <w:tmpl w:val="5B72A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B6F1FE8"/>
    <w:multiLevelType w:val="multilevel"/>
    <w:tmpl w:val="76EA48FC"/>
    <w:lvl w:ilvl="0">
      <w:start w:val="7"/>
      <w:numFmt w:val="decimal"/>
      <w:lvlText w:val="%1"/>
      <w:lvlJc w:val="left"/>
      <w:pPr>
        <w:ind w:left="525" w:hanging="525"/>
      </w:pPr>
      <w:rPr>
        <w:rFonts w:cs="Times New Roman" w:hint="default"/>
      </w:rPr>
    </w:lvl>
    <w:lvl w:ilvl="1">
      <w:start w:val="3"/>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1C3B2A3C"/>
    <w:multiLevelType w:val="hybridMultilevel"/>
    <w:tmpl w:val="75CA4814"/>
    <w:lvl w:ilvl="0" w:tplc="6CFC86B6">
      <w:start w:val="23"/>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1D2C5CC8"/>
    <w:multiLevelType w:val="multilevel"/>
    <w:tmpl w:val="3BB4E0AE"/>
    <w:lvl w:ilvl="0">
      <w:start w:val="2"/>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1D9939FB"/>
    <w:multiLevelType w:val="multilevel"/>
    <w:tmpl w:val="09205A7E"/>
    <w:lvl w:ilvl="0">
      <w:start w:val="2"/>
      <w:numFmt w:val="decimal"/>
      <w:lvlText w:val="%1"/>
      <w:lvlJc w:val="left"/>
      <w:pPr>
        <w:ind w:left="480" w:hanging="480"/>
      </w:pPr>
      <w:rPr>
        <w:rFonts w:cs="Times New Roman" w:hint="default"/>
      </w:rPr>
    </w:lvl>
    <w:lvl w:ilvl="1">
      <w:start w:val="5"/>
      <w:numFmt w:val="decimal"/>
      <w:lvlText w:val="%1.%2"/>
      <w:lvlJc w:val="left"/>
      <w:pPr>
        <w:ind w:left="84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7" w15:restartNumberingAfterBreak="0">
    <w:nsid w:val="1DCB2395"/>
    <w:multiLevelType w:val="hybridMultilevel"/>
    <w:tmpl w:val="867E0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E6B34BE"/>
    <w:multiLevelType w:val="multilevel"/>
    <w:tmpl w:val="1EB6984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1F0129A3"/>
    <w:multiLevelType w:val="hybridMultilevel"/>
    <w:tmpl w:val="28187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F274220"/>
    <w:multiLevelType w:val="hybridMultilevel"/>
    <w:tmpl w:val="E1A4F0EE"/>
    <w:lvl w:ilvl="0" w:tplc="AA923B40">
      <w:start w:val="1"/>
      <w:numFmt w:val="decimal"/>
      <w:lvlText w:val="%1."/>
      <w:lvlJc w:val="left"/>
      <w:pPr>
        <w:ind w:left="720" w:hanging="360"/>
      </w:pPr>
      <w:rPr>
        <w:rFonts w:hint="default"/>
      </w:rPr>
    </w:lvl>
    <w:lvl w:ilvl="1" w:tplc="890C07C6" w:tentative="1">
      <w:start w:val="1"/>
      <w:numFmt w:val="lowerLetter"/>
      <w:lvlText w:val="%2."/>
      <w:lvlJc w:val="left"/>
      <w:pPr>
        <w:ind w:left="1440" w:hanging="360"/>
      </w:pPr>
    </w:lvl>
    <w:lvl w:ilvl="2" w:tplc="A25AC7DA" w:tentative="1">
      <w:start w:val="1"/>
      <w:numFmt w:val="lowerRoman"/>
      <w:lvlText w:val="%3."/>
      <w:lvlJc w:val="right"/>
      <w:pPr>
        <w:ind w:left="2160" w:hanging="180"/>
      </w:pPr>
    </w:lvl>
    <w:lvl w:ilvl="3" w:tplc="B1E078EA" w:tentative="1">
      <w:start w:val="1"/>
      <w:numFmt w:val="decimal"/>
      <w:lvlText w:val="%4."/>
      <w:lvlJc w:val="left"/>
      <w:pPr>
        <w:ind w:left="2880" w:hanging="360"/>
      </w:pPr>
    </w:lvl>
    <w:lvl w:ilvl="4" w:tplc="4B50C166" w:tentative="1">
      <w:start w:val="1"/>
      <w:numFmt w:val="lowerLetter"/>
      <w:lvlText w:val="%5."/>
      <w:lvlJc w:val="left"/>
      <w:pPr>
        <w:ind w:left="3600" w:hanging="360"/>
      </w:pPr>
    </w:lvl>
    <w:lvl w:ilvl="5" w:tplc="1C4AAD9A" w:tentative="1">
      <w:start w:val="1"/>
      <w:numFmt w:val="lowerRoman"/>
      <w:lvlText w:val="%6."/>
      <w:lvlJc w:val="right"/>
      <w:pPr>
        <w:ind w:left="4320" w:hanging="180"/>
      </w:pPr>
    </w:lvl>
    <w:lvl w:ilvl="6" w:tplc="70249BBC" w:tentative="1">
      <w:start w:val="1"/>
      <w:numFmt w:val="decimal"/>
      <w:lvlText w:val="%7."/>
      <w:lvlJc w:val="left"/>
      <w:pPr>
        <w:ind w:left="5040" w:hanging="360"/>
      </w:pPr>
    </w:lvl>
    <w:lvl w:ilvl="7" w:tplc="0240B206" w:tentative="1">
      <w:start w:val="1"/>
      <w:numFmt w:val="lowerLetter"/>
      <w:lvlText w:val="%8."/>
      <w:lvlJc w:val="left"/>
      <w:pPr>
        <w:ind w:left="5760" w:hanging="360"/>
      </w:pPr>
    </w:lvl>
    <w:lvl w:ilvl="8" w:tplc="35B26E30" w:tentative="1">
      <w:start w:val="1"/>
      <w:numFmt w:val="lowerRoman"/>
      <w:lvlText w:val="%9."/>
      <w:lvlJc w:val="right"/>
      <w:pPr>
        <w:ind w:left="6480" w:hanging="180"/>
      </w:pPr>
    </w:lvl>
  </w:abstractNum>
  <w:abstractNum w:abstractNumId="51" w15:restartNumberingAfterBreak="0">
    <w:nsid w:val="206B512C"/>
    <w:multiLevelType w:val="multilevel"/>
    <w:tmpl w:val="8F9CE976"/>
    <w:lvl w:ilvl="0">
      <w:start w:val="2"/>
      <w:numFmt w:val="decimal"/>
      <w:lvlText w:val="%1"/>
      <w:lvlJc w:val="left"/>
      <w:pPr>
        <w:ind w:left="825" w:hanging="825"/>
      </w:pPr>
      <w:rPr>
        <w:rFonts w:hint="default"/>
      </w:rPr>
    </w:lvl>
    <w:lvl w:ilvl="1">
      <w:start w:val="4"/>
      <w:numFmt w:val="decimal"/>
      <w:lvlText w:val="%1.%2"/>
      <w:lvlJc w:val="left"/>
      <w:pPr>
        <w:ind w:left="967" w:hanging="825"/>
      </w:pPr>
      <w:rPr>
        <w:rFonts w:hint="default"/>
      </w:rPr>
    </w:lvl>
    <w:lvl w:ilvl="2">
      <w:start w:val="1"/>
      <w:numFmt w:val="decimal"/>
      <w:lvlText w:val="%1.%2.%3"/>
      <w:lvlJc w:val="left"/>
      <w:pPr>
        <w:ind w:left="1109" w:hanging="825"/>
      </w:pPr>
      <w:rPr>
        <w:rFonts w:hint="default"/>
      </w:rPr>
    </w:lvl>
    <w:lvl w:ilvl="3">
      <w:start w:val="2"/>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2" w15:restartNumberingAfterBreak="0">
    <w:nsid w:val="20B03755"/>
    <w:multiLevelType w:val="multilevel"/>
    <w:tmpl w:val="EACE7CF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0F331D9"/>
    <w:multiLevelType w:val="multilevel"/>
    <w:tmpl w:val="AAA280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2344CD1"/>
    <w:multiLevelType w:val="hybridMultilevel"/>
    <w:tmpl w:val="BD2E3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33442DD"/>
    <w:multiLevelType w:val="hybridMultilevel"/>
    <w:tmpl w:val="B0E857B4"/>
    <w:lvl w:ilvl="0" w:tplc="C1820B3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4080485"/>
    <w:multiLevelType w:val="hybridMultilevel"/>
    <w:tmpl w:val="FEAA70B8"/>
    <w:lvl w:ilvl="0" w:tplc="46C2FA5A">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7" w15:restartNumberingAfterBreak="0">
    <w:nsid w:val="25211B56"/>
    <w:multiLevelType w:val="multilevel"/>
    <w:tmpl w:val="5E881A1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258350CC"/>
    <w:multiLevelType w:val="hybridMultilevel"/>
    <w:tmpl w:val="306893D8"/>
    <w:lvl w:ilvl="0" w:tplc="3F8C6888">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258931EB"/>
    <w:multiLevelType w:val="hybridMultilevel"/>
    <w:tmpl w:val="5E881A10"/>
    <w:lvl w:ilvl="0" w:tplc="0415000F">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E04500"/>
    <w:multiLevelType w:val="multilevel"/>
    <w:tmpl w:val="985A5CA2"/>
    <w:lvl w:ilvl="0">
      <w:start w:val="10"/>
      <w:numFmt w:val="decimal"/>
      <w:lvlText w:val="%1"/>
      <w:lvlJc w:val="left"/>
      <w:pPr>
        <w:ind w:left="420" w:hanging="420"/>
      </w:pPr>
      <w:rPr>
        <w:rFonts w:hint="default"/>
      </w:rPr>
    </w:lvl>
    <w:lvl w:ilvl="1">
      <w:start w:val="3"/>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1" w15:restartNumberingAfterBreak="0">
    <w:nsid w:val="25E048A5"/>
    <w:multiLevelType w:val="hybridMultilevel"/>
    <w:tmpl w:val="39F03074"/>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7937EF9"/>
    <w:multiLevelType w:val="multilevel"/>
    <w:tmpl w:val="F11C43C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279E0709"/>
    <w:multiLevelType w:val="multilevel"/>
    <w:tmpl w:val="47B8DF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8285352"/>
    <w:multiLevelType w:val="multilevel"/>
    <w:tmpl w:val="835622D4"/>
    <w:lvl w:ilvl="0">
      <w:start w:val="8"/>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29CF2222"/>
    <w:multiLevelType w:val="hybridMultilevel"/>
    <w:tmpl w:val="640E0C94"/>
    <w:lvl w:ilvl="0" w:tplc="0680B0E2">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29F97D25"/>
    <w:multiLevelType w:val="hybridMultilevel"/>
    <w:tmpl w:val="BC489F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890684"/>
    <w:multiLevelType w:val="multilevel"/>
    <w:tmpl w:val="6D6E8B26"/>
    <w:lvl w:ilvl="0">
      <w:start w:val="1"/>
      <w:numFmt w:val="decimal"/>
      <w:lvlText w:val="%1."/>
      <w:lvlJc w:val="left"/>
      <w:pPr>
        <w:ind w:left="360" w:hanging="360"/>
      </w:pPr>
      <w:rPr>
        <w:rFonts w:hint="default"/>
      </w:rPr>
    </w:lvl>
    <w:lvl w:ilvl="1">
      <w:start w:val="5"/>
      <w:numFmt w:val="decimal"/>
      <w:isLgl/>
      <w:lvlText w:val="%1.%2"/>
      <w:lvlJc w:val="left"/>
      <w:pPr>
        <w:ind w:left="1185"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68" w15:restartNumberingAfterBreak="0">
    <w:nsid w:val="2B4A5FB9"/>
    <w:multiLevelType w:val="multilevel"/>
    <w:tmpl w:val="1A0ED08E"/>
    <w:lvl w:ilvl="0">
      <w:start w:val="10"/>
      <w:numFmt w:val="decimal"/>
      <w:lvlText w:val="%1"/>
      <w:lvlJc w:val="left"/>
      <w:pPr>
        <w:ind w:left="525" w:hanging="525"/>
      </w:pPr>
      <w:rPr>
        <w:rFonts w:cs="Times New Roman" w:hint="default"/>
      </w:rPr>
    </w:lvl>
    <w:lvl w:ilvl="1">
      <w:start w:val="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9" w15:restartNumberingAfterBreak="0">
    <w:nsid w:val="2B535275"/>
    <w:multiLevelType w:val="hybridMultilevel"/>
    <w:tmpl w:val="12F830A8"/>
    <w:lvl w:ilvl="0" w:tplc="1A92930A">
      <w:start w:val="1"/>
      <w:numFmt w:val="decimal"/>
      <w:lvlText w:val="%1."/>
      <w:lvlJc w:val="left"/>
      <w:pPr>
        <w:ind w:left="360" w:hanging="360"/>
      </w:pPr>
      <w:rPr>
        <w:b w:val="0"/>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0" w15:restartNumberingAfterBreak="0">
    <w:nsid w:val="2C54598D"/>
    <w:multiLevelType w:val="multilevel"/>
    <w:tmpl w:val="9A3A269C"/>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D19599A"/>
    <w:multiLevelType w:val="hybridMultilevel"/>
    <w:tmpl w:val="1870EB6C"/>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2D3E6A6E"/>
    <w:multiLevelType w:val="multilevel"/>
    <w:tmpl w:val="B71C25F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2E87374A"/>
    <w:multiLevelType w:val="hybridMultilevel"/>
    <w:tmpl w:val="3DE030A2"/>
    <w:lvl w:ilvl="0" w:tplc="94D88B72">
      <w:start w:val="1"/>
      <w:numFmt w:val="lowerLetter"/>
      <w:lvlText w:val="%1)"/>
      <w:lvlJc w:val="left"/>
      <w:pPr>
        <w:tabs>
          <w:tab w:val="num" w:pos="720"/>
        </w:tabs>
        <w:ind w:left="720" w:hanging="360"/>
      </w:pPr>
      <w:rPr>
        <w:rFonts w:cs="Times New Roman" w:hint="default"/>
        <w:b w:val="0"/>
        <w:bCs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316A6666"/>
    <w:multiLevelType w:val="hybridMultilevel"/>
    <w:tmpl w:val="1960F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188651C"/>
    <w:multiLevelType w:val="multilevel"/>
    <w:tmpl w:val="E1A4F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32AE0889"/>
    <w:multiLevelType w:val="hybridMultilevel"/>
    <w:tmpl w:val="5088D2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2EA692D"/>
    <w:multiLevelType w:val="multilevel"/>
    <w:tmpl w:val="6BFC35E6"/>
    <w:lvl w:ilvl="0">
      <w:start w:val="2"/>
      <w:numFmt w:val="decimal"/>
      <w:lvlText w:val="%1"/>
      <w:lvlJc w:val="left"/>
      <w:pPr>
        <w:ind w:left="825" w:hanging="825"/>
      </w:pPr>
      <w:rPr>
        <w:rFonts w:hint="default"/>
      </w:rPr>
    </w:lvl>
    <w:lvl w:ilvl="1">
      <w:start w:val="4"/>
      <w:numFmt w:val="decimal"/>
      <w:lvlText w:val="%1.%2"/>
      <w:lvlJc w:val="left"/>
      <w:pPr>
        <w:ind w:left="967" w:hanging="825"/>
      </w:pPr>
      <w:rPr>
        <w:rFonts w:hint="default"/>
      </w:rPr>
    </w:lvl>
    <w:lvl w:ilvl="2">
      <w:start w:val="1"/>
      <w:numFmt w:val="decimal"/>
      <w:lvlText w:val="%1.%2.%3"/>
      <w:lvlJc w:val="left"/>
      <w:pPr>
        <w:ind w:left="1109" w:hanging="825"/>
      </w:pPr>
      <w:rPr>
        <w:rFonts w:hint="default"/>
      </w:rPr>
    </w:lvl>
    <w:lvl w:ilvl="3">
      <w:start w:val="2"/>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8" w15:restartNumberingAfterBreak="0">
    <w:nsid w:val="33672B89"/>
    <w:multiLevelType w:val="multilevel"/>
    <w:tmpl w:val="440871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337967A3"/>
    <w:multiLevelType w:val="hybridMultilevel"/>
    <w:tmpl w:val="53820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1A4120"/>
    <w:multiLevelType w:val="hybridMultilevel"/>
    <w:tmpl w:val="9C24A9D6"/>
    <w:lvl w:ilvl="0" w:tplc="E59E6842">
      <w:start w:val="1"/>
      <w:numFmt w:val="lowerLetter"/>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64E020C"/>
    <w:multiLevelType w:val="multilevel"/>
    <w:tmpl w:val="6B4CB1C6"/>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70F7B08"/>
    <w:multiLevelType w:val="multilevel"/>
    <w:tmpl w:val="717AEFEE"/>
    <w:lvl w:ilvl="0">
      <w:start w:val="4"/>
      <w:numFmt w:val="decimal"/>
      <w:lvlText w:val="%1"/>
      <w:lvlJc w:val="left"/>
      <w:pPr>
        <w:ind w:left="480" w:hanging="480"/>
      </w:pPr>
      <w:rPr>
        <w:rFonts w:cs="Times New Roman" w:hint="default"/>
      </w:rPr>
    </w:lvl>
    <w:lvl w:ilvl="1">
      <w:start w:val="2"/>
      <w:numFmt w:val="decimal"/>
      <w:lvlText w:val="%1.%2"/>
      <w:lvlJc w:val="left"/>
      <w:pPr>
        <w:ind w:left="72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83" w15:restartNumberingAfterBreak="0">
    <w:nsid w:val="3A1876E9"/>
    <w:multiLevelType w:val="hybridMultilevel"/>
    <w:tmpl w:val="F8DCC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BE456C5"/>
    <w:multiLevelType w:val="multilevel"/>
    <w:tmpl w:val="1CE00850"/>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15:restartNumberingAfterBreak="0">
    <w:nsid w:val="3D935E46"/>
    <w:multiLevelType w:val="hybridMultilevel"/>
    <w:tmpl w:val="5DD41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E1E4302"/>
    <w:multiLevelType w:val="multilevel"/>
    <w:tmpl w:val="D340F12A"/>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3E7C5EF9"/>
    <w:multiLevelType w:val="hybridMultilevel"/>
    <w:tmpl w:val="38185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9F1ABC"/>
    <w:multiLevelType w:val="multilevel"/>
    <w:tmpl w:val="A6360E22"/>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3F282E80"/>
    <w:multiLevelType w:val="multilevel"/>
    <w:tmpl w:val="60F04084"/>
    <w:lvl w:ilvl="0">
      <w:start w:val="12"/>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0" w15:restartNumberingAfterBreak="0">
    <w:nsid w:val="3FD63593"/>
    <w:multiLevelType w:val="hybridMultilevel"/>
    <w:tmpl w:val="FCA87B4A"/>
    <w:lvl w:ilvl="0" w:tplc="04150017">
      <w:start w:val="1"/>
      <w:numFmt w:val="lowerLetter"/>
      <w:lvlText w:val="%1)"/>
      <w:lvlJc w:val="left"/>
      <w:pPr>
        <w:ind w:left="770" w:hanging="360"/>
      </w:pPr>
      <w:rPr>
        <w:rFonts w:cs="Times New Roman"/>
      </w:rPr>
    </w:lvl>
    <w:lvl w:ilvl="1" w:tplc="04150019">
      <w:start w:val="1"/>
      <w:numFmt w:val="lowerLetter"/>
      <w:lvlText w:val="%2."/>
      <w:lvlJc w:val="left"/>
      <w:pPr>
        <w:ind w:left="1490" w:hanging="360"/>
      </w:pPr>
      <w:rPr>
        <w:rFonts w:cs="Times New Roman"/>
      </w:rPr>
    </w:lvl>
    <w:lvl w:ilvl="2" w:tplc="0415001B">
      <w:start w:val="1"/>
      <w:numFmt w:val="lowerRoman"/>
      <w:lvlText w:val="%3."/>
      <w:lvlJc w:val="right"/>
      <w:pPr>
        <w:ind w:left="2210" w:hanging="180"/>
      </w:pPr>
      <w:rPr>
        <w:rFonts w:cs="Times New Roman"/>
      </w:rPr>
    </w:lvl>
    <w:lvl w:ilvl="3" w:tplc="0415000F">
      <w:start w:val="1"/>
      <w:numFmt w:val="decimal"/>
      <w:lvlText w:val="%4."/>
      <w:lvlJc w:val="left"/>
      <w:pPr>
        <w:ind w:left="2930" w:hanging="360"/>
      </w:pPr>
      <w:rPr>
        <w:rFonts w:cs="Times New Roman"/>
      </w:rPr>
    </w:lvl>
    <w:lvl w:ilvl="4" w:tplc="04150019">
      <w:start w:val="1"/>
      <w:numFmt w:val="lowerLetter"/>
      <w:lvlText w:val="%5."/>
      <w:lvlJc w:val="left"/>
      <w:pPr>
        <w:ind w:left="3650" w:hanging="360"/>
      </w:pPr>
      <w:rPr>
        <w:rFonts w:cs="Times New Roman"/>
      </w:rPr>
    </w:lvl>
    <w:lvl w:ilvl="5" w:tplc="0415001B">
      <w:start w:val="1"/>
      <w:numFmt w:val="lowerRoman"/>
      <w:lvlText w:val="%6."/>
      <w:lvlJc w:val="right"/>
      <w:pPr>
        <w:ind w:left="4370" w:hanging="180"/>
      </w:pPr>
      <w:rPr>
        <w:rFonts w:cs="Times New Roman"/>
      </w:rPr>
    </w:lvl>
    <w:lvl w:ilvl="6" w:tplc="0415000F">
      <w:start w:val="1"/>
      <w:numFmt w:val="decimal"/>
      <w:lvlText w:val="%7."/>
      <w:lvlJc w:val="left"/>
      <w:pPr>
        <w:ind w:left="5090" w:hanging="360"/>
      </w:pPr>
      <w:rPr>
        <w:rFonts w:cs="Times New Roman"/>
      </w:rPr>
    </w:lvl>
    <w:lvl w:ilvl="7" w:tplc="04150019">
      <w:start w:val="1"/>
      <w:numFmt w:val="lowerLetter"/>
      <w:lvlText w:val="%8."/>
      <w:lvlJc w:val="left"/>
      <w:pPr>
        <w:ind w:left="5810" w:hanging="360"/>
      </w:pPr>
      <w:rPr>
        <w:rFonts w:cs="Times New Roman"/>
      </w:rPr>
    </w:lvl>
    <w:lvl w:ilvl="8" w:tplc="0415001B">
      <w:start w:val="1"/>
      <w:numFmt w:val="lowerRoman"/>
      <w:lvlText w:val="%9."/>
      <w:lvlJc w:val="right"/>
      <w:pPr>
        <w:ind w:left="6530" w:hanging="180"/>
      </w:pPr>
      <w:rPr>
        <w:rFonts w:cs="Times New Roman"/>
      </w:rPr>
    </w:lvl>
  </w:abstractNum>
  <w:abstractNum w:abstractNumId="91" w15:restartNumberingAfterBreak="0">
    <w:nsid w:val="41F173D3"/>
    <w:multiLevelType w:val="hybridMultilevel"/>
    <w:tmpl w:val="5206275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21F5DF0"/>
    <w:multiLevelType w:val="hybridMultilevel"/>
    <w:tmpl w:val="BBC4DDA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271A2D"/>
    <w:multiLevelType w:val="multilevel"/>
    <w:tmpl w:val="B63CA27C"/>
    <w:lvl w:ilvl="0">
      <w:start w:val="2"/>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423E7AEA"/>
    <w:multiLevelType w:val="hybridMultilevel"/>
    <w:tmpl w:val="5A9688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5E9418A"/>
    <w:multiLevelType w:val="multilevel"/>
    <w:tmpl w:val="AD227C8C"/>
    <w:lvl w:ilvl="0">
      <w:start w:val="3"/>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6" w15:restartNumberingAfterBreak="0">
    <w:nsid w:val="46100A8F"/>
    <w:multiLevelType w:val="hybridMultilevel"/>
    <w:tmpl w:val="C54A2418"/>
    <w:lvl w:ilvl="0" w:tplc="C1820B36">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6185AD7"/>
    <w:multiLevelType w:val="multilevel"/>
    <w:tmpl w:val="5C6635EE"/>
    <w:lvl w:ilvl="0">
      <w:start w:val="8"/>
      <w:numFmt w:val="decimal"/>
      <w:lvlText w:val="%1"/>
      <w:lvlJc w:val="left"/>
      <w:pPr>
        <w:ind w:left="375" w:hanging="375"/>
      </w:pPr>
      <w:rPr>
        <w:rFonts w:cs="Times New Roman" w:hint="default"/>
        <w:i w:val="0"/>
      </w:rPr>
    </w:lvl>
    <w:lvl w:ilvl="1">
      <w:start w:val="1"/>
      <w:numFmt w:val="decimal"/>
      <w:lvlText w:val="%1.%2"/>
      <w:lvlJc w:val="left"/>
      <w:pPr>
        <w:ind w:left="375" w:hanging="375"/>
      </w:pPr>
      <w:rPr>
        <w:rFonts w:cs="Times New Roman" w:hint="default"/>
        <w:i w:val="0"/>
      </w:rPr>
    </w:lvl>
    <w:lvl w:ilvl="2">
      <w:start w:val="1"/>
      <w:numFmt w:val="decimal"/>
      <w:lvlText w:val="%1.%2.%3"/>
      <w:lvlJc w:val="left"/>
      <w:pPr>
        <w:ind w:left="2136" w:hanging="720"/>
      </w:pPr>
      <w:rPr>
        <w:rFonts w:cs="Times New Roman" w:hint="default"/>
        <w:i w:val="0"/>
      </w:rPr>
    </w:lvl>
    <w:lvl w:ilvl="3">
      <w:start w:val="1"/>
      <w:numFmt w:val="decimal"/>
      <w:lvlText w:val="%1.%2.%3.%4"/>
      <w:lvlJc w:val="left"/>
      <w:pPr>
        <w:ind w:left="3204" w:hanging="1080"/>
      </w:pPr>
      <w:rPr>
        <w:rFonts w:cs="Times New Roman" w:hint="default"/>
        <w:i w:val="0"/>
      </w:rPr>
    </w:lvl>
    <w:lvl w:ilvl="4">
      <w:start w:val="1"/>
      <w:numFmt w:val="decimal"/>
      <w:lvlText w:val="%1.%2.%3.%4.%5"/>
      <w:lvlJc w:val="left"/>
      <w:pPr>
        <w:ind w:left="3912" w:hanging="1080"/>
      </w:pPr>
      <w:rPr>
        <w:rFonts w:cs="Times New Roman" w:hint="default"/>
        <w:i w:val="0"/>
      </w:rPr>
    </w:lvl>
    <w:lvl w:ilvl="5">
      <w:start w:val="1"/>
      <w:numFmt w:val="decimal"/>
      <w:lvlText w:val="%1.%2.%3.%4.%5.%6"/>
      <w:lvlJc w:val="left"/>
      <w:pPr>
        <w:ind w:left="4980" w:hanging="1440"/>
      </w:pPr>
      <w:rPr>
        <w:rFonts w:cs="Times New Roman" w:hint="default"/>
        <w:i w:val="0"/>
      </w:rPr>
    </w:lvl>
    <w:lvl w:ilvl="6">
      <w:start w:val="1"/>
      <w:numFmt w:val="decimal"/>
      <w:lvlText w:val="%1.%2.%3.%4.%5.%6.%7"/>
      <w:lvlJc w:val="left"/>
      <w:pPr>
        <w:ind w:left="5688" w:hanging="1440"/>
      </w:pPr>
      <w:rPr>
        <w:rFonts w:cs="Times New Roman" w:hint="default"/>
        <w:i w:val="0"/>
      </w:rPr>
    </w:lvl>
    <w:lvl w:ilvl="7">
      <w:start w:val="1"/>
      <w:numFmt w:val="decimal"/>
      <w:lvlText w:val="%1.%2.%3.%4.%5.%6.%7.%8"/>
      <w:lvlJc w:val="left"/>
      <w:pPr>
        <w:ind w:left="6756" w:hanging="1800"/>
      </w:pPr>
      <w:rPr>
        <w:rFonts w:cs="Times New Roman" w:hint="default"/>
        <w:i w:val="0"/>
      </w:rPr>
    </w:lvl>
    <w:lvl w:ilvl="8">
      <w:start w:val="1"/>
      <w:numFmt w:val="decimal"/>
      <w:lvlText w:val="%1.%2.%3.%4.%5.%6.%7.%8.%9"/>
      <w:lvlJc w:val="left"/>
      <w:pPr>
        <w:ind w:left="7824" w:hanging="2160"/>
      </w:pPr>
      <w:rPr>
        <w:rFonts w:cs="Times New Roman" w:hint="default"/>
        <w:i w:val="0"/>
      </w:rPr>
    </w:lvl>
  </w:abstractNum>
  <w:abstractNum w:abstractNumId="98" w15:restartNumberingAfterBreak="0">
    <w:nsid w:val="48801C71"/>
    <w:multiLevelType w:val="hybridMultilevel"/>
    <w:tmpl w:val="35EE41C0"/>
    <w:lvl w:ilvl="0" w:tplc="B262D7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8D678CC"/>
    <w:multiLevelType w:val="multilevel"/>
    <w:tmpl w:val="B830C18C"/>
    <w:lvl w:ilvl="0">
      <w:start w:val="10"/>
      <w:numFmt w:val="decimal"/>
      <w:lvlText w:val="%1"/>
      <w:lvlJc w:val="left"/>
      <w:pPr>
        <w:ind w:left="420" w:hanging="420"/>
      </w:pPr>
      <w:rPr>
        <w:rFonts w:cs="Times New Roman" w:hint="default"/>
      </w:rPr>
    </w:lvl>
    <w:lvl w:ilvl="1">
      <w:start w:val="1"/>
      <w:numFmt w:val="decimal"/>
      <w:lvlText w:val="%1.%2"/>
      <w:lvlJc w:val="left"/>
      <w:pPr>
        <w:ind w:left="945" w:hanging="420"/>
      </w:pPr>
      <w:rPr>
        <w:rFonts w:cs="Times New Roman" w:hint="default"/>
      </w:rPr>
    </w:lvl>
    <w:lvl w:ilvl="2">
      <w:start w:val="1"/>
      <w:numFmt w:val="decimal"/>
      <w:lvlText w:val="%1.%2.%3"/>
      <w:lvlJc w:val="left"/>
      <w:pPr>
        <w:ind w:left="1770" w:hanging="720"/>
      </w:pPr>
      <w:rPr>
        <w:rFonts w:cs="Times New Roman" w:hint="default"/>
      </w:rPr>
    </w:lvl>
    <w:lvl w:ilvl="3">
      <w:start w:val="1"/>
      <w:numFmt w:val="decimal"/>
      <w:lvlText w:val="%1.%2.%3.%4"/>
      <w:lvlJc w:val="left"/>
      <w:pPr>
        <w:ind w:left="2295" w:hanging="720"/>
      </w:pPr>
      <w:rPr>
        <w:rFonts w:cs="Times New Roman" w:hint="default"/>
      </w:rPr>
    </w:lvl>
    <w:lvl w:ilvl="4">
      <w:start w:val="1"/>
      <w:numFmt w:val="decimal"/>
      <w:lvlText w:val="%1.%2.%3.%4.%5"/>
      <w:lvlJc w:val="left"/>
      <w:pPr>
        <w:ind w:left="3180" w:hanging="1080"/>
      </w:pPr>
      <w:rPr>
        <w:rFonts w:cs="Times New Roman" w:hint="default"/>
      </w:rPr>
    </w:lvl>
    <w:lvl w:ilvl="5">
      <w:start w:val="1"/>
      <w:numFmt w:val="decimal"/>
      <w:lvlText w:val="%1.%2.%3.%4.%5.%6"/>
      <w:lvlJc w:val="left"/>
      <w:pPr>
        <w:ind w:left="3705" w:hanging="1080"/>
      </w:pPr>
      <w:rPr>
        <w:rFonts w:cs="Times New Roman" w:hint="default"/>
      </w:rPr>
    </w:lvl>
    <w:lvl w:ilvl="6">
      <w:start w:val="1"/>
      <w:numFmt w:val="decimal"/>
      <w:lvlText w:val="%1.%2.%3.%4.%5.%6.%7"/>
      <w:lvlJc w:val="left"/>
      <w:pPr>
        <w:ind w:left="4590" w:hanging="1440"/>
      </w:pPr>
      <w:rPr>
        <w:rFonts w:cs="Times New Roman" w:hint="default"/>
      </w:rPr>
    </w:lvl>
    <w:lvl w:ilvl="7">
      <w:start w:val="1"/>
      <w:numFmt w:val="decimal"/>
      <w:lvlText w:val="%1.%2.%3.%4.%5.%6.%7.%8"/>
      <w:lvlJc w:val="left"/>
      <w:pPr>
        <w:ind w:left="5115" w:hanging="1440"/>
      </w:pPr>
      <w:rPr>
        <w:rFonts w:cs="Times New Roman" w:hint="default"/>
      </w:rPr>
    </w:lvl>
    <w:lvl w:ilvl="8">
      <w:start w:val="1"/>
      <w:numFmt w:val="decimal"/>
      <w:lvlText w:val="%1.%2.%3.%4.%5.%6.%7.%8.%9"/>
      <w:lvlJc w:val="left"/>
      <w:pPr>
        <w:ind w:left="6000" w:hanging="1800"/>
      </w:pPr>
      <w:rPr>
        <w:rFonts w:cs="Times New Roman" w:hint="default"/>
      </w:rPr>
    </w:lvl>
  </w:abstractNum>
  <w:abstractNum w:abstractNumId="100" w15:restartNumberingAfterBreak="0">
    <w:nsid w:val="4ADC0CC0"/>
    <w:multiLevelType w:val="multilevel"/>
    <w:tmpl w:val="B24C959C"/>
    <w:lvl w:ilvl="0">
      <w:start w:val="3"/>
      <w:numFmt w:val="decimal"/>
      <w:lvlText w:val="%1"/>
      <w:lvlJc w:val="left"/>
      <w:pPr>
        <w:ind w:left="432" w:hanging="432"/>
      </w:pPr>
      <w:rPr>
        <w:rFonts w:cs="Times New Roman" w:hint="default"/>
      </w:rPr>
    </w:lvl>
    <w:lvl w:ilvl="1">
      <w:start w:val="1"/>
      <w:numFmt w:val="decimal"/>
      <w:lvlText w:val="%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290"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1" w15:restartNumberingAfterBreak="0">
    <w:nsid w:val="4C411A12"/>
    <w:multiLevelType w:val="multilevel"/>
    <w:tmpl w:val="26107EDA"/>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2" w15:restartNumberingAfterBreak="0">
    <w:nsid w:val="4C89716F"/>
    <w:multiLevelType w:val="hybridMultilevel"/>
    <w:tmpl w:val="FF9C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CDD0009"/>
    <w:multiLevelType w:val="multilevel"/>
    <w:tmpl w:val="D876C3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D527CC5"/>
    <w:multiLevelType w:val="multilevel"/>
    <w:tmpl w:val="D88C0CA6"/>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4D724207"/>
    <w:multiLevelType w:val="multilevel"/>
    <w:tmpl w:val="9FE0D4D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4F6B07C1"/>
    <w:multiLevelType w:val="hybridMultilevel"/>
    <w:tmpl w:val="347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2D33C3C"/>
    <w:multiLevelType w:val="multilevel"/>
    <w:tmpl w:val="2034DF52"/>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553A46B4"/>
    <w:multiLevelType w:val="multilevel"/>
    <w:tmpl w:val="F93E601A"/>
    <w:lvl w:ilvl="0">
      <w:start w:val="1"/>
      <w:numFmt w:val="decimal"/>
      <w:lvlText w:val="%1."/>
      <w:lvlJc w:val="left"/>
      <w:pPr>
        <w:ind w:left="720" w:hanging="360"/>
      </w:pPr>
      <w:rPr>
        <w:rFonts w:cs="Times New Roman"/>
      </w:rPr>
    </w:lvl>
    <w:lvl w:ilvl="1">
      <w:start w:val="2"/>
      <w:numFmt w:val="decimal"/>
      <w:isLgl/>
      <w:lvlText w:val="%1.%2"/>
      <w:lvlJc w:val="left"/>
      <w:pPr>
        <w:ind w:left="525" w:hanging="525"/>
      </w:pPr>
      <w:rPr>
        <w:rFonts w:cs="Times New Roman" w:hint="default"/>
      </w:rPr>
    </w:lvl>
    <w:lvl w:ilvl="2">
      <w:start w:val="3"/>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9" w15:restartNumberingAfterBreak="0">
    <w:nsid w:val="5559054C"/>
    <w:multiLevelType w:val="multilevel"/>
    <w:tmpl w:val="C0FE51BC"/>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7BD3060"/>
    <w:multiLevelType w:val="multilevel"/>
    <w:tmpl w:val="3C8AEE1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5872638C"/>
    <w:multiLevelType w:val="multilevel"/>
    <w:tmpl w:val="FBA695E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A134706"/>
    <w:multiLevelType w:val="multilevel"/>
    <w:tmpl w:val="5E881A1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15:restartNumberingAfterBreak="0">
    <w:nsid w:val="5AF0607E"/>
    <w:multiLevelType w:val="hybridMultilevel"/>
    <w:tmpl w:val="4164EA06"/>
    <w:lvl w:ilvl="0" w:tplc="6EA42CBA">
      <w:start w:val="1"/>
      <w:numFmt w:val="upperRoman"/>
      <w:lvlText w:val="%1."/>
      <w:lvlJc w:val="left"/>
      <w:pPr>
        <w:ind w:left="1152" w:hanging="720"/>
      </w:pPr>
      <w:rPr>
        <w:rFonts w:hint="default"/>
      </w:rPr>
    </w:lvl>
    <w:lvl w:ilvl="1" w:tplc="04150019">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4" w15:restartNumberingAfterBreak="0">
    <w:nsid w:val="5B872474"/>
    <w:multiLevelType w:val="hybridMultilevel"/>
    <w:tmpl w:val="4164EA06"/>
    <w:lvl w:ilvl="0" w:tplc="6EA42CBA">
      <w:start w:val="1"/>
      <w:numFmt w:val="upperRoman"/>
      <w:lvlText w:val="%1."/>
      <w:lvlJc w:val="left"/>
      <w:pPr>
        <w:ind w:left="1152" w:hanging="720"/>
      </w:pPr>
      <w:rPr>
        <w:rFonts w:hint="default"/>
      </w:rPr>
    </w:lvl>
    <w:lvl w:ilvl="1" w:tplc="04150019">
      <w:start w:val="1"/>
      <w:numFmt w:val="lowerLetter"/>
      <w:lvlText w:val="%2."/>
      <w:lvlJc w:val="left"/>
      <w:pPr>
        <w:ind w:left="1512" w:hanging="360"/>
      </w:pPr>
    </w:lvl>
    <w:lvl w:ilvl="2" w:tplc="0415001B">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5" w15:restartNumberingAfterBreak="0">
    <w:nsid w:val="5B9F399B"/>
    <w:multiLevelType w:val="multilevel"/>
    <w:tmpl w:val="8836F2DC"/>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b/>
        <w:sz w:val="24"/>
        <w:szCs w:val="24"/>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16" w15:restartNumberingAfterBreak="0">
    <w:nsid w:val="5BD94DCD"/>
    <w:multiLevelType w:val="hybridMultilevel"/>
    <w:tmpl w:val="35EE41C0"/>
    <w:lvl w:ilvl="0" w:tplc="B262D7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961DD8"/>
    <w:multiLevelType w:val="hybridMultilevel"/>
    <w:tmpl w:val="BBCCF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D8A3310"/>
    <w:multiLevelType w:val="multilevel"/>
    <w:tmpl w:val="89E6E88C"/>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E650340"/>
    <w:multiLevelType w:val="multilevel"/>
    <w:tmpl w:val="CD9A1E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F8D010F"/>
    <w:multiLevelType w:val="hybridMultilevel"/>
    <w:tmpl w:val="4F246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2256130"/>
    <w:multiLevelType w:val="multilevel"/>
    <w:tmpl w:val="9FE0D4D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6310300F"/>
    <w:multiLevelType w:val="multilevel"/>
    <w:tmpl w:val="A634CB64"/>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6077967"/>
    <w:multiLevelType w:val="multilevel"/>
    <w:tmpl w:val="3B1C31F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664F3E71"/>
    <w:multiLevelType w:val="hybridMultilevel"/>
    <w:tmpl w:val="35EE41C0"/>
    <w:lvl w:ilvl="0" w:tplc="B262D7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787736B"/>
    <w:multiLevelType w:val="hybridMultilevel"/>
    <w:tmpl w:val="624A4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8555CF6"/>
    <w:multiLevelType w:val="multilevel"/>
    <w:tmpl w:val="73FE4308"/>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891604C"/>
    <w:multiLevelType w:val="multilevel"/>
    <w:tmpl w:val="15C45014"/>
    <w:lvl w:ilvl="0">
      <w:start w:val="2"/>
      <w:numFmt w:val="decimal"/>
      <w:lvlText w:val="%1"/>
      <w:lvlJc w:val="left"/>
      <w:pPr>
        <w:ind w:left="660" w:hanging="660"/>
      </w:pPr>
      <w:rPr>
        <w:rFonts w:cs="Times New Roman" w:hint="default"/>
      </w:rPr>
    </w:lvl>
    <w:lvl w:ilvl="1">
      <w:start w:val="4"/>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8" w15:restartNumberingAfterBreak="0">
    <w:nsid w:val="68932C5D"/>
    <w:multiLevelType w:val="multilevel"/>
    <w:tmpl w:val="290AE99C"/>
    <w:lvl w:ilvl="0">
      <w:start w:val="2"/>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15:restartNumberingAfterBreak="0">
    <w:nsid w:val="6A580F89"/>
    <w:multiLevelType w:val="hybridMultilevel"/>
    <w:tmpl w:val="C526B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B223E1A"/>
    <w:multiLevelType w:val="multilevel"/>
    <w:tmpl w:val="6CB6F1C4"/>
    <w:lvl w:ilvl="0">
      <w:start w:val="13"/>
      <w:numFmt w:val="decimal"/>
      <w:lvlText w:val="%1"/>
      <w:lvlJc w:val="left"/>
      <w:pPr>
        <w:ind w:left="375" w:hanging="375"/>
      </w:pPr>
      <w:rPr>
        <w:rFonts w:ascii="Calibri" w:eastAsia="Times New Roman" w:hAnsi="Calibri" w:cs="Times New Roman" w:hint="default"/>
        <w:color w:val="0000FF"/>
        <w:u w:val="single"/>
      </w:rPr>
    </w:lvl>
    <w:lvl w:ilvl="1">
      <w:start w:val="1"/>
      <w:numFmt w:val="decimal"/>
      <w:lvlText w:val="%1.%2"/>
      <w:lvlJc w:val="left"/>
      <w:pPr>
        <w:ind w:left="940" w:hanging="720"/>
      </w:pPr>
      <w:rPr>
        <w:rFonts w:ascii="Calibri" w:eastAsia="Times New Roman" w:hAnsi="Calibri" w:cs="Times New Roman" w:hint="default"/>
        <w:color w:val="0000FF"/>
        <w:u w:val="single"/>
      </w:rPr>
    </w:lvl>
    <w:lvl w:ilvl="2">
      <w:start w:val="1"/>
      <w:numFmt w:val="decimal"/>
      <w:lvlText w:val="%1.%2.%3"/>
      <w:lvlJc w:val="left"/>
      <w:pPr>
        <w:ind w:left="1160" w:hanging="720"/>
      </w:pPr>
      <w:rPr>
        <w:rFonts w:ascii="Calibri" w:eastAsia="Times New Roman" w:hAnsi="Calibri" w:cs="Times New Roman" w:hint="default"/>
        <w:color w:val="0000FF"/>
        <w:u w:val="single"/>
      </w:rPr>
    </w:lvl>
    <w:lvl w:ilvl="3">
      <w:start w:val="1"/>
      <w:numFmt w:val="decimal"/>
      <w:lvlText w:val="%1.%2.%3.%4"/>
      <w:lvlJc w:val="left"/>
      <w:pPr>
        <w:ind w:left="1740" w:hanging="1080"/>
      </w:pPr>
      <w:rPr>
        <w:rFonts w:ascii="Calibri" w:eastAsia="Times New Roman" w:hAnsi="Calibri" w:cs="Times New Roman" w:hint="default"/>
        <w:color w:val="0000FF"/>
        <w:u w:val="single"/>
      </w:rPr>
    </w:lvl>
    <w:lvl w:ilvl="4">
      <w:start w:val="1"/>
      <w:numFmt w:val="decimal"/>
      <w:lvlText w:val="%1.%2.%3.%4.%5"/>
      <w:lvlJc w:val="left"/>
      <w:pPr>
        <w:ind w:left="2320" w:hanging="1440"/>
      </w:pPr>
      <w:rPr>
        <w:rFonts w:ascii="Calibri" w:eastAsia="Times New Roman" w:hAnsi="Calibri" w:cs="Times New Roman" w:hint="default"/>
        <w:color w:val="0000FF"/>
        <w:u w:val="single"/>
      </w:rPr>
    </w:lvl>
    <w:lvl w:ilvl="5">
      <w:start w:val="1"/>
      <w:numFmt w:val="decimal"/>
      <w:lvlText w:val="%1.%2.%3.%4.%5.%6"/>
      <w:lvlJc w:val="left"/>
      <w:pPr>
        <w:ind w:left="2540" w:hanging="1440"/>
      </w:pPr>
      <w:rPr>
        <w:rFonts w:ascii="Calibri" w:eastAsia="Times New Roman" w:hAnsi="Calibri" w:cs="Times New Roman" w:hint="default"/>
        <w:color w:val="0000FF"/>
        <w:u w:val="single"/>
      </w:rPr>
    </w:lvl>
    <w:lvl w:ilvl="6">
      <w:start w:val="1"/>
      <w:numFmt w:val="decimal"/>
      <w:lvlText w:val="%1.%2.%3.%4.%5.%6.%7"/>
      <w:lvlJc w:val="left"/>
      <w:pPr>
        <w:ind w:left="3120" w:hanging="1800"/>
      </w:pPr>
      <w:rPr>
        <w:rFonts w:ascii="Calibri" w:eastAsia="Times New Roman" w:hAnsi="Calibri" w:cs="Times New Roman" w:hint="default"/>
        <w:color w:val="0000FF"/>
        <w:u w:val="single"/>
      </w:rPr>
    </w:lvl>
    <w:lvl w:ilvl="7">
      <w:start w:val="1"/>
      <w:numFmt w:val="decimal"/>
      <w:lvlText w:val="%1.%2.%3.%4.%5.%6.%7.%8"/>
      <w:lvlJc w:val="left"/>
      <w:pPr>
        <w:ind w:left="3700" w:hanging="2160"/>
      </w:pPr>
      <w:rPr>
        <w:rFonts w:ascii="Calibri" w:eastAsia="Times New Roman" w:hAnsi="Calibri" w:cs="Times New Roman" w:hint="default"/>
        <w:color w:val="0000FF"/>
        <w:u w:val="single"/>
      </w:rPr>
    </w:lvl>
    <w:lvl w:ilvl="8">
      <w:start w:val="1"/>
      <w:numFmt w:val="decimal"/>
      <w:lvlText w:val="%1.%2.%3.%4.%5.%6.%7.%8.%9"/>
      <w:lvlJc w:val="left"/>
      <w:pPr>
        <w:ind w:left="3920" w:hanging="2160"/>
      </w:pPr>
      <w:rPr>
        <w:rFonts w:ascii="Calibri" w:eastAsia="Times New Roman" w:hAnsi="Calibri" w:cs="Times New Roman" w:hint="default"/>
        <w:color w:val="0000FF"/>
        <w:u w:val="single"/>
      </w:rPr>
    </w:lvl>
  </w:abstractNum>
  <w:abstractNum w:abstractNumId="131" w15:restartNumberingAfterBreak="0">
    <w:nsid w:val="6D1217B2"/>
    <w:multiLevelType w:val="hybridMultilevel"/>
    <w:tmpl w:val="BEAEB4A0"/>
    <w:lvl w:ilvl="0" w:tplc="F080FA9C">
      <w:start w:val="1"/>
      <w:numFmt w:val="decimal"/>
      <w:lvlText w:val="%1."/>
      <w:lvlJc w:val="left"/>
      <w:pPr>
        <w:ind w:left="786"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2" w15:restartNumberingAfterBreak="0">
    <w:nsid w:val="6D867115"/>
    <w:multiLevelType w:val="multilevel"/>
    <w:tmpl w:val="E480A476"/>
    <w:lvl w:ilvl="0">
      <w:start w:val="14"/>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3" w15:restartNumberingAfterBreak="0">
    <w:nsid w:val="6E8E201C"/>
    <w:multiLevelType w:val="hybridMultilevel"/>
    <w:tmpl w:val="5E881A10"/>
    <w:lvl w:ilvl="0" w:tplc="A2ECA0B4">
      <w:start w:val="6"/>
      <w:numFmt w:val="decimal"/>
      <w:lvlText w:val="%1."/>
      <w:lvlJc w:val="left"/>
      <w:pPr>
        <w:ind w:left="720" w:hanging="360"/>
      </w:pPr>
      <w:rPr>
        <w:rFonts w:hint="default"/>
      </w:rPr>
    </w:lvl>
    <w:lvl w:ilvl="1" w:tplc="C8342AC8">
      <w:start w:val="1"/>
      <w:numFmt w:val="lowerLetter"/>
      <w:lvlText w:val="%2."/>
      <w:lvlJc w:val="left"/>
      <w:pPr>
        <w:ind w:left="1440" w:hanging="360"/>
      </w:pPr>
    </w:lvl>
    <w:lvl w:ilvl="2" w:tplc="A79208B0" w:tentative="1">
      <w:start w:val="1"/>
      <w:numFmt w:val="lowerRoman"/>
      <w:lvlText w:val="%3."/>
      <w:lvlJc w:val="right"/>
      <w:pPr>
        <w:ind w:left="2160" w:hanging="180"/>
      </w:pPr>
    </w:lvl>
    <w:lvl w:ilvl="3" w:tplc="A9966D78" w:tentative="1">
      <w:start w:val="1"/>
      <w:numFmt w:val="decimal"/>
      <w:lvlText w:val="%4."/>
      <w:lvlJc w:val="left"/>
      <w:pPr>
        <w:ind w:left="2880" w:hanging="360"/>
      </w:pPr>
    </w:lvl>
    <w:lvl w:ilvl="4" w:tplc="09148ACC" w:tentative="1">
      <w:start w:val="1"/>
      <w:numFmt w:val="lowerLetter"/>
      <w:lvlText w:val="%5."/>
      <w:lvlJc w:val="left"/>
      <w:pPr>
        <w:ind w:left="3600" w:hanging="360"/>
      </w:pPr>
    </w:lvl>
    <w:lvl w:ilvl="5" w:tplc="2740095A" w:tentative="1">
      <w:start w:val="1"/>
      <w:numFmt w:val="lowerRoman"/>
      <w:lvlText w:val="%6."/>
      <w:lvlJc w:val="right"/>
      <w:pPr>
        <w:ind w:left="4320" w:hanging="180"/>
      </w:pPr>
    </w:lvl>
    <w:lvl w:ilvl="6" w:tplc="16CAAB54" w:tentative="1">
      <w:start w:val="1"/>
      <w:numFmt w:val="decimal"/>
      <w:lvlText w:val="%7."/>
      <w:lvlJc w:val="left"/>
      <w:pPr>
        <w:ind w:left="5040" w:hanging="360"/>
      </w:pPr>
    </w:lvl>
    <w:lvl w:ilvl="7" w:tplc="65D40D0C" w:tentative="1">
      <w:start w:val="1"/>
      <w:numFmt w:val="lowerLetter"/>
      <w:lvlText w:val="%8."/>
      <w:lvlJc w:val="left"/>
      <w:pPr>
        <w:ind w:left="5760" w:hanging="360"/>
      </w:pPr>
    </w:lvl>
    <w:lvl w:ilvl="8" w:tplc="E69ECEF0" w:tentative="1">
      <w:start w:val="1"/>
      <w:numFmt w:val="lowerRoman"/>
      <w:lvlText w:val="%9."/>
      <w:lvlJc w:val="right"/>
      <w:pPr>
        <w:ind w:left="6480" w:hanging="180"/>
      </w:pPr>
    </w:lvl>
  </w:abstractNum>
  <w:abstractNum w:abstractNumId="134" w15:restartNumberingAfterBreak="0">
    <w:nsid w:val="6F7E0CAC"/>
    <w:multiLevelType w:val="multilevel"/>
    <w:tmpl w:val="E73A486C"/>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6F8E59C3"/>
    <w:multiLevelType w:val="multilevel"/>
    <w:tmpl w:val="D8941F6E"/>
    <w:lvl w:ilvl="0">
      <w:start w:val="2"/>
      <w:numFmt w:val="decimal"/>
      <w:lvlText w:val="%1"/>
      <w:lvlJc w:val="left"/>
      <w:pPr>
        <w:ind w:left="525" w:hanging="525"/>
      </w:pPr>
      <w:rPr>
        <w:rFonts w:cs="Times New Roman" w:hint="default"/>
      </w:rPr>
    </w:lvl>
    <w:lvl w:ilvl="1">
      <w:start w:val="5"/>
      <w:numFmt w:val="decimal"/>
      <w:lvlText w:val="%1.%2"/>
      <w:lvlJc w:val="left"/>
      <w:pPr>
        <w:ind w:left="1261"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2703" w:hanging="1080"/>
      </w:pPr>
      <w:rPr>
        <w:rFonts w:cs="Times New Roman" w:hint="default"/>
      </w:rPr>
    </w:lvl>
    <w:lvl w:ilvl="4">
      <w:start w:val="1"/>
      <w:numFmt w:val="decimal"/>
      <w:lvlText w:val="%1.%2.%3.%4.%5"/>
      <w:lvlJc w:val="left"/>
      <w:pPr>
        <w:ind w:left="3604" w:hanging="1440"/>
      </w:pPr>
      <w:rPr>
        <w:rFonts w:cs="Times New Roman" w:hint="default"/>
      </w:rPr>
    </w:lvl>
    <w:lvl w:ilvl="5">
      <w:start w:val="1"/>
      <w:numFmt w:val="decimal"/>
      <w:lvlText w:val="%1.%2.%3.%4.%5.%6"/>
      <w:lvlJc w:val="left"/>
      <w:pPr>
        <w:ind w:left="4145" w:hanging="1440"/>
      </w:pPr>
      <w:rPr>
        <w:rFonts w:cs="Times New Roman" w:hint="default"/>
      </w:rPr>
    </w:lvl>
    <w:lvl w:ilvl="6">
      <w:start w:val="1"/>
      <w:numFmt w:val="decimal"/>
      <w:lvlText w:val="%1.%2.%3.%4.%5.%6.%7"/>
      <w:lvlJc w:val="left"/>
      <w:pPr>
        <w:ind w:left="5046" w:hanging="1800"/>
      </w:pPr>
      <w:rPr>
        <w:rFonts w:cs="Times New Roman" w:hint="default"/>
      </w:rPr>
    </w:lvl>
    <w:lvl w:ilvl="7">
      <w:start w:val="1"/>
      <w:numFmt w:val="decimal"/>
      <w:lvlText w:val="%1.%2.%3.%4.%5.%6.%7.%8"/>
      <w:lvlJc w:val="left"/>
      <w:pPr>
        <w:ind w:left="5947" w:hanging="2160"/>
      </w:pPr>
      <w:rPr>
        <w:rFonts w:cs="Times New Roman" w:hint="default"/>
      </w:rPr>
    </w:lvl>
    <w:lvl w:ilvl="8">
      <w:start w:val="1"/>
      <w:numFmt w:val="decimal"/>
      <w:lvlText w:val="%1.%2.%3.%4.%5.%6.%7.%8.%9"/>
      <w:lvlJc w:val="left"/>
      <w:pPr>
        <w:ind w:left="6488" w:hanging="2160"/>
      </w:pPr>
      <w:rPr>
        <w:rFonts w:cs="Times New Roman" w:hint="default"/>
      </w:rPr>
    </w:lvl>
  </w:abstractNum>
  <w:abstractNum w:abstractNumId="136" w15:restartNumberingAfterBreak="0">
    <w:nsid w:val="70111616"/>
    <w:multiLevelType w:val="multilevel"/>
    <w:tmpl w:val="1DE2BCD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08040B9"/>
    <w:multiLevelType w:val="hybridMultilevel"/>
    <w:tmpl w:val="4B2A1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27C47CF"/>
    <w:multiLevelType w:val="hybridMultilevel"/>
    <w:tmpl w:val="19343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33329FD"/>
    <w:multiLevelType w:val="hybridMultilevel"/>
    <w:tmpl w:val="26B43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3B23338"/>
    <w:multiLevelType w:val="hybridMultilevel"/>
    <w:tmpl w:val="FB98A3A6"/>
    <w:lvl w:ilvl="0" w:tplc="4C1657F6">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50"/>
        </w:tabs>
        <w:ind w:left="1050" w:hanging="360"/>
      </w:pPr>
      <w:rPr>
        <w:rFonts w:cs="Times New Roman"/>
      </w:rPr>
    </w:lvl>
    <w:lvl w:ilvl="2" w:tplc="0415001B" w:tentative="1">
      <w:start w:val="1"/>
      <w:numFmt w:val="lowerRoman"/>
      <w:lvlText w:val="%3."/>
      <w:lvlJc w:val="right"/>
      <w:pPr>
        <w:tabs>
          <w:tab w:val="num" w:pos="1770"/>
        </w:tabs>
        <w:ind w:left="1770" w:hanging="180"/>
      </w:pPr>
      <w:rPr>
        <w:rFonts w:cs="Times New Roman"/>
      </w:rPr>
    </w:lvl>
    <w:lvl w:ilvl="3" w:tplc="0415000F" w:tentative="1">
      <w:start w:val="1"/>
      <w:numFmt w:val="decimal"/>
      <w:lvlText w:val="%4."/>
      <w:lvlJc w:val="left"/>
      <w:pPr>
        <w:tabs>
          <w:tab w:val="num" w:pos="2490"/>
        </w:tabs>
        <w:ind w:left="2490" w:hanging="360"/>
      </w:pPr>
      <w:rPr>
        <w:rFonts w:cs="Times New Roman"/>
      </w:rPr>
    </w:lvl>
    <w:lvl w:ilvl="4" w:tplc="04150019" w:tentative="1">
      <w:start w:val="1"/>
      <w:numFmt w:val="lowerLetter"/>
      <w:lvlText w:val="%5."/>
      <w:lvlJc w:val="left"/>
      <w:pPr>
        <w:tabs>
          <w:tab w:val="num" w:pos="3210"/>
        </w:tabs>
        <w:ind w:left="3210" w:hanging="360"/>
      </w:pPr>
      <w:rPr>
        <w:rFonts w:cs="Times New Roman"/>
      </w:rPr>
    </w:lvl>
    <w:lvl w:ilvl="5" w:tplc="0415001B" w:tentative="1">
      <w:start w:val="1"/>
      <w:numFmt w:val="lowerRoman"/>
      <w:lvlText w:val="%6."/>
      <w:lvlJc w:val="right"/>
      <w:pPr>
        <w:tabs>
          <w:tab w:val="num" w:pos="3930"/>
        </w:tabs>
        <w:ind w:left="3930" w:hanging="180"/>
      </w:pPr>
      <w:rPr>
        <w:rFonts w:cs="Times New Roman"/>
      </w:rPr>
    </w:lvl>
    <w:lvl w:ilvl="6" w:tplc="0415000F" w:tentative="1">
      <w:start w:val="1"/>
      <w:numFmt w:val="decimal"/>
      <w:lvlText w:val="%7."/>
      <w:lvlJc w:val="left"/>
      <w:pPr>
        <w:tabs>
          <w:tab w:val="num" w:pos="4650"/>
        </w:tabs>
        <w:ind w:left="4650" w:hanging="360"/>
      </w:pPr>
      <w:rPr>
        <w:rFonts w:cs="Times New Roman"/>
      </w:rPr>
    </w:lvl>
    <w:lvl w:ilvl="7" w:tplc="04150019" w:tentative="1">
      <w:start w:val="1"/>
      <w:numFmt w:val="lowerLetter"/>
      <w:lvlText w:val="%8."/>
      <w:lvlJc w:val="left"/>
      <w:pPr>
        <w:tabs>
          <w:tab w:val="num" w:pos="5370"/>
        </w:tabs>
        <w:ind w:left="5370" w:hanging="360"/>
      </w:pPr>
      <w:rPr>
        <w:rFonts w:cs="Times New Roman"/>
      </w:rPr>
    </w:lvl>
    <w:lvl w:ilvl="8" w:tplc="0415001B" w:tentative="1">
      <w:start w:val="1"/>
      <w:numFmt w:val="lowerRoman"/>
      <w:lvlText w:val="%9."/>
      <w:lvlJc w:val="right"/>
      <w:pPr>
        <w:tabs>
          <w:tab w:val="num" w:pos="6090"/>
        </w:tabs>
        <w:ind w:left="6090" w:hanging="180"/>
      </w:pPr>
      <w:rPr>
        <w:rFonts w:cs="Times New Roman"/>
      </w:rPr>
    </w:lvl>
  </w:abstractNum>
  <w:abstractNum w:abstractNumId="141" w15:restartNumberingAfterBreak="0">
    <w:nsid w:val="73BD5CE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41E7B5C"/>
    <w:multiLevelType w:val="hybridMultilevel"/>
    <w:tmpl w:val="4102658C"/>
    <w:lvl w:ilvl="0" w:tplc="07AA730C">
      <w:start w:val="9"/>
      <w:numFmt w:val="decimal"/>
      <w:lvlText w:val="%1."/>
      <w:lvlJc w:val="left"/>
      <w:pPr>
        <w:ind w:left="360" w:hanging="360"/>
      </w:pPr>
      <w:rPr>
        <w:rFonts w:ascii="Times New Roman" w:hAnsi="Times New Roman" w:cs="Times New Roman"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75225F68"/>
    <w:multiLevelType w:val="multilevel"/>
    <w:tmpl w:val="5E881A1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15:restartNumberingAfterBreak="0">
    <w:nsid w:val="75B0308F"/>
    <w:multiLevelType w:val="hybridMultilevel"/>
    <w:tmpl w:val="8B049BB0"/>
    <w:lvl w:ilvl="0" w:tplc="46C2FA5A">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5" w15:restartNumberingAfterBreak="0">
    <w:nsid w:val="75BC09CF"/>
    <w:multiLevelType w:val="multilevel"/>
    <w:tmpl w:val="EDCA219E"/>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6" w15:restartNumberingAfterBreak="0">
    <w:nsid w:val="770249DE"/>
    <w:multiLevelType w:val="hybridMultilevel"/>
    <w:tmpl w:val="62C8F0C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74023D7"/>
    <w:multiLevelType w:val="multilevel"/>
    <w:tmpl w:val="E1A4F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15:restartNumberingAfterBreak="0">
    <w:nsid w:val="78594A34"/>
    <w:multiLevelType w:val="multilevel"/>
    <w:tmpl w:val="D6C26E5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8860730"/>
    <w:multiLevelType w:val="multilevel"/>
    <w:tmpl w:val="F0405B5E"/>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50" w15:restartNumberingAfterBreak="0">
    <w:nsid w:val="7AAD1FE5"/>
    <w:multiLevelType w:val="multilevel"/>
    <w:tmpl w:val="94C2489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151" w15:restartNumberingAfterBreak="0">
    <w:nsid w:val="7B3C02C4"/>
    <w:multiLevelType w:val="multilevel"/>
    <w:tmpl w:val="A6245D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955F04"/>
    <w:multiLevelType w:val="multilevel"/>
    <w:tmpl w:val="5E881A1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15:restartNumberingAfterBreak="0">
    <w:nsid w:val="7BF941A7"/>
    <w:multiLevelType w:val="multilevel"/>
    <w:tmpl w:val="5074D74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4" w15:restartNumberingAfterBreak="0">
    <w:nsid w:val="7CE35AA4"/>
    <w:multiLevelType w:val="multilevel"/>
    <w:tmpl w:val="CE62129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7D4770DC"/>
    <w:multiLevelType w:val="hybridMultilevel"/>
    <w:tmpl w:val="85E2BB74"/>
    <w:lvl w:ilvl="0" w:tplc="46C2FA5A">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6" w15:restartNumberingAfterBreak="0">
    <w:nsid w:val="7E9A2D7E"/>
    <w:multiLevelType w:val="multilevel"/>
    <w:tmpl w:val="92BCB620"/>
    <w:lvl w:ilvl="0">
      <w:start w:val="1"/>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F7D225B"/>
    <w:multiLevelType w:val="hybridMultilevel"/>
    <w:tmpl w:val="12AA5020"/>
    <w:lvl w:ilvl="0" w:tplc="2410D71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00"/>
  </w:num>
  <w:num w:numId="2">
    <w:abstractNumId w:val="96"/>
  </w:num>
  <w:num w:numId="3">
    <w:abstractNumId w:val="115"/>
  </w:num>
  <w:num w:numId="4">
    <w:abstractNumId w:val="21"/>
  </w:num>
  <w:num w:numId="5">
    <w:abstractNumId w:val="135"/>
  </w:num>
  <w:num w:numId="6">
    <w:abstractNumId w:val="146"/>
  </w:num>
  <w:num w:numId="7">
    <w:abstractNumId w:val="0"/>
  </w:num>
  <w:num w:numId="8">
    <w:abstractNumId w:val="140"/>
  </w:num>
  <w:num w:numId="9">
    <w:abstractNumId w:val="24"/>
  </w:num>
  <w:num w:numId="10">
    <w:abstractNumId w:val="16"/>
  </w:num>
  <w:num w:numId="11">
    <w:abstractNumId w:val="149"/>
  </w:num>
  <w:num w:numId="12">
    <w:abstractNumId w:val="3"/>
  </w:num>
  <w:num w:numId="13">
    <w:abstractNumId w:val="97"/>
  </w:num>
  <w:num w:numId="14">
    <w:abstractNumId w:val="89"/>
  </w:num>
  <w:num w:numId="15">
    <w:abstractNumId w:val="91"/>
  </w:num>
  <w:num w:numId="16">
    <w:abstractNumId w:val="131"/>
  </w:num>
  <w:num w:numId="17">
    <w:abstractNumId w:val="71"/>
  </w:num>
  <w:num w:numId="18">
    <w:abstractNumId w:val="23"/>
  </w:num>
  <w:num w:numId="19">
    <w:abstractNumId w:val="5"/>
  </w:num>
  <w:num w:numId="20">
    <w:abstractNumId w:val="69"/>
  </w:num>
  <w:num w:numId="21">
    <w:abstractNumId w:val="108"/>
  </w:num>
  <w:num w:numId="22">
    <w:abstractNumId w:val="11"/>
  </w:num>
  <w:num w:numId="23">
    <w:abstractNumId w:val="157"/>
  </w:num>
  <w:num w:numId="24">
    <w:abstractNumId w:val="73"/>
  </w:num>
  <w:num w:numId="25">
    <w:abstractNumId w:val="58"/>
  </w:num>
  <w:num w:numId="26">
    <w:abstractNumId w:val="80"/>
  </w:num>
  <w:num w:numId="27">
    <w:abstractNumId w:val="10"/>
  </w:num>
  <w:num w:numId="28">
    <w:abstractNumId w:val="90"/>
  </w:num>
  <w:num w:numId="29">
    <w:abstractNumId w:val="20"/>
  </w:num>
  <w:num w:numId="30">
    <w:abstractNumId w:val="68"/>
  </w:num>
  <w:num w:numId="31">
    <w:abstractNumId w:val="35"/>
  </w:num>
  <w:num w:numId="32">
    <w:abstractNumId w:val="43"/>
  </w:num>
  <w:num w:numId="33">
    <w:abstractNumId w:val="55"/>
  </w:num>
  <w:num w:numId="34">
    <w:abstractNumId w:val="127"/>
  </w:num>
  <w:num w:numId="35">
    <w:abstractNumId w:val="22"/>
  </w:num>
  <w:num w:numId="36">
    <w:abstractNumId w:val="95"/>
  </w:num>
  <w:num w:numId="37">
    <w:abstractNumId w:val="46"/>
  </w:num>
  <w:num w:numId="38">
    <w:abstractNumId w:val="65"/>
  </w:num>
  <w:num w:numId="39">
    <w:abstractNumId w:val="13"/>
  </w:num>
  <w:num w:numId="40">
    <w:abstractNumId w:val="37"/>
  </w:num>
  <w:num w:numId="41">
    <w:abstractNumId w:val="99"/>
  </w:num>
  <w:num w:numId="42">
    <w:abstractNumId w:val="101"/>
  </w:num>
  <w:num w:numId="43">
    <w:abstractNumId w:val="33"/>
  </w:num>
  <w:num w:numId="44">
    <w:abstractNumId w:val="82"/>
  </w:num>
  <w:num w:numId="45">
    <w:abstractNumId w:val="31"/>
  </w:num>
  <w:num w:numId="46">
    <w:abstractNumId w:val="142"/>
  </w:num>
  <w:num w:numId="47">
    <w:abstractNumId w:val="1"/>
  </w:num>
  <w:num w:numId="48">
    <w:abstractNumId w:val="67"/>
  </w:num>
  <w:num w:numId="49">
    <w:abstractNumId w:val="128"/>
  </w:num>
  <w:num w:numId="50">
    <w:abstractNumId w:val="86"/>
  </w:num>
  <w:num w:numId="51">
    <w:abstractNumId w:val="60"/>
  </w:num>
  <w:num w:numId="52">
    <w:abstractNumId w:val="109"/>
  </w:num>
  <w:num w:numId="53">
    <w:abstractNumId w:val="145"/>
  </w:num>
  <w:num w:numId="54">
    <w:abstractNumId w:val="104"/>
  </w:num>
  <w:num w:numId="55">
    <w:abstractNumId w:val="153"/>
  </w:num>
  <w:num w:numId="56">
    <w:abstractNumId w:val="150"/>
  </w:num>
  <w:num w:numId="57">
    <w:abstractNumId w:val="27"/>
  </w:num>
  <w:num w:numId="58">
    <w:abstractNumId w:val="117"/>
  </w:num>
  <w:num w:numId="59">
    <w:abstractNumId w:val="151"/>
  </w:num>
  <w:num w:numId="60">
    <w:abstractNumId w:val="18"/>
  </w:num>
  <w:num w:numId="61">
    <w:abstractNumId w:val="17"/>
  </w:num>
  <w:num w:numId="62">
    <w:abstractNumId w:val="130"/>
  </w:num>
  <w:num w:numId="63">
    <w:abstractNumId w:val="113"/>
  </w:num>
  <w:num w:numId="64">
    <w:abstractNumId w:val="154"/>
  </w:num>
  <w:num w:numId="65">
    <w:abstractNumId w:val="114"/>
  </w:num>
  <w:num w:numId="66">
    <w:abstractNumId w:val="78"/>
  </w:num>
  <w:num w:numId="67">
    <w:abstractNumId w:val="110"/>
  </w:num>
  <w:num w:numId="68">
    <w:abstractNumId w:val="62"/>
  </w:num>
  <w:num w:numId="69">
    <w:abstractNumId w:val="48"/>
  </w:num>
  <w:num w:numId="70">
    <w:abstractNumId w:val="156"/>
  </w:num>
  <w:num w:numId="71">
    <w:abstractNumId w:val="8"/>
  </w:num>
  <w:num w:numId="72">
    <w:abstractNumId w:val="119"/>
  </w:num>
  <w:num w:numId="73">
    <w:abstractNumId w:val="70"/>
  </w:num>
  <w:num w:numId="74">
    <w:abstractNumId w:val="81"/>
  </w:num>
  <w:num w:numId="75">
    <w:abstractNumId w:val="148"/>
  </w:num>
  <w:num w:numId="76">
    <w:abstractNumId w:val="26"/>
  </w:num>
  <w:num w:numId="77">
    <w:abstractNumId w:val="30"/>
  </w:num>
  <w:num w:numId="78">
    <w:abstractNumId w:val="52"/>
  </w:num>
  <w:num w:numId="79">
    <w:abstractNumId w:val="136"/>
  </w:num>
  <w:num w:numId="80">
    <w:abstractNumId w:val="77"/>
  </w:num>
  <w:num w:numId="81">
    <w:abstractNumId w:val="36"/>
  </w:num>
  <w:num w:numId="82">
    <w:abstractNumId w:val="126"/>
  </w:num>
  <w:num w:numId="83">
    <w:abstractNumId w:val="93"/>
  </w:num>
  <w:num w:numId="84">
    <w:abstractNumId w:val="45"/>
  </w:num>
  <w:num w:numId="85">
    <w:abstractNumId w:val="51"/>
  </w:num>
  <w:num w:numId="86">
    <w:abstractNumId w:val="118"/>
  </w:num>
  <w:num w:numId="87">
    <w:abstractNumId w:val="105"/>
  </w:num>
  <w:num w:numId="88">
    <w:abstractNumId w:val="123"/>
  </w:num>
  <w:num w:numId="89">
    <w:abstractNumId w:val="121"/>
  </w:num>
  <w:num w:numId="90">
    <w:abstractNumId w:val="102"/>
  </w:num>
  <w:num w:numId="91">
    <w:abstractNumId w:val="49"/>
  </w:num>
  <w:num w:numId="92">
    <w:abstractNumId w:val="139"/>
  </w:num>
  <w:num w:numId="93">
    <w:abstractNumId w:val="47"/>
  </w:num>
  <w:num w:numId="94">
    <w:abstractNumId w:val="138"/>
  </w:num>
  <w:num w:numId="95">
    <w:abstractNumId w:val="42"/>
  </w:num>
  <w:num w:numId="96">
    <w:abstractNumId w:val="72"/>
  </w:num>
  <w:num w:numId="97">
    <w:abstractNumId w:val="134"/>
  </w:num>
  <w:num w:numId="98">
    <w:abstractNumId w:val="88"/>
  </w:num>
  <w:num w:numId="99">
    <w:abstractNumId w:val="107"/>
  </w:num>
  <w:num w:numId="100">
    <w:abstractNumId w:val="63"/>
  </w:num>
  <w:num w:numId="101">
    <w:abstractNumId w:val="122"/>
  </w:num>
  <w:num w:numId="102">
    <w:abstractNumId w:val="4"/>
  </w:num>
  <w:num w:numId="103">
    <w:abstractNumId w:val="44"/>
  </w:num>
  <w:num w:numId="104">
    <w:abstractNumId w:val="28"/>
  </w:num>
  <w:num w:numId="105">
    <w:abstractNumId w:val="85"/>
  </w:num>
  <w:num w:numId="106">
    <w:abstractNumId w:val="87"/>
  </w:num>
  <w:num w:numId="107">
    <w:abstractNumId w:val="41"/>
  </w:num>
  <w:num w:numId="108">
    <w:abstractNumId w:val="40"/>
  </w:num>
  <w:num w:numId="109">
    <w:abstractNumId w:val="111"/>
  </w:num>
  <w:num w:numId="110">
    <w:abstractNumId w:val="14"/>
  </w:num>
  <w:num w:numId="111">
    <w:abstractNumId w:val="129"/>
  </w:num>
  <w:num w:numId="112">
    <w:abstractNumId w:val="66"/>
  </w:num>
  <w:num w:numId="113">
    <w:abstractNumId w:val="94"/>
  </w:num>
  <w:num w:numId="114">
    <w:abstractNumId w:val="38"/>
  </w:num>
  <w:num w:numId="115">
    <w:abstractNumId w:val="103"/>
  </w:num>
  <w:num w:numId="116">
    <w:abstractNumId w:val="53"/>
  </w:num>
  <w:num w:numId="117">
    <w:abstractNumId w:val="25"/>
  </w:num>
  <w:num w:numId="118">
    <w:abstractNumId w:val="132"/>
  </w:num>
  <w:num w:numId="119">
    <w:abstractNumId w:val="6"/>
  </w:num>
  <w:num w:numId="120">
    <w:abstractNumId w:val="74"/>
  </w:num>
  <w:num w:numId="121">
    <w:abstractNumId w:val="120"/>
  </w:num>
  <w:num w:numId="122">
    <w:abstractNumId w:val="54"/>
  </w:num>
  <w:num w:numId="123">
    <w:abstractNumId w:val="61"/>
  </w:num>
  <w:num w:numId="124">
    <w:abstractNumId w:val="125"/>
  </w:num>
  <w:num w:numId="125">
    <w:abstractNumId w:val="15"/>
  </w:num>
  <w:num w:numId="126">
    <w:abstractNumId w:val="75"/>
  </w:num>
  <w:num w:numId="127">
    <w:abstractNumId w:val="50"/>
  </w:num>
  <w:num w:numId="128">
    <w:abstractNumId w:val="19"/>
  </w:num>
  <w:num w:numId="129">
    <w:abstractNumId w:val="147"/>
  </w:num>
  <w:num w:numId="130">
    <w:abstractNumId w:val="59"/>
  </w:num>
  <w:num w:numId="131">
    <w:abstractNumId w:val="57"/>
  </w:num>
  <w:num w:numId="132">
    <w:abstractNumId w:val="152"/>
  </w:num>
  <w:num w:numId="133">
    <w:abstractNumId w:val="112"/>
  </w:num>
  <w:num w:numId="134">
    <w:abstractNumId w:val="143"/>
  </w:num>
  <w:num w:numId="135">
    <w:abstractNumId w:val="133"/>
  </w:num>
  <w:num w:numId="136">
    <w:abstractNumId w:val="34"/>
  </w:num>
  <w:num w:numId="137">
    <w:abstractNumId w:val="32"/>
  </w:num>
  <w:num w:numId="138">
    <w:abstractNumId w:val="7"/>
  </w:num>
  <w:num w:numId="139">
    <w:abstractNumId w:val="39"/>
  </w:num>
  <w:num w:numId="140">
    <w:abstractNumId w:val="84"/>
  </w:num>
  <w:num w:numId="141">
    <w:abstractNumId w:val="137"/>
  </w:num>
  <w:num w:numId="142">
    <w:abstractNumId w:val="83"/>
  </w:num>
  <w:num w:numId="143">
    <w:abstractNumId w:val="92"/>
  </w:num>
  <w:num w:numId="144">
    <w:abstractNumId w:val="56"/>
  </w:num>
  <w:num w:numId="145">
    <w:abstractNumId w:val="2"/>
  </w:num>
  <w:num w:numId="146">
    <w:abstractNumId w:val="155"/>
  </w:num>
  <w:num w:numId="147">
    <w:abstractNumId w:val="144"/>
  </w:num>
  <w:num w:numId="148">
    <w:abstractNumId w:val="79"/>
  </w:num>
  <w:num w:numId="149">
    <w:abstractNumId w:val="124"/>
  </w:num>
  <w:num w:numId="150">
    <w:abstractNumId w:val="98"/>
  </w:num>
  <w:num w:numId="151">
    <w:abstractNumId w:val="116"/>
  </w:num>
  <w:num w:numId="152">
    <w:abstractNumId w:val="9"/>
  </w:num>
  <w:num w:numId="153">
    <w:abstractNumId w:val="76"/>
  </w:num>
  <w:num w:numId="154">
    <w:abstractNumId w:val="29"/>
  </w:num>
  <w:num w:numId="155">
    <w:abstractNumId w:val="106"/>
  </w:num>
  <w:num w:numId="156">
    <w:abstractNumId w:val="64"/>
  </w:num>
  <w:num w:numId="157">
    <w:abstractNumId w:val="12"/>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7E8A"/>
    <w:rsid w:val="000005C2"/>
    <w:rsid w:val="00000D36"/>
    <w:rsid w:val="000016B7"/>
    <w:rsid w:val="00001974"/>
    <w:rsid w:val="0000241F"/>
    <w:rsid w:val="0001754C"/>
    <w:rsid w:val="000213FE"/>
    <w:rsid w:val="000269D7"/>
    <w:rsid w:val="00027E65"/>
    <w:rsid w:val="00032227"/>
    <w:rsid w:val="0003292C"/>
    <w:rsid w:val="00033A30"/>
    <w:rsid w:val="00034299"/>
    <w:rsid w:val="000413E7"/>
    <w:rsid w:val="00050855"/>
    <w:rsid w:val="00056491"/>
    <w:rsid w:val="00063E36"/>
    <w:rsid w:val="00064EE6"/>
    <w:rsid w:val="00065BBB"/>
    <w:rsid w:val="0007127D"/>
    <w:rsid w:val="0007295F"/>
    <w:rsid w:val="00073ABF"/>
    <w:rsid w:val="00080EED"/>
    <w:rsid w:val="0008128B"/>
    <w:rsid w:val="00083FC6"/>
    <w:rsid w:val="00083FD9"/>
    <w:rsid w:val="0008464E"/>
    <w:rsid w:val="000861A1"/>
    <w:rsid w:val="00092125"/>
    <w:rsid w:val="00093F98"/>
    <w:rsid w:val="00095347"/>
    <w:rsid w:val="000A459F"/>
    <w:rsid w:val="000B0388"/>
    <w:rsid w:val="000B1B94"/>
    <w:rsid w:val="000B45D3"/>
    <w:rsid w:val="000B4AB3"/>
    <w:rsid w:val="000B5F29"/>
    <w:rsid w:val="000C57AA"/>
    <w:rsid w:val="000C64A7"/>
    <w:rsid w:val="000C71DE"/>
    <w:rsid w:val="000D039D"/>
    <w:rsid w:val="000D066C"/>
    <w:rsid w:val="000D0CDC"/>
    <w:rsid w:val="000E35B1"/>
    <w:rsid w:val="000E7F93"/>
    <w:rsid w:val="000F7286"/>
    <w:rsid w:val="00101CA9"/>
    <w:rsid w:val="00104E43"/>
    <w:rsid w:val="0010726F"/>
    <w:rsid w:val="0011102C"/>
    <w:rsid w:val="001178E3"/>
    <w:rsid w:val="00126601"/>
    <w:rsid w:val="00132378"/>
    <w:rsid w:val="0013286A"/>
    <w:rsid w:val="00132FC3"/>
    <w:rsid w:val="00134992"/>
    <w:rsid w:val="00145C22"/>
    <w:rsid w:val="0015293E"/>
    <w:rsid w:val="001549BA"/>
    <w:rsid w:val="0016392C"/>
    <w:rsid w:val="00164F70"/>
    <w:rsid w:val="001650E9"/>
    <w:rsid w:val="00171507"/>
    <w:rsid w:val="001729B0"/>
    <w:rsid w:val="001802FE"/>
    <w:rsid w:val="001911D1"/>
    <w:rsid w:val="00193D99"/>
    <w:rsid w:val="001A06FB"/>
    <w:rsid w:val="001A425C"/>
    <w:rsid w:val="001A562B"/>
    <w:rsid w:val="001A5C2A"/>
    <w:rsid w:val="001C311B"/>
    <w:rsid w:val="001D6869"/>
    <w:rsid w:val="001D6E89"/>
    <w:rsid w:val="001D6EC3"/>
    <w:rsid w:val="001E1286"/>
    <w:rsid w:val="001E68F4"/>
    <w:rsid w:val="001F6321"/>
    <w:rsid w:val="00201DBA"/>
    <w:rsid w:val="002040C2"/>
    <w:rsid w:val="002060DE"/>
    <w:rsid w:val="0020740B"/>
    <w:rsid w:val="00207D22"/>
    <w:rsid w:val="00210C20"/>
    <w:rsid w:val="00216821"/>
    <w:rsid w:val="002178B4"/>
    <w:rsid w:val="00226FD7"/>
    <w:rsid w:val="00230AD4"/>
    <w:rsid w:val="0023155B"/>
    <w:rsid w:val="00231D66"/>
    <w:rsid w:val="00233A78"/>
    <w:rsid w:val="00237470"/>
    <w:rsid w:val="00241BC8"/>
    <w:rsid w:val="00242333"/>
    <w:rsid w:val="00242F8A"/>
    <w:rsid w:val="00255C68"/>
    <w:rsid w:val="00256BA6"/>
    <w:rsid w:val="00260882"/>
    <w:rsid w:val="00260FFA"/>
    <w:rsid w:val="002629F7"/>
    <w:rsid w:val="0026666F"/>
    <w:rsid w:val="002671AB"/>
    <w:rsid w:val="0027685F"/>
    <w:rsid w:val="00284ECA"/>
    <w:rsid w:val="002A1978"/>
    <w:rsid w:val="002A66BD"/>
    <w:rsid w:val="002B6D1D"/>
    <w:rsid w:val="002B7486"/>
    <w:rsid w:val="002C38EA"/>
    <w:rsid w:val="002C62BF"/>
    <w:rsid w:val="002D4BD5"/>
    <w:rsid w:val="002D648E"/>
    <w:rsid w:val="002E1EDA"/>
    <w:rsid w:val="002E342F"/>
    <w:rsid w:val="002E78C1"/>
    <w:rsid w:val="002F244A"/>
    <w:rsid w:val="002F6F5F"/>
    <w:rsid w:val="0030127A"/>
    <w:rsid w:val="003116E9"/>
    <w:rsid w:val="00314D12"/>
    <w:rsid w:val="003152A4"/>
    <w:rsid w:val="003155E1"/>
    <w:rsid w:val="00323CE0"/>
    <w:rsid w:val="00327E8A"/>
    <w:rsid w:val="003303F7"/>
    <w:rsid w:val="00330FD1"/>
    <w:rsid w:val="003319DF"/>
    <w:rsid w:val="00341235"/>
    <w:rsid w:val="00345167"/>
    <w:rsid w:val="0034668A"/>
    <w:rsid w:val="00346792"/>
    <w:rsid w:val="0035598E"/>
    <w:rsid w:val="003617AE"/>
    <w:rsid w:val="00364FDC"/>
    <w:rsid w:val="00372E66"/>
    <w:rsid w:val="0037494D"/>
    <w:rsid w:val="00374BE9"/>
    <w:rsid w:val="00374C53"/>
    <w:rsid w:val="0038075D"/>
    <w:rsid w:val="00383758"/>
    <w:rsid w:val="00387621"/>
    <w:rsid w:val="00387F1B"/>
    <w:rsid w:val="003A26BB"/>
    <w:rsid w:val="003B194A"/>
    <w:rsid w:val="003B4EB8"/>
    <w:rsid w:val="003C02C4"/>
    <w:rsid w:val="003C6CAD"/>
    <w:rsid w:val="003C6E22"/>
    <w:rsid w:val="003C7B01"/>
    <w:rsid w:val="003D09D9"/>
    <w:rsid w:val="003D58EA"/>
    <w:rsid w:val="003D644B"/>
    <w:rsid w:val="003D69A5"/>
    <w:rsid w:val="003E3E8D"/>
    <w:rsid w:val="003E52C7"/>
    <w:rsid w:val="003E5E30"/>
    <w:rsid w:val="003F13BA"/>
    <w:rsid w:val="003F7FE0"/>
    <w:rsid w:val="00402E4A"/>
    <w:rsid w:val="004052E6"/>
    <w:rsid w:val="0041323F"/>
    <w:rsid w:val="004159C7"/>
    <w:rsid w:val="00421F67"/>
    <w:rsid w:val="00425841"/>
    <w:rsid w:val="00432926"/>
    <w:rsid w:val="00433DE6"/>
    <w:rsid w:val="004363CC"/>
    <w:rsid w:val="0043704A"/>
    <w:rsid w:val="00441B08"/>
    <w:rsid w:val="00443B79"/>
    <w:rsid w:val="00454BBE"/>
    <w:rsid w:val="00454D83"/>
    <w:rsid w:val="00455634"/>
    <w:rsid w:val="00475726"/>
    <w:rsid w:val="00482C60"/>
    <w:rsid w:val="00482E28"/>
    <w:rsid w:val="00486410"/>
    <w:rsid w:val="004866D3"/>
    <w:rsid w:val="00490632"/>
    <w:rsid w:val="00491EBC"/>
    <w:rsid w:val="004A331C"/>
    <w:rsid w:val="004A4944"/>
    <w:rsid w:val="004A57DF"/>
    <w:rsid w:val="004C2FB9"/>
    <w:rsid w:val="004C4F34"/>
    <w:rsid w:val="004E0145"/>
    <w:rsid w:val="004E323D"/>
    <w:rsid w:val="004E797C"/>
    <w:rsid w:val="004F47A6"/>
    <w:rsid w:val="004F4FD0"/>
    <w:rsid w:val="00500367"/>
    <w:rsid w:val="00502163"/>
    <w:rsid w:val="00504D08"/>
    <w:rsid w:val="00506921"/>
    <w:rsid w:val="00507012"/>
    <w:rsid w:val="0051052F"/>
    <w:rsid w:val="00532F62"/>
    <w:rsid w:val="0054046E"/>
    <w:rsid w:val="00542828"/>
    <w:rsid w:val="00543D8D"/>
    <w:rsid w:val="0054408D"/>
    <w:rsid w:val="00545C42"/>
    <w:rsid w:val="00546921"/>
    <w:rsid w:val="00547AF4"/>
    <w:rsid w:val="00556B4C"/>
    <w:rsid w:val="00557757"/>
    <w:rsid w:val="00565BAC"/>
    <w:rsid w:val="00566673"/>
    <w:rsid w:val="0057151C"/>
    <w:rsid w:val="00575259"/>
    <w:rsid w:val="00577D53"/>
    <w:rsid w:val="00581846"/>
    <w:rsid w:val="00581E31"/>
    <w:rsid w:val="00584C50"/>
    <w:rsid w:val="005946D3"/>
    <w:rsid w:val="0059601C"/>
    <w:rsid w:val="0059792E"/>
    <w:rsid w:val="005A22D8"/>
    <w:rsid w:val="005A4C0E"/>
    <w:rsid w:val="005A71D9"/>
    <w:rsid w:val="005B4CBB"/>
    <w:rsid w:val="005C05E3"/>
    <w:rsid w:val="005C1B13"/>
    <w:rsid w:val="005C3C5E"/>
    <w:rsid w:val="005C6921"/>
    <w:rsid w:val="005D054F"/>
    <w:rsid w:val="005D1BD7"/>
    <w:rsid w:val="005D3579"/>
    <w:rsid w:val="005E7F86"/>
    <w:rsid w:val="005F3AA6"/>
    <w:rsid w:val="005F504D"/>
    <w:rsid w:val="005F5789"/>
    <w:rsid w:val="0060372F"/>
    <w:rsid w:val="00605CEA"/>
    <w:rsid w:val="00607704"/>
    <w:rsid w:val="0061064F"/>
    <w:rsid w:val="00610C2A"/>
    <w:rsid w:val="00614E1F"/>
    <w:rsid w:val="00617A09"/>
    <w:rsid w:val="00620C0B"/>
    <w:rsid w:val="00622774"/>
    <w:rsid w:val="00623AEE"/>
    <w:rsid w:val="00625757"/>
    <w:rsid w:val="00627A6B"/>
    <w:rsid w:val="006304B6"/>
    <w:rsid w:val="00636CB1"/>
    <w:rsid w:val="00642E5D"/>
    <w:rsid w:val="00650A8E"/>
    <w:rsid w:val="00654D68"/>
    <w:rsid w:val="0065563A"/>
    <w:rsid w:val="0065768F"/>
    <w:rsid w:val="00666E7B"/>
    <w:rsid w:val="00667DED"/>
    <w:rsid w:val="006744F4"/>
    <w:rsid w:val="0067613A"/>
    <w:rsid w:val="00676376"/>
    <w:rsid w:val="00680319"/>
    <w:rsid w:val="00680C35"/>
    <w:rsid w:val="006907E2"/>
    <w:rsid w:val="00690F24"/>
    <w:rsid w:val="006A28A7"/>
    <w:rsid w:val="006A3C22"/>
    <w:rsid w:val="006A4076"/>
    <w:rsid w:val="006A6D61"/>
    <w:rsid w:val="006B0A0B"/>
    <w:rsid w:val="006C38BC"/>
    <w:rsid w:val="006C6ECC"/>
    <w:rsid w:val="006C77F5"/>
    <w:rsid w:val="006D01BB"/>
    <w:rsid w:val="006D0A84"/>
    <w:rsid w:val="006D40C3"/>
    <w:rsid w:val="006D5DC4"/>
    <w:rsid w:val="006E78C0"/>
    <w:rsid w:val="006E7A96"/>
    <w:rsid w:val="006F4F9F"/>
    <w:rsid w:val="006F5081"/>
    <w:rsid w:val="0070343A"/>
    <w:rsid w:val="00705C56"/>
    <w:rsid w:val="007078E9"/>
    <w:rsid w:val="00726891"/>
    <w:rsid w:val="00733913"/>
    <w:rsid w:val="00736DFF"/>
    <w:rsid w:val="00740EF4"/>
    <w:rsid w:val="00744321"/>
    <w:rsid w:val="0074454C"/>
    <w:rsid w:val="00750628"/>
    <w:rsid w:val="00752EA9"/>
    <w:rsid w:val="00756B83"/>
    <w:rsid w:val="0076143D"/>
    <w:rsid w:val="00763532"/>
    <w:rsid w:val="00763FFA"/>
    <w:rsid w:val="00770E95"/>
    <w:rsid w:val="00771F92"/>
    <w:rsid w:val="00774ED1"/>
    <w:rsid w:val="00776AE3"/>
    <w:rsid w:val="00776E91"/>
    <w:rsid w:val="00782F92"/>
    <w:rsid w:val="00790444"/>
    <w:rsid w:val="007A27D3"/>
    <w:rsid w:val="007A51B8"/>
    <w:rsid w:val="007A64DD"/>
    <w:rsid w:val="007B129C"/>
    <w:rsid w:val="007B6AF9"/>
    <w:rsid w:val="007B7FFC"/>
    <w:rsid w:val="007C69BC"/>
    <w:rsid w:val="007C7159"/>
    <w:rsid w:val="007C7E84"/>
    <w:rsid w:val="007D0910"/>
    <w:rsid w:val="007D0CF7"/>
    <w:rsid w:val="007D44DE"/>
    <w:rsid w:val="007D4CE7"/>
    <w:rsid w:val="007E423E"/>
    <w:rsid w:val="007F5305"/>
    <w:rsid w:val="00802C5C"/>
    <w:rsid w:val="008057F1"/>
    <w:rsid w:val="00806D91"/>
    <w:rsid w:val="00811F8A"/>
    <w:rsid w:val="00817C94"/>
    <w:rsid w:val="00832CDC"/>
    <w:rsid w:val="00836993"/>
    <w:rsid w:val="00842556"/>
    <w:rsid w:val="00846403"/>
    <w:rsid w:val="00846CBD"/>
    <w:rsid w:val="00861E71"/>
    <w:rsid w:val="00864563"/>
    <w:rsid w:val="008667B6"/>
    <w:rsid w:val="0086744A"/>
    <w:rsid w:val="00873AA8"/>
    <w:rsid w:val="00877DB6"/>
    <w:rsid w:val="00890601"/>
    <w:rsid w:val="0089103C"/>
    <w:rsid w:val="00893AFF"/>
    <w:rsid w:val="00894588"/>
    <w:rsid w:val="008A0E45"/>
    <w:rsid w:val="008B5568"/>
    <w:rsid w:val="008C0657"/>
    <w:rsid w:val="008C1000"/>
    <w:rsid w:val="008C1959"/>
    <w:rsid w:val="008C2AC2"/>
    <w:rsid w:val="008C4B1D"/>
    <w:rsid w:val="008C5728"/>
    <w:rsid w:val="008E0B85"/>
    <w:rsid w:val="008E0F61"/>
    <w:rsid w:val="008F4922"/>
    <w:rsid w:val="008F6271"/>
    <w:rsid w:val="00903C31"/>
    <w:rsid w:val="00907375"/>
    <w:rsid w:val="0091202B"/>
    <w:rsid w:val="0091384E"/>
    <w:rsid w:val="00915558"/>
    <w:rsid w:val="00922CB4"/>
    <w:rsid w:val="0093038D"/>
    <w:rsid w:val="009317CC"/>
    <w:rsid w:val="009363F1"/>
    <w:rsid w:val="0093761C"/>
    <w:rsid w:val="00941163"/>
    <w:rsid w:val="00942C84"/>
    <w:rsid w:val="00946464"/>
    <w:rsid w:val="0095206A"/>
    <w:rsid w:val="00954F95"/>
    <w:rsid w:val="0096150F"/>
    <w:rsid w:val="00962B8E"/>
    <w:rsid w:val="00963AAD"/>
    <w:rsid w:val="00964A54"/>
    <w:rsid w:val="009804D1"/>
    <w:rsid w:val="0098052B"/>
    <w:rsid w:val="009842E6"/>
    <w:rsid w:val="00987EDA"/>
    <w:rsid w:val="009A22C4"/>
    <w:rsid w:val="009B2308"/>
    <w:rsid w:val="009B4F4F"/>
    <w:rsid w:val="009C24E0"/>
    <w:rsid w:val="009C504D"/>
    <w:rsid w:val="009C640F"/>
    <w:rsid w:val="009D160B"/>
    <w:rsid w:val="009D4AB1"/>
    <w:rsid w:val="009E3422"/>
    <w:rsid w:val="009E5253"/>
    <w:rsid w:val="009E66C5"/>
    <w:rsid w:val="009F55E8"/>
    <w:rsid w:val="00A00111"/>
    <w:rsid w:val="00A036FF"/>
    <w:rsid w:val="00A03E52"/>
    <w:rsid w:val="00A06FD8"/>
    <w:rsid w:val="00A13171"/>
    <w:rsid w:val="00A158F3"/>
    <w:rsid w:val="00A15B54"/>
    <w:rsid w:val="00A17B70"/>
    <w:rsid w:val="00A2129A"/>
    <w:rsid w:val="00A2636D"/>
    <w:rsid w:val="00A346D2"/>
    <w:rsid w:val="00A34B33"/>
    <w:rsid w:val="00A45388"/>
    <w:rsid w:val="00A46938"/>
    <w:rsid w:val="00A528C0"/>
    <w:rsid w:val="00A53FA7"/>
    <w:rsid w:val="00A53FB5"/>
    <w:rsid w:val="00A54F4B"/>
    <w:rsid w:val="00A5639B"/>
    <w:rsid w:val="00A60247"/>
    <w:rsid w:val="00A6768C"/>
    <w:rsid w:val="00A82EE5"/>
    <w:rsid w:val="00A85642"/>
    <w:rsid w:val="00A919BF"/>
    <w:rsid w:val="00A95942"/>
    <w:rsid w:val="00A97DCD"/>
    <w:rsid w:val="00AA102B"/>
    <w:rsid w:val="00AA1769"/>
    <w:rsid w:val="00AA3FFA"/>
    <w:rsid w:val="00AA69DD"/>
    <w:rsid w:val="00AA7155"/>
    <w:rsid w:val="00AA7DD5"/>
    <w:rsid w:val="00AB1AD3"/>
    <w:rsid w:val="00AB66EF"/>
    <w:rsid w:val="00AC258D"/>
    <w:rsid w:val="00AC6AB8"/>
    <w:rsid w:val="00AD2F97"/>
    <w:rsid w:val="00AE3676"/>
    <w:rsid w:val="00AE3B28"/>
    <w:rsid w:val="00B06CD0"/>
    <w:rsid w:val="00B156EC"/>
    <w:rsid w:val="00B2033F"/>
    <w:rsid w:val="00B20346"/>
    <w:rsid w:val="00B20463"/>
    <w:rsid w:val="00B20789"/>
    <w:rsid w:val="00B22BCE"/>
    <w:rsid w:val="00B27F36"/>
    <w:rsid w:val="00B3037D"/>
    <w:rsid w:val="00B32072"/>
    <w:rsid w:val="00B344FF"/>
    <w:rsid w:val="00B37F49"/>
    <w:rsid w:val="00B54AAB"/>
    <w:rsid w:val="00B630AB"/>
    <w:rsid w:val="00B65033"/>
    <w:rsid w:val="00B66A85"/>
    <w:rsid w:val="00B67B1A"/>
    <w:rsid w:val="00B731CD"/>
    <w:rsid w:val="00B76D83"/>
    <w:rsid w:val="00B7786F"/>
    <w:rsid w:val="00B923DD"/>
    <w:rsid w:val="00B93257"/>
    <w:rsid w:val="00B932CC"/>
    <w:rsid w:val="00B95120"/>
    <w:rsid w:val="00B97302"/>
    <w:rsid w:val="00BA172F"/>
    <w:rsid w:val="00BA63DF"/>
    <w:rsid w:val="00BA6E64"/>
    <w:rsid w:val="00BB559A"/>
    <w:rsid w:val="00BB6557"/>
    <w:rsid w:val="00BC2536"/>
    <w:rsid w:val="00BD0B73"/>
    <w:rsid w:val="00BD2191"/>
    <w:rsid w:val="00BD4B6C"/>
    <w:rsid w:val="00BE0185"/>
    <w:rsid w:val="00BE57B9"/>
    <w:rsid w:val="00BE6FF6"/>
    <w:rsid w:val="00BF1733"/>
    <w:rsid w:val="00C02F7C"/>
    <w:rsid w:val="00C05673"/>
    <w:rsid w:val="00C1083A"/>
    <w:rsid w:val="00C12143"/>
    <w:rsid w:val="00C14802"/>
    <w:rsid w:val="00C1668A"/>
    <w:rsid w:val="00C310A4"/>
    <w:rsid w:val="00C47076"/>
    <w:rsid w:val="00C476EE"/>
    <w:rsid w:val="00C51784"/>
    <w:rsid w:val="00C53880"/>
    <w:rsid w:val="00C608D2"/>
    <w:rsid w:val="00C60B52"/>
    <w:rsid w:val="00C62A5B"/>
    <w:rsid w:val="00C6763C"/>
    <w:rsid w:val="00C70794"/>
    <w:rsid w:val="00C84A5A"/>
    <w:rsid w:val="00C85DAA"/>
    <w:rsid w:val="00C8600C"/>
    <w:rsid w:val="00C90682"/>
    <w:rsid w:val="00CA1702"/>
    <w:rsid w:val="00CB0447"/>
    <w:rsid w:val="00CB780F"/>
    <w:rsid w:val="00CD5889"/>
    <w:rsid w:val="00CD7EBC"/>
    <w:rsid w:val="00CF1E25"/>
    <w:rsid w:val="00CF35BD"/>
    <w:rsid w:val="00CF3F50"/>
    <w:rsid w:val="00CF4648"/>
    <w:rsid w:val="00D01FFC"/>
    <w:rsid w:val="00D077D2"/>
    <w:rsid w:val="00D12B00"/>
    <w:rsid w:val="00D16146"/>
    <w:rsid w:val="00D20AF7"/>
    <w:rsid w:val="00D27045"/>
    <w:rsid w:val="00D314F7"/>
    <w:rsid w:val="00D32540"/>
    <w:rsid w:val="00D35E88"/>
    <w:rsid w:val="00D4317C"/>
    <w:rsid w:val="00D44A25"/>
    <w:rsid w:val="00D46235"/>
    <w:rsid w:val="00D54A01"/>
    <w:rsid w:val="00D61326"/>
    <w:rsid w:val="00D64E05"/>
    <w:rsid w:val="00D65A22"/>
    <w:rsid w:val="00D678D2"/>
    <w:rsid w:val="00D67E66"/>
    <w:rsid w:val="00D7518D"/>
    <w:rsid w:val="00D8081C"/>
    <w:rsid w:val="00D917CF"/>
    <w:rsid w:val="00D91982"/>
    <w:rsid w:val="00D94F11"/>
    <w:rsid w:val="00DA4F9A"/>
    <w:rsid w:val="00DA5756"/>
    <w:rsid w:val="00DB391C"/>
    <w:rsid w:val="00DB721F"/>
    <w:rsid w:val="00DC7FFB"/>
    <w:rsid w:val="00DD2C4C"/>
    <w:rsid w:val="00DD61B7"/>
    <w:rsid w:val="00DE19C5"/>
    <w:rsid w:val="00DE2162"/>
    <w:rsid w:val="00DE31F6"/>
    <w:rsid w:val="00DE51DC"/>
    <w:rsid w:val="00DE53DC"/>
    <w:rsid w:val="00DE7353"/>
    <w:rsid w:val="00DF2334"/>
    <w:rsid w:val="00DF2487"/>
    <w:rsid w:val="00E05AE7"/>
    <w:rsid w:val="00E16BC3"/>
    <w:rsid w:val="00E173CF"/>
    <w:rsid w:val="00E215BD"/>
    <w:rsid w:val="00E22F10"/>
    <w:rsid w:val="00E232A1"/>
    <w:rsid w:val="00E27FAA"/>
    <w:rsid w:val="00E304A9"/>
    <w:rsid w:val="00E33B89"/>
    <w:rsid w:val="00E3434F"/>
    <w:rsid w:val="00E435DB"/>
    <w:rsid w:val="00E4376F"/>
    <w:rsid w:val="00E46615"/>
    <w:rsid w:val="00E46E36"/>
    <w:rsid w:val="00E549C3"/>
    <w:rsid w:val="00E61770"/>
    <w:rsid w:val="00E61F8E"/>
    <w:rsid w:val="00E75D09"/>
    <w:rsid w:val="00E77295"/>
    <w:rsid w:val="00E77C41"/>
    <w:rsid w:val="00E802BC"/>
    <w:rsid w:val="00E8066A"/>
    <w:rsid w:val="00E9031D"/>
    <w:rsid w:val="00E95750"/>
    <w:rsid w:val="00EA7951"/>
    <w:rsid w:val="00EA7A22"/>
    <w:rsid w:val="00EA7EFE"/>
    <w:rsid w:val="00EC397B"/>
    <w:rsid w:val="00ED0439"/>
    <w:rsid w:val="00EE15D0"/>
    <w:rsid w:val="00EE5AFE"/>
    <w:rsid w:val="00EF192E"/>
    <w:rsid w:val="00EF1F0C"/>
    <w:rsid w:val="00EF4688"/>
    <w:rsid w:val="00F02205"/>
    <w:rsid w:val="00F0592F"/>
    <w:rsid w:val="00F15677"/>
    <w:rsid w:val="00F26E1C"/>
    <w:rsid w:val="00F3180A"/>
    <w:rsid w:val="00F34E1B"/>
    <w:rsid w:val="00F470F8"/>
    <w:rsid w:val="00F560FE"/>
    <w:rsid w:val="00F6079B"/>
    <w:rsid w:val="00F635E5"/>
    <w:rsid w:val="00F77437"/>
    <w:rsid w:val="00F7CBE1"/>
    <w:rsid w:val="00F9768A"/>
    <w:rsid w:val="00FA124C"/>
    <w:rsid w:val="00FA240E"/>
    <w:rsid w:val="00FA5FD8"/>
    <w:rsid w:val="00FB0CF9"/>
    <w:rsid w:val="00FB262F"/>
    <w:rsid w:val="00FB31F4"/>
    <w:rsid w:val="00FC6DB4"/>
    <w:rsid w:val="00FD3F4B"/>
    <w:rsid w:val="00FE1889"/>
    <w:rsid w:val="00FE240F"/>
    <w:rsid w:val="00FE44AE"/>
    <w:rsid w:val="00FE59E6"/>
    <w:rsid w:val="00FF0B6E"/>
    <w:rsid w:val="00FF7846"/>
    <w:rsid w:val="01086164"/>
    <w:rsid w:val="01835628"/>
    <w:rsid w:val="0212E63E"/>
    <w:rsid w:val="029592BA"/>
    <w:rsid w:val="0AD4DDF5"/>
    <w:rsid w:val="0B3AF353"/>
    <w:rsid w:val="0B887F96"/>
    <w:rsid w:val="0C752622"/>
    <w:rsid w:val="102410B6"/>
    <w:rsid w:val="11C41994"/>
    <w:rsid w:val="272405DF"/>
    <w:rsid w:val="28B7456E"/>
    <w:rsid w:val="29324B1D"/>
    <w:rsid w:val="2ADEB4C7"/>
    <w:rsid w:val="2C595939"/>
    <w:rsid w:val="31383C40"/>
    <w:rsid w:val="3244FF57"/>
    <w:rsid w:val="347A11DD"/>
    <w:rsid w:val="34F713A1"/>
    <w:rsid w:val="36518CC1"/>
    <w:rsid w:val="3840C573"/>
    <w:rsid w:val="3A5B5F98"/>
    <w:rsid w:val="3B4944EA"/>
    <w:rsid w:val="3C324F60"/>
    <w:rsid w:val="3F940B72"/>
    <w:rsid w:val="427E46AA"/>
    <w:rsid w:val="4D9AC010"/>
    <w:rsid w:val="4DC54DE5"/>
    <w:rsid w:val="4E42F83B"/>
    <w:rsid w:val="4F69345C"/>
    <w:rsid w:val="4F9106DF"/>
    <w:rsid w:val="59310FF9"/>
    <w:rsid w:val="597BB124"/>
    <w:rsid w:val="5B7AB46A"/>
    <w:rsid w:val="62C5C424"/>
    <w:rsid w:val="73277C5D"/>
    <w:rsid w:val="732D3028"/>
    <w:rsid w:val="77FAED80"/>
    <w:rsid w:val="7A028F36"/>
    <w:rsid w:val="7C61A5C8"/>
    <w:rsid w:val="7DDA2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94A2"/>
  <w15:docId w15:val="{BA90974D-7C33-4E98-9DDE-4DE03D63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5BBB"/>
    <w:rPr>
      <w:rFonts w:ascii="Times New Roman" w:hAnsi="Times New Roman"/>
      <w:sz w:val="18"/>
    </w:rPr>
  </w:style>
  <w:style w:type="paragraph" w:styleId="Nagwek1">
    <w:name w:val="heading 1"/>
    <w:basedOn w:val="Normalny"/>
    <w:next w:val="Normalny"/>
    <w:link w:val="Nagwek1Znak"/>
    <w:uiPriority w:val="9"/>
    <w:qFormat/>
    <w:rsid w:val="001802FE"/>
    <w:pPr>
      <w:keepNext/>
      <w:keepLines/>
      <w:spacing w:before="240" w:after="0"/>
      <w:outlineLvl w:val="0"/>
    </w:pPr>
    <w:rPr>
      <w:rFonts w:eastAsiaTheme="majorEastAsia" w:cstheme="majorBidi"/>
      <w:b/>
      <w:sz w:val="28"/>
      <w:szCs w:val="32"/>
    </w:rPr>
  </w:style>
  <w:style w:type="paragraph" w:styleId="Nagwek2">
    <w:name w:val="heading 2"/>
    <w:basedOn w:val="Normalny"/>
    <w:next w:val="Normalny"/>
    <w:link w:val="Nagwek2Znak"/>
    <w:uiPriority w:val="9"/>
    <w:qFormat/>
    <w:rsid w:val="002A1978"/>
    <w:pPr>
      <w:keepNext/>
      <w:spacing w:before="240" w:after="60" w:line="276" w:lineRule="auto"/>
      <w:outlineLvl w:val="1"/>
    </w:pPr>
    <w:rPr>
      <w:rFonts w:eastAsia="Times New Roman" w:cs="Times New Roman"/>
      <w:b/>
      <w:bCs/>
      <w:iCs/>
      <w:sz w:val="24"/>
      <w:szCs w:val="28"/>
    </w:rPr>
  </w:style>
  <w:style w:type="paragraph" w:styleId="Nagwek3">
    <w:name w:val="heading 3"/>
    <w:basedOn w:val="Normalny"/>
    <w:next w:val="Normalny"/>
    <w:link w:val="Nagwek3Znak"/>
    <w:uiPriority w:val="9"/>
    <w:qFormat/>
    <w:rsid w:val="002A1978"/>
    <w:pPr>
      <w:keepNext/>
      <w:spacing w:before="240" w:after="120" w:line="276" w:lineRule="auto"/>
      <w:outlineLvl w:val="2"/>
    </w:pPr>
    <w:rPr>
      <w:rFonts w:eastAsia="Times New Roman" w:cs="Times New Roman"/>
      <w:b/>
      <w:bCs/>
      <w:sz w:val="24"/>
      <w:szCs w:val="26"/>
    </w:rPr>
  </w:style>
  <w:style w:type="paragraph" w:styleId="Nagwek4">
    <w:name w:val="heading 4"/>
    <w:basedOn w:val="Normalny"/>
    <w:next w:val="Normalny"/>
    <w:link w:val="Nagwek4Znak"/>
    <w:uiPriority w:val="9"/>
    <w:qFormat/>
    <w:rsid w:val="005D3579"/>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qFormat/>
    <w:rsid w:val="005D3579"/>
    <w:pPr>
      <w:spacing w:before="240" w:after="60" w:line="276" w:lineRule="auto"/>
      <w:outlineLvl w:val="4"/>
    </w:pPr>
    <w:rPr>
      <w:rFonts w:ascii="Calibri" w:eastAsia="Times New Roman" w:hAnsi="Calibri" w:cs="Times New Roman"/>
      <w:b/>
      <w:i/>
      <w:sz w:val="26"/>
      <w:szCs w:val="20"/>
    </w:rPr>
  </w:style>
  <w:style w:type="paragraph" w:styleId="Nagwek6">
    <w:name w:val="heading 6"/>
    <w:basedOn w:val="Normalny"/>
    <w:next w:val="Normalny"/>
    <w:link w:val="Nagwek6Znak"/>
    <w:uiPriority w:val="9"/>
    <w:qFormat/>
    <w:rsid w:val="005D3579"/>
    <w:pPr>
      <w:spacing w:before="240" w:after="60" w:line="276" w:lineRule="auto"/>
      <w:outlineLvl w:val="5"/>
    </w:pPr>
    <w:rPr>
      <w:rFonts w:ascii="Calibri" w:eastAsia="Times New Roman" w:hAnsi="Calibri" w:cs="Times New Roman"/>
      <w:b/>
      <w:szCs w:val="20"/>
    </w:rPr>
  </w:style>
  <w:style w:type="paragraph" w:styleId="Nagwek7">
    <w:name w:val="heading 7"/>
    <w:basedOn w:val="Normalny"/>
    <w:next w:val="Normalny"/>
    <w:link w:val="Nagwek7Znak"/>
    <w:uiPriority w:val="9"/>
    <w:qFormat/>
    <w:rsid w:val="005D3579"/>
    <w:pPr>
      <w:spacing w:before="240" w:after="60" w:line="276" w:lineRule="auto"/>
      <w:outlineLvl w:val="6"/>
    </w:pPr>
    <w:rPr>
      <w:rFonts w:ascii="Calibri" w:eastAsia="Times New Roman" w:hAnsi="Calibri" w:cs="Times New Roman"/>
      <w:sz w:val="24"/>
      <w:szCs w:val="20"/>
    </w:rPr>
  </w:style>
  <w:style w:type="paragraph" w:styleId="Nagwek8">
    <w:name w:val="heading 8"/>
    <w:basedOn w:val="Normalny"/>
    <w:next w:val="Normalny"/>
    <w:link w:val="Nagwek8Znak"/>
    <w:uiPriority w:val="9"/>
    <w:qFormat/>
    <w:rsid w:val="005D3579"/>
    <w:pPr>
      <w:spacing w:before="240" w:after="60" w:line="276" w:lineRule="auto"/>
      <w:outlineLvl w:val="7"/>
    </w:pPr>
    <w:rPr>
      <w:rFonts w:ascii="Calibri" w:eastAsia="Times New Roman" w:hAnsi="Calibri" w:cs="Times New Roman"/>
      <w:i/>
      <w:sz w:val="24"/>
      <w:szCs w:val="20"/>
    </w:rPr>
  </w:style>
  <w:style w:type="paragraph" w:styleId="Nagwek9">
    <w:name w:val="heading 9"/>
    <w:basedOn w:val="Normalny"/>
    <w:next w:val="Normalny"/>
    <w:link w:val="Nagwek9Znak"/>
    <w:uiPriority w:val="9"/>
    <w:qFormat/>
    <w:rsid w:val="005D3579"/>
    <w:pPr>
      <w:spacing w:before="240" w:after="60" w:line="276" w:lineRule="auto"/>
      <w:outlineLvl w:val="8"/>
    </w:pPr>
    <w:rPr>
      <w:rFonts w:ascii="Cambria" w:eastAsia="Times New Roman" w:hAnsi="Cambria" w:cs="Times New Roman"/>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02FE"/>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2A1978"/>
    <w:rPr>
      <w:rFonts w:ascii="Times New Roman" w:eastAsia="Times New Roman" w:hAnsi="Times New Roman" w:cs="Times New Roman"/>
      <w:b/>
      <w:bCs/>
      <w:iCs/>
      <w:sz w:val="24"/>
      <w:szCs w:val="28"/>
    </w:rPr>
  </w:style>
  <w:style w:type="character" w:customStyle="1" w:styleId="Nagwek3Znak">
    <w:name w:val="Nagłówek 3 Znak"/>
    <w:basedOn w:val="Domylnaczcionkaakapitu"/>
    <w:link w:val="Nagwek3"/>
    <w:uiPriority w:val="9"/>
    <w:rsid w:val="002A1978"/>
    <w:rPr>
      <w:rFonts w:ascii="Times New Roman" w:eastAsia="Times New Roman" w:hAnsi="Times New Roman" w:cs="Times New Roman"/>
      <w:b/>
      <w:bCs/>
      <w:sz w:val="24"/>
      <w:szCs w:val="26"/>
    </w:rPr>
  </w:style>
  <w:style w:type="character" w:customStyle="1" w:styleId="Nagwek4Znak">
    <w:name w:val="Nagłówek 4 Znak"/>
    <w:basedOn w:val="Domylnaczcionkaakapitu"/>
    <w:link w:val="Nagwek4"/>
    <w:uiPriority w:val="9"/>
    <w:rsid w:val="005D3579"/>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rsid w:val="005D3579"/>
    <w:rPr>
      <w:rFonts w:ascii="Calibri" w:eastAsia="Times New Roman" w:hAnsi="Calibri" w:cs="Times New Roman"/>
      <w:b/>
      <w:i/>
      <w:sz w:val="26"/>
      <w:szCs w:val="20"/>
    </w:rPr>
  </w:style>
  <w:style w:type="character" w:customStyle="1" w:styleId="Nagwek6Znak">
    <w:name w:val="Nagłówek 6 Znak"/>
    <w:basedOn w:val="Domylnaczcionkaakapitu"/>
    <w:link w:val="Nagwek6"/>
    <w:uiPriority w:val="9"/>
    <w:rsid w:val="005D3579"/>
    <w:rPr>
      <w:rFonts w:ascii="Calibri" w:eastAsia="Times New Roman" w:hAnsi="Calibri" w:cs="Times New Roman"/>
      <w:b/>
      <w:szCs w:val="20"/>
    </w:rPr>
  </w:style>
  <w:style w:type="character" w:customStyle="1" w:styleId="Nagwek7Znak">
    <w:name w:val="Nagłówek 7 Znak"/>
    <w:basedOn w:val="Domylnaczcionkaakapitu"/>
    <w:link w:val="Nagwek7"/>
    <w:uiPriority w:val="9"/>
    <w:rsid w:val="005D3579"/>
    <w:rPr>
      <w:rFonts w:ascii="Calibri" w:eastAsia="Times New Roman" w:hAnsi="Calibri" w:cs="Times New Roman"/>
      <w:sz w:val="24"/>
      <w:szCs w:val="20"/>
    </w:rPr>
  </w:style>
  <w:style w:type="character" w:customStyle="1" w:styleId="Nagwek8Znak">
    <w:name w:val="Nagłówek 8 Znak"/>
    <w:basedOn w:val="Domylnaczcionkaakapitu"/>
    <w:link w:val="Nagwek8"/>
    <w:uiPriority w:val="9"/>
    <w:rsid w:val="005D3579"/>
    <w:rPr>
      <w:rFonts w:ascii="Calibri" w:eastAsia="Times New Roman" w:hAnsi="Calibri" w:cs="Times New Roman"/>
      <w:i/>
      <w:sz w:val="24"/>
      <w:szCs w:val="20"/>
    </w:rPr>
  </w:style>
  <w:style w:type="character" w:customStyle="1" w:styleId="Nagwek9Znak">
    <w:name w:val="Nagłówek 9 Znak"/>
    <w:basedOn w:val="Domylnaczcionkaakapitu"/>
    <w:link w:val="Nagwek9"/>
    <w:uiPriority w:val="9"/>
    <w:rsid w:val="005D3579"/>
    <w:rPr>
      <w:rFonts w:ascii="Cambria" w:eastAsia="Times New Roman" w:hAnsi="Cambria" w:cs="Times New Roman"/>
      <w:szCs w:val="20"/>
    </w:rPr>
  </w:style>
  <w:style w:type="numbering" w:customStyle="1" w:styleId="Bezlisty1">
    <w:name w:val="Bez listy1"/>
    <w:next w:val="Bezlisty"/>
    <w:uiPriority w:val="99"/>
    <w:semiHidden/>
    <w:unhideWhenUsed/>
    <w:rsid w:val="005D3579"/>
  </w:style>
  <w:style w:type="paragraph" w:styleId="Akapitzlist">
    <w:name w:val="List Paragraph"/>
    <w:basedOn w:val="Normalny"/>
    <w:uiPriority w:val="34"/>
    <w:qFormat/>
    <w:rsid w:val="005D3579"/>
    <w:pPr>
      <w:spacing w:after="200" w:line="276" w:lineRule="auto"/>
      <w:ind w:left="720"/>
      <w:contextualSpacing/>
    </w:pPr>
    <w:rPr>
      <w:rFonts w:ascii="Calibri" w:eastAsia="Times New Roman" w:hAnsi="Calibri" w:cs="Times New Roman"/>
      <w:lang w:eastAsia="pl-PL"/>
    </w:rPr>
  </w:style>
  <w:style w:type="character" w:styleId="Odwoaniedokomentarza">
    <w:name w:val="annotation reference"/>
    <w:uiPriority w:val="99"/>
    <w:unhideWhenUsed/>
    <w:rsid w:val="005D3579"/>
    <w:rPr>
      <w:rFonts w:cs="Times New Roman"/>
      <w:sz w:val="16"/>
    </w:rPr>
  </w:style>
  <w:style w:type="paragraph" w:styleId="Tekstkomentarza">
    <w:name w:val="annotation text"/>
    <w:basedOn w:val="Normalny"/>
    <w:link w:val="TekstkomentarzaZnak"/>
    <w:uiPriority w:val="99"/>
    <w:unhideWhenUsed/>
    <w:rsid w:val="005D3579"/>
    <w:pPr>
      <w:spacing w:after="200"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5D3579"/>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D3579"/>
    <w:rPr>
      <w:b/>
    </w:rPr>
  </w:style>
  <w:style w:type="character" w:customStyle="1" w:styleId="TematkomentarzaZnak">
    <w:name w:val="Temat komentarza Znak"/>
    <w:basedOn w:val="TekstkomentarzaZnak"/>
    <w:link w:val="Tematkomentarza"/>
    <w:uiPriority w:val="99"/>
    <w:semiHidden/>
    <w:rsid w:val="005D3579"/>
    <w:rPr>
      <w:rFonts w:ascii="Calibri" w:eastAsia="Times New Roman" w:hAnsi="Calibri" w:cs="Times New Roman"/>
      <w:b/>
      <w:sz w:val="20"/>
      <w:szCs w:val="20"/>
    </w:rPr>
  </w:style>
  <w:style w:type="paragraph" w:styleId="Tekstdymka">
    <w:name w:val="Balloon Text"/>
    <w:basedOn w:val="Normalny"/>
    <w:link w:val="TekstdymkaZnak"/>
    <w:uiPriority w:val="99"/>
    <w:unhideWhenUsed/>
    <w:rsid w:val="005D3579"/>
    <w:pPr>
      <w:spacing w:after="0" w:line="240" w:lineRule="auto"/>
    </w:pPr>
    <w:rPr>
      <w:rFonts w:ascii="Segoe UI" w:eastAsia="Times New Roman" w:hAnsi="Segoe UI" w:cs="Times New Roman"/>
      <w:szCs w:val="20"/>
    </w:rPr>
  </w:style>
  <w:style w:type="character" w:customStyle="1" w:styleId="TekstdymkaZnak">
    <w:name w:val="Tekst dymka Znak"/>
    <w:basedOn w:val="Domylnaczcionkaakapitu"/>
    <w:link w:val="Tekstdymka"/>
    <w:uiPriority w:val="99"/>
    <w:rsid w:val="005D3579"/>
    <w:rPr>
      <w:rFonts w:ascii="Segoe UI" w:eastAsia="Times New Roman" w:hAnsi="Segoe UI" w:cs="Times New Roman"/>
      <w:sz w:val="18"/>
      <w:szCs w:val="20"/>
    </w:rPr>
  </w:style>
  <w:style w:type="paragraph" w:customStyle="1" w:styleId="Cytatintensywny1">
    <w:name w:val="Cytat intensywny1"/>
    <w:aliases w:val="Tekst w tabeli,Cytat intensywny11"/>
    <w:basedOn w:val="Normalny"/>
    <w:next w:val="Normalny"/>
    <w:link w:val="CytatintensywnyZnak"/>
    <w:qFormat/>
    <w:rsid w:val="005D3579"/>
    <w:pPr>
      <w:spacing w:after="0" w:line="240" w:lineRule="auto"/>
    </w:pPr>
    <w:rPr>
      <w:rFonts w:eastAsia="Times New Roman" w:cs="Times New Roman"/>
      <w:color w:val="000000"/>
      <w:sz w:val="16"/>
      <w:szCs w:val="20"/>
    </w:rPr>
  </w:style>
  <w:style w:type="character" w:customStyle="1" w:styleId="CytatintensywnyZnak">
    <w:name w:val="Cytat intensywny Znak"/>
    <w:aliases w:val="Tekst w tabeli Znak"/>
    <w:link w:val="Cytatintensywny1"/>
    <w:locked/>
    <w:rsid w:val="005D3579"/>
    <w:rPr>
      <w:rFonts w:ascii="Times New Roman" w:eastAsia="Times New Roman" w:hAnsi="Times New Roman" w:cs="Times New Roman"/>
      <w:color w:val="000000"/>
      <w:sz w:val="16"/>
      <w:szCs w:val="20"/>
    </w:rPr>
  </w:style>
  <w:style w:type="paragraph" w:styleId="Tytu">
    <w:name w:val="Title"/>
    <w:aliases w:val="Nagłówek tabeli"/>
    <w:basedOn w:val="Normalny"/>
    <w:next w:val="Normalny"/>
    <w:link w:val="TytuZnak"/>
    <w:uiPriority w:val="10"/>
    <w:qFormat/>
    <w:rsid w:val="005D3579"/>
    <w:pPr>
      <w:spacing w:after="0" w:line="240" w:lineRule="auto"/>
      <w:jc w:val="center"/>
      <w:outlineLvl w:val="0"/>
    </w:pPr>
    <w:rPr>
      <w:rFonts w:eastAsia="Times New Roman" w:cs="Times New Roman"/>
      <w:b/>
      <w:color w:val="000000"/>
      <w:kern w:val="28"/>
      <w:sz w:val="32"/>
      <w:szCs w:val="20"/>
    </w:rPr>
  </w:style>
  <w:style w:type="character" w:customStyle="1" w:styleId="TytuZnak">
    <w:name w:val="Tytuł Znak"/>
    <w:aliases w:val="Nagłówek tabeli Znak"/>
    <w:basedOn w:val="Domylnaczcionkaakapitu"/>
    <w:link w:val="Tytu"/>
    <w:uiPriority w:val="10"/>
    <w:rsid w:val="005D3579"/>
    <w:rPr>
      <w:rFonts w:ascii="Times New Roman" w:eastAsia="Times New Roman" w:hAnsi="Times New Roman" w:cs="Times New Roman"/>
      <w:b/>
      <w:color w:val="000000"/>
      <w:kern w:val="28"/>
      <w:sz w:val="32"/>
      <w:szCs w:val="20"/>
    </w:rPr>
  </w:style>
  <w:style w:type="character" w:styleId="Odwoanieprzypisudolnego">
    <w:name w:val="footnote reference"/>
    <w:aliases w:val="Footnote Reference Number,Odwołanie przypisu"/>
    <w:uiPriority w:val="99"/>
    <w:unhideWhenUsed/>
    <w:rsid w:val="005D3579"/>
    <w:rPr>
      <w:rFonts w:cs="Times New Roman"/>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nhideWhenUsed/>
    <w:rsid w:val="005D3579"/>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rsid w:val="005D3579"/>
    <w:rPr>
      <w:rFonts w:ascii="Calibri" w:eastAsia="Times New Roman" w:hAnsi="Calibri" w:cs="Times New Roman"/>
      <w:sz w:val="20"/>
      <w:szCs w:val="20"/>
    </w:rPr>
  </w:style>
  <w:style w:type="paragraph" w:styleId="Nagwek">
    <w:name w:val="header"/>
    <w:aliases w:val="Nagłówek strony"/>
    <w:basedOn w:val="Normalny"/>
    <w:link w:val="NagwekZnak"/>
    <w:uiPriority w:val="99"/>
    <w:unhideWhenUsed/>
    <w:rsid w:val="005D3579"/>
    <w:pPr>
      <w:tabs>
        <w:tab w:val="center" w:pos="4536"/>
        <w:tab w:val="right" w:pos="9072"/>
      </w:tabs>
      <w:spacing w:after="0" w:line="240" w:lineRule="auto"/>
    </w:pPr>
    <w:rPr>
      <w:rFonts w:ascii="Calibri" w:eastAsia="Times New Roman" w:hAnsi="Calibri" w:cs="Times New Roman"/>
      <w:sz w:val="20"/>
      <w:szCs w:val="20"/>
    </w:rPr>
  </w:style>
  <w:style w:type="character" w:customStyle="1" w:styleId="NagwekZnak">
    <w:name w:val="Nagłówek Znak"/>
    <w:aliases w:val="Nagłówek strony Znak"/>
    <w:basedOn w:val="Domylnaczcionkaakapitu"/>
    <w:link w:val="Nagwek"/>
    <w:uiPriority w:val="99"/>
    <w:rsid w:val="005D3579"/>
    <w:rPr>
      <w:rFonts w:ascii="Calibri" w:eastAsia="Times New Roman" w:hAnsi="Calibri" w:cs="Times New Roman"/>
      <w:sz w:val="20"/>
      <w:szCs w:val="20"/>
    </w:rPr>
  </w:style>
  <w:style w:type="paragraph" w:styleId="Stopka">
    <w:name w:val="footer"/>
    <w:basedOn w:val="Normalny"/>
    <w:link w:val="StopkaZnak"/>
    <w:uiPriority w:val="99"/>
    <w:unhideWhenUsed/>
    <w:rsid w:val="005D3579"/>
    <w:pPr>
      <w:tabs>
        <w:tab w:val="center" w:pos="4536"/>
        <w:tab w:val="right" w:pos="9072"/>
      </w:tabs>
      <w:spacing w:after="0" w:line="240" w:lineRule="auto"/>
    </w:pPr>
    <w:rPr>
      <w:rFonts w:ascii="Calibri" w:eastAsia="Times New Roman" w:hAnsi="Calibri" w:cs="Times New Roman"/>
      <w:sz w:val="20"/>
      <w:szCs w:val="20"/>
    </w:rPr>
  </w:style>
  <w:style w:type="character" w:customStyle="1" w:styleId="StopkaZnak">
    <w:name w:val="Stopka Znak"/>
    <w:basedOn w:val="Domylnaczcionkaakapitu"/>
    <w:link w:val="Stopka"/>
    <w:uiPriority w:val="99"/>
    <w:rsid w:val="005D3579"/>
    <w:rPr>
      <w:rFonts w:ascii="Calibri" w:eastAsia="Times New Roman" w:hAnsi="Calibri" w:cs="Times New Roman"/>
      <w:sz w:val="20"/>
      <w:szCs w:val="20"/>
    </w:rPr>
  </w:style>
  <w:style w:type="character" w:customStyle="1" w:styleId="ZnakZnak">
    <w:name w:val="Znak Znak"/>
    <w:uiPriority w:val="99"/>
    <w:rsid w:val="005D3579"/>
    <w:rPr>
      <w:rFonts w:ascii="Arial" w:hAnsi="Arial"/>
      <w:b/>
      <w:i/>
      <w:sz w:val="28"/>
      <w:lang w:val="pl-PL" w:eastAsia="pl-PL"/>
    </w:rPr>
  </w:style>
  <w:style w:type="paragraph" w:styleId="Spistreci1">
    <w:name w:val="toc 1"/>
    <w:basedOn w:val="Normalny"/>
    <w:next w:val="Normalny"/>
    <w:autoRedefine/>
    <w:uiPriority w:val="39"/>
    <w:unhideWhenUsed/>
    <w:qFormat/>
    <w:rsid w:val="005D3579"/>
    <w:pPr>
      <w:tabs>
        <w:tab w:val="left" w:pos="440"/>
        <w:tab w:val="right" w:leader="dot" w:pos="9062"/>
      </w:tabs>
      <w:spacing w:after="0" w:line="276" w:lineRule="auto"/>
    </w:pPr>
    <w:rPr>
      <w:rFonts w:ascii="Calibri" w:eastAsia="Times New Roman" w:hAnsi="Calibri" w:cs="Times New Roman"/>
      <w:noProof/>
      <w:sz w:val="24"/>
      <w:szCs w:val="24"/>
      <w:lang w:eastAsia="pl-PL"/>
    </w:rPr>
  </w:style>
  <w:style w:type="paragraph" w:styleId="Spistreci2">
    <w:name w:val="toc 2"/>
    <w:basedOn w:val="Normalny"/>
    <w:next w:val="Normalny"/>
    <w:autoRedefine/>
    <w:uiPriority w:val="39"/>
    <w:unhideWhenUsed/>
    <w:rsid w:val="005D3579"/>
    <w:pPr>
      <w:tabs>
        <w:tab w:val="left" w:pos="880"/>
        <w:tab w:val="right" w:leader="dot" w:pos="9062"/>
      </w:tabs>
      <w:spacing w:after="0" w:line="276" w:lineRule="auto"/>
      <w:jc w:val="both"/>
    </w:pPr>
    <w:rPr>
      <w:rFonts w:eastAsia="Times New Roman" w:cs="Times New Roman"/>
      <w:noProof/>
      <w:sz w:val="24"/>
      <w:szCs w:val="24"/>
      <w:lang w:eastAsia="pl-PL"/>
    </w:rPr>
  </w:style>
  <w:style w:type="paragraph" w:styleId="Spistreci3">
    <w:name w:val="toc 3"/>
    <w:basedOn w:val="Normalny"/>
    <w:next w:val="Normalny"/>
    <w:autoRedefine/>
    <w:uiPriority w:val="39"/>
    <w:unhideWhenUsed/>
    <w:qFormat/>
    <w:rsid w:val="005D3579"/>
    <w:pPr>
      <w:tabs>
        <w:tab w:val="left" w:pos="1320"/>
        <w:tab w:val="right" w:leader="dot" w:pos="9062"/>
      </w:tabs>
      <w:spacing w:after="200" w:line="276" w:lineRule="auto"/>
      <w:jc w:val="both"/>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5D3579"/>
    <w:pPr>
      <w:tabs>
        <w:tab w:val="right" w:leader="dot" w:pos="9062"/>
      </w:tabs>
      <w:spacing w:after="200" w:line="276" w:lineRule="auto"/>
    </w:pPr>
    <w:rPr>
      <w:rFonts w:ascii="Calibri" w:eastAsia="Times New Roman" w:hAnsi="Calibri" w:cs="Times New Roman"/>
      <w:lang w:eastAsia="pl-PL"/>
    </w:rPr>
  </w:style>
  <w:style w:type="character" w:styleId="Hipercze">
    <w:name w:val="Hyperlink"/>
    <w:uiPriority w:val="99"/>
    <w:unhideWhenUsed/>
    <w:rsid w:val="005D3579"/>
    <w:rPr>
      <w:rFonts w:cs="Times New Roman"/>
      <w:color w:val="0000FF"/>
      <w:u w:val="single"/>
    </w:rPr>
  </w:style>
  <w:style w:type="character" w:customStyle="1" w:styleId="Znakiprzypiswdolnych">
    <w:name w:val="Znaki przypisów dolnych"/>
    <w:uiPriority w:val="99"/>
    <w:rsid w:val="005D3579"/>
    <w:rPr>
      <w:vertAlign w:val="superscript"/>
    </w:rPr>
  </w:style>
  <w:style w:type="paragraph" w:customStyle="1" w:styleId="Akapitzlist1">
    <w:name w:val="Akapit z listą1"/>
    <w:basedOn w:val="Normalny"/>
    <w:uiPriority w:val="99"/>
    <w:rsid w:val="005D3579"/>
    <w:pPr>
      <w:spacing w:after="200" w:line="276" w:lineRule="auto"/>
      <w:ind w:left="720"/>
    </w:pPr>
    <w:rPr>
      <w:rFonts w:ascii="Calibri" w:eastAsia="Times New Roman" w:hAnsi="Calibri" w:cs="Calibri"/>
      <w:lang w:eastAsia="pl-PL"/>
    </w:rPr>
  </w:style>
  <w:style w:type="paragraph" w:customStyle="1" w:styleId="Default">
    <w:name w:val="Default"/>
    <w:uiPriority w:val="99"/>
    <w:rsid w:val="005D357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rsid w:val="005D3579"/>
    <w:pPr>
      <w:spacing w:after="120" w:line="480" w:lineRule="auto"/>
    </w:pPr>
    <w:rPr>
      <w:rFonts w:ascii="Calibri" w:eastAsia="Times New Roman" w:hAnsi="Calibri" w:cs="Times New Roman"/>
      <w:sz w:val="24"/>
      <w:szCs w:val="20"/>
    </w:rPr>
  </w:style>
  <w:style w:type="character" w:customStyle="1" w:styleId="Tekstpodstawowy2Znak">
    <w:name w:val="Tekst podstawowy 2 Znak"/>
    <w:basedOn w:val="Domylnaczcionkaakapitu"/>
    <w:link w:val="Tekstpodstawowy2"/>
    <w:uiPriority w:val="99"/>
    <w:rsid w:val="005D3579"/>
    <w:rPr>
      <w:rFonts w:ascii="Calibri" w:eastAsia="Times New Roman" w:hAnsi="Calibri" w:cs="Times New Roman"/>
      <w:sz w:val="24"/>
      <w:szCs w:val="20"/>
    </w:rPr>
  </w:style>
  <w:style w:type="character" w:customStyle="1" w:styleId="akapitdomyslny">
    <w:name w:val="akapitdomyslny"/>
    <w:uiPriority w:val="99"/>
    <w:rsid w:val="005D3579"/>
    <w:rPr>
      <w:rFonts w:cs="Times New Roman"/>
    </w:rPr>
  </w:style>
  <w:style w:type="paragraph" w:styleId="Tekstprzypisukocowego">
    <w:name w:val="endnote text"/>
    <w:basedOn w:val="Normalny"/>
    <w:link w:val="TekstprzypisukocowegoZnak"/>
    <w:uiPriority w:val="99"/>
    <w:semiHidden/>
    <w:rsid w:val="005D3579"/>
    <w:pPr>
      <w:spacing w:after="0" w:line="240" w:lineRule="auto"/>
    </w:pPr>
    <w:rPr>
      <w:rFonts w:ascii="Calibri" w:eastAsia="Times New Roman" w:hAnsi="Calibri" w:cs="Times New Roman"/>
      <w:noProof/>
      <w:sz w:val="20"/>
      <w:szCs w:val="20"/>
    </w:rPr>
  </w:style>
  <w:style w:type="character" w:customStyle="1" w:styleId="TekstprzypisukocowegoZnak">
    <w:name w:val="Tekst przypisu końcowego Znak"/>
    <w:basedOn w:val="Domylnaczcionkaakapitu"/>
    <w:link w:val="Tekstprzypisukocowego"/>
    <w:uiPriority w:val="99"/>
    <w:semiHidden/>
    <w:rsid w:val="005D3579"/>
    <w:rPr>
      <w:rFonts w:ascii="Calibri" w:eastAsia="Times New Roman" w:hAnsi="Calibri" w:cs="Times New Roman"/>
      <w:noProof/>
      <w:sz w:val="20"/>
      <w:szCs w:val="20"/>
    </w:rPr>
  </w:style>
  <w:style w:type="paragraph" w:customStyle="1" w:styleId="Znak1">
    <w:name w:val="Znak1"/>
    <w:basedOn w:val="Normalny"/>
    <w:uiPriority w:val="99"/>
    <w:rsid w:val="005D3579"/>
    <w:pPr>
      <w:spacing w:after="0" w:line="240" w:lineRule="auto"/>
    </w:pPr>
    <w:rPr>
      <w:rFonts w:ascii="Calibri" w:eastAsia="Times New Roman" w:hAnsi="Calibri" w:cs="Times New Roman"/>
      <w:sz w:val="24"/>
      <w:szCs w:val="24"/>
      <w:lang w:eastAsia="pl-PL"/>
    </w:rPr>
  </w:style>
  <w:style w:type="paragraph" w:customStyle="1" w:styleId="ZnakZnakZnakZnak">
    <w:name w:val="Znak Znak Znak Znak"/>
    <w:basedOn w:val="Normalny"/>
    <w:uiPriority w:val="99"/>
    <w:rsid w:val="005D3579"/>
    <w:pPr>
      <w:spacing w:after="0" w:line="240" w:lineRule="auto"/>
    </w:pPr>
    <w:rPr>
      <w:rFonts w:ascii="Calibri" w:eastAsia="Times New Roman" w:hAnsi="Calibri" w:cs="Times New Roman"/>
      <w:sz w:val="24"/>
      <w:szCs w:val="24"/>
      <w:lang w:eastAsia="pl-PL"/>
    </w:rPr>
  </w:style>
  <w:style w:type="paragraph" w:styleId="NormalnyWeb">
    <w:name w:val="Normal (Web)"/>
    <w:basedOn w:val="Normalny"/>
    <w:uiPriority w:val="99"/>
    <w:rsid w:val="005D3579"/>
    <w:pPr>
      <w:spacing w:before="100" w:beforeAutospacing="1" w:after="100" w:afterAutospacing="1" w:line="240" w:lineRule="auto"/>
    </w:pPr>
    <w:rPr>
      <w:rFonts w:ascii="Calibri" w:eastAsia="Times New Roman" w:hAnsi="Calibri" w:cs="Times New Roman"/>
      <w:sz w:val="24"/>
      <w:szCs w:val="24"/>
      <w:lang w:eastAsia="pl-PL"/>
    </w:rPr>
  </w:style>
  <w:style w:type="paragraph" w:styleId="Spistreci5">
    <w:name w:val="toc 5"/>
    <w:basedOn w:val="Normalny"/>
    <w:next w:val="Normalny"/>
    <w:autoRedefine/>
    <w:uiPriority w:val="39"/>
    <w:unhideWhenUsed/>
    <w:rsid w:val="005D3579"/>
    <w:pPr>
      <w:spacing w:after="100" w:line="276"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5D3579"/>
    <w:pPr>
      <w:spacing w:after="100" w:line="276"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5D3579"/>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5D3579"/>
    <w:pPr>
      <w:spacing w:after="100" w:line="276"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5D3579"/>
    <w:pPr>
      <w:spacing w:after="100" w:line="276" w:lineRule="auto"/>
      <w:ind w:left="1760"/>
    </w:pPr>
    <w:rPr>
      <w:rFonts w:ascii="Calibri" w:eastAsia="Times New Roman" w:hAnsi="Calibri" w:cs="Times New Roman"/>
      <w:lang w:eastAsia="pl-PL"/>
    </w:rPr>
  </w:style>
  <w:style w:type="character" w:styleId="Tytuksiki">
    <w:name w:val="Book Title"/>
    <w:uiPriority w:val="33"/>
    <w:qFormat/>
    <w:rsid w:val="005D3579"/>
    <w:rPr>
      <w:rFonts w:cs="Times New Roman"/>
      <w:b/>
      <w:smallCaps/>
      <w:spacing w:val="5"/>
    </w:rPr>
  </w:style>
  <w:style w:type="character" w:styleId="Wyrnieniedelikatne">
    <w:name w:val="Subtle Emphasis"/>
    <w:uiPriority w:val="19"/>
    <w:qFormat/>
    <w:rsid w:val="005D3579"/>
    <w:rPr>
      <w:rFonts w:cs="Times New Roman"/>
      <w:i/>
      <w:color w:val="404040"/>
    </w:rPr>
  </w:style>
  <w:style w:type="table" w:styleId="Tabela-Siatka">
    <w:name w:val="Table Grid"/>
    <w:basedOn w:val="Standardowy"/>
    <w:uiPriority w:val="39"/>
    <w:rsid w:val="005D3579"/>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spisutreci">
    <w:name w:val="TOC Heading"/>
    <w:basedOn w:val="Nagwek1"/>
    <w:next w:val="Normalny"/>
    <w:uiPriority w:val="39"/>
    <w:qFormat/>
    <w:rsid w:val="005D3579"/>
    <w:pPr>
      <w:keepLines w:val="0"/>
      <w:spacing w:after="60" w:line="276" w:lineRule="auto"/>
      <w:outlineLvl w:val="9"/>
    </w:pPr>
    <w:rPr>
      <w:rFonts w:ascii="Calibri Light" w:eastAsia="Times New Roman" w:hAnsi="Calibri Light" w:cs="Times New Roman"/>
      <w:b w:val="0"/>
      <w:bCs/>
      <w:kern w:val="32"/>
      <w:lang w:eastAsia="pl-PL"/>
    </w:rPr>
  </w:style>
  <w:style w:type="paragraph" w:customStyle="1" w:styleId="Akapitzlist2">
    <w:name w:val="Akapit z listą2"/>
    <w:basedOn w:val="Normalny"/>
    <w:rsid w:val="005D3579"/>
    <w:pPr>
      <w:spacing w:after="200" w:line="276" w:lineRule="auto"/>
      <w:ind w:left="720"/>
    </w:pPr>
    <w:rPr>
      <w:rFonts w:ascii="Calibri" w:eastAsia="Calibri" w:hAnsi="Calibri" w:cs="Calibri"/>
    </w:rPr>
  </w:style>
  <w:style w:type="paragraph" w:customStyle="1" w:styleId="Standard">
    <w:name w:val="Standard"/>
    <w:rsid w:val="005D3579"/>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Poprawka">
    <w:name w:val="Revision"/>
    <w:hidden/>
    <w:uiPriority w:val="99"/>
    <w:semiHidden/>
    <w:rsid w:val="005D3579"/>
    <w:pPr>
      <w:spacing w:after="0" w:line="240" w:lineRule="auto"/>
    </w:pPr>
    <w:rPr>
      <w:rFonts w:ascii="Calibri" w:eastAsia="Times New Roman" w:hAnsi="Calibri" w:cs="Times New Roman"/>
      <w:lang w:eastAsia="pl-PL"/>
    </w:rPr>
  </w:style>
  <w:style w:type="character" w:customStyle="1" w:styleId="h1">
    <w:name w:val="h1"/>
    <w:basedOn w:val="Domylnaczcionkaakapitu"/>
    <w:rsid w:val="005D3579"/>
  </w:style>
  <w:style w:type="character" w:styleId="Odwoanieprzypisukocowego">
    <w:name w:val="endnote reference"/>
    <w:uiPriority w:val="99"/>
    <w:semiHidden/>
    <w:unhideWhenUsed/>
    <w:rsid w:val="005D3579"/>
    <w:rPr>
      <w:vertAlign w:val="superscript"/>
    </w:rPr>
  </w:style>
  <w:style w:type="character" w:styleId="UyteHipercze">
    <w:name w:val="FollowedHyperlink"/>
    <w:uiPriority w:val="99"/>
    <w:semiHidden/>
    <w:unhideWhenUsed/>
    <w:rsid w:val="005D3579"/>
    <w:rPr>
      <w:color w:val="800080"/>
      <w:u w:val="single"/>
    </w:rPr>
  </w:style>
  <w:style w:type="character" w:styleId="Uwydatnienie">
    <w:name w:val="Emphasis"/>
    <w:uiPriority w:val="20"/>
    <w:qFormat/>
    <w:rsid w:val="005D3579"/>
    <w:rPr>
      <w:i/>
      <w:iCs/>
    </w:rPr>
  </w:style>
  <w:style w:type="character" w:customStyle="1" w:styleId="apple-converted-space">
    <w:name w:val="apple-converted-space"/>
    <w:rsid w:val="005D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34911">
      <w:bodyDiv w:val="1"/>
      <w:marLeft w:val="0"/>
      <w:marRight w:val="0"/>
      <w:marTop w:val="0"/>
      <w:marBottom w:val="0"/>
      <w:divBdr>
        <w:top w:val="none" w:sz="0" w:space="0" w:color="auto"/>
        <w:left w:val="none" w:sz="0" w:space="0" w:color="auto"/>
        <w:bottom w:val="none" w:sz="0" w:space="0" w:color="auto"/>
        <w:right w:val="none" w:sz="0" w:space="0" w:color="auto"/>
      </w:divBdr>
    </w:div>
    <w:div w:id="12247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wykluczenia@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2087-D005-4F90-B4F3-62629004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23</Pages>
  <Words>5917</Words>
  <Characters>35505</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8</dc:title>
  <dc:subject/>
  <dc:creator>Prochot Alicja</dc:creator>
  <cp:keywords/>
  <dc:description/>
  <cp:lastModifiedBy>Melon Anna</cp:lastModifiedBy>
  <cp:revision>60</cp:revision>
  <cp:lastPrinted>2021-10-27T09:07:00Z</cp:lastPrinted>
  <dcterms:created xsi:type="dcterms:W3CDTF">2021-12-01T09:52:00Z</dcterms:created>
  <dcterms:modified xsi:type="dcterms:W3CDTF">2023-04-12T07:48:00Z</dcterms:modified>
</cp:coreProperties>
</file>