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7ED" w:rsidRPr="00A074D4" w:rsidRDefault="00F617ED" w:rsidP="00A074D4">
      <w:pPr>
        <w:pStyle w:val="Nagwek2"/>
        <w:numPr>
          <w:ilvl w:val="1"/>
          <w:numId w:val="0"/>
        </w:numPr>
        <w:spacing w:line="360" w:lineRule="auto"/>
        <w:rPr>
          <w:rStyle w:val="normaltextrun"/>
          <w:rFonts w:cs="Arial"/>
        </w:rPr>
      </w:pPr>
      <w:bookmarkStart w:id="0" w:name="_Toc126832159"/>
      <w:r w:rsidRPr="00A074D4">
        <w:rPr>
          <w:rStyle w:val="normaltextrun"/>
          <w:rFonts w:cs="Arial"/>
        </w:rPr>
        <w:t>Załącznik nr 1 - Kryteria wyboru projektów</w:t>
      </w:r>
      <w:bookmarkStart w:id="1" w:name="_Zał._nr_2:"/>
      <w:bookmarkEnd w:id="0"/>
      <w:bookmarkEnd w:id="1"/>
    </w:p>
    <w:p w:rsidR="00F617ED" w:rsidRPr="00A074D4" w:rsidRDefault="00F617ED" w:rsidP="00A074D4">
      <w:pPr>
        <w:pStyle w:val="Nagwek2"/>
        <w:spacing w:line="360" w:lineRule="auto"/>
        <w:rPr>
          <w:rFonts w:cs="Arial"/>
        </w:rPr>
      </w:pPr>
      <w:r w:rsidRPr="00A074D4">
        <w:rPr>
          <w:rFonts w:cs="Arial"/>
        </w:rPr>
        <w:t>Kryteria ogólne formalne</w:t>
      </w:r>
    </w:p>
    <w:tbl>
      <w:tblPr>
        <w:tblStyle w:val="Tabelasiatki1jasna"/>
        <w:tblW w:w="0" w:type="auto"/>
        <w:tblLook w:val="04A0" w:firstRow="1" w:lastRow="0" w:firstColumn="1" w:lastColumn="0" w:noHBand="0" w:noVBand="1"/>
        <w:tblCaption w:val="Kryteria ogólne formalne"/>
        <w:tblDescription w:val="W tabeli przedstawiono kryteria ogólne formalne wdrażane przez Departament Europejskiego Funduszu Społecznego w ramach EFS+"/>
      </w:tblPr>
      <w:tblGrid>
        <w:gridCol w:w="670"/>
        <w:gridCol w:w="2461"/>
        <w:gridCol w:w="5130"/>
        <w:gridCol w:w="2398"/>
        <w:gridCol w:w="1812"/>
        <w:gridCol w:w="1523"/>
      </w:tblGrid>
      <w:tr w:rsidR="00F617ED" w:rsidRPr="00A074D4"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505"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5350"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w:t>
            </w:r>
            <w:bookmarkStart w:id="2" w:name="_GoBack"/>
            <w:bookmarkEnd w:id="2"/>
            <w:r w:rsidRPr="00A074D4">
              <w:rPr>
                <w:rFonts w:ascii="Arial" w:hAnsi="Arial" w:cs="Arial"/>
                <w:sz w:val="24"/>
                <w:szCs w:val="24"/>
              </w:rPr>
              <w:t>icja kryterium</w:t>
            </w:r>
          </w:p>
        </w:tc>
        <w:tc>
          <w:tcPr>
            <w:tcW w:w="2409"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1847"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211"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Wnioskodawca oraz partnerzy (jeśli dotyczy) są podmiotami uprawnionymi do aplikowania o środki w ramach naboru.</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A074D4">
              <w:rPr>
                <w:rFonts w:ascii="Arial" w:hAnsi="Arial" w:cs="Arial"/>
                <w:sz w:val="24"/>
                <w:szCs w:val="24"/>
              </w:rPr>
              <w:lastRenderedPageBreak/>
              <w:t>zarówno w momencie oceny wniosku, jak i przed podpisaniem umowy o dofinansowanie.</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Kryterium weryfikowane na podstawie dostępnych list i rejestrów. Kryterium musi </w:t>
            </w:r>
            <w:r w:rsidRPr="00A074D4">
              <w:rPr>
                <w:rFonts w:ascii="Arial" w:hAnsi="Arial" w:cs="Arial"/>
                <w:sz w:val="24"/>
                <w:szCs w:val="24"/>
              </w:rPr>
              <w:lastRenderedPageBreak/>
              <w:t>być spełnione zarówno w momencie oceny wniosku, jak i przed podpisaniem umowy o dofinansowanie.</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Potencjał ekonomiczny Wnioskodawcy i Partnerów (jeśli dotyczy) zapewnia prawidłową realizację projektu.</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nie dotyczy projektów, w których jednostka sektora finansów publicznych (</w:t>
            </w:r>
            <w:proofErr w:type="spellStart"/>
            <w:r w:rsidRPr="00A074D4">
              <w:rPr>
                <w:rFonts w:ascii="Arial" w:hAnsi="Arial" w:cs="Arial"/>
                <w:sz w:val="24"/>
                <w:szCs w:val="24"/>
              </w:rPr>
              <w:t>jsfp</w:t>
            </w:r>
            <w:proofErr w:type="spellEnd"/>
            <w:r w:rsidRPr="00A074D4">
              <w:rPr>
                <w:rFonts w:ascii="Arial" w:hAnsi="Arial" w:cs="Arial"/>
                <w:sz w:val="24"/>
                <w:szCs w:val="24"/>
              </w:rPr>
              <w:t>) jest wnioskodawcą.</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przypadku partnerstwa kilku podmiotów badany jest łączny obrót wszystkich podmiotów wchodzących w skład </w:t>
            </w:r>
            <w:r w:rsidRPr="00A074D4">
              <w:rPr>
                <w:rFonts w:ascii="Arial" w:hAnsi="Arial" w:cs="Arial"/>
                <w:sz w:val="24"/>
                <w:szCs w:val="24"/>
              </w:rPr>
              <w:lastRenderedPageBreak/>
              <w:t>partnerstwa, przy czym suma bilansowa lub roczne obroty wnioskodawcy (partnera wiodącego) muszą wówczas wynosić więcej niż 50% wymaganego do wykazania potencjału.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(jeśli dotyczy)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Okres realizacji projektu jest zgodny z okresem kwalifikowania </w:t>
            </w:r>
            <w:r w:rsidRPr="00A074D4">
              <w:rPr>
                <w:rFonts w:ascii="Arial" w:hAnsi="Arial" w:cs="Arial"/>
                <w:sz w:val="24"/>
                <w:szCs w:val="24"/>
              </w:rPr>
              <w:lastRenderedPageBreak/>
              <w:t>wydatków w FE SL 2021-2027.</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Realizacja projektu mieści się w ramach czasowych FE SL 2021-2027, określonych datami od 1 stycznia 2021 r. do 31 grudnia 2029r.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Wartość projektu została prawidłowo określona.</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A074D4" w:rsidRDefault="00F617ED" w:rsidP="00A074D4">
            <w:pPr>
              <w:pStyle w:val="Akapitzlist"/>
              <w:numPr>
                <w:ilvl w:val="0"/>
                <w:numId w:val="2"/>
              </w:numPr>
              <w:spacing w:after="0" w:line="360" w:lineRule="auto"/>
              <w:rPr>
                <w:rFonts w:ascii="Arial" w:hAnsi="Arial" w:cs="Arial"/>
                <w:sz w:val="24"/>
                <w:szCs w:val="24"/>
              </w:rPr>
            </w:pPr>
          </w:p>
        </w:tc>
        <w:tc>
          <w:tcPr>
            <w:tcW w:w="250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Instytucja organizująca nabór nie rozwiązała z Projektodawcą umowy o dofinansowanie projektu z przyczyn </w:t>
            </w:r>
            <w:r w:rsidRPr="00A074D4">
              <w:rPr>
                <w:rFonts w:ascii="Arial" w:hAnsi="Arial" w:cs="Arial"/>
                <w:sz w:val="24"/>
                <w:szCs w:val="24"/>
              </w:rPr>
              <w:lastRenderedPageBreak/>
              <w:t>leżących po stronie Projektodawcy.</w:t>
            </w:r>
          </w:p>
        </w:tc>
        <w:tc>
          <w:tcPr>
            <w:tcW w:w="5350"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w:t>
            </w:r>
            <w:r w:rsidRPr="00A074D4">
              <w:rPr>
                <w:rFonts w:ascii="Arial" w:hAnsi="Arial" w:cs="Arial"/>
                <w:sz w:val="24"/>
                <w:szCs w:val="24"/>
              </w:rPr>
              <w:lastRenderedPageBreak/>
              <w:t>umowy o dofinansowanie projektu realizowanego ze środków RPO WSL 2014-2020 oraz FE SL 2021-2027 z przyczyn leżących po jego stronie, które zostały wskazane w treści umowy o dofinasowanie.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Przez instytucję organizującą nabór rozumiany jest Departament Europejskiego Funduszu Społecznego.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40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NIE</w:t>
            </w:r>
          </w:p>
        </w:tc>
        <w:tc>
          <w:tcPr>
            <w:tcW w:w="1847"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formalne 0/1</w:t>
            </w:r>
          </w:p>
        </w:tc>
        <w:tc>
          <w:tcPr>
            <w:tcW w:w="121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bl>
    <w:p w:rsidR="00F617ED" w:rsidRPr="00A074D4" w:rsidRDefault="00F617ED" w:rsidP="00A074D4">
      <w:pPr>
        <w:spacing w:line="360" w:lineRule="auto"/>
        <w:rPr>
          <w:rFonts w:ascii="Arial" w:hAnsi="Arial" w:cs="Arial"/>
          <w:sz w:val="2"/>
        </w:rPr>
      </w:pPr>
    </w:p>
    <w:p w:rsidR="00F617ED" w:rsidRPr="00A074D4" w:rsidRDefault="00F617ED" w:rsidP="00A074D4">
      <w:pPr>
        <w:pStyle w:val="Nagwek2"/>
        <w:spacing w:line="360" w:lineRule="auto"/>
        <w:rPr>
          <w:rFonts w:cs="Arial"/>
        </w:rPr>
      </w:pPr>
      <w:r w:rsidRPr="00A074D4">
        <w:rPr>
          <w:rFonts w:cs="Arial"/>
        </w:rPr>
        <w:t>Kryteria ogólne merytoryczne</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"Projektodawca/ partner posiada doświadczenie i potencjał pozwalające na efektywną realizację projektu"; </w:t>
      </w:r>
    </w:p>
    <w:p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"Wskaźniki realizowane w ramach projektu oraz poszczególnych kwot ryczałtowych (jeśli dotyczy) zostały zaplanowane w sposób prawidłowy"; </w:t>
      </w:r>
    </w:p>
    <w:p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"Budżet projektu jest zgodny z zasadami kwalifikowalności wydatków"; </w:t>
      </w:r>
    </w:p>
    <w:p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lastRenderedPageBreak/>
        <w:t xml:space="preserve">"Zadania w projekcie zostały zaplanowane i opisane w sposób poprawny"; </w:t>
      </w:r>
    </w:p>
    <w:p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"Scharakteryzowano grupę docelową i opisano jej sytuację problemową"; </w:t>
      </w:r>
    </w:p>
    <w:p w:rsidR="00A074D4"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F617ED" w:rsidRPr="00A074D4"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843" w:type="pct"/>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1969" w:type="pct"/>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797" w:type="pct"/>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550" w:type="pct"/>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 jest zgodny z przepisami art. 63 ust. 6 i art. 73  ust. 2 lit. f), h), i), j) Rozporządzenia Parlamentu Europejskiego i Rady (UE) nr 2021/1060 z dnia 24 czerwca 2021 r.</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Zapisy wniosku wskazują, że: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projekt nie został zakończony w rozumieniu art. 63 ust. 6,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 przypadku realizacji projektu przed dniem złożenia wniosku o dofinansowanie do Instytucji Zarządzającej, przestrzegano obowiązujących przepisów prawa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działań w ramach projektu nie dotyczyła bezpośrednio uzasadniona opinia Komisji w sprawie naruszenia, na mocy art. 258 TFUE, kwestionująca zgodność z prawem i prawidłowość wydatków lub wykonania operacji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wnioskodawca zapewnia uodparnianie na zmiany klimatu w przypadku inwestycji w infrastrukturę o przewidywanej trwałości wynoszącej co najmniej pięć lat.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weryfikowane na podstawie pkt B.7.3 wniosku o dofinansowanie.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We wniosku w sposób prawidłowy zastosowano uproszczone </w:t>
            </w:r>
            <w:r w:rsidRPr="00A074D4">
              <w:rPr>
                <w:rFonts w:ascii="Arial" w:hAnsi="Arial" w:cs="Arial"/>
                <w:sz w:val="24"/>
                <w:szCs w:val="24"/>
              </w:rPr>
              <w:lastRenderedPageBreak/>
              <w:t>metody rozliczania wydatków.</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w:t>
            </w:r>
            <w:r w:rsidRPr="00A074D4">
              <w:rPr>
                <w:rFonts w:ascii="Arial" w:hAnsi="Arial" w:cs="Arial"/>
                <w:sz w:val="24"/>
                <w:szCs w:val="24"/>
              </w:rPr>
              <w:lastRenderedPageBreak/>
              <w:t xml:space="preserve">kurs wymiany waluty stosowany przez KE, aktualny na dzień ogłoszenia naboru), rozliczany jest obligatoryjnie za pomocą następujących uproszczonych metod rozliczania wydatków: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1. Stawek jednostkowych (jeżeli zostały określone w Regulaminie wyboru projektów)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3. Stawek ryczałtowych (koszty pośrednie - jeśli dotyczy)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w:t>
            </w:r>
            <w:r w:rsidRPr="00A074D4">
              <w:rPr>
                <w:rFonts w:ascii="Arial" w:hAnsi="Arial" w:cs="Arial"/>
                <w:sz w:val="24"/>
                <w:szCs w:val="24"/>
              </w:rPr>
              <w:lastRenderedPageBreak/>
              <w:t xml:space="preserve">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zostanie zweryfikowane na podstawie Zakresu finansowego projektu.</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Zapisy wniosku są zgodne z regulaminem wyboru projektów.     </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ramach kryterium nie będą oceniane wymogi wskazane w Regulaminie wyboru projektów, </w:t>
            </w:r>
            <w:r w:rsidRPr="00A074D4">
              <w:rPr>
                <w:rFonts w:ascii="Arial" w:hAnsi="Arial" w:cs="Arial"/>
                <w:sz w:val="24"/>
                <w:szCs w:val="24"/>
              </w:rPr>
              <w:lastRenderedPageBreak/>
              <w:t>które weryfikowane są w ramach pozostałych kryteriów.</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 jest skierowany do grupy docelowej z terenu województwa śląskiego.</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ramach kryterium oceniane będzie czy projekt jest skierowany do grup docelowych z terenu województwa śląskiego, co oznacza: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w przypadku osób fizycznych - osoby uczą się, pracują  lub zamieszkują (w rozumieniu przepisów Kodeksu Cywilnego), na obszarze województwa śląskiego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 przypadku innych podmiotów - posiadają jednostkę organizacyjną na obszarze województwa.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Kryterium będzie weryfikowane na podstawie punktu C.1.1. wniosku o dofinansowanie - </w:t>
            </w:r>
            <w:r w:rsidRPr="00A074D4">
              <w:rPr>
                <w:rFonts w:ascii="Arial" w:hAnsi="Arial" w:cs="Arial"/>
                <w:sz w:val="24"/>
                <w:szCs w:val="24"/>
              </w:rPr>
              <w:lastRenderedPageBreak/>
              <w:t>Osoby i/lub podmioty/ instytucje, które zostaną objęte wsparciem.</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Biuro projektu będzie zlokalizowane na terenie województwa śląskiego.</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zostanie zweryfikowane na podstawie deklaracji/zapisów punktu D.1.5.A wniosku o dofinansowanie Biuro projektu oraz zaplecze techniczne projektodawcy, w tym zasoby wnoszone do projektu.</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Cel projektu został  sformułowany prawidłowo.</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ramach kryterium oceniane będzie, czy w polu B.2 wniosku o dofinansowanie - Cel projektu i krótki opis jego założeń, wskazano:</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prawidłowo sformułowany i adekwatny do założeń cel projektu (tj. cel określa jaki problem jest do rozwiązania i jaki rezultat zostanie osiągnięty dzięki realizacji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okres realizacji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grupę docelową, do której projekt jest skierowany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obszar realizacji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główne zadania i sposoby ich realizacji (metoda, forma)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zakładane efekty projektu.</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Udział partnera w projekcie jest uzasadniony, partnerstwo zostało zawiązane w sposób zgodny z przepisami.</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1) Obligatoryjnie projekt partnerski musi spełnić następujące </w:t>
            </w:r>
            <w:proofErr w:type="spellStart"/>
            <w:r w:rsidRPr="00A074D4">
              <w:rPr>
                <w:rFonts w:ascii="Arial" w:hAnsi="Arial" w:cs="Arial"/>
                <w:sz w:val="24"/>
                <w:szCs w:val="24"/>
              </w:rPr>
              <w:t>podkryteria</w:t>
            </w:r>
            <w:proofErr w:type="spellEnd"/>
            <w:r w:rsidRPr="00A074D4">
              <w:rPr>
                <w:rFonts w:ascii="Arial" w:hAnsi="Arial" w:cs="Arial"/>
                <w:sz w:val="24"/>
                <w:szCs w:val="24"/>
              </w:rPr>
              <w: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założono i opisano udział każdego partnera w realizacji minimum jednego zadania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każdy partner wnosi do projektu zasoby ludzkie, organizacyjne, techniczne lub finansowe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2) Każdy partner musi spełnić minimum 2 z poniższych </w:t>
            </w:r>
            <w:proofErr w:type="spellStart"/>
            <w:r w:rsidRPr="00A074D4">
              <w:rPr>
                <w:rFonts w:ascii="Arial" w:hAnsi="Arial" w:cs="Arial"/>
                <w:sz w:val="24"/>
                <w:szCs w:val="24"/>
              </w:rPr>
              <w:t>podkryteriów</w:t>
            </w:r>
            <w:proofErr w:type="spellEnd"/>
            <w:r w:rsidRPr="00A074D4">
              <w:rPr>
                <w:rFonts w:ascii="Arial" w:hAnsi="Arial" w:cs="Arial"/>
                <w:sz w:val="24"/>
                <w:szCs w:val="24"/>
              </w:rPr>
              <w: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partner posiada odpowiednie doświadczenie w obszarze merytorycznym, w którym będzie udzielać wsparcia w ramach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partner posiada odpowiednie doświadczenie w działalności na rzecz grupy docelowej, do której skierowane będzie przez niego wsparcie w ramach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partner posiada odpowiednie doświadczenie w zakresie podejmowanych inicjatyw na określonym terytorium, którego dotyczyć będzie realizacja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A074D4">
              <w:rPr>
                <w:rFonts w:ascii="Arial" w:hAnsi="Arial" w:cs="Arial"/>
                <w:sz w:val="24"/>
                <w:szCs w:val="24"/>
              </w:rPr>
              <w:t>podkryteria</w:t>
            </w:r>
            <w:proofErr w:type="spellEnd"/>
            <w:r w:rsidRPr="00A074D4">
              <w:rPr>
                <w:rFonts w:ascii="Arial" w:hAnsi="Arial" w:cs="Arial"/>
                <w:sz w:val="24"/>
                <w:szCs w:val="24"/>
              </w:rPr>
              <w:t xml:space="preserve"> muszą zostać zrealizowane, aby kryterium zostało uznane za spełnione.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uzasadnionych przypadkach przed podpisaniem umowy o dofinansowanie i na </w:t>
            </w:r>
            <w:r w:rsidRPr="00A074D4">
              <w:rPr>
                <w:rFonts w:ascii="Arial" w:hAnsi="Arial" w:cs="Arial"/>
                <w:sz w:val="24"/>
                <w:szCs w:val="24"/>
              </w:rPr>
              <w:lastRenderedPageBreak/>
              <w:t>etapie realizacji projektu ION dopuszcza możliwość zmiany  partnera.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takim przypadku kryterium będzie nadal uznane za spełnione, a nowe partnerstwo musi spełniać </w:t>
            </w:r>
            <w:proofErr w:type="spellStart"/>
            <w:r w:rsidRPr="00A074D4">
              <w:rPr>
                <w:rFonts w:ascii="Arial" w:hAnsi="Arial" w:cs="Arial"/>
                <w:sz w:val="24"/>
                <w:szCs w:val="24"/>
              </w:rPr>
              <w:t>podkryteria</w:t>
            </w:r>
            <w:proofErr w:type="spellEnd"/>
            <w:r w:rsidRPr="00A074D4">
              <w:rPr>
                <w:rFonts w:ascii="Arial" w:hAnsi="Arial" w:cs="Arial"/>
                <w:sz w:val="24"/>
                <w:szCs w:val="24"/>
              </w:rPr>
              <w:t xml:space="preserve"> wskazane w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3" w:name="_Hlk126648196"/>
            <w:r w:rsidRPr="00A074D4">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(jeśli dotyczy)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0/1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Scharakteryzowano grupę docelową i opisano jej sytuację problemową.</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A.</w:t>
            </w:r>
            <w:r w:rsidRPr="00A074D4">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Jeśli wspierane są instytucje – zostały one scharakteryzowane pod kątem dotychczas </w:t>
            </w:r>
            <w:r w:rsidRPr="00A074D4">
              <w:rPr>
                <w:rFonts w:ascii="Arial" w:hAnsi="Arial" w:cs="Arial"/>
                <w:sz w:val="24"/>
                <w:szCs w:val="24"/>
              </w:rPr>
              <w:lastRenderedPageBreak/>
              <w:t>prowadzonej działalności i posiadanego zaplecza.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4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scharakteryzowano tylko część kategorii osób/instytucji lub opis jest niewystarczający z punktu widzenia planowanych zadań  -  (1-3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w:t>
            </w:r>
            <w:r w:rsidRPr="00A074D4">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4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Częściowo - niekompletnie opisano sytuację problemową grupy docelowej -1-3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w:t>
            </w:r>
            <w:r w:rsidRPr="00A074D4">
              <w:rPr>
                <w:rFonts w:ascii="Arial" w:hAnsi="Arial" w:cs="Arial"/>
                <w:sz w:val="24"/>
                <w:szCs w:val="24"/>
              </w:rPr>
              <w:tab/>
              <w:t>Wskazano kto przeprowadził diagnozę, kiedy była przeprowadzona diagnoza i na jakiej grupie uczestników.  Termin przeprowadzenia diagnozy nie może być dłuższy niż 3 lata od daty złożenia wniosku.</w:t>
            </w:r>
            <w:r w:rsidRPr="00A074D4" w:rsidDel="003B4458">
              <w:rPr>
                <w:rFonts w:ascii="Arial" w:hAnsi="Arial" w:cs="Arial"/>
                <w:sz w:val="24"/>
                <w:szCs w:val="24"/>
              </w:rPr>
              <w:t xml:space="preserv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2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w:t>
            </w:r>
            <w:r w:rsidRPr="00A074D4">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Liczba punktów możliwych do </w:t>
            </w:r>
            <w:r w:rsidRPr="00A074D4">
              <w:rPr>
                <w:rFonts w:ascii="Arial" w:hAnsi="Arial" w:cs="Arial"/>
                <w:sz w:val="24"/>
                <w:szCs w:val="24"/>
              </w:rPr>
              <w:t xml:space="preserve">uzyskania: 0-11,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6</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rozstrzygające zgodnie z opisem w 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Rekrutacja grup docelowych do projektu została zaplanowana w sposób adekwatny do ich potrzeb i możliwości. </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A.</w:t>
            </w:r>
            <w:r w:rsidRPr="00A074D4">
              <w:rPr>
                <w:rFonts w:ascii="Arial" w:hAnsi="Arial" w:cs="Arial"/>
                <w:sz w:val="24"/>
                <w:szCs w:val="24"/>
              </w:rPr>
              <w:tab/>
              <w:t>Zaplanowane działania promocyjno-informacyjne są adekwatne do wskazanych w projekcie grup docelowych.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2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w:t>
            </w:r>
            <w:r w:rsidRPr="00A074D4">
              <w:rPr>
                <w:rFonts w:ascii="Arial" w:hAnsi="Arial" w:cs="Arial"/>
                <w:sz w:val="24"/>
                <w:szCs w:val="24"/>
              </w:rPr>
              <w:tab/>
              <w:t>Zastosowane kryteria rekrutacji są adekwatne do grup docelowych objętych wsparciem oraz przypisane zostały wagi punktowe dla poszczególnych kryteriów.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2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C.</w:t>
            </w:r>
            <w:r w:rsidRPr="00A074D4">
              <w:rPr>
                <w:rFonts w:ascii="Arial" w:hAnsi="Arial" w:cs="Arial"/>
                <w:sz w:val="24"/>
                <w:szCs w:val="24"/>
              </w:rPr>
              <w:tab/>
              <w:t>Wskazano miejsce, terminy i sposób prowadzenia rekrutacji.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2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Liczba punktów możliwych do uzyskania: 0-6,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3</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rozstrzygające zgodnie z opisem w 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Zadania w projekcie zostały zaplanowane i opisane w sposób poprawny.</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A.</w:t>
            </w:r>
            <w:r w:rsidRPr="00A074D4">
              <w:rPr>
                <w:rFonts w:ascii="Arial" w:hAnsi="Arial" w:cs="Arial"/>
                <w:sz w:val="24"/>
                <w:szCs w:val="24"/>
              </w:rPr>
              <w:tab/>
              <w:t>Powiązanie zadań z grupą docelową i celem projektu. Zadania odpowiadają na potrzeby grupy docelowej i są odpowiednio sprofilowane.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4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1-3 pkt, w zależności od zaplanowanych działań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w:t>
            </w:r>
            <w:r w:rsidRPr="00A074D4">
              <w:rPr>
                <w:rFonts w:ascii="Arial" w:hAnsi="Arial" w:cs="Arial"/>
                <w:sz w:val="24"/>
                <w:szCs w:val="24"/>
              </w:rPr>
              <w:tab/>
              <w:t>Powiązanie zadań z grupą docelową i celem projektu. Zadania wpływają na realizację celu projektu i są zgodne z wybranym rodzajem/typem wsparcia.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5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1-4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w:t>
            </w:r>
            <w:r w:rsidRPr="00A074D4">
              <w:rPr>
                <w:rFonts w:ascii="Arial" w:hAnsi="Arial" w:cs="Arial"/>
                <w:sz w:val="24"/>
                <w:szCs w:val="24"/>
              </w:rPr>
              <w:tab/>
              <w:t>Zakres merytoryczny i organizacja zadań. Opisano rodzaj i charakter wsparcia.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4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1-3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w:t>
            </w:r>
            <w:r w:rsidRPr="00A074D4">
              <w:rPr>
                <w:rFonts w:ascii="Arial" w:hAnsi="Arial" w:cs="Arial"/>
                <w:sz w:val="24"/>
                <w:szCs w:val="24"/>
              </w:rPr>
              <w:tab/>
              <w:t>Wskazano liczbę osób i instytucji (jeśli dotyczy), które otrzymają wsparcie.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E.</w:t>
            </w:r>
            <w:r w:rsidRPr="00A074D4">
              <w:rPr>
                <w:rFonts w:ascii="Arial" w:hAnsi="Arial" w:cs="Arial"/>
                <w:sz w:val="24"/>
                <w:szCs w:val="24"/>
              </w:rPr>
              <w:tab/>
              <w:t>Wskazano  wymiar godzinowy poszczególnych form wsparcia lub w inny (adekwatny) sposób określono sposób ich organizacji.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F.</w:t>
            </w:r>
            <w:r w:rsidRPr="00A074D4">
              <w:rPr>
                <w:rFonts w:ascii="Arial" w:hAnsi="Arial" w:cs="Arial"/>
                <w:sz w:val="24"/>
                <w:szCs w:val="24"/>
              </w:rPr>
              <w:tab/>
              <w:t>Terminy rozpoczęcia i zakończenia zadań oraz kolejność realizacji poszczególnych form wsparcia gwarantują efektywną realizację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G.</w:t>
            </w:r>
            <w:r w:rsidRPr="00A074D4">
              <w:rPr>
                <w:rFonts w:ascii="Arial" w:hAnsi="Arial" w:cs="Arial"/>
                <w:sz w:val="24"/>
                <w:szCs w:val="24"/>
              </w:rPr>
              <w:tab/>
              <w:t>Wskazano podmioty realizujące działania w ramach zadań, zaangażowaną kadrę, w tym wymagane kwalifikacje czy doświadczenie.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Liczba punktów możliwych do uzyskania: 0-17,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9</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rozstrzygające zgodnie z opisem w 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Wskaźniki realizowane w ramach projektu oraz poszczególnych kwot ryczałtowych (jeśli dotyczy) zostały zaplanowane w sposób prawidłowy.</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A.</w:t>
            </w:r>
            <w:r w:rsidRPr="00A074D4">
              <w:rPr>
                <w:rFonts w:ascii="Arial" w:hAnsi="Arial" w:cs="Arial"/>
                <w:sz w:val="24"/>
                <w:szCs w:val="24"/>
              </w:rPr>
              <w:tab/>
              <w:t>Projekt realizuje wskaźniki określone w regulaminie wyboru  projektów jako obowiązkowe dla danego typu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przypadku projektów rozliczanych za pomocą kwot ryczałtowych - do każdej kwoty ryczałtowej przyporządkowano minimum jeden wskaźnik.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3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1-2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w:t>
            </w:r>
            <w:r w:rsidRPr="00A074D4">
              <w:rPr>
                <w:rFonts w:ascii="Arial" w:hAnsi="Arial" w:cs="Arial"/>
                <w:sz w:val="24"/>
                <w:szCs w:val="24"/>
              </w:rPr>
              <w:tab/>
              <w:t>Wartości docelowe wskaźników produktu i rezultatu są adekwatne do zaplanowanych działań i wydatków w projekcie.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W przypadku projektów rozliczanych za pomocą kwot ryczałtowych dodatkowo wartość wskaźników została prawidłowo określona dla poszczególnych kwot ryczałtowych.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5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1-4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w:t>
            </w:r>
            <w:r w:rsidRPr="00A074D4">
              <w:rPr>
                <w:rFonts w:ascii="Arial" w:hAnsi="Arial" w:cs="Arial"/>
                <w:sz w:val="24"/>
                <w:szCs w:val="24"/>
              </w:rPr>
              <w:tab/>
              <w:t>Sposób oraz częstotliwość monitorowania i pomiaru wskaźników zostały opisane w sposób poprawny i zgodny z definicją wskaźników.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4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1-3 pkt, w zależności od skali uchybień</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Liczba punktów możliwych do uzyskania: 0-12,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7</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rozstrzygające zgodnie z opisem w 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Projektodawca/ partner posiada doświadczenie i potencjał pozwalające na efektywną realizację projektu.</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A.</w:t>
            </w:r>
            <w:r w:rsidRPr="00A074D4">
              <w:rPr>
                <w:rFonts w:ascii="Arial" w:hAnsi="Arial" w:cs="Arial"/>
                <w:sz w:val="24"/>
                <w:szCs w:val="24"/>
              </w:rPr>
              <w:tab/>
              <w:t>Projektodawca lub partner wykazał jakie projekty, przedsięwzięcia realizował w ramach PO, RPO lub innych programów.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w:t>
            </w:r>
            <w:r w:rsidRPr="00A074D4">
              <w:rPr>
                <w:rFonts w:ascii="Arial" w:hAnsi="Arial" w:cs="Arial"/>
                <w:sz w:val="24"/>
                <w:szCs w:val="24"/>
              </w:rPr>
              <w:tab/>
              <w:t>Projektodawca lub partner prowadzi działalność w obszarze merytorycznym, w którym udzielane będzie wsparcie i zawarł we wniosku informacje, które to potwierdzają.</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nieprzerwanie 1 rok lub dłużej – 3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nie  dłużej niż 1 rok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w:t>
            </w:r>
            <w:r w:rsidRPr="00A074D4">
              <w:rPr>
                <w:rFonts w:ascii="Arial" w:hAnsi="Arial" w:cs="Arial"/>
                <w:sz w:val="24"/>
                <w:szCs w:val="24"/>
              </w:rPr>
              <w:tab/>
              <w:t>Projektodawca lub partner posiada doświadczenie na rzecz grupy docelowej, tj. kategorii osób, do których kierowane będzie wsparcie w ramach projektu i opisał je we wniosku.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na co dzień pracuje z minimum jedną kategorią osób, które będzie obejmował wsparciem – 3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okresowo/sporadycznie pracował z minimum jedną kategorią osób obejmowanych wsparciem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w:t>
            </w:r>
            <w:r w:rsidRPr="00A074D4">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E.</w:t>
            </w:r>
            <w:r w:rsidRPr="00A074D4">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Tak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F.</w:t>
            </w:r>
            <w:r w:rsidRPr="00A074D4">
              <w:rPr>
                <w:rFonts w:ascii="Arial" w:hAnsi="Arial" w:cs="Arial"/>
                <w:sz w:val="24"/>
                <w:szCs w:val="24"/>
              </w:rPr>
              <w:tab/>
              <w:t>Projektodawca lub partner posiada odpowiedni potencjał kadrowy (merytoryczny).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oceniany jest potencjał projektodawcy/partnera w zależności od specyfiki i celu projektu  – 1-3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Projektodawca/partner nie wskazał w opisie posiadanego potencjału kadrowego </w:t>
            </w:r>
            <w:r w:rsidRPr="00A074D4">
              <w:rPr>
                <w:rFonts w:ascii="Arial" w:hAnsi="Arial" w:cs="Arial"/>
                <w:sz w:val="24"/>
                <w:szCs w:val="24"/>
              </w:rPr>
              <w:lastRenderedPageBreak/>
              <w:t>(merytorycznego)  i/lub nie określił jego wkładu w realizację działań w projekcie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G.</w:t>
            </w:r>
            <w:r w:rsidRPr="00A074D4">
              <w:rPr>
                <w:rFonts w:ascii="Arial" w:hAnsi="Arial" w:cs="Arial"/>
                <w:sz w:val="24"/>
                <w:szCs w:val="24"/>
              </w:rPr>
              <w:tab/>
              <w:t>Projektodawca/partner posiada odpowiedni potencjał techniczny, w tym lokalowy, konieczny do realizacji zadań merytorycznych w projekcie.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Projektodawca posiada zaplecze techniczne (w tym lokalowe) konieczne do realizacji projektu, zostało ono wyczerpująco opisane – 2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Projektodawca częściowo posiada zaplecze techniczne, które wymaga uzupełnienia ze  środków projektu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posiada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H.</w:t>
            </w:r>
            <w:r w:rsidRPr="00A074D4">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W przypadku projektów partnerskich uwzględniono udział partner/ów w zarządzaniu projektem.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2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I.</w:t>
            </w:r>
            <w:r w:rsidRPr="00A074D4">
              <w:rPr>
                <w:rFonts w:ascii="Arial" w:hAnsi="Arial" w:cs="Arial"/>
                <w:sz w:val="24"/>
                <w:szCs w:val="24"/>
              </w:rPr>
              <w:tab/>
              <w:t>Opisano sposób podejmowania decyzji w ramach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przypadku projektów partnerskich  uwzględniono udział partner/ów w podejmowaniu decyzji dotyczących projektu.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Należy przyznać punkty w zależności od spełnienia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1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Liczba punktów możliwych do uzyskania: 0-17,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10</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rozstrzygające zgodnie z opisem w 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Budżet projektu jest zgodny z zasadami kwalifikowalności wydatków.</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ramach kryterium weryfikowane będzie czy we wniosku zidentyfikowano wydatki w całości lub w części niekwalifikowalne, w tym: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wydatki zbędne, nieuzasadnione, nieracjonalne i nieadekwatne do zakresu merytorycznego projektu, w tym opisu grupy docelowej i planowanego wsparcia;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wydatki wchodzące do katalogu kosztów pośrednich, które zostały wykazane w ramach kosztów bezpośrednich;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wydatki wskazane, jako niemożliwe do ponoszenia w "Wytycznych dotyczących kwalifikowalności wydatków na lata 2021-2027" oraz Regulaminie wyboru projektów;</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wydatki zawyżone w stosunku do cen rynkowych, które nie zostały właściwie uzasadnione.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zależności od wysokości wydatków niekwalifikowalnych zidentyfikowanych w projekcie przyznaje się następującą  liczbę punktów: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wszystkie wydatki kwalifikowalne - 6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mniej niż 1% wartości wydatków niekwalifikowalnych – 5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1 % - 4,99% wartości wydatków niekwalifikowalnych - 4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5% - 9,99% wartości wydatków niekwalifikowalnych - 3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10% - 14,99% wartości wydatków niekwalifikowalnych - 2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15% - 24,99% wartości wydatków niekwalifikowalnych - 1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25% wartości wydatków niekwalifikowalnych i więcej - 0 pkt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wartości wydatków kwalifikowalnych liczony jest od kosztów bezpośrednich.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Spełnienie kryterium:</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6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Częściowo -  1-5 pkt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TAK (minimum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Liczba punktów możliwych do uzyskania: 0-6,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1</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Kryterium rozstrzygające zgodnie z opisem w </w:t>
            </w:r>
            <w:r w:rsidRPr="00A074D4">
              <w:rPr>
                <w:rFonts w:ascii="Arial" w:hAnsi="Arial" w:cs="Arial"/>
                <w:sz w:val="24"/>
                <w:szCs w:val="24"/>
              </w:rPr>
              <w:lastRenderedPageBreak/>
              <w:t>części 2 – Kryteria merytoryczne</w:t>
            </w:r>
          </w:p>
        </w:tc>
      </w:tr>
      <w:tr w:rsidR="00F617ED" w:rsidRPr="00A074D4"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A074D4" w:rsidRDefault="00F617ED" w:rsidP="00A074D4">
            <w:pPr>
              <w:pStyle w:val="Akapitzlist"/>
              <w:numPr>
                <w:ilvl w:val="0"/>
                <w:numId w:val="3"/>
              </w:numPr>
              <w:spacing w:after="0" w:line="360" w:lineRule="auto"/>
              <w:rPr>
                <w:rFonts w:ascii="Arial" w:hAnsi="Arial" w:cs="Arial"/>
                <w:b w:val="0"/>
                <w:bCs w:val="0"/>
                <w:sz w:val="24"/>
                <w:szCs w:val="24"/>
              </w:rPr>
            </w:pPr>
          </w:p>
        </w:tc>
        <w:tc>
          <w:tcPr>
            <w:tcW w:w="843"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Budżet został sporządzony w sposób prawidłowy</w:t>
            </w:r>
          </w:p>
        </w:tc>
        <w:tc>
          <w:tcPr>
            <w:tcW w:w="1969"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1.We wniosku wskazano właściwy poziom i formę wkładu własnego, poziom cross-</w:t>
            </w:r>
            <w:proofErr w:type="spellStart"/>
            <w:r w:rsidRPr="00A074D4">
              <w:rPr>
                <w:rFonts w:ascii="Arial" w:hAnsi="Arial" w:cs="Arial"/>
                <w:sz w:val="24"/>
                <w:szCs w:val="24"/>
              </w:rPr>
              <w:t>financingu</w:t>
            </w:r>
            <w:proofErr w:type="spellEnd"/>
            <w:r w:rsidRPr="00A074D4">
              <w:rPr>
                <w:rFonts w:ascii="Arial" w:hAnsi="Arial" w:cs="Arial"/>
                <w:sz w:val="24"/>
                <w:szCs w:val="24"/>
              </w:rPr>
              <w:t xml:space="preserve"> oraz kosztów pośrednich;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2.We wniosku wskazano uzasadnienia wydatków w ramach kategorii limitowanych (w tym cross-</w:t>
            </w:r>
            <w:proofErr w:type="spellStart"/>
            <w:r w:rsidRPr="00A074D4">
              <w:rPr>
                <w:rFonts w:ascii="Arial" w:hAnsi="Arial" w:cs="Arial"/>
                <w:sz w:val="24"/>
                <w:szCs w:val="24"/>
              </w:rPr>
              <w:t>financing</w:t>
            </w:r>
            <w:proofErr w:type="spellEnd"/>
            <w:r w:rsidRPr="00A074D4">
              <w:rPr>
                <w:rFonts w:ascii="Arial" w:hAnsi="Arial" w:cs="Arial"/>
                <w:sz w:val="24"/>
                <w:szCs w:val="24"/>
              </w:rPr>
              <w:t>);</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3.Wydatki przedstawiono w sposób umożliwiający obiektywną ocenę wartości jednostkowych;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4.We wniosku wskazano formę zaangażowania i szacunkowy wymiar czasu pracy personelu i kadry niezbędnej do realizacji zadań merytorycznych (etat/liczba godzin);</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5.Budżet jest poprawny technicznie,  nie zawiera żadnych uchybień, nieścisłości, błędów w konstrukcji.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Tak - 1 pkt (wszystkie wskazane wyżej warunki zostały spełnione)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- 0 pkt   (nie jeżeli którykolwiek z wymienionych powyżej warunków nie został spełniony)</w:t>
            </w:r>
          </w:p>
        </w:tc>
        <w:tc>
          <w:tcPr>
            <w:tcW w:w="797"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Konieczne spełnienie – 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562"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merytoryczne punktowe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Liczba punktów możliwych do uzyskania: 0-1,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Minimum punktowe: BRAK</w:t>
            </w:r>
          </w:p>
        </w:tc>
        <w:tc>
          <w:tcPr>
            <w:tcW w:w="550" w:type="pct"/>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Nie dotyczy</w:t>
            </w:r>
          </w:p>
        </w:tc>
      </w:tr>
    </w:tbl>
    <w:p w:rsidR="00F617ED" w:rsidRPr="00A074D4" w:rsidRDefault="00F617ED" w:rsidP="00A074D4">
      <w:pPr>
        <w:spacing w:line="360" w:lineRule="auto"/>
        <w:rPr>
          <w:rFonts w:ascii="Arial" w:hAnsi="Arial" w:cs="Arial"/>
        </w:rPr>
      </w:pPr>
    </w:p>
    <w:p w:rsidR="00F617ED" w:rsidRPr="00A074D4" w:rsidRDefault="00F617ED" w:rsidP="00A074D4">
      <w:pPr>
        <w:pStyle w:val="Nagwek2"/>
        <w:spacing w:line="360" w:lineRule="auto"/>
        <w:rPr>
          <w:rFonts w:cs="Arial"/>
        </w:rPr>
      </w:pPr>
      <w:r w:rsidRPr="00A074D4">
        <w:rPr>
          <w:rFonts w:cs="Arial"/>
        </w:rPr>
        <w:lastRenderedPageBreak/>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548"/>
        <w:gridCol w:w="2538"/>
        <w:gridCol w:w="3018"/>
        <w:gridCol w:w="1523"/>
      </w:tblGrid>
      <w:tr w:rsidR="00F617ED" w:rsidRPr="00A074D4" w:rsidTr="002B30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684"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5783"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2522"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231"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t>
            </w:r>
            <w:r w:rsidRPr="00A074D4">
              <w:rPr>
                <w:rFonts w:ascii="Arial" w:hAnsi="Arial" w:cs="Arial"/>
                <w:sz w:val="24"/>
                <w:szCs w:val="24"/>
              </w:rPr>
              <w:lastRenderedPageBreak/>
              <w:t>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 przypadku projektów, w których występował będzie produkt neutralny pod względem zasady równości szans i niedyskryminacji, zasada niedyskryminacji zostanie zapewniona na </w:t>
            </w:r>
            <w:r w:rsidRPr="00A074D4">
              <w:rPr>
                <w:rFonts w:ascii="Arial" w:hAnsi="Arial" w:cs="Arial"/>
                <w:sz w:val="24"/>
                <w:szCs w:val="24"/>
              </w:rPr>
              <w:lastRenderedPageBreak/>
              <w:t>poziomie zarządzania projektem i dostępności cyfrowej dokumentacji projektowej publikowanej na stronach zgodnych z WCAG 2.1, nawet w przypadku braku kwalifikowalności takich wydatków w projekcie.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Kryterium zostanie zweryfikowane na podstawie zapisów we wniosku o dofinansowanie projektu, zwłaszcza zapisów z części dot. realizacji zasad horyzontalnych.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TAK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obligatoryjne – spełnienie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jest niezbędne do przyznania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dofinansowania.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Wnioskodawca ma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możliwość</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uzupełnienia/poprawy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projektu w zakresie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koniecznym do oceny spełnienia kryterium.</w:t>
            </w:r>
          </w:p>
        </w:tc>
        <w:tc>
          <w:tcPr>
            <w:tcW w:w="221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zerojedynkowe.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Ocena spełnienia kryterium będzie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polegała na przyznaniu wartości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logicznych: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„NIE– do</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uzupełnienia/poprawy” „NIE”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Projekt jest zgodny ze standardem minimum realizacji zasady </w:t>
            </w:r>
            <w:r w:rsidRPr="00A074D4">
              <w:rPr>
                <w:rFonts w:ascii="Arial" w:hAnsi="Arial" w:cs="Arial"/>
                <w:sz w:val="24"/>
                <w:szCs w:val="24"/>
              </w:rPr>
              <w:lastRenderedPageBreak/>
              <w:t xml:space="preserve">równości kobiet </w:t>
            </w:r>
            <w:r w:rsidRPr="00A074D4">
              <w:rPr>
                <w:rFonts w:ascii="Arial" w:hAnsi="Arial" w:cs="Arial"/>
                <w:sz w:val="24"/>
                <w:szCs w:val="24"/>
              </w:rPr>
              <w:br/>
              <w:t>i mężczyzn.</w:t>
            </w:r>
          </w:p>
        </w:tc>
        <w:tc>
          <w:tcPr>
            <w:tcW w:w="5783"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Weryfikowana będzie zgodność z zasadą równości kobiet i mężczyzn na podstawie standardu minimum </w:t>
            </w:r>
            <w:r w:rsidRPr="00A074D4">
              <w:rPr>
                <w:rFonts w:ascii="Arial" w:hAnsi="Arial" w:cs="Arial"/>
                <w:sz w:val="24"/>
                <w:szCs w:val="24"/>
              </w:rPr>
              <w:lastRenderedPageBreak/>
              <w:t>stanowiącym załącznik do Wytycznych dotyczących realizacji zasad równościowych w ramach funduszy unijnych na lata 2021-2027.</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Style w:val="eop"/>
                <w:rFonts w:ascii="Arial" w:hAnsi="Arial" w:cs="Arial"/>
                <w:sz w:val="24"/>
                <w:szCs w:val="24"/>
              </w:rPr>
            </w:pPr>
            <w:r w:rsidRPr="00A074D4">
              <w:rPr>
                <w:rStyle w:val="normaltextrun"/>
                <w:rFonts w:ascii="Arial" w:hAnsi="Arial" w:cs="Arial"/>
                <w:sz w:val="24"/>
                <w:szCs w:val="24"/>
              </w:rPr>
              <w:t>Kryterium zostanie zweryfikowane na podstawie zapisów we wniosku o dofinansowanie projektu, zwłaszcza zapisów z części dot. realizacji zasad horyzontalnych.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 xml:space="preserve">TAK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obligatoryjne – spełnienie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jest niezbędne do przyznania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dofinansowania.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Wnioskodawca ma</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możliwość</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uzupełnienia/poprawy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projektu w zakresie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koniecznym do oceny spełnienia kryterium.</w:t>
            </w:r>
          </w:p>
        </w:tc>
        <w:tc>
          <w:tcPr>
            <w:tcW w:w="221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Kryterium zerojedynkowe.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Ocena spełnienia kryterium będzie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polegała na przyznaniu wartości</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logicznych: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„TAK”</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„NIE– do</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uzupełnienia/poprawy” „NIE”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Nie dotyczy</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Projekt jest zgodny z Kartą Praw Podstawowych Unii Europejskiej z dnia 26 października 2012 r. (Dz. Urz. UE C 326 z 26.10.2012, str. 391), w</w:t>
            </w:r>
            <w:r w:rsidRPr="00A074D4">
              <w:rPr>
                <w:rStyle w:val="scxw191472191"/>
                <w:rFonts w:ascii="Arial" w:hAnsi="Arial" w:cs="Arial"/>
              </w:rPr>
              <w:t> </w:t>
            </w:r>
            <w:r w:rsidRPr="00A074D4">
              <w:rPr>
                <w:rStyle w:val="normaltextrun"/>
                <w:rFonts w:ascii="Arial" w:hAnsi="Arial" w:cs="Arial"/>
              </w:rPr>
              <w:t>zakresie odnoszącym się do sposobu realizacji, zakresu projektu i wnioskodawcy.    </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eop"/>
                <w:rFonts w:ascii="Arial" w:hAnsi="Arial" w:cs="Arial"/>
                <w:sz w:val="24"/>
                <w:szCs w:val="24"/>
              </w:rPr>
              <w:lastRenderedPageBreak/>
              <w:t> </w:t>
            </w:r>
          </w:p>
        </w:tc>
        <w:tc>
          <w:tcPr>
            <w:tcW w:w="5783"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A074D4">
              <w:rPr>
                <w:rStyle w:val="eop"/>
                <w:rFonts w:ascii="Arial" w:hAnsi="Arial" w:cs="Arial"/>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w:t>
            </w:r>
            <w:r w:rsidRPr="00A074D4">
              <w:rPr>
                <w:rStyle w:val="eop"/>
                <w:rFonts w:ascii="Arial" w:hAnsi="Arial" w:cs="Arial"/>
              </w:rPr>
              <w:lastRenderedPageBreak/>
              <w:t>kątem zgodności z prawami i wolnościami określonymi w Karcie Praw Podstawowych, zwłaszcza zapisów z części B.7.1 Realizacja zasad horyzontalnych. Żaden aspekt projektu, jego zakres oraz sposób jego realizacji nie może naruszać zapisów Karty.</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A074D4">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w:t>
            </w:r>
            <w:r w:rsidRPr="00A074D4">
              <w:rPr>
                <w:rStyle w:val="eop"/>
                <w:rFonts w:ascii="Arial" w:hAnsi="Arial" w:cs="Arial"/>
              </w:rPr>
              <w:lastRenderedPageBreak/>
              <w:t xml:space="preserve">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w:t>
            </w:r>
            <w:r w:rsidRPr="00A074D4">
              <w:rPr>
                <w:rStyle w:val="eop"/>
                <w:rFonts w:ascii="Arial" w:hAnsi="Arial" w:cs="Arial"/>
              </w:rPr>
              <w:lastRenderedPageBreak/>
              <w:t>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eop"/>
                <w:rFonts w:ascii="Arial" w:hAnsi="Arial" w:cs="Arial"/>
                <w:sz w:val="24"/>
                <w:szCs w:val="24"/>
              </w:rPr>
              <w:t xml:space="preserve">Dla wnioskodawców i ocieniających mogą być pomocne Wytyczne Komisji Europejskiej dotyczące zapewnienia poszanowania Karty praw podstawowych Unii Europejskiej przy wdrażaniu europejskich funduszy strukturalnych i </w:t>
            </w:r>
            <w:r w:rsidRPr="00A074D4">
              <w:rPr>
                <w:rStyle w:val="eop"/>
                <w:rFonts w:ascii="Arial" w:hAnsi="Arial" w:cs="Arial"/>
                <w:sz w:val="24"/>
                <w:szCs w:val="24"/>
              </w:rPr>
              <w:lastRenderedPageBreak/>
              <w:t>inwestycyjnych, w szczególności załącznik nr III. </w:t>
            </w:r>
          </w:p>
        </w:tc>
        <w:tc>
          <w:tcPr>
            <w:tcW w:w="2522"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lastRenderedPageBreak/>
              <w:t>TAK </w:t>
            </w:r>
            <w:r w:rsidRPr="00A074D4">
              <w:rPr>
                <w:rStyle w:val="eop"/>
                <w:rFonts w:ascii="Arial" w:hAnsi="Arial" w:cs="Arial"/>
              </w:rPr>
              <w:t> </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Kryterium obligatoryjne – spełnienie</w:t>
            </w:r>
            <w:r w:rsidRPr="00A074D4">
              <w:rPr>
                <w:rStyle w:val="eop"/>
                <w:rFonts w:ascii="Arial" w:hAnsi="Arial" w:cs="Arial"/>
              </w:rPr>
              <w:t> </w:t>
            </w:r>
            <w:r w:rsidRPr="00A074D4">
              <w:rPr>
                <w:rStyle w:val="normaltextrun"/>
                <w:rFonts w:ascii="Arial" w:hAnsi="Arial" w:cs="Arial"/>
              </w:rPr>
              <w:t>kryterium jest niezbędne do przyznania</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dofinansowania.</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Wnioskodawca ma</w:t>
            </w:r>
            <w:r w:rsidRPr="00A074D4">
              <w:rPr>
                <w:rStyle w:val="eop"/>
                <w:rFonts w:ascii="Arial" w:hAnsi="Arial" w:cs="Arial"/>
                <w:sz w:val="24"/>
                <w:szCs w:val="24"/>
              </w:rPr>
              <w:t> </w:t>
            </w:r>
            <w:r w:rsidRPr="00A074D4">
              <w:rPr>
                <w:rStyle w:val="normaltextrun"/>
                <w:rFonts w:ascii="Arial" w:hAnsi="Arial" w:cs="Arial"/>
                <w:sz w:val="24"/>
                <w:szCs w:val="24"/>
              </w:rPr>
              <w:t>możliwość</w:t>
            </w:r>
            <w:r w:rsidRPr="00A074D4">
              <w:rPr>
                <w:rStyle w:val="eop"/>
                <w:rFonts w:ascii="Arial" w:hAnsi="Arial" w:cs="Arial"/>
                <w:sz w:val="24"/>
                <w:szCs w:val="24"/>
              </w:rPr>
              <w:t> </w:t>
            </w:r>
            <w:r w:rsidRPr="00A074D4">
              <w:rPr>
                <w:rStyle w:val="eop"/>
                <w:rFonts w:ascii="Arial" w:hAnsi="Arial" w:cs="Arial"/>
                <w:sz w:val="24"/>
                <w:szCs w:val="24"/>
              </w:rPr>
              <w:br/>
            </w:r>
            <w:r w:rsidRPr="00A074D4">
              <w:rPr>
                <w:rStyle w:val="normaltextrun"/>
                <w:rFonts w:ascii="Arial" w:hAnsi="Arial" w:cs="Arial"/>
                <w:sz w:val="24"/>
                <w:szCs w:val="24"/>
              </w:rPr>
              <w:t>uzupełnienia/ poprawy</w:t>
            </w:r>
            <w:r w:rsidRPr="00A074D4">
              <w:rPr>
                <w:rStyle w:val="eop"/>
                <w:rFonts w:ascii="Arial" w:hAnsi="Arial" w:cs="Arial"/>
                <w:sz w:val="24"/>
                <w:szCs w:val="24"/>
              </w:rPr>
              <w:t> </w:t>
            </w:r>
            <w:r w:rsidRPr="00A074D4">
              <w:rPr>
                <w:rStyle w:val="normaltextrun"/>
                <w:rFonts w:ascii="Arial" w:hAnsi="Arial" w:cs="Arial"/>
                <w:sz w:val="24"/>
                <w:szCs w:val="24"/>
              </w:rPr>
              <w:t xml:space="preserve">projektu w </w:t>
            </w:r>
            <w:r w:rsidRPr="00A074D4">
              <w:rPr>
                <w:rStyle w:val="normaltextrun"/>
                <w:rFonts w:ascii="Arial" w:hAnsi="Arial" w:cs="Arial"/>
                <w:sz w:val="24"/>
                <w:szCs w:val="24"/>
              </w:rPr>
              <w:lastRenderedPageBreak/>
              <w:t>zakresie</w:t>
            </w:r>
            <w:r w:rsidRPr="00A074D4">
              <w:rPr>
                <w:rStyle w:val="eop"/>
                <w:rFonts w:ascii="Arial" w:hAnsi="Arial" w:cs="Arial"/>
                <w:sz w:val="24"/>
                <w:szCs w:val="24"/>
              </w:rPr>
              <w:t> </w:t>
            </w:r>
            <w:r w:rsidRPr="00A074D4">
              <w:rPr>
                <w:rStyle w:val="normaltextrun"/>
                <w:rFonts w:ascii="Arial" w:hAnsi="Arial" w:cs="Arial"/>
                <w:sz w:val="24"/>
                <w:szCs w:val="24"/>
              </w:rPr>
              <w:t>koniecznym do oceny spełnienia kryterium.</w:t>
            </w:r>
            <w:r w:rsidRPr="00A074D4">
              <w:rPr>
                <w:rStyle w:val="eop"/>
                <w:rFonts w:ascii="Arial" w:hAnsi="Arial" w:cs="Arial"/>
                <w:sz w:val="24"/>
                <w:szCs w:val="24"/>
              </w:rPr>
              <w:t> </w:t>
            </w:r>
          </w:p>
        </w:tc>
        <w:tc>
          <w:tcPr>
            <w:tcW w:w="2212"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lastRenderedPageBreak/>
              <w:t>Kryterium zerojedynkowe.</w:t>
            </w:r>
            <w:r w:rsidRPr="00A074D4">
              <w:rPr>
                <w:rStyle w:val="eop"/>
                <w:rFonts w:ascii="Arial" w:hAnsi="Arial" w:cs="Arial"/>
              </w:rPr>
              <w:t> </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Ocena spełnienia kryterium będzie</w:t>
            </w:r>
            <w:r w:rsidRPr="00A074D4">
              <w:rPr>
                <w:rStyle w:val="eop"/>
                <w:rFonts w:ascii="Arial" w:hAnsi="Arial" w:cs="Arial"/>
              </w:rPr>
              <w:t> </w:t>
            </w:r>
            <w:r w:rsidRPr="00A074D4">
              <w:rPr>
                <w:rStyle w:val="normaltextrun"/>
                <w:rFonts w:ascii="Arial" w:hAnsi="Arial" w:cs="Arial"/>
              </w:rPr>
              <w:t>polegała na przyznaniu wartości</w:t>
            </w:r>
            <w:r w:rsidRPr="00A074D4">
              <w:rPr>
                <w:rStyle w:val="eop"/>
                <w:rFonts w:ascii="Arial" w:hAnsi="Arial" w:cs="Arial"/>
              </w:rPr>
              <w:t> </w:t>
            </w:r>
            <w:r w:rsidRPr="00A074D4">
              <w:rPr>
                <w:rStyle w:val="normaltextrun"/>
                <w:rFonts w:ascii="Arial" w:hAnsi="Arial" w:cs="Arial"/>
              </w:rPr>
              <w:t>logicznych:</w:t>
            </w:r>
            <w:r w:rsidRPr="00A074D4">
              <w:rPr>
                <w:rStyle w:val="eop"/>
                <w:rFonts w:ascii="Arial" w:hAnsi="Arial" w:cs="Arial"/>
              </w:rPr>
              <w:t> </w:t>
            </w:r>
            <w:r w:rsidRPr="00A074D4">
              <w:rPr>
                <w:rStyle w:val="normaltextrun"/>
                <w:rFonts w:ascii="Arial" w:hAnsi="Arial" w:cs="Arial"/>
              </w:rPr>
              <w:t> </w:t>
            </w:r>
            <w:r w:rsidRPr="00A074D4">
              <w:rPr>
                <w:rStyle w:val="normaltextrun"/>
                <w:rFonts w:ascii="Arial" w:hAnsi="Arial" w:cs="Arial"/>
              </w:rPr>
              <w:br/>
              <w:t>„TAK”</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„NIE– do</w:t>
            </w:r>
            <w:r w:rsidRPr="00A074D4">
              <w:rPr>
                <w:rStyle w:val="eop"/>
                <w:rFonts w:ascii="Arial" w:hAnsi="Arial" w:cs="Arial"/>
              </w:rPr>
              <w:t xml:space="preserve">  </w:t>
            </w:r>
            <w:r w:rsidRPr="00A074D4">
              <w:rPr>
                <w:rStyle w:val="normaltextrun"/>
                <w:rFonts w:ascii="Arial" w:hAnsi="Arial" w:cs="Arial"/>
              </w:rPr>
              <w:t xml:space="preserve">uzupełnienia/poprawy” </w:t>
            </w:r>
            <w:r w:rsidRPr="00A074D4">
              <w:rPr>
                <w:rStyle w:val="normaltextrun"/>
                <w:rFonts w:ascii="Arial" w:hAnsi="Arial" w:cs="Arial"/>
              </w:rPr>
              <w:br/>
              <w:t>„NIE”</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eop"/>
                <w:rFonts w:ascii="Arial" w:hAnsi="Arial" w:cs="Arial"/>
                <w:sz w:val="24"/>
                <w:szCs w:val="24"/>
              </w:rPr>
              <w:t> </w:t>
            </w: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A074D4">
              <w:rPr>
                <w:rStyle w:val="spellingerror"/>
                <w:rFonts w:ascii="Arial" w:hAnsi="Arial" w:cs="Arial"/>
                <w:sz w:val="24"/>
                <w:szCs w:val="24"/>
              </w:rPr>
              <w:t>późn</w:t>
            </w:r>
            <w:proofErr w:type="spellEnd"/>
            <w:r w:rsidRPr="00A074D4">
              <w:rPr>
                <w:rStyle w:val="normaltextrun"/>
                <w:rFonts w:ascii="Arial" w:hAnsi="Arial" w:cs="Arial"/>
                <w:sz w:val="24"/>
                <w:szCs w:val="24"/>
              </w:rPr>
              <w:t>. zm.), w zakresie odnoszącym się do sposobu realizacji, zakresu projektu i wnioskodawcy.</w:t>
            </w:r>
            <w:r w:rsidRPr="00A074D4">
              <w:rPr>
                <w:rStyle w:val="eop"/>
                <w:rFonts w:ascii="Arial" w:hAnsi="Arial" w:cs="Arial"/>
                <w:sz w:val="24"/>
                <w:szCs w:val="24"/>
              </w:rPr>
              <w:t> </w:t>
            </w:r>
          </w:p>
        </w:tc>
        <w:tc>
          <w:tcPr>
            <w:tcW w:w="5783"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TAK </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Kryterium obligatoryjne – spełnienie</w:t>
            </w:r>
            <w:r w:rsidRPr="00A074D4">
              <w:rPr>
                <w:rStyle w:val="eop"/>
                <w:rFonts w:ascii="Arial" w:hAnsi="Arial" w:cs="Arial"/>
              </w:rPr>
              <w:t> </w:t>
            </w:r>
            <w:r w:rsidRPr="00A074D4">
              <w:rPr>
                <w:rStyle w:val="normaltextrun"/>
                <w:rFonts w:ascii="Arial" w:hAnsi="Arial" w:cs="Arial"/>
              </w:rPr>
              <w:t>kryterium jest niezbędne do przyznania</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dofinansowania.</w:t>
            </w:r>
            <w:r w:rsidRPr="00A074D4">
              <w:rPr>
                <w:rStyle w:val="eop"/>
                <w:rFonts w:ascii="Arial" w:hAnsi="Arial" w:cs="Arial"/>
              </w:rPr>
              <w:t> </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Wnioskodawca ma</w:t>
            </w:r>
            <w:r w:rsidRPr="00A074D4">
              <w:rPr>
                <w:rStyle w:val="eop"/>
                <w:rFonts w:ascii="Arial" w:hAnsi="Arial" w:cs="Arial"/>
              </w:rPr>
              <w:t> </w:t>
            </w:r>
            <w:r w:rsidRPr="00A074D4">
              <w:rPr>
                <w:rStyle w:val="normaltextrun"/>
                <w:rFonts w:ascii="Arial" w:hAnsi="Arial" w:cs="Arial"/>
              </w:rPr>
              <w:t>możliwość</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uzupełnienia/ poprawy</w:t>
            </w:r>
            <w:r w:rsidRPr="00A074D4">
              <w:rPr>
                <w:rStyle w:val="eop"/>
                <w:rFonts w:ascii="Arial" w:hAnsi="Arial" w:cs="Arial"/>
              </w:rPr>
              <w:t> </w:t>
            </w:r>
            <w:r w:rsidRPr="00A074D4">
              <w:rPr>
                <w:rStyle w:val="normaltextrun"/>
                <w:rFonts w:ascii="Arial" w:hAnsi="Arial" w:cs="Arial"/>
              </w:rPr>
              <w:t>projektu w zakresie</w:t>
            </w:r>
            <w:r w:rsidRPr="00A074D4">
              <w:rPr>
                <w:rStyle w:val="eop"/>
                <w:rFonts w:ascii="Arial" w:hAnsi="Arial" w:cs="Arial"/>
              </w:rPr>
              <w:t> </w:t>
            </w:r>
            <w:r w:rsidRPr="00A074D4">
              <w:rPr>
                <w:rStyle w:val="normaltextrun"/>
                <w:rFonts w:ascii="Arial" w:hAnsi="Arial" w:cs="Arial"/>
              </w:rPr>
              <w:t>koniecznym do oceny spełnienia kryterium.</w:t>
            </w:r>
            <w:r w:rsidRPr="00A074D4">
              <w:rPr>
                <w:rStyle w:val="eop"/>
                <w:rFonts w:ascii="Arial" w:hAnsi="Arial" w:cs="Arial"/>
              </w:rPr>
              <w:t> </w:t>
            </w:r>
          </w:p>
        </w:tc>
        <w:tc>
          <w:tcPr>
            <w:tcW w:w="2212"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Kryterium zerojedynkowe.</w:t>
            </w:r>
            <w:r w:rsidRPr="00A074D4">
              <w:rPr>
                <w:rStyle w:val="eop"/>
                <w:rFonts w:ascii="Arial" w:hAnsi="Arial" w:cs="Arial"/>
              </w:rPr>
              <w:t> </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Ocena spełnienia kryterium będzie</w:t>
            </w:r>
            <w:r w:rsidRPr="00A074D4">
              <w:rPr>
                <w:rStyle w:val="eop"/>
                <w:rFonts w:ascii="Arial" w:hAnsi="Arial" w:cs="Arial"/>
              </w:rPr>
              <w:t> </w:t>
            </w:r>
            <w:r w:rsidRPr="00A074D4">
              <w:rPr>
                <w:rStyle w:val="normaltextrun"/>
                <w:rFonts w:ascii="Arial" w:hAnsi="Arial" w:cs="Arial"/>
              </w:rPr>
              <w:t>polegała na przyznaniu wartości</w:t>
            </w:r>
            <w:r w:rsidRPr="00A074D4">
              <w:rPr>
                <w:rStyle w:val="eop"/>
                <w:rFonts w:ascii="Arial" w:hAnsi="Arial" w:cs="Arial"/>
              </w:rPr>
              <w:t> </w:t>
            </w:r>
            <w:r w:rsidRPr="00A074D4">
              <w:rPr>
                <w:rStyle w:val="normaltextrun"/>
                <w:rFonts w:ascii="Arial" w:hAnsi="Arial" w:cs="Arial"/>
              </w:rPr>
              <w:t>logicznych:</w:t>
            </w:r>
            <w:r w:rsidRPr="00A074D4">
              <w:rPr>
                <w:rStyle w:val="eop"/>
                <w:rFonts w:ascii="Arial" w:hAnsi="Arial" w:cs="Arial"/>
              </w:rPr>
              <w:t> </w:t>
            </w:r>
            <w:r w:rsidRPr="00A074D4">
              <w:rPr>
                <w:rStyle w:val="normaltextrun"/>
                <w:rFonts w:ascii="Arial" w:hAnsi="Arial" w:cs="Arial"/>
              </w:rPr>
              <w:t> </w:t>
            </w:r>
            <w:r w:rsidRPr="00A074D4">
              <w:rPr>
                <w:rStyle w:val="normaltextrun"/>
                <w:rFonts w:ascii="Arial" w:hAnsi="Arial" w:cs="Arial"/>
              </w:rPr>
              <w:br/>
              <w:t>„TAK”</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„NIE– do</w:t>
            </w:r>
            <w:r w:rsidRPr="00A074D4">
              <w:rPr>
                <w:rStyle w:val="eop"/>
                <w:rFonts w:ascii="Arial" w:hAnsi="Arial" w:cs="Arial"/>
              </w:rPr>
              <w:t xml:space="preserve">  </w:t>
            </w:r>
            <w:r w:rsidRPr="00A074D4">
              <w:rPr>
                <w:rStyle w:val="normaltextrun"/>
                <w:rFonts w:ascii="Arial" w:hAnsi="Arial" w:cs="Arial"/>
              </w:rPr>
              <w:t xml:space="preserve">uzupełnienia/poprawy” </w:t>
            </w:r>
            <w:r w:rsidRPr="00A074D4">
              <w:rPr>
                <w:rStyle w:val="normaltextrun"/>
                <w:rFonts w:ascii="Arial" w:hAnsi="Arial" w:cs="Arial"/>
              </w:rPr>
              <w:br/>
              <w:t>„NIE”</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eop"/>
                <w:rFonts w:ascii="Arial" w:hAnsi="Arial" w:cs="Arial"/>
                <w:sz w:val="24"/>
                <w:szCs w:val="24"/>
              </w:rPr>
              <w:t> </w:t>
            </w: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Projekt jest zgodny z zasadą zrównoważonego rozwoju.</w:t>
            </w:r>
            <w:r w:rsidRPr="00A074D4">
              <w:rPr>
                <w:rStyle w:val="eop"/>
                <w:rFonts w:ascii="Arial" w:hAnsi="Arial" w:cs="Arial"/>
                <w:sz w:val="24"/>
                <w:szCs w:val="24"/>
              </w:rPr>
              <w:t> </w:t>
            </w:r>
          </w:p>
        </w:tc>
        <w:tc>
          <w:tcPr>
            <w:tcW w:w="5783"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t xml:space="preserve">Zgodność projektu oznacza, że stosownie do podejmowanych w projekcie działań (zarówno w ramach zarządzania </w:t>
            </w:r>
            <w:r w:rsidRPr="00A074D4">
              <w:rPr>
                <w:rStyle w:val="normaltextrun"/>
                <w:rFonts w:ascii="Arial" w:hAnsi="Arial" w:cs="Arial"/>
              </w:rPr>
              <w:lastRenderedPageBreak/>
              <w:t xml:space="preserve">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w:t>
            </w:r>
            <w:r w:rsidRPr="00A074D4">
              <w:rPr>
                <w:rStyle w:val="normaltextrun"/>
                <w:rFonts w:ascii="Arial" w:hAnsi="Arial" w:cs="Arial"/>
              </w:rPr>
              <w:lastRenderedPageBreak/>
              <w:t>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rsidR="00F617ED" w:rsidRPr="00A074D4" w:rsidRDefault="00F617ED" w:rsidP="00A074D4">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A074D4">
              <w:rPr>
                <w:rStyle w:val="normaltextrun"/>
                <w:rFonts w:ascii="Arial" w:hAnsi="Arial" w:cs="Arial"/>
              </w:rPr>
              <w:lastRenderedPageBreak/>
              <w:t>TAK </w:t>
            </w:r>
            <w:r w:rsidRPr="00A074D4">
              <w:rPr>
                <w:rStyle w:val="eop"/>
                <w:rFonts w:ascii="Arial" w:hAnsi="Arial" w:cs="Arial"/>
              </w:rPr>
              <w:t> </w:t>
            </w:r>
            <w:r w:rsidRPr="00A074D4">
              <w:rPr>
                <w:rStyle w:val="eop"/>
                <w:rFonts w:ascii="Arial" w:hAnsi="Arial" w:cs="Arial"/>
              </w:rPr>
              <w:br/>
            </w:r>
          </w:p>
          <w:p w:rsidR="00F617ED" w:rsidRPr="00A074D4" w:rsidRDefault="00F617ED" w:rsidP="00A074D4">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lastRenderedPageBreak/>
              <w:t>Kryterium obligatoryjne – spełnienie</w:t>
            </w:r>
            <w:r w:rsidRPr="00A074D4">
              <w:rPr>
                <w:rStyle w:val="eop"/>
                <w:rFonts w:ascii="Arial" w:hAnsi="Arial" w:cs="Arial"/>
              </w:rPr>
              <w:t> </w:t>
            </w:r>
            <w:r w:rsidRPr="00A074D4">
              <w:rPr>
                <w:rStyle w:val="normaltextrun"/>
                <w:rFonts w:ascii="Arial" w:hAnsi="Arial" w:cs="Arial"/>
              </w:rPr>
              <w:t>kryterium jest niezbędne do przyznania</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dofinansowania.</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normaltextrun"/>
                <w:rFonts w:ascii="Arial" w:hAnsi="Arial" w:cs="Arial"/>
                <w:sz w:val="24"/>
                <w:szCs w:val="24"/>
              </w:rPr>
              <w:t>Wnioskodawca ma</w:t>
            </w:r>
            <w:r w:rsidRPr="00A074D4">
              <w:rPr>
                <w:rStyle w:val="eop"/>
                <w:rFonts w:ascii="Arial" w:hAnsi="Arial" w:cs="Arial"/>
                <w:sz w:val="24"/>
                <w:szCs w:val="24"/>
              </w:rPr>
              <w:t> </w:t>
            </w:r>
            <w:r w:rsidRPr="00A074D4">
              <w:rPr>
                <w:rStyle w:val="normaltextrun"/>
                <w:rFonts w:ascii="Arial" w:hAnsi="Arial" w:cs="Arial"/>
                <w:sz w:val="24"/>
                <w:szCs w:val="24"/>
              </w:rPr>
              <w:t>możliwość</w:t>
            </w:r>
            <w:r w:rsidRPr="00A074D4">
              <w:rPr>
                <w:rStyle w:val="eop"/>
                <w:rFonts w:ascii="Arial" w:hAnsi="Arial" w:cs="Arial"/>
                <w:sz w:val="24"/>
                <w:szCs w:val="24"/>
              </w:rPr>
              <w:t> </w:t>
            </w:r>
            <w:r w:rsidRPr="00A074D4">
              <w:rPr>
                <w:rStyle w:val="eop"/>
                <w:rFonts w:ascii="Arial" w:hAnsi="Arial" w:cs="Arial"/>
                <w:sz w:val="24"/>
                <w:szCs w:val="24"/>
              </w:rPr>
              <w:br/>
            </w:r>
            <w:r w:rsidRPr="00A074D4">
              <w:rPr>
                <w:rStyle w:val="normaltextrun"/>
                <w:rFonts w:ascii="Arial" w:hAnsi="Arial" w:cs="Arial"/>
                <w:sz w:val="24"/>
                <w:szCs w:val="24"/>
              </w:rPr>
              <w:t>uzupełnienia/ poprawy</w:t>
            </w:r>
            <w:r w:rsidRPr="00A074D4">
              <w:rPr>
                <w:rStyle w:val="eop"/>
                <w:rFonts w:ascii="Arial" w:hAnsi="Arial" w:cs="Arial"/>
                <w:sz w:val="24"/>
                <w:szCs w:val="24"/>
              </w:rPr>
              <w:t> </w:t>
            </w:r>
            <w:r w:rsidRPr="00A074D4">
              <w:rPr>
                <w:rStyle w:val="normaltextrun"/>
                <w:rFonts w:ascii="Arial" w:hAnsi="Arial" w:cs="Arial"/>
                <w:sz w:val="24"/>
                <w:szCs w:val="24"/>
              </w:rPr>
              <w:t>projektu w zakresie</w:t>
            </w:r>
            <w:r w:rsidRPr="00A074D4">
              <w:rPr>
                <w:rStyle w:val="eop"/>
                <w:rFonts w:ascii="Arial" w:hAnsi="Arial" w:cs="Arial"/>
                <w:sz w:val="24"/>
                <w:szCs w:val="24"/>
              </w:rPr>
              <w:t> </w:t>
            </w:r>
            <w:r w:rsidRPr="00A074D4">
              <w:rPr>
                <w:rStyle w:val="normaltextrun"/>
                <w:rFonts w:ascii="Arial" w:hAnsi="Arial" w:cs="Arial"/>
                <w:sz w:val="24"/>
                <w:szCs w:val="24"/>
              </w:rPr>
              <w:t>koniecznym do oceny spełnienia kryterium.</w:t>
            </w:r>
            <w:r w:rsidRPr="00A074D4">
              <w:rPr>
                <w:rStyle w:val="eop"/>
                <w:rFonts w:ascii="Arial" w:hAnsi="Arial" w:cs="Arial"/>
                <w:sz w:val="24"/>
                <w:szCs w:val="24"/>
              </w:rPr>
              <w:t> </w:t>
            </w:r>
          </w:p>
        </w:tc>
        <w:tc>
          <w:tcPr>
            <w:tcW w:w="2212" w:type="dxa"/>
          </w:tcPr>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lastRenderedPageBreak/>
              <w:t>Kryterium zerojedynkowe.</w:t>
            </w:r>
            <w:r w:rsidRPr="00A074D4">
              <w:rPr>
                <w:rStyle w:val="eop"/>
                <w:rFonts w:ascii="Arial" w:hAnsi="Arial" w:cs="Arial"/>
              </w:rPr>
              <w:t> </w:t>
            </w:r>
          </w:p>
          <w:p w:rsidR="00F617ED" w:rsidRPr="00A074D4" w:rsidRDefault="00F617ED" w:rsidP="00A074D4">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A074D4">
              <w:rPr>
                <w:rStyle w:val="normaltextrun"/>
                <w:rFonts w:ascii="Arial" w:hAnsi="Arial" w:cs="Arial"/>
              </w:rPr>
              <w:lastRenderedPageBreak/>
              <w:t>Ocena spełnienia kryterium będzie</w:t>
            </w:r>
            <w:r w:rsidRPr="00A074D4">
              <w:rPr>
                <w:rStyle w:val="eop"/>
                <w:rFonts w:ascii="Arial" w:hAnsi="Arial" w:cs="Arial"/>
              </w:rPr>
              <w:t> </w:t>
            </w:r>
            <w:r w:rsidRPr="00A074D4">
              <w:rPr>
                <w:rStyle w:val="normaltextrun"/>
                <w:rFonts w:ascii="Arial" w:hAnsi="Arial" w:cs="Arial"/>
              </w:rPr>
              <w:t>polegała na przyznaniu wartości</w:t>
            </w:r>
            <w:r w:rsidRPr="00A074D4">
              <w:rPr>
                <w:rStyle w:val="eop"/>
                <w:rFonts w:ascii="Arial" w:hAnsi="Arial" w:cs="Arial"/>
              </w:rPr>
              <w:t> </w:t>
            </w:r>
            <w:r w:rsidRPr="00A074D4">
              <w:rPr>
                <w:rStyle w:val="normaltextrun"/>
                <w:rFonts w:ascii="Arial" w:hAnsi="Arial" w:cs="Arial"/>
              </w:rPr>
              <w:t>logicznych:</w:t>
            </w:r>
            <w:r w:rsidRPr="00A074D4">
              <w:rPr>
                <w:rStyle w:val="eop"/>
                <w:rFonts w:ascii="Arial" w:hAnsi="Arial" w:cs="Arial"/>
              </w:rPr>
              <w:t> </w:t>
            </w:r>
            <w:r w:rsidRPr="00A074D4">
              <w:rPr>
                <w:rStyle w:val="normaltextrun"/>
                <w:rFonts w:ascii="Arial" w:hAnsi="Arial" w:cs="Arial"/>
              </w:rPr>
              <w:t> </w:t>
            </w:r>
            <w:r w:rsidRPr="00A074D4">
              <w:rPr>
                <w:rStyle w:val="normaltextrun"/>
                <w:rFonts w:ascii="Arial" w:hAnsi="Arial" w:cs="Arial"/>
              </w:rPr>
              <w:br/>
              <w:t>„TAK”</w:t>
            </w:r>
            <w:r w:rsidRPr="00A074D4">
              <w:rPr>
                <w:rStyle w:val="eop"/>
                <w:rFonts w:ascii="Arial" w:hAnsi="Arial" w:cs="Arial"/>
              </w:rPr>
              <w:t> </w:t>
            </w:r>
            <w:r w:rsidRPr="00A074D4">
              <w:rPr>
                <w:rStyle w:val="eop"/>
                <w:rFonts w:ascii="Arial" w:hAnsi="Arial" w:cs="Arial"/>
              </w:rPr>
              <w:br/>
            </w:r>
            <w:r w:rsidRPr="00A074D4">
              <w:rPr>
                <w:rStyle w:val="normaltextrun"/>
                <w:rFonts w:ascii="Arial" w:hAnsi="Arial" w:cs="Arial"/>
              </w:rPr>
              <w:t>„NIE– do</w:t>
            </w:r>
            <w:r w:rsidRPr="00A074D4">
              <w:rPr>
                <w:rStyle w:val="eop"/>
                <w:rFonts w:ascii="Arial" w:hAnsi="Arial" w:cs="Arial"/>
              </w:rPr>
              <w:t xml:space="preserve">  </w:t>
            </w:r>
            <w:r w:rsidRPr="00A074D4">
              <w:rPr>
                <w:rStyle w:val="normaltextrun"/>
                <w:rFonts w:ascii="Arial" w:hAnsi="Arial" w:cs="Arial"/>
              </w:rPr>
              <w:t xml:space="preserve">uzupełnienia/poprawy” </w:t>
            </w:r>
            <w:r w:rsidRPr="00A074D4">
              <w:rPr>
                <w:rStyle w:val="normaltextrun"/>
                <w:rFonts w:ascii="Arial" w:hAnsi="Arial" w:cs="Arial"/>
              </w:rPr>
              <w:br/>
              <w:t>„NIE”</w:t>
            </w:r>
            <w:r w:rsidRPr="00A074D4">
              <w:rPr>
                <w:rStyle w:val="eop"/>
                <w:rFonts w:ascii="Arial" w:hAnsi="Arial" w:cs="Arial"/>
              </w:rPr>
              <w:t>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Style w:val="eop"/>
                <w:rFonts w:ascii="Arial" w:hAnsi="Arial" w:cs="Arial"/>
                <w:sz w:val="24"/>
                <w:szCs w:val="24"/>
              </w:rPr>
              <w:t> </w:t>
            </w: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lastRenderedPageBreak/>
              <w:t>Nie dotyczy</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694" w:type="dxa"/>
          </w:tcPr>
          <w:p w:rsidR="00F617ED" w:rsidRPr="00A074D4" w:rsidRDefault="00F617ED" w:rsidP="00A074D4">
            <w:pPr>
              <w:pStyle w:val="Akapitzlist"/>
              <w:numPr>
                <w:ilvl w:val="0"/>
                <w:numId w:val="6"/>
              </w:numPr>
              <w:spacing w:after="0" w:line="360" w:lineRule="auto"/>
              <w:rPr>
                <w:rFonts w:ascii="Arial" w:hAnsi="Arial" w:cs="Arial"/>
                <w:sz w:val="24"/>
                <w:szCs w:val="24"/>
              </w:rPr>
            </w:pPr>
          </w:p>
        </w:tc>
        <w:tc>
          <w:tcPr>
            <w:tcW w:w="268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Projekt jest zgodny z przepisami dotyczącymi pomocy de </w:t>
            </w:r>
            <w:proofErr w:type="spellStart"/>
            <w:r w:rsidRPr="00A074D4">
              <w:rPr>
                <w:rFonts w:ascii="Arial" w:hAnsi="Arial" w:cs="Arial"/>
                <w:sz w:val="24"/>
                <w:szCs w:val="24"/>
              </w:rPr>
              <w:t>minimis</w:t>
            </w:r>
            <w:proofErr w:type="spellEnd"/>
            <w:r w:rsidRPr="00A074D4">
              <w:rPr>
                <w:rFonts w:ascii="Arial" w:hAnsi="Arial" w:cs="Arial"/>
                <w:sz w:val="24"/>
                <w:szCs w:val="24"/>
              </w:rPr>
              <w:t xml:space="preserve"> oraz pomocy publicznej.</w:t>
            </w:r>
          </w:p>
        </w:tc>
        <w:tc>
          <w:tcPr>
            <w:tcW w:w="5783"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Weryfikowane będzie czy: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A074D4">
              <w:rPr>
                <w:rFonts w:ascii="Arial" w:hAnsi="Arial" w:cs="Arial"/>
                <w:sz w:val="24"/>
                <w:szCs w:val="24"/>
              </w:rPr>
              <w:t>minimis</w:t>
            </w:r>
            <w:proofErr w:type="spellEnd"/>
            <w:r w:rsidRPr="00A074D4">
              <w:rPr>
                <w:rFonts w:ascii="Arial" w:hAnsi="Arial" w:cs="Arial"/>
                <w:sz w:val="24"/>
                <w:szCs w:val="24"/>
              </w:rPr>
              <w:t xml:space="preserve"> oraz pomocy publicznej w ramach programów finansowanych z Europejskiego Funduszu Społecznego Plus (EFS+) na lata 2021–2027</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 zastosowano się do wskazówek i interpretacji dotyczących pomocy de </w:t>
            </w:r>
            <w:proofErr w:type="spellStart"/>
            <w:r w:rsidRPr="00A074D4">
              <w:rPr>
                <w:rFonts w:ascii="Arial" w:hAnsi="Arial" w:cs="Arial"/>
                <w:sz w:val="24"/>
                <w:szCs w:val="24"/>
              </w:rPr>
              <w:t>minimis</w:t>
            </w:r>
            <w:proofErr w:type="spellEnd"/>
            <w:r w:rsidRPr="00A074D4">
              <w:rPr>
                <w:rFonts w:ascii="Arial" w:hAnsi="Arial" w:cs="Arial"/>
                <w:sz w:val="24"/>
                <w:szCs w:val="24"/>
              </w:rPr>
              <w:t xml:space="preserve"> i pomocy publicznej opisanych w Regulaminie wyboru projektów (jeśli dotyczy).</w:t>
            </w:r>
          </w:p>
        </w:tc>
        <w:tc>
          <w:tcPr>
            <w:tcW w:w="252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Konieczne spełnienie – TAK (jeśli dotyczy)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Podlega uzupełnieniom - TAK</w:t>
            </w:r>
          </w:p>
        </w:tc>
        <w:tc>
          <w:tcPr>
            <w:tcW w:w="2212"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 xml:space="preserve">Kryterium horyzontalne </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0/1</w:t>
            </w:r>
          </w:p>
        </w:tc>
        <w:tc>
          <w:tcPr>
            <w:tcW w:w="123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bl>
    <w:p w:rsidR="00F617ED" w:rsidRPr="00A074D4" w:rsidRDefault="00F617ED" w:rsidP="00A074D4">
      <w:pPr>
        <w:pStyle w:val="Akapitzlist"/>
        <w:spacing w:line="360" w:lineRule="auto"/>
        <w:rPr>
          <w:rFonts w:ascii="Arial" w:hAnsi="Arial" w:cs="Arial"/>
        </w:rPr>
      </w:pPr>
    </w:p>
    <w:p w:rsidR="00F617ED" w:rsidRPr="00A074D4" w:rsidRDefault="00F617ED" w:rsidP="00A074D4">
      <w:pPr>
        <w:pStyle w:val="Akapitzlist"/>
        <w:spacing w:line="360" w:lineRule="auto"/>
        <w:rPr>
          <w:rFonts w:ascii="Arial" w:hAnsi="Arial" w:cs="Arial"/>
        </w:rPr>
      </w:pPr>
    </w:p>
    <w:p w:rsidR="00F617ED" w:rsidRPr="00A074D4" w:rsidRDefault="00F617ED" w:rsidP="00A074D4">
      <w:pPr>
        <w:pStyle w:val="Akapitzlist"/>
        <w:spacing w:line="360" w:lineRule="auto"/>
        <w:rPr>
          <w:rFonts w:ascii="Arial" w:hAnsi="Arial" w:cs="Arial"/>
        </w:rPr>
      </w:pPr>
    </w:p>
    <w:p w:rsidR="00F617ED" w:rsidRPr="00A074D4" w:rsidRDefault="00F617ED" w:rsidP="00A074D4">
      <w:pPr>
        <w:pStyle w:val="Akapitzlist"/>
        <w:spacing w:line="360" w:lineRule="auto"/>
        <w:rPr>
          <w:rFonts w:ascii="Arial" w:hAnsi="Arial" w:cs="Arial"/>
        </w:rPr>
      </w:pPr>
    </w:p>
    <w:p w:rsidR="00F617ED" w:rsidRPr="00A074D4" w:rsidRDefault="00F617ED" w:rsidP="00A074D4">
      <w:pPr>
        <w:pStyle w:val="Nagwek2"/>
        <w:spacing w:line="360" w:lineRule="auto"/>
        <w:rPr>
          <w:rFonts w:cs="Arial"/>
        </w:rPr>
      </w:pPr>
      <w:r w:rsidRPr="00A074D4">
        <w:rPr>
          <w:rFonts w:cs="Arial"/>
        </w:rPr>
        <w:t>Kryterium ogólne 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A074D4" w:rsidTr="002B30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693"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5954"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2551"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239" w:type="dxa"/>
            <w:shd w:val="clear" w:color="auto" w:fill="F2F2F2" w:themeFill="background1" w:themeFillShade="F2"/>
            <w:vAlign w:val="center"/>
          </w:tcPr>
          <w:p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F617ED" w:rsidRPr="00A074D4" w:rsidTr="002B30D1">
        <w:tc>
          <w:tcPr>
            <w:cnfStyle w:val="001000000000" w:firstRow="0" w:lastRow="0" w:firstColumn="1" w:lastColumn="0" w:oddVBand="0" w:evenVBand="0" w:oddHBand="0" w:evenHBand="0" w:firstRowFirstColumn="0" w:firstRowLastColumn="0" w:lastRowFirstColumn="0" w:lastRowLastColumn="0"/>
            <w:tcW w:w="704" w:type="dxa"/>
          </w:tcPr>
          <w:p w:rsidR="00F617ED" w:rsidRPr="00A074D4" w:rsidRDefault="00F617ED" w:rsidP="00A074D4">
            <w:pPr>
              <w:pStyle w:val="Akapitzlist"/>
              <w:numPr>
                <w:ilvl w:val="0"/>
                <w:numId w:val="7"/>
              </w:numPr>
              <w:spacing w:after="0" w:line="360" w:lineRule="auto"/>
              <w:rPr>
                <w:rFonts w:ascii="Arial" w:hAnsi="Arial" w:cs="Arial"/>
                <w:sz w:val="24"/>
                <w:szCs w:val="24"/>
              </w:rPr>
            </w:pPr>
          </w:p>
        </w:tc>
        <w:tc>
          <w:tcPr>
            <w:tcW w:w="2693"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Projekt spełnia warunki postawione przez oceniających, przewodniczącego KOP lub wynikające z ustaleń podjętych w toku negocjacji.</w:t>
            </w:r>
          </w:p>
        </w:tc>
        <w:tc>
          <w:tcPr>
            <w:tcW w:w="5954"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Weryfikowane będzie czy:</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1. Wniosek o dofinansowanie projektu zawiera uzupełnienia lub poprawki wynikające z warunków negocjacyjnych;</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2. Wnioskodawca przedstawił wymagane informacje i wyjaśnienia wynikające z warunków negocjacyjnych i zostały one zaakceptowane przez KOP;</w:t>
            </w:r>
          </w:p>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3. Wnioskodawca nie wprowadził we wniosku zmian innych niż wynikające z warunków negocjacyjnych.</w:t>
            </w:r>
          </w:p>
        </w:tc>
        <w:tc>
          <w:tcPr>
            <w:tcW w:w="2551"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Konieczne spełnienie – TAK (dotyczy projektów, które zostały skierowane do negocjacji)</w:t>
            </w:r>
          </w:p>
        </w:tc>
        <w:tc>
          <w:tcPr>
            <w:tcW w:w="1985"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Kryterium negocjacyjne 0/1</w:t>
            </w:r>
          </w:p>
        </w:tc>
        <w:tc>
          <w:tcPr>
            <w:tcW w:w="1239" w:type="dxa"/>
          </w:tcPr>
          <w:p w:rsidR="00F617ED" w:rsidRPr="00A074D4" w:rsidRDefault="00F617ED" w:rsidP="00A074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Nie dotyczy</w:t>
            </w:r>
          </w:p>
        </w:tc>
      </w:tr>
    </w:tbl>
    <w:p w:rsidR="00F617ED" w:rsidRPr="00A074D4" w:rsidRDefault="00F617ED" w:rsidP="00A074D4">
      <w:pPr>
        <w:spacing w:line="360" w:lineRule="auto"/>
        <w:rPr>
          <w:rFonts w:ascii="Arial" w:hAnsi="Arial" w:cs="Arial"/>
        </w:rPr>
      </w:pPr>
    </w:p>
    <w:p w:rsidR="00F617ED" w:rsidRPr="00A074D4" w:rsidRDefault="00F617ED" w:rsidP="00A074D4">
      <w:pPr>
        <w:pStyle w:val="Nagwek2"/>
        <w:spacing w:line="360" w:lineRule="auto"/>
        <w:rPr>
          <w:rFonts w:cs="Arial"/>
        </w:rPr>
      </w:pPr>
      <w:r w:rsidRPr="00A074D4">
        <w:rPr>
          <w:rFonts w:cs="Arial"/>
        </w:rPr>
        <w:lastRenderedPageBreak/>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666"/>
        <w:gridCol w:w="2580"/>
        <w:gridCol w:w="4852"/>
        <w:gridCol w:w="2270"/>
        <w:gridCol w:w="2101"/>
        <w:gridCol w:w="1525"/>
      </w:tblGrid>
      <w:tr w:rsidR="00F617ED" w:rsidRPr="00A074D4" w:rsidTr="00F617ED">
        <w:tc>
          <w:tcPr>
            <w:tcW w:w="507" w:type="dxa"/>
            <w:shd w:val="clear" w:color="auto" w:fill="F2F2F2" w:themeFill="background1" w:themeFillShade="F2"/>
            <w:vAlign w:val="center"/>
          </w:tcPr>
          <w:p w:rsidR="00F617ED" w:rsidRPr="00A074D4" w:rsidRDefault="00F617ED" w:rsidP="00A074D4">
            <w:pPr>
              <w:pStyle w:val="Akapitzlist"/>
              <w:spacing w:line="360" w:lineRule="auto"/>
              <w:ind w:left="22"/>
              <w:jc w:val="center"/>
              <w:rPr>
                <w:rFonts w:ascii="Arial" w:hAnsi="Arial" w:cs="Arial"/>
                <w:b/>
                <w:sz w:val="24"/>
                <w:szCs w:val="24"/>
              </w:rPr>
            </w:pPr>
            <w:r w:rsidRPr="00A074D4">
              <w:rPr>
                <w:rFonts w:ascii="Arial" w:hAnsi="Arial" w:cs="Arial"/>
                <w:b/>
                <w:sz w:val="24"/>
                <w:szCs w:val="24"/>
              </w:rPr>
              <w:t>L.p.</w:t>
            </w:r>
          </w:p>
        </w:tc>
        <w:tc>
          <w:tcPr>
            <w:tcW w:w="2607"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Nazwa kryterium</w:t>
            </w:r>
          </w:p>
        </w:tc>
        <w:tc>
          <w:tcPr>
            <w:tcW w:w="4961"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Definicja kryterium</w:t>
            </w:r>
          </w:p>
          <w:p w:rsidR="00F617ED" w:rsidRPr="00A074D4" w:rsidRDefault="00F617ED" w:rsidP="00A074D4">
            <w:pPr>
              <w:spacing w:line="360" w:lineRule="auto"/>
              <w:jc w:val="center"/>
              <w:rPr>
                <w:rFonts w:ascii="Arial" w:hAnsi="Arial" w:cs="Arial"/>
                <w:b/>
                <w:sz w:val="24"/>
                <w:szCs w:val="24"/>
              </w:rPr>
            </w:pPr>
          </w:p>
        </w:tc>
        <w:tc>
          <w:tcPr>
            <w:tcW w:w="2268"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Czy spełnienie kryterium jest konieczne do przyznania dofinansowania?*</w:t>
            </w:r>
          </w:p>
        </w:tc>
        <w:tc>
          <w:tcPr>
            <w:tcW w:w="2126"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Sposób oceny kryterium*</w:t>
            </w:r>
          </w:p>
        </w:tc>
        <w:tc>
          <w:tcPr>
            <w:tcW w:w="1525" w:type="dxa"/>
            <w:shd w:val="clear" w:color="auto" w:fill="F2F2F2" w:themeFill="background1" w:themeFillShade="F2"/>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Szczególne znaczenie kryterium*</w:t>
            </w:r>
          </w:p>
        </w:tc>
      </w:tr>
      <w:tr w:rsidR="00F617ED" w:rsidRPr="00A074D4" w:rsidTr="00F617ED">
        <w:tc>
          <w:tcPr>
            <w:tcW w:w="507" w:type="dxa"/>
          </w:tcPr>
          <w:p w:rsidR="00F617ED" w:rsidRPr="00A074D4" w:rsidRDefault="00F617ED" w:rsidP="00A074D4">
            <w:pPr>
              <w:pStyle w:val="Akapitzlist"/>
              <w:numPr>
                <w:ilvl w:val="0"/>
                <w:numId w:val="8"/>
              </w:numPr>
              <w:spacing w:after="0" w:line="360" w:lineRule="auto"/>
              <w:ind w:left="452"/>
              <w:rPr>
                <w:rFonts w:ascii="Arial" w:hAnsi="Arial" w:cs="Arial"/>
                <w:sz w:val="24"/>
                <w:szCs w:val="24"/>
              </w:rPr>
            </w:pPr>
          </w:p>
        </w:tc>
        <w:tc>
          <w:tcPr>
            <w:tcW w:w="2607"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Wnioskodawcą lub partnerem w projekcie jest organ prowadzący szkołę lub placówkę systemu oświaty, do której skierowane jest wsparcie.</w:t>
            </w:r>
          </w:p>
        </w:tc>
        <w:tc>
          <w:tcPr>
            <w:tcW w:w="4961"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W ramach kryterium oceniane będzie czy organ prowadzący szkoły lub placówki systemu oświaty, do których skierowane jest wsparcie, jest wnioskodawcą lub partnerem w projekcie. Warunek musi być spełniony dla wszystkich szkół objętych wsparciem w projekcie. </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Kryterium weryfikowane na podstawie zapisów wniosku.</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Konieczne spełnienie - TAK</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Podlega uzupełnieniom - TAK</w:t>
            </w:r>
          </w:p>
          <w:p w:rsidR="00F617ED" w:rsidRPr="00A074D4" w:rsidRDefault="00F617ED" w:rsidP="00A074D4">
            <w:pPr>
              <w:spacing w:line="360" w:lineRule="auto"/>
              <w:rPr>
                <w:rStyle w:val="markedcontent"/>
                <w:rFonts w:ascii="Arial" w:hAnsi="Arial" w:cs="Arial"/>
                <w:sz w:val="24"/>
                <w:szCs w:val="24"/>
              </w:rPr>
            </w:pPr>
          </w:p>
        </w:tc>
        <w:tc>
          <w:tcPr>
            <w:tcW w:w="2126" w:type="dxa"/>
          </w:tcPr>
          <w:p w:rsidR="00F617ED" w:rsidRPr="00A074D4" w:rsidRDefault="00F617ED" w:rsidP="00A074D4">
            <w:pPr>
              <w:spacing w:line="360" w:lineRule="auto"/>
              <w:jc w:val="center"/>
              <w:rPr>
                <w:rStyle w:val="markedcontent"/>
                <w:rFonts w:ascii="Arial" w:hAnsi="Arial" w:cs="Arial"/>
                <w:sz w:val="24"/>
                <w:szCs w:val="24"/>
              </w:rPr>
            </w:pPr>
            <w:r w:rsidRPr="00A074D4">
              <w:rPr>
                <w:rFonts w:ascii="Arial" w:hAnsi="Arial" w:cs="Arial"/>
                <w:sz w:val="24"/>
                <w:szCs w:val="24"/>
              </w:rPr>
              <w:t xml:space="preserve">Kryterium dostępu </w:t>
            </w:r>
            <w:r w:rsidRPr="00A074D4">
              <w:rPr>
                <w:rStyle w:val="markedcontent"/>
                <w:rFonts w:ascii="Arial" w:hAnsi="Arial" w:cs="Arial"/>
                <w:sz w:val="24"/>
                <w:szCs w:val="24"/>
              </w:rPr>
              <w:t>0/1</w:t>
            </w:r>
            <w:r w:rsidRPr="00A074D4">
              <w:rPr>
                <w:rFonts w:ascii="Arial" w:hAnsi="Arial" w:cs="Arial"/>
                <w:sz w:val="24"/>
                <w:szCs w:val="24"/>
              </w:rPr>
              <w:br/>
            </w:r>
          </w:p>
        </w:tc>
        <w:tc>
          <w:tcPr>
            <w:tcW w:w="152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Nie dotyczy </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br/>
            </w:r>
          </w:p>
        </w:tc>
      </w:tr>
      <w:tr w:rsidR="00F617ED" w:rsidRPr="00A074D4" w:rsidTr="00F617ED">
        <w:tc>
          <w:tcPr>
            <w:tcW w:w="507" w:type="dxa"/>
          </w:tcPr>
          <w:p w:rsidR="00F617ED" w:rsidRPr="00A074D4" w:rsidRDefault="00F617ED" w:rsidP="00A074D4">
            <w:pPr>
              <w:pStyle w:val="Akapitzlist"/>
              <w:numPr>
                <w:ilvl w:val="0"/>
                <w:numId w:val="8"/>
              </w:numPr>
              <w:spacing w:after="0" w:line="360" w:lineRule="auto"/>
              <w:ind w:left="452"/>
              <w:rPr>
                <w:rFonts w:ascii="Arial" w:hAnsi="Arial" w:cs="Arial"/>
                <w:sz w:val="24"/>
                <w:szCs w:val="24"/>
              </w:rPr>
            </w:pPr>
          </w:p>
        </w:tc>
        <w:tc>
          <w:tcPr>
            <w:tcW w:w="2607"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Projekt jest realizowany w ramach 1 typu projektu: Staże uczniowskie w kształceniu </w:t>
            </w:r>
            <w:r w:rsidRPr="00A074D4">
              <w:rPr>
                <w:rFonts w:ascii="Arial" w:hAnsi="Arial" w:cs="Arial"/>
                <w:sz w:val="24"/>
                <w:szCs w:val="24"/>
              </w:rPr>
              <w:lastRenderedPageBreak/>
              <w:t>zawodowym</w:t>
            </w:r>
            <w:r w:rsidRPr="00A074D4">
              <w:rPr>
                <w:rFonts w:ascii="Arial" w:hAnsi="Arial" w:cs="Arial"/>
                <w:sz w:val="24"/>
                <w:szCs w:val="24"/>
              </w:rPr>
              <w:br/>
            </w:r>
          </w:p>
        </w:tc>
        <w:tc>
          <w:tcPr>
            <w:tcW w:w="4961"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 xml:space="preserve">Weryfikowane będzie, czy wnioskodawca realizuje projekt w ramach 1 typu projektu: Staże uczniowskie w kształceniu zawodowym, zgodnie z opisem wskazanym w SZOP FE SL 2021-2027 dla działania 6.3 Kształcenie zawodowe. </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Kryterium weryfikowane na podstawie zapisów wniosku.</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 xml:space="preserve">Konieczne spełnienie – TAK </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Podlega uzupełnieniom - NIE</w:t>
            </w:r>
          </w:p>
        </w:tc>
        <w:tc>
          <w:tcPr>
            <w:tcW w:w="2126" w:type="dxa"/>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 xml:space="preserve">Kryterium dostępu </w:t>
            </w:r>
            <w:r w:rsidRPr="00A074D4">
              <w:rPr>
                <w:rStyle w:val="markedcontent"/>
                <w:rFonts w:ascii="Arial" w:hAnsi="Arial" w:cs="Arial"/>
                <w:sz w:val="24"/>
                <w:szCs w:val="24"/>
              </w:rPr>
              <w:t>0/1</w:t>
            </w:r>
          </w:p>
        </w:tc>
        <w:tc>
          <w:tcPr>
            <w:tcW w:w="152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Nie dotyczy </w:t>
            </w:r>
            <w:r w:rsidRPr="00A074D4">
              <w:rPr>
                <w:rFonts w:ascii="Arial" w:hAnsi="Arial" w:cs="Arial"/>
                <w:sz w:val="24"/>
                <w:szCs w:val="24"/>
              </w:rPr>
              <w:br/>
            </w:r>
          </w:p>
        </w:tc>
      </w:tr>
      <w:tr w:rsidR="00F617ED" w:rsidRPr="00A074D4" w:rsidTr="00F617ED">
        <w:tc>
          <w:tcPr>
            <w:tcW w:w="507" w:type="dxa"/>
          </w:tcPr>
          <w:p w:rsidR="00F617ED" w:rsidRPr="00A074D4" w:rsidRDefault="00F617ED" w:rsidP="00A074D4">
            <w:pPr>
              <w:pStyle w:val="Akapitzlist"/>
              <w:numPr>
                <w:ilvl w:val="0"/>
                <w:numId w:val="8"/>
              </w:numPr>
              <w:spacing w:after="0" w:line="360" w:lineRule="auto"/>
              <w:ind w:left="452"/>
              <w:rPr>
                <w:rFonts w:ascii="Arial" w:hAnsi="Arial" w:cs="Arial"/>
                <w:sz w:val="24"/>
                <w:szCs w:val="24"/>
              </w:rPr>
            </w:pPr>
          </w:p>
        </w:tc>
        <w:tc>
          <w:tcPr>
            <w:tcW w:w="2607"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Projekt jest skierowany do szkół branżowych I stopnia i techników znajdujących się na terenie województwa śląskiego, z wyłączeniem szkół specjalnych.</w:t>
            </w:r>
          </w:p>
        </w:tc>
        <w:tc>
          <w:tcPr>
            <w:tcW w:w="4961"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Weryfikowane będzie, czy projekt jest skierowany do szkół branżowych I stopnia i techników znajdujących się na terenie województwa śląskiego, z wyłączeniem szkół specjalnych.</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Kryterium weryfikowane na podstawie zapisów wniosku.</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Konieczne spełnienie – TAK </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Podlega uzupełnieniom - TAK</w:t>
            </w:r>
          </w:p>
        </w:tc>
        <w:tc>
          <w:tcPr>
            <w:tcW w:w="2126" w:type="dxa"/>
          </w:tcPr>
          <w:p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 xml:space="preserve">Kryterium dostępu </w:t>
            </w:r>
            <w:r w:rsidRPr="00A074D4">
              <w:rPr>
                <w:rStyle w:val="markedcontent"/>
                <w:rFonts w:ascii="Arial" w:hAnsi="Arial" w:cs="Arial"/>
                <w:sz w:val="24"/>
                <w:szCs w:val="24"/>
              </w:rPr>
              <w:t>0/1</w:t>
            </w:r>
          </w:p>
        </w:tc>
        <w:tc>
          <w:tcPr>
            <w:tcW w:w="152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Nie dotyczy </w:t>
            </w:r>
          </w:p>
        </w:tc>
      </w:tr>
    </w:tbl>
    <w:p w:rsidR="00F617ED" w:rsidRDefault="00F617ED" w:rsidP="00A074D4">
      <w:pPr>
        <w:spacing w:line="360" w:lineRule="auto"/>
        <w:rPr>
          <w:rFonts w:ascii="Arial" w:hAnsi="Arial" w:cs="Arial"/>
          <w:b/>
          <w:sz w:val="24"/>
        </w:rPr>
      </w:pPr>
    </w:p>
    <w:p w:rsidR="00A074D4" w:rsidRDefault="00A074D4" w:rsidP="00A074D4">
      <w:pPr>
        <w:spacing w:line="360" w:lineRule="auto"/>
        <w:rPr>
          <w:rFonts w:ascii="Arial" w:hAnsi="Arial" w:cs="Arial"/>
          <w:b/>
          <w:sz w:val="24"/>
        </w:rPr>
      </w:pPr>
    </w:p>
    <w:p w:rsidR="00A074D4" w:rsidRDefault="00A074D4" w:rsidP="00A074D4">
      <w:pPr>
        <w:spacing w:line="360" w:lineRule="auto"/>
        <w:rPr>
          <w:rFonts w:ascii="Arial" w:hAnsi="Arial" w:cs="Arial"/>
          <w:b/>
          <w:sz w:val="24"/>
        </w:rPr>
      </w:pPr>
    </w:p>
    <w:p w:rsidR="00A074D4" w:rsidRDefault="00A074D4" w:rsidP="00A074D4">
      <w:pPr>
        <w:spacing w:line="360" w:lineRule="auto"/>
        <w:rPr>
          <w:rFonts w:ascii="Arial" w:hAnsi="Arial" w:cs="Arial"/>
          <w:b/>
          <w:sz w:val="24"/>
        </w:rPr>
      </w:pPr>
    </w:p>
    <w:p w:rsidR="00A074D4" w:rsidRPr="00A074D4" w:rsidRDefault="00A074D4" w:rsidP="00A074D4">
      <w:pPr>
        <w:spacing w:line="360" w:lineRule="auto"/>
        <w:rPr>
          <w:rFonts w:ascii="Arial" w:hAnsi="Arial" w:cs="Arial"/>
          <w:b/>
          <w:sz w:val="24"/>
        </w:rPr>
      </w:pPr>
    </w:p>
    <w:p w:rsidR="00F617ED" w:rsidRPr="00A074D4" w:rsidRDefault="00F617ED" w:rsidP="00A074D4">
      <w:pPr>
        <w:pStyle w:val="Nagwek2"/>
        <w:spacing w:line="360" w:lineRule="auto"/>
        <w:rPr>
          <w:rFonts w:cs="Arial"/>
        </w:rPr>
      </w:pPr>
      <w:r w:rsidRPr="00A074D4">
        <w:rPr>
          <w:rFonts w:cs="Arial"/>
        </w:rPr>
        <w:lastRenderedPageBreak/>
        <w:t>Kryteria szczegółowe dodatkowe</w:t>
      </w:r>
    </w:p>
    <w:tbl>
      <w:tblPr>
        <w:tblStyle w:val="Tabela-Siatka"/>
        <w:tblW w:w="0" w:type="auto"/>
        <w:tblLook w:val="04A0" w:firstRow="1" w:lastRow="0" w:firstColumn="1" w:lastColumn="0" w:noHBand="0" w:noVBand="1"/>
        <w:tblCaption w:val="Kryteria szczegółowe dodatkowe"/>
        <w:tblDescription w:val="W tabeli przedstawiono kryteria szczegółowe dodatkowe wdrażane przez Departament Europejskiego Funduszu Społecznego w ramach EFS+"/>
      </w:tblPr>
      <w:tblGrid>
        <w:gridCol w:w="639"/>
        <w:gridCol w:w="2338"/>
        <w:gridCol w:w="5134"/>
        <w:gridCol w:w="2270"/>
        <w:gridCol w:w="2088"/>
        <w:gridCol w:w="1525"/>
      </w:tblGrid>
      <w:tr w:rsidR="00F617ED" w:rsidRPr="00A074D4" w:rsidTr="00F617ED">
        <w:tc>
          <w:tcPr>
            <w:tcW w:w="562" w:type="dxa"/>
            <w:shd w:val="clear" w:color="auto" w:fill="D9D9D9" w:themeFill="background1" w:themeFillShade="D9"/>
            <w:vAlign w:val="center"/>
          </w:tcPr>
          <w:p w:rsidR="00F617ED" w:rsidRPr="00A074D4" w:rsidRDefault="00F617ED" w:rsidP="00A074D4">
            <w:pPr>
              <w:pStyle w:val="Akapitzlist"/>
              <w:spacing w:line="360" w:lineRule="auto"/>
              <w:ind w:left="22"/>
              <w:jc w:val="center"/>
              <w:rPr>
                <w:rFonts w:ascii="Arial" w:hAnsi="Arial" w:cs="Arial"/>
                <w:sz w:val="24"/>
                <w:szCs w:val="24"/>
              </w:rPr>
            </w:pPr>
            <w:r w:rsidRPr="00A074D4">
              <w:rPr>
                <w:rFonts w:ascii="Arial" w:hAnsi="Arial" w:cs="Arial"/>
                <w:sz w:val="24"/>
                <w:szCs w:val="24"/>
              </w:rPr>
              <w:t>L.p.</w:t>
            </w:r>
          </w:p>
        </w:tc>
        <w:tc>
          <w:tcPr>
            <w:tcW w:w="2268" w:type="dxa"/>
            <w:shd w:val="clear" w:color="auto" w:fill="D9D9D9" w:themeFill="background1" w:themeFillShade="D9"/>
            <w:vAlign w:val="center"/>
          </w:tcPr>
          <w:p w:rsidR="00F617ED" w:rsidRPr="00A074D4" w:rsidRDefault="00F617ED" w:rsidP="00A074D4">
            <w:pPr>
              <w:spacing w:line="360" w:lineRule="auto"/>
              <w:jc w:val="center"/>
              <w:rPr>
                <w:rFonts w:ascii="Arial" w:hAnsi="Arial" w:cs="Arial"/>
                <w:sz w:val="24"/>
                <w:szCs w:val="24"/>
              </w:rPr>
            </w:pPr>
            <w:r w:rsidRPr="00A074D4">
              <w:rPr>
                <w:rFonts w:ascii="Arial" w:hAnsi="Arial" w:cs="Arial"/>
                <w:b/>
                <w:sz w:val="24"/>
                <w:szCs w:val="24"/>
              </w:rPr>
              <w:t>Nazwa kryterium</w:t>
            </w:r>
          </w:p>
        </w:tc>
        <w:tc>
          <w:tcPr>
            <w:tcW w:w="5245" w:type="dxa"/>
            <w:shd w:val="clear" w:color="auto" w:fill="D9D9D9" w:themeFill="background1" w:themeFillShade="D9"/>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Definicja kryterium</w:t>
            </w:r>
          </w:p>
          <w:p w:rsidR="00F617ED" w:rsidRPr="00A074D4" w:rsidRDefault="00F617ED" w:rsidP="00A074D4">
            <w:pPr>
              <w:spacing w:line="360" w:lineRule="auto"/>
              <w:jc w:val="center"/>
              <w:rPr>
                <w:rFonts w:ascii="Arial" w:hAnsi="Arial" w:cs="Arial"/>
                <w:sz w:val="24"/>
                <w:szCs w:val="24"/>
              </w:rPr>
            </w:pPr>
          </w:p>
        </w:tc>
        <w:tc>
          <w:tcPr>
            <w:tcW w:w="2268" w:type="dxa"/>
            <w:shd w:val="clear" w:color="auto" w:fill="D9D9D9" w:themeFill="background1" w:themeFillShade="D9"/>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Czy spełnienie kryterium jest konieczne do przyznania dofinansowania?*</w:t>
            </w:r>
          </w:p>
        </w:tc>
        <w:tc>
          <w:tcPr>
            <w:tcW w:w="2126" w:type="dxa"/>
            <w:shd w:val="clear" w:color="auto" w:fill="D9D9D9" w:themeFill="background1" w:themeFillShade="D9"/>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Sposób oceny kryterium*</w:t>
            </w:r>
          </w:p>
        </w:tc>
        <w:tc>
          <w:tcPr>
            <w:tcW w:w="1525" w:type="dxa"/>
            <w:shd w:val="clear" w:color="auto" w:fill="D9D9D9" w:themeFill="background1" w:themeFillShade="D9"/>
            <w:vAlign w:val="center"/>
          </w:tcPr>
          <w:p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Szczególne znaczenie kryterium*</w:t>
            </w:r>
          </w:p>
        </w:tc>
      </w:tr>
      <w:tr w:rsidR="00F617ED" w:rsidRPr="00A074D4" w:rsidTr="00F617ED">
        <w:tc>
          <w:tcPr>
            <w:tcW w:w="562"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1.</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W projekcie zaplanowano wdrożenie rozwiązań mających na celu zapobieganie dyskryminacji i przemocy ze względu na cechy prawnie chronione, w szczególności na: płeć, niepełnosprawność, orientację seksualną oraz </w:t>
            </w:r>
            <w:r w:rsidRPr="00A074D4">
              <w:rPr>
                <w:rFonts w:ascii="Arial" w:hAnsi="Arial" w:cs="Arial"/>
                <w:sz w:val="24"/>
                <w:szCs w:val="24"/>
              </w:rPr>
              <w:lastRenderedPageBreak/>
              <w:t>pochodzenie etniczne, w tym wsparcie dla kadry pedagogicznej.</w:t>
            </w:r>
          </w:p>
        </w:tc>
        <w:tc>
          <w:tcPr>
            <w:tcW w:w="524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W ramach kryterium preferowane będą projekty, w których zaplanowano adekwatne działania merytoryczne (w tym dla kadry pedagogicznej), mające na celu niwelowanie barier w dostępie do edukacji na każdym szczeblu, wynikających między innymi z :</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t>
            </w:r>
            <w:r w:rsidRPr="00A074D4">
              <w:rPr>
                <w:rFonts w:ascii="Arial" w:hAnsi="Arial" w:cs="Arial"/>
                <w:sz w:val="24"/>
                <w:szCs w:val="24"/>
              </w:rPr>
              <w:tab/>
              <w:t>dyskryminacji i przemocy motywowanej niechęcią ze względu na cechy prawnie chronione wymienione w art 9 ust. 3 Rozporządzenia PE i Rady nr 2021/1060: płeć, niepełnosprawność, orientacja seksualna, pochodzenie etniczne</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t>
            </w:r>
            <w:r w:rsidRPr="00A074D4">
              <w:rPr>
                <w:rFonts w:ascii="Arial" w:hAnsi="Arial" w:cs="Arial"/>
                <w:sz w:val="24"/>
                <w:szCs w:val="24"/>
              </w:rPr>
              <w:tab/>
              <w:t>trudności integracyjnych uczniów na przykład ukraińskich</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Kryterium weryfikowane na podstawie zapisów wniosku.</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Konieczne spełnienie – NIE</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Podlega uzupełnieniom - NIE</w:t>
            </w:r>
          </w:p>
          <w:p w:rsidR="00F617ED" w:rsidRPr="00A074D4" w:rsidRDefault="00F617ED" w:rsidP="00A074D4">
            <w:pPr>
              <w:spacing w:line="360" w:lineRule="auto"/>
              <w:rPr>
                <w:rFonts w:ascii="Arial" w:hAnsi="Arial" w:cs="Arial"/>
                <w:sz w:val="24"/>
                <w:szCs w:val="24"/>
              </w:rPr>
            </w:pPr>
          </w:p>
        </w:tc>
        <w:tc>
          <w:tcPr>
            <w:tcW w:w="2126"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Kryterium dodatkowe </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Liczba punktów możliwych do uzyskania: 0 lub 10</w:t>
            </w:r>
          </w:p>
        </w:tc>
        <w:tc>
          <w:tcPr>
            <w:tcW w:w="152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Ma charakter premiujący. </w:t>
            </w:r>
          </w:p>
        </w:tc>
      </w:tr>
      <w:tr w:rsidR="00F617ED" w:rsidRPr="00A074D4" w:rsidTr="00F617ED">
        <w:tc>
          <w:tcPr>
            <w:tcW w:w="562"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2.</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Projekt zakłada objęcie wsparciem uczniów ze specjalnymi potrzebami edukacyjnymi.</w:t>
            </w:r>
          </w:p>
        </w:tc>
        <w:tc>
          <w:tcPr>
            <w:tcW w:w="524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 celu spełnienia kryterium dodatkowego projektodawca jest zobowiązany do wskazania liczby oraz krótkiej charakterystyki uczniów ze specjalnymi potrzebami edukacyjnymi, których zamierza objąć wsparciem w projekcie.</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Przez specjalne potrzeby edukacyjne zgodnie z Rozporządzeniem MEN z dnia 9 sierpnia 2017 r. </w:t>
            </w:r>
            <w:proofErr w:type="spellStart"/>
            <w:r w:rsidRPr="00A074D4">
              <w:rPr>
                <w:rFonts w:ascii="Arial" w:hAnsi="Arial" w:cs="Arial"/>
                <w:sz w:val="24"/>
                <w:szCs w:val="24"/>
              </w:rPr>
              <w:t>ws</w:t>
            </w:r>
            <w:proofErr w:type="spellEnd"/>
            <w:r w:rsidRPr="00A074D4">
              <w:rPr>
                <w:rFonts w:ascii="Arial" w:hAnsi="Arial" w:cs="Arial"/>
                <w:sz w:val="24"/>
                <w:szCs w:val="24"/>
              </w:rPr>
              <w:t xml:space="preserve"> zasad organizacji i udzielania pomocy psychologiczno-pedagogicznej w publicznych przedszkolach, szkołach i placówkach należy rozumieć potrzeby, które w procesie rozwoju dzieci i młodzieży wynikają w szczególności z:</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niepełnosprawności;</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niedostosowania społecznego;</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lastRenderedPageBreak/>
              <w:t>z zagrożenia niedostosowaniem społecznym;</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zaburzeń zachowania lub emocji;</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ze szczególnych uzdolnień;</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ze specyficznych trudności w uczeniu się;</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deficytów kompetencji i zaburzeń sprawności językowych;</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choroby przewlekłej;</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sytuacji kryzysowych lub traumatycznych;</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niepowodzeń edukacyjnych;</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z zaniedbań środowiskowych związanych z sytuacją bytową ucznia i jego rodziny, sposobem spędzania czasu wolnego i kontaktami środowiskowymi;</w:t>
            </w:r>
          </w:p>
          <w:p w:rsidR="00F617ED" w:rsidRPr="00A074D4" w:rsidRDefault="00F617ED" w:rsidP="00A074D4">
            <w:pPr>
              <w:pStyle w:val="Akapitzlist"/>
              <w:numPr>
                <w:ilvl w:val="0"/>
                <w:numId w:val="9"/>
              </w:numPr>
              <w:spacing w:line="360" w:lineRule="auto"/>
              <w:rPr>
                <w:rFonts w:ascii="Arial" w:hAnsi="Arial" w:cs="Arial"/>
                <w:sz w:val="24"/>
                <w:szCs w:val="24"/>
              </w:rPr>
            </w:pPr>
            <w:r w:rsidRPr="00A074D4">
              <w:rPr>
                <w:rFonts w:ascii="Arial" w:hAnsi="Arial" w:cs="Arial"/>
                <w:sz w:val="24"/>
                <w:szCs w:val="24"/>
              </w:rPr>
              <w:t xml:space="preserve">z trudności adaptacyjnych związanych z różnicami kulturowymi lub ze zmianą środowiska edukacyjnego, w tym </w:t>
            </w:r>
            <w:r w:rsidRPr="00A074D4">
              <w:rPr>
                <w:rFonts w:ascii="Arial" w:hAnsi="Arial" w:cs="Arial"/>
                <w:sz w:val="24"/>
                <w:szCs w:val="24"/>
              </w:rPr>
              <w:lastRenderedPageBreak/>
              <w:t>związanych z wcześniejszym kształceniem za granicą.</w:t>
            </w:r>
            <w:r w:rsidRPr="00A074D4" w:rsidDel="00680F13">
              <w:rPr>
                <w:rFonts w:ascii="Arial" w:hAnsi="Arial" w:cs="Arial"/>
                <w:sz w:val="24"/>
                <w:szCs w:val="24"/>
              </w:rPr>
              <w:t xml:space="preserve"> </w:t>
            </w:r>
          </w:p>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Kryterium weryfikowane na podstawie zapisów wniosku.</w:t>
            </w:r>
          </w:p>
        </w:tc>
        <w:tc>
          <w:tcPr>
            <w:tcW w:w="2268"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lastRenderedPageBreak/>
              <w:t>Konieczne spełnienie – NIE</w:t>
            </w:r>
          </w:p>
          <w:p w:rsidR="00F617ED" w:rsidRPr="00A074D4" w:rsidRDefault="00F617ED" w:rsidP="00A074D4">
            <w:pPr>
              <w:spacing w:line="360" w:lineRule="auto"/>
              <w:rPr>
                <w:rStyle w:val="markedcontent"/>
                <w:rFonts w:ascii="Arial" w:hAnsi="Arial" w:cs="Arial"/>
                <w:sz w:val="24"/>
                <w:szCs w:val="24"/>
              </w:rPr>
            </w:pPr>
            <w:r w:rsidRPr="00A074D4">
              <w:rPr>
                <w:rFonts w:ascii="Arial" w:hAnsi="Arial" w:cs="Arial"/>
                <w:sz w:val="24"/>
                <w:szCs w:val="24"/>
              </w:rPr>
              <w:t>Podlega uzupełnieniom - NIE</w:t>
            </w:r>
            <w:r w:rsidRPr="00A074D4">
              <w:rPr>
                <w:rStyle w:val="markedcontent"/>
                <w:rFonts w:ascii="Arial" w:hAnsi="Arial" w:cs="Arial"/>
                <w:sz w:val="24"/>
                <w:szCs w:val="24"/>
              </w:rPr>
              <w:t xml:space="preserve"> </w:t>
            </w:r>
          </w:p>
        </w:tc>
        <w:tc>
          <w:tcPr>
            <w:tcW w:w="2126"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 xml:space="preserve">Kryterium dodatkowe </w:t>
            </w:r>
          </w:p>
          <w:p w:rsidR="00F617ED" w:rsidRPr="00A074D4" w:rsidRDefault="00F617ED" w:rsidP="00A074D4">
            <w:pPr>
              <w:spacing w:line="360" w:lineRule="auto"/>
              <w:rPr>
                <w:rFonts w:ascii="Arial" w:hAnsi="Arial" w:cs="Arial"/>
                <w:sz w:val="24"/>
                <w:szCs w:val="24"/>
              </w:rPr>
            </w:pPr>
          </w:p>
          <w:p w:rsidR="00F617ED" w:rsidRPr="00A074D4" w:rsidRDefault="00F617ED" w:rsidP="00A074D4">
            <w:pPr>
              <w:spacing w:line="360" w:lineRule="auto"/>
              <w:rPr>
                <w:rStyle w:val="markedcontent"/>
                <w:rFonts w:ascii="Arial" w:hAnsi="Arial" w:cs="Arial"/>
                <w:sz w:val="24"/>
                <w:szCs w:val="24"/>
              </w:rPr>
            </w:pPr>
            <w:r w:rsidRPr="00A074D4">
              <w:rPr>
                <w:rFonts w:ascii="Arial" w:hAnsi="Arial" w:cs="Arial"/>
                <w:sz w:val="24"/>
                <w:szCs w:val="24"/>
              </w:rPr>
              <w:t>Liczba punktów możliwych do uzyskania: 0 lub 10</w:t>
            </w:r>
          </w:p>
        </w:tc>
        <w:tc>
          <w:tcPr>
            <w:tcW w:w="1525" w:type="dxa"/>
          </w:tcPr>
          <w:p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Ma charakter premiujący.</w:t>
            </w:r>
            <w:r w:rsidRPr="00A074D4">
              <w:rPr>
                <w:rFonts w:ascii="Arial" w:hAnsi="Arial" w:cs="Arial"/>
                <w:sz w:val="24"/>
                <w:szCs w:val="24"/>
              </w:rPr>
              <w:br/>
            </w:r>
          </w:p>
        </w:tc>
      </w:tr>
    </w:tbl>
    <w:p w:rsidR="00F617ED" w:rsidRPr="00A074D4" w:rsidRDefault="00F617ED" w:rsidP="00A074D4">
      <w:pPr>
        <w:spacing w:line="360" w:lineRule="auto"/>
        <w:rPr>
          <w:rFonts w:ascii="Arial" w:hAnsi="Arial" w:cs="Arial"/>
          <w:b/>
          <w:sz w:val="24"/>
        </w:rPr>
      </w:pPr>
    </w:p>
    <w:sectPr w:rsidR="00F617ED" w:rsidRPr="00A074D4" w:rsidSect="00F617E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8"/>
  </w:num>
  <w:num w:numId="5">
    <w:abstractNumId w:val="3"/>
  </w:num>
  <w:num w:numId="6">
    <w:abstractNumId w:val="2"/>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2B55AC"/>
    <w:rsid w:val="004A1482"/>
    <w:rsid w:val="008876A1"/>
    <w:rsid w:val="00A074D4"/>
    <w:rsid w:val="00F6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E81E"/>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52</Pages>
  <Words>6072</Words>
  <Characters>36436</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Krawiec Radosław</cp:lastModifiedBy>
  <cp:revision>4</cp:revision>
  <dcterms:created xsi:type="dcterms:W3CDTF">2023-04-14T08:02:00Z</dcterms:created>
  <dcterms:modified xsi:type="dcterms:W3CDTF">2023-04-26T05:46:00Z</dcterms:modified>
</cp:coreProperties>
</file>