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7ED" w:rsidRDefault="00F617ED" w:rsidP="00F617ED">
      <w:pPr>
        <w:pStyle w:val="Nagwek2"/>
        <w:numPr>
          <w:ilvl w:val="1"/>
          <w:numId w:val="0"/>
        </w:numPr>
        <w:rPr>
          <w:rStyle w:val="normaltextrun"/>
          <w:rFonts w:cs="Arial"/>
        </w:rPr>
      </w:pPr>
      <w:bookmarkStart w:id="0" w:name="_Toc126832159"/>
      <w:r w:rsidRPr="45BA4320">
        <w:rPr>
          <w:rStyle w:val="normaltextrun"/>
          <w:rFonts w:cs="Arial"/>
        </w:rPr>
        <w:t>Załącznik nr 1 - Kryteria wyboru projektów</w:t>
      </w:r>
      <w:bookmarkStart w:id="1" w:name="_Zał._nr_2:"/>
      <w:bookmarkEnd w:id="0"/>
      <w:bookmarkEnd w:id="1"/>
    </w:p>
    <w:p w:rsidR="00F617ED" w:rsidRDefault="00F617ED" w:rsidP="002B55AC">
      <w:pPr>
        <w:pStyle w:val="Nagwek2"/>
      </w:pPr>
      <w:r w:rsidRPr="00BB715E">
        <w:t xml:space="preserve">Kryteria </w:t>
      </w:r>
      <w:r>
        <w:t xml:space="preserve">ogólne </w:t>
      </w:r>
      <w:r w:rsidRPr="00BB715E">
        <w:t>formalne</w:t>
      </w:r>
    </w:p>
    <w:tbl>
      <w:tblPr>
        <w:tblStyle w:val="Tabelasiatki1jasna"/>
        <w:tblW w:w="0" w:type="auto"/>
        <w:tblLook w:val="04A0" w:firstRow="1" w:lastRow="0" w:firstColumn="1" w:lastColumn="0" w:noHBand="0" w:noVBand="1"/>
        <w:tblCaption w:val="Kryteria ogólne formalne"/>
        <w:tblDescription w:val="Tabela zawiera kryteria ogólne formalne przez Departament Europejskiego Funduszu Społecznego w ramach EFS"/>
      </w:tblPr>
      <w:tblGrid>
        <w:gridCol w:w="670"/>
        <w:gridCol w:w="2461"/>
        <w:gridCol w:w="5130"/>
        <w:gridCol w:w="2398"/>
        <w:gridCol w:w="1812"/>
        <w:gridCol w:w="1523"/>
      </w:tblGrid>
      <w:tr w:rsidR="00F617ED" w:rsidRPr="009A5950" w:rsidTr="002B5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505"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350"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409"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1847"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211"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t>Wnioskodawca oraz partnerzy (jeśli dotyczy) są podmiotami uprawnionymi do aplikowania o środki w ramach naboru.</w:t>
            </w:r>
          </w:p>
        </w:tc>
        <w:tc>
          <w:tcPr>
            <w:tcW w:w="5350" w:type="dxa"/>
          </w:tcPr>
          <w:p w:rsidR="00F617ED" w:rsidRPr="009A5950"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t xml:space="preserve">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w:t>
            </w:r>
            <w:r w:rsidRPr="0051193D">
              <w:rPr>
                <w:rFonts w:ascii="Arial" w:hAnsi="Arial" w:cs="Arial"/>
                <w:sz w:val="24"/>
                <w:szCs w:val="24"/>
              </w:rPr>
              <w:lastRenderedPageBreak/>
              <w:t>zarówno w momencie oceny wniosku, jak i przed podpisaniem umowy o dofinansowanie.</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350"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weryfikowane na podstawie dostępnych list i rejestrów. Kryterium musi </w:t>
            </w:r>
            <w:r w:rsidRPr="009A5950">
              <w:rPr>
                <w:rFonts w:ascii="Arial" w:hAnsi="Arial" w:cs="Arial"/>
                <w:sz w:val="24"/>
                <w:szCs w:val="24"/>
              </w:rPr>
              <w:lastRenderedPageBreak/>
              <w:t>być spełnione zarówno w momencie oceny wniosku, jak i przed podpisaniem umowy o dofinansowanie.</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51193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51193D">
              <w:rPr>
                <w:rFonts w:ascii="Arial" w:hAnsi="Arial" w:cs="Arial"/>
                <w:sz w:val="24"/>
                <w:szCs w:val="24"/>
              </w:rPr>
              <w:t>Potencjał ekonomiczny Wnioskodawcy i Partnerów (jeśli dotyczy) zapewnia prawidłową realizację projektu.</w:t>
            </w:r>
          </w:p>
        </w:tc>
        <w:tc>
          <w:tcPr>
            <w:tcW w:w="5350" w:type="dxa"/>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nie dotyczy projektów, w których jednostka sektora finansów publicznych (</w:t>
            </w:r>
            <w:proofErr w:type="spellStart"/>
            <w:r w:rsidRPr="00446B6F">
              <w:rPr>
                <w:rFonts w:ascii="Arial" w:hAnsi="Arial" w:cs="Arial"/>
                <w:sz w:val="24"/>
                <w:szCs w:val="24"/>
              </w:rPr>
              <w:t>jsfp</w:t>
            </w:r>
            <w:proofErr w:type="spellEnd"/>
            <w:r w:rsidRPr="00446B6F">
              <w:rPr>
                <w:rFonts w:ascii="Arial" w:hAnsi="Arial" w:cs="Arial"/>
                <w:sz w:val="24"/>
                <w:szCs w:val="24"/>
              </w:rPr>
              <w:t>) jest wnioskodawcą.</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przypadku partnerstwa kilku podmiotów badany jest łączny obrót wszystkich podmiotów wchodzących w skład </w:t>
            </w:r>
            <w:r w:rsidRPr="00446B6F">
              <w:rPr>
                <w:rFonts w:ascii="Arial" w:hAnsi="Arial" w:cs="Arial"/>
                <w:sz w:val="24"/>
                <w:szCs w:val="24"/>
              </w:rPr>
              <w:lastRenderedPageBreak/>
              <w:t>partnerstwa, przy czym suma bilansowa lub roczne obroty wnioskodawcy (partnera wiodącego) muszą wówczas wynosić więcej niż 50% wymaganego do wykazania potencjału.</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Okres realizacji projektu jest zgodny z okresem kwalifikowania </w:t>
            </w:r>
            <w:r w:rsidRPr="00446B6F">
              <w:rPr>
                <w:rFonts w:ascii="Arial" w:hAnsi="Arial" w:cs="Arial"/>
                <w:sz w:val="24"/>
                <w:szCs w:val="24"/>
              </w:rPr>
              <w:lastRenderedPageBreak/>
              <w:t>wydatków w FE SL 2021-2027.</w:t>
            </w:r>
            <w:r>
              <w:rPr>
                <w:rFonts w:ascii="Arial" w:hAnsi="Arial" w:cs="Arial"/>
                <w:sz w:val="24"/>
                <w:szCs w:val="24"/>
              </w:rPr>
              <w:t xml:space="preserve"> </w:t>
            </w:r>
          </w:p>
        </w:tc>
        <w:tc>
          <w:tcPr>
            <w:tcW w:w="5350" w:type="dxa"/>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Realizacja projektu mieści się w ramach czasowych FE SL 2021-2027, określonych datami od 1 stycznia 2021 r. do 31 grudnia 2029r. </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Kryterium zostanie zweryfikowane na podstawie punkt VIII wniosku o dofinansowania – Okres realizacji projektu oraz innych zapisów wniosku. Kryterium musi być spełnione zarówno w momencie oceny wniosku, jak i przed podpisaniem umowy o dofinansowanie.</w:t>
            </w:r>
            <w:r>
              <w:rPr>
                <w:rFonts w:ascii="Arial" w:hAnsi="Arial" w:cs="Arial"/>
                <w:sz w:val="24"/>
                <w:szCs w:val="24"/>
              </w:rPr>
              <w:t xml:space="preserve"> </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Wartość projektu została prawidłowo określona.</w:t>
            </w:r>
          </w:p>
        </w:tc>
        <w:tc>
          <w:tcPr>
            <w:tcW w:w="5350" w:type="dxa"/>
          </w:tcPr>
          <w:p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r>
              <w:rPr>
                <w:rFonts w:ascii="Arial" w:hAnsi="Arial" w:cs="Arial"/>
                <w:sz w:val="24"/>
                <w:szCs w:val="24"/>
              </w:rPr>
              <w:t xml:space="preserve"> </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Instytucja organizująca nabór nie rozwiązała z Projektodawcą umowy o dofinansowanie projektu z przyczyn </w:t>
            </w:r>
            <w:r w:rsidRPr="009A5950">
              <w:rPr>
                <w:rFonts w:ascii="Arial" w:hAnsi="Arial" w:cs="Arial"/>
                <w:sz w:val="24"/>
                <w:szCs w:val="24"/>
              </w:rPr>
              <w:lastRenderedPageBreak/>
              <w:t>leżących po stronie Projektodawcy.</w:t>
            </w:r>
          </w:p>
        </w:tc>
        <w:tc>
          <w:tcPr>
            <w:tcW w:w="5350" w:type="dxa"/>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w:t>
            </w:r>
            <w:r w:rsidRPr="00446B6F">
              <w:rPr>
                <w:rFonts w:ascii="Arial" w:hAnsi="Arial" w:cs="Arial"/>
                <w:sz w:val="24"/>
                <w:szCs w:val="24"/>
              </w:rPr>
              <w:lastRenderedPageBreak/>
              <w:t>umowy o dofinansowanie projektu realizowanego ze środków RPO WSL 2014-2020 oraz FE SL 2021-2027 z przyczyn leżących po jego stronie, które zostały wskazane w treści umowy o dofinasowanie.</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Przez instytucję organizującą nabór rozumiany jest Departament Europejskiego Funduszu Społecznego. </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rsidR="00F617ED" w:rsidRPr="009A5950" w:rsidRDefault="00F617ED" w:rsidP="009A5950">
      <w:pPr>
        <w:spacing w:line="360" w:lineRule="auto"/>
        <w:rPr>
          <w:rFonts w:ascii="Arial" w:hAnsi="Arial" w:cs="Arial"/>
          <w:sz w:val="24"/>
          <w:szCs w:val="24"/>
        </w:rPr>
      </w:pPr>
    </w:p>
    <w:p w:rsidR="00F617ED" w:rsidRPr="00BB715E" w:rsidRDefault="00F617ED" w:rsidP="002B55AC">
      <w:pPr>
        <w:pStyle w:val="Nagwek2"/>
      </w:pPr>
      <w:r w:rsidRPr="00BB715E">
        <w:t xml:space="preserve">Kryteria </w:t>
      </w:r>
      <w:r>
        <w:t xml:space="preserve">ogólne </w:t>
      </w:r>
      <w:r w:rsidRPr="00BB715E">
        <w:t>merytoryczne</w:t>
      </w: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"Projektodawca/ partner posiada doświadczenie i potencjał pozwalające na efektywną realizację projektu";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"Wskaźniki realizowane w ramach projektu oraz poszczególnych kwot ryczałtowych (jeśli dotyczy) zostały zaplanowane w sposób prawidłowy";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lastRenderedPageBreak/>
        <w:t xml:space="preserve">"Budżet projektu jest zgodny z zasadami kwalifikowalności wydatków";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"Zadania w projekcie zostały zaplanowane i opisane w sposób poprawny";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"Scharakteryzowano grupę docelową i opisano jej sytuację problemową";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"Rekrutacja uczestników do projektu została zaplanowana w sposób adekwatny do potrzeb i możliwości grupy docelowej".</w:t>
      </w:r>
    </w:p>
    <w:tbl>
      <w:tblPr>
        <w:tblStyle w:val="Tabelasiatki1jasna"/>
        <w:tblW w:w="5000" w:type="pct"/>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667"/>
        <w:gridCol w:w="2324"/>
        <w:gridCol w:w="5312"/>
        <w:gridCol w:w="2270"/>
        <w:gridCol w:w="1657"/>
        <w:gridCol w:w="1764"/>
      </w:tblGrid>
      <w:tr w:rsidR="00F617ED" w:rsidRPr="009A5950" w:rsidTr="002B5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 w:type="pct"/>
            <w:shd w:val="clear" w:color="auto" w:fill="F2F2F2" w:themeFill="background1" w:themeFillShade="F2"/>
            <w:vAlign w:val="center"/>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843"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1969"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797"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562"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550"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1.</w:t>
            </w:r>
          </w:p>
        </w:tc>
        <w:tc>
          <w:tcPr>
            <w:tcW w:w="843" w:type="pct"/>
          </w:tcPr>
          <w:p w:rsidR="00F617ED" w:rsidRPr="009A5950" w:rsidRDefault="00446B6F"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Projekt jest zgodny z przepisami art. 63 ust. 6 i art. 73  ust. 2 lit. f), h), i), j) Rozporządzenia Parlamentu Europejskiego i Rady (UE) nr 2021/1060 z dnia 24 czerwca 2021 r.</w:t>
            </w:r>
            <w:r>
              <w:rPr>
                <w:rFonts w:ascii="Arial" w:hAnsi="Arial" w:cs="Arial"/>
                <w:sz w:val="24"/>
                <w:szCs w:val="24"/>
              </w:rPr>
              <w:t xml:space="preserve"> </w:t>
            </w:r>
          </w:p>
        </w:tc>
        <w:tc>
          <w:tcPr>
            <w:tcW w:w="1969" w:type="pct"/>
          </w:tcPr>
          <w:p w:rsidR="00446B6F"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Zapisy wniosku wskazują, że:</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projekt nie został zakończony w rozumieniu art. 63 ust. 6,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w przypadku realizacji projektu przed dniem złożenia wniosku o dofinansowanie do Instytucji </w:t>
            </w:r>
            <w:r w:rsidRPr="00446B6F">
              <w:rPr>
                <w:rFonts w:ascii="Arial" w:hAnsi="Arial" w:cs="Arial"/>
                <w:sz w:val="24"/>
                <w:szCs w:val="24"/>
              </w:rPr>
              <w:lastRenderedPageBreak/>
              <w:t>Zarządzającej, przestrzegano obowiązujących przepisów prawa</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działań w ramach projektu nie dotyczyła bezpośrednio uzasadniona opinia Komisji w sprawie naruszenia, na mocy art. 258 TFUE, kwestionująca zgodność z prawem i prawidłowość wydatków lub wykonania operacji</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wnioskodawca zapewnia uodparnianie na zmiany klimatu w przypadku inwestycji w infrastrukturę o przewidywanej trwałości wynoszącej co najmniej pięć lat.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weryfikowane na podstawie pkt B.7.3 wniosku o dofinansowanie.</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Warunkiem podpisania umowy o dofinansowanie będzie złożenie stosownych oświadczeń potwierdzających spełnienie kryterium (oświadczenia mogą stanowić integralną część umowy).</w:t>
            </w:r>
            <w:r>
              <w:rPr>
                <w:rFonts w:ascii="Arial" w:hAnsi="Arial" w:cs="Arial"/>
                <w:sz w:val="24"/>
                <w:szCs w:val="24"/>
              </w:rPr>
              <w:t xml:space="preserve"> </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2.</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We wniosku w sposób prawidłowy zastosowano </w:t>
            </w:r>
            <w:r w:rsidRPr="009A5950">
              <w:rPr>
                <w:rFonts w:ascii="Arial" w:hAnsi="Arial" w:cs="Arial"/>
                <w:sz w:val="24"/>
                <w:szCs w:val="24"/>
              </w:rPr>
              <w:lastRenderedPageBreak/>
              <w:t>uproszczone metody rozliczania wydatków.</w:t>
            </w:r>
          </w:p>
        </w:tc>
        <w:tc>
          <w:tcPr>
            <w:tcW w:w="1969" w:type="pct"/>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Projekt, którego łączny koszt wyrażony w PLN nie przekracza równowartości 200 tys. EUR w dniu zawarcia umowy o dofinansowanie </w:t>
            </w:r>
            <w:r w:rsidRPr="00446B6F">
              <w:rPr>
                <w:rFonts w:ascii="Arial" w:hAnsi="Arial" w:cs="Arial"/>
                <w:sz w:val="24"/>
                <w:szCs w:val="24"/>
              </w:rPr>
              <w:lastRenderedPageBreak/>
              <w:t xml:space="preserve">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1. Stawek jednostkowych (jeżeli zostały określone w Regulaminie wyboru projektów)</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3. Stawek ryczałtowych (koszty pośrednie - jeśli dotyczy)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projekcie, którego łączny koszt wyrażony w PLN jest równy lub przekracza równowartości 200 tys. EUR w dniu zawarcia umowy o </w:t>
            </w:r>
            <w:r w:rsidRPr="00446B6F">
              <w:rPr>
                <w:rFonts w:ascii="Arial" w:hAnsi="Arial" w:cs="Arial"/>
                <w:sz w:val="24"/>
                <w:szCs w:val="24"/>
              </w:rPr>
              <w:lastRenderedPageBreak/>
              <w:t xml:space="preserve">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446B6F"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zostanie zweryfikowane na podstawie Zakresu finansowego projektu.</w:t>
            </w:r>
          </w:p>
          <w:p w:rsidR="00446B6F" w:rsidRPr="009A5950" w:rsidRDefault="00F617ED"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3.</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Zapisy wniosku są zgodne z regulaminem wyboru projektów.     </w:t>
            </w:r>
          </w:p>
        </w:tc>
        <w:tc>
          <w:tcPr>
            <w:tcW w:w="1969" w:type="pct"/>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W ramach kryterium nie będą oceniane wymogi wskazane w Regulaminie wyboru projektów, które weryfikowane są w ramach pozostałych kryteriów.</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4.</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jest skierowany do grupy docelowej z terenu województwa śląskiego.</w:t>
            </w:r>
          </w:p>
        </w:tc>
        <w:tc>
          <w:tcPr>
            <w:tcW w:w="1969" w:type="pct"/>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ramach kryterium oceniane będzie czy projekt jest skierowany do grup docelowych z terenu województwa śląskiego, co oznacza: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w przypadku osób fizycznych - osoby uczą się, pracują  lub zamieszkują (w rozumieniu przepisów Kodeksu Cywilnego), na obszarze województwa śląskiego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w przypadku innych podmiotów - posiadają jednostkę organizacyjną na obszarze województwa.</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Kryterium będzie weryfikowane na podstawie punktu C.1.1. wniosku o dofinansowanie - Osoby i/lub podmioty/ instytucje, które zostaną objęte wsparciem.</w:t>
            </w:r>
            <w:r>
              <w:rPr>
                <w:rFonts w:ascii="Arial" w:hAnsi="Arial" w:cs="Arial"/>
                <w:sz w:val="24"/>
                <w:szCs w:val="24"/>
              </w:rPr>
              <w:t xml:space="preserve"> </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5.</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Biuro projektu będzie zlokalizowane na terenie województwa śląskiego.</w:t>
            </w:r>
          </w:p>
        </w:tc>
        <w:tc>
          <w:tcPr>
            <w:tcW w:w="1969" w:type="pct"/>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zostanie zweryfikowane na podstawie deklaracji/zapisów punktu D.1.5.A wniosku o dofinansowanie Biuro projektu oraz zaplecze techniczne projektodawcy, w tym zasoby wnoszone do projektu.</w:t>
            </w:r>
            <w:r>
              <w:rPr>
                <w:rFonts w:ascii="Arial" w:hAnsi="Arial" w:cs="Arial"/>
                <w:sz w:val="24"/>
                <w:szCs w:val="24"/>
              </w:rPr>
              <w:t xml:space="preserve"> </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 xml:space="preserve">6. </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Cel projektu został  sformułowany prawidłowo.</w:t>
            </w:r>
          </w:p>
        </w:tc>
        <w:tc>
          <w:tcPr>
            <w:tcW w:w="1969" w:type="pct"/>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W ramach kryterium oceniane będzie, czy w polu B.2 wniosku o dofinansowanie - Cel projektu i krótki opis jego założeń, wskazano:</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prawidłowo sformułowany i adekwatny do założeń cel projektu (tj. cel określa jaki problem </w:t>
            </w:r>
            <w:r w:rsidRPr="00446B6F">
              <w:rPr>
                <w:rFonts w:ascii="Arial" w:hAnsi="Arial" w:cs="Arial"/>
                <w:sz w:val="24"/>
                <w:szCs w:val="24"/>
              </w:rPr>
              <w:lastRenderedPageBreak/>
              <w:t>jest do rozwiązania i jaki rezultat zostanie osiągnięty dzięki realizacji projektu)</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okres realizacji projektu</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grupę docelową, do której projekt jest skierowany</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obszar realizacji projektu</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główne zadania i sposoby ich realizacji (metoda, forma)</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zakładane efekty projektu.</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7.</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Udział partnera w projekcie jest uzasadniony, partnerstwo zostało zawiązane w sposób zgodny z przepisami.</w:t>
            </w:r>
          </w:p>
        </w:tc>
        <w:tc>
          <w:tcPr>
            <w:tcW w:w="1969" w:type="pct"/>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1) Obligatoryjnie projekt partnerski musi spełnić następujące </w:t>
            </w:r>
            <w:proofErr w:type="spellStart"/>
            <w:r w:rsidRPr="00446B6F">
              <w:rPr>
                <w:rFonts w:ascii="Arial" w:hAnsi="Arial" w:cs="Arial"/>
                <w:sz w:val="24"/>
                <w:szCs w:val="24"/>
              </w:rPr>
              <w:t>podkryteria</w:t>
            </w:r>
            <w:proofErr w:type="spellEnd"/>
            <w:r w:rsidRPr="00446B6F">
              <w:rPr>
                <w:rFonts w:ascii="Arial" w:hAnsi="Arial" w:cs="Arial"/>
                <w:sz w:val="24"/>
                <w:szCs w:val="24"/>
              </w:rPr>
              <w: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założono i opisano udział każdego partnera w realizacji minimum jednego zadania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 każdy partner wnosi do projektu zasoby ludzkie, organizacyjne, techniczne lub finansowe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 xml:space="preserve">2) Każdy partner musi spełnić minimum 2 z poniższych </w:t>
            </w:r>
            <w:proofErr w:type="spellStart"/>
            <w:r w:rsidRPr="00446B6F">
              <w:rPr>
                <w:rFonts w:ascii="Arial" w:hAnsi="Arial" w:cs="Arial"/>
                <w:sz w:val="24"/>
                <w:szCs w:val="24"/>
              </w:rPr>
              <w:t>podkryteriów</w:t>
            </w:r>
            <w:proofErr w:type="spellEnd"/>
            <w:r w:rsidRPr="00446B6F">
              <w:rPr>
                <w:rFonts w:ascii="Arial" w:hAnsi="Arial" w:cs="Arial"/>
                <w:sz w:val="24"/>
                <w:szCs w:val="24"/>
              </w:rPr>
              <w: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partner posiada odpowiednie doświadczenie w obszarze merytorycznym, w którym będzie udzielać wsparcia w ramach projektu;</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partner posiada odpowiednie doświadczenie w działalności na rzecz grupy docelowej, do której skierowane będzie przez niego wsparcie w ramach projektu;</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partner posiada odpowiednie doświadczenie w zakresie podejmowanych inicjatyw na określonym terytorium, którego dotyczyć będzie realizacja projektu</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446B6F">
              <w:rPr>
                <w:rFonts w:ascii="Arial" w:hAnsi="Arial" w:cs="Arial"/>
                <w:sz w:val="24"/>
                <w:szCs w:val="24"/>
              </w:rPr>
              <w:t>podkryteria</w:t>
            </w:r>
            <w:proofErr w:type="spellEnd"/>
            <w:r w:rsidRPr="00446B6F">
              <w:rPr>
                <w:rFonts w:ascii="Arial" w:hAnsi="Arial" w:cs="Arial"/>
                <w:sz w:val="24"/>
                <w:szCs w:val="24"/>
              </w:rPr>
              <w:t xml:space="preserve"> muszą zostać zrealizowane, aby kryterium zostało uznane za spełnione.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W uzasadnionych przypadkach przed podpisaniem umowy o dofinansowanie i na etapie realizacji projektu ION dopuszcza możliwość zmiany  partnera.</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W takim przypadku kryterium będzie nadal uznane za spełnione, a nowe partnerstwo musi spełniać </w:t>
            </w:r>
            <w:proofErr w:type="spellStart"/>
            <w:r w:rsidRPr="00446B6F">
              <w:rPr>
                <w:rFonts w:ascii="Arial" w:hAnsi="Arial" w:cs="Arial"/>
                <w:sz w:val="24"/>
                <w:szCs w:val="24"/>
              </w:rPr>
              <w:t>podkryteria</w:t>
            </w:r>
            <w:proofErr w:type="spellEnd"/>
            <w:r w:rsidRPr="00446B6F">
              <w:rPr>
                <w:rFonts w:ascii="Arial" w:hAnsi="Arial" w:cs="Arial"/>
                <w:sz w:val="24"/>
                <w:szCs w:val="24"/>
              </w:rPr>
              <w:t xml:space="preserve"> wskazane w kryterium.</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r>
              <w:rPr>
                <w:rFonts w:ascii="Arial" w:hAnsi="Arial" w:cs="Arial"/>
                <w:sz w:val="24"/>
                <w:szCs w:val="24"/>
              </w:rPr>
              <w:t xml:space="preserve"> </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8.</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Scharakteryzowano grupę docelową i opisano jej sytuację problemową.</w:t>
            </w:r>
          </w:p>
        </w:tc>
        <w:tc>
          <w:tcPr>
            <w:tcW w:w="1969" w:type="pct"/>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A.</w:t>
            </w:r>
            <w:r w:rsidRPr="00446B6F">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Jeśli wspierane są instytucje – zostały one scharakteryzowane pod kątem dotychczas prowadzonej działalności i posiadanego zaplecza.</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4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scharakteryzowano tylko część kategorii osób/instytucji lub opis jest niewystarczający z punktu widzenia planowanych zadań  -  (1-3 pkt. w zależności od skali uchybień)</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B.</w:t>
            </w:r>
            <w:r w:rsidRPr="00446B6F">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4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niekompletnie opisano sytuację problemową grupy docelowej -1-3 pkt. (w zależności od skali uchybień)</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w:t>
            </w:r>
            <w:r w:rsidRPr="00446B6F">
              <w:rPr>
                <w:rFonts w:ascii="Arial" w:hAnsi="Arial" w:cs="Arial"/>
                <w:sz w:val="24"/>
                <w:szCs w:val="24"/>
              </w:rPr>
              <w:tab/>
              <w:t xml:space="preserve">Wskazano kto przeprowadził diagnozę, kiedy była przeprowadzona diagnoza i na jakiej grupie uczestników. Termin przeprowadzenia diagnozy nie może być dłuższy niż 3 lata od daty złożenia wniosku.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2 pkt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D.</w:t>
            </w:r>
            <w:r w:rsidRPr="00446B6F">
              <w:rPr>
                <w:rFonts w:ascii="Arial" w:hAnsi="Arial" w:cs="Arial"/>
                <w:sz w:val="24"/>
                <w:szCs w:val="24"/>
              </w:rPr>
              <w:tab/>
              <w:t xml:space="preserve">Opisana sytuacja grupy docelowej (w tym otoczenia – jeśli dotyczy) została poparta danymi statystycznymi lub badaniami własnymi (nie starszymi niż sprzed 3 lat poprzedzających </w:t>
            </w:r>
            <w:r w:rsidRPr="00446B6F">
              <w:rPr>
                <w:rFonts w:ascii="Arial" w:hAnsi="Arial" w:cs="Arial"/>
                <w:sz w:val="24"/>
                <w:szCs w:val="24"/>
              </w:rPr>
              <w:lastRenderedPageBreak/>
              <w:t>moment złożenia wniosku), adekwatnymi do obszaru objętego wsparciem i rozwiązywanych problemów.</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Liczba punktów możliwych do uzyskania: 0-11,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6</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Kryterium rozstrzygające zgodnie z opisem w części 2 – </w:t>
            </w:r>
            <w:r w:rsidRPr="009A5950">
              <w:rPr>
                <w:rFonts w:ascii="Arial" w:hAnsi="Arial" w:cs="Arial"/>
                <w:sz w:val="24"/>
                <w:szCs w:val="24"/>
              </w:rPr>
              <w:lastRenderedPageBreak/>
              <w:t>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9.</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Rekrutacja grup docelowych do projektu została zaplanowana w sposób adekwatny do ich potrzeb i możliwości. </w:t>
            </w:r>
          </w:p>
        </w:tc>
        <w:tc>
          <w:tcPr>
            <w:tcW w:w="1969" w:type="pct"/>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A.</w:t>
            </w:r>
            <w:r w:rsidRPr="00446B6F">
              <w:rPr>
                <w:rFonts w:ascii="Arial" w:hAnsi="Arial" w:cs="Arial"/>
                <w:sz w:val="24"/>
                <w:szCs w:val="24"/>
              </w:rPr>
              <w:tab/>
              <w:t>Zaplanowane działania promocyjno-informacyjne są adekwatne do wskazanych w projekcie grup docelowych.</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2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B.</w:t>
            </w:r>
            <w:r w:rsidRPr="00446B6F">
              <w:rPr>
                <w:rFonts w:ascii="Arial" w:hAnsi="Arial" w:cs="Arial"/>
                <w:sz w:val="24"/>
                <w:szCs w:val="24"/>
              </w:rPr>
              <w:tab/>
              <w:t>Zastosowane kryteria rekrutacji są adekwatne do grup docelowych objętych wsparciem oraz przypisane zostały wagi punktowe dla poszczególnych kryteriów.</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2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w:t>
            </w:r>
            <w:r w:rsidRPr="00446B6F">
              <w:rPr>
                <w:rFonts w:ascii="Arial" w:hAnsi="Arial" w:cs="Arial"/>
                <w:sz w:val="24"/>
                <w:szCs w:val="24"/>
              </w:rPr>
              <w:tab/>
              <w:t>Wskazano miejsce, terminy i sposób prowadzenia rekrutacji.</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2 pkt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 pkt</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0-6,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3</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10.</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Zadania w projekcie zostały zaplanowane i opisane w sposób poprawny.</w:t>
            </w:r>
          </w:p>
        </w:tc>
        <w:tc>
          <w:tcPr>
            <w:tcW w:w="1969" w:type="pct"/>
          </w:tcPr>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A.</w:t>
            </w:r>
            <w:r w:rsidRPr="00446B6F">
              <w:rPr>
                <w:rFonts w:ascii="Arial" w:hAnsi="Arial" w:cs="Arial"/>
                <w:sz w:val="24"/>
                <w:szCs w:val="24"/>
              </w:rPr>
              <w:tab/>
              <w:t>Powiązanie zadań z grupą docelową i celem projektu. Zadania odpowiadają na potrzeby grupy docelowej i są odpowiednio sprofilowane.</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4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1-3 pkt, w zależności od zaplanowanych działań</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B.</w:t>
            </w:r>
            <w:r w:rsidRPr="00446B6F">
              <w:rPr>
                <w:rFonts w:ascii="Arial" w:hAnsi="Arial" w:cs="Arial"/>
                <w:sz w:val="24"/>
                <w:szCs w:val="24"/>
              </w:rPr>
              <w:tab/>
              <w:t>Powiązanie zadań z grupą docelową i celem projektu. Zadania wpływają na realizację celu projektu i są zgodne z wybranym rodzajem/typem wsparcia.</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Tak – 5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1-4 pkt, w zależności od skali uchybień</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w:t>
            </w:r>
            <w:r w:rsidRPr="00446B6F">
              <w:rPr>
                <w:rFonts w:ascii="Arial" w:hAnsi="Arial" w:cs="Arial"/>
                <w:sz w:val="24"/>
                <w:szCs w:val="24"/>
              </w:rPr>
              <w:tab/>
              <w:t>Zakres merytoryczny i organizacja zadań. Opisano rodzaj i charakter wsparcia.</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4 pkt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Częściowo – 1-3 pkt, w zależności od skali uchybień</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D.</w:t>
            </w:r>
            <w:r w:rsidRPr="00446B6F">
              <w:rPr>
                <w:rFonts w:ascii="Arial" w:hAnsi="Arial" w:cs="Arial"/>
                <w:sz w:val="24"/>
                <w:szCs w:val="24"/>
              </w:rPr>
              <w:tab/>
              <w:t>Wskazano liczbę osób i instytucji (jeśli dotyczy), które otrzymają wsparcie.</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E.</w:t>
            </w:r>
            <w:r w:rsidRPr="00446B6F">
              <w:rPr>
                <w:rFonts w:ascii="Arial" w:hAnsi="Arial" w:cs="Arial"/>
                <w:sz w:val="24"/>
                <w:szCs w:val="24"/>
              </w:rPr>
              <w:tab/>
              <w:t>Wskazano  wymiar godzinowy poszczególnych form wsparcia lub w inny (adekwatny) sposób określono sposób ich organizacji.</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F.</w:t>
            </w:r>
            <w:r w:rsidRPr="00446B6F">
              <w:rPr>
                <w:rFonts w:ascii="Arial" w:hAnsi="Arial" w:cs="Arial"/>
                <w:sz w:val="24"/>
                <w:szCs w:val="24"/>
              </w:rPr>
              <w:tab/>
              <w:t>Terminy rozpoczęcia i zakończenia zadań oraz kolejność realizacji poszczególnych form wsparcia gwarantują efektywną realizację projektu.</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lastRenderedPageBreak/>
              <w:t>G.</w:t>
            </w:r>
            <w:r w:rsidRPr="00446B6F">
              <w:rPr>
                <w:rFonts w:ascii="Arial" w:hAnsi="Arial" w:cs="Arial"/>
                <w:sz w:val="24"/>
                <w:szCs w:val="24"/>
              </w:rPr>
              <w:tab/>
              <w:t>Wskazano podmioty realizujące działania w ramach zadań, zaangażowaną kadrę, w tym wymagane kwalifikacje czy doświadczenie.</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Należy przyznać punkty w zależności od spełnienia kryterium:</w:t>
            </w:r>
          </w:p>
          <w:p w:rsidR="00446B6F" w:rsidRPr="00446B6F"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 xml:space="preserve">Tak – 1 pkt </w:t>
            </w:r>
          </w:p>
          <w:p w:rsidR="00F617ED" w:rsidRPr="009A5950" w:rsidRDefault="00446B6F" w:rsidP="00446B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46B6F">
              <w:rPr>
                <w:rFonts w:ascii="Arial" w:hAnsi="Arial" w:cs="Arial"/>
                <w:sz w:val="24"/>
                <w:szCs w:val="24"/>
              </w:rPr>
              <w:t>Nie – 0 pkt</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0-17,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9</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11.</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Wskaźniki realizowane w ramach projektu oraz poszczególnych kwot ryczałtowych (jeśli dotyczy) zostały zaplanowane w sposób prawidłowy.</w:t>
            </w:r>
          </w:p>
        </w:tc>
        <w:tc>
          <w:tcPr>
            <w:tcW w:w="1969" w:type="pct"/>
          </w:tcPr>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A.</w:t>
            </w:r>
            <w:r w:rsidRPr="00C50803">
              <w:rPr>
                <w:rFonts w:ascii="Arial" w:hAnsi="Arial" w:cs="Arial"/>
                <w:sz w:val="24"/>
                <w:szCs w:val="24"/>
              </w:rPr>
              <w:tab/>
              <w:t>Projekt realizuje wskaźniki określone w regulaminie wyboru  projektów jako obowiązkowe dla danego typu projektu.</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rozliczanych za pomocą kwot ryczałtowych - do każdej kwoty ryczałtowej przyporządkowano minimum jeden wskaźnik.</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3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1-2 pkt, w zależności od skali uchybień</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B.</w:t>
            </w:r>
            <w:r w:rsidRPr="00C50803">
              <w:rPr>
                <w:rFonts w:ascii="Arial" w:hAnsi="Arial" w:cs="Arial"/>
                <w:sz w:val="24"/>
                <w:szCs w:val="24"/>
              </w:rPr>
              <w:tab/>
              <w:t>Wartości docelowe wskaźników produktu i rezultatu są adekwatne do zaplanowanych działań i wydatków w projekcie.</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rozliczanych za pomocą kwot ryczałtowych dodatkowo wartość wskaźników została prawidłowo określona dla poszczególnych kwot ryczałtowych.</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5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1-4 pkt, w zależności od skali uchybień</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w:t>
            </w:r>
            <w:r w:rsidRPr="00C50803">
              <w:rPr>
                <w:rFonts w:ascii="Arial" w:hAnsi="Arial" w:cs="Arial"/>
                <w:sz w:val="24"/>
                <w:szCs w:val="24"/>
              </w:rPr>
              <w:tab/>
              <w:t>Sposób oraz częstotliwość monitorowania i pomiaru wskaźników zostały opisane w sposób poprawny i zgodny z definicją wskaźników.</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Tak – 4 pkt </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Częściowo – 1-3 pkt, w zależności od skali uchybień</w:t>
            </w:r>
          </w:p>
          <w:p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0-12,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7</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12.</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Projektodawca/ partner posiada doświadczenie i potencjał pozwalające na efektywną realizację projektu.</w:t>
            </w:r>
          </w:p>
        </w:tc>
        <w:tc>
          <w:tcPr>
            <w:tcW w:w="1969" w:type="pct"/>
          </w:tcPr>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A.</w:t>
            </w:r>
            <w:r w:rsidRPr="00C50803">
              <w:rPr>
                <w:rFonts w:ascii="Arial" w:hAnsi="Arial" w:cs="Arial"/>
                <w:sz w:val="24"/>
                <w:szCs w:val="24"/>
              </w:rPr>
              <w:tab/>
              <w:t>Projektodawca lub partner wykazał jakie projekty, przedsięwzięcia realizował w ramach PO, RPO lub innych programów.</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1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B.</w:t>
            </w:r>
            <w:r w:rsidRPr="00C50803">
              <w:rPr>
                <w:rFonts w:ascii="Arial" w:hAnsi="Arial" w:cs="Arial"/>
                <w:sz w:val="24"/>
                <w:szCs w:val="24"/>
              </w:rPr>
              <w:tab/>
              <w:t>Projektodawca lub partner prowadzi działalność w obszarze merytorycznym, w którym udzielane będzie wsparcie i zawarł we wniosku informacje, które to potwierdzają.</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nieprzerwanie 1 rok lub dłużej – 3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nie  dłużej niż 1 rok  - 1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w:t>
            </w:r>
            <w:r w:rsidRPr="00C50803">
              <w:rPr>
                <w:rFonts w:ascii="Arial" w:hAnsi="Arial" w:cs="Arial"/>
                <w:sz w:val="24"/>
                <w:szCs w:val="24"/>
              </w:rPr>
              <w:tab/>
              <w:t xml:space="preserve">Projektodawca lub partner posiada doświadczenie na rzecz grupy docelowej, tj. </w:t>
            </w:r>
            <w:r w:rsidRPr="00C50803">
              <w:rPr>
                <w:rFonts w:ascii="Arial" w:hAnsi="Arial" w:cs="Arial"/>
                <w:sz w:val="24"/>
                <w:szCs w:val="24"/>
              </w:rPr>
              <w:lastRenderedPageBreak/>
              <w:t>kategorii osób, do których kierowane będzie wsparcie w ramach projektu i opisał je we wniosku.</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na co dzień pracuje z minimum jedną kategorią osób, które będzie obejmował wsparciem – 3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okresowo/sporadycznie pracował z minimum jedną kategorią osób obejmowanych wsparciem – 1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D.</w:t>
            </w:r>
            <w:r w:rsidRPr="00C50803">
              <w:rPr>
                <w:rFonts w:ascii="Arial"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 xml:space="preserve">Tak – 1 pkt </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E.</w:t>
            </w:r>
            <w:r w:rsidRPr="00C50803">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Tak – 1 pkt </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F.</w:t>
            </w:r>
            <w:r w:rsidRPr="00C50803">
              <w:rPr>
                <w:rFonts w:ascii="Arial" w:hAnsi="Arial" w:cs="Arial"/>
                <w:sz w:val="24"/>
                <w:szCs w:val="24"/>
              </w:rPr>
              <w:tab/>
              <w:t>Projektodawca lub partner posiada odpowiedni potencjał kadrowy (merytoryczny).</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oceniany jest potencjał projektodawcy/partnera w zależności od specyfiki i celu projektu  – 1-3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Projektodawca/partner nie wskazał w opisie posiadanego potencjału kadrowego (merytorycznego)  i/lub nie określił jego wkładu w realizację działań w projekcie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G.</w:t>
            </w:r>
            <w:r w:rsidRPr="00C50803">
              <w:rPr>
                <w:rFonts w:ascii="Arial" w:hAnsi="Arial" w:cs="Arial"/>
                <w:sz w:val="24"/>
                <w:szCs w:val="24"/>
              </w:rPr>
              <w:tab/>
              <w:t>Projektodawca/partner posiada odpowiedni potencjał techniczny, w tym lokalowy, konieczny do realizacji zadań merytorycznych w projekcie.</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Projektodawca posiada zaplecze techniczne (w tym lokalowe) konieczne do realizacji projektu, zostało ono wyczerpująco opisane – 2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Projektodawca częściowo posiada zaplecze techniczne, które wymaga uzupełnienia ze  środków projektu – 1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posiada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H.</w:t>
            </w:r>
            <w:r w:rsidRPr="00C50803">
              <w:rPr>
                <w:rFonts w:ascii="Arial" w:hAnsi="Arial" w:cs="Arial"/>
                <w:sz w:val="24"/>
                <w:szCs w:val="24"/>
              </w:rPr>
              <w:tab/>
              <w:t xml:space="preserve">Opisany sposób zarządzania projektem gwarantuje jego prawidłową realizację. Wskazany został podział obowiązków i zakres zadań na poszczególnych stanowiskach, </w:t>
            </w:r>
            <w:r w:rsidRPr="00C50803">
              <w:rPr>
                <w:rFonts w:ascii="Arial" w:hAnsi="Arial" w:cs="Arial"/>
                <w:sz w:val="24"/>
                <w:szCs w:val="24"/>
              </w:rPr>
              <w:lastRenderedPageBreak/>
              <w:t xml:space="preserve">wymiar zaangażowania personelu, doświadczenie kadry zarządzającej. </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partnerskich uwzględniono udział partner/ów w zarządzaniu projektem.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2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I.</w:t>
            </w:r>
            <w:r w:rsidRPr="00C50803">
              <w:rPr>
                <w:rFonts w:ascii="Arial" w:hAnsi="Arial" w:cs="Arial"/>
                <w:sz w:val="24"/>
                <w:szCs w:val="24"/>
              </w:rPr>
              <w:tab/>
              <w:t>Opisano sposób podejmowania decyzji w ramach projektu.</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przypadku projektów partnerskich  uwzględniono udział partner/ów w podejmowaniu decyzji dotyczących projektu.</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Należy przyznać punkty w zależności od spełnienia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1 pkt</w:t>
            </w:r>
          </w:p>
          <w:p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0-17,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10</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13.</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projektu jest zgodny z zasadami kwalifikowalności wydatków.</w:t>
            </w:r>
          </w:p>
        </w:tc>
        <w:tc>
          <w:tcPr>
            <w:tcW w:w="1969" w:type="pct"/>
          </w:tcPr>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W ramach kryterium weryfikowane będzie czy we wniosku zidentyfikowano wydatki w całości lub w części niekwalifikowalne, w tym: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zbędne, nieuzasadnione, nieracjonalne i nieadekwatne do zakresu merytorycznego projektu, w tym opisu grupy docelowej i planowanego wsparcia;</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wchodzące do katalogu kosztów pośrednich, które zostały wykazane w ramach kosztów bezpośrednich;</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wskazane, jako niemożliwe do ponoszenia w "Wytycznych dotyczących kwalifikowalności wydatków na lata 2021-2027" oraz Regulaminie wyboru projektów;</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wydatki zawyżone w stosunku do cen rynkowych, które nie zostały właściwie uzasadnione.</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W zależności od wysokości wydatków niekwalifikowalnych zidentyfikowanych w projekcie przyznaje się następującą  liczbę punktów: </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wszystkie wydatki kwalifikowalne - 6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mniej niż 1% wartości wydatków niekwalifikowalnych – 5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1 % - 4,99% wartości wydatków niekwalifikowalnych - 4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5% - 9,99% wartości wydatków niekwalifikowalnych - 3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10% - 14,99% wartości wydatków niekwalifikowalnych - 2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15% - 24,99% wartości wydatków niekwalifikowalnych - 1 pkt </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25% wartości wydatków niekwalifikowalnych i więcej - 0 pkt </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wartości wydatków kwalifikowalnych liczony jest od kosztów bezpośrednich.</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Spełnienie kryterium:</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6 pkt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Częściowo -  1-5 pkt</w:t>
            </w:r>
          </w:p>
          <w:p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w:t>
            </w:r>
            <w:r>
              <w:rPr>
                <w:rFonts w:ascii="Arial" w:hAnsi="Arial" w:cs="Arial"/>
                <w:sz w:val="24"/>
                <w:szCs w:val="24"/>
              </w:rPr>
              <w:t xml:space="preserve"> </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0-6,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14.</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został sporządzony w sposób prawidłowy</w:t>
            </w:r>
          </w:p>
        </w:tc>
        <w:tc>
          <w:tcPr>
            <w:tcW w:w="1969" w:type="pct"/>
          </w:tcPr>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1.We wniosku wskazano właściwy poziom i formę wkładu własnego, poziom cross-</w:t>
            </w:r>
            <w:proofErr w:type="spellStart"/>
            <w:r w:rsidRPr="00C50803">
              <w:rPr>
                <w:rFonts w:ascii="Arial" w:hAnsi="Arial" w:cs="Arial"/>
                <w:sz w:val="24"/>
                <w:szCs w:val="24"/>
              </w:rPr>
              <w:t>financingu</w:t>
            </w:r>
            <w:proofErr w:type="spellEnd"/>
            <w:r w:rsidRPr="00C50803">
              <w:rPr>
                <w:rFonts w:ascii="Arial" w:hAnsi="Arial" w:cs="Arial"/>
                <w:sz w:val="24"/>
                <w:szCs w:val="24"/>
              </w:rPr>
              <w:t xml:space="preserve"> oraz kosztów pośrednich;</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2.We wniosku wskazano uzasadnienia wydatków w ramach kategorii limitowanych (w tym cross-</w:t>
            </w:r>
            <w:proofErr w:type="spellStart"/>
            <w:r w:rsidRPr="00C50803">
              <w:rPr>
                <w:rFonts w:ascii="Arial" w:hAnsi="Arial" w:cs="Arial"/>
                <w:sz w:val="24"/>
                <w:szCs w:val="24"/>
              </w:rPr>
              <w:t>financing</w:t>
            </w:r>
            <w:proofErr w:type="spellEnd"/>
            <w:r w:rsidRPr="00C50803">
              <w:rPr>
                <w:rFonts w:ascii="Arial" w:hAnsi="Arial" w:cs="Arial"/>
                <w:sz w:val="24"/>
                <w:szCs w:val="24"/>
              </w:rPr>
              <w:t>);</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3.Wydatki przedstawiono w sposób umożliwiający obiektywną ocenę wartości jednostkowych;</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4.We wniosku wskazano formę zaangażowania i szacunkowy wymiar czasu pracy personelu i kadry niezbędnej do realizacji zadań merytorycznych (etat/liczba godzin);</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5.Budżet jest poprawny technicznie,  nie zawiera żadnych uchybień, nieścisłości, błędów w konstrukcji.</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Tak - 1 pkt (wszystkie wskazane wyżej warunki zostały spełnione)</w:t>
            </w:r>
          </w:p>
          <w:p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Nie - 0 pkt   (nie jeżeli którykolwiek z wymienionych powyżej warunków nie został spełniony)</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BRAK</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rsidR="00F617ED" w:rsidRPr="00BB715E" w:rsidRDefault="00F617ED" w:rsidP="00F617ED"/>
    <w:p w:rsidR="00F617ED" w:rsidRPr="00BB715E" w:rsidRDefault="00F617ED" w:rsidP="002B55AC">
      <w:pPr>
        <w:pStyle w:val="Nagwek2"/>
      </w:pPr>
      <w:r w:rsidRPr="00BB715E">
        <w:lastRenderedPageBreak/>
        <w:t>Kryteria</w:t>
      </w:r>
      <w:r>
        <w:t xml:space="preserve"> ogólne</w:t>
      </w:r>
      <w:r w:rsidRPr="00BB715E">
        <w:t xml:space="preserv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56"/>
        <w:gridCol w:w="2711"/>
        <w:gridCol w:w="3548"/>
        <w:gridCol w:w="2538"/>
        <w:gridCol w:w="3018"/>
        <w:gridCol w:w="1523"/>
      </w:tblGrid>
      <w:tr w:rsidR="00F617ED" w:rsidRPr="009A5950" w:rsidTr="007D7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684"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783"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22"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231"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F617ED" w:rsidP="009A5950">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Przez pozytywny wpływ na realizację zasady niedyskryminacji, w tym dostępności dla osób z niepełnosprawnościami należy rozumieć zapewnienie wsparcia bez jakiejkolwiek dyskryminacji ze względu na przesłanki określone w art. 9 Rozporządzenia ogólnego, w tym zapewnienie dostępności do oferowanego w projekcie wsparcia dla wszystkich jego uczestników/ uczestniczek oraz zapewnienie dostępności wszystkich produktów projektu </w:t>
            </w:r>
            <w:r w:rsidRPr="00C50803">
              <w:rPr>
                <w:rFonts w:ascii="Arial" w:hAnsi="Arial" w:cs="Arial"/>
                <w:sz w:val="24"/>
                <w:szCs w:val="24"/>
              </w:rPr>
              <w:lastRenderedPageBreak/>
              <w:t>(w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W przypadku projektów, w których występował będzie produkt neutralny pod względem zasady równości szans i niedyskryminacji, zasada niedyskryminacji zostanie zapewniona na poziomie zarządzania </w:t>
            </w:r>
            <w:r w:rsidRPr="00C50803">
              <w:rPr>
                <w:rFonts w:ascii="Arial" w:hAnsi="Arial" w:cs="Arial"/>
                <w:sz w:val="24"/>
                <w:szCs w:val="24"/>
              </w:rPr>
              <w:lastRenderedPageBreak/>
              <w:t>projektem i dostępności cyfrowej dokumentacji projektowej publikowanej na stronach zgodnych z WCAG 2.1, nawet w przypadku braku kwalifikowalności takich wydatków w projekcie.</w:t>
            </w:r>
          </w:p>
          <w:p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Kryterium zostanie zweryfikowane na podstawie zapisów we wniosku o dofinansowanie projektu, zwłaszcza zapisów z części dot. realizacji zasad horyzontalnych.</w:t>
            </w:r>
            <w:r>
              <w:rPr>
                <w:rFonts w:ascii="Arial" w:hAnsi="Arial" w:cs="Arial"/>
                <w:sz w:val="24"/>
                <w:szCs w:val="24"/>
              </w:rPr>
              <w:t xml:space="preserve"> </w:t>
            </w:r>
          </w:p>
        </w:tc>
        <w:tc>
          <w:tcPr>
            <w:tcW w:w="252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jest niezbędne do przyznania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dofinansowania.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ma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21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zerojedynkowe.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polegała na przyznaniu wartości</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„NIE– do</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Projekt jest zgodny ze standardem minimum realizacji zasady równości kobiet </w:t>
            </w:r>
          </w:p>
          <w:p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i mężczyzn.</w:t>
            </w:r>
          </w:p>
        </w:tc>
        <w:tc>
          <w:tcPr>
            <w:tcW w:w="5783" w:type="dxa"/>
          </w:tcPr>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Weryfikowana będzie zgodność z zasadą równości kobiet i mężczyzn na podstawie standardu minimum stanowiącym załącznik do Wytycznych dotyczących realizacji zasad </w:t>
            </w:r>
            <w:r w:rsidRPr="00C50803">
              <w:rPr>
                <w:rFonts w:ascii="Arial" w:hAnsi="Arial" w:cs="Arial"/>
                <w:sz w:val="24"/>
                <w:szCs w:val="24"/>
              </w:rPr>
              <w:lastRenderedPageBreak/>
              <w:t>równościowych w ramach funduszy unijnych na lata 2021-2027.</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C50803" w:rsidRPr="00C50803"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C50803" w:rsidP="00C508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50803">
              <w:rPr>
                <w:rFonts w:ascii="Arial" w:hAnsi="Arial" w:cs="Arial"/>
                <w:sz w:val="24"/>
                <w:szCs w:val="24"/>
              </w:rPr>
              <w:t xml:space="preserve">Kryterium zostanie zweryfikowane na podstawie </w:t>
            </w:r>
            <w:r w:rsidRPr="00C50803">
              <w:rPr>
                <w:rFonts w:ascii="Arial" w:hAnsi="Arial" w:cs="Arial"/>
                <w:sz w:val="24"/>
                <w:szCs w:val="24"/>
              </w:rPr>
              <w:lastRenderedPageBreak/>
              <w:t>zapisów we wniosku o dofinansowanie projektu, zwłaszcza zapisów z części dot. realizacji zasad horyzontalnych.</w:t>
            </w:r>
          </w:p>
        </w:tc>
        <w:tc>
          <w:tcPr>
            <w:tcW w:w="252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jest niezbędne do przyznania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dofinansowania.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ma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21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zerojedynkowe.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polegała na przyznaniu wartości</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„NIE– do</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Style w:val="normaltextrun"/>
                <w:rFonts w:ascii="Arial" w:eastAsia="Times New Roman" w:hAnsi="Arial" w:cs="Arial"/>
                <w:sz w:val="24"/>
                <w:szCs w:val="24"/>
                <w:lang w:eastAsia="pl-PL"/>
              </w:rPr>
              <w:t>Projekt jest zgodny z Kartą Praw Podstawowych Unii Europejskiej z dnia 26 października 2012 r. (Dz. Urz. UE C 326 z 26.10.2012, str. 391), w zakresie odnoszącym się do sposobu realizacji, zakresu projektu i wnioskodawcy.</w:t>
            </w:r>
            <w:r w:rsidR="00F617ED" w:rsidRPr="009A5950">
              <w:rPr>
                <w:rStyle w:val="eop"/>
                <w:rFonts w:ascii="Arial" w:hAnsi="Arial" w:cs="Arial"/>
                <w:sz w:val="24"/>
                <w:szCs w:val="24"/>
              </w:rPr>
              <w:t> </w:t>
            </w:r>
          </w:p>
        </w:tc>
        <w:tc>
          <w:tcPr>
            <w:tcW w:w="5783" w:type="dxa"/>
          </w:tcPr>
          <w:p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w:t>
            </w:r>
            <w:r w:rsidRPr="00C94371">
              <w:rPr>
                <w:rFonts w:ascii="Arial" w:hAnsi="Arial" w:cs="Arial"/>
                <w:sz w:val="24"/>
                <w:szCs w:val="24"/>
              </w:rPr>
              <w:lastRenderedPageBreak/>
              <w:t>B.7.1 Realizacja zasad horyzontalnych. Żaden aspekt projektu, jego zakres oraz sposób jego realizacji nie może naruszać zapisów Karty.</w:t>
            </w:r>
          </w:p>
          <w:p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w:t>
            </w:r>
            <w:r w:rsidRPr="00C94371">
              <w:rPr>
                <w:rFonts w:ascii="Arial" w:hAnsi="Arial" w:cs="Arial"/>
                <w:sz w:val="24"/>
                <w:szCs w:val="24"/>
              </w:rPr>
              <w:lastRenderedPageBreak/>
              <w:t xml:space="preserve">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w:t>
            </w:r>
            <w:r w:rsidRPr="00C94371">
              <w:rPr>
                <w:rFonts w:ascii="Arial" w:hAnsi="Arial" w:cs="Arial"/>
                <w:sz w:val="24"/>
                <w:szCs w:val="24"/>
              </w:rPr>
              <w:lastRenderedPageBreak/>
              <w:t>jest podmiot kontrolowany przez JST lub od niej zależny, wymóg dotyczy również tej JST.W przeciwnym razie wsparcie w ramach polityki spójności nie może być udzielone</w:t>
            </w:r>
          </w:p>
          <w:p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Dla wnioskodawców i ocieniających mogą być pomocne Wytyczne Komisji Europejskiej dotyczące zapewnienia poszanowania Karty praw podstawowych Unii Europejskiej przy wdrażaniu europejskich funduszy strukturalnych i inwestycyjnych, w szczególności załącznik nr III.</w:t>
            </w:r>
          </w:p>
        </w:tc>
        <w:tc>
          <w:tcPr>
            <w:tcW w:w="252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uzupełnienia/ 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koniecznym do oceny spełnienia kryterium.</w:t>
            </w:r>
            <w:r w:rsidRPr="009A5950">
              <w:rPr>
                <w:rStyle w:val="eop"/>
                <w:rFonts w:ascii="Arial" w:hAnsi="Arial" w:cs="Arial"/>
                <w:sz w:val="24"/>
                <w:szCs w:val="24"/>
              </w:rPr>
              <w:t> </w:t>
            </w:r>
          </w:p>
        </w:tc>
        <w:tc>
          <w:tcPr>
            <w:tcW w:w="221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zerojedynkowe.</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Projekt jest zgodny z Konwencją o Prawach Osób </w:t>
            </w:r>
            <w:r w:rsidRPr="00C94371">
              <w:rPr>
                <w:rFonts w:ascii="Arial" w:hAnsi="Arial" w:cs="Arial"/>
                <w:sz w:val="24"/>
                <w:szCs w:val="24"/>
              </w:rPr>
              <w:lastRenderedPageBreak/>
              <w:t xml:space="preserve">Niepełnosprawnych, sporządzoną w Nowym Jorku dnia 13 grudnia 2006 r. (Dz. U. z 2012 r. poz. 1169, z </w:t>
            </w:r>
            <w:proofErr w:type="spellStart"/>
            <w:r w:rsidRPr="00C94371">
              <w:rPr>
                <w:rFonts w:ascii="Arial" w:hAnsi="Arial" w:cs="Arial"/>
                <w:sz w:val="24"/>
                <w:szCs w:val="24"/>
              </w:rPr>
              <w:t>późn</w:t>
            </w:r>
            <w:proofErr w:type="spellEnd"/>
            <w:r w:rsidRPr="00C94371">
              <w:rPr>
                <w:rFonts w:ascii="Arial" w:hAnsi="Arial" w:cs="Arial"/>
                <w:sz w:val="24"/>
                <w:szCs w:val="24"/>
              </w:rPr>
              <w:t>. zm.), w zakresie odnoszącym się do sposobu realizacji, zakresu projektu i wnioskodawcy.</w:t>
            </w:r>
          </w:p>
        </w:tc>
        <w:tc>
          <w:tcPr>
            <w:tcW w:w="5783" w:type="dxa"/>
          </w:tcPr>
          <w:p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lastRenderedPageBreak/>
              <w:t xml:space="preserve">Zgodność projektu z Konwencją o Prawach Osób Niepełnosprawnych, na etapie </w:t>
            </w:r>
            <w:r w:rsidRPr="00C94371">
              <w:rPr>
                <w:rFonts w:ascii="Arial" w:hAnsi="Arial" w:cs="Arial"/>
                <w:sz w:val="24"/>
                <w:szCs w:val="24"/>
              </w:rPr>
              <w:lastRenderedPageBreak/>
              <w:t xml:space="preserve">oceny wniosku należy rozumieć jako brak sprzeczności pomiędzy zapisami projektu a wymogami tego dokumentu. </w:t>
            </w:r>
          </w:p>
          <w:p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Kryterium zostanie zweryfikowane na podstawie zapisów we wniosku o dofinansowanie projektu, zwłaszcza zapisów z części dot. realizacji zasad horyzontalnych.</w:t>
            </w:r>
            <w:r>
              <w:rPr>
                <w:rFonts w:ascii="Arial" w:hAnsi="Arial" w:cs="Arial"/>
                <w:sz w:val="24"/>
                <w:szCs w:val="24"/>
              </w:rPr>
              <w:t xml:space="preserve"> </w:t>
            </w:r>
          </w:p>
        </w:tc>
        <w:tc>
          <w:tcPr>
            <w:tcW w:w="252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 xml:space="preserve">Kryterium obligatoryjne – </w:t>
            </w:r>
            <w:r w:rsidRPr="009A5950">
              <w:rPr>
                <w:rStyle w:val="normaltextrun"/>
                <w:rFonts w:ascii="Arial" w:hAnsi="Arial" w:cs="Arial"/>
              </w:rPr>
              <w:lastRenderedPageBreak/>
              <w:t>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Wnioskodawca ma</w:t>
            </w:r>
            <w:r w:rsidRPr="009A5950">
              <w:rPr>
                <w:rStyle w:val="eop"/>
                <w:rFonts w:ascii="Arial" w:hAnsi="Arial" w:cs="Arial"/>
              </w:rPr>
              <w:t> </w:t>
            </w:r>
            <w:r w:rsidRPr="009A5950">
              <w:rPr>
                <w:rStyle w:val="normaltextrun"/>
                <w:rFonts w:ascii="Arial" w:hAnsi="Arial" w:cs="Arial"/>
              </w:rPr>
              <w:t>możliwość</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uzupełnienia/ poprawy</w:t>
            </w:r>
            <w:r w:rsidRPr="009A5950">
              <w:rPr>
                <w:rStyle w:val="eop"/>
                <w:rFonts w:ascii="Arial" w:hAnsi="Arial" w:cs="Arial"/>
              </w:rPr>
              <w:t> </w:t>
            </w:r>
            <w:r w:rsidRPr="009A5950">
              <w:rPr>
                <w:rStyle w:val="normaltextrun"/>
                <w:rFonts w:ascii="Arial" w:hAnsi="Arial" w:cs="Arial"/>
              </w:rPr>
              <w:t>projektu w zakresie</w:t>
            </w:r>
            <w:r w:rsidRPr="009A5950">
              <w:rPr>
                <w:rStyle w:val="eop"/>
                <w:rFonts w:ascii="Arial" w:hAnsi="Arial" w:cs="Arial"/>
              </w:rPr>
              <w:t> </w:t>
            </w:r>
            <w:r w:rsidRPr="009A5950">
              <w:rPr>
                <w:rStyle w:val="normaltextrun"/>
                <w:rFonts w:ascii="Arial" w:hAnsi="Arial" w:cs="Arial"/>
              </w:rPr>
              <w:t>koniecznym do oceny spełnienia kryterium.</w:t>
            </w:r>
            <w:r w:rsidRPr="009A5950">
              <w:rPr>
                <w:rStyle w:val="eop"/>
                <w:rFonts w:ascii="Arial" w:hAnsi="Arial" w:cs="Arial"/>
              </w:rPr>
              <w:t> </w:t>
            </w:r>
          </w:p>
        </w:tc>
        <w:tc>
          <w:tcPr>
            <w:tcW w:w="221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Projekt jest zgodny z zasadą zrównoważonego rozwoju.</w:t>
            </w:r>
            <w:r w:rsidRPr="009A5950">
              <w:rPr>
                <w:rStyle w:val="eop"/>
                <w:rFonts w:ascii="Arial" w:hAnsi="Arial" w:cs="Arial"/>
                <w:sz w:val="24"/>
                <w:szCs w:val="24"/>
              </w:rPr>
              <w:t> </w:t>
            </w:r>
          </w:p>
        </w:tc>
        <w:tc>
          <w:tcPr>
            <w:tcW w:w="5783" w:type="dxa"/>
          </w:tcPr>
          <w:p w:rsidR="00C94371" w:rsidRPr="00C94371" w:rsidRDefault="00C94371" w:rsidP="00C94371">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C94371">
              <w:rPr>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oszczędność wody i </w:t>
            </w:r>
            <w:r w:rsidRPr="00C94371">
              <w:rPr>
                <w:rFonts w:ascii="Arial" w:hAnsi="Arial" w:cs="Arial"/>
              </w:rPr>
              <w:lastRenderedPageBreak/>
              <w:t xml:space="preserve">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t>
            </w:r>
            <w:r w:rsidRPr="00C94371">
              <w:rPr>
                <w:rFonts w:ascii="Arial" w:hAnsi="Arial" w:cs="Arial"/>
              </w:rPr>
              <w:lastRenderedPageBreak/>
              <w:t xml:space="preserve">węglowy, stosowaniem zielonych klauzul w zamówieniach, korzystaniem z energooszczędnych rozwiązań, promocją działań i postaw proekologicznych itp. Efekty i produkty projektów nie będą wpływać negatywnie na środowisko naturalne. </w:t>
            </w:r>
          </w:p>
          <w:p w:rsidR="00F617ED" w:rsidRPr="009A5950" w:rsidRDefault="00C94371" w:rsidP="00C94371">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C94371">
              <w:rPr>
                <w:rFonts w:ascii="Arial" w:hAnsi="Arial" w:cs="Arial"/>
              </w:rPr>
              <w:t>Kryterium zostanie zweryfikowane na podstawie zapisów we wniosku o dofinansowanie projektu, zwłaszcza zapisów z części dot. realizacji zasad horyzontalnych.</w:t>
            </w:r>
          </w:p>
        </w:tc>
        <w:tc>
          <w:tcPr>
            <w:tcW w:w="2522" w:type="dxa"/>
          </w:tcPr>
          <w:p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r w:rsidRPr="009A5950">
              <w:rPr>
                <w:rStyle w:val="eop"/>
                <w:rFonts w:ascii="Arial" w:hAnsi="Arial" w:cs="Arial"/>
              </w:rPr>
              <w:br/>
            </w:r>
          </w:p>
          <w:p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lastRenderedPageBreak/>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uzupełnienia/ 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koniecznym do oceny spełnienia kryterium.</w:t>
            </w:r>
            <w:r w:rsidRPr="009A5950">
              <w:rPr>
                <w:rStyle w:val="eop"/>
                <w:rFonts w:ascii="Arial" w:hAnsi="Arial" w:cs="Arial"/>
                <w:sz w:val="24"/>
                <w:szCs w:val="24"/>
              </w:rPr>
              <w:t> </w:t>
            </w:r>
          </w:p>
        </w:tc>
        <w:tc>
          <w:tcPr>
            <w:tcW w:w="221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 xml:space="preserve">„NIE– </w:t>
            </w:r>
            <w:r w:rsidRPr="009A5950">
              <w:rPr>
                <w:rStyle w:val="normaltextrun"/>
                <w:rFonts w:ascii="Arial" w:hAnsi="Arial" w:cs="Arial"/>
              </w:rPr>
              <w:lastRenderedPageBreak/>
              <w:t>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Projekt jest zgodny z przepisami dotyczącymi pomocy de </w:t>
            </w:r>
            <w:proofErr w:type="spellStart"/>
            <w:r w:rsidRPr="00C94371">
              <w:rPr>
                <w:rFonts w:ascii="Arial" w:hAnsi="Arial" w:cs="Arial"/>
                <w:sz w:val="24"/>
                <w:szCs w:val="24"/>
              </w:rPr>
              <w:t>minimis</w:t>
            </w:r>
            <w:proofErr w:type="spellEnd"/>
            <w:r w:rsidRPr="00C94371">
              <w:rPr>
                <w:rFonts w:ascii="Arial" w:hAnsi="Arial" w:cs="Arial"/>
                <w:sz w:val="24"/>
                <w:szCs w:val="24"/>
              </w:rPr>
              <w:t xml:space="preserve"> oraz pomocy publicznej.</w:t>
            </w:r>
            <w:r>
              <w:rPr>
                <w:rFonts w:ascii="Arial" w:hAnsi="Arial" w:cs="Arial"/>
                <w:sz w:val="24"/>
                <w:szCs w:val="24"/>
              </w:rPr>
              <w:t xml:space="preserve"> </w:t>
            </w:r>
          </w:p>
        </w:tc>
        <w:tc>
          <w:tcPr>
            <w:tcW w:w="5783" w:type="dxa"/>
          </w:tcPr>
          <w:p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Weryfikowane będzie czy: </w:t>
            </w:r>
          </w:p>
          <w:p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-we wniosku nie ma zapisów, z których wynika niezgodność z Rozporządzeniem Ministra Funduszy i Polityki Regionalnej </w:t>
            </w:r>
            <w:r w:rsidRPr="00C94371">
              <w:rPr>
                <w:rFonts w:ascii="Arial" w:hAnsi="Arial" w:cs="Arial"/>
                <w:sz w:val="24"/>
                <w:szCs w:val="24"/>
              </w:rPr>
              <w:lastRenderedPageBreak/>
              <w:t xml:space="preserve">w sprawie udzielania pomocy de </w:t>
            </w:r>
            <w:proofErr w:type="spellStart"/>
            <w:r w:rsidRPr="00C94371">
              <w:rPr>
                <w:rFonts w:ascii="Arial" w:hAnsi="Arial" w:cs="Arial"/>
                <w:sz w:val="24"/>
                <w:szCs w:val="24"/>
              </w:rPr>
              <w:t>minimis</w:t>
            </w:r>
            <w:proofErr w:type="spellEnd"/>
            <w:r w:rsidRPr="00C94371">
              <w:rPr>
                <w:rFonts w:ascii="Arial" w:hAnsi="Arial" w:cs="Arial"/>
                <w:sz w:val="24"/>
                <w:szCs w:val="24"/>
              </w:rPr>
              <w:t xml:space="preserve"> oraz pomocy publicznej w ramach programów finansowanych z Europejskiego Funduszu Społecznego Plus (EFS+) na lata 2021–2027</w:t>
            </w:r>
          </w:p>
          <w:p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 xml:space="preserve">- zastosowano się do wskazówek i interpretacji dotyczących pomocy de </w:t>
            </w:r>
            <w:proofErr w:type="spellStart"/>
            <w:r w:rsidRPr="00C94371">
              <w:rPr>
                <w:rFonts w:ascii="Arial" w:hAnsi="Arial" w:cs="Arial"/>
                <w:sz w:val="24"/>
                <w:szCs w:val="24"/>
              </w:rPr>
              <w:t>minimis</w:t>
            </w:r>
            <w:proofErr w:type="spellEnd"/>
            <w:r w:rsidRPr="00C94371">
              <w:rPr>
                <w:rFonts w:ascii="Arial" w:hAnsi="Arial" w:cs="Arial"/>
                <w:sz w:val="24"/>
                <w:szCs w:val="24"/>
              </w:rPr>
              <w:t xml:space="preserve"> i pomocy publicznej opisanych w Regulaminie wyboru projektów (jeśli dotyczy).</w:t>
            </w:r>
            <w:r>
              <w:rPr>
                <w:rFonts w:ascii="Arial" w:hAnsi="Arial" w:cs="Arial"/>
                <w:sz w:val="24"/>
                <w:szCs w:val="24"/>
              </w:rPr>
              <w:t xml:space="preserve"> </w:t>
            </w:r>
          </w:p>
        </w:tc>
        <w:tc>
          <w:tcPr>
            <w:tcW w:w="252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221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horyzontalne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0/1</w:t>
            </w: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rsidR="00F617ED" w:rsidRDefault="00F617ED" w:rsidP="00F617ED">
      <w:pPr>
        <w:pStyle w:val="Akapitzlist"/>
        <w:rPr>
          <w:rFonts w:asciiTheme="minorHAnsi" w:hAnsiTheme="minorHAnsi"/>
        </w:rPr>
      </w:pPr>
    </w:p>
    <w:p w:rsidR="00F617ED" w:rsidRDefault="00F617ED" w:rsidP="00F617ED">
      <w:pPr>
        <w:pStyle w:val="Akapitzlist"/>
        <w:rPr>
          <w:rFonts w:asciiTheme="minorHAnsi" w:hAnsiTheme="minorHAnsi"/>
        </w:rPr>
      </w:pPr>
    </w:p>
    <w:p w:rsidR="00F617ED" w:rsidRDefault="00F617ED" w:rsidP="00F617ED">
      <w:pPr>
        <w:pStyle w:val="Akapitzlist"/>
        <w:rPr>
          <w:rFonts w:asciiTheme="minorHAnsi" w:hAnsiTheme="minorHAnsi"/>
        </w:rPr>
      </w:pPr>
    </w:p>
    <w:p w:rsidR="00F617ED" w:rsidRPr="00BB715E" w:rsidRDefault="00F617ED" w:rsidP="00F617ED">
      <w:pPr>
        <w:pStyle w:val="Akapitzlist"/>
        <w:rPr>
          <w:rFonts w:asciiTheme="minorHAnsi" w:hAnsiTheme="minorHAnsi"/>
        </w:rPr>
      </w:pPr>
    </w:p>
    <w:p w:rsidR="00F617ED" w:rsidRPr="00BB715E" w:rsidRDefault="00F617ED" w:rsidP="002B55AC">
      <w:pPr>
        <w:pStyle w:val="Nagwek2"/>
      </w:pPr>
      <w:r w:rsidRPr="00BB715E">
        <w:t xml:space="preserve">Kryterium </w:t>
      </w:r>
      <w:r>
        <w:t xml:space="preserve">ogólne </w:t>
      </w:r>
      <w:r w:rsidRPr="00BB715E">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687"/>
        <w:gridCol w:w="2561"/>
        <w:gridCol w:w="4863"/>
        <w:gridCol w:w="2475"/>
        <w:gridCol w:w="1885"/>
        <w:gridCol w:w="1523"/>
      </w:tblGrid>
      <w:tr w:rsidR="00F617ED" w:rsidRPr="009A5950" w:rsidTr="007D7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693"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954"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51"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Czy spełnienie kryterium jest konieczne do </w:t>
            </w:r>
            <w:r w:rsidRPr="009A5950">
              <w:rPr>
                <w:rFonts w:ascii="Arial" w:hAnsi="Arial" w:cs="Arial"/>
                <w:sz w:val="24"/>
                <w:szCs w:val="24"/>
              </w:rPr>
              <w:lastRenderedPageBreak/>
              <w:t>przyznania dofinansowania?*</w:t>
            </w:r>
          </w:p>
        </w:tc>
        <w:tc>
          <w:tcPr>
            <w:tcW w:w="1985"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Sposób oceny kryterium*</w:t>
            </w:r>
          </w:p>
        </w:tc>
        <w:tc>
          <w:tcPr>
            <w:tcW w:w="1239"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704" w:type="dxa"/>
          </w:tcPr>
          <w:p w:rsidR="00F617ED" w:rsidRPr="009A5950" w:rsidRDefault="00F617ED" w:rsidP="009A5950">
            <w:pPr>
              <w:pStyle w:val="Akapitzlist"/>
              <w:numPr>
                <w:ilvl w:val="0"/>
                <w:numId w:val="7"/>
              </w:numPr>
              <w:spacing w:after="0" w:line="360" w:lineRule="auto"/>
              <w:rPr>
                <w:rFonts w:ascii="Arial" w:hAnsi="Arial" w:cs="Arial"/>
                <w:sz w:val="24"/>
                <w:szCs w:val="24"/>
              </w:rPr>
            </w:pPr>
          </w:p>
        </w:tc>
        <w:tc>
          <w:tcPr>
            <w:tcW w:w="2693" w:type="dxa"/>
          </w:tcPr>
          <w:p w:rsidR="00F617ED" w:rsidRPr="009A5950" w:rsidRDefault="00C94371"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Projekt spełnia warunki postawione przez oceniających, przewodniczącego KOP lub wynikające z ustaleń podjętych w toku negocjacji.</w:t>
            </w:r>
            <w:r>
              <w:rPr>
                <w:rFonts w:ascii="Arial" w:hAnsi="Arial" w:cs="Arial"/>
                <w:sz w:val="24"/>
                <w:szCs w:val="24"/>
              </w:rPr>
              <w:t xml:space="preserve"> </w:t>
            </w:r>
          </w:p>
        </w:tc>
        <w:tc>
          <w:tcPr>
            <w:tcW w:w="5954" w:type="dxa"/>
          </w:tcPr>
          <w:p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Weryfikowane będzie czy:</w:t>
            </w:r>
          </w:p>
          <w:p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1. Wniosek o dofinansowanie projektu zawiera uzupełnienia lub poprawki wynikające z warunków negocjacyjnych;</w:t>
            </w:r>
          </w:p>
          <w:p w:rsidR="00C94371" w:rsidRPr="00C94371"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2. Wnioskodawca przedstawił wymagane informacje i wyjaśnienia wynikające z warunków negocjacyjnych i zostały one zaakceptowane przez KOP;</w:t>
            </w:r>
          </w:p>
          <w:p w:rsidR="00F617ED" w:rsidRPr="009A5950" w:rsidRDefault="00C94371" w:rsidP="00C9437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94371">
              <w:rPr>
                <w:rFonts w:ascii="Arial" w:hAnsi="Arial" w:cs="Arial"/>
                <w:sz w:val="24"/>
                <w:szCs w:val="24"/>
              </w:rPr>
              <w:t>3. Wnioskodawca nie wprowadził we wniosku zmian innych niż wynikające z warunków negocjacyjnych.</w:t>
            </w:r>
            <w:r>
              <w:rPr>
                <w:rFonts w:ascii="Arial" w:hAnsi="Arial" w:cs="Arial"/>
                <w:sz w:val="24"/>
                <w:szCs w:val="24"/>
              </w:rPr>
              <w:t xml:space="preserve"> </w:t>
            </w:r>
          </w:p>
        </w:tc>
        <w:tc>
          <w:tcPr>
            <w:tcW w:w="255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 (dotyczy projektów, które zostały skierowane do negocjacji)</w:t>
            </w:r>
          </w:p>
        </w:tc>
        <w:tc>
          <w:tcPr>
            <w:tcW w:w="198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negocjacyjne 0/1</w:t>
            </w:r>
          </w:p>
        </w:tc>
        <w:tc>
          <w:tcPr>
            <w:tcW w:w="123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rsidR="00F617ED" w:rsidRDefault="00F617ED"/>
    <w:p w:rsidR="009A5950" w:rsidRDefault="009A5950"/>
    <w:p w:rsidR="00F617ED" w:rsidRDefault="00F617ED" w:rsidP="002B55AC">
      <w:pPr>
        <w:pStyle w:val="Nagwek2"/>
      </w:pPr>
      <w:r w:rsidRPr="00F617ED">
        <w:t>Kryteria szczegółowe  dostępu</w:t>
      </w:r>
    </w:p>
    <w:tbl>
      <w:tblPr>
        <w:tblStyle w:val="Tabela-Siatka"/>
        <w:tblW w:w="0" w:type="auto"/>
        <w:tblLook w:val="04A0" w:firstRow="1" w:lastRow="0" w:firstColumn="1" w:lastColumn="0" w:noHBand="0" w:noVBand="1"/>
        <w:tblCaption w:val="Kryteria szczegółowe dostępu"/>
        <w:tblDescription w:val="Tabela zawiera kryterium szczegółowe dostępu wdrażane przez Departament Europejskiego Funduszu Społecznego. "/>
      </w:tblPr>
      <w:tblGrid>
        <w:gridCol w:w="665"/>
        <w:gridCol w:w="2592"/>
        <w:gridCol w:w="4852"/>
        <w:gridCol w:w="2270"/>
        <w:gridCol w:w="2090"/>
        <w:gridCol w:w="1525"/>
      </w:tblGrid>
      <w:tr w:rsidR="00F617ED" w:rsidRPr="009A5950" w:rsidTr="00C94371">
        <w:tc>
          <w:tcPr>
            <w:tcW w:w="665" w:type="dxa"/>
            <w:shd w:val="clear" w:color="auto" w:fill="F2F2F2" w:themeFill="background1" w:themeFillShade="F2"/>
            <w:vAlign w:val="center"/>
          </w:tcPr>
          <w:p w:rsidR="00F617ED" w:rsidRPr="009A5950" w:rsidRDefault="00F617ED" w:rsidP="009A5950">
            <w:pPr>
              <w:pStyle w:val="Akapitzlist"/>
              <w:spacing w:line="360" w:lineRule="auto"/>
              <w:ind w:left="22"/>
              <w:jc w:val="center"/>
              <w:rPr>
                <w:rFonts w:ascii="Arial" w:hAnsi="Arial" w:cs="Arial"/>
                <w:b/>
                <w:sz w:val="24"/>
                <w:szCs w:val="24"/>
              </w:rPr>
            </w:pPr>
            <w:r w:rsidRPr="009A5950">
              <w:rPr>
                <w:rFonts w:ascii="Arial" w:hAnsi="Arial" w:cs="Arial"/>
                <w:b/>
                <w:sz w:val="24"/>
                <w:szCs w:val="24"/>
              </w:rPr>
              <w:t>L.p.</w:t>
            </w:r>
          </w:p>
        </w:tc>
        <w:tc>
          <w:tcPr>
            <w:tcW w:w="2592"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Nazwa kryterium</w:t>
            </w:r>
          </w:p>
        </w:tc>
        <w:tc>
          <w:tcPr>
            <w:tcW w:w="4852"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Definicja kryterium</w:t>
            </w:r>
          </w:p>
          <w:p w:rsidR="00F617ED" w:rsidRPr="009A5950" w:rsidRDefault="00F617ED" w:rsidP="009A5950">
            <w:pPr>
              <w:spacing w:line="360" w:lineRule="auto"/>
              <w:jc w:val="center"/>
              <w:rPr>
                <w:rFonts w:ascii="Arial" w:hAnsi="Arial" w:cs="Arial"/>
                <w:b/>
                <w:sz w:val="24"/>
                <w:szCs w:val="24"/>
              </w:rPr>
            </w:pPr>
          </w:p>
        </w:tc>
        <w:tc>
          <w:tcPr>
            <w:tcW w:w="2270"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Czy spełnienie kryterium jest konieczne do przyznania dofinansowania?*</w:t>
            </w:r>
          </w:p>
        </w:tc>
        <w:tc>
          <w:tcPr>
            <w:tcW w:w="2090"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Sposób oceny kryterium*</w:t>
            </w:r>
          </w:p>
        </w:tc>
        <w:tc>
          <w:tcPr>
            <w:tcW w:w="1525"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Szczególne znaczenie kryterium*</w:t>
            </w:r>
          </w:p>
        </w:tc>
      </w:tr>
      <w:tr w:rsidR="00F617ED" w:rsidRPr="009A5950" w:rsidTr="00C94371">
        <w:tc>
          <w:tcPr>
            <w:tcW w:w="665" w:type="dxa"/>
          </w:tcPr>
          <w:p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592" w:type="dxa"/>
          </w:tcPr>
          <w:p w:rsidR="00F617ED" w:rsidRPr="009A5950" w:rsidRDefault="00C94371" w:rsidP="009A5950">
            <w:pPr>
              <w:spacing w:line="360" w:lineRule="auto"/>
              <w:rPr>
                <w:rFonts w:ascii="Arial" w:hAnsi="Arial" w:cs="Arial"/>
                <w:sz w:val="24"/>
                <w:szCs w:val="24"/>
              </w:rPr>
            </w:pPr>
            <w:r w:rsidRPr="00C94371">
              <w:rPr>
                <w:rFonts w:ascii="Arial" w:hAnsi="Arial" w:cs="Arial"/>
                <w:sz w:val="24"/>
                <w:szCs w:val="24"/>
              </w:rPr>
              <w:t>Wnioskodawcą w projekcie jest organ prowadzący szkołę lub placówkę systemu oświaty, do której skierowane jest wsparcie.</w:t>
            </w:r>
            <w:r>
              <w:rPr>
                <w:rFonts w:ascii="Arial" w:hAnsi="Arial" w:cs="Arial"/>
                <w:sz w:val="24"/>
                <w:szCs w:val="24"/>
              </w:rPr>
              <w:t xml:space="preserve"> </w:t>
            </w:r>
          </w:p>
        </w:tc>
        <w:tc>
          <w:tcPr>
            <w:tcW w:w="4852" w:type="dxa"/>
          </w:tcPr>
          <w:p w:rsidR="00C94371" w:rsidRPr="00C94371" w:rsidRDefault="00C94371" w:rsidP="00C94371">
            <w:pPr>
              <w:spacing w:line="360" w:lineRule="auto"/>
              <w:rPr>
                <w:rFonts w:ascii="Arial" w:hAnsi="Arial" w:cs="Arial"/>
                <w:sz w:val="24"/>
                <w:szCs w:val="24"/>
              </w:rPr>
            </w:pPr>
            <w:r w:rsidRPr="00C94371">
              <w:rPr>
                <w:rFonts w:ascii="Arial" w:hAnsi="Arial" w:cs="Arial"/>
                <w:sz w:val="24"/>
                <w:szCs w:val="24"/>
              </w:rPr>
              <w:t xml:space="preserve">Weryfikowane będzie, czy wnioskodawcą jest organ prowadzący szkoły lub placówki systemu oświaty, do których skierowane jest wsparcie. Warunek musi być spełniony dla wszystkich szkół objętych wsparciem w projekcie (projekt musi obejmować wsparciem wyłącznie szkoły podlegające pod jeden organ prowadzący). </w:t>
            </w:r>
          </w:p>
          <w:p w:rsidR="00F617ED" w:rsidRPr="009A5950" w:rsidRDefault="00C94371" w:rsidP="00C94371">
            <w:pPr>
              <w:spacing w:line="360" w:lineRule="auto"/>
              <w:rPr>
                <w:rFonts w:ascii="Arial" w:hAnsi="Arial" w:cs="Arial"/>
                <w:sz w:val="24"/>
                <w:szCs w:val="24"/>
              </w:rPr>
            </w:pPr>
            <w:r w:rsidRPr="00C94371">
              <w:rPr>
                <w:rFonts w:ascii="Arial" w:hAnsi="Arial" w:cs="Arial"/>
                <w:sz w:val="24"/>
                <w:szCs w:val="24"/>
              </w:rPr>
              <w:t>Kryterium weryfikowane na podstawie zapisów wniosku.</w:t>
            </w:r>
            <w:r>
              <w:rPr>
                <w:rFonts w:ascii="Arial" w:hAnsi="Arial" w:cs="Arial"/>
                <w:sz w:val="24"/>
                <w:szCs w:val="24"/>
              </w:rPr>
              <w:t xml:space="preserve"> </w:t>
            </w:r>
          </w:p>
        </w:tc>
        <w:tc>
          <w:tcPr>
            <w:tcW w:w="2270"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Konieczne spełnienie - TAK</w:t>
            </w: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TAK</w:t>
            </w:r>
          </w:p>
          <w:p w:rsidR="00F617ED" w:rsidRPr="009A5950" w:rsidRDefault="00F617ED" w:rsidP="009A5950">
            <w:pPr>
              <w:spacing w:line="360" w:lineRule="auto"/>
              <w:rPr>
                <w:rStyle w:val="markedcontent"/>
                <w:rFonts w:ascii="Arial" w:hAnsi="Arial" w:cs="Arial"/>
                <w:sz w:val="24"/>
                <w:szCs w:val="24"/>
              </w:rPr>
            </w:pPr>
          </w:p>
        </w:tc>
        <w:tc>
          <w:tcPr>
            <w:tcW w:w="2090" w:type="dxa"/>
          </w:tcPr>
          <w:p w:rsidR="00F617ED" w:rsidRPr="009A5950" w:rsidRDefault="00F617ED" w:rsidP="009A5950">
            <w:pPr>
              <w:spacing w:line="360" w:lineRule="auto"/>
              <w:jc w:val="center"/>
              <w:rPr>
                <w:rStyle w:val="markedcontent"/>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r w:rsidRPr="009A5950">
              <w:rPr>
                <w:rFonts w:ascii="Arial" w:hAnsi="Arial" w:cs="Arial"/>
                <w:sz w:val="24"/>
                <w:szCs w:val="24"/>
              </w:rPr>
              <w:br/>
            </w:r>
          </w:p>
        </w:tc>
        <w:tc>
          <w:tcPr>
            <w:tcW w:w="1525"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p>
          <w:p w:rsidR="00F617ED" w:rsidRPr="009A5950" w:rsidRDefault="00F617ED" w:rsidP="009A5950">
            <w:pPr>
              <w:spacing w:line="360" w:lineRule="auto"/>
              <w:rPr>
                <w:rFonts w:ascii="Arial" w:hAnsi="Arial" w:cs="Arial"/>
                <w:sz w:val="24"/>
                <w:szCs w:val="24"/>
              </w:rPr>
            </w:pP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br/>
            </w:r>
          </w:p>
        </w:tc>
      </w:tr>
      <w:tr w:rsidR="00F617ED" w:rsidRPr="009A5950" w:rsidTr="00C94371">
        <w:tc>
          <w:tcPr>
            <w:tcW w:w="665" w:type="dxa"/>
          </w:tcPr>
          <w:p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592" w:type="dxa"/>
          </w:tcPr>
          <w:p w:rsidR="00F617ED" w:rsidRPr="009A5950" w:rsidRDefault="00C94371" w:rsidP="009A5950">
            <w:pPr>
              <w:spacing w:line="360" w:lineRule="auto"/>
              <w:rPr>
                <w:rFonts w:ascii="Arial" w:hAnsi="Arial" w:cs="Arial"/>
                <w:sz w:val="24"/>
                <w:szCs w:val="24"/>
              </w:rPr>
            </w:pPr>
            <w:r w:rsidRPr="00C94371">
              <w:rPr>
                <w:rFonts w:ascii="Arial" w:hAnsi="Arial" w:cs="Arial"/>
                <w:sz w:val="24"/>
                <w:szCs w:val="24"/>
              </w:rPr>
              <w:t>Projekt jest realizowany w ramach 2 typu projektu: Edukacja włączająca w kształceniu ogólnym</w:t>
            </w:r>
            <w:r>
              <w:rPr>
                <w:rFonts w:ascii="Arial" w:hAnsi="Arial" w:cs="Arial"/>
                <w:sz w:val="24"/>
                <w:szCs w:val="24"/>
              </w:rPr>
              <w:t xml:space="preserve">. </w:t>
            </w:r>
            <w:r w:rsidR="00F617ED" w:rsidRPr="009A5950">
              <w:rPr>
                <w:rFonts w:ascii="Arial" w:hAnsi="Arial" w:cs="Arial"/>
                <w:sz w:val="24"/>
                <w:szCs w:val="24"/>
              </w:rPr>
              <w:br/>
            </w:r>
          </w:p>
        </w:tc>
        <w:tc>
          <w:tcPr>
            <w:tcW w:w="4852" w:type="dxa"/>
          </w:tcPr>
          <w:p w:rsidR="00C94371" w:rsidRPr="00C94371" w:rsidRDefault="00C94371" w:rsidP="00C94371">
            <w:pPr>
              <w:spacing w:line="360" w:lineRule="auto"/>
              <w:rPr>
                <w:rFonts w:ascii="Arial" w:hAnsi="Arial" w:cs="Arial"/>
                <w:sz w:val="24"/>
                <w:szCs w:val="24"/>
              </w:rPr>
            </w:pPr>
            <w:r w:rsidRPr="00C94371">
              <w:rPr>
                <w:rFonts w:ascii="Arial" w:hAnsi="Arial" w:cs="Arial"/>
                <w:sz w:val="24"/>
                <w:szCs w:val="24"/>
              </w:rPr>
              <w:t xml:space="preserve">Weryfikowane będzie, czy wnioskodawca realizuje projekt w ramach 2 typu projektu: Edukacja włączająca w kształceniu ogólnym, zgodnie z opisem wskazanym w SZOP FE SL 2021-2027 dla działania 6.2 Kształcenie ogólne. </w:t>
            </w:r>
          </w:p>
          <w:p w:rsidR="00C94371" w:rsidRPr="00C94371" w:rsidRDefault="00C94371" w:rsidP="00C94371">
            <w:pPr>
              <w:spacing w:line="360" w:lineRule="auto"/>
              <w:rPr>
                <w:rFonts w:ascii="Arial" w:hAnsi="Arial" w:cs="Arial"/>
                <w:sz w:val="24"/>
                <w:szCs w:val="24"/>
              </w:rPr>
            </w:pPr>
            <w:r w:rsidRPr="00C94371">
              <w:rPr>
                <w:rFonts w:ascii="Arial" w:hAnsi="Arial" w:cs="Arial"/>
                <w:sz w:val="24"/>
                <w:szCs w:val="24"/>
              </w:rPr>
              <w:t xml:space="preserve">Projekt powinien obejmować wsparciem m.in. działania indywidualizujące proces kształcenia, integrację uczniów z różnych środowisk, prowadzoną także we współpracy z rodzicami/opiekunami, usługi </w:t>
            </w:r>
            <w:r w:rsidRPr="00C94371">
              <w:rPr>
                <w:rFonts w:ascii="Arial" w:hAnsi="Arial" w:cs="Arial"/>
                <w:sz w:val="24"/>
                <w:szCs w:val="24"/>
              </w:rPr>
              <w:lastRenderedPageBreak/>
              <w:t>asystenckie dla uczniów z niepełnosprawnościami, podnoszenie umiejętności kadry w obszarze pracy z uczniem ze specjalnymi potrzebami edukacyjnymi, wsparcie rodziców dzieci z niepełnosprawnościami.</w:t>
            </w:r>
          </w:p>
          <w:p w:rsidR="00F617ED" w:rsidRPr="009A5950" w:rsidRDefault="00C94371" w:rsidP="00C94371">
            <w:pPr>
              <w:spacing w:line="360" w:lineRule="auto"/>
              <w:rPr>
                <w:rFonts w:ascii="Arial" w:hAnsi="Arial" w:cs="Arial"/>
                <w:sz w:val="24"/>
                <w:szCs w:val="24"/>
              </w:rPr>
            </w:pPr>
            <w:r w:rsidRPr="00C94371">
              <w:rPr>
                <w:rFonts w:ascii="Arial" w:hAnsi="Arial" w:cs="Arial"/>
                <w:sz w:val="24"/>
                <w:szCs w:val="24"/>
              </w:rPr>
              <w:t>Kryterium weryfikowane na podstawie zapisów wniosku, w tym deklaracji w punkcie B.7.2. Uzasadnienie spełnienia kryteriów wniosku.</w:t>
            </w:r>
          </w:p>
        </w:tc>
        <w:tc>
          <w:tcPr>
            <w:tcW w:w="2270"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NIE</w:t>
            </w:r>
          </w:p>
        </w:tc>
        <w:tc>
          <w:tcPr>
            <w:tcW w:w="2090" w:type="dxa"/>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r w:rsidRPr="009A5950">
              <w:rPr>
                <w:rFonts w:ascii="Arial" w:hAnsi="Arial" w:cs="Arial"/>
                <w:sz w:val="24"/>
                <w:szCs w:val="24"/>
              </w:rPr>
              <w:br/>
            </w:r>
          </w:p>
        </w:tc>
      </w:tr>
      <w:tr w:rsidR="00F617ED" w:rsidRPr="009A5950" w:rsidTr="00C94371">
        <w:tc>
          <w:tcPr>
            <w:tcW w:w="665" w:type="dxa"/>
          </w:tcPr>
          <w:p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592" w:type="dxa"/>
          </w:tcPr>
          <w:p w:rsidR="00F617ED" w:rsidRPr="009A5950" w:rsidRDefault="00C94371" w:rsidP="009A5950">
            <w:pPr>
              <w:spacing w:line="360" w:lineRule="auto"/>
              <w:rPr>
                <w:rFonts w:ascii="Arial" w:hAnsi="Arial" w:cs="Arial"/>
                <w:sz w:val="24"/>
                <w:szCs w:val="24"/>
              </w:rPr>
            </w:pPr>
            <w:r w:rsidRPr="00C94371">
              <w:rPr>
                <w:rFonts w:ascii="Arial" w:hAnsi="Arial" w:cs="Arial"/>
                <w:sz w:val="24"/>
                <w:szCs w:val="24"/>
              </w:rPr>
              <w:t>Projekt jest skierowany do szkół podstawowych i liceów ogólnokształcących znajdujących się na terenie województwa śląskiego, z wyłączeniem szkół specjalnych.</w:t>
            </w:r>
            <w:r>
              <w:rPr>
                <w:rFonts w:ascii="Arial" w:hAnsi="Arial" w:cs="Arial"/>
                <w:sz w:val="24"/>
                <w:szCs w:val="24"/>
              </w:rPr>
              <w:t xml:space="preserve"> </w:t>
            </w:r>
          </w:p>
        </w:tc>
        <w:tc>
          <w:tcPr>
            <w:tcW w:w="4852" w:type="dxa"/>
          </w:tcPr>
          <w:p w:rsidR="00C94371" w:rsidRPr="00C94371" w:rsidRDefault="00C94371" w:rsidP="00C94371">
            <w:pPr>
              <w:spacing w:line="360" w:lineRule="auto"/>
              <w:rPr>
                <w:rFonts w:ascii="Arial" w:hAnsi="Arial" w:cs="Arial"/>
                <w:sz w:val="24"/>
                <w:szCs w:val="24"/>
              </w:rPr>
            </w:pPr>
            <w:r w:rsidRPr="00C94371">
              <w:rPr>
                <w:rFonts w:ascii="Arial" w:hAnsi="Arial" w:cs="Arial"/>
                <w:sz w:val="24"/>
                <w:szCs w:val="24"/>
              </w:rPr>
              <w:t>Weryfikowane będzie, czy projekt jest skierowany do szkół podstawowych i liceów ogólnokształcących znajdujących się na terenie województwa śląskiego, z wyłączeniem szkół specjalnych.</w:t>
            </w:r>
          </w:p>
          <w:p w:rsidR="00C94371" w:rsidRPr="00C94371" w:rsidRDefault="00C94371" w:rsidP="00C94371">
            <w:pPr>
              <w:spacing w:line="360" w:lineRule="auto"/>
              <w:rPr>
                <w:rFonts w:ascii="Arial" w:hAnsi="Arial" w:cs="Arial"/>
                <w:sz w:val="24"/>
                <w:szCs w:val="24"/>
              </w:rPr>
            </w:pPr>
          </w:p>
          <w:p w:rsidR="00F617ED" w:rsidRPr="009A5950" w:rsidRDefault="00C94371" w:rsidP="00C94371">
            <w:pPr>
              <w:spacing w:line="360" w:lineRule="auto"/>
              <w:rPr>
                <w:rFonts w:ascii="Arial" w:hAnsi="Arial" w:cs="Arial"/>
                <w:sz w:val="24"/>
                <w:szCs w:val="24"/>
              </w:rPr>
            </w:pPr>
            <w:r w:rsidRPr="00C94371">
              <w:rPr>
                <w:rFonts w:ascii="Arial" w:hAnsi="Arial" w:cs="Arial"/>
                <w:sz w:val="24"/>
                <w:szCs w:val="24"/>
              </w:rPr>
              <w:t>Kryterium weryfikowane na podstawie zapisów wniosku.</w:t>
            </w:r>
            <w:r>
              <w:rPr>
                <w:rFonts w:ascii="Arial" w:hAnsi="Arial" w:cs="Arial"/>
                <w:sz w:val="24"/>
                <w:szCs w:val="24"/>
              </w:rPr>
              <w:t xml:space="preserve"> </w:t>
            </w:r>
          </w:p>
        </w:tc>
        <w:tc>
          <w:tcPr>
            <w:tcW w:w="2270"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Konieczne spełnienie – TAK </w:t>
            </w: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TAK</w:t>
            </w:r>
          </w:p>
        </w:tc>
        <w:tc>
          <w:tcPr>
            <w:tcW w:w="2090" w:type="dxa"/>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p>
        </w:tc>
      </w:tr>
    </w:tbl>
    <w:p w:rsidR="00F617ED" w:rsidRPr="00F617ED" w:rsidRDefault="00F617ED" w:rsidP="00F617ED">
      <w:pPr>
        <w:rPr>
          <w:b/>
          <w:sz w:val="24"/>
        </w:rPr>
      </w:pPr>
    </w:p>
    <w:p w:rsidR="00F617ED" w:rsidRDefault="00F617ED" w:rsidP="002B55AC">
      <w:pPr>
        <w:pStyle w:val="Nagwek2"/>
      </w:pPr>
      <w:r w:rsidRPr="00F617ED">
        <w:lastRenderedPageBreak/>
        <w:t>Kryteria szczegółowe dodatkowe</w:t>
      </w:r>
    </w:p>
    <w:tbl>
      <w:tblPr>
        <w:tblStyle w:val="Tabela-Siatka"/>
        <w:tblW w:w="0" w:type="auto"/>
        <w:tblLook w:val="04A0" w:firstRow="1" w:lastRow="0" w:firstColumn="1" w:lastColumn="0" w:noHBand="0" w:noVBand="1"/>
        <w:tblCaption w:val="Kryteria szczegółowe dodatkowe "/>
        <w:tblDescription w:val="Tabela zawiera kryteria szczegółowe dodatkowe wdrażane przez Departament Europejskiego Funduszu Spełecznego. "/>
      </w:tblPr>
      <w:tblGrid>
        <w:gridCol w:w="639"/>
        <w:gridCol w:w="2991"/>
        <w:gridCol w:w="4638"/>
        <w:gridCol w:w="2270"/>
        <w:gridCol w:w="1932"/>
        <w:gridCol w:w="1524"/>
      </w:tblGrid>
      <w:tr w:rsidR="00F617ED" w:rsidTr="009365F5">
        <w:tc>
          <w:tcPr>
            <w:tcW w:w="639" w:type="dxa"/>
            <w:shd w:val="clear" w:color="auto" w:fill="D9D9D9" w:themeFill="background1" w:themeFillShade="D9"/>
            <w:vAlign w:val="center"/>
          </w:tcPr>
          <w:p w:rsidR="00F617ED" w:rsidRPr="005F7D21" w:rsidRDefault="00F617ED" w:rsidP="005F7D21">
            <w:pPr>
              <w:pStyle w:val="Akapitzlist"/>
              <w:spacing w:line="360" w:lineRule="auto"/>
              <w:ind w:left="22"/>
              <w:jc w:val="center"/>
              <w:rPr>
                <w:rFonts w:ascii="Arial" w:hAnsi="Arial" w:cs="Arial"/>
                <w:sz w:val="24"/>
                <w:szCs w:val="24"/>
              </w:rPr>
            </w:pPr>
            <w:r w:rsidRPr="005F7D21">
              <w:rPr>
                <w:rFonts w:ascii="Arial" w:hAnsi="Arial" w:cs="Arial"/>
                <w:sz w:val="24"/>
                <w:szCs w:val="24"/>
              </w:rPr>
              <w:t>L.p.</w:t>
            </w:r>
          </w:p>
        </w:tc>
        <w:tc>
          <w:tcPr>
            <w:tcW w:w="2991"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sz w:val="24"/>
                <w:szCs w:val="24"/>
              </w:rPr>
            </w:pPr>
            <w:r w:rsidRPr="005F7D21">
              <w:rPr>
                <w:rFonts w:ascii="Arial" w:hAnsi="Arial" w:cs="Arial"/>
                <w:b/>
                <w:sz w:val="24"/>
                <w:szCs w:val="24"/>
              </w:rPr>
              <w:t>Nazwa kryterium</w:t>
            </w:r>
          </w:p>
        </w:tc>
        <w:tc>
          <w:tcPr>
            <w:tcW w:w="4638"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Definicja kryterium</w:t>
            </w:r>
          </w:p>
          <w:p w:rsidR="00F617ED" w:rsidRPr="005F7D21" w:rsidRDefault="00F617ED" w:rsidP="005F7D21">
            <w:pPr>
              <w:spacing w:line="360" w:lineRule="auto"/>
              <w:jc w:val="center"/>
              <w:rPr>
                <w:rFonts w:ascii="Arial" w:hAnsi="Arial" w:cs="Arial"/>
                <w:sz w:val="24"/>
                <w:szCs w:val="24"/>
              </w:rPr>
            </w:pPr>
          </w:p>
        </w:tc>
        <w:tc>
          <w:tcPr>
            <w:tcW w:w="2270"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Czy spełnienie kryterium jest konieczne do przyznania dofinansowania?*</w:t>
            </w:r>
          </w:p>
        </w:tc>
        <w:tc>
          <w:tcPr>
            <w:tcW w:w="1932"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Sposób oceny kryterium*</w:t>
            </w:r>
          </w:p>
        </w:tc>
        <w:tc>
          <w:tcPr>
            <w:tcW w:w="1524"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Szczególne znaczenie kryterium*</w:t>
            </w:r>
          </w:p>
        </w:tc>
      </w:tr>
      <w:tr w:rsidR="00F617ED" w:rsidTr="009365F5">
        <w:tc>
          <w:tcPr>
            <w:tcW w:w="639" w:type="dxa"/>
          </w:tcPr>
          <w:p w:rsidR="00F617ED" w:rsidRPr="005F7D21" w:rsidRDefault="00F617ED" w:rsidP="005F7D21">
            <w:pPr>
              <w:spacing w:line="360" w:lineRule="auto"/>
              <w:rPr>
                <w:rFonts w:ascii="Arial" w:hAnsi="Arial" w:cs="Arial"/>
                <w:b/>
                <w:sz w:val="24"/>
                <w:szCs w:val="24"/>
              </w:rPr>
            </w:pPr>
            <w:r w:rsidRPr="005F7D21">
              <w:rPr>
                <w:rFonts w:ascii="Arial" w:hAnsi="Arial" w:cs="Arial"/>
                <w:b/>
                <w:sz w:val="24"/>
                <w:szCs w:val="24"/>
              </w:rPr>
              <w:t>1.</w:t>
            </w:r>
          </w:p>
        </w:tc>
        <w:tc>
          <w:tcPr>
            <w:tcW w:w="2991" w:type="dxa"/>
          </w:tcPr>
          <w:p w:rsidR="00F617ED" w:rsidRPr="005F7D21" w:rsidRDefault="00C115D3" w:rsidP="005F7D21">
            <w:pPr>
              <w:spacing w:line="360" w:lineRule="auto"/>
              <w:rPr>
                <w:rFonts w:ascii="Arial" w:hAnsi="Arial" w:cs="Arial"/>
                <w:sz w:val="24"/>
                <w:szCs w:val="24"/>
              </w:rPr>
            </w:pPr>
            <w:r w:rsidRPr="00C115D3">
              <w:rPr>
                <w:rFonts w:ascii="Arial" w:hAnsi="Arial" w:cs="Arial"/>
                <w:sz w:val="24"/>
                <w:szCs w:val="24"/>
              </w:rPr>
              <w:t>W projekcie zaplanowano wdrożenie rozwiązań mających na celu zapobieganie dyskryminacji i przemocy ze względu na cechy prawnie chronione, w szczególności na: płeć, niepełnosprawność, orientację seksualną oraz pochodzenie etniczne, w tym wsparcie dla kadry pedagogicznej.</w:t>
            </w:r>
            <w:r>
              <w:rPr>
                <w:rFonts w:ascii="Arial" w:hAnsi="Arial" w:cs="Arial"/>
                <w:sz w:val="24"/>
                <w:szCs w:val="24"/>
              </w:rPr>
              <w:t xml:space="preserve"> </w:t>
            </w:r>
          </w:p>
        </w:tc>
        <w:tc>
          <w:tcPr>
            <w:tcW w:w="4638" w:type="dxa"/>
          </w:tcPr>
          <w:p w:rsidR="00C115D3" w:rsidRPr="00C115D3" w:rsidRDefault="00C115D3" w:rsidP="00C115D3">
            <w:pPr>
              <w:spacing w:line="360" w:lineRule="auto"/>
              <w:rPr>
                <w:rStyle w:val="markedcontent"/>
                <w:rFonts w:ascii="Arial" w:hAnsi="Arial" w:cs="Arial"/>
                <w:sz w:val="24"/>
                <w:szCs w:val="24"/>
              </w:rPr>
            </w:pPr>
            <w:r w:rsidRPr="00C115D3">
              <w:rPr>
                <w:rStyle w:val="markedcontent"/>
                <w:rFonts w:ascii="Arial" w:hAnsi="Arial" w:cs="Arial"/>
                <w:sz w:val="24"/>
                <w:szCs w:val="24"/>
              </w:rPr>
              <w:t>W ramach kryterium preferowane będą projekty, w których zaplanowano adekwatne działania merytoryczne (w tym dla kadry pedagogicznej), mające na celu niwelowanie barier w dostępie do edukacji na każdym szczeblu, wynikających między innymi z:</w:t>
            </w:r>
          </w:p>
          <w:p w:rsidR="00C115D3" w:rsidRPr="00C115D3" w:rsidRDefault="00C115D3" w:rsidP="00C115D3">
            <w:pPr>
              <w:spacing w:line="360" w:lineRule="auto"/>
              <w:rPr>
                <w:rStyle w:val="markedcontent"/>
                <w:rFonts w:ascii="Arial" w:hAnsi="Arial" w:cs="Arial"/>
                <w:sz w:val="24"/>
                <w:szCs w:val="24"/>
              </w:rPr>
            </w:pPr>
            <w:r w:rsidRPr="00C115D3">
              <w:rPr>
                <w:rStyle w:val="markedcontent"/>
                <w:rFonts w:ascii="Arial" w:hAnsi="Arial" w:cs="Arial"/>
                <w:sz w:val="24"/>
                <w:szCs w:val="24"/>
              </w:rPr>
              <w:t>•</w:t>
            </w:r>
            <w:r w:rsidRPr="00C115D3">
              <w:rPr>
                <w:rStyle w:val="markedcontent"/>
                <w:rFonts w:ascii="Arial" w:hAnsi="Arial" w:cs="Arial"/>
                <w:sz w:val="24"/>
                <w:szCs w:val="24"/>
              </w:rPr>
              <w:tab/>
              <w:t>dyskryminacji i przemocy motywowanej niechęcią ze względu na cechy prawnie chronione wymienione w art 9 ust. 3 Rozporządzenia PE i Rady nr 2021/1060: płeć, niepełnosprawność, orientacja seksualna, pochodzenie etniczne</w:t>
            </w:r>
          </w:p>
          <w:p w:rsidR="00C115D3" w:rsidRPr="00C115D3" w:rsidRDefault="00C115D3" w:rsidP="00C115D3">
            <w:pPr>
              <w:spacing w:line="360" w:lineRule="auto"/>
              <w:rPr>
                <w:rStyle w:val="markedcontent"/>
                <w:rFonts w:ascii="Arial" w:hAnsi="Arial" w:cs="Arial"/>
                <w:sz w:val="24"/>
                <w:szCs w:val="24"/>
              </w:rPr>
            </w:pPr>
            <w:r w:rsidRPr="00C115D3">
              <w:rPr>
                <w:rStyle w:val="markedcontent"/>
                <w:rFonts w:ascii="Arial" w:hAnsi="Arial" w:cs="Arial"/>
                <w:sz w:val="24"/>
                <w:szCs w:val="24"/>
              </w:rPr>
              <w:t>•</w:t>
            </w:r>
            <w:r w:rsidRPr="00C115D3">
              <w:rPr>
                <w:rStyle w:val="markedcontent"/>
                <w:rFonts w:ascii="Arial" w:hAnsi="Arial" w:cs="Arial"/>
                <w:sz w:val="24"/>
                <w:szCs w:val="24"/>
              </w:rPr>
              <w:tab/>
              <w:t>trudności integracyjnych uczniów, na przykład ukraińskich</w:t>
            </w:r>
          </w:p>
          <w:p w:rsidR="00F617ED" w:rsidRPr="005F7D21" w:rsidRDefault="00C115D3" w:rsidP="00C115D3">
            <w:pPr>
              <w:spacing w:line="360" w:lineRule="auto"/>
              <w:rPr>
                <w:rFonts w:ascii="Arial" w:hAnsi="Arial" w:cs="Arial"/>
                <w:sz w:val="24"/>
                <w:szCs w:val="24"/>
              </w:rPr>
            </w:pPr>
            <w:r w:rsidRPr="00C115D3">
              <w:rPr>
                <w:rStyle w:val="markedcontent"/>
                <w:rFonts w:ascii="Arial" w:hAnsi="Arial" w:cs="Arial"/>
                <w:sz w:val="24"/>
                <w:szCs w:val="24"/>
              </w:rPr>
              <w:lastRenderedPageBreak/>
              <w:t>Kryterium weryfikowane na podstawie zapisów wniosku.</w:t>
            </w:r>
            <w:r>
              <w:rPr>
                <w:rStyle w:val="markedcontent"/>
                <w:rFonts w:ascii="Arial" w:hAnsi="Arial" w:cs="Arial"/>
                <w:sz w:val="24"/>
                <w:szCs w:val="24"/>
              </w:rPr>
              <w:t xml:space="preserve"> </w:t>
            </w:r>
          </w:p>
        </w:tc>
        <w:tc>
          <w:tcPr>
            <w:tcW w:w="2270" w:type="dxa"/>
          </w:tcPr>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lastRenderedPageBreak/>
              <w:t>Konieczne spełnienie – NIE</w:t>
            </w:r>
          </w:p>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Podlega uzupełnieniom - NIE</w:t>
            </w:r>
          </w:p>
          <w:p w:rsidR="00F617ED" w:rsidRPr="005F7D21" w:rsidRDefault="00F617ED" w:rsidP="005F7D21">
            <w:pPr>
              <w:spacing w:line="360" w:lineRule="auto"/>
              <w:rPr>
                <w:rFonts w:ascii="Arial" w:hAnsi="Arial" w:cs="Arial"/>
                <w:sz w:val="24"/>
                <w:szCs w:val="24"/>
              </w:rPr>
            </w:pPr>
          </w:p>
        </w:tc>
        <w:tc>
          <w:tcPr>
            <w:tcW w:w="1932" w:type="dxa"/>
          </w:tcPr>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rsidR="00F617ED" w:rsidRPr="005F7D21" w:rsidRDefault="00F617ED" w:rsidP="005F7D21">
            <w:pPr>
              <w:spacing w:line="360" w:lineRule="auto"/>
              <w:rPr>
                <w:rFonts w:ascii="Arial" w:hAnsi="Arial" w:cs="Arial"/>
                <w:sz w:val="24"/>
                <w:szCs w:val="24"/>
              </w:rPr>
            </w:pPr>
          </w:p>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Liczba punktów możliwych do uzyskania: 0 lub </w:t>
            </w:r>
            <w:r w:rsidR="00C115D3">
              <w:rPr>
                <w:rFonts w:ascii="Arial" w:hAnsi="Arial" w:cs="Arial"/>
                <w:sz w:val="24"/>
                <w:szCs w:val="24"/>
              </w:rPr>
              <w:t>10</w:t>
            </w:r>
          </w:p>
        </w:tc>
        <w:tc>
          <w:tcPr>
            <w:tcW w:w="1524" w:type="dxa"/>
          </w:tcPr>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Ma charakter premiujący. </w:t>
            </w:r>
          </w:p>
        </w:tc>
      </w:tr>
      <w:tr w:rsidR="003B0900" w:rsidTr="009365F5">
        <w:tc>
          <w:tcPr>
            <w:tcW w:w="639" w:type="dxa"/>
          </w:tcPr>
          <w:p w:rsidR="003B0900" w:rsidRPr="005F7D21" w:rsidRDefault="003B0900" w:rsidP="005F7D21">
            <w:pPr>
              <w:spacing w:line="360" w:lineRule="auto"/>
              <w:rPr>
                <w:rFonts w:ascii="Arial" w:hAnsi="Arial" w:cs="Arial"/>
                <w:b/>
                <w:sz w:val="24"/>
                <w:szCs w:val="24"/>
              </w:rPr>
            </w:pPr>
            <w:r w:rsidRPr="005F7D21">
              <w:rPr>
                <w:rFonts w:ascii="Arial" w:hAnsi="Arial" w:cs="Arial"/>
                <w:b/>
                <w:sz w:val="24"/>
                <w:szCs w:val="24"/>
              </w:rPr>
              <w:t>2.</w:t>
            </w:r>
          </w:p>
        </w:tc>
        <w:tc>
          <w:tcPr>
            <w:tcW w:w="2991" w:type="dxa"/>
          </w:tcPr>
          <w:p w:rsidR="003B0900" w:rsidRPr="005F7D21" w:rsidRDefault="00C115D3" w:rsidP="005F7D21">
            <w:pPr>
              <w:spacing w:line="360" w:lineRule="auto"/>
              <w:rPr>
                <w:rFonts w:ascii="Arial" w:hAnsi="Arial" w:cs="Arial"/>
                <w:sz w:val="24"/>
                <w:szCs w:val="24"/>
              </w:rPr>
            </w:pPr>
            <w:r w:rsidRPr="00C115D3">
              <w:rPr>
                <w:rFonts w:ascii="Arial" w:hAnsi="Arial" w:cs="Arial"/>
                <w:sz w:val="24"/>
                <w:szCs w:val="24"/>
              </w:rPr>
              <w:t>Projekt jest realizowany na obszarze gminy, która osiągnęła wynik z egzaminu ósmoklasisty/maturalnego poniżej średniej dla województwa śląskiego w latach 2019-2022.</w:t>
            </w:r>
            <w:r>
              <w:rPr>
                <w:rFonts w:ascii="Arial" w:hAnsi="Arial" w:cs="Arial"/>
                <w:sz w:val="24"/>
                <w:szCs w:val="24"/>
              </w:rPr>
              <w:t xml:space="preserve"> </w:t>
            </w:r>
          </w:p>
        </w:tc>
        <w:tc>
          <w:tcPr>
            <w:tcW w:w="4638" w:type="dxa"/>
          </w:tcPr>
          <w:p w:rsidR="009365F5" w:rsidRPr="009365F5" w:rsidRDefault="009365F5" w:rsidP="009365F5">
            <w:pPr>
              <w:spacing w:line="360" w:lineRule="auto"/>
              <w:rPr>
                <w:rFonts w:ascii="Arial" w:hAnsi="Arial" w:cs="Arial"/>
                <w:sz w:val="24"/>
                <w:szCs w:val="24"/>
              </w:rPr>
            </w:pPr>
            <w:r w:rsidRPr="009365F5">
              <w:rPr>
                <w:rFonts w:ascii="Arial" w:hAnsi="Arial" w:cs="Arial"/>
                <w:sz w:val="24"/>
                <w:szCs w:val="24"/>
              </w:rPr>
              <w:t>W ramach kryterium preferowane będą projekty, w których wsparcie kierowane jest na obszary gmin, które osiągnęły wynik z egzaminu ósmoklasisty/maturalnego poniżej średniej z 2 lub 3 przedmiotów (tj. j. polski, matematyka, j. angielski) dla województwa śląskiego w latach 2019-2022.</w:t>
            </w:r>
          </w:p>
          <w:p w:rsidR="003B0900" w:rsidRPr="005F7D21" w:rsidRDefault="009365F5" w:rsidP="009365F5">
            <w:pPr>
              <w:spacing w:line="360" w:lineRule="auto"/>
              <w:rPr>
                <w:rFonts w:ascii="Arial" w:hAnsi="Arial" w:cs="Arial"/>
                <w:sz w:val="24"/>
                <w:szCs w:val="24"/>
              </w:rPr>
            </w:pPr>
            <w:r w:rsidRPr="009365F5">
              <w:rPr>
                <w:rFonts w:ascii="Arial" w:hAnsi="Arial" w:cs="Arial"/>
                <w:sz w:val="24"/>
                <w:szCs w:val="24"/>
              </w:rPr>
              <w:t>Kryterium weryfikowane na podstawie A.1.2 Dane teleadresowe podmiotu oraz projektu Regionalnej Polityki Rozwoju Edukacji Województwa Śląskiego, przyjętego uchwałą Zarządu Województwa Śląskiego nr 177/398/VI/2023 z dn. 02.02.2023 r.</w:t>
            </w:r>
            <w:r>
              <w:rPr>
                <w:rFonts w:ascii="Arial" w:hAnsi="Arial" w:cs="Arial"/>
                <w:sz w:val="24"/>
                <w:szCs w:val="24"/>
              </w:rPr>
              <w:t xml:space="preserve"> </w:t>
            </w:r>
          </w:p>
        </w:tc>
        <w:tc>
          <w:tcPr>
            <w:tcW w:w="2270"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Konieczne spełnienie – NIE</w:t>
            </w:r>
          </w:p>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Podlega uzupełnieniom - NIE</w:t>
            </w:r>
          </w:p>
        </w:tc>
        <w:tc>
          <w:tcPr>
            <w:tcW w:w="1932"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rsidR="003B0900" w:rsidRPr="005F7D21" w:rsidRDefault="003B0900" w:rsidP="005F7D21">
            <w:pPr>
              <w:spacing w:line="360" w:lineRule="auto"/>
              <w:rPr>
                <w:rFonts w:ascii="Arial" w:hAnsi="Arial" w:cs="Arial"/>
                <w:sz w:val="24"/>
                <w:szCs w:val="24"/>
              </w:rPr>
            </w:pPr>
          </w:p>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Liczba punktów możliwych do uzyskania: 0 lub </w:t>
            </w:r>
            <w:r w:rsidR="009365F5">
              <w:rPr>
                <w:rFonts w:ascii="Arial" w:hAnsi="Arial" w:cs="Arial"/>
                <w:sz w:val="24"/>
                <w:szCs w:val="24"/>
              </w:rPr>
              <w:t>10</w:t>
            </w:r>
          </w:p>
        </w:tc>
        <w:tc>
          <w:tcPr>
            <w:tcW w:w="1524"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Ma charakter premiujący.</w:t>
            </w:r>
          </w:p>
        </w:tc>
      </w:tr>
      <w:tr w:rsidR="003B0900" w:rsidTr="009365F5">
        <w:tc>
          <w:tcPr>
            <w:tcW w:w="639" w:type="dxa"/>
          </w:tcPr>
          <w:p w:rsidR="003B0900" w:rsidRPr="005F7D21" w:rsidRDefault="003B0900" w:rsidP="005F7D21">
            <w:pPr>
              <w:spacing w:line="360" w:lineRule="auto"/>
              <w:rPr>
                <w:rFonts w:ascii="Arial" w:hAnsi="Arial" w:cs="Arial"/>
                <w:b/>
                <w:sz w:val="24"/>
                <w:szCs w:val="24"/>
              </w:rPr>
            </w:pPr>
            <w:r w:rsidRPr="005F7D21">
              <w:rPr>
                <w:rFonts w:ascii="Arial" w:hAnsi="Arial" w:cs="Arial"/>
                <w:b/>
                <w:sz w:val="24"/>
                <w:szCs w:val="24"/>
              </w:rPr>
              <w:t xml:space="preserve">3. </w:t>
            </w:r>
          </w:p>
        </w:tc>
        <w:tc>
          <w:tcPr>
            <w:tcW w:w="2991" w:type="dxa"/>
          </w:tcPr>
          <w:p w:rsidR="003B0900" w:rsidRPr="005F7D21" w:rsidRDefault="009365F5" w:rsidP="005F7D21">
            <w:pPr>
              <w:spacing w:line="360" w:lineRule="auto"/>
              <w:rPr>
                <w:rFonts w:ascii="Arial" w:hAnsi="Arial" w:cs="Arial"/>
                <w:sz w:val="24"/>
                <w:szCs w:val="24"/>
              </w:rPr>
            </w:pPr>
            <w:r w:rsidRPr="009365F5">
              <w:rPr>
                <w:rFonts w:ascii="Arial" w:hAnsi="Arial" w:cs="Arial"/>
                <w:sz w:val="24"/>
                <w:szCs w:val="24"/>
              </w:rPr>
              <w:t xml:space="preserve">Wnioskodawca ma doświadczenie lub jest zaangażowany w </w:t>
            </w:r>
            <w:r w:rsidRPr="009365F5">
              <w:rPr>
                <w:rFonts w:ascii="Arial" w:hAnsi="Arial" w:cs="Arial"/>
                <w:sz w:val="24"/>
                <w:szCs w:val="24"/>
              </w:rPr>
              <w:lastRenderedPageBreak/>
              <w:t>prowadzenie działania współpracy międzyregionalnej, transgranicznej i ponadnarodowej.</w:t>
            </w:r>
            <w:r>
              <w:rPr>
                <w:rFonts w:ascii="Arial" w:hAnsi="Arial" w:cs="Arial"/>
                <w:sz w:val="24"/>
                <w:szCs w:val="24"/>
              </w:rPr>
              <w:t xml:space="preserve"> </w:t>
            </w:r>
          </w:p>
        </w:tc>
        <w:tc>
          <w:tcPr>
            <w:tcW w:w="4638" w:type="dxa"/>
          </w:tcPr>
          <w:p w:rsidR="009365F5" w:rsidRPr="009365F5" w:rsidRDefault="009365F5" w:rsidP="009365F5">
            <w:pPr>
              <w:spacing w:line="360" w:lineRule="auto"/>
              <w:rPr>
                <w:rFonts w:ascii="Arial" w:hAnsi="Arial" w:cs="Arial"/>
                <w:sz w:val="24"/>
                <w:szCs w:val="24"/>
              </w:rPr>
            </w:pPr>
            <w:r w:rsidRPr="009365F5">
              <w:rPr>
                <w:rFonts w:ascii="Arial" w:hAnsi="Arial" w:cs="Arial"/>
                <w:sz w:val="24"/>
                <w:szCs w:val="24"/>
              </w:rPr>
              <w:lastRenderedPageBreak/>
              <w:t xml:space="preserve">Kryterium zostanie uznane za spełnione w przypadku, gdy wnioskodawca będący organem prowadzącym szkołę wykaże, </w:t>
            </w:r>
            <w:r w:rsidRPr="009365F5">
              <w:rPr>
                <w:rFonts w:ascii="Arial" w:hAnsi="Arial" w:cs="Arial"/>
                <w:sz w:val="24"/>
                <w:szCs w:val="24"/>
              </w:rPr>
              <w:lastRenderedPageBreak/>
              <w:t xml:space="preserve">że realizuje wsparcie komplementarnie względem wnioskowanego w projekcie, np. z programami </w:t>
            </w:r>
            <w:proofErr w:type="spellStart"/>
            <w:r w:rsidRPr="009365F5">
              <w:rPr>
                <w:rFonts w:ascii="Arial" w:hAnsi="Arial" w:cs="Arial"/>
                <w:sz w:val="24"/>
                <w:szCs w:val="24"/>
              </w:rPr>
              <w:t>Interreg</w:t>
            </w:r>
            <w:proofErr w:type="spellEnd"/>
            <w:r w:rsidRPr="009365F5">
              <w:rPr>
                <w:rFonts w:ascii="Arial" w:hAnsi="Arial" w:cs="Arial"/>
                <w:sz w:val="24"/>
                <w:szCs w:val="24"/>
              </w:rPr>
              <w:t xml:space="preserve"> Polska-Czechy 2021-2027 i Polska-Słowacja 2021-2027, programem Erasmus+, aby zapewnić wszystkim dostęp do edukacji i szkoleń jak najwyższej jakości. Kryterium zostanie uznane za spełnione także wtedy, kiedy wsparcie komplementarne dotyczy innej szkoły, dla której Wnioskodawca jest organem prowadzącym.</w:t>
            </w:r>
          </w:p>
          <w:p w:rsidR="003B0900" w:rsidRPr="005F7D21" w:rsidRDefault="009365F5" w:rsidP="009365F5">
            <w:pPr>
              <w:spacing w:line="360" w:lineRule="auto"/>
              <w:rPr>
                <w:rFonts w:ascii="Arial" w:hAnsi="Arial" w:cs="Arial"/>
                <w:sz w:val="24"/>
                <w:szCs w:val="24"/>
              </w:rPr>
            </w:pPr>
            <w:r w:rsidRPr="009365F5">
              <w:rPr>
                <w:rFonts w:ascii="Arial" w:hAnsi="Arial" w:cs="Arial"/>
                <w:sz w:val="24"/>
                <w:szCs w:val="24"/>
              </w:rPr>
              <w:t>Kryterium zostanie zweryfikowane na podstawie zapisów we wniosku o dofinansowanie projektu.</w:t>
            </w:r>
            <w:r>
              <w:rPr>
                <w:rFonts w:ascii="Arial" w:hAnsi="Arial" w:cs="Arial"/>
                <w:sz w:val="24"/>
                <w:szCs w:val="24"/>
              </w:rPr>
              <w:t xml:space="preserve"> </w:t>
            </w:r>
          </w:p>
        </w:tc>
        <w:tc>
          <w:tcPr>
            <w:tcW w:w="2270" w:type="dxa"/>
          </w:tcPr>
          <w:p w:rsidR="003B0900" w:rsidRPr="005F7D21" w:rsidRDefault="003B0900" w:rsidP="005F7D21">
            <w:pPr>
              <w:spacing w:line="360" w:lineRule="auto"/>
              <w:rPr>
                <w:rFonts w:ascii="Arial" w:hAnsi="Arial" w:cs="Arial"/>
                <w:sz w:val="24"/>
                <w:szCs w:val="24"/>
              </w:rPr>
            </w:pPr>
            <w:r w:rsidRPr="005F7D21">
              <w:rPr>
                <w:rStyle w:val="markedcontent"/>
                <w:rFonts w:ascii="Arial" w:hAnsi="Arial" w:cs="Arial"/>
                <w:sz w:val="24"/>
                <w:szCs w:val="24"/>
              </w:rPr>
              <w:lastRenderedPageBreak/>
              <w:t xml:space="preserve"> </w:t>
            </w:r>
            <w:r w:rsidRPr="005F7D21">
              <w:rPr>
                <w:rFonts w:ascii="Arial" w:hAnsi="Arial" w:cs="Arial"/>
                <w:sz w:val="24"/>
                <w:szCs w:val="24"/>
              </w:rPr>
              <w:t>Konieczne spełnienie – NIE</w:t>
            </w:r>
          </w:p>
          <w:p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lastRenderedPageBreak/>
              <w:t>Podlega uzupełnieniom - NIE</w:t>
            </w:r>
          </w:p>
        </w:tc>
        <w:tc>
          <w:tcPr>
            <w:tcW w:w="1932"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 xml:space="preserve">Kryterium dodatkowe </w:t>
            </w:r>
          </w:p>
          <w:p w:rsidR="003B0900" w:rsidRPr="005F7D21" w:rsidRDefault="003B0900" w:rsidP="005F7D21">
            <w:pPr>
              <w:spacing w:line="360" w:lineRule="auto"/>
              <w:rPr>
                <w:rFonts w:ascii="Arial" w:hAnsi="Arial" w:cs="Arial"/>
                <w:sz w:val="24"/>
                <w:szCs w:val="24"/>
              </w:rPr>
            </w:pPr>
          </w:p>
          <w:p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lastRenderedPageBreak/>
              <w:t>Liczba punktów możliwych do uzyskania: 0 lub 5</w:t>
            </w:r>
          </w:p>
        </w:tc>
        <w:tc>
          <w:tcPr>
            <w:tcW w:w="1524"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 xml:space="preserve">Ma charakter </w:t>
            </w:r>
            <w:r w:rsidRPr="005F7D21">
              <w:rPr>
                <w:rFonts w:ascii="Arial" w:hAnsi="Arial" w:cs="Arial"/>
                <w:sz w:val="24"/>
                <w:szCs w:val="24"/>
              </w:rPr>
              <w:lastRenderedPageBreak/>
              <w:t>premiujący.</w:t>
            </w:r>
            <w:r w:rsidRPr="005F7D21">
              <w:rPr>
                <w:rFonts w:ascii="Arial" w:hAnsi="Arial" w:cs="Arial"/>
                <w:sz w:val="24"/>
                <w:szCs w:val="24"/>
              </w:rPr>
              <w:br/>
            </w:r>
          </w:p>
        </w:tc>
      </w:tr>
    </w:tbl>
    <w:p w:rsidR="00F617ED" w:rsidRPr="00F617ED" w:rsidRDefault="00F617ED" w:rsidP="00F617ED">
      <w:pPr>
        <w:rPr>
          <w:b/>
          <w:sz w:val="24"/>
        </w:rPr>
      </w:pPr>
      <w:bookmarkStart w:id="2" w:name="_GoBack"/>
      <w:bookmarkEnd w:id="2"/>
    </w:p>
    <w:sectPr w:rsidR="00F617ED" w:rsidRPr="00F617ED" w:rsidSect="00F617E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844557"/>
    <w:multiLevelType w:val="hybridMultilevel"/>
    <w:tmpl w:val="EC145D04"/>
    <w:lvl w:ilvl="0" w:tplc="DB2A66AE">
      <w:start w:val="1"/>
      <w:numFmt w:val="decimal"/>
      <w:lvlText w:val="%1."/>
      <w:lvlJc w:val="left"/>
      <w:pPr>
        <w:ind w:left="786"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A93045"/>
    <w:multiLevelType w:val="hybridMultilevel"/>
    <w:tmpl w:val="6F6C1146"/>
    <w:lvl w:ilvl="0" w:tplc="06264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6E06821"/>
    <w:multiLevelType w:val="hybridMultilevel"/>
    <w:tmpl w:val="2B2E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4D6115"/>
    <w:multiLevelType w:val="hybridMultilevel"/>
    <w:tmpl w:val="298A1BD2"/>
    <w:lvl w:ilvl="0" w:tplc="AAA4E98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8"/>
  </w:num>
  <w:num w:numId="5">
    <w:abstractNumId w:val="3"/>
  </w:num>
  <w:num w:numId="6">
    <w:abstractNumId w:val="2"/>
  </w:num>
  <w:num w:numId="7">
    <w:abstractNumId w:val="6"/>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7ED"/>
    <w:rsid w:val="000E2F2C"/>
    <w:rsid w:val="002B55AC"/>
    <w:rsid w:val="003B0900"/>
    <w:rsid w:val="00446B6F"/>
    <w:rsid w:val="0051193D"/>
    <w:rsid w:val="005C007B"/>
    <w:rsid w:val="005F7D21"/>
    <w:rsid w:val="006627F1"/>
    <w:rsid w:val="007D77CF"/>
    <w:rsid w:val="008876A1"/>
    <w:rsid w:val="009365F5"/>
    <w:rsid w:val="009A5950"/>
    <w:rsid w:val="00AA6B79"/>
    <w:rsid w:val="00B26990"/>
    <w:rsid w:val="00C115D3"/>
    <w:rsid w:val="00C50803"/>
    <w:rsid w:val="00C94371"/>
    <w:rsid w:val="00CE559D"/>
    <w:rsid w:val="00EE1751"/>
    <w:rsid w:val="00F617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C08B0"/>
  <w15:chartTrackingRefBased/>
  <w15:docId w15:val="{5EFD587F-3554-47EC-968A-F239EF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17ED"/>
    <w:pPr>
      <w:keepNext/>
      <w:keepLines/>
      <w:numPr>
        <w:numId w:val="1"/>
      </w:numPr>
      <w:spacing w:before="120" w:after="120"/>
      <w:outlineLvl w:val="0"/>
    </w:pPr>
    <w:rPr>
      <w:rFonts w:ascii="Arial" w:eastAsiaTheme="majorEastAsia" w:hAnsi="Arial"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F617ED"/>
    <w:pPr>
      <w:keepNext/>
      <w:keepLines/>
      <w:numPr>
        <w:ilvl w:val="1"/>
        <w:numId w:val="1"/>
      </w:numPr>
      <w:spacing w:before="40" w:after="0"/>
      <w:outlineLvl w:val="1"/>
    </w:pPr>
    <w:rPr>
      <w:rFonts w:ascii="Arial" w:eastAsiaTheme="majorEastAsia" w:hAnsi="Arial"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F617ED"/>
    <w:pPr>
      <w:keepNext/>
      <w:keepLines/>
      <w:numPr>
        <w:ilvl w:val="2"/>
        <w:numId w:val="1"/>
      </w:numPr>
      <w:spacing w:before="40" w:after="0"/>
      <w:outlineLvl w:val="2"/>
    </w:pPr>
    <w:rPr>
      <w:rFonts w:ascii="Arial" w:eastAsiaTheme="majorEastAsia" w:hAnsi="Arial" w:cstheme="majorBidi"/>
      <w:b/>
      <w:color w:val="1F4D78" w:themeColor="accent1" w:themeShade="7F"/>
      <w:sz w:val="24"/>
      <w:szCs w:val="24"/>
    </w:rPr>
  </w:style>
  <w:style w:type="paragraph" w:styleId="Nagwek4">
    <w:name w:val="heading 4"/>
    <w:basedOn w:val="Normalny"/>
    <w:next w:val="Normalny"/>
    <w:link w:val="Nagwek4Znak"/>
    <w:uiPriority w:val="9"/>
    <w:unhideWhenUsed/>
    <w:qFormat/>
    <w:rsid w:val="00F617ED"/>
    <w:pPr>
      <w:keepNext/>
      <w:keepLines/>
      <w:numPr>
        <w:ilvl w:val="3"/>
        <w:numId w:val="1"/>
      </w:numPr>
      <w:spacing w:before="40" w:after="0"/>
      <w:outlineLvl w:val="3"/>
    </w:pPr>
    <w:rPr>
      <w:rFonts w:ascii="Arial" w:eastAsiaTheme="majorEastAsia" w:hAnsi="Arial" w:cstheme="majorBidi"/>
      <w:i/>
      <w:iCs/>
      <w:color w:val="2E74B5" w:themeColor="accent1" w:themeShade="BF"/>
      <w:sz w:val="24"/>
    </w:rPr>
  </w:style>
  <w:style w:type="paragraph" w:styleId="Nagwek5">
    <w:name w:val="heading 5"/>
    <w:basedOn w:val="Normalny"/>
    <w:next w:val="Normalny"/>
    <w:link w:val="Nagwek5Znak"/>
    <w:uiPriority w:val="9"/>
    <w:semiHidden/>
    <w:unhideWhenUsed/>
    <w:qFormat/>
    <w:rsid w:val="00F617ED"/>
    <w:pPr>
      <w:keepNext/>
      <w:keepLines/>
      <w:numPr>
        <w:ilvl w:val="4"/>
        <w:numId w:val="1"/>
      </w:numPr>
      <w:spacing w:before="40" w:after="0"/>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F617ED"/>
    <w:pPr>
      <w:keepNext/>
      <w:keepLines/>
      <w:numPr>
        <w:ilvl w:val="5"/>
        <w:numId w:val="1"/>
      </w:numPr>
      <w:spacing w:before="40" w:after="0"/>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F617E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F617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617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17ED"/>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F617ED"/>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F617ED"/>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F617ED"/>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F617ED"/>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F617ED"/>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F617ED"/>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F617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617ED"/>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F617ED"/>
  </w:style>
  <w:style w:type="paragraph" w:styleId="Akapitzlist">
    <w:name w:val="List Paragraph"/>
    <w:basedOn w:val="Normalny"/>
    <w:link w:val="AkapitzlistZnak"/>
    <w:uiPriority w:val="34"/>
    <w:qFormat/>
    <w:rsid w:val="00F617ED"/>
    <w:pPr>
      <w:spacing w:after="200" w:line="276" w:lineRule="auto"/>
      <w:ind w:left="720"/>
      <w:contextualSpacing/>
    </w:pPr>
    <w:rPr>
      <w:rFonts w:ascii="Calibri" w:eastAsia="Calibri" w:hAnsi="Calibri" w:cs="Times New Roman"/>
    </w:rPr>
  </w:style>
  <w:style w:type="character" w:customStyle="1" w:styleId="AkapitzlistZnak">
    <w:name w:val="Akapit z listą Znak"/>
    <w:link w:val="Akapitzlist"/>
    <w:uiPriority w:val="34"/>
    <w:qFormat/>
    <w:rsid w:val="00F617ED"/>
    <w:rPr>
      <w:rFonts w:ascii="Calibri" w:eastAsia="Calibri" w:hAnsi="Calibri" w:cs="Times New Roman"/>
    </w:rPr>
  </w:style>
  <w:style w:type="paragraph" w:customStyle="1" w:styleId="paragraph">
    <w:name w:val="paragraph"/>
    <w:basedOn w:val="Normalny"/>
    <w:rsid w:val="00F617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rsid w:val="00F617ED"/>
  </w:style>
  <w:style w:type="table" w:styleId="Tabelasiatki1jasna">
    <w:name w:val="Grid Table 1 Light"/>
    <w:basedOn w:val="Standardowy"/>
    <w:uiPriority w:val="46"/>
    <w:rsid w:val="00F617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F617ED"/>
  </w:style>
  <w:style w:type="character" w:customStyle="1" w:styleId="spellingerror">
    <w:name w:val="spellingerror"/>
    <w:basedOn w:val="Domylnaczcionkaakapitu"/>
    <w:rsid w:val="00F617ED"/>
  </w:style>
  <w:style w:type="table" w:styleId="Tabela-Siatka">
    <w:name w:val="Table Grid"/>
    <w:basedOn w:val="Standardowy"/>
    <w:uiPriority w:val="39"/>
    <w:rsid w:val="00F6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F61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51</Pages>
  <Words>6191</Words>
  <Characters>37150</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Załącznik nr 1 kryteria</vt:lpstr>
    </vt:vector>
  </TitlesOfParts>
  <Company/>
  <LinksUpToDate>false</LinksUpToDate>
  <CharactersWithSpaces>43255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kryteria</dc:title>
  <dc:subject/>
  <dc:creator>Frączek Adriana</dc:creator>
  <cp:keywords/>
  <dc:description/>
  <cp:lastModifiedBy>Gruszka Diana</cp:lastModifiedBy>
  <cp:revision>3</cp:revision>
  <dcterms:created xsi:type="dcterms:W3CDTF">2023-05-04T10:31:00Z</dcterms:created>
  <dcterms:modified xsi:type="dcterms:W3CDTF">2023-05-04T10:46:00Z</dcterms:modified>
</cp:coreProperties>
</file>