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  <w:bookmarkStart w:id="0" w:name="_GoBack"/>
      <w:bookmarkEnd w:id="0"/>
    </w:p>
    <w:p w14:paraId="40EECD1F" w14:textId="615AA33E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(t.j.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2022 r., nr 1138 z późn. zm.).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380AF11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>ust. 1 ustawy z dnia 13 kwietnia 2022 r. o szczególnych rozwiązaniach w zakresie przeciwdziałania wspieraniu agresji na Ukrainę oraz służących ochronie bezpieczeństwa narodowego (tj. Dz. U. z dnia</w:t>
      </w:r>
      <w:r w:rsidR="006F40A4">
        <w:rPr>
          <w:rFonts w:ascii="Arial" w:hAnsi="Arial" w:cs="Arial"/>
          <w:sz w:val="21"/>
          <w:szCs w:val="21"/>
        </w:rPr>
        <w:t xml:space="preserve"> 15 kwietnia 2022 r. poz. 835).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C3F95" w14:textId="77777777" w:rsidR="00EA2CB7" w:rsidRDefault="00EA2CB7" w:rsidP="006100D3">
      <w:r>
        <w:separator/>
      </w:r>
    </w:p>
  </w:endnote>
  <w:endnote w:type="continuationSeparator" w:id="0">
    <w:p w14:paraId="148879CF" w14:textId="77777777" w:rsidR="00EA2CB7" w:rsidRDefault="00EA2CB7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C01A4" w14:textId="77777777" w:rsidR="00EA2CB7" w:rsidRDefault="00EA2CB7" w:rsidP="006100D3">
      <w:r>
        <w:separator/>
      </w:r>
    </w:p>
  </w:footnote>
  <w:footnote w:type="continuationSeparator" w:id="0">
    <w:p w14:paraId="480A41B7" w14:textId="77777777" w:rsidR="00EA2CB7" w:rsidRDefault="00EA2CB7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18C25" w14:textId="17195C0E" w:rsidR="00171208" w:rsidRDefault="00171208" w:rsidP="00171208">
    <w:pPr>
      <w:pStyle w:val="Nagwek"/>
      <w:jc w:val="right"/>
    </w:pPr>
    <w:r w:rsidRPr="00A6168F">
      <w:t xml:space="preserve">Załącznik nr </w:t>
    </w:r>
    <w:r w:rsidR="00D84324">
      <w:t xml:space="preserve">8 </w:t>
    </w:r>
    <w:r w:rsidRPr="00A6168F">
      <w:t>do Regulaminu wyboru projektów nr FESL.07.0</w:t>
    </w:r>
    <w:r w:rsidR="00443BD3">
      <w:t>2</w:t>
    </w:r>
    <w:r w:rsidRPr="00A6168F">
      <w:t>-IZ.01-0</w:t>
    </w:r>
    <w:r w:rsidR="00443BD3">
      <w:t>47</w:t>
    </w:r>
    <w:r w:rsidRPr="00A6168F">
      <w:t>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04397"/>
    <w:rsid w:val="00034E8E"/>
    <w:rsid w:val="00115430"/>
    <w:rsid w:val="00171208"/>
    <w:rsid w:val="003D5933"/>
    <w:rsid w:val="004378B6"/>
    <w:rsid w:val="00443BD3"/>
    <w:rsid w:val="00456E88"/>
    <w:rsid w:val="00467BD2"/>
    <w:rsid w:val="004A011A"/>
    <w:rsid w:val="004C0C1E"/>
    <w:rsid w:val="00503FD2"/>
    <w:rsid w:val="0052278C"/>
    <w:rsid w:val="00597E94"/>
    <w:rsid w:val="006100D3"/>
    <w:rsid w:val="00645565"/>
    <w:rsid w:val="00675FCD"/>
    <w:rsid w:val="006F40A4"/>
    <w:rsid w:val="00727118"/>
    <w:rsid w:val="007569FE"/>
    <w:rsid w:val="007D1C74"/>
    <w:rsid w:val="00803364"/>
    <w:rsid w:val="0084647A"/>
    <w:rsid w:val="008513F2"/>
    <w:rsid w:val="0088730F"/>
    <w:rsid w:val="008C3D59"/>
    <w:rsid w:val="008F2EF3"/>
    <w:rsid w:val="00955BAC"/>
    <w:rsid w:val="00960510"/>
    <w:rsid w:val="009A4993"/>
    <w:rsid w:val="00A10FD9"/>
    <w:rsid w:val="00A555E8"/>
    <w:rsid w:val="00A60A0A"/>
    <w:rsid w:val="00A6168F"/>
    <w:rsid w:val="00AB7E61"/>
    <w:rsid w:val="00B4120F"/>
    <w:rsid w:val="00C114FD"/>
    <w:rsid w:val="00C73DDF"/>
    <w:rsid w:val="00CC1BF7"/>
    <w:rsid w:val="00CE28DF"/>
    <w:rsid w:val="00D324D7"/>
    <w:rsid w:val="00D84324"/>
    <w:rsid w:val="00DB2AAA"/>
    <w:rsid w:val="00DD07B7"/>
    <w:rsid w:val="00E55630"/>
    <w:rsid w:val="00EA2CB7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C97286-D59B-443A-AE46-06A61785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Urbańska Anna</cp:lastModifiedBy>
  <cp:revision>4</cp:revision>
  <cp:lastPrinted>2023-03-27T09:28:00Z</cp:lastPrinted>
  <dcterms:created xsi:type="dcterms:W3CDTF">2023-07-13T12:49:00Z</dcterms:created>
  <dcterms:modified xsi:type="dcterms:W3CDTF">2023-07-17T11:59:00Z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