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17EB" w14:textId="3ED750F0" w:rsidR="00834B9A" w:rsidRDefault="00834B9A" w:rsidP="00834B9A">
      <w:pPr>
        <w:pStyle w:val="Nagwek1"/>
        <w:rPr>
          <w:rFonts w:ascii="Arial" w:hAnsi="Arial" w:cs="Arial"/>
        </w:rPr>
      </w:pPr>
      <w:bookmarkStart w:id="0" w:name="_Zał._nr_2:"/>
      <w:bookmarkStart w:id="1" w:name="_GoBack"/>
      <w:bookmarkEnd w:id="0"/>
      <w:r>
        <w:rPr>
          <w:rFonts w:ascii="Arial" w:hAnsi="Arial" w:cs="Arial"/>
        </w:rPr>
        <w:t>Szczegółowe informacje dotyczące typu projektu</w:t>
      </w:r>
    </w:p>
    <w:bookmarkEnd w:id="1"/>
    <w:p w14:paraId="6548D45D" w14:textId="77777777" w:rsidR="00834B9A" w:rsidRPr="00834B9A" w:rsidRDefault="00834B9A" w:rsidP="00834B9A"/>
    <w:p w14:paraId="60DC509F" w14:textId="77777777" w:rsidR="00EA2D83" w:rsidRPr="00D0701E" w:rsidRDefault="00EA2D83" w:rsidP="00834B9A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701E">
        <w:rPr>
          <w:rFonts w:ascii="Arial" w:hAnsi="Arial" w:cs="Arial"/>
          <w:sz w:val="24"/>
          <w:szCs w:val="24"/>
        </w:rPr>
        <w:t>Projekt dotyczy wyłącznie typu 2. Deinstytucjonalizacja wojewódzkiej pieczy zastępczej.</w:t>
      </w:r>
    </w:p>
    <w:p w14:paraId="7F0DC5EA" w14:textId="77777777" w:rsidR="00EA2D83" w:rsidRPr="00D0701E" w:rsidRDefault="00EA2D83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D0701E">
        <w:rPr>
          <w:rFonts w:ascii="Arial" w:hAnsi="Arial" w:cs="Arial"/>
          <w:sz w:val="24"/>
          <w:szCs w:val="24"/>
        </w:rPr>
        <w:t>Projekt jest zatytułowany: „</w:t>
      </w:r>
      <w:r w:rsidRPr="00D0701E">
        <w:rPr>
          <w:rFonts w:ascii="Arial" w:hAnsi="Arial" w:cs="Arial"/>
          <w:bCs/>
          <w:sz w:val="24"/>
          <w:szCs w:val="24"/>
        </w:rPr>
        <w:t>Deinstytucjonalizacja i wsparcie wojewódzkiej pieczy zastępczej</w:t>
      </w:r>
      <w:r w:rsidRPr="00D0701E">
        <w:rPr>
          <w:rFonts w:ascii="Arial" w:hAnsi="Arial" w:cs="Arial"/>
          <w:sz w:val="24"/>
          <w:szCs w:val="24"/>
        </w:rPr>
        <w:t xml:space="preserve">” (zgodnie z Załącznikiem nr 10 do Kontraktu Programowego dla Województwa Śląskiego). </w:t>
      </w:r>
    </w:p>
    <w:p w14:paraId="4E6EA043" w14:textId="7CE8F66D" w:rsidR="00EA2D83" w:rsidRPr="00D0701E" w:rsidRDefault="00EA2D83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hAnsi="Arial" w:cs="Arial"/>
          <w:sz w:val="24"/>
          <w:szCs w:val="24"/>
        </w:rPr>
        <w:t>Celem działania jest zwiększenie dostępności usług wspierania rodziny i pieczy zastępczej na szczeblu regionu oraz deinstytucjonalizacja wojewódzkiej pieczy zastępczej.</w:t>
      </w:r>
    </w:p>
    <w:p w14:paraId="050706BB" w14:textId="77777777" w:rsidR="00EA2D83" w:rsidRPr="00D0701E" w:rsidRDefault="00EA2D83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MT" w:hAnsi="ArialMT" w:cs="ArialMT"/>
          <w:sz w:val="24"/>
          <w:szCs w:val="24"/>
        </w:rPr>
        <w:t>Wnioskodawca zapewnia, że wsparcie dla rodziny i pieczy zastępczej odbywa się zgodnie z ustawą z dnia 9 czerwca 2011 r. o wspieraniu rodziny i systemie pieczy zastępczej, z zastrzeżeniem pkt 5.</w:t>
      </w:r>
    </w:p>
    <w:p w14:paraId="7999E5FC" w14:textId="6CD5A0AF" w:rsidR="00EA2D83" w:rsidRPr="00D0701E" w:rsidRDefault="00EA2D83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MT" w:hAnsi="ArialMT" w:cs="ArialMT"/>
          <w:sz w:val="24"/>
          <w:szCs w:val="24"/>
        </w:rPr>
        <w:t xml:space="preserve">Wnioskodawca zapewnia, że z EFS+ nie są finansowane świadczenia wypłacane na podstawie ustawy z dnia 9 czerwca 2011 r. o wspieraniu rodziny i systemie pieczy zastępczej. </w:t>
      </w:r>
    </w:p>
    <w:p w14:paraId="2018DB47" w14:textId="77777777" w:rsidR="00EA2D83" w:rsidRPr="00D0701E" w:rsidRDefault="00EA2D83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MT" w:hAnsi="ArialMT" w:cs="ArialMT"/>
          <w:sz w:val="24"/>
          <w:szCs w:val="24"/>
        </w:rPr>
        <w:t>Wnioskodawca zapewnia, że nie są tworzone nowe miejsca ani wspierane istniejące miejsca opieki w placówkach świadczących opiekę instytucjonalną.</w:t>
      </w:r>
    </w:p>
    <w:p w14:paraId="74A0E777" w14:textId="26E32E2B" w:rsidR="00EA2D83" w:rsidRPr="00D0701E" w:rsidRDefault="00EA2D83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MT" w:hAnsi="ArialMT" w:cs="ArialMT"/>
          <w:sz w:val="24"/>
          <w:szCs w:val="24"/>
        </w:rPr>
        <w:t>Wnioskodawca zapewnia, że działania mające na celu wsparcie dzieci i młodzieży przebywających w całodobowych instytucjach opieki nie mogą wzmacniać potencjału instytucjonalnego tych placówek (np. zatrudnianie personelu, remonty, wyposażenie). Mogą dotyczyć wsparcia dzieci i młodzieży oraz kadr w zakresie zgodnym z ideą deinstytucjonalizacji.</w:t>
      </w:r>
    </w:p>
    <w:p w14:paraId="746F0175" w14:textId="7B7FD720" w:rsidR="003E5CEF" w:rsidRPr="00D0701E" w:rsidRDefault="003E5CEF" w:rsidP="003E5CEF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eastAsia="Calibri" w:hAnsi="Arial" w:cs="Arial"/>
          <w:sz w:val="24"/>
          <w:szCs w:val="24"/>
        </w:rPr>
        <w:t xml:space="preserve">W projekcie możliwe będzie wsparcie usług społecznych świadczonych w społeczności lokalnej z zakresu pieczy zastępczej (zgodnie z „Wytycznymi dotyczącymi realizacji projektów z udziałem środków Europejskiego Funduszu Społecznego Plus w regionalnych programach na lata 2021–2027” z dnia </w:t>
      </w:r>
      <w:r w:rsidR="00C85966">
        <w:rPr>
          <w:rFonts w:ascii="Arial" w:eastAsia="Calibri" w:hAnsi="Arial" w:cs="Arial"/>
          <w:sz w:val="24"/>
          <w:szCs w:val="24"/>
        </w:rPr>
        <w:t>06.12</w:t>
      </w:r>
      <w:r w:rsidRPr="00D0701E">
        <w:rPr>
          <w:rFonts w:ascii="Arial" w:eastAsia="Calibri" w:hAnsi="Arial" w:cs="Arial"/>
          <w:sz w:val="24"/>
          <w:szCs w:val="24"/>
        </w:rPr>
        <w:t>.2023 r.)</w:t>
      </w:r>
      <w:r w:rsidR="00FF6E9A">
        <w:rPr>
          <w:rFonts w:ascii="Arial" w:eastAsia="Calibri" w:hAnsi="Arial" w:cs="Arial"/>
          <w:sz w:val="24"/>
          <w:szCs w:val="24"/>
        </w:rPr>
        <w:t>,</w:t>
      </w:r>
      <w:r w:rsidRPr="00D0701E">
        <w:rPr>
          <w:rFonts w:ascii="Arial" w:eastAsia="Calibri" w:hAnsi="Arial" w:cs="Arial"/>
          <w:sz w:val="24"/>
          <w:szCs w:val="24"/>
        </w:rPr>
        <w:t xml:space="preserve"> tj.: wsparcie rodzinnej pieczy zastępczej, rodzinnych domów dziecka oraz placówek opiekuńczo-w</w:t>
      </w:r>
      <w:r w:rsidR="00FF6E9A">
        <w:rPr>
          <w:rFonts w:ascii="Arial" w:eastAsia="Calibri" w:hAnsi="Arial" w:cs="Arial"/>
          <w:sz w:val="24"/>
          <w:szCs w:val="24"/>
        </w:rPr>
        <w:t>ychowawczych typu rodzinnego, o </w:t>
      </w:r>
      <w:r w:rsidRPr="00D0701E">
        <w:rPr>
          <w:rFonts w:ascii="Arial" w:eastAsia="Calibri" w:hAnsi="Arial" w:cs="Arial"/>
          <w:sz w:val="24"/>
          <w:szCs w:val="24"/>
        </w:rPr>
        <w:t>których mowa w ustawie z dnia 9 czerwca 2011 r. o wspieraniu rodzin</w:t>
      </w:r>
      <w:r w:rsidR="00D0701E" w:rsidRPr="00D0701E">
        <w:rPr>
          <w:rFonts w:ascii="Arial" w:eastAsia="Calibri" w:hAnsi="Arial" w:cs="Arial"/>
          <w:sz w:val="24"/>
          <w:szCs w:val="24"/>
        </w:rPr>
        <w:t>y i systemie pieczy zastępczej.</w:t>
      </w:r>
    </w:p>
    <w:p w14:paraId="69759536" w14:textId="77777777" w:rsidR="0054511A" w:rsidRPr="00D0701E" w:rsidRDefault="009E664E" w:rsidP="00D33E82">
      <w:pPr>
        <w:numPr>
          <w:ilvl w:val="0"/>
          <w:numId w:val="1"/>
        </w:numPr>
        <w:spacing w:after="0" w:line="360" w:lineRule="auto"/>
        <w:ind w:hanging="357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Główne działania w projekcie to: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a) wspieranie rozwoju rodzinnych form pieczy zastępczej, szczególnie rodzin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specjalistycznych niezawodowych i zawodowych, w tym dla dzi</w:t>
      </w:r>
      <w:r w:rsidR="0054511A" w:rsidRPr="00D0701E">
        <w:rPr>
          <w:rFonts w:ascii="Arial" w:eastAsia="Times New Roman" w:hAnsi="Arial" w:cs="Arial"/>
          <w:sz w:val="24"/>
          <w:szCs w:val="24"/>
          <w:lang w:eastAsia="pl-PL"/>
        </w:rPr>
        <w:t>eci przebywających w RPOT i IOP;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b) prowadzenie minimum 3 specjalistycznych ośrodków wsparcia (Regionalnego Centrum Wspierania Pieczy Zastępczej) dla osób realizujących funkcje rodziny zastępczej, instytucji i powiatów organizujących rodzinne formy pieczy zastępczej, w tym: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- tworzenie zaplecza w postaci stałej i dostępnej pomocy specjalistów dla dzieci powierzonych do pieczy zastępczej (np. terapii, rehabilitacji) oraz szybkiej ścieżki diagnozy specjalistycznej dla dzieci wymagających niezwłocznej pomocy,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br/>
        <w:t>- tworzenie zaplecza w postaci stałej i dostępnej pomocy specjalistów dla rodziców zastępczych dzieci powierzonych do pieczy (np. superwizje, grupy wsparcia, szkolenia specjalistyczne, wsparcie i terapia dla dzieci własnych),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- opracowanie standardów usług świadczonych przez specjalistyczne ośrodki wsparcia (Regionalne Centra Wspierania Pieczy Zastępczej);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br/>
        <w:t>c) kształcenie i doskonalenie kadr pieczy i wspierania rodziny- wzrost kompetencji pracowników SWRiPZ (Systemu Wspierania Rodziny i Pieczy Zastępczej) w województwie śląskim poprzez udział w dedykowanych szkoleniach i formach doskonalących kompetencje zawodowe.</w:t>
      </w:r>
      <w:r w:rsidR="00DA3407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D816481" w14:textId="2BC9B604" w:rsidR="004B52E7" w:rsidRPr="00D0701E" w:rsidRDefault="00DA3407" w:rsidP="00D33E82">
      <w:pPr>
        <w:numPr>
          <w:ilvl w:val="0"/>
          <w:numId w:val="1"/>
        </w:numPr>
        <w:spacing w:after="0" w:line="360" w:lineRule="auto"/>
        <w:ind w:hanging="357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eastAsia="Times New Roman" w:hAnsi="Arial" w:cs="Arial"/>
          <w:sz w:val="24"/>
          <w:szCs w:val="24"/>
          <w:lang w:eastAsia="pl-PL"/>
        </w:rPr>
        <w:t>W projekcie możliwa będzie realizacja szkoleń</w:t>
      </w:r>
      <w:r w:rsidR="004B52E7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t>kursów</w:t>
      </w:r>
      <w:r w:rsidR="004B52E7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 lub innych form kształcenia,</w:t>
      </w:r>
      <w:r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 doskonalących kompetencje zawodowe osób realizujących zadania z zakresu rodzinnej pieczy zastępczej.</w:t>
      </w:r>
      <w:r w:rsidR="009E664E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52E7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Dodatkowym działaniem może być również </w:t>
      </w:r>
      <w:r w:rsidR="009E664E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przeciwdziałanie wypaleniu zawodowemu poprzez udział uczestników projektu </w:t>
      </w:r>
      <w:r w:rsidR="004B52E7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(osób realizujących zadania z zakresu rodzinnej pieczy zastępczej) </w:t>
      </w:r>
      <w:r w:rsidR="009E664E" w:rsidRPr="00D0701E">
        <w:rPr>
          <w:rFonts w:ascii="Arial" w:eastAsia="Times New Roman" w:hAnsi="Arial" w:cs="Arial"/>
          <w:sz w:val="24"/>
          <w:szCs w:val="24"/>
          <w:lang w:eastAsia="pl-PL"/>
        </w:rPr>
        <w:t>w specjalistycznych formach wsparcia takich m.in. jak superwizja indywidualna, grupowa, mentoring, coaching.</w:t>
      </w:r>
      <w:r w:rsidR="0054511A"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CF8ECB4" w14:textId="7AE6CE5D" w:rsidR="009E664E" w:rsidRPr="00D0701E" w:rsidRDefault="004B52E7" w:rsidP="00D33E82">
      <w:pPr>
        <w:numPr>
          <w:ilvl w:val="0"/>
          <w:numId w:val="1"/>
        </w:numPr>
        <w:spacing w:after="0" w:line="360" w:lineRule="auto"/>
        <w:ind w:hanging="357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eastAsia="Times New Roman" w:hAnsi="Arial" w:cs="Arial"/>
          <w:sz w:val="24"/>
          <w:szCs w:val="24"/>
          <w:lang w:eastAsia="pl-PL"/>
        </w:rPr>
        <w:t xml:space="preserve">Uzupełniająco </w:t>
      </w:r>
      <w:r w:rsidR="00DA3407" w:rsidRPr="00D0701E">
        <w:rPr>
          <w:rFonts w:ascii="Arial" w:hAnsi="Arial" w:cs="Arial"/>
          <w:sz w:val="24"/>
          <w:szCs w:val="24"/>
        </w:rPr>
        <w:t>w projekcie</w:t>
      </w:r>
      <w:r w:rsidR="009E664E" w:rsidRPr="00D0701E">
        <w:rPr>
          <w:rFonts w:ascii="Arial" w:hAnsi="Arial" w:cs="Arial"/>
          <w:sz w:val="24"/>
          <w:szCs w:val="24"/>
        </w:rPr>
        <w:t xml:space="preserve"> </w:t>
      </w:r>
      <w:r w:rsidR="00CE7B32" w:rsidRPr="00D0701E">
        <w:rPr>
          <w:rFonts w:ascii="Arial" w:hAnsi="Arial" w:cs="Arial"/>
          <w:sz w:val="24"/>
          <w:szCs w:val="24"/>
        </w:rPr>
        <w:t xml:space="preserve">możliwe </w:t>
      </w:r>
      <w:r w:rsidR="0006662B" w:rsidRPr="00D0701E">
        <w:rPr>
          <w:rFonts w:ascii="Arial" w:hAnsi="Arial" w:cs="Arial"/>
          <w:sz w:val="24"/>
          <w:szCs w:val="24"/>
        </w:rPr>
        <w:t>bę</w:t>
      </w:r>
      <w:r w:rsidR="00CE7B32" w:rsidRPr="00D0701E">
        <w:rPr>
          <w:rFonts w:ascii="Arial" w:hAnsi="Arial" w:cs="Arial"/>
          <w:sz w:val="24"/>
          <w:szCs w:val="24"/>
        </w:rPr>
        <w:t>dą</w:t>
      </w:r>
      <w:r w:rsidR="00D0701E" w:rsidRPr="00D0701E">
        <w:rPr>
          <w:rFonts w:ascii="Arial" w:hAnsi="Arial" w:cs="Arial"/>
          <w:sz w:val="24"/>
          <w:szCs w:val="24"/>
        </w:rPr>
        <w:t xml:space="preserve"> działania świadomościowe,</w:t>
      </w:r>
      <w:r w:rsidR="009E664E" w:rsidRPr="00D0701E">
        <w:rPr>
          <w:rFonts w:ascii="Arial" w:hAnsi="Arial" w:cs="Arial"/>
          <w:sz w:val="24"/>
          <w:szCs w:val="24"/>
        </w:rPr>
        <w:t xml:space="preserve"> informacyjne</w:t>
      </w:r>
      <w:r w:rsidR="00D0701E" w:rsidRPr="00D0701E">
        <w:rPr>
          <w:rFonts w:ascii="Arial" w:hAnsi="Arial" w:cs="Arial"/>
          <w:sz w:val="24"/>
          <w:szCs w:val="24"/>
        </w:rPr>
        <w:t>, edukacyjne</w:t>
      </w:r>
      <w:r w:rsidR="009E664E" w:rsidRPr="00D0701E">
        <w:rPr>
          <w:rFonts w:ascii="Arial" w:hAnsi="Arial" w:cs="Arial"/>
          <w:sz w:val="24"/>
          <w:szCs w:val="24"/>
        </w:rPr>
        <w:t xml:space="preserve"> z zakresu deinstytucjonalizacji pi</w:t>
      </w:r>
      <w:r w:rsidR="00DA3407" w:rsidRPr="00D0701E">
        <w:rPr>
          <w:rFonts w:ascii="Arial" w:hAnsi="Arial" w:cs="Arial"/>
          <w:sz w:val="24"/>
          <w:szCs w:val="24"/>
        </w:rPr>
        <w:t>e</w:t>
      </w:r>
      <w:r w:rsidR="009E664E" w:rsidRPr="00D0701E">
        <w:rPr>
          <w:rFonts w:ascii="Arial" w:hAnsi="Arial" w:cs="Arial"/>
          <w:sz w:val="24"/>
          <w:szCs w:val="24"/>
        </w:rPr>
        <w:t>czy zastępczej i rozwoju rodzinnych form pieczy zastępczej</w:t>
      </w:r>
      <w:r w:rsidR="00DA3407" w:rsidRPr="00D0701E">
        <w:rPr>
          <w:rFonts w:ascii="Arial" w:hAnsi="Arial" w:cs="Arial"/>
          <w:sz w:val="24"/>
          <w:szCs w:val="24"/>
        </w:rPr>
        <w:t xml:space="preserve"> dla osób realizujących zadania z zakresu rodzinnej pieczy zastępczej oraz przedstawicieli podmiotów współpracujących na rzecz rozwoju rodzinnej pieczy zastępczej</w:t>
      </w:r>
      <w:r w:rsidR="0054511A" w:rsidRPr="00D0701E">
        <w:rPr>
          <w:rFonts w:ascii="Arial" w:hAnsi="Arial" w:cs="Arial"/>
          <w:sz w:val="24"/>
          <w:szCs w:val="24"/>
        </w:rPr>
        <w:t xml:space="preserve"> (np. pracowników powiatów, OPS, policji, sądów, kuratorów)</w:t>
      </w:r>
      <w:r w:rsidR="00DA3407" w:rsidRPr="00D0701E">
        <w:rPr>
          <w:rFonts w:ascii="Arial" w:hAnsi="Arial" w:cs="Arial"/>
          <w:sz w:val="24"/>
          <w:szCs w:val="24"/>
        </w:rPr>
        <w:t xml:space="preserve">. W ramach współpracy z interesariuszami i w celu </w:t>
      </w:r>
      <w:r w:rsidR="0054511A" w:rsidRPr="00D0701E">
        <w:rPr>
          <w:rFonts w:ascii="Arial" w:hAnsi="Arial" w:cs="Arial"/>
          <w:sz w:val="24"/>
          <w:szCs w:val="24"/>
        </w:rPr>
        <w:t xml:space="preserve">włączenia wszystkich </w:t>
      </w:r>
      <w:r w:rsidR="00DA3407" w:rsidRPr="00D0701E">
        <w:rPr>
          <w:rFonts w:ascii="Arial" w:hAnsi="Arial" w:cs="Arial"/>
          <w:sz w:val="24"/>
          <w:szCs w:val="24"/>
        </w:rPr>
        <w:lastRenderedPageBreak/>
        <w:t xml:space="preserve">zainteresowanych stron </w:t>
      </w:r>
      <w:r w:rsidR="0054511A" w:rsidRPr="00D0701E">
        <w:rPr>
          <w:rFonts w:ascii="Arial" w:hAnsi="Arial" w:cs="Arial"/>
          <w:sz w:val="24"/>
          <w:szCs w:val="24"/>
        </w:rPr>
        <w:t xml:space="preserve">w projekcie </w:t>
      </w:r>
      <w:r w:rsidRPr="00D0701E">
        <w:rPr>
          <w:rFonts w:ascii="Arial" w:hAnsi="Arial" w:cs="Arial"/>
          <w:sz w:val="24"/>
          <w:szCs w:val="24"/>
        </w:rPr>
        <w:t>dopuszcza się</w:t>
      </w:r>
      <w:r w:rsidR="00DA3407" w:rsidRPr="00D0701E">
        <w:rPr>
          <w:rFonts w:ascii="Arial" w:hAnsi="Arial" w:cs="Arial"/>
          <w:sz w:val="24"/>
          <w:szCs w:val="24"/>
        </w:rPr>
        <w:t xml:space="preserve"> </w:t>
      </w:r>
      <w:r w:rsidR="00F63C03" w:rsidRPr="00D0701E">
        <w:rPr>
          <w:rFonts w:ascii="Arial" w:hAnsi="Arial" w:cs="Arial"/>
          <w:sz w:val="24"/>
          <w:szCs w:val="24"/>
        </w:rPr>
        <w:t>dodatkowe</w:t>
      </w:r>
      <w:r w:rsidR="00DA3407" w:rsidRPr="00D0701E">
        <w:rPr>
          <w:rFonts w:ascii="Arial" w:hAnsi="Arial" w:cs="Arial"/>
          <w:sz w:val="24"/>
          <w:szCs w:val="24"/>
        </w:rPr>
        <w:t xml:space="preserve"> wsparcie </w:t>
      </w:r>
      <w:r w:rsidR="00F63C03" w:rsidRPr="00D0701E">
        <w:rPr>
          <w:rFonts w:ascii="Arial" w:hAnsi="Arial" w:cs="Arial"/>
          <w:sz w:val="24"/>
          <w:szCs w:val="24"/>
        </w:rPr>
        <w:t>informacyjne (w postaci np. warsztatów, konsultacji, udziału w grupach roboczych) dla przedstawicieli organizacji trzeciego sektora działających na rzecz rozwoju rodzinnej pieczy zastępczej.</w:t>
      </w:r>
    </w:p>
    <w:p w14:paraId="49D7C47E" w14:textId="19A05A6D" w:rsidR="00716B99" w:rsidRPr="00D0701E" w:rsidRDefault="00716B99" w:rsidP="00D33E82">
      <w:pPr>
        <w:pStyle w:val="Akapitzlist"/>
        <w:numPr>
          <w:ilvl w:val="0"/>
          <w:numId w:val="1"/>
        </w:numPr>
        <w:spacing w:after="0" w:line="360" w:lineRule="auto"/>
        <w:ind w:hanging="357"/>
        <w:contextualSpacing w:val="0"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eastAsia="Calibri" w:hAnsi="Arial" w:cs="Arial"/>
          <w:sz w:val="24"/>
          <w:szCs w:val="24"/>
        </w:rPr>
        <w:t xml:space="preserve">Wnioskodawca zapewnia, że zaplanowane w projekcie działania na rzecz podnoszenia umiejętności (typu: szkolenia, kursy i studia podyplomowe) dla kadr systemu  wspierania rodziny i pieczy zastępczej nie powielają działań zaplanowanych do realizacji z poziomu krajowego w FERS oraz innych projektach realizowanych przez ROPS w ramach FE SL. </w:t>
      </w:r>
    </w:p>
    <w:p w14:paraId="5C0B604F" w14:textId="77777777" w:rsidR="00D33E82" w:rsidRPr="00D0701E" w:rsidRDefault="00EA2D83" w:rsidP="00FF6E9A">
      <w:pPr>
        <w:numPr>
          <w:ilvl w:val="0"/>
          <w:numId w:val="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D0701E">
        <w:rPr>
          <w:rFonts w:ascii="Arial" w:eastAsia="Calibri" w:hAnsi="Arial" w:cs="Arial"/>
          <w:sz w:val="24"/>
          <w:szCs w:val="24"/>
        </w:rPr>
        <w:t>W ramach projektu możliwa będzie realizacja działań szkoleniowych dotyczących zapobiegania dyskryminacji i uwzględniania specyficznych potrzeb osób narażonych na dyskryminację ze względu na cechy prawnie chronione  (jako działanie uzupełniające).</w:t>
      </w:r>
    </w:p>
    <w:p w14:paraId="0C16392D" w14:textId="489EE504" w:rsidR="00E73F55" w:rsidRPr="00D0701E" w:rsidRDefault="00D33E82" w:rsidP="00D33E82">
      <w:pPr>
        <w:pStyle w:val="Akapitzlist"/>
        <w:numPr>
          <w:ilvl w:val="0"/>
          <w:numId w:val="1"/>
        </w:num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D0701E">
        <w:rPr>
          <w:rStyle w:val="markedcontent"/>
          <w:rFonts w:ascii="Arial" w:hAnsi="Arial" w:cs="Arial"/>
          <w:sz w:val="24"/>
          <w:szCs w:val="24"/>
        </w:rPr>
        <w:t>Wnioskodawca jest zobowiązany do zorganizowania</w:t>
      </w:r>
      <w:r w:rsidR="003A6E03" w:rsidRPr="00D0701E">
        <w:rPr>
          <w:rStyle w:val="markedcontent"/>
          <w:rFonts w:ascii="Arial" w:hAnsi="Arial" w:cs="Arial"/>
          <w:sz w:val="24"/>
          <w:szCs w:val="24"/>
        </w:rPr>
        <w:t xml:space="preserve"> wydarzenia informacyjnego lub działań komunikacyjnych, stosownie do sytuacji, oraz włączenie w te działania</w:t>
      </w:r>
      <w:r w:rsidRPr="00D0701E">
        <w:rPr>
          <w:sz w:val="24"/>
          <w:szCs w:val="24"/>
        </w:rPr>
        <w:t xml:space="preserve"> </w:t>
      </w:r>
      <w:r w:rsidR="003A6E03" w:rsidRPr="00D0701E">
        <w:rPr>
          <w:rStyle w:val="markedcontent"/>
          <w:rFonts w:ascii="Arial" w:hAnsi="Arial" w:cs="Arial"/>
          <w:sz w:val="24"/>
          <w:szCs w:val="24"/>
        </w:rPr>
        <w:t>Komisji i odpowiedzialnej instytucji zarządzającej w odpowiednim terminie</w:t>
      </w:r>
      <w:r w:rsidRPr="00D0701E">
        <w:rPr>
          <w:rStyle w:val="markedcontent"/>
          <w:rFonts w:ascii="Arial" w:hAnsi="Arial" w:cs="Arial"/>
          <w:sz w:val="24"/>
          <w:szCs w:val="24"/>
        </w:rPr>
        <w:t xml:space="preserve"> (zgodnie z Wytycznymi dotyczącymi informacji i promocji Funduszy Europejskich na lata 2021-2027)</w:t>
      </w:r>
      <w:r w:rsidR="003A6E03" w:rsidRPr="00D0701E">
        <w:rPr>
          <w:rStyle w:val="markedcontent"/>
          <w:rFonts w:ascii="Arial" w:hAnsi="Arial" w:cs="Arial"/>
          <w:sz w:val="24"/>
          <w:szCs w:val="24"/>
        </w:rPr>
        <w:t>.</w:t>
      </w:r>
    </w:p>
    <w:p w14:paraId="119CCD08" w14:textId="3C938AEC" w:rsidR="00B706CD" w:rsidRPr="00D0701E" w:rsidRDefault="00B706CD" w:rsidP="00642872">
      <w:pPr>
        <w:spacing w:after="0" w:line="360" w:lineRule="auto"/>
        <w:ind w:left="720"/>
        <w:rPr>
          <w:rFonts w:ascii="Arial" w:eastAsia="Calibri" w:hAnsi="Arial" w:cs="Arial"/>
          <w:sz w:val="24"/>
          <w:szCs w:val="24"/>
        </w:rPr>
      </w:pPr>
    </w:p>
    <w:p w14:paraId="12C493F6" w14:textId="77777777" w:rsidR="00B706CD" w:rsidRPr="00B706CD" w:rsidRDefault="00B706CD" w:rsidP="00B706CD">
      <w:pPr>
        <w:spacing w:after="0" w:line="360" w:lineRule="auto"/>
        <w:ind w:left="360"/>
        <w:rPr>
          <w:rFonts w:ascii="Arial" w:hAnsi="Arial" w:cs="Arial"/>
          <w:color w:val="538135" w:themeColor="accent6" w:themeShade="BF"/>
          <w:sz w:val="24"/>
          <w:szCs w:val="24"/>
        </w:rPr>
      </w:pPr>
    </w:p>
    <w:sectPr w:rsidR="00B706CD" w:rsidRPr="00B706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0EE96" w14:textId="77777777" w:rsidR="001373CB" w:rsidRDefault="001373CB" w:rsidP="00834B9A">
      <w:pPr>
        <w:spacing w:after="0" w:line="240" w:lineRule="auto"/>
      </w:pPr>
      <w:r>
        <w:separator/>
      </w:r>
    </w:p>
  </w:endnote>
  <w:endnote w:type="continuationSeparator" w:id="0">
    <w:p w14:paraId="5E654084" w14:textId="77777777" w:rsidR="001373CB" w:rsidRDefault="001373CB" w:rsidP="00834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37F86" w14:textId="7B95BDF6" w:rsidR="002B51C9" w:rsidRDefault="002B51C9">
    <w:pPr>
      <w:pStyle w:val="Stopka"/>
    </w:pPr>
    <w:r w:rsidRPr="002B51C9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AA5788F" wp14:editId="790ED8E4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48948" w14:textId="77777777" w:rsidR="001373CB" w:rsidRDefault="001373CB" w:rsidP="00834B9A">
      <w:pPr>
        <w:spacing w:after="0" w:line="240" w:lineRule="auto"/>
      </w:pPr>
      <w:r>
        <w:separator/>
      </w:r>
    </w:p>
  </w:footnote>
  <w:footnote w:type="continuationSeparator" w:id="0">
    <w:p w14:paraId="28DA2D6D" w14:textId="77777777" w:rsidR="001373CB" w:rsidRDefault="001373CB" w:rsidP="00834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87BE" w14:textId="2AC67AA9" w:rsidR="00834B9A" w:rsidRDefault="00834B9A">
    <w:pPr>
      <w:pStyle w:val="Nagwek"/>
    </w:pPr>
  </w:p>
  <w:p w14:paraId="7FC49121" w14:textId="16D2969C" w:rsidR="00834B9A" w:rsidRPr="00834B9A" w:rsidRDefault="00834B9A" w:rsidP="00834B9A">
    <w:pPr>
      <w:pStyle w:val="Nagwek"/>
      <w:jc w:val="right"/>
    </w:pPr>
    <w:r w:rsidRPr="00834B9A">
      <w:t>Załącznik nr 6 do Regulaminu wyboru projektów nr FESL.07.08-IZ.01-083/23</w:t>
    </w:r>
  </w:p>
  <w:p w14:paraId="7E816ACB" w14:textId="77777777" w:rsidR="00834B9A" w:rsidRDefault="00834B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C74FB"/>
    <w:multiLevelType w:val="hybridMultilevel"/>
    <w:tmpl w:val="8EE210C0"/>
    <w:lvl w:ilvl="0" w:tplc="69460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E6F17"/>
    <w:multiLevelType w:val="hybridMultilevel"/>
    <w:tmpl w:val="F1EA4BEE"/>
    <w:lvl w:ilvl="0" w:tplc="51CA1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1D36C6"/>
    <w:multiLevelType w:val="hybridMultilevel"/>
    <w:tmpl w:val="713C83A0"/>
    <w:lvl w:ilvl="0" w:tplc="2E0E3132">
      <w:start w:val="1"/>
      <w:numFmt w:val="lowerLetter"/>
      <w:lvlText w:val="%1)"/>
      <w:lvlJc w:val="left"/>
      <w:pPr>
        <w:ind w:left="78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645310DF"/>
    <w:multiLevelType w:val="hybridMultilevel"/>
    <w:tmpl w:val="7C9627B2"/>
    <w:lvl w:ilvl="0" w:tplc="91028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624015"/>
    <w:multiLevelType w:val="hybridMultilevel"/>
    <w:tmpl w:val="676AC3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402E776">
      <w:start w:val="1"/>
      <w:numFmt w:val="lowerLetter"/>
      <w:lvlText w:val="%3."/>
      <w:lvlJc w:val="left"/>
      <w:pPr>
        <w:ind w:left="2148" w:firstLine="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F55"/>
    <w:rsid w:val="00050BEA"/>
    <w:rsid w:val="0006662B"/>
    <w:rsid w:val="000A20F0"/>
    <w:rsid w:val="001373CB"/>
    <w:rsid w:val="00143108"/>
    <w:rsid w:val="002B51C9"/>
    <w:rsid w:val="0038136D"/>
    <w:rsid w:val="003A6E03"/>
    <w:rsid w:val="003A710A"/>
    <w:rsid w:val="003E5CEF"/>
    <w:rsid w:val="004B52E7"/>
    <w:rsid w:val="0051347D"/>
    <w:rsid w:val="0054511A"/>
    <w:rsid w:val="00642872"/>
    <w:rsid w:val="00716B99"/>
    <w:rsid w:val="007F1D36"/>
    <w:rsid w:val="0080098F"/>
    <w:rsid w:val="00834B9A"/>
    <w:rsid w:val="00844462"/>
    <w:rsid w:val="008E5EF9"/>
    <w:rsid w:val="008F1B45"/>
    <w:rsid w:val="009E664E"/>
    <w:rsid w:val="00AC5AEF"/>
    <w:rsid w:val="00AD6802"/>
    <w:rsid w:val="00AE6EA9"/>
    <w:rsid w:val="00AE73CA"/>
    <w:rsid w:val="00B706CD"/>
    <w:rsid w:val="00B84292"/>
    <w:rsid w:val="00C36FFA"/>
    <w:rsid w:val="00C85966"/>
    <w:rsid w:val="00CE7B32"/>
    <w:rsid w:val="00D0701E"/>
    <w:rsid w:val="00D33E82"/>
    <w:rsid w:val="00DA3407"/>
    <w:rsid w:val="00E73F55"/>
    <w:rsid w:val="00EA2D83"/>
    <w:rsid w:val="00EB283A"/>
    <w:rsid w:val="00F63C03"/>
    <w:rsid w:val="00F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C717"/>
  <w15:chartTrackingRefBased/>
  <w15:docId w15:val="{80F4B8BE-0BED-4682-8E49-E7DC3847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4B9A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A6E03"/>
  </w:style>
  <w:style w:type="paragraph" w:styleId="Akapitzlist">
    <w:name w:val="List Paragraph"/>
    <w:basedOn w:val="Normalny"/>
    <w:uiPriority w:val="34"/>
    <w:qFormat/>
    <w:rsid w:val="00EA2D8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2D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2D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2D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2D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2D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D8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34B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34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B9A"/>
  </w:style>
  <w:style w:type="paragraph" w:styleId="Stopka">
    <w:name w:val="footer"/>
    <w:basedOn w:val="Normalny"/>
    <w:link w:val="StopkaZnak"/>
    <w:uiPriority w:val="99"/>
    <w:unhideWhenUsed/>
    <w:rsid w:val="00834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informacje dotyczące typu projektu</dc:title>
  <dc:subject/>
  <dc:creator>UMWSL DFS</dc:creator>
  <cp:keywords/>
  <dc:description/>
  <cp:lastModifiedBy>Kwietniewska Małgorzata</cp:lastModifiedBy>
  <cp:revision>10</cp:revision>
  <dcterms:created xsi:type="dcterms:W3CDTF">2023-11-20T12:10:00Z</dcterms:created>
  <dcterms:modified xsi:type="dcterms:W3CDTF">2023-12-13T12:09:00Z</dcterms:modified>
</cp:coreProperties>
</file>