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D92AC" w14:textId="0515A249" w:rsidR="0078664B" w:rsidRPr="006C7A3B" w:rsidRDefault="0078664B" w:rsidP="00A61DC1">
      <w:pPr>
        <w:pStyle w:val="Nagwek1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126832160"/>
      <w:bookmarkStart w:id="1" w:name="_GoBack"/>
      <w:r w:rsidRPr="006C7A3B">
        <w:rPr>
          <w:rFonts w:asciiTheme="minorHAnsi" w:eastAsia="Calibri" w:hAnsiTheme="minorHAnsi" w:cstheme="minorHAnsi"/>
          <w:b/>
          <w:sz w:val="24"/>
          <w:szCs w:val="24"/>
        </w:rPr>
        <w:t>Załącznik nr 2</w:t>
      </w:r>
      <w:r w:rsidR="00070793" w:rsidRPr="006C7A3B">
        <w:rPr>
          <w:rFonts w:asciiTheme="minorHAnsi" w:eastAsia="Calibri" w:hAnsiTheme="minorHAnsi" w:cstheme="minorHAnsi"/>
          <w:b/>
          <w:sz w:val="24"/>
          <w:szCs w:val="24"/>
        </w:rPr>
        <w:t xml:space="preserve"> do Regulaminu wyboru projektów dla działania </w:t>
      </w:r>
      <w:r w:rsidR="00F43888" w:rsidRPr="006C7A3B">
        <w:rPr>
          <w:rFonts w:asciiTheme="minorHAnsi" w:eastAsia="Calibri" w:hAnsiTheme="minorHAnsi" w:cstheme="minorHAnsi"/>
          <w:b/>
          <w:sz w:val="24"/>
          <w:szCs w:val="24"/>
        </w:rPr>
        <w:t xml:space="preserve">FESL.07.08-IZ.01-083/23 </w:t>
      </w:r>
      <w:r w:rsidR="00070793" w:rsidRPr="006C7A3B">
        <w:rPr>
          <w:rFonts w:asciiTheme="minorHAnsi" w:eastAsia="Calibri" w:hAnsiTheme="minorHAnsi" w:cstheme="minorHAnsi"/>
          <w:b/>
          <w:sz w:val="24"/>
          <w:szCs w:val="24"/>
        </w:rPr>
        <w:t>–</w:t>
      </w:r>
      <w:r w:rsidRPr="006C7A3B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070793" w:rsidRPr="006C7A3B">
        <w:rPr>
          <w:rFonts w:asciiTheme="minorHAnsi" w:eastAsia="Calibri" w:hAnsiTheme="minorHAnsi" w:cstheme="minorHAnsi"/>
          <w:b/>
          <w:sz w:val="24"/>
          <w:szCs w:val="24"/>
        </w:rPr>
        <w:t>w</w:t>
      </w:r>
      <w:r w:rsidRPr="006C7A3B">
        <w:rPr>
          <w:rFonts w:asciiTheme="minorHAnsi" w:eastAsia="Calibri" w:hAnsiTheme="minorHAnsi" w:cstheme="minorHAnsi"/>
          <w:b/>
          <w:sz w:val="24"/>
          <w:szCs w:val="24"/>
        </w:rPr>
        <w:t>skaźniki</w:t>
      </w:r>
      <w:bookmarkEnd w:id="0"/>
    </w:p>
    <w:bookmarkEnd w:id="1"/>
    <w:p w14:paraId="4E32DE72" w14:textId="77777777" w:rsidR="00070793" w:rsidRPr="006C7A3B" w:rsidRDefault="00070793" w:rsidP="00070793">
      <w:pPr>
        <w:rPr>
          <w:sz w:val="24"/>
          <w:szCs w:val="24"/>
        </w:rPr>
      </w:pPr>
    </w:p>
    <w:p w14:paraId="539B7D66" w14:textId="77777777" w:rsidR="00070793" w:rsidRPr="006C7A3B" w:rsidRDefault="00070793" w:rsidP="00070793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0F268275" w14:textId="77777777" w:rsidR="00070793" w:rsidRPr="006C7A3B" w:rsidRDefault="00070793" w:rsidP="00070793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eastAsia="Calibri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6C7A3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produktu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1) oraz wskaźniki </w:t>
      </w:r>
      <w:r w:rsidRPr="006C7A3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rezultatu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adekwatne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53677228" w14:textId="06718B9E" w:rsidR="00070793" w:rsidRPr="006C7A3B" w:rsidRDefault="00070793" w:rsidP="00070793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eastAsia="Calibri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6C7A3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monitoringowe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(tabele 3 - 5) – są obligatoryjne dla wszystkich projektów, dlatego wybierz 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wszystkie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4D05DD8D" w14:textId="2EFDF4B6" w:rsidR="00F5430D" w:rsidRPr="006C7A3B" w:rsidRDefault="00BA67E3" w:rsidP="00F5430D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F5430D"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skaźniki </w:t>
      </w:r>
      <w:r w:rsidR="00F5430D" w:rsidRPr="006C7A3B">
        <w:rPr>
          <w:rFonts w:ascii="Arial" w:eastAsia="Calibri" w:hAnsi="Arial" w:cs="Arial"/>
          <w:b/>
          <w:color w:val="000000" w:themeColor="text1"/>
          <w:sz w:val="24"/>
          <w:szCs w:val="24"/>
        </w:rPr>
        <w:t>specyficzne dla projektu</w:t>
      </w:r>
      <w:r w:rsidR="00F5430D"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</w:t>
      </w: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ela </w:t>
      </w:r>
      <w:r w:rsidR="00F5430D" w:rsidRPr="006C7A3B">
        <w:rPr>
          <w:rFonts w:ascii="Arial" w:eastAsia="Calibri" w:hAnsi="Arial" w:cs="Arial"/>
          <w:color w:val="000000" w:themeColor="text1"/>
          <w:sz w:val="24"/>
          <w:szCs w:val="24"/>
        </w:rPr>
        <w:t xml:space="preserve">6) - wybierz te, które odnoszą się do Twojego projektu, czyli są adekwatne do osób bądź podmiotów obejmowanych daną formą wsparcia; jeśli w tabeli wskazano, że dany wskaźnik ma charakter obligatoryjny – wybierz go bez względu na zakres Twojego projektu. </w:t>
      </w:r>
    </w:p>
    <w:p w14:paraId="29686587" w14:textId="2B0E35E2" w:rsidR="00070793" w:rsidRPr="006C7A3B" w:rsidRDefault="00070793" w:rsidP="00070793">
      <w:pPr>
        <w:spacing w:before="24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3C68F797" w14:textId="77777777" w:rsidR="00070793" w:rsidRPr="006C7A3B" w:rsidRDefault="00070793" w:rsidP="00070793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27E9A931" w14:textId="36D68D24" w:rsidR="00070793" w:rsidRPr="008C6B87" w:rsidRDefault="00070793" w:rsidP="008C6B87">
      <w:pPr>
        <w:spacing w:before="240" w:line="360" w:lineRule="auto"/>
        <w:jc w:val="both"/>
        <w:rPr>
          <w:rFonts w:eastAsia="Calibri" w:cs="Arial"/>
          <w:color w:val="000000" w:themeColor="text1"/>
          <w:sz w:val="24"/>
          <w:szCs w:val="24"/>
        </w:rPr>
      </w:pPr>
      <w:r w:rsidRPr="006C7A3B">
        <w:rPr>
          <w:rFonts w:ascii="Arial" w:eastAsia="Calibri" w:hAnsi="Arial" w:cs="Arial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0BB0A05D" w14:textId="77777777" w:rsidR="000465E2" w:rsidRPr="006C7A3B" w:rsidRDefault="00ED63D0" w:rsidP="00B26D4D">
      <w:pPr>
        <w:pStyle w:val="Nagwek2"/>
        <w:numPr>
          <w:ilvl w:val="0"/>
          <w:numId w:val="8"/>
        </w:numPr>
        <w:rPr>
          <w:b/>
          <w:sz w:val="24"/>
          <w:szCs w:val="24"/>
        </w:rPr>
      </w:pPr>
      <w:r w:rsidRPr="006C7A3B">
        <w:rPr>
          <w:b/>
          <w:sz w:val="24"/>
          <w:szCs w:val="24"/>
        </w:rPr>
        <w:lastRenderedPageBreak/>
        <w:t xml:space="preserve"> </w:t>
      </w:r>
      <w:r w:rsidR="000A3258" w:rsidRPr="006C7A3B">
        <w:rPr>
          <w:b/>
          <w:sz w:val="24"/>
          <w:szCs w:val="24"/>
        </w:rPr>
        <w:t>Wskaźnik</w:t>
      </w:r>
      <w:r w:rsidR="005C3BEF" w:rsidRPr="006C7A3B">
        <w:rPr>
          <w:b/>
          <w:sz w:val="24"/>
          <w:szCs w:val="24"/>
        </w:rPr>
        <w:t>i</w:t>
      </w:r>
      <w:r w:rsidR="000A3258" w:rsidRPr="006C7A3B">
        <w:rPr>
          <w:b/>
          <w:sz w:val="24"/>
          <w:szCs w:val="24"/>
        </w:rPr>
        <w:t xml:space="preserve"> produktu</w:t>
      </w:r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242"/>
        <w:gridCol w:w="2645"/>
        <w:gridCol w:w="1198"/>
        <w:gridCol w:w="1211"/>
        <w:gridCol w:w="2857"/>
        <w:gridCol w:w="1397"/>
        <w:gridCol w:w="2028"/>
        <w:gridCol w:w="2585"/>
      </w:tblGrid>
      <w:tr w:rsidR="00403CE9" w:rsidRPr="006C7A3B" w14:paraId="7260B223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1204B507" w14:textId="77777777" w:rsidR="00EF0485" w:rsidRPr="006C7A3B" w:rsidRDefault="00EF0485" w:rsidP="000465E2">
            <w:pPr>
              <w:jc w:val="center"/>
              <w:rPr>
                <w:b w:val="0"/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59A18B95" w14:textId="77777777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2574BC41" w14:textId="77777777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jednostka miary</w:t>
            </w: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0A66DD63" w14:textId="77777777" w:rsidR="00EF0485" w:rsidRPr="006C7A3B" w:rsidRDefault="004C0586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</w:t>
            </w:r>
            <w:r w:rsidR="00EF0485" w:rsidRPr="006C7A3B">
              <w:rPr>
                <w:sz w:val="24"/>
                <w:szCs w:val="24"/>
              </w:rPr>
              <w:t>artość</w:t>
            </w:r>
          </w:p>
          <w:p w14:paraId="2747D54A" w14:textId="77777777" w:rsidR="004C0586" w:rsidRPr="006C7A3B" w:rsidRDefault="004C0586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docelowa</w:t>
            </w:r>
          </w:p>
        </w:tc>
        <w:tc>
          <w:tcPr>
            <w:tcW w:w="2904" w:type="dxa"/>
            <w:shd w:val="clear" w:color="auto" w:fill="D9D9D9" w:themeFill="background1" w:themeFillShade="D9"/>
            <w:vAlign w:val="center"/>
          </w:tcPr>
          <w:p w14:paraId="09CE45D0" w14:textId="239D0A6C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Definicja</w:t>
            </w:r>
            <w:r w:rsidR="00E50484" w:rsidRPr="006C7A3B">
              <w:rPr>
                <w:sz w:val="24"/>
                <w:szCs w:val="24"/>
              </w:rPr>
              <w:t xml:space="preserve"> wskaźnika</w:t>
            </w:r>
          </w:p>
        </w:tc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4958EC71" w14:textId="77777777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Sposób pomiaru</w:t>
            </w:r>
          </w:p>
        </w:tc>
        <w:tc>
          <w:tcPr>
            <w:tcW w:w="2033" w:type="dxa"/>
            <w:shd w:val="clear" w:color="auto" w:fill="D9D9D9" w:themeFill="background1" w:themeFillShade="D9"/>
            <w:vAlign w:val="center"/>
          </w:tcPr>
          <w:p w14:paraId="73738782" w14:textId="77777777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Narzędzia Pomiaru</w:t>
            </w:r>
            <w:r w:rsidRPr="006C7A3B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14:paraId="1AD096A9" w14:textId="77777777" w:rsidR="00E50484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 xml:space="preserve">Charakter </w:t>
            </w:r>
          </w:p>
          <w:p w14:paraId="32228BFA" w14:textId="306B2E01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wskaźnika</w:t>
            </w:r>
          </w:p>
        </w:tc>
      </w:tr>
      <w:tr w:rsidR="00EF0485" w:rsidRPr="006C7A3B" w14:paraId="366627B2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9ECB06" w14:textId="1F676AB4" w:rsidR="00EF0485" w:rsidRPr="002A51F6" w:rsidRDefault="00BC249C" w:rsidP="002B30D1">
            <w:pPr>
              <w:spacing w:after="160" w:line="259" w:lineRule="auto"/>
              <w:rPr>
                <w:b w:val="0"/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EECO01</w:t>
            </w:r>
          </w:p>
        </w:tc>
        <w:tc>
          <w:tcPr>
            <w:tcW w:w="2710" w:type="dxa"/>
          </w:tcPr>
          <w:p w14:paraId="20DF64A5" w14:textId="4B163595" w:rsidR="00EF0485" w:rsidRPr="002A51F6" w:rsidRDefault="00BC249C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Całkowita liczba osób objętych wsparciem</w:t>
            </w:r>
          </w:p>
        </w:tc>
        <w:tc>
          <w:tcPr>
            <w:tcW w:w="1116" w:type="dxa"/>
          </w:tcPr>
          <w:p w14:paraId="3524E204" w14:textId="6300E5D1" w:rsidR="00EF0485" w:rsidRPr="002A51F6" w:rsidRDefault="00764889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F0485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212" w:type="dxa"/>
          </w:tcPr>
          <w:p w14:paraId="62FF764A" w14:textId="538BE882" w:rsidR="00EF0485" w:rsidRPr="002A51F6" w:rsidRDefault="00BC249C" w:rsidP="736343D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904" w:type="dxa"/>
          </w:tcPr>
          <w:p w14:paraId="198597BC" w14:textId="77777777" w:rsidR="00764889" w:rsidRPr="002A51F6" w:rsidRDefault="00764889" w:rsidP="00764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mierzy liczbę uczestników, tj. osób bezpośrednio korzystających ze wsparcia EFS+. Inne osoby nie powinny być monitorowane w tym wskaźniku.</w:t>
            </w:r>
          </w:p>
          <w:p w14:paraId="4D996F17" w14:textId="351AD2C0" w:rsidR="00EF0485" w:rsidRPr="002A51F6" w:rsidRDefault="00764889" w:rsidP="00764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momencie rozpoczęcia udziału danej osoby w pierwszej formie wsparcia w projekcie. Jedna osoba wykazywana jest raz w ramach wskaźnika w projekcie, niezależnie od liczby form wsparcia, z których skorzystała.</w:t>
            </w:r>
          </w:p>
        </w:tc>
        <w:tc>
          <w:tcPr>
            <w:tcW w:w="1399" w:type="dxa"/>
          </w:tcPr>
          <w:p w14:paraId="1247B54D" w14:textId="77777777" w:rsidR="00EF0485" w:rsidRPr="002A51F6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w momencie rozpoczęcia przez uczestnika udziału w projekcie</w:t>
            </w:r>
            <w:r w:rsidRPr="002A51F6">
              <w:rPr>
                <w:rStyle w:val="Odwoanieprzypisudolnego"/>
                <w:sz w:val="24"/>
                <w:szCs w:val="24"/>
              </w:rPr>
              <w:footnoteReference w:id="2"/>
            </w:r>
            <w:r w:rsidRPr="002A51F6">
              <w:rPr>
                <w:sz w:val="24"/>
                <w:szCs w:val="24"/>
              </w:rPr>
              <w:t>.</w:t>
            </w:r>
          </w:p>
        </w:tc>
        <w:tc>
          <w:tcPr>
            <w:tcW w:w="2033" w:type="dxa"/>
          </w:tcPr>
          <w:p w14:paraId="64030CAF" w14:textId="77777777" w:rsidR="00EF0485" w:rsidRPr="002A51F6" w:rsidRDefault="00EF0485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Pomiar będzie się odbywał za pomoc</w:t>
            </w:r>
            <w:r w:rsidRPr="002A51F6">
              <w:rPr>
                <w:rFonts w:hint="eastAsia"/>
                <w:sz w:val="24"/>
                <w:szCs w:val="24"/>
              </w:rPr>
              <w:t>ą</w:t>
            </w:r>
            <w:r w:rsidRPr="002A51F6">
              <w:rPr>
                <w:sz w:val="24"/>
                <w:szCs w:val="24"/>
              </w:rPr>
              <w:t xml:space="preserve"> nast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puj</w:t>
            </w:r>
            <w:r w:rsidRPr="002A51F6">
              <w:rPr>
                <w:rFonts w:hint="eastAsia"/>
                <w:sz w:val="24"/>
                <w:szCs w:val="24"/>
              </w:rPr>
              <w:t>ą</w:t>
            </w:r>
            <w:r w:rsidRPr="002A51F6">
              <w:rPr>
                <w:sz w:val="24"/>
                <w:szCs w:val="24"/>
              </w:rPr>
              <w:t>cych narz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 pomiaru: </w:t>
            </w:r>
          </w:p>
          <w:p w14:paraId="640A7AE0" w14:textId="77777777" w:rsidR="00EF0485" w:rsidRPr="002A51F6" w:rsidRDefault="00EF0485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Deklaracje uczestnictwa w projekcie/umowy uczestnictwa;</w:t>
            </w:r>
          </w:p>
          <w:p w14:paraId="0118D366" w14:textId="77777777" w:rsidR="00EF0485" w:rsidRPr="002A51F6" w:rsidRDefault="00EF0485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Lista osób, które otrzymały wsparcie z podziałem na formy wsparcia</w:t>
            </w:r>
            <w:r w:rsidRPr="002A51F6">
              <w:rPr>
                <w:rStyle w:val="Odwoanieprzypisudolnego"/>
                <w:sz w:val="24"/>
                <w:szCs w:val="24"/>
              </w:rPr>
              <w:footnoteReference w:id="3"/>
            </w:r>
            <w:r w:rsidRPr="002A51F6">
              <w:rPr>
                <w:sz w:val="24"/>
                <w:szCs w:val="24"/>
              </w:rPr>
              <w:t>.</w:t>
            </w:r>
          </w:p>
        </w:tc>
        <w:tc>
          <w:tcPr>
            <w:tcW w:w="2632" w:type="dxa"/>
          </w:tcPr>
          <w:p w14:paraId="30729260" w14:textId="35C0F7D1" w:rsidR="00EF0485" w:rsidRPr="002A51F6" w:rsidRDefault="008C6B87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F0485" w:rsidRPr="002A51F6">
              <w:rPr>
                <w:sz w:val="24"/>
                <w:szCs w:val="24"/>
              </w:rPr>
              <w:t>bligatoryjny</w:t>
            </w:r>
            <w:r w:rsidR="009F6FBB" w:rsidRPr="002A51F6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</w:tr>
      <w:tr w:rsidR="00764889" w:rsidRPr="006C7A3B" w14:paraId="3F60A64F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6726C6" w14:textId="491C584C" w:rsidR="00764889" w:rsidRPr="002A51F6" w:rsidRDefault="00764889" w:rsidP="002B30D1">
            <w:pPr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PLKLCO01</w:t>
            </w:r>
          </w:p>
        </w:tc>
        <w:tc>
          <w:tcPr>
            <w:tcW w:w="2710" w:type="dxa"/>
          </w:tcPr>
          <w:p w14:paraId="48473725" w14:textId="6A9FB4EF" w:rsidR="00764889" w:rsidRPr="002A51F6" w:rsidRDefault="0076488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osób objętych usługami w zakresie wspierania rodziny i pieczy zastępczej</w:t>
            </w:r>
          </w:p>
        </w:tc>
        <w:tc>
          <w:tcPr>
            <w:tcW w:w="1116" w:type="dxa"/>
          </w:tcPr>
          <w:p w14:paraId="6F1B6FA3" w14:textId="6850037E" w:rsidR="00764889" w:rsidRPr="002A51F6" w:rsidRDefault="0076488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Osoby</w:t>
            </w:r>
          </w:p>
        </w:tc>
        <w:tc>
          <w:tcPr>
            <w:tcW w:w="1212" w:type="dxa"/>
          </w:tcPr>
          <w:p w14:paraId="0A96C152" w14:textId="558721C1" w:rsidR="00764889" w:rsidRPr="002A51F6" w:rsidRDefault="0076488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300</w:t>
            </w:r>
          </w:p>
        </w:tc>
        <w:tc>
          <w:tcPr>
            <w:tcW w:w="2904" w:type="dxa"/>
          </w:tcPr>
          <w:p w14:paraId="4A06C8E0" w14:textId="77777777" w:rsidR="001E47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obejmuje osoby, które otrzymały wsparcie w postaci usług wspierania rodziny i pieczy zastępczej w ramach projektu. </w:t>
            </w:r>
          </w:p>
          <w:p w14:paraId="01551BFC" w14:textId="77777777" w:rsidR="001E47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91F4786" w14:textId="77777777" w:rsidR="001E47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Usługi wspierania rodziny i pieczy zastępczej należy rozumieć zgodnie z definicją usług  świadczonych</w:t>
            </w:r>
          </w:p>
          <w:p w14:paraId="20D45B80" w14:textId="77777777" w:rsidR="007648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 społeczności lokalnej wskazaną w wytycznych ministra właściwego ds. rozwoju regionalnego (w tym m.in. usługi wspierania rodziny zgodnie z ustawą z dnia 9 czerwca 2011 r. o wspieraniu rodziny i systemie pieczy zastępczej; usługi dla dzieci i młodzieży w </w:t>
            </w:r>
            <w:r w:rsidRPr="002A51F6">
              <w:rPr>
                <w:sz w:val="24"/>
                <w:szCs w:val="24"/>
              </w:rPr>
              <w:lastRenderedPageBreak/>
              <w:t>formach dziennych i środowiskowych; usługi preadopcyjne i postadopcyjne; rodzinna piecza zastępcza, rodzinne 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  <w:p w14:paraId="54831911" w14:textId="0C7E755C" w:rsidR="00FE29CD" w:rsidRPr="002A51F6" w:rsidRDefault="00FE29CD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objęcia danej osoby usługami w zakresie wspierania rodziny i pieczy zastępczej jakie zostały przewidziane w projekcie. Jedna osoba wykazywana jest raz w ramach wskaźnika w projekcie, </w:t>
            </w:r>
            <w:r w:rsidRPr="002A51F6">
              <w:rPr>
                <w:sz w:val="24"/>
                <w:szCs w:val="24"/>
              </w:rPr>
              <w:lastRenderedPageBreak/>
              <w:t>niezależnie od liczby form wsparcia, z których skorzystała.</w:t>
            </w:r>
          </w:p>
        </w:tc>
        <w:tc>
          <w:tcPr>
            <w:tcW w:w="1399" w:type="dxa"/>
          </w:tcPr>
          <w:p w14:paraId="44657672" w14:textId="243DB7E6" w:rsidR="00764889" w:rsidRPr="002A51F6" w:rsidRDefault="00FE29CD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w momencie rozpoczęcia przez uczestnika udziału w projekcie</w:t>
            </w:r>
            <w:r w:rsidRPr="002A51F6">
              <w:rPr>
                <w:sz w:val="24"/>
                <w:szCs w:val="24"/>
                <w:vertAlign w:val="superscript"/>
              </w:rPr>
              <w:footnoteReference w:id="5"/>
            </w:r>
            <w:r w:rsidRPr="002A51F6">
              <w:rPr>
                <w:sz w:val="24"/>
                <w:szCs w:val="24"/>
              </w:rPr>
              <w:t>.</w:t>
            </w:r>
          </w:p>
        </w:tc>
        <w:tc>
          <w:tcPr>
            <w:tcW w:w="2033" w:type="dxa"/>
          </w:tcPr>
          <w:p w14:paraId="21B30E4D" w14:textId="77777777" w:rsidR="001E47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Pomiar będzie się odbywał za pomocą następujących narzędzi pomiaru: Lista osób, które otrzymały wsparcie, z podziałem na formę wsparcia,</w:t>
            </w:r>
          </w:p>
          <w:p w14:paraId="037DC205" w14:textId="6D3872D7" w:rsidR="00764889" w:rsidRPr="002A51F6" w:rsidRDefault="001E4789" w:rsidP="001E4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deklaracje uczestnictwa w projekcie/umowy uczestnictwa.</w:t>
            </w:r>
          </w:p>
        </w:tc>
        <w:tc>
          <w:tcPr>
            <w:tcW w:w="2632" w:type="dxa"/>
          </w:tcPr>
          <w:p w14:paraId="0A88DBB0" w14:textId="6F279563" w:rsidR="00764889" w:rsidRPr="002A51F6" w:rsidRDefault="008C6B87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403CE9" w:rsidRPr="002A51F6">
              <w:rPr>
                <w:sz w:val="24"/>
                <w:szCs w:val="24"/>
              </w:rPr>
              <w:t>bligatoryjny</w:t>
            </w:r>
          </w:p>
        </w:tc>
      </w:tr>
      <w:tr w:rsidR="008519DF" w:rsidRPr="006C7A3B" w14:paraId="7E46A295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0DAD33" w14:textId="0BB90AAB" w:rsidR="008519DF" w:rsidRPr="002A51F6" w:rsidRDefault="008519DF" w:rsidP="008519DF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FESLO-06</w:t>
            </w:r>
          </w:p>
        </w:tc>
        <w:tc>
          <w:tcPr>
            <w:tcW w:w="2710" w:type="dxa"/>
          </w:tcPr>
          <w:p w14:paraId="0FBA2AF0" w14:textId="17BD5E5B" w:rsidR="008519DF" w:rsidRPr="002A51F6" w:rsidRDefault="008519DF" w:rsidP="008519D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dzieci objętych usługami w zakresie wspierania rodziny i pieczy zastępczej</w:t>
            </w:r>
          </w:p>
        </w:tc>
        <w:tc>
          <w:tcPr>
            <w:tcW w:w="1116" w:type="dxa"/>
          </w:tcPr>
          <w:p w14:paraId="740DEF82" w14:textId="5A9499D4" w:rsidR="008519DF" w:rsidRPr="002A51F6" w:rsidRDefault="008519DF" w:rsidP="008519D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Osoby</w:t>
            </w:r>
          </w:p>
        </w:tc>
        <w:tc>
          <w:tcPr>
            <w:tcW w:w="1212" w:type="dxa"/>
          </w:tcPr>
          <w:p w14:paraId="55AA4284" w14:textId="77777777" w:rsidR="008519DF" w:rsidRPr="002A51F6" w:rsidRDefault="008519DF" w:rsidP="008519D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904" w:type="dxa"/>
          </w:tcPr>
          <w:p w14:paraId="00C992A1" w14:textId="3BEF348F" w:rsidR="008519DF" w:rsidRPr="002A51F6" w:rsidRDefault="008519DF" w:rsidP="008519D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obejmuje osoby w wieku poniżej 18 lat, tj. do dnia poprzedzającego dzień 18 urodzin, objęte wsparciem EFS+ w zakresie wspierania rodziny i pieczy zastępczej. Wiek uczestników określany jest na podstawie daty urodzenia (dzień, miesiąc, rok) i ustalany w dniu rozpoczęcia udziału w projekcie, tj. w momencie rozpoczęcia udziału w pierwszej formie wsparcia w projekcie.</w:t>
            </w:r>
          </w:p>
        </w:tc>
        <w:tc>
          <w:tcPr>
            <w:tcW w:w="1399" w:type="dxa"/>
          </w:tcPr>
          <w:p w14:paraId="500AE3A8" w14:textId="46A53743" w:rsidR="008519DF" w:rsidRPr="002A51F6" w:rsidRDefault="008519DF" w:rsidP="008519D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w momencie rozpoczęcia przez uczestnika udziału w projekcie</w:t>
            </w:r>
            <w:r w:rsidRPr="002A51F6">
              <w:rPr>
                <w:sz w:val="24"/>
                <w:szCs w:val="24"/>
                <w:vertAlign w:val="superscript"/>
              </w:rPr>
              <w:footnoteReference w:id="6"/>
            </w:r>
            <w:r w:rsidRPr="002A51F6">
              <w:rPr>
                <w:sz w:val="24"/>
                <w:szCs w:val="24"/>
              </w:rPr>
              <w:t>.</w:t>
            </w:r>
          </w:p>
        </w:tc>
        <w:tc>
          <w:tcPr>
            <w:tcW w:w="2033" w:type="dxa"/>
          </w:tcPr>
          <w:p w14:paraId="66C1250C" w14:textId="69D62C34" w:rsidR="008519DF" w:rsidRPr="002A51F6" w:rsidRDefault="008519DF" w:rsidP="00F05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Pomiar będzie się odbywał za pomocą następujących narzędzi pomiaru: deklaracje uczestnictwa w projekcie/umowy uczestnictwa.</w:t>
            </w:r>
          </w:p>
        </w:tc>
        <w:tc>
          <w:tcPr>
            <w:tcW w:w="2632" w:type="dxa"/>
          </w:tcPr>
          <w:p w14:paraId="1AB71FAB" w14:textId="33D63DE8" w:rsidR="008519DF" w:rsidRPr="002A51F6" w:rsidRDefault="008C6B87" w:rsidP="008519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Obligatoryjny</w:t>
            </w:r>
          </w:p>
        </w:tc>
      </w:tr>
    </w:tbl>
    <w:p w14:paraId="5D98EEA8" w14:textId="77777777" w:rsidR="00AB5674" w:rsidRPr="006C7A3B" w:rsidRDefault="00AB5674" w:rsidP="000A3258">
      <w:pPr>
        <w:rPr>
          <w:b/>
          <w:sz w:val="24"/>
          <w:szCs w:val="24"/>
        </w:rPr>
      </w:pPr>
    </w:p>
    <w:p w14:paraId="4F0894D9" w14:textId="77777777" w:rsidR="000A3258" w:rsidRPr="006C7A3B" w:rsidRDefault="000A3258" w:rsidP="00B26D4D">
      <w:pPr>
        <w:pStyle w:val="Nagwek2"/>
        <w:numPr>
          <w:ilvl w:val="0"/>
          <w:numId w:val="8"/>
        </w:numPr>
        <w:rPr>
          <w:b/>
          <w:sz w:val="24"/>
          <w:szCs w:val="24"/>
        </w:rPr>
      </w:pPr>
      <w:r w:rsidRPr="006C7A3B">
        <w:rPr>
          <w:b/>
          <w:sz w:val="24"/>
          <w:szCs w:val="24"/>
        </w:rPr>
        <w:lastRenderedPageBreak/>
        <w:t>Wskaźniki rezultatu</w:t>
      </w:r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242"/>
        <w:gridCol w:w="1753"/>
        <w:gridCol w:w="1198"/>
        <w:gridCol w:w="1292"/>
        <w:gridCol w:w="3564"/>
        <w:gridCol w:w="1439"/>
        <w:gridCol w:w="2885"/>
        <w:gridCol w:w="1790"/>
      </w:tblGrid>
      <w:tr w:rsidR="00A841C6" w:rsidRPr="006C7A3B" w14:paraId="5625774A" w14:textId="77777777" w:rsidTr="00BC1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17431F4D" w14:textId="77777777" w:rsidR="00EF0485" w:rsidRPr="006C7A3B" w:rsidRDefault="00EF0485" w:rsidP="000465E2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Kod wskaźnika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051497FB" w14:textId="77777777" w:rsidR="00EF0485" w:rsidRPr="006C7A3B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Nazwa wskaźnika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021724D8" w14:textId="77777777" w:rsidR="00EF0485" w:rsidRPr="006C7A3B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jednostka miary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4CED2FD6" w14:textId="77777777" w:rsidR="00EF0485" w:rsidRPr="006C7A3B" w:rsidRDefault="00C61D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</w:t>
            </w:r>
            <w:r w:rsidR="00EF0485" w:rsidRPr="006C7A3B">
              <w:rPr>
                <w:sz w:val="24"/>
                <w:szCs w:val="24"/>
              </w:rPr>
              <w:t>artość</w:t>
            </w:r>
            <w:r w:rsidRPr="006C7A3B">
              <w:rPr>
                <w:sz w:val="24"/>
                <w:szCs w:val="24"/>
              </w:rPr>
              <w:t xml:space="preserve"> docelowa</w:t>
            </w:r>
          </w:p>
        </w:tc>
        <w:tc>
          <w:tcPr>
            <w:tcW w:w="3691" w:type="dxa"/>
            <w:shd w:val="clear" w:color="auto" w:fill="D9D9D9" w:themeFill="background1" w:themeFillShade="D9"/>
            <w:vAlign w:val="center"/>
          </w:tcPr>
          <w:p w14:paraId="4250F584" w14:textId="3BB76AC1" w:rsidR="00EF0485" w:rsidRPr="006C7A3B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Definicja wskaźnika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36E7B274" w14:textId="77777777" w:rsidR="00EF0485" w:rsidRPr="006C7A3B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Sposób pomiaru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71B5DC63" w14:textId="77777777" w:rsidR="00EF0485" w:rsidRPr="006C7A3B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Narzędzia Pomiaru</w:t>
            </w:r>
            <w:r w:rsidRPr="006C7A3B"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1810" w:type="dxa"/>
            <w:shd w:val="clear" w:color="auto" w:fill="D9D9D9" w:themeFill="background1" w:themeFillShade="D9"/>
          </w:tcPr>
          <w:p w14:paraId="68D4B068" w14:textId="77777777" w:rsidR="00EF0485" w:rsidRPr="006C7A3B" w:rsidRDefault="00EF0485" w:rsidP="00041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Charakter</w:t>
            </w:r>
          </w:p>
          <w:p w14:paraId="42807C18" w14:textId="77777777" w:rsidR="00EF0485" w:rsidRPr="006C7A3B" w:rsidRDefault="00EF0485" w:rsidP="00041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wskaźnika</w:t>
            </w:r>
          </w:p>
        </w:tc>
      </w:tr>
      <w:tr w:rsidR="006C7A3B" w:rsidRPr="006C7A3B" w14:paraId="33BCD949" w14:textId="77777777" w:rsidTr="00BC11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765E322A" w14:textId="3D61F13C" w:rsidR="00BC1140" w:rsidRPr="002A51F6" w:rsidRDefault="00BC1140" w:rsidP="00BC1140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PLKLCR01</w:t>
            </w:r>
          </w:p>
        </w:tc>
        <w:tc>
          <w:tcPr>
            <w:tcW w:w="1692" w:type="dxa"/>
          </w:tcPr>
          <w:p w14:paraId="16B75EC2" w14:textId="7DE30A85" w:rsidR="00BC1140" w:rsidRPr="002A51F6" w:rsidRDefault="00BC1140" w:rsidP="00BC114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dzieci i młodzieży, które opuściły opiekę instytucjonalną dzięki wsparciu w programie (osoby)</w:t>
            </w:r>
          </w:p>
        </w:tc>
        <w:tc>
          <w:tcPr>
            <w:tcW w:w="1122" w:type="dxa"/>
          </w:tcPr>
          <w:p w14:paraId="13BB08BA" w14:textId="1A9A9945" w:rsidR="00BC1140" w:rsidRPr="002A51F6" w:rsidRDefault="008C6B87" w:rsidP="00BC114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BC1140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301" w:type="dxa"/>
          </w:tcPr>
          <w:p w14:paraId="094A8FA8" w14:textId="5B8B8D98" w:rsidR="00BC1140" w:rsidRPr="002A51F6" w:rsidRDefault="00BC1140" w:rsidP="00BC114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20</w:t>
            </w:r>
          </w:p>
        </w:tc>
        <w:tc>
          <w:tcPr>
            <w:tcW w:w="3691" w:type="dxa"/>
          </w:tcPr>
          <w:p w14:paraId="2020B0B5" w14:textId="77777777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obejmuje dzieci i młodzież, które przeszły z instytucjonalnej pieczy zastępczej (ewentualnie innych całodobowych instytucji jak np. DPS, schroniska dla nieletnich lub zakłady poprawcze) do rodzinnych form opieki, powróciły do rodziny biologicznej lub zostały adoptowane, dzięki wsparciu w programie. </w:t>
            </w:r>
          </w:p>
          <w:p w14:paraId="2127CCE6" w14:textId="77777777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We wskaźniku nie są ujmowane osoby usamodzielnione. </w:t>
            </w:r>
          </w:p>
          <w:p w14:paraId="0EEC4F6D" w14:textId="77777777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Definicje opieki instytucjonalnej należy rozumieć zgodnie z definicją wskazaną w wytycznych ministra właściwego ds. rozwoju regionalnego.</w:t>
            </w:r>
          </w:p>
          <w:p w14:paraId="3AA12A99" w14:textId="1AAFC119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ciągu 4 tygodni od zakończenia projektu.</w:t>
            </w:r>
          </w:p>
        </w:tc>
        <w:tc>
          <w:tcPr>
            <w:tcW w:w="1442" w:type="dxa"/>
          </w:tcPr>
          <w:p w14:paraId="07350E5D" w14:textId="77777777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A51F6">
              <w:rPr>
                <w:rFonts w:cstheme="minorHAnsi"/>
                <w:sz w:val="24"/>
                <w:szCs w:val="24"/>
              </w:rPr>
              <w:t xml:space="preserve">Pomiar wskaźnika odbywać się będzie do 4 tygodni od zakończenia udziału w projekcie danego uczestnika. </w:t>
            </w:r>
          </w:p>
          <w:p w14:paraId="1DAE8E63" w14:textId="77777777" w:rsidR="00BC1140" w:rsidRPr="002A51F6" w:rsidRDefault="00BC1140" w:rsidP="00BC11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F0ADA55" w14:textId="43004CE2" w:rsidR="00BC1140" w:rsidRPr="002A51F6" w:rsidRDefault="00BC1140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A51F6">
              <w:rPr>
                <w:rFonts w:cstheme="minorHAnsi"/>
                <w:sz w:val="24"/>
                <w:szCs w:val="24"/>
              </w:rPr>
              <w:t>Pomiar wskaźnika będzie odbywał się za pomocą sprawozdawczości, z wykorzystaniem obowiązujących nar</w:t>
            </w:r>
            <w:r w:rsidR="005570A9">
              <w:rPr>
                <w:rFonts w:cstheme="minorHAnsi"/>
                <w:sz w:val="24"/>
                <w:szCs w:val="24"/>
              </w:rPr>
              <w:t xml:space="preserve">zędzi do </w:t>
            </w:r>
            <w:r w:rsidRPr="002A51F6">
              <w:rPr>
                <w:rFonts w:cstheme="minorHAnsi"/>
                <w:sz w:val="24"/>
                <w:szCs w:val="24"/>
              </w:rPr>
              <w:t>monitorowania sy</w:t>
            </w:r>
            <w:r w:rsidR="00DC585C" w:rsidRPr="002A51F6">
              <w:rPr>
                <w:rFonts w:cstheme="minorHAnsi"/>
                <w:sz w:val="24"/>
                <w:szCs w:val="24"/>
              </w:rPr>
              <w:t>s</w:t>
            </w:r>
            <w:r w:rsidRPr="002A51F6">
              <w:rPr>
                <w:rFonts w:cstheme="minorHAnsi"/>
                <w:sz w:val="24"/>
                <w:szCs w:val="24"/>
              </w:rPr>
              <w:t>temu pieczy zastępczej oraz procedur adopcyjnych w województwie śląskim lub innych dokumentów dotyczących sytuacji dzieci zgłoszonych do przysposobienia lub umieszczonych w rodzinnej pieczy zastępczej.</w:t>
            </w:r>
          </w:p>
        </w:tc>
        <w:tc>
          <w:tcPr>
            <w:tcW w:w="1810" w:type="dxa"/>
          </w:tcPr>
          <w:p w14:paraId="7ADE0D9A" w14:textId="7712B6E5" w:rsidR="00BC1140" w:rsidRPr="002A51F6" w:rsidRDefault="008C6B87" w:rsidP="00BC1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BC1140" w:rsidRPr="002A51F6">
              <w:rPr>
                <w:sz w:val="24"/>
                <w:szCs w:val="24"/>
              </w:rPr>
              <w:t>bligatoryjny</w:t>
            </w:r>
          </w:p>
        </w:tc>
      </w:tr>
    </w:tbl>
    <w:p w14:paraId="06ACDDC0" w14:textId="77777777" w:rsidR="000A3258" w:rsidRPr="006C7A3B" w:rsidRDefault="000A3258" w:rsidP="00A96A2C">
      <w:pPr>
        <w:rPr>
          <w:b/>
          <w:sz w:val="24"/>
          <w:szCs w:val="24"/>
        </w:rPr>
      </w:pPr>
    </w:p>
    <w:p w14:paraId="6032FCEB" w14:textId="0B1FBCF4" w:rsidR="00A96A2C" w:rsidRPr="006C7A3B" w:rsidRDefault="00B26D4D" w:rsidP="00D35447">
      <w:pPr>
        <w:pStyle w:val="Nagwek2"/>
        <w:numPr>
          <w:ilvl w:val="0"/>
          <w:numId w:val="8"/>
        </w:numPr>
        <w:rPr>
          <w:b/>
          <w:sz w:val="24"/>
          <w:szCs w:val="24"/>
        </w:rPr>
      </w:pPr>
      <w:r w:rsidRPr="006C7A3B">
        <w:rPr>
          <w:b/>
          <w:sz w:val="24"/>
          <w:szCs w:val="24"/>
        </w:rPr>
        <w:lastRenderedPageBreak/>
        <w:t xml:space="preserve"> </w:t>
      </w:r>
      <w:bookmarkStart w:id="2" w:name="_Toc1130774097"/>
      <w:bookmarkStart w:id="3" w:name="_Toc160474747"/>
      <w:bookmarkStart w:id="4" w:name="_Toc1047832607"/>
      <w:bookmarkStart w:id="5" w:name="_Toc1184757723"/>
      <w:bookmarkStart w:id="6" w:name="_Toc531604962"/>
      <w:bookmarkStart w:id="7" w:name="_Toc506610869"/>
      <w:bookmarkStart w:id="8" w:name="_Toc1911743628"/>
      <w:bookmarkStart w:id="9" w:name="_Toc725242045"/>
      <w:bookmarkStart w:id="10" w:name="_Toc844931052"/>
      <w:bookmarkStart w:id="11" w:name="_Toc116595432"/>
      <w:bookmarkStart w:id="12" w:name="_Toc94780246"/>
      <w:r w:rsidR="00A96A2C" w:rsidRPr="006C7A3B">
        <w:rPr>
          <w:b/>
          <w:sz w:val="24"/>
          <w:szCs w:val="24"/>
        </w:rPr>
        <w:t xml:space="preserve">Wskaźniki </w:t>
      </w:r>
      <w:r w:rsidR="0028304B" w:rsidRPr="006C7A3B">
        <w:rPr>
          <w:b/>
          <w:sz w:val="24"/>
          <w:szCs w:val="24"/>
        </w:rPr>
        <w:t xml:space="preserve">monitoringowe </w:t>
      </w:r>
      <w:r w:rsidR="00A96A2C" w:rsidRPr="006C7A3B">
        <w:rPr>
          <w:b/>
          <w:sz w:val="24"/>
          <w:szCs w:val="24"/>
        </w:rPr>
        <w:t>mierzone we wszystkich celach szczegółowych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monitoringowe"/>
        <w:tblDescription w:val="W tabeli przedstawiono wskaźniki monitoringowe mierzone we wszystkich celach szczegółowych wdrażane przez Departament Europejskiego Funduszu Społecznego w ramach EFS+"/>
      </w:tblPr>
      <w:tblGrid>
        <w:gridCol w:w="1242"/>
        <w:gridCol w:w="2588"/>
        <w:gridCol w:w="1198"/>
        <w:gridCol w:w="1181"/>
        <w:gridCol w:w="3221"/>
        <w:gridCol w:w="1620"/>
        <w:gridCol w:w="2582"/>
        <w:gridCol w:w="1531"/>
      </w:tblGrid>
      <w:tr w:rsidR="00B1211C" w:rsidRPr="006C7A3B" w14:paraId="611BD5D8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1F1D9C80" w14:textId="77777777" w:rsidR="00565AAB" w:rsidRPr="006C7A3B" w:rsidRDefault="00565AAB" w:rsidP="000465E2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bookmarkStart w:id="13" w:name="_Hlk130813203"/>
            <w:bookmarkStart w:id="14" w:name="_Hlk130555740"/>
            <w:r w:rsidRPr="006C7A3B">
              <w:rPr>
                <w:sz w:val="24"/>
                <w:szCs w:val="24"/>
              </w:rPr>
              <w:t>Kod wskaźnika</w:t>
            </w:r>
          </w:p>
        </w:tc>
        <w:tc>
          <w:tcPr>
            <w:tcW w:w="2403" w:type="dxa"/>
            <w:shd w:val="clear" w:color="auto" w:fill="D9D9D9" w:themeFill="background1" w:themeFillShade="D9"/>
            <w:vAlign w:val="center"/>
          </w:tcPr>
          <w:p w14:paraId="4E09A37B" w14:textId="77777777" w:rsidR="00565AAB" w:rsidRPr="006C7A3B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62D17C60" w14:textId="77777777" w:rsidR="00565AAB" w:rsidRPr="006C7A3B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jednostka miary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14:paraId="199D4EC9" w14:textId="77777777" w:rsidR="00565AAB" w:rsidRPr="006C7A3B" w:rsidRDefault="00A300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</w:t>
            </w:r>
            <w:r w:rsidR="00565AAB" w:rsidRPr="006C7A3B">
              <w:rPr>
                <w:sz w:val="24"/>
                <w:szCs w:val="24"/>
              </w:rPr>
              <w:t>artość</w:t>
            </w:r>
            <w:r w:rsidRPr="006C7A3B">
              <w:rPr>
                <w:sz w:val="24"/>
                <w:szCs w:val="24"/>
              </w:rPr>
              <w:t xml:space="preserve"> docelowa</w:t>
            </w:r>
          </w:p>
        </w:tc>
        <w:tc>
          <w:tcPr>
            <w:tcW w:w="3372" w:type="dxa"/>
            <w:shd w:val="clear" w:color="auto" w:fill="D9D9D9" w:themeFill="background1" w:themeFillShade="D9"/>
            <w:vAlign w:val="center"/>
          </w:tcPr>
          <w:p w14:paraId="42E43BAD" w14:textId="104D3CE4" w:rsidR="00565AAB" w:rsidRPr="006C7A3B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Definicja wskaźnika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48D240B3" w14:textId="77777777" w:rsidR="00565AAB" w:rsidRPr="006C7A3B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Sposób pomiaru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508FF99" w14:textId="77777777" w:rsidR="00565AAB" w:rsidRPr="006C7A3B" w:rsidRDefault="00565AAB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Narzędzia Pomiaru</w:t>
            </w:r>
            <w:r w:rsidRPr="006C7A3B"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54271FE" w14:textId="77777777" w:rsidR="00565AAB" w:rsidRPr="006C7A3B" w:rsidRDefault="00565AAB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Charakter wskaźnika</w:t>
            </w:r>
          </w:p>
        </w:tc>
      </w:tr>
      <w:bookmarkEnd w:id="13"/>
      <w:tr w:rsidR="00565AAB" w:rsidRPr="006C7A3B" w14:paraId="58D04D38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03E79EA2" w14:textId="10E0023E" w:rsidR="00565AAB" w:rsidRPr="002A51F6" w:rsidRDefault="00565AAB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PL0CO01</w:t>
            </w:r>
          </w:p>
        </w:tc>
        <w:tc>
          <w:tcPr>
            <w:tcW w:w="2403" w:type="dxa"/>
          </w:tcPr>
          <w:p w14:paraId="67BD5430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116" w:type="dxa"/>
          </w:tcPr>
          <w:p w14:paraId="65539D23" w14:textId="0CEE76AE" w:rsidR="00565AAB" w:rsidRPr="002A51F6" w:rsidRDefault="008C6B8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S</w:t>
            </w:r>
            <w:r w:rsidR="00565AAB" w:rsidRPr="002A51F6">
              <w:rPr>
                <w:sz w:val="24"/>
                <w:szCs w:val="24"/>
              </w:rPr>
              <w:t>ztuki</w:t>
            </w:r>
          </w:p>
        </w:tc>
        <w:tc>
          <w:tcPr>
            <w:tcW w:w="1142" w:type="dxa"/>
          </w:tcPr>
          <w:p w14:paraId="53C0308A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72" w:type="dxa"/>
          </w:tcPr>
          <w:p w14:paraId="0F12FC65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6669757F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rozliczenia wydatku związanego z racjonalnymi </w:t>
            </w:r>
            <w:r w:rsidRPr="002A51F6">
              <w:rPr>
                <w:sz w:val="24"/>
                <w:szCs w:val="24"/>
              </w:rPr>
              <w:lastRenderedPageBreak/>
              <w:t>usprawnieniami w ramach danego projektu.</w:t>
            </w:r>
          </w:p>
          <w:p w14:paraId="76CD7BED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4418176D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Do wskaźnika powinny zostać wliczone zarówno projekty ogólnodostępne, w których sfinansowano koszty racjonalnych usprawnień, jak i dedykowane (zgodnie z kategoryzacją projektów z </w:t>
            </w:r>
            <w:r w:rsidRPr="002A51F6">
              <w:rPr>
                <w:sz w:val="24"/>
                <w:szCs w:val="24"/>
              </w:rPr>
              <w:lastRenderedPageBreak/>
              <w:t>Wytycznych w zakresie realizacji zasad równościowych w ramach funduszy unijnych na lata 2021-2027).</w:t>
            </w:r>
          </w:p>
          <w:p w14:paraId="6B4792D4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33D8ADE0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Definicja na podstawie: Wytyczne w zakresie realizacji zasad równościowych w </w:t>
            </w:r>
            <w:r w:rsidRPr="002A51F6">
              <w:rPr>
                <w:sz w:val="24"/>
                <w:szCs w:val="24"/>
              </w:rPr>
              <w:lastRenderedPageBreak/>
              <w:t>ramach funduszy unijnych na lata 2021-2027.</w:t>
            </w:r>
          </w:p>
        </w:tc>
        <w:tc>
          <w:tcPr>
            <w:tcW w:w="1719" w:type="dxa"/>
          </w:tcPr>
          <w:p w14:paraId="1A9342B8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na etapie realizacji projektu.</w:t>
            </w:r>
          </w:p>
        </w:tc>
        <w:tc>
          <w:tcPr>
            <w:tcW w:w="2836" w:type="dxa"/>
          </w:tcPr>
          <w:p w14:paraId="1E73463E" w14:textId="77777777" w:rsidR="00565AAB" w:rsidRPr="002A51F6" w:rsidRDefault="00565AA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418" w:type="dxa"/>
          </w:tcPr>
          <w:p w14:paraId="73B7449E" w14:textId="75D4BE4F" w:rsidR="00EB7917" w:rsidRPr="002A51F6" w:rsidRDefault="008C6B8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B7917" w:rsidRPr="002A51F6">
              <w:rPr>
                <w:sz w:val="24"/>
                <w:szCs w:val="24"/>
              </w:rPr>
              <w:t>bligatoryjny</w:t>
            </w:r>
          </w:p>
        </w:tc>
      </w:tr>
      <w:tr w:rsidR="00565AAB" w:rsidRPr="006C7A3B" w14:paraId="57BAF17C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4A2F45DE" w14:textId="67E4B00F" w:rsidR="00565AAB" w:rsidRPr="002A51F6" w:rsidRDefault="00565AAB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PL0CO02</w:t>
            </w:r>
          </w:p>
        </w:tc>
        <w:tc>
          <w:tcPr>
            <w:tcW w:w="2403" w:type="dxa"/>
          </w:tcPr>
          <w:p w14:paraId="12983E67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1116" w:type="dxa"/>
          </w:tcPr>
          <w:p w14:paraId="759EA658" w14:textId="7634C43F" w:rsidR="00565AAB" w:rsidRPr="002A51F6" w:rsidRDefault="008C6B8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S</w:t>
            </w:r>
            <w:r w:rsidR="00565AAB" w:rsidRPr="002A51F6">
              <w:rPr>
                <w:sz w:val="24"/>
                <w:szCs w:val="24"/>
              </w:rPr>
              <w:t>ztuki</w:t>
            </w:r>
          </w:p>
        </w:tc>
        <w:tc>
          <w:tcPr>
            <w:tcW w:w="1142" w:type="dxa"/>
          </w:tcPr>
          <w:p w14:paraId="62606F42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72" w:type="dxa"/>
          </w:tcPr>
          <w:p w14:paraId="28992965" w14:textId="56B218D2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16D5C92E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Jako obiekty należy rozumieć konstrukcje połączone z gruntem w sposób trwały, wykonane z materiałów </w:t>
            </w:r>
            <w:r w:rsidRPr="002A51F6">
              <w:rPr>
                <w:sz w:val="24"/>
                <w:szCs w:val="24"/>
              </w:rPr>
              <w:lastRenderedPageBreak/>
              <w:t>budowlanych i elementów składowych, będące wynikiem prac budowlanych (wg. def. PKOB).</w:t>
            </w:r>
          </w:p>
          <w:p w14:paraId="2293BA1C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18579A31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19" w:type="dxa"/>
          </w:tcPr>
          <w:p w14:paraId="73C3115B" w14:textId="77777777" w:rsidR="00565AAB" w:rsidRPr="002A51F6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2836" w:type="dxa"/>
          </w:tcPr>
          <w:p w14:paraId="1D7DBBCF" w14:textId="77777777" w:rsidR="00565AAB" w:rsidRPr="002A51F6" w:rsidRDefault="00565AA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418" w:type="dxa"/>
          </w:tcPr>
          <w:p w14:paraId="784A5C11" w14:textId="470B15EF" w:rsidR="00565AAB" w:rsidRPr="002A51F6" w:rsidRDefault="008C6B8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B7917" w:rsidRPr="002A51F6">
              <w:rPr>
                <w:sz w:val="24"/>
                <w:szCs w:val="24"/>
              </w:rPr>
              <w:t>bligatoryjny</w:t>
            </w:r>
          </w:p>
        </w:tc>
      </w:tr>
      <w:bookmarkEnd w:id="14"/>
    </w:tbl>
    <w:p w14:paraId="39CEFEE2" w14:textId="77777777" w:rsidR="00CB6848" w:rsidRPr="006C7A3B" w:rsidRDefault="00CB6848" w:rsidP="00A96A2C">
      <w:pPr>
        <w:rPr>
          <w:b/>
          <w:bCs/>
          <w:sz w:val="24"/>
          <w:szCs w:val="24"/>
        </w:rPr>
      </w:pPr>
    </w:p>
    <w:p w14:paraId="5514FFF6" w14:textId="77777777" w:rsidR="00A96A2C" w:rsidRPr="006C7A3B" w:rsidRDefault="007D1D70" w:rsidP="00D35447">
      <w:pPr>
        <w:pStyle w:val="Nagwek3"/>
        <w:numPr>
          <w:ilvl w:val="0"/>
          <w:numId w:val="8"/>
        </w:numPr>
        <w:rPr>
          <w:b/>
        </w:rPr>
      </w:pPr>
      <w:r w:rsidRPr="006C7A3B">
        <w:rPr>
          <w:b/>
        </w:rPr>
        <w:lastRenderedPageBreak/>
        <w:t>W</w:t>
      </w:r>
      <w:r w:rsidR="00A96A2C" w:rsidRPr="006C7A3B">
        <w:rPr>
          <w:b/>
        </w:rPr>
        <w:t xml:space="preserve">skaźniki </w:t>
      </w:r>
      <w:r w:rsidRPr="006C7A3B">
        <w:rPr>
          <w:b/>
        </w:rPr>
        <w:t>monitoringowe</w:t>
      </w:r>
      <w:r w:rsidR="00A96A2C" w:rsidRPr="006C7A3B">
        <w:rPr>
          <w:b/>
        </w:rPr>
        <w:t xml:space="preserve"> dotyczące uczestników</w:t>
      </w:r>
    </w:p>
    <w:tbl>
      <w:tblPr>
        <w:tblStyle w:val="Tabelasiatki1jasna"/>
        <w:tblW w:w="15163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uczestników wdrażane przez Departament Europejskiego Funduszu Społecznego w ramach EFS+"/>
      </w:tblPr>
      <w:tblGrid>
        <w:gridCol w:w="1271"/>
        <w:gridCol w:w="1985"/>
        <w:gridCol w:w="1275"/>
        <w:gridCol w:w="1418"/>
        <w:gridCol w:w="4252"/>
        <w:gridCol w:w="1843"/>
        <w:gridCol w:w="1559"/>
        <w:gridCol w:w="1560"/>
      </w:tblGrid>
      <w:tr w:rsidR="0090013E" w:rsidRPr="006C7A3B" w14:paraId="361E88DB" w14:textId="77777777" w:rsidTr="00DA6D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21AC74BC" w14:textId="77777777" w:rsidR="00EB7917" w:rsidRPr="006C7A3B" w:rsidRDefault="00EB7917" w:rsidP="000465E2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0070724" w14:textId="77777777" w:rsidR="00EB7917" w:rsidRPr="006C7A3B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8A9EEC8" w14:textId="77777777" w:rsidR="00EB7917" w:rsidRPr="006C7A3B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A3A4E7E" w14:textId="77777777" w:rsidR="00EB7917" w:rsidRPr="006C7A3B" w:rsidRDefault="00A300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</w:t>
            </w:r>
            <w:r w:rsidR="00EB7917" w:rsidRPr="006C7A3B">
              <w:rPr>
                <w:sz w:val="24"/>
                <w:szCs w:val="24"/>
              </w:rPr>
              <w:t>artość</w:t>
            </w:r>
            <w:r w:rsidRPr="006C7A3B">
              <w:rPr>
                <w:sz w:val="24"/>
                <w:szCs w:val="24"/>
              </w:rPr>
              <w:t xml:space="preserve"> docelowa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79E1F776" w14:textId="08000D1F" w:rsidR="00EB7917" w:rsidRPr="006C7A3B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Definicja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CDF52D7" w14:textId="77777777" w:rsidR="00EB7917" w:rsidRPr="006C7A3B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Sposób pomiaru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79EE60" w14:textId="77777777" w:rsidR="00EB7917" w:rsidRPr="006C7A3B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Narzędzia Pomiaru</w:t>
            </w:r>
            <w:r w:rsidRPr="006C7A3B"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6BAC4D9" w14:textId="77777777" w:rsidR="00EB7917" w:rsidRPr="006C7A3B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Charakter wskaźnika</w:t>
            </w:r>
          </w:p>
        </w:tc>
      </w:tr>
      <w:tr w:rsidR="00EB7917" w:rsidRPr="006C7A3B" w14:paraId="14BE2598" w14:textId="77777777" w:rsidTr="00DA6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C751319" w14:textId="1818AB44" w:rsidR="00EB7917" w:rsidRPr="002A51F6" w:rsidRDefault="00EB7917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EECO12</w:t>
            </w:r>
          </w:p>
        </w:tc>
        <w:tc>
          <w:tcPr>
            <w:tcW w:w="1985" w:type="dxa"/>
          </w:tcPr>
          <w:p w14:paraId="426A823E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1275" w:type="dxa"/>
          </w:tcPr>
          <w:p w14:paraId="0B136E67" w14:textId="6C58D214" w:rsidR="00EB7917" w:rsidRPr="002A51F6" w:rsidRDefault="002A51F6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EB7917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418" w:type="dxa"/>
          </w:tcPr>
          <w:p w14:paraId="037F0BC9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3BF3D17F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13B8C6D0" w14:textId="77777777" w:rsidR="00EB7917" w:rsidRPr="002A51F6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2AFCC97" w14:textId="77777777" w:rsidR="00EB7917" w:rsidRPr="002A51F6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przypadku, gdy niepełnosprawność jest kryterium umożliwiającym udział w </w:t>
            </w: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</w:t>
            </w: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projekcie może być stosowana wyłącznie jedna metoda monitorowania tego wskaźnika tj. szacowanie lub zbieranie danych osobowych dot. tego wskaźnika od uczestników.</w:t>
            </w:r>
            <w:r w:rsidRPr="002A51F6" w:rsidDel="001852A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  <w:p w14:paraId="1D488B15" w14:textId="77777777" w:rsidR="00EB7917" w:rsidRPr="002A51F6" w:rsidRDefault="00EB7917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2A51F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2A51F6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eastAsia="pl-PL"/>
                </w:rPr>
                <w:t>Wiarygodne szacunki</w:t>
              </w:r>
            </w:hyperlink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14:paraId="030C7063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1559" w:type="dxa"/>
          </w:tcPr>
          <w:p w14:paraId="0F402B95" w14:textId="77777777" w:rsidR="00EB7917" w:rsidRPr="002A51F6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momencie objęcia wsparciem  w projekcie osób z niepełnosprawnościami na podstawie dokumentów dostępnych na etapie realizacji.</w:t>
            </w:r>
          </w:p>
        </w:tc>
        <w:tc>
          <w:tcPr>
            <w:tcW w:w="1560" w:type="dxa"/>
          </w:tcPr>
          <w:p w14:paraId="1916A4D4" w14:textId="26802BF3" w:rsidR="00EB7917" w:rsidRPr="002A51F6" w:rsidRDefault="002A51F6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  <w:tr w:rsidR="00CA108C" w:rsidRPr="00CA108C" w14:paraId="27DFD56D" w14:textId="77777777" w:rsidTr="00DA6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DB5041F" w14:textId="48637F89" w:rsidR="00EB7917" w:rsidRPr="002A51F6" w:rsidRDefault="00EB7917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EECO13</w:t>
            </w:r>
          </w:p>
        </w:tc>
        <w:tc>
          <w:tcPr>
            <w:tcW w:w="1985" w:type="dxa"/>
          </w:tcPr>
          <w:p w14:paraId="046BF32E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1275" w:type="dxa"/>
          </w:tcPr>
          <w:p w14:paraId="3C5CDDFD" w14:textId="2D4F16D5" w:rsidR="00EB7917" w:rsidRPr="002A51F6" w:rsidRDefault="00E9646C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B7917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418" w:type="dxa"/>
          </w:tcPr>
          <w:p w14:paraId="51BD082E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5BEF9B4F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1226144C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Przynależność do grupy osób z krajów trzecich określana jest w momencie rozpoczęcia udziału w projekcie, tj. w </w:t>
            </w:r>
            <w:r w:rsidRPr="002A51F6">
              <w:rPr>
                <w:sz w:val="24"/>
                <w:szCs w:val="24"/>
              </w:rPr>
              <w:lastRenderedPageBreak/>
              <w:t>chwili rozpoczęcia udziału w pierwszej formie wsparcia w projekcie.</w:t>
            </w:r>
          </w:p>
          <w:p w14:paraId="59E55EFB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</w:t>
            </w:r>
            <w:r w:rsidRPr="002A51F6">
              <w:rPr>
                <w:sz w:val="24"/>
                <w:szCs w:val="24"/>
              </w:rPr>
              <w:lastRenderedPageBreak/>
              <w:t>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F79A5F0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2A51F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2A51F6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eastAsia="pl-PL"/>
                </w:rPr>
                <w:t>Wiarygodne szacunki</w:t>
              </w:r>
            </w:hyperlink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14:paraId="08DFD177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1559" w:type="dxa"/>
          </w:tcPr>
          <w:p w14:paraId="0D737D94" w14:textId="77777777" w:rsidR="00EB7917" w:rsidRPr="002A51F6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objęcia wsparciem  w projekcie osób z krajów trzecich na podstawie dokumentów dostępnych </w:t>
            </w:r>
            <w:r w:rsidRPr="002A51F6">
              <w:rPr>
                <w:sz w:val="24"/>
                <w:szCs w:val="24"/>
              </w:rPr>
              <w:lastRenderedPageBreak/>
              <w:t>na etapie realizacji.</w:t>
            </w:r>
          </w:p>
        </w:tc>
        <w:tc>
          <w:tcPr>
            <w:tcW w:w="1560" w:type="dxa"/>
          </w:tcPr>
          <w:p w14:paraId="394F0782" w14:textId="7E240193" w:rsidR="00EB7917" w:rsidRPr="002A51F6" w:rsidRDefault="00E9646C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  <w:tr w:rsidR="00EB7917" w:rsidRPr="006C7A3B" w14:paraId="6D880D45" w14:textId="77777777" w:rsidTr="00DA6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10B9036" w14:textId="6705304C" w:rsidR="00EB7917" w:rsidRPr="002A51F6" w:rsidRDefault="00EB7917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EECO14</w:t>
            </w:r>
          </w:p>
        </w:tc>
        <w:tc>
          <w:tcPr>
            <w:tcW w:w="1985" w:type="dxa"/>
          </w:tcPr>
          <w:p w14:paraId="43A84ABF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 xml:space="preserve">Liczba osób obcego pochodzenia </w:t>
            </w:r>
            <w:r w:rsidRPr="002A51F6">
              <w:rPr>
                <w:b/>
                <w:sz w:val="24"/>
                <w:szCs w:val="24"/>
              </w:rPr>
              <w:lastRenderedPageBreak/>
              <w:t>objętych wsparciem w programie</w:t>
            </w:r>
          </w:p>
        </w:tc>
        <w:tc>
          <w:tcPr>
            <w:tcW w:w="1275" w:type="dxa"/>
          </w:tcPr>
          <w:p w14:paraId="2A486724" w14:textId="084DFB9C" w:rsidR="00EB7917" w:rsidRPr="002A51F6" w:rsidRDefault="00E9646C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B7917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418" w:type="dxa"/>
          </w:tcPr>
          <w:p w14:paraId="36A99D2E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Wartość docelowa nie została </w:t>
            </w:r>
            <w:r w:rsidRPr="002A51F6">
              <w:rPr>
                <w:sz w:val="24"/>
                <w:szCs w:val="24"/>
              </w:rPr>
              <w:lastRenderedPageBreak/>
              <w:t>określona - wskaźnik mierzony na etapie realizacji projektu.</w:t>
            </w:r>
          </w:p>
        </w:tc>
        <w:tc>
          <w:tcPr>
            <w:tcW w:w="4252" w:type="dxa"/>
          </w:tcPr>
          <w:p w14:paraId="23FFC408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 xml:space="preserve">Osoby obcego pochodzenia to cudzoziemcy - każda osoba, która nie posiada polskiego obywatelstwa, bez </w:t>
            </w:r>
            <w:r w:rsidRPr="002A51F6">
              <w:rPr>
                <w:sz w:val="24"/>
                <w:szCs w:val="24"/>
              </w:rPr>
              <w:lastRenderedPageBreak/>
              <w:t xml:space="preserve">względu na fakt posiadania lub nie obywatelstwa (obywatelstw) innych krajów. </w:t>
            </w:r>
          </w:p>
          <w:p w14:paraId="261023FA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2A51F6">
              <w:rPr>
                <w:i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Pr="002A51F6">
              <w:rPr>
                <w:sz w:val="24"/>
                <w:szCs w:val="24"/>
              </w:rPr>
              <w:t>.</w:t>
            </w:r>
          </w:p>
          <w:p w14:paraId="5440E2B8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8468FD3" w14:textId="77777777" w:rsidR="00EB7917" w:rsidRPr="002A51F6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A51F6">
              <w:rPr>
                <w:sz w:val="24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</w:t>
            </w:r>
            <w:r w:rsidRPr="002A51F6">
              <w:rPr>
                <w:sz w:val="24"/>
                <w:szCs w:val="24"/>
              </w:rPr>
              <w:lastRenderedPageBreak/>
              <w:t xml:space="preserve">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2A51F6">
              <w:rPr>
                <w:rFonts w:cstheme="minorHAnsi"/>
                <w:sz w:val="24"/>
                <w:szCs w:val="24"/>
              </w:rPr>
              <w:t xml:space="preserve">Beneficjent stosuje wtedy szacunki. Najlepiej, by szacunki dotyczące uczestników obcego pochodzenia </w:t>
            </w: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</w:t>
            </w: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osobowych dot. tego wskaźnika od uczestników.</w:t>
            </w:r>
            <w:r w:rsidRPr="002A51F6" w:rsidDel="001852A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  <w:p w14:paraId="26086978" w14:textId="77777777" w:rsidR="00EB7917" w:rsidRPr="002A51F6" w:rsidRDefault="00EB7917" w:rsidP="00A76FE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Informacje dodatkowe: Wskaźnik będzie obejmował zawsze osoby </w:t>
            </w:r>
            <w:r w:rsidRPr="002A51F6">
              <w:rPr>
                <w:rFonts w:eastAsia="Calibri" w:cstheme="minorHAnsi"/>
                <w:sz w:val="24"/>
                <w:szCs w:val="24"/>
              </w:rPr>
              <w:t xml:space="preserve">z krajów trzecich, zliczane we wskaźniku </w:t>
            </w:r>
            <w:r w:rsidRPr="002A51F6">
              <w:rPr>
                <w:rFonts w:eastAsia="Calibri" w:cstheme="minorHAnsi"/>
                <w:i/>
                <w:sz w:val="24"/>
                <w:szCs w:val="24"/>
              </w:rPr>
              <w:t>liczba osób z krajów trzecich objętych wsparciem w programie</w:t>
            </w:r>
            <w:r w:rsidRPr="002A51F6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BC2F5F0" w14:textId="77777777" w:rsidR="00EB7917" w:rsidRPr="002A51F6" w:rsidRDefault="00EB7917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2A51F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2A51F6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eastAsia="pl-PL"/>
                </w:rPr>
                <w:t>Wiarygodne szacunki</w:t>
              </w:r>
            </w:hyperlink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14:paraId="7161CDC1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</w:t>
            </w:r>
            <w:r w:rsidRPr="002A51F6">
              <w:rPr>
                <w:sz w:val="24"/>
                <w:szCs w:val="24"/>
              </w:rPr>
              <w:lastRenderedPageBreak/>
              <w:t>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na etapie realizacji projektu.</w:t>
            </w:r>
          </w:p>
        </w:tc>
        <w:tc>
          <w:tcPr>
            <w:tcW w:w="1559" w:type="dxa"/>
          </w:tcPr>
          <w:p w14:paraId="501F4F96" w14:textId="77777777" w:rsidR="00EB7917" w:rsidRPr="002A51F6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 xml:space="preserve">Wskaźnik mierzony w momencie objęcia </w:t>
            </w:r>
            <w:r w:rsidRPr="002A51F6">
              <w:rPr>
                <w:sz w:val="24"/>
                <w:szCs w:val="24"/>
              </w:rPr>
              <w:lastRenderedPageBreak/>
              <w:t>wsparciem  w projekcie osób obcego pochodzenia na podstawie dokumentów dostępnych na etapie realizacji.</w:t>
            </w:r>
          </w:p>
        </w:tc>
        <w:tc>
          <w:tcPr>
            <w:tcW w:w="1560" w:type="dxa"/>
          </w:tcPr>
          <w:p w14:paraId="2CF5D20D" w14:textId="2C561582" w:rsidR="00EB7917" w:rsidRPr="002A51F6" w:rsidRDefault="00E9646C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  <w:tr w:rsidR="00EB7917" w:rsidRPr="006C7A3B" w14:paraId="3C04F1FF" w14:textId="77777777" w:rsidTr="00DA6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771F406" w14:textId="09BE0E8E" w:rsidR="00EB7917" w:rsidRPr="002A51F6" w:rsidRDefault="00EB7917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EECO15</w:t>
            </w:r>
          </w:p>
        </w:tc>
        <w:tc>
          <w:tcPr>
            <w:tcW w:w="1985" w:type="dxa"/>
          </w:tcPr>
          <w:p w14:paraId="09AB49A6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 xml:space="preserve">Liczba osób należących do mniejszości, w tym społeczności marginalizowanych takich jak Romowie, objętych </w:t>
            </w:r>
            <w:r w:rsidRPr="002A51F6">
              <w:rPr>
                <w:b/>
                <w:sz w:val="24"/>
                <w:szCs w:val="24"/>
              </w:rPr>
              <w:lastRenderedPageBreak/>
              <w:t>wsparciem w programie</w:t>
            </w:r>
          </w:p>
        </w:tc>
        <w:tc>
          <w:tcPr>
            <w:tcW w:w="1275" w:type="dxa"/>
          </w:tcPr>
          <w:p w14:paraId="0B351304" w14:textId="474AC0F7" w:rsidR="00EB7917" w:rsidRPr="002A51F6" w:rsidRDefault="00E9646C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B7917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418" w:type="dxa"/>
          </w:tcPr>
          <w:p w14:paraId="0E272C4A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Wartość docelowa nie została określona - wskaźnik mierzony na etapie </w:t>
            </w:r>
            <w:r w:rsidRPr="002A51F6">
              <w:rPr>
                <w:sz w:val="24"/>
                <w:szCs w:val="24"/>
              </w:rPr>
              <w:lastRenderedPageBreak/>
              <w:t>realizacji projektu.</w:t>
            </w:r>
          </w:p>
        </w:tc>
        <w:tc>
          <w:tcPr>
            <w:tcW w:w="4252" w:type="dxa"/>
          </w:tcPr>
          <w:p w14:paraId="0FDAD054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Wskaźnik obejmuje osoby należące do mniejszości narodowych i etnicznych biorące udział w projektach EFS+.</w:t>
            </w:r>
          </w:p>
          <w:p w14:paraId="5876D7E4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Zgodnie z prawem krajowym mniejszości narodowe to mniejszość: białoruska, czeska, litewska, niemiecka, ormiańska, rosyjska, słowacka, ukraińska, żydowska. </w:t>
            </w:r>
            <w:r w:rsidRPr="002A51F6">
              <w:rPr>
                <w:sz w:val="24"/>
                <w:szCs w:val="24"/>
              </w:rPr>
              <w:lastRenderedPageBreak/>
              <w:t>Mniejszości etniczne: karaimska, łemkowska, romska, tatarska.</w:t>
            </w:r>
            <w:r w:rsidRPr="002A51F6">
              <w:rPr>
                <w:sz w:val="24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62453A91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4E4A65E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</w:t>
            </w:r>
            <w:r w:rsidRPr="002A51F6">
              <w:rPr>
                <w:sz w:val="24"/>
                <w:szCs w:val="24"/>
              </w:rPr>
              <w:lastRenderedPageBreak/>
              <w:t>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22CF27E3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Beneficjent jest zobowiązany do stosowania zasad dotyczących możliwości wykorzystania wiarygodnych szacunków ujętych w </w:t>
            </w:r>
            <w:r w:rsidRPr="002A51F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2A51F6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eastAsia="pl-PL"/>
                </w:rPr>
                <w:t>Wiarygodne szacunki</w:t>
              </w:r>
            </w:hyperlink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14:paraId="0039EABD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>dzie na etapie realizacji projektu.</w:t>
            </w:r>
          </w:p>
        </w:tc>
        <w:tc>
          <w:tcPr>
            <w:tcW w:w="1559" w:type="dxa"/>
          </w:tcPr>
          <w:p w14:paraId="48EEFBC6" w14:textId="77777777" w:rsidR="00EB7917" w:rsidRPr="002A51F6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objęcia wsparciem  w projekcie osób należących </w:t>
            </w:r>
            <w:r w:rsidRPr="002A51F6">
              <w:rPr>
                <w:sz w:val="24"/>
                <w:szCs w:val="24"/>
              </w:rPr>
              <w:lastRenderedPageBreak/>
              <w:t>do mniejszości, w tym społeczności marginalizowanych takich jak Romowie na podstawie dokumentów dostępnych na etapie realizacji.</w:t>
            </w:r>
          </w:p>
        </w:tc>
        <w:tc>
          <w:tcPr>
            <w:tcW w:w="1560" w:type="dxa"/>
          </w:tcPr>
          <w:p w14:paraId="403E95C8" w14:textId="4B76479C" w:rsidR="00EB7917" w:rsidRPr="002A51F6" w:rsidRDefault="00E9646C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  <w:tr w:rsidR="00EB7917" w:rsidRPr="006C7A3B" w14:paraId="4BD593A6" w14:textId="77777777" w:rsidTr="00DA6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4C4A366" w14:textId="6DB4EBDB" w:rsidR="00EB7917" w:rsidRPr="002A51F6" w:rsidRDefault="00EB7917" w:rsidP="00A96A2C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EECO16</w:t>
            </w:r>
          </w:p>
        </w:tc>
        <w:tc>
          <w:tcPr>
            <w:tcW w:w="1985" w:type="dxa"/>
          </w:tcPr>
          <w:p w14:paraId="26BD38C7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275" w:type="dxa"/>
          </w:tcPr>
          <w:p w14:paraId="4437F106" w14:textId="62708CCC" w:rsidR="00EB7917" w:rsidRPr="002A51F6" w:rsidRDefault="00E9646C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B7917" w:rsidRPr="002A51F6">
              <w:rPr>
                <w:sz w:val="24"/>
                <w:szCs w:val="24"/>
              </w:rPr>
              <w:t>soby</w:t>
            </w:r>
          </w:p>
        </w:tc>
        <w:tc>
          <w:tcPr>
            <w:tcW w:w="1418" w:type="dxa"/>
          </w:tcPr>
          <w:p w14:paraId="31265F01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28176B74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We wskaźniku wykazywane są osoby w kryzysie bezdomności lub dotknięte wykluczeniem z dostępu do mieszkań.</w:t>
            </w:r>
            <w:r w:rsidRPr="002A51F6">
              <w:rPr>
                <w:sz w:val="24"/>
                <w:szCs w:val="24"/>
              </w:rPr>
              <w:br w:type="page"/>
            </w:r>
          </w:p>
          <w:p w14:paraId="2581FC90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2A51F6">
              <w:rPr>
                <w:sz w:val="24"/>
                <w:szCs w:val="24"/>
              </w:rPr>
              <w:br w:type="page"/>
              <w:t xml:space="preserve"> </w:t>
            </w:r>
          </w:p>
          <w:p w14:paraId="06C2D55E" w14:textId="77777777" w:rsidR="00EB7917" w:rsidRPr="002A51F6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Bez dachu nad głową, w tym osoby żyjące w przestrzeni </w:t>
            </w:r>
            <w:r w:rsidRPr="002A51F6">
              <w:rPr>
                <w:sz w:val="24"/>
                <w:szCs w:val="24"/>
              </w:rPr>
              <w:lastRenderedPageBreak/>
              <w:t>publicznej lub zakwaterowane interwencyjnie;</w:t>
            </w:r>
          </w:p>
          <w:p w14:paraId="7B801B56" w14:textId="77777777" w:rsidR="00EB7917" w:rsidRPr="002A51F6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CA5A82D" w14:textId="77777777" w:rsidR="00EB7917" w:rsidRPr="002A51F6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Niezabezpieczone zakwaterowanie, w tym osoby w lokalach niezabezpieczonych – przebywające czasowo u rodziny/przyjaciół, tj. przebywające w konwencjonalnych warunkach lokalowych, ale nie w stałym </w:t>
            </w:r>
            <w:r w:rsidRPr="002A51F6">
              <w:rPr>
                <w:sz w:val="24"/>
                <w:szCs w:val="24"/>
              </w:rPr>
              <w:lastRenderedPageBreak/>
              <w:t>miejscu zamieszkania ze względu na brak posiadania takiego, wynajmujący nielegalnie lub nielegalnie zajmujące ziemie, osoby posiadające niepewny najem z nakazem eksmisji, osoby zagrożone przemocą;</w:t>
            </w:r>
          </w:p>
          <w:p w14:paraId="7A31C2F3" w14:textId="77777777" w:rsidR="00EB7917" w:rsidRPr="002A51F6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6210E72D" w14:textId="77777777" w:rsidR="00EB7917" w:rsidRPr="002A51F6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Osoby niezamieszkujące w lokalu mieszkalnym w rozumieniu przepisów o ochronie praw lokatorów i mieszkaniowym zasobie gminy i niezameldowane na pobyt stały, w rozumieniu </w:t>
            </w:r>
            <w:r w:rsidRPr="002A51F6">
              <w:rPr>
                <w:sz w:val="24"/>
                <w:szCs w:val="24"/>
              </w:rPr>
              <w:lastRenderedPageBreak/>
              <w:t>przepisów o ewidencji ludności, a także osoby niezamieszkujące w lokalu mieszkalnym i zameldowaną na pobyt stały w lokalu, w którym nie ma możliwości zamieszkania.</w:t>
            </w:r>
          </w:p>
          <w:p w14:paraId="3D818FC6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E758462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</w:t>
            </w:r>
            <w:r w:rsidRPr="002A51F6">
              <w:rPr>
                <w:sz w:val="24"/>
                <w:szCs w:val="24"/>
              </w:rPr>
              <w:lastRenderedPageBreak/>
              <w:t xml:space="preserve">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</w:t>
            </w:r>
            <w:r w:rsidRPr="002A51F6">
              <w:rPr>
                <w:sz w:val="24"/>
                <w:szCs w:val="24"/>
              </w:rPr>
              <w:lastRenderedPageBreak/>
              <w:t>osobowych dot. tego wskaźnika od uczestników.</w:t>
            </w:r>
            <w:r w:rsidRPr="002A51F6" w:rsidDel="001852A9">
              <w:rPr>
                <w:sz w:val="24"/>
                <w:szCs w:val="24"/>
              </w:rPr>
              <w:t xml:space="preserve"> </w:t>
            </w:r>
          </w:p>
          <w:p w14:paraId="6D647B31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42D6ED9A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2A51F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2A51F6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eastAsia="pl-PL"/>
                </w:rPr>
                <w:t>Wiarygodne szacunki</w:t>
              </w:r>
            </w:hyperlink>
            <w:r w:rsidRPr="002A51F6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14:paraId="4A660EE0" w14:textId="77777777" w:rsidR="00EB7917" w:rsidRPr="002A51F6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1559" w:type="dxa"/>
          </w:tcPr>
          <w:p w14:paraId="485590B9" w14:textId="77777777" w:rsidR="00EB7917" w:rsidRPr="002A51F6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objęcia wsparciem  w projekcie osób w kryzysie bezdomności lub dotkniętych wykluczeniem z dostępu do mieszkań na podstawie dokumentów </w:t>
            </w:r>
            <w:r w:rsidRPr="002A51F6">
              <w:rPr>
                <w:sz w:val="24"/>
                <w:szCs w:val="24"/>
              </w:rPr>
              <w:lastRenderedPageBreak/>
              <w:t>dostępnych na etapie realizacji.</w:t>
            </w:r>
          </w:p>
        </w:tc>
        <w:tc>
          <w:tcPr>
            <w:tcW w:w="1560" w:type="dxa"/>
          </w:tcPr>
          <w:p w14:paraId="67553B6C" w14:textId="420601C7" w:rsidR="00EB7917" w:rsidRPr="002A51F6" w:rsidRDefault="00E9646C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</w:tbl>
    <w:p w14:paraId="5B8E12FB" w14:textId="77777777" w:rsidR="00A96A2C" w:rsidRPr="006C7A3B" w:rsidRDefault="00A96A2C" w:rsidP="00A96A2C">
      <w:pPr>
        <w:rPr>
          <w:b/>
          <w:sz w:val="24"/>
          <w:szCs w:val="24"/>
        </w:rPr>
      </w:pPr>
    </w:p>
    <w:p w14:paraId="747B128E" w14:textId="77777777" w:rsidR="00E24143" w:rsidRPr="006C7A3B" w:rsidRDefault="00E24143" w:rsidP="00A96A2C">
      <w:pPr>
        <w:rPr>
          <w:b/>
          <w:sz w:val="24"/>
          <w:szCs w:val="24"/>
        </w:rPr>
      </w:pPr>
    </w:p>
    <w:p w14:paraId="3083B697" w14:textId="77777777" w:rsidR="00A96A2C" w:rsidRPr="006C7A3B" w:rsidRDefault="00A96A2C" w:rsidP="00D35447">
      <w:pPr>
        <w:pStyle w:val="Nagwek3"/>
        <w:numPr>
          <w:ilvl w:val="0"/>
          <w:numId w:val="8"/>
        </w:numPr>
        <w:rPr>
          <w:b/>
        </w:rPr>
      </w:pPr>
      <w:r w:rsidRPr="006C7A3B">
        <w:rPr>
          <w:b/>
        </w:rPr>
        <w:lastRenderedPageBreak/>
        <w:t xml:space="preserve">Wskaźniki </w:t>
      </w:r>
      <w:r w:rsidR="007D1D70" w:rsidRPr="006C7A3B">
        <w:rPr>
          <w:b/>
        </w:rPr>
        <w:t>monitoringowe</w:t>
      </w:r>
      <w:r w:rsidRPr="006C7A3B">
        <w:rPr>
          <w:b/>
        </w:rPr>
        <w:t xml:space="preserve"> dotyczące podmiotów</w:t>
      </w:r>
    </w:p>
    <w:tbl>
      <w:tblPr>
        <w:tblStyle w:val="Tabelasiatki1jasna"/>
        <w:tblpPr w:leftFromText="141" w:rightFromText="141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podmiotów wdrażane przez Departament Europejskiego Funduszu Społecznego w ramach EFS+"/>
      </w:tblPr>
      <w:tblGrid>
        <w:gridCol w:w="1271"/>
        <w:gridCol w:w="1985"/>
        <w:gridCol w:w="1275"/>
        <w:gridCol w:w="1276"/>
        <w:gridCol w:w="4536"/>
        <w:gridCol w:w="1276"/>
        <w:gridCol w:w="1701"/>
        <w:gridCol w:w="1276"/>
      </w:tblGrid>
      <w:tr w:rsidR="00950845" w:rsidRPr="006C7A3B" w14:paraId="22E0D3AE" w14:textId="77777777" w:rsidTr="00950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48009300" w14:textId="77777777" w:rsidR="00EB7917" w:rsidRPr="006C7A3B" w:rsidRDefault="00EB7917" w:rsidP="00950845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914402A" w14:textId="77777777" w:rsidR="00EB7917" w:rsidRPr="006C7A3B" w:rsidRDefault="00EB7917" w:rsidP="0095084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8EE6AF0" w14:textId="77777777" w:rsidR="00EB7917" w:rsidRPr="006C7A3B" w:rsidRDefault="00EB7917" w:rsidP="0095084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8977AA" w14:textId="77777777" w:rsidR="00EB7917" w:rsidRPr="006C7A3B" w:rsidRDefault="00A300FD" w:rsidP="0095084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W</w:t>
            </w:r>
            <w:r w:rsidR="00EB7917" w:rsidRPr="006C7A3B">
              <w:rPr>
                <w:sz w:val="24"/>
                <w:szCs w:val="24"/>
              </w:rPr>
              <w:t>artość</w:t>
            </w:r>
            <w:r w:rsidRPr="006C7A3B">
              <w:rPr>
                <w:sz w:val="24"/>
                <w:szCs w:val="24"/>
              </w:rPr>
              <w:t xml:space="preserve"> docelowa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DC0A5F9" w14:textId="52C5545C" w:rsidR="00EB7917" w:rsidRPr="006C7A3B" w:rsidRDefault="00942E20" w:rsidP="0095084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Definicja wskaźnika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AC2CFA" w14:textId="77777777" w:rsidR="00EB7917" w:rsidRPr="006C7A3B" w:rsidRDefault="00EB7917" w:rsidP="0095084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Sposób pomiaru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4665C2" w14:textId="77777777" w:rsidR="00EB7917" w:rsidRPr="006C7A3B" w:rsidRDefault="00EB7917" w:rsidP="009508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Narzędzia Pomiaru</w:t>
            </w:r>
            <w:r w:rsidRPr="006C7A3B"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1BAB5E4" w14:textId="77777777" w:rsidR="00EB7917" w:rsidRPr="006C7A3B" w:rsidRDefault="00EB7917" w:rsidP="009508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C7A3B">
              <w:rPr>
                <w:sz w:val="24"/>
                <w:szCs w:val="24"/>
              </w:rPr>
              <w:t>Charakter wskaźnika</w:t>
            </w:r>
          </w:p>
        </w:tc>
      </w:tr>
      <w:tr w:rsidR="00EB7917" w:rsidRPr="006C7A3B" w14:paraId="57E37BD4" w14:textId="77777777" w:rsidTr="009508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6258AC3" w14:textId="1884C449" w:rsidR="00EB7917" w:rsidRPr="002A51F6" w:rsidRDefault="00EB7917" w:rsidP="00950845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EECO18</w:t>
            </w:r>
          </w:p>
        </w:tc>
        <w:tc>
          <w:tcPr>
            <w:tcW w:w="1985" w:type="dxa"/>
          </w:tcPr>
          <w:p w14:paraId="0949186F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objętych wsparciem podmiotów administracji publicznej lub służb publicznych na szczeblu krajowym,</w:t>
            </w:r>
            <w:r w:rsidRPr="002A51F6">
              <w:rPr>
                <w:sz w:val="24"/>
                <w:szCs w:val="24"/>
              </w:rPr>
              <w:t xml:space="preserve"> </w:t>
            </w:r>
            <w:r w:rsidRPr="002A51F6">
              <w:rPr>
                <w:b/>
                <w:sz w:val="24"/>
                <w:szCs w:val="24"/>
              </w:rPr>
              <w:t>regionalnym lub lokalnym</w:t>
            </w:r>
          </w:p>
        </w:tc>
        <w:tc>
          <w:tcPr>
            <w:tcW w:w="1275" w:type="dxa"/>
          </w:tcPr>
          <w:p w14:paraId="543B19A3" w14:textId="51C80375" w:rsidR="00EB7917" w:rsidRPr="002A51F6" w:rsidRDefault="00E9646C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</w:t>
            </w:r>
            <w:r w:rsidR="00EB7917" w:rsidRPr="002A51F6">
              <w:rPr>
                <w:sz w:val="24"/>
                <w:szCs w:val="24"/>
              </w:rPr>
              <w:t>odmioty</w:t>
            </w:r>
          </w:p>
        </w:tc>
        <w:tc>
          <w:tcPr>
            <w:tcW w:w="1276" w:type="dxa"/>
          </w:tcPr>
          <w:p w14:paraId="7A536EB5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536" w:type="dxa"/>
          </w:tcPr>
          <w:p w14:paraId="6DCB168E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232D28B8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</w:t>
            </w:r>
            <w:r w:rsidRPr="002A51F6">
              <w:rPr>
                <w:sz w:val="24"/>
                <w:szCs w:val="24"/>
              </w:rPr>
              <w:lastRenderedPageBreak/>
              <w:t>zakresie badań i rozwoju oraz powiązanymi funduszami; administrację i realizację  ogólnego planowania gospodarczego i społecznego oraz usług statystycznych na różnych szczeblach rządzenia.</w:t>
            </w:r>
          </w:p>
          <w:p w14:paraId="167FDA50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41E6DCC5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50B043C3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276" w:type="dxa"/>
          </w:tcPr>
          <w:p w14:paraId="152473A6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1701" w:type="dxa"/>
          </w:tcPr>
          <w:p w14:paraId="327558AF" w14:textId="77777777" w:rsidR="00EB7917" w:rsidRPr="002A51F6" w:rsidRDefault="00EB7917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Wskaźnik mierzony w 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276" w:type="dxa"/>
          </w:tcPr>
          <w:p w14:paraId="2B82E6F8" w14:textId="14B7793B" w:rsidR="00EB7917" w:rsidRPr="002A51F6" w:rsidRDefault="00E9646C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  <w:tr w:rsidR="00EB7917" w:rsidRPr="006C7A3B" w14:paraId="20CBFF6C" w14:textId="77777777" w:rsidTr="009508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D1255A6" w14:textId="07992E7C" w:rsidR="00EB7917" w:rsidRPr="002A51F6" w:rsidRDefault="00EB7917" w:rsidP="00950845">
            <w:pPr>
              <w:spacing w:after="160" w:line="259" w:lineRule="auto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EECO19</w:t>
            </w:r>
          </w:p>
        </w:tc>
        <w:tc>
          <w:tcPr>
            <w:tcW w:w="1985" w:type="dxa"/>
          </w:tcPr>
          <w:p w14:paraId="536C8EC8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51F6">
              <w:rPr>
                <w:b/>
                <w:sz w:val="24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275" w:type="dxa"/>
          </w:tcPr>
          <w:p w14:paraId="06AE6175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Przedsiębiorstwa</w:t>
            </w:r>
          </w:p>
        </w:tc>
        <w:tc>
          <w:tcPr>
            <w:tcW w:w="1276" w:type="dxa"/>
          </w:tcPr>
          <w:p w14:paraId="6ADD6DF7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536" w:type="dxa"/>
          </w:tcPr>
          <w:p w14:paraId="4BD079DE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17E00B19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Na kategorię mikroprzedsiębiorstw oraz małych i średnich przedsiębiorstw (MMŚP) składają się przedsiębiorstwa, które zatrudniają mniej niż 250 pracowników, których roczny obrót nie przekracza 50 </w:t>
            </w:r>
            <w:r w:rsidRPr="002A51F6">
              <w:rPr>
                <w:sz w:val="24"/>
                <w:szCs w:val="24"/>
              </w:rPr>
              <w:lastRenderedPageBreak/>
              <w:t>milionów EUR lub roczna suma bilansowa nie przekracza 43 milionów EUR.</w:t>
            </w:r>
          </w:p>
          <w:p w14:paraId="09168292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3F9BCF44" w14:textId="77777777" w:rsidR="00EB7917" w:rsidRPr="002A51F6" w:rsidRDefault="00EB7917" w:rsidP="00412EA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Dodatkowe informacje:</w:t>
            </w:r>
          </w:p>
          <w:p w14:paraId="576B2E55" w14:textId="77777777" w:rsidR="00EB7917" w:rsidRPr="002A51F6" w:rsidRDefault="00EB7917" w:rsidP="00412EA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W kategorii mikroprzedsiębiorstwa należy uwzględnić również osoby prowadzące działalność na własny rachunek.</w:t>
            </w:r>
          </w:p>
          <w:p w14:paraId="45DD496C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55568634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Podmiot jest wliczany do wskaźnika w momencie rozpoczęcia udziału w projekcie.</w:t>
            </w:r>
          </w:p>
        </w:tc>
        <w:tc>
          <w:tcPr>
            <w:tcW w:w="1276" w:type="dxa"/>
          </w:tcPr>
          <w:p w14:paraId="73676E27" w14:textId="77777777" w:rsidR="00EB7917" w:rsidRPr="002A51F6" w:rsidRDefault="00EB7917" w:rsidP="0095084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Pomiar wska</w:t>
            </w:r>
            <w:r w:rsidRPr="002A51F6">
              <w:rPr>
                <w:rFonts w:hint="eastAsia"/>
                <w:sz w:val="24"/>
                <w:szCs w:val="24"/>
              </w:rPr>
              <w:t>ź</w:t>
            </w:r>
            <w:r w:rsidRPr="002A51F6">
              <w:rPr>
                <w:sz w:val="24"/>
                <w:szCs w:val="24"/>
              </w:rPr>
              <w:t>nika odbywa</w:t>
            </w:r>
            <w:r w:rsidRPr="002A51F6">
              <w:rPr>
                <w:rFonts w:hint="eastAsia"/>
                <w:sz w:val="24"/>
                <w:szCs w:val="24"/>
              </w:rPr>
              <w:t>ć</w:t>
            </w:r>
            <w:r w:rsidRPr="002A51F6">
              <w:rPr>
                <w:sz w:val="24"/>
                <w:szCs w:val="24"/>
              </w:rPr>
              <w:t xml:space="preserve"> si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 b</w:t>
            </w:r>
            <w:r w:rsidRPr="002A51F6">
              <w:rPr>
                <w:rFonts w:hint="eastAsia"/>
                <w:sz w:val="24"/>
                <w:szCs w:val="24"/>
              </w:rPr>
              <w:t>ę</w:t>
            </w:r>
            <w:r w:rsidRPr="002A51F6">
              <w:rPr>
                <w:sz w:val="24"/>
                <w:szCs w:val="24"/>
              </w:rPr>
              <w:t xml:space="preserve">dzie na etapie realizacji projektu. </w:t>
            </w:r>
          </w:p>
        </w:tc>
        <w:tc>
          <w:tcPr>
            <w:tcW w:w="1701" w:type="dxa"/>
          </w:tcPr>
          <w:p w14:paraId="61F9B245" w14:textId="77777777" w:rsidR="00EB7917" w:rsidRPr="002A51F6" w:rsidRDefault="00EB7917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t xml:space="preserve">Wskaźnik mierzony w momencie objęcia wsparciem  w projekcie mikro-, małych i średnich przedsiębiorstw (w tym spółdzielni i </w:t>
            </w:r>
            <w:r w:rsidRPr="002A51F6">
              <w:rPr>
                <w:sz w:val="24"/>
                <w:szCs w:val="24"/>
              </w:rPr>
              <w:lastRenderedPageBreak/>
              <w:t>przedsiębiorstw społecznych) na podstawie dokumentów dostępnych na etapie realizacji.</w:t>
            </w:r>
          </w:p>
        </w:tc>
        <w:tc>
          <w:tcPr>
            <w:tcW w:w="1276" w:type="dxa"/>
          </w:tcPr>
          <w:p w14:paraId="7B0F9B76" w14:textId="24AB21C4" w:rsidR="00EB7917" w:rsidRPr="002A51F6" w:rsidRDefault="00E9646C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51F6">
              <w:rPr>
                <w:sz w:val="24"/>
                <w:szCs w:val="24"/>
              </w:rPr>
              <w:lastRenderedPageBreak/>
              <w:t>O</w:t>
            </w:r>
            <w:r w:rsidR="00E74A66" w:rsidRPr="002A51F6">
              <w:rPr>
                <w:sz w:val="24"/>
                <w:szCs w:val="24"/>
              </w:rPr>
              <w:t>bligatoryjny</w:t>
            </w:r>
          </w:p>
        </w:tc>
      </w:tr>
    </w:tbl>
    <w:p w14:paraId="608F6D80" w14:textId="77777777" w:rsidR="00F5640F" w:rsidRDefault="00F5640F" w:rsidP="00F5640F">
      <w:pPr>
        <w:pStyle w:val="Nagwek3"/>
        <w:spacing w:after="240" w:line="240" w:lineRule="auto"/>
        <w:ind w:left="720"/>
        <w:rPr>
          <w:b/>
          <w:color w:val="auto"/>
        </w:rPr>
      </w:pPr>
    </w:p>
    <w:p w14:paraId="6406BD03" w14:textId="081C2602" w:rsidR="00E5079E" w:rsidRPr="00E5079E" w:rsidRDefault="00BA67E3" w:rsidP="00E5079E">
      <w:pPr>
        <w:pStyle w:val="Nagwek3"/>
        <w:numPr>
          <w:ilvl w:val="0"/>
          <w:numId w:val="8"/>
        </w:numPr>
        <w:rPr>
          <w:b/>
        </w:rPr>
      </w:pPr>
      <w:r w:rsidRPr="00E5079E">
        <w:rPr>
          <w:b/>
        </w:rPr>
        <w:t xml:space="preserve">Wskaźniki </w:t>
      </w:r>
      <w:r w:rsidR="002E4CE7" w:rsidRPr="00E5079E">
        <w:rPr>
          <w:b/>
        </w:rPr>
        <w:t xml:space="preserve">specyficzne dla projektu </w:t>
      </w:r>
    </w:p>
    <w:tbl>
      <w:tblPr>
        <w:tblStyle w:val="Tabelasiatki1jasna"/>
        <w:tblW w:w="14596" w:type="dxa"/>
        <w:tblLook w:val="04A0" w:firstRow="1" w:lastRow="0" w:firstColumn="1" w:lastColumn="0" w:noHBand="0" w:noVBand="1"/>
      </w:tblPr>
      <w:tblGrid>
        <w:gridCol w:w="1326"/>
        <w:gridCol w:w="1561"/>
        <w:gridCol w:w="1198"/>
        <w:gridCol w:w="1212"/>
        <w:gridCol w:w="2597"/>
        <w:gridCol w:w="1421"/>
        <w:gridCol w:w="3750"/>
        <w:gridCol w:w="1531"/>
      </w:tblGrid>
      <w:tr w:rsidR="00F5640F" w:rsidRPr="00B77D2C" w14:paraId="6DD1DD2E" w14:textId="77777777" w:rsidTr="00FC3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dxa"/>
            <w:shd w:val="clear" w:color="auto" w:fill="D9D9D9" w:themeFill="background1" w:themeFillShade="D9"/>
            <w:vAlign w:val="center"/>
          </w:tcPr>
          <w:p w14:paraId="3E438093" w14:textId="2DB1B118" w:rsidR="00950845" w:rsidRPr="00B77D2C" w:rsidRDefault="00950845" w:rsidP="00950845">
            <w:pPr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Kod wskaźnika</w:t>
            </w:r>
          </w:p>
        </w:tc>
        <w:tc>
          <w:tcPr>
            <w:tcW w:w="1598" w:type="dxa"/>
            <w:shd w:val="clear" w:color="auto" w:fill="D9D9D9" w:themeFill="background1" w:themeFillShade="D9"/>
            <w:vAlign w:val="center"/>
          </w:tcPr>
          <w:p w14:paraId="3EA85DA5" w14:textId="14E3BE49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Nazwa wskaźnika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5C1D5F67" w14:textId="0007C4D3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jednostka miary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6DE1D1CD" w14:textId="45167F03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Wartość docelowa</w:t>
            </w:r>
          </w:p>
        </w:tc>
        <w:tc>
          <w:tcPr>
            <w:tcW w:w="2647" w:type="dxa"/>
            <w:shd w:val="clear" w:color="auto" w:fill="D9D9D9" w:themeFill="background1" w:themeFillShade="D9"/>
            <w:vAlign w:val="center"/>
          </w:tcPr>
          <w:p w14:paraId="0B3A8815" w14:textId="0B135DF3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Definicja wskaźnika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5F83429A" w14:textId="0107FBD0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Sposób pomiaru</w:t>
            </w:r>
          </w:p>
        </w:tc>
        <w:tc>
          <w:tcPr>
            <w:tcW w:w="3750" w:type="dxa"/>
            <w:shd w:val="clear" w:color="auto" w:fill="D9D9D9" w:themeFill="background1" w:themeFillShade="D9"/>
            <w:vAlign w:val="center"/>
          </w:tcPr>
          <w:p w14:paraId="499EF7E5" w14:textId="6559F918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Narzędzia Pomiaru</w:t>
            </w:r>
            <w:r w:rsidRPr="00B77D2C"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7298DFE2" w14:textId="2CD6B8B4" w:rsidR="00950845" w:rsidRPr="00B77D2C" w:rsidRDefault="00950845" w:rsidP="00950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Charakter wskaźnika</w:t>
            </w:r>
          </w:p>
        </w:tc>
      </w:tr>
      <w:tr w:rsidR="00F5640F" w:rsidRPr="00B77D2C" w14:paraId="09FB56F5" w14:textId="77777777" w:rsidTr="00FC34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dxa"/>
          </w:tcPr>
          <w:p w14:paraId="2E841D5B" w14:textId="62BEE9A3" w:rsidR="00950845" w:rsidRPr="00B77D2C" w:rsidRDefault="00CE2BC2" w:rsidP="00950845">
            <w:pPr>
              <w:rPr>
                <w:b w:val="0"/>
                <w:sz w:val="24"/>
                <w:szCs w:val="24"/>
              </w:rPr>
            </w:pPr>
            <w:r w:rsidRPr="00B77D2C">
              <w:rPr>
                <w:b w:val="0"/>
                <w:sz w:val="24"/>
                <w:szCs w:val="24"/>
              </w:rPr>
              <w:t>Wskaźnik specyficzny dla projektu</w:t>
            </w:r>
          </w:p>
        </w:tc>
        <w:tc>
          <w:tcPr>
            <w:tcW w:w="1598" w:type="dxa"/>
          </w:tcPr>
          <w:p w14:paraId="1D66E708" w14:textId="51127D5A" w:rsidR="00950845" w:rsidRPr="00B77D2C" w:rsidRDefault="00950845" w:rsidP="00F5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 xml:space="preserve">Liczba osób realizujących zadania z zakresu rodzinnej pieczy zastępczej, które </w:t>
            </w:r>
            <w:r w:rsidR="00F5640F">
              <w:rPr>
                <w:sz w:val="24"/>
                <w:szCs w:val="24"/>
              </w:rPr>
              <w:t xml:space="preserve">ukończyły szkolenia, kursy lub inne formy </w:t>
            </w:r>
            <w:r w:rsidRPr="00B77D2C">
              <w:rPr>
                <w:sz w:val="24"/>
                <w:szCs w:val="24"/>
              </w:rPr>
              <w:t>kształcenia.</w:t>
            </w:r>
          </w:p>
        </w:tc>
        <w:tc>
          <w:tcPr>
            <w:tcW w:w="1198" w:type="dxa"/>
          </w:tcPr>
          <w:p w14:paraId="0FB9CF83" w14:textId="01140A14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Osoby</w:t>
            </w:r>
          </w:p>
        </w:tc>
        <w:tc>
          <w:tcPr>
            <w:tcW w:w="1226" w:type="dxa"/>
          </w:tcPr>
          <w:p w14:paraId="665A9181" w14:textId="78D3533D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647" w:type="dxa"/>
          </w:tcPr>
          <w:p w14:paraId="5E2D5148" w14:textId="72CD3165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 xml:space="preserve">Wskaźnik mierzy liczbę osób realizujących zadania z zakresu rodzinnej pieczy zastępczej, które </w:t>
            </w:r>
            <w:r w:rsidR="00F5640F" w:rsidRPr="00F5640F">
              <w:rPr>
                <w:sz w:val="24"/>
                <w:szCs w:val="24"/>
              </w:rPr>
              <w:t>ukończyły szkolenia, kursy lub inne formy kształcenia.</w:t>
            </w:r>
          </w:p>
          <w:p w14:paraId="0D200155" w14:textId="77777777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B8CF58E" w14:textId="4EC2E42F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Jedna osoba wykazywana jest raz w ramach wskaźnika w projekcie, niezależnie od liczby szkoleń/kursów/innych form, z których skorzystała.</w:t>
            </w:r>
          </w:p>
        </w:tc>
        <w:tc>
          <w:tcPr>
            <w:tcW w:w="1430" w:type="dxa"/>
          </w:tcPr>
          <w:p w14:paraId="29B50D72" w14:textId="7CBB28EB" w:rsidR="00950845" w:rsidRPr="00B77D2C" w:rsidRDefault="00412EAF" w:rsidP="00F5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 xml:space="preserve">Pomiar wskaźnika odbywać się będzie do 4 tygodni od zakończenia </w:t>
            </w:r>
            <w:r w:rsidR="00F5640F">
              <w:rPr>
                <w:sz w:val="24"/>
                <w:szCs w:val="24"/>
              </w:rPr>
              <w:t>udziału w projekcie danego uczestnika.</w:t>
            </w:r>
          </w:p>
        </w:tc>
        <w:tc>
          <w:tcPr>
            <w:tcW w:w="3750" w:type="dxa"/>
          </w:tcPr>
          <w:p w14:paraId="5DFAD81B" w14:textId="77777777" w:rsidR="00950845" w:rsidRPr="00B77D2C" w:rsidRDefault="00950845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Pomiar będzie się odbywał za pomoc</w:t>
            </w:r>
            <w:r w:rsidRPr="00B77D2C">
              <w:rPr>
                <w:rFonts w:hint="eastAsia"/>
                <w:sz w:val="24"/>
                <w:szCs w:val="24"/>
              </w:rPr>
              <w:t>ą</w:t>
            </w:r>
            <w:r w:rsidRPr="00B77D2C">
              <w:rPr>
                <w:sz w:val="24"/>
                <w:szCs w:val="24"/>
              </w:rPr>
              <w:t xml:space="preserve"> nast</w:t>
            </w:r>
            <w:r w:rsidRPr="00B77D2C">
              <w:rPr>
                <w:rFonts w:hint="eastAsia"/>
                <w:sz w:val="24"/>
                <w:szCs w:val="24"/>
              </w:rPr>
              <w:t>ę</w:t>
            </w:r>
            <w:r w:rsidRPr="00B77D2C">
              <w:rPr>
                <w:sz w:val="24"/>
                <w:szCs w:val="24"/>
              </w:rPr>
              <w:t>puj</w:t>
            </w:r>
            <w:r w:rsidRPr="00B77D2C">
              <w:rPr>
                <w:rFonts w:hint="eastAsia"/>
                <w:sz w:val="24"/>
                <w:szCs w:val="24"/>
              </w:rPr>
              <w:t>ą</w:t>
            </w:r>
            <w:r w:rsidRPr="00B77D2C">
              <w:rPr>
                <w:sz w:val="24"/>
                <w:szCs w:val="24"/>
              </w:rPr>
              <w:t>cych narz</w:t>
            </w:r>
            <w:r w:rsidRPr="00B77D2C">
              <w:rPr>
                <w:rFonts w:hint="eastAsia"/>
                <w:sz w:val="24"/>
                <w:szCs w:val="24"/>
              </w:rPr>
              <w:t>ę</w:t>
            </w:r>
            <w:r w:rsidRPr="00B77D2C">
              <w:rPr>
                <w:sz w:val="24"/>
                <w:szCs w:val="24"/>
              </w:rPr>
              <w:t xml:space="preserve">dzi pomiaru: </w:t>
            </w:r>
          </w:p>
          <w:p w14:paraId="21D1A57C" w14:textId="620FD724" w:rsidR="00950845" w:rsidRPr="00B77D2C" w:rsidRDefault="00F5640F" w:rsidP="00412E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Certyfikaty/zaświadczenia/dyplomy.</w:t>
            </w:r>
          </w:p>
        </w:tc>
        <w:tc>
          <w:tcPr>
            <w:tcW w:w="1422" w:type="dxa"/>
          </w:tcPr>
          <w:p w14:paraId="02C63C13" w14:textId="7DB7BF9F" w:rsidR="00950845" w:rsidRPr="00B77D2C" w:rsidRDefault="00E9646C" w:rsidP="00950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7D2C">
              <w:rPr>
                <w:sz w:val="24"/>
                <w:szCs w:val="24"/>
              </w:rPr>
              <w:t>O</w:t>
            </w:r>
            <w:r w:rsidR="00950845" w:rsidRPr="00B77D2C">
              <w:rPr>
                <w:sz w:val="24"/>
                <w:szCs w:val="24"/>
              </w:rPr>
              <w:t>bligatoryjny</w:t>
            </w:r>
          </w:p>
        </w:tc>
      </w:tr>
    </w:tbl>
    <w:p w14:paraId="4D1287F5" w14:textId="77777777" w:rsidR="00A96A2C" w:rsidRPr="006C7A3B" w:rsidRDefault="00A96A2C" w:rsidP="00412EAF">
      <w:pPr>
        <w:rPr>
          <w:b/>
          <w:sz w:val="24"/>
          <w:szCs w:val="24"/>
        </w:rPr>
      </w:pPr>
    </w:p>
    <w:sectPr w:rsidR="00A96A2C" w:rsidRPr="006C7A3B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D9580" w14:textId="77777777" w:rsidR="00470150" w:rsidRDefault="00470150" w:rsidP="00B769F3">
      <w:pPr>
        <w:spacing w:after="0" w:line="240" w:lineRule="auto"/>
      </w:pPr>
      <w:r>
        <w:separator/>
      </w:r>
    </w:p>
  </w:endnote>
  <w:endnote w:type="continuationSeparator" w:id="0">
    <w:p w14:paraId="494A8F98" w14:textId="77777777" w:rsidR="00470150" w:rsidRDefault="00470150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0335932"/>
      <w:docPartObj>
        <w:docPartGallery w:val="Page Numbers (Bottom of Page)"/>
        <w:docPartUnique/>
      </w:docPartObj>
    </w:sdtPr>
    <w:sdtEndPr/>
    <w:sdtContent>
      <w:p w14:paraId="25334A46" w14:textId="18316385" w:rsidR="001D71E2" w:rsidRDefault="001D71E2" w:rsidP="001D71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79E">
          <w:rPr>
            <w:noProof/>
          </w:rPr>
          <w:t>29</w:t>
        </w:r>
        <w:r>
          <w:fldChar w:fldCharType="end"/>
        </w:r>
      </w:p>
    </w:sdtContent>
  </w:sdt>
  <w:p w14:paraId="3BB537FF" w14:textId="77777777" w:rsidR="001D71E2" w:rsidRDefault="001D71E2" w:rsidP="00BD379B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21AB1D21" wp14:editId="3C894D56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59E028" w14:textId="77777777" w:rsidR="00701B77" w:rsidRDefault="00701B77" w:rsidP="00BD37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88344" w14:textId="77777777" w:rsidR="00470150" w:rsidRDefault="00470150" w:rsidP="00B769F3">
      <w:pPr>
        <w:spacing w:after="0" w:line="240" w:lineRule="auto"/>
      </w:pPr>
      <w:r>
        <w:separator/>
      </w:r>
    </w:p>
  </w:footnote>
  <w:footnote w:type="continuationSeparator" w:id="0">
    <w:p w14:paraId="37D982CB" w14:textId="77777777" w:rsidR="00470150" w:rsidRDefault="00470150" w:rsidP="00B769F3">
      <w:pPr>
        <w:spacing w:after="0" w:line="240" w:lineRule="auto"/>
      </w:pPr>
      <w:r>
        <w:continuationSeparator/>
      </w:r>
    </w:p>
  </w:footnote>
  <w:footnote w:id="1">
    <w:p w14:paraId="3DA6051B" w14:textId="77777777" w:rsidR="00EF0485" w:rsidRPr="00191492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  <w:r w:rsidR="00CE62F3">
        <w:t>.</w:t>
      </w:r>
    </w:p>
  </w:footnote>
  <w:footnote w:id="2">
    <w:p w14:paraId="255A9B1A" w14:textId="77777777" w:rsidR="00EF0485" w:rsidRPr="00191492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3">
    <w:p w14:paraId="1FFCF09D" w14:textId="77777777" w:rsidR="00EF0485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  <w:r w:rsidR="00CE62F3">
        <w:t>.</w:t>
      </w:r>
    </w:p>
  </w:footnote>
  <w:footnote w:id="4">
    <w:p w14:paraId="45A78B68" w14:textId="2EDA752D" w:rsidR="009F6FBB" w:rsidRPr="00191492" w:rsidRDefault="009F6FBB" w:rsidP="009F6FBB">
      <w:pPr>
        <w:pStyle w:val="Tekstprzypisudolnego"/>
      </w:pPr>
      <w:r w:rsidRPr="00191492">
        <w:rPr>
          <w:rStyle w:val="Odwoanieprzypisudolnego"/>
        </w:rPr>
        <w:footnoteRef/>
      </w:r>
      <w:r>
        <w:t xml:space="preserve"> </w:t>
      </w:r>
      <w:r w:rsidR="00E50484">
        <w:t>W</w:t>
      </w:r>
      <w:r>
        <w:rPr>
          <w:rStyle w:val="ui-provider"/>
        </w:rPr>
        <w:t>skaźnik obligatoryjny to wskaźnik, który musisz wybrać we wniosku o dofinansowanie</w:t>
      </w:r>
      <w:r w:rsidRPr="00191492">
        <w:t>.</w:t>
      </w:r>
    </w:p>
  </w:footnote>
  <w:footnote w:id="5">
    <w:p w14:paraId="6EC4AFEB" w14:textId="77777777" w:rsidR="00FE29CD" w:rsidRPr="00191492" w:rsidRDefault="00FE29CD" w:rsidP="00FE29CD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6">
    <w:p w14:paraId="4B45E27A" w14:textId="77777777" w:rsidR="008519DF" w:rsidRPr="00191492" w:rsidRDefault="008519DF" w:rsidP="00FE29CD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7">
    <w:p w14:paraId="137F312D" w14:textId="77777777" w:rsidR="00EF0485" w:rsidRDefault="00EF04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CE62F3">
        <w:t>.</w:t>
      </w:r>
    </w:p>
  </w:footnote>
  <w:footnote w:id="8">
    <w:p w14:paraId="1AF88036" w14:textId="77777777" w:rsidR="00565AAB" w:rsidRDefault="00565A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  <w:footnote w:id="9">
    <w:p w14:paraId="4A5B62D8" w14:textId="77777777" w:rsidR="00EB7917" w:rsidRDefault="00EB79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  <w:footnote w:id="10">
    <w:p w14:paraId="2EEBE065" w14:textId="77777777" w:rsidR="00EB7917" w:rsidRDefault="00EB79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  <w:footnote w:id="11">
    <w:p w14:paraId="47B6047B" w14:textId="77777777" w:rsidR="00950845" w:rsidRDefault="009508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8D42E" w14:textId="306D807B" w:rsidR="00B56F41" w:rsidRDefault="00B56F41" w:rsidP="00B56F41">
    <w:pPr>
      <w:pStyle w:val="Nagwek"/>
      <w:jc w:val="right"/>
    </w:pPr>
    <w:r>
      <w:t>Załącznik nr 2</w:t>
    </w:r>
    <w:r w:rsidRPr="00A6168F">
      <w:t xml:space="preserve"> do Regulaminu wyboru projektów nr FESL.07.0</w:t>
    </w:r>
    <w:r w:rsidR="00E81003">
      <w:t>8</w:t>
    </w:r>
    <w:r w:rsidRPr="00A6168F">
      <w:t>-IZ.01-0</w:t>
    </w:r>
    <w:r w:rsidR="00E81003">
      <w:t>83</w:t>
    </w:r>
    <w:r w:rsidRPr="00A6168F">
      <w:t>/23</w:t>
    </w:r>
  </w:p>
  <w:p w14:paraId="2040C27A" w14:textId="77777777" w:rsidR="00B56F41" w:rsidRDefault="00B56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D37CC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DE60CE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50DFA"/>
    <w:multiLevelType w:val="multilevel"/>
    <w:tmpl w:val="829AB31C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26253"/>
    <w:rsid w:val="00041008"/>
    <w:rsid w:val="0004344A"/>
    <w:rsid w:val="00045D6B"/>
    <w:rsid w:val="000465E2"/>
    <w:rsid w:val="0004749A"/>
    <w:rsid w:val="0004752C"/>
    <w:rsid w:val="0005452B"/>
    <w:rsid w:val="00070793"/>
    <w:rsid w:val="000802E1"/>
    <w:rsid w:val="000A3258"/>
    <w:rsid w:val="000B05F4"/>
    <w:rsid w:val="000B2413"/>
    <w:rsid w:val="000B7F6F"/>
    <w:rsid w:val="000D79E8"/>
    <w:rsid w:val="000F33D8"/>
    <w:rsid w:val="0011161A"/>
    <w:rsid w:val="0011266B"/>
    <w:rsid w:val="001151E1"/>
    <w:rsid w:val="001200D7"/>
    <w:rsid w:val="0013144A"/>
    <w:rsid w:val="00142944"/>
    <w:rsid w:val="001516BC"/>
    <w:rsid w:val="00170801"/>
    <w:rsid w:val="001761CF"/>
    <w:rsid w:val="001864FA"/>
    <w:rsid w:val="00191492"/>
    <w:rsid w:val="001B6A58"/>
    <w:rsid w:val="001B7148"/>
    <w:rsid w:val="001C4EA7"/>
    <w:rsid w:val="001C7ECD"/>
    <w:rsid w:val="001D132A"/>
    <w:rsid w:val="001D4626"/>
    <w:rsid w:val="001D71E2"/>
    <w:rsid w:val="001E4789"/>
    <w:rsid w:val="001E6825"/>
    <w:rsid w:val="00220D04"/>
    <w:rsid w:val="00233275"/>
    <w:rsid w:val="00234232"/>
    <w:rsid w:val="00234D61"/>
    <w:rsid w:val="00245CF8"/>
    <w:rsid w:val="00260BAD"/>
    <w:rsid w:val="002665C9"/>
    <w:rsid w:val="00272C79"/>
    <w:rsid w:val="00275569"/>
    <w:rsid w:val="0028304B"/>
    <w:rsid w:val="002858C3"/>
    <w:rsid w:val="00295CC4"/>
    <w:rsid w:val="002A1958"/>
    <w:rsid w:val="002A51F6"/>
    <w:rsid w:val="002C05C4"/>
    <w:rsid w:val="002C6AE2"/>
    <w:rsid w:val="002E03A7"/>
    <w:rsid w:val="002E3A81"/>
    <w:rsid w:val="002E4CE7"/>
    <w:rsid w:val="002E561A"/>
    <w:rsid w:val="002F7323"/>
    <w:rsid w:val="00301383"/>
    <w:rsid w:val="003069E6"/>
    <w:rsid w:val="00311798"/>
    <w:rsid w:val="003124CF"/>
    <w:rsid w:val="00313AD6"/>
    <w:rsid w:val="00331393"/>
    <w:rsid w:val="00335A15"/>
    <w:rsid w:val="00353A8F"/>
    <w:rsid w:val="0037322D"/>
    <w:rsid w:val="00374E40"/>
    <w:rsid w:val="00385C3C"/>
    <w:rsid w:val="003A68AE"/>
    <w:rsid w:val="003B1AE4"/>
    <w:rsid w:val="003B5D40"/>
    <w:rsid w:val="003C0727"/>
    <w:rsid w:val="003C699F"/>
    <w:rsid w:val="003F16FB"/>
    <w:rsid w:val="00403CE9"/>
    <w:rsid w:val="00405F31"/>
    <w:rsid w:val="00412EAF"/>
    <w:rsid w:val="00432CCC"/>
    <w:rsid w:val="00436B1E"/>
    <w:rsid w:val="00444628"/>
    <w:rsid w:val="00451CA4"/>
    <w:rsid w:val="0045203C"/>
    <w:rsid w:val="00452544"/>
    <w:rsid w:val="00453802"/>
    <w:rsid w:val="00467291"/>
    <w:rsid w:val="00470150"/>
    <w:rsid w:val="004742A7"/>
    <w:rsid w:val="00482286"/>
    <w:rsid w:val="00487FBD"/>
    <w:rsid w:val="00493135"/>
    <w:rsid w:val="004971DD"/>
    <w:rsid w:val="004C0586"/>
    <w:rsid w:val="004D0EFF"/>
    <w:rsid w:val="004D410C"/>
    <w:rsid w:val="004E11ED"/>
    <w:rsid w:val="004E2EAB"/>
    <w:rsid w:val="004E5B96"/>
    <w:rsid w:val="004F0662"/>
    <w:rsid w:val="005313FD"/>
    <w:rsid w:val="00535548"/>
    <w:rsid w:val="00535762"/>
    <w:rsid w:val="00543F08"/>
    <w:rsid w:val="00555E2D"/>
    <w:rsid w:val="005570A9"/>
    <w:rsid w:val="00565AAB"/>
    <w:rsid w:val="005A6AF1"/>
    <w:rsid w:val="005C137A"/>
    <w:rsid w:val="005C3BEF"/>
    <w:rsid w:val="005C480A"/>
    <w:rsid w:val="005C781A"/>
    <w:rsid w:val="005D5CCF"/>
    <w:rsid w:val="005E04E1"/>
    <w:rsid w:val="006121E7"/>
    <w:rsid w:val="006305D7"/>
    <w:rsid w:val="00631321"/>
    <w:rsid w:val="006655BC"/>
    <w:rsid w:val="00665CB7"/>
    <w:rsid w:val="00666D27"/>
    <w:rsid w:val="00677309"/>
    <w:rsid w:val="00677673"/>
    <w:rsid w:val="006776DB"/>
    <w:rsid w:val="006A6F61"/>
    <w:rsid w:val="006C7A3B"/>
    <w:rsid w:val="007004E7"/>
    <w:rsid w:val="00701B77"/>
    <w:rsid w:val="007075F8"/>
    <w:rsid w:val="00741D58"/>
    <w:rsid w:val="00741E09"/>
    <w:rsid w:val="00764889"/>
    <w:rsid w:val="00774D1E"/>
    <w:rsid w:val="0078664B"/>
    <w:rsid w:val="007B28F3"/>
    <w:rsid w:val="007D1D70"/>
    <w:rsid w:val="007D5E44"/>
    <w:rsid w:val="007F6D70"/>
    <w:rsid w:val="00800A3E"/>
    <w:rsid w:val="008140D1"/>
    <w:rsid w:val="008169D4"/>
    <w:rsid w:val="00824285"/>
    <w:rsid w:val="008519DF"/>
    <w:rsid w:val="00861D86"/>
    <w:rsid w:val="008A12A4"/>
    <w:rsid w:val="008A272A"/>
    <w:rsid w:val="008B6B99"/>
    <w:rsid w:val="008C2630"/>
    <w:rsid w:val="008C6B87"/>
    <w:rsid w:val="008E306E"/>
    <w:rsid w:val="0090013E"/>
    <w:rsid w:val="00901380"/>
    <w:rsid w:val="00903F4E"/>
    <w:rsid w:val="0091547A"/>
    <w:rsid w:val="00942E20"/>
    <w:rsid w:val="009468F7"/>
    <w:rsid w:val="00950845"/>
    <w:rsid w:val="00973A39"/>
    <w:rsid w:val="0097476C"/>
    <w:rsid w:val="00985E76"/>
    <w:rsid w:val="009862EA"/>
    <w:rsid w:val="009A341A"/>
    <w:rsid w:val="009A4677"/>
    <w:rsid w:val="009A6481"/>
    <w:rsid w:val="009B6831"/>
    <w:rsid w:val="009C3834"/>
    <w:rsid w:val="009D7D52"/>
    <w:rsid w:val="009F0AE6"/>
    <w:rsid w:val="009F6FBB"/>
    <w:rsid w:val="00A02B80"/>
    <w:rsid w:val="00A054F4"/>
    <w:rsid w:val="00A0758A"/>
    <w:rsid w:val="00A22DE6"/>
    <w:rsid w:val="00A23117"/>
    <w:rsid w:val="00A300FD"/>
    <w:rsid w:val="00A30CA5"/>
    <w:rsid w:val="00A334FF"/>
    <w:rsid w:val="00A61DC1"/>
    <w:rsid w:val="00A76FEA"/>
    <w:rsid w:val="00A841C6"/>
    <w:rsid w:val="00A96A2C"/>
    <w:rsid w:val="00AB01C2"/>
    <w:rsid w:val="00AB5674"/>
    <w:rsid w:val="00B1211C"/>
    <w:rsid w:val="00B246A9"/>
    <w:rsid w:val="00B26D4D"/>
    <w:rsid w:val="00B31F16"/>
    <w:rsid w:val="00B35F6C"/>
    <w:rsid w:val="00B44EDA"/>
    <w:rsid w:val="00B56F41"/>
    <w:rsid w:val="00B769F3"/>
    <w:rsid w:val="00B77D2C"/>
    <w:rsid w:val="00B90853"/>
    <w:rsid w:val="00BA67E3"/>
    <w:rsid w:val="00BC1140"/>
    <w:rsid w:val="00BC249C"/>
    <w:rsid w:val="00BD379B"/>
    <w:rsid w:val="00BD46CE"/>
    <w:rsid w:val="00BE3BDA"/>
    <w:rsid w:val="00BF4B3A"/>
    <w:rsid w:val="00C02BDB"/>
    <w:rsid w:val="00C04100"/>
    <w:rsid w:val="00C11132"/>
    <w:rsid w:val="00C11AAD"/>
    <w:rsid w:val="00C16861"/>
    <w:rsid w:val="00C17D44"/>
    <w:rsid w:val="00C2112D"/>
    <w:rsid w:val="00C25936"/>
    <w:rsid w:val="00C44DAE"/>
    <w:rsid w:val="00C464B6"/>
    <w:rsid w:val="00C47DCE"/>
    <w:rsid w:val="00C51A68"/>
    <w:rsid w:val="00C5582D"/>
    <w:rsid w:val="00C61DFD"/>
    <w:rsid w:val="00C62096"/>
    <w:rsid w:val="00C65838"/>
    <w:rsid w:val="00C8517A"/>
    <w:rsid w:val="00C87572"/>
    <w:rsid w:val="00CA108C"/>
    <w:rsid w:val="00CA49E0"/>
    <w:rsid w:val="00CB55F9"/>
    <w:rsid w:val="00CB6848"/>
    <w:rsid w:val="00CC3EEC"/>
    <w:rsid w:val="00CD6C5B"/>
    <w:rsid w:val="00CD750C"/>
    <w:rsid w:val="00CE0528"/>
    <w:rsid w:val="00CE2BC2"/>
    <w:rsid w:val="00CE3F62"/>
    <w:rsid w:val="00CE62F3"/>
    <w:rsid w:val="00CE6510"/>
    <w:rsid w:val="00CF44E9"/>
    <w:rsid w:val="00D03B45"/>
    <w:rsid w:val="00D04A50"/>
    <w:rsid w:val="00D35447"/>
    <w:rsid w:val="00D417A1"/>
    <w:rsid w:val="00D452C2"/>
    <w:rsid w:val="00D52227"/>
    <w:rsid w:val="00D572DE"/>
    <w:rsid w:val="00D8542D"/>
    <w:rsid w:val="00DA0FF4"/>
    <w:rsid w:val="00DA3C8A"/>
    <w:rsid w:val="00DA6DCE"/>
    <w:rsid w:val="00DB53E5"/>
    <w:rsid w:val="00DC585C"/>
    <w:rsid w:val="00DD1422"/>
    <w:rsid w:val="00DE358F"/>
    <w:rsid w:val="00DE56E0"/>
    <w:rsid w:val="00E24143"/>
    <w:rsid w:val="00E339CA"/>
    <w:rsid w:val="00E34246"/>
    <w:rsid w:val="00E46660"/>
    <w:rsid w:val="00E50484"/>
    <w:rsid w:val="00E5079E"/>
    <w:rsid w:val="00E66A3D"/>
    <w:rsid w:val="00E7128D"/>
    <w:rsid w:val="00E74A66"/>
    <w:rsid w:val="00E81003"/>
    <w:rsid w:val="00E83B5D"/>
    <w:rsid w:val="00E909C6"/>
    <w:rsid w:val="00E9646C"/>
    <w:rsid w:val="00EB52A2"/>
    <w:rsid w:val="00EB673E"/>
    <w:rsid w:val="00EB7917"/>
    <w:rsid w:val="00EC14F4"/>
    <w:rsid w:val="00EC1A75"/>
    <w:rsid w:val="00EC5FEC"/>
    <w:rsid w:val="00ED0C34"/>
    <w:rsid w:val="00ED63D0"/>
    <w:rsid w:val="00EE26DD"/>
    <w:rsid w:val="00EE5ABB"/>
    <w:rsid w:val="00EF0485"/>
    <w:rsid w:val="00EF6CFB"/>
    <w:rsid w:val="00F0080B"/>
    <w:rsid w:val="00F051A5"/>
    <w:rsid w:val="00F05990"/>
    <w:rsid w:val="00F24B7C"/>
    <w:rsid w:val="00F326C0"/>
    <w:rsid w:val="00F4247B"/>
    <w:rsid w:val="00F43888"/>
    <w:rsid w:val="00F473B3"/>
    <w:rsid w:val="00F52F56"/>
    <w:rsid w:val="00F53C13"/>
    <w:rsid w:val="00F5430D"/>
    <w:rsid w:val="00F5610A"/>
    <w:rsid w:val="00F5640F"/>
    <w:rsid w:val="00F57E74"/>
    <w:rsid w:val="00F82671"/>
    <w:rsid w:val="00F96829"/>
    <w:rsid w:val="00FA30FF"/>
    <w:rsid w:val="00FC347C"/>
    <w:rsid w:val="00FE29CD"/>
    <w:rsid w:val="05E5D048"/>
    <w:rsid w:val="28928527"/>
    <w:rsid w:val="5D1CAAC5"/>
    <w:rsid w:val="736343DA"/>
    <w:rsid w:val="790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DC2923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  <w:style w:type="character" w:customStyle="1" w:styleId="ui-provider">
    <w:name w:val="ui-provider"/>
    <w:basedOn w:val="Domylnaczcionkaakapitu"/>
    <w:rsid w:val="009F6FBB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07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1" ma:contentTypeDescription="Utwórz nowy dokument." ma:contentTypeScope="" ma:versionID="0651dae3e4427ebd564f6da3901f241b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68e0bdafaebf6251fa5b0a2c3780a320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5CC02-D053-497B-AE2B-B086D5BAA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purl.org/dc/elements/1.1/"/>
    <ds:schemaRef ds:uri="http://schemas.microsoft.com/office/2006/metadata/properties"/>
    <ds:schemaRef ds:uri="http://purl.org/dc/terms/"/>
    <ds:schemaRef ds:uri="a0365dd2-de44-4878-b562-bcf9b32e6d41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615e076-7339-48ff-bef3-5626d85ef1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094E69-570E-4154-9D18-CEC23A4A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31</Pages>
  <Words>4156</Words>
  <Characters>24938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- Wskaźniki</vt:lpstr>
    </vt:vector>
  </TitlesOfParts>
  <Company/>
  <LinksUpToDate>false</LinksUpToDate>
  <CharactersWithSpaces>29036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- Wskaźniki</dc:title>
  <dc:subject/>
  <dc:creator>UMWSL DFS</dc:creator>
  <cp:keywords/>
  <dc:description/>
  <cp:lastModifiedBy>Kwietniewska Małgorzata</cp:lastModifiedBy>
  <cp:revision>17</cp:revision>
  <cp:lastPrinted>2023-11-21T08:16:00Z</cp:lastPrinted>
  <dcterms:created xsi:type="dcterms:W3CDTF">2023-11-20T11:14:00Z</dcterms:created>
  <dcterms:modified xsi:type="dcterms:W3CDTF">2023-12-13T12:07:00Z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