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EEDEA" w14:textId="7FE645C2" w:rsidR="00F82F18" w:rsidRPr="0023742D" w:rsidRDefault="0023742D" w:rsidP="0023742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35B5115F" wp14:editId="1FF7C8FD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436E3E87" w:rsidR="00122283" w:rsidRPr="0023742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FA5E71">
        <w:rPr>
          <w:rFonts w:ascii="Tahoma" w:hAnsi="Tahoma" w:cs="Tahoma"/>
          <w:sz w:val="28"/>
          <w:szCs w:val="28"/>
        </w:rPr>
        <w:t>3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2"/>
      </w:r>
    </w:p>
    <w:p w14:paraId="3D6A20C3" w14:textId="77777777" w:rsidR="00B06ECE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Śląskiego 2021-2027</w:t>
      </w:r>
    </w:p>
    <w:p w14:paraId="4F0AD10D" w14:textId="7A143ABC" w:rsidR="005E0825" w:rsidRPr="0023742D" w:rsidRDefault="00B06EC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(EFRR – zwykła)</w:t>
      </w:r>
      <w:r w:rsidR="005E0825" w:rsidRPr="0023742D">
        <w:rPr>
          <w:rFonts w:ascii="Tahoma" w:hAnsi="Tahoma" w:cs="Tahoma"/>
          <w:sz w:val="28"/>
          <w:szCs w:val="28"/>
        </w:rPr>
        <w:t xml:space="preserve"> </w:t>
      </w:r>
    </w:p>
    <w:p w14:paraId="5D12331A" w14:textId="77777777" w:rsidR="00087419" w:rsidRPr="0023742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14:paraId="1EA0C373" w14:textId="299BE7A3" w:rsidR="00122283" w:rsidRPr="0023742D" w:rsidRDefault="00122283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14:paraId="1876D70A" w14:textId="77619256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</w:t>
      </w:r>
      <w:r w:rsidR="008B55DC">
        <w:rPr>
          <w:rFonts w:ascii="Tahoma" w:hAnsi="Tahoma" w:cs="Tahoma"/>
        </w:rPr>
        <w:t>Rozwoju Regionalnego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6BFDBDD5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</w:t>
      </w:r>
      <w:r w:rsidRPr="006412C2">
        <w:rPr>
          <w:rFonts w:ascii="Tahoma" w:hAnsi="Tahoma" w:cs="Tahoma"/>
          <w:b/>
          <w:bCs/>
        </w:rPr>
        <w:t>Śląskim</w:t>
      </w:r>
      <w:r w:rsidRPr="0023742D">
        <w:rPr>
          <w:rFonts w:ascii="Tahoma" w:hAnsi="Tahoma" w:cs="Tahoma"/>
          <w:b/>
          <w:bCs/>
        </w:rPr>
        <w:t xml:space="preserve">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23742D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3"/>
      </w:r>
    </w:p>
    <w:p w14:paraId="0E713711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="7195D8B1" w:rsidRPr="0023742D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14:paraId="447D0E6B" w14:textId="62A2011B" w:rsidR="00A660F6" w:rsidRPr="0023742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lastRenderedPageBreak/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4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03E36045" w14:textId="4CD69487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14:paraId="45CC4F39" w14:textId="7CB9FF93" w:rsidR="27F98705" w:rsidRPr="0023742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5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3E60178A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796E19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796E19">
        <w:rPr>
          <w:rFonts w:ascii="Tahoma" w:hAnsi="Tahoma" w:cs="Tahoma"/>
          <w:sz w:val="24"/>
        </w:rPr>
        <w:t>;</w:t>
      </w:r>
    </w:p>
    <w:p w14:paraId="535C3B0B" w14:textId="59BDBF1F" w:rsidR="00B4248A" w:rsidRPr="0023742D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23742D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 zwanego dalej rozporządzeniem ogólnym;</w:t>
      </w:r>
    </w:p>
    <w:p w14:paraId="1451FBA7" w14:textId="53F1F0CD" w:rsidR="00B4248A" w:rsidRPr="008B55DC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8B55DC">
        <w:rPr>
          <w:rFonts w:ascii="Tahoma" w:hAnsi="Tahoma" w:cs="Tahoma"/>
          <w:sz w:val="24"/>
        </w:rPr>
        <w:t>Rozporządzenia</w:t>
      </w:r>
      <w:r w:rsidR="008B55DC" w:rsidRPr="008B55DC">
        <w:rPr>
          <w:rFonts w:ascii="Tahoma" w:hAnsi="Tahoma" w:cs="Tahoma"/>
          <w:color w:val="000000" w:themeColor="text1"/>
          <w:sz w:val="24"/>
        </w:rPr>
        <w:t xml:space="preserve"> Parlamentu Europejskiego i Rady (UE) nr 2021/1058 z 24 czerwca 2021 r. w sprawie Europejskiego Funduszu Rozwoju Regionalnego i Funduszu Spójności (Dz. Urz. UE L 231/60 z dnia 30 czerwca 2021 z późn. zm.);</w:t>
      </w:r>
    </w:p>
    <w:p w14:paraId="282FE34D" w14:textId="211FE64E" w:rsidR="00B4248A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1407/2013 z dnia 18 grudnia 2013 r. w sprawie stosowania art. 107 i 108 Traktatu o funkcjonowaniu Unii Europejskiej do pomocy de minimis (Dz. Urz. UE L. 352 z 24.12.2013);</w:t>
      </w:r>
    </w:p>
    <w:p w14:paraId="3992D659" w14:textId="77777777" w:rsidR="00F52902" w:rsidRPr="00F52902" w:rsidRDefault="00F52902" w:rsidP="00F52902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F52902">
        <w:rPr>
          <w:rFonts w:ascii="Tahoma" w:hAnsi="Tahoma" w:cs="Tahoma"/>
        </w:rPr>
        <w:t>Rozporządzenia Komisji (UE) nr 651/2014 z dnia 17 czerwca 2014 r. uznające niektóre rodzaje pomocy za zgodne z rynkiem wewnętrznym w zastosowaniu art. 107 i 108 Traktatu (Dz. Urz. UE L. 187 z 26.06.2014 z późn.zm.);</w:t>
      </w:r>
    </w:p>
    <w:p w14:paraId="54B9A874" w14:textId="5A1376F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="008B55DC">
        <w:rPr>
          <w:rFonts w:ascii="Tahoma" w:hAnsi="Tahoma" w:cs="Tahoma"/>
          <w:sz w:val="24"/>
        </w:rPr>
        <w:t xml:space="preserve"> </w:t>
      </w:r>
      <w:r w:rsidRPr="0023742D">
        <w:rPr>
          <w:rFonts w:ascii="Tahoma" w:hAnsi="Tahoma" w:cs="Tahoma"/>
          <w:sz w:val="24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3951731C" w:rsidR="007B3B3B" w:rsidRPr="0023742D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Rozporządzenie </w:t>
      </w:r>
      <w:r w:rsidR="00B818F1" w:rsidRPr="00B818F1">
        <w:t xml:space="preserve"> </w:t>
      </w:r>
      <w:bookmarkStart w:id="0" w:name="_Hlk135210483"/>
      <w:r w:rsidR="00B818F1" w:rsidRPr="00B818F1">
        <w:rPr>
          <w:rFonts w:ascii="Tahoma" w:hAnsi="Tahoma" w:cs="Tahoma"/>
          <w:sz w:val="24"/>
        </w:rPr>
        <w:t>Ministra Funduszy i Polityki Regionalnej z dnia 29 września 2022 r. w sprawie udzielania pomocy de minimis w ramach regionalnych programów na lata 2021-2027 (Dz.U. 2022, poz. 2062),</w:t>
      </w:r>
      <w:bookmarkEnd w:id="0"/>
    </w:p>
    <w:p w14:paraId="71804181" w14:textId="400FA471" w:rsidR="00B4248A" w:rsidRPr="0023742D" w:rsidRDefault="00B4248A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Ustawy z dnia 28 kwietnia 2022 r. o zasadach realizacji zadań  finansowanych w perspektywie finansowej 2021-2027(t.j. Dz. U. z 2022 r., poz. 1079) -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190828EE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27 sierpnia 2009 r. o finansach publicznych (t.j. Dz. U. 202</w:t>
      </w:r>
      <w:r w:rsidR="003A26C1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r., poz. </w:t>
      </w:r>
      <w:r w:rsidR="003A26C1">
        <w:rPr>
          <w:rFonts w:ascii="Tahoma" w:hAnsi="Tahoma" w:cs="Tahoma"/>
          <w:sz w:val="24"/>
        </w:rPr>
        <w:t>1270</w:t>
      </w:r>
      <w:r w:rsidRPr="0023742D">
        <w:rPr>
          <w:rFonts w:ascii="Tahoma" w:hAnsi="Tahoma" w:cs="Tahoma"/>
          <w:sz w:val="24"/>
        </w:rPr>
        <w:t>) – zwana dalej UFP;</w:t>
      </w:r>
    </w:p>
    <w:p w14:paraId="0DEB95A2" w14:textId="286F4083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(t.j. Dz. U. z 2022 r. poz. 1710</w:t>
      </w:r>
      <w:r w:rsidR="003A26C1">
        <w:rPr>
          <w:rFonts w:ascii="Tahoma" w:hAnsi="Tahoma" w:cs="Tahoma"/>
          <w:sz w:val="24"/>
        </w:rPr>
        <w:t xml:space="preserve"> z </w:t>
      </w:r>
      <w:proofErr w:type="spellStart"/>
      <w:r w:rsidR="003A26C1">
        <w:rPr>
          <w:rFonts w:ascii="Tahoma" w:hAnsi="Tahoma" w:cs="Tahoma"/>
          <w:sz w:val="24"/>
        </w:rPr>
        <w:t>póżn</w:t>
      </w:r>
      <w:proofErr w:type="spellEnd"/>
      <w:r w:rsidR="003A26C1">
        <w:rPr>
          <w:rFonts w:ascii="Tahoma" w:hAnsi="Tahoma" w:cs="Tahoma"/>
          <w:sz w:val="24"/>
        </w:rPr>
        <w:t>. zm.</w:t>
      </w:r>
      <w:r w:rsidRPr="0023742D">
        <w:rPr>
          <w:rFonts w:ascii="Tahoma" w:hAnsi="Tahoma" w:cs="Tahoma"/>
          <w:sz w:val="24"/>
        </w:rPr>
        <w:t>) – zwana dalej PZP;</w:t>
      </w:r>
    </w:p>
    <w:p w14:paraId="21D830AF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23 kwietnia 1964 r. - Kodeks cywilny (t.j. Dz. U. z 2022 r. poz. 1360);</w:t>
      </w:r>
    </w:p>
    <w:p w14:paraId="7DD07253" w14:textId="4916358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(t.j. Dz. U. z 202</w:t>
      </w:r>
      <w:r w:rsidR="002B0B10" w:rsidRPr="0023742D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2B0B10" w:rsidRPr="0023742D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późn. zm.);</w:t>
      </w:r>
    </w:p>
    <w:p w14:paraId="40BEE8AB" w14:textId="06BC013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(t.j. Dz.U. z 2022 r. poz. 931</w:t>
      </w:r>
      <w:r w:rsidR="003A26C1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);</w:t>
      </w:r>
    </w:p>
    <w:p w14:paraId="76F0AE2D" w14:textId="321FEB46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(t.j. Dz. U. z 202</w:t>
      </w:r>
      <w:r w:rsidR="003A26C1">
        <w:rPr>
          <w:rStyle w:val="Uwydatnienie"/>
          <w:rFonts w:ascii="Tahoma" w:hAnsi="Tahoma" w:cs="Tahoma"/>
          <w:i w:val="0"/>
          <w:sz w:val="24"/>
        </w:rPr>
        <w:t>3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r. poz. </w:t>
      </w:r>
      <w:r w:rsidR="003A26C1">
        <w:rPr>
          <w:rStyle w:val="Uwydatnienie"/>
          <w:rFonts w:ascii="Tahoma" w:hAnsi="Tahoma" w:cs="Tahoma"/>
          <w:i w:val="0"/>
          <w:sz w:val="24"/>
        </w:rPr>
        <w:t>702);</w:t>
      </w:r>
    </w:p>
    <w:p w14:paraId="0A56EE2F" w14:textId="7E54F795" w:rsidR="00087E43" w:rsidRPr="0023742D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</w:t>
      </w:r>
      <w:r w:rsidR="007E2E1D">
        <w:rPr>
          <w:rStyle w:val="Uwydatnienie"/>
          <w:rFonts w:ascii="Tahoma" w:hAnsi="Tahoma" w:cs="Tahoma"/>
          <w:i w:val="0"/>
          <w:sz w:val="24"/>
        </w:rPr>
        <w:t>y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(t.j. Dz.U. 2019 poz. 1781);</w:t>
      </w:r>
    </w:p>
    <w:p w14:paraId="43FC420A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="00087E43" w:rsidRPr="0023742D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23742D">
        <w:rPr>
          <w:rFonts w:ascii="Tahoma" w:hAnsi="Tahoma" w:cs="Tahoma"/>
          <w:sz w:val="24"/>
        </w:rPr>
        <w:t>zaakceptowanego decyzją wykonawczą Komisji Europejskiej nr C</w:t>
      </w:r>
      <w:r w:rsidR="00166F4F" w:rsidRPr="0023742D">
        <w:rPr>
          <w:rFonts w:ascii="Tahoma" w:hAnsi="Tahoma" w:cs="Tahoma"/>
          <w:sz w:val="24"/>
        </w:rPr>
        <w:t xml:space="preserve"> </w:t>
      </w:r>
      <w:r w:rsidR="00087E43" w:rsidRPr="0023742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23742D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23742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23742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23742D" w:rsidRDefault="003272E5" w:rsidP="0023742D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23742D">
        <w:rPr>
          <w:rFonts w:ascii="Tahoma" w:hAnsi="Tahoma" w:cs="Tahoma"/>
          <w:b/>
          <w:sz w:val="24"/>
        </w:rPr>
        <w:t>Definicje</w:t>
      </w:r>
    </w:p>
    <w:p w14:paraId="4A03061E" w14:textId="77777777" w:rsidR="003272E5" w:rsidRPr="0023742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1" w:name="_Ref477163625"/>
    </w:p>
    <w:bookmarkEnd w:id="1"/>
    <w:p w14:paraId="710E9220" w14:textId="77777777" w:rsidR="003272E5" w:rsidRPr="0023742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</w:t>
      </w:r>
      <w:r w:rsidR="00F674C7" w:rsidRPr="0023742D">
        <w:rPr>
          <w:rFonts w:ascii="Tahoma" w:hAnsi="Tahoma" w:cs="Tahoma"/>
          <w:sz w:val="24"/>
          <w:szCs w:val="24"/>
        </w:rPr>
        <w:lastRenderedPageBreak/>
        <w:t xml:space="preserve">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>(UE) 2016/679 z dnia 27 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77777777" w:rsidR="004900B2" w:rsidRPr="0023742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>ustawy z dnia 18 stycznia 1951 r. o dniach wolnych od pracy (t.j. Dz. U. z 20</w:t>
      </w:r>
      <w:r w:rsidR="00B4248A" w:rsidRPr="0023742D">
        <w:rPr>
          <w:rFonts w:ascii="Tahoma" w:hAnsi="Tahoma" w:cs="Tahoma"/>
        </w:rPr>
        <w:t>20</w:t>
      </w:r>
      <w:r w:rsidR="39BF17A1" w:rsidRPr="0023742D">
        <w:rPr>
          <w:rFonts w:ascii="Tahoma" w:hAnsi="Tahoma" w:cs="Tahoma"/>
        </w:rPr>
        <w:t xml:space="preserve"> r. poz. </w:t>
      </w:r>
      <w:r w:rsidR="00B4248A" w:rsidRPr="0023742D">
        <w:rPr>
          <w:rFonts w:ascii="Tahoma" w:hAnsi="Tahoma" w:cs="Tahoma"/>
        </w:rPr>
        <w:t>1920</w:t>
      </w:r>
      <w:r w:rsidR="39BF17A1" w:rsidRPr="0023742D">
        <w:rPr>
          <w:rFonts w:ascii="Tahoma" w:hAnsi="Tahoma" w:cs="Tahoma"/>
        </w:rPr>
        <w:t>)</w:t>
      </w:r>
      <w:r w:rsidR="002F6F33" w:rsidRPr="0023742D">
        <w:rPr>
          <w:rFonts w:ascii="Tahoma" w:hAnsi="Tahoma" w:cs="Tahoma"/>
        </w:rPr>
        <w:t>;</w:t>
      </w:r>
    </w:p>
    <w:p w14:paraId="417C86EB" w14:textId="21CDB695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462F63E7" w14:textId="792D427C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„ePUAP” (Elektroniczną Platformę Usług Administracji Publicznej) należy przez to rozumieć ogólnopolską platformę teleinformatyczną służącą do komunikacji obywateli z jednostkami administracji publicznej w ujednolicony, standardowy sposób;</w:t>
      </w:r>
    </w:p>
    <w:p w14:paraId="1159775B" w14:textId="75DA2407" w:rsidR="00472740" w:rsidRPr="0023742D" w:rsidRDefault="0047274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4ABE1F0" w:rsidR="003272E5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7EF27B9D" w14:textId="77777777" w:rsidR="004A5752" w:rsidRPr="004A5752" w:rsidRDefault="004A5752" w:rsidP="004A5752">
      <w:pPr>
        <w:pStyle w:val="Akapitzlist"/>
        <w:numPr>
          <w:ilvl w:val="0"/>
          <w:numId w:val="6"/>
        </w:numPr>
        <w:rPr>
          <w:rFonts w:ascii="Tahoma" w:hAnsi="Tahoma" w:cs="Tahoma"/>
        </w:rPr>
      </w:pPr>
      <w:r w:rsidRPr="004A5752">
        <w:rPr>
          <w:rFonts w:ascii="Tahoma" w:hAnsi="Tahoma" w:cs="Tahoma"/>
        </w:rPr>
        <w:t>„okresie trwałości projektu” należy przez to rozumieć okres wynikający z art. 65 rozporządzenia ogólnego;</w:t>
      </w:r>
    </w:p>
    <w:p w14:paraId="0AA181F9" w14:textId="29F0195A" w:rsidR="003272E5" w:rsidRPr="0023742D" w:rsidRDefault="00E277D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 xml:space="preserve"> </w:t>
      </w:r>
      <w:r w:rsidR="1027BA63" w:rsidRPr="0023742D" w:rsidDel="00A913EB">
        <w:rPr>
          <w:rFonts w:ascii="Tahoma" w:hAnsi="Tahoma" w:cs="Tahoma"/>
        </w:rPr>
        <w:t>„</w:t>
      </w:r>
      <w:r w:rsidR="1027BA63"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="1027BA63" w:rsidRPr="0023742D">
        <w:rPr>
          <w:rFonts w:ascii="Tahoma" w:hAnsi="Tahoma" w:cs="Tahoma"/>
        </w:rPr>
        <w:t xml:space="preserve"> projekt na warunkach określonych w porozumieniu albo umowie o partnerstwie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3D143262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„płatności ze środków europejskich” oznacza to współfinansowanie pochodzące ze środków europejskich w części dotyczącej Europejskiego Funduszu </w:t>
      </w:r>
      <w:r w:rsidR="000E48E9">
        <w:rPr>
          <w:rFonts w:ascii="Tahoma" w:hAnsi="Tahoma" w:cs="Tahoma"/>
        </w:rPr>
        <w:t>Rozwoju Regional</w:t>
      </w:r>
      <w:r w:rsidR="00B818F1">
        <w:rPr>
          <w:rFonts w:ascii="Tahoma" w:hAnsi="Tahoma" w:cs="Tahoma"/>
        </w:rPr>
        <w:t>n</w:t>
      </w:r>
      <w:r w:rsidR="000E48E9">
        <w:rPr>
          <w:rFonts w:ascii="Tahoma" w:hAnsi="Tahoma" w:cs="Tahoma"/>
        </w:rPr>
        <w:t>ego</w:t>
      </w:r>
      <w:r w:rsidR="46E8D558" w:rsidRPr="0023742D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</w:t>
      </w:r>
      <w:r w:rsidRPr="0023742D">
        <w:rPr>
          <w:rFonts w:ascii="Tahoma" w:hAnsi="Tahoma" w:cs="Tahoma"/>
        </w:rPr>
        <w:lastRenderedPageBreak/>
        <w:t xml:space="preserve">Krajowego na podstawie zlecenia płatności wystawionego przez </w:t>
      </w:r>
      <w:r w:rsidR="00B1278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624424F6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(tekst. jedn.: Dz.U. z 2021 poz. 1797);</w:t>
      </w:r>
    </w:p>
    <w:p w14:paraId="4132DF0D" w14:textId="63B06361" w:rsidR="00486139" w:rsidRPr="0023742D" w:rsidRDefault="250B057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2" w:name="_Ref477239917"/>
    </w:p>
    <w:p w14:paraId="4427A46C" w14:textId="4106769B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2"/>
      <w:r w:rsidR="00067344" w:rsidRPr="0023742D">
        <w:rPr>
          <w:rFonts w:ascii="Tahoma" w:hAnsi="Tahoma" w:cs="Tahoma"/>
        </w:rPr>
        <w:t xml:space="preserve">współfinansowany z </w:t>
      </w:r>
      <w:r w:rsidR="000E48E9">
        <w:rPr>
          <w:rFonts w:ascii="Tahoma" w:hAnsi="Tahoma" w:cs="Tahoma"/>
        </w:rPr>
        <w:t>EFRR</w:t>
      </w:r>
      <w:r w:rsidR="00067344" w:rsidRPr="0023742D">
        <w:rPr>
          <w:rFonts w:ascii="Tahoma" w:hAnsi="Tahoma" w:cs="Tahoma"/>
        </w:rPr>
        <w:t xml:space="preserve">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</w:t>
      </w:r>
      <w:r w:rsidR="00C40AD2">
        <w:rPr>
          <w:rFonts w:ascii="Tahoma" w:hAnsi="Tahoma" w:cs="Tahoma"/>
        </w:rPr>
        <w:t>7</w:t>
      </w:r>
      <w:r w:rsidR="000D2571" w:rsidRPr="0023742D">
        <w:rPr>
          <w:rFonts w:ascii="Tahoma" w:hAnsi="Tahoma" w:cs="Tahoma"/>
        </w:rPr>
        <w:t xml:space="preserve">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0E2CEADE" w14:textId="1FC48E3D" w:rsidR="000103BA" w:rsidRPr="0023742D" w:rsidRDefault="00536A24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8A94C4B" w:rsidDel="00536A24">
        <w:rPr>
          <w:rFonts w:ascii="Tahoma" w:hAnsi="Tahoma" w:cs="Tahoma"/>
        </w:rPr>
        <w:t xml:space="preserve"> </w:t>
      </w:r>
      <w:r w:rsidR="73FEAF0F" w:rsidRPr="0023742D">
        <w:rPr>
          <w:rFonts w:ascii="Tahoma" w:hAnsi="Tahoma" w:cs="Tahoma"/>
        </w:rPr>
        <w:t>„S</w:t>
      </w:r>
      <w:r w:rsidR="69CB81E7" w:rsidRPr="0023742D">
        <w:rPr>
          <w:rFonts w:ascii="Tahoma" w:hAnsi="Tahoma" w:cs="Tahoma"/>
        </w:rPr>
        <w:t>Z</w:t>
      </w:r>
      <w:r w:rsidR="73FEAF0F"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>riorytetów Programu Fundusze Europejskie dla Śląskiego 2021-2027 (wraz z wykazem dokumentów 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3" w:name="_Ref477248907"/>
    </w:p>
    <w:p w14:paraId="4AAF26FB" w14:textId="6B4AED7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</w:t>
      </w:r>
      <w:r w:rsidRPr="0023742D">
        <w:rPr>
          <w:rFonts w:ascii="Tahoma" w:hAnsi="Tahoma" w:cs="Tahoma"/>
        </w:rPr>
        <w:lastRenderedPageBreak/>
        <w:t>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8"/>
      </w:r>
      <w:r w:rsidRPr="0023742D">
        <w:rPr>
          <w:rFonts w:ascii="Tahoma" w:hAnsi="Tahoma" w:cs="Tahoma"/>
        </w:rPr>
        <w:t>;</w:t>
      </w:r>
      <w:bookmarkEnd w:id="3"/>
    </w:p>
    <w:p w14:paraId="2C587DC8" w14:textId="0C31B4E0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C06094">
        <w:rPr>
          <w:rFonts w:ascii="Tahoma" w:hAnsi="Tahoma" w:cs="Tahoma"/>
        </w:rPr>
        <w:t xml:space="preserve">dotyczących </w:t>
      </w:r>
      <w:r w:rsidR="69CB81E7" w:rsidRPr="0023742D">
        <w:rPr>
          <w:rFonts w:ascii="Tahoma" w:hAnsi="Tahoma" w:cs="Tahoma"/>
        </w:rPr>
        <w:t xml:space="preserve">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312B1A1A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C06094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4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4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5" w:name="_Hlk129852024"/>
    </w:p>
    <w:bookmarkEnd w:id="5"/>
    <w:p w14:paraId="5B405F83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4AA370FD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 xml:space="preserve">sposobu korygowania </w:t>
      </w:r>
      <w:r w:rsidR="003A26C1">
        <w:rPr>
          <w:rFonts w:ascii="Tahoma" w:hAnsi="Tahoma" w:cs="Tahoma"/>
          <w:bCs/>
        </w:rPr>
        <w:t>nieprawidłowości</w:t>
      </w:r>
      <w:r w:rsidR="00F91BF4" w:rsidRPr="0023742D">
        <w:rPr>
          <w:rFonts w:ascii="Tahoma" w:hAnsi="Tahoma" w:cs="Tahoma"/>
          <w:bCs/>
        </w:rPr>
        <w:t xml:space="preserve"> na lata 2021-2027</w:t>
      </w:r>
      <w:r w:rsidR="00C76F72">
        <w:rPr>
          <w:rFonts w:ascii="Tahoma" w:hAnsi="Tahoma" w:cs="Tahoma"/>
        </w:rPr>
        <w:t>.</w:t>
      </w:r>
    </w:p>
    <w:p w14:paraId="0BFB1033" w14:textId="613DCAE4" w:rsidR="008453A1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1A9D86AA" w14:textId="2843E893" w:rsidR="00C40AD2" w:rsidRDefault="00C40AD2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503E0773" w14:textId="77777777" w:rsidR="00C40AD2" w:rsidRPr="0023742D" w:rsidRDefault="00C40AD2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2E2F61AA" w14:textId="77777777" w:rsidR="003272E5" w:rsidRPr="0023742D" w:rsidRDefault="003272E5" w:rsidP="0023742D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sz w:val="24"/>
          <w:szCs w:val="24"/>
        </w:rPr>
        <w:lastRenderedPageBreak/>
        <w:t>Przedmiot umowy</w:t>
      </w:r>
    </w:p>
    <w:p w14:paraId="6AC273AC" w14:textId="77777777" w:rsidR="003272E5" w:rsidRPr="0023742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0DC812D" w14:textId="5D6DCBF7" w:rsidR="003272E5" w:rsidRPr="0023742D" w:rsidRDefault="003272E5" w:rsidP="0023742D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id="6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536A24" w:rsidRPr="0023742D">
        <w:rPr>
          <w:rFonts w:ascii="Tahoma" w:hAnsi="Tahoma" w:cs="Tahoma"/>
        </w:rPr>
        <w:t xml:space="preserve">ze środków europejskich </w:t>
      </w:r>
      <w:r w:rsidRPr="0023742D">
        <w:rPr>
          <w:rFonts w:ascii="Tahoma" w:hAnsi="Tahoma" w:cs="Tahoma"/>
        </w:rPr>
        <w:t xml:space="preserve">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</w:t>
      </w:r>
      <w:bookmarkEnd w:id="6"/>
      <w:r w:rsidR="00536A24">
        <w:rPr>
          <w:rFonts w:ascii="Tahoma" w:hAnsi="Tahoma" w:cs="Tahoma"/>
        </w:rPr>
        <w:t>.</w:t>
      </w:r>
    </w:p>
    <w:p w14:paraId="0C794CC4" w14:textId="615BF828" w:rsidR="00F74821" w:rsidRDefault="00F74821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6EE22C63" w14:textId="651FAC4A" w:rsidR="005217FF" w:rsidRDefault="005217FF" w:rsidP="005217FF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niewniesienia wkładu własnego w ww. kwocie, IZ FESL może kwotę przyznanego dofinansowania, o której mowa w ust. 1 proporcjonalnie obniżyć</w:t>
      </w:r>
      <w:r w:rsidR="00796E19">
        <w:rPr>
          <w:rFonts w:ascii="Tahoma" w:hAnsi="Tahoma" w:cs="Tahoma"/>
        </w:rPr>
        <w:t xml:space="preserve">. </w:t>
      </w:r>
      <w:r w:rsidRPr="0023742D">
        <w:rPr>
          <w:rFonts w:ascii="Tahoma" w:hAnsi="Tahoma" w:cs="Tahoma"/>
        </w:rPr>
        <w:t xml:space="preserve">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Pr="0023742D">
        <w:rPr>
          <w:rStyle w:val="Odwoanieprzypisudolnego"/>
          <w:rFonts w:ascii="Tahoma" w:hAnsi="Tahoma" w:cs="Tahoma"/>
        </w:rPr>
        <w:footnoteReference w:id="9"/>
      </w:r>
    </w:p>
    <w:p w14:paraId="466284A3" w14:textId="75CDC667" w:rsidR="00A71A4F" w:rsidRDefault="00A71A4F" w:rsidP="005217FF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5217FF">
        <w:rPr>
          <w:rFonts w:ascii="Tahoma" w:hAnsi="Tahoma" w:cs="Tahoma"/>
        </w:rPr>
        <w:t xml:space="preserve">Całkowita wartość projektu wynosi </w:t>
      </w:r>
      <w:r w:rsidRPr="005217FF">
        <w:rPr>
          <w:rFonts w:ascii="Tahoma" w:hAnsi="Tahoma" w:cs="Tahoma"/>
          <w:b/>
          <w:bCs/>
        </w:rPr>
        <w:t>………………………PLN (słownie:…….)</w:t>
      </w:r>
      <w:r w:rsidRPr="005217FF">
        <w:rPr>
          <w:rFonts w:ascii="Tahoma" w:hAnsi="Tahoma" w:cs="Tahoma"/>
        </w:rPr>
        <w:t xml:space="preserve">. </w:t>
      </w:r>
    </w:p>
    <w:p w14:paraId="724141BF" w14:textId="6DB24762" w:rsidR="005217FF" w:rsidRDefault="005217FF" w:rsidP="005217FF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1 oraz ust. </w:t>
      </w:r>
      <w:r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niniejszego paragrafu. Montaż finansowy, o którym mowa w zdaniu pierwszym odnosi się do poniesionych w ramach projektu wydatków kwalifikowalnych.</w:t>
      </w:r>
    </w:p>
    <w:p w14:paraId="04DD71C1" w14:textId="77777777" w:rsidR="008C44F3" w:rsidRPr="0023742D" w:rsidRDefault="008C44F3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13132B77">
        <w:rPr>
          <w:rFonts w:ascii="Tahoma" w:hAnsi="Tahoma" w:cs="Tahoma"/>
        </w:rPr>
        <w:t>Wydatki w ramach projektu nie mogą obejmować koszt</w:t>
      </w:r>
      <w:r w:rsidR="00116FFA" w:rsidRPr="13132B77">
        <w:rPr>
          <w:rFonts w:ascii="Tahoma" w:hAnsi="Tahoma" w:cs="Tahoma"/>
        </w:rPr>
        <w:t>u</w:t>
      </w:r>
      <w:r w:rsidRPr="13132B77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61ECC552" w:rsidR="0039415D" w:rsidRPr="0023742D" w:rsidRDefault="08A94C4B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8A94C4B">
        <w:rPr>
          <w:rFonts w:ascii="Tahoma" w:hAnsi="Tahoma" w:cs="Tahoma"/>
        </w:rPr>
        <w:t xml:space="preserve">1) całkowita wartość projektu, ujęta w § 2 ust. </w:t>
      </w:r>
      <w:r w:rsidR="005217FF">
        <w:rPr>
          <w:rFonts w:ascii="Tahoma" w:hAnsi="Tahoma" w:cs="Tahoma"/>
        </w:rPr>
        <w:t>4</w:t>
      </w:r>
      <w:r w:rsidRPr="08A94C4B">
        <w:rPr>
          <w:rFonts w:ascii="Tahoma" w:hAnsi="Tahoma" w:cs="Tahoma"/>
        </w:rPr>
        <w:t xml:space="preserve"> nie przekracza stanowiącej równowartości w PLN kwoty 5 mln EUR, przeliczonej zgodnie z kursem, określonym w Wytycznych, o których mowa w § 1 pkt 3</w:t>
      </w:r>
      <w:r w:rsidR="00975F73">
        <w:rPr>
          <w:rFonts w:ascii="Tahoma" w:hAnsi="Tahoma" w:cs="Tahoma"/>
        </w:rPr>
        <w:t>0</w:t>
      </w:r>
      <w:r w:rsidRPr="08A94C4B">
        <w:rPr>
          <w:rFonts w:ascii="Tahoma" w:hAnsi="Tahoma" w:cs="Tahoma"/>
        </w:rPr>
        <w:t xml:space="preserve"> lit. a.</w:t>
      </w:r>
    </w:p>
    <w:p w14:paraId="44188F2D" w14:textId="5DFDA60D" w:rsidR="008C44F3" w:rsidRPr="0023742D" w:rsidRDefault="08A94C4B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8A94C4B">
        <w:rPr>
          <w:rFonts w:ascii="Tahoma" w:hAnsi="Tahoma" w:cs="Tahoma"/>
        </w:rPr>
        <w:t xml:space="preserve">2) całkowita wartość projektu, ujęta w § 2 ust. </w:t>
      </w:r>
      <w:r w:rsidR="005217FF">
        <w:rPr>
          <w:rFonts w:ascii="Tahoma" w:hAnsi="Tahoma" w:cs="Tahoma"/>
        </w:rPr>
        <w:t>4</w:t>
      </w:r>
      <w:r w:rsidRPr="08A94C4B">
        <w:rPr>
          <w:rFonts w:ascii="Tahoma" w:hAnsi="Tahoma" w:cs="Tahoma"/>
        </w:rPr>
        <w:t xml:space="preserve"> wynosi co najmniej stanowiącą równowartość w PLN kwoty 5 mln EUR, przeliczoną zgodnie z kursem, określonym w Wytycznych, o których mowa w § 1 pkt 3</w:t>
      </w:r>
      <w:r w:rsidR="00975F73">
        <w:rPr>
          <w:rFonts w:ascii="Tahoma" w:hAnsi="Tahoma" w:cs="Tahoma"/>
        </w:rPr>
        <w:t>0</w:t>
      </w:r>
      <w:r w:rsidRPr="08A94C4B">
        <w:rPr>
          <w:rFonts w:ascii="Tahoma" w:hAnsi="Tahoma" w:cs="Tahoma"/>
        </w:rPr>
        <w:t xml:space="preserve"> lit. a, jeżeli podatek ten nie podlega zwrotowi zgodnie z przedłożonym przez beneficjenta / partnera / ów oświadczeniem, wskazanym w § 4 niniejszej umowy.</w:t>
      </w:r>
    </w:p>
    <w:p w14:paraId="7D3978FA" w14:textId="3E951D77" w:rsidR="00A71A4F" w:rsidRPr="0023742D" w:rsidRDefault="00564BE9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="332ED288" w:rsidRPr="0023742D">
        <w:rPr>
          <w:rFonts w:ascii="Tahoma" w:hAnsi="Tahoma" w:cs="Tahoma"/>
        </w:rPr>
        <w:t xml:space="preserve">Projekt będzie realizowany przez </w:t>
      </w:r>
      <w:r w:rsidR="332ED288"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="332ED288"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0"/>
      </w:r>
      <w:r w:rsidR="332ED288" w:rsidRPr="0023742D">
        <w:rPr>
          <w:rFonts w:ascii="Tahoma" w:hAnsi="Tahoma" w:cs="Tahoma"/>
        </w:rPr>
        <w:t>.</w:t>
      </w:r>
    </w:p>
    <w:p w14:paraId="3FBEC235" w14:textId="620A9ADB" w:rsidR="0039415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4BE3BD64" w14:textId="7AE58C80" w:rsidR="001610CE" w:rsidRDefault="001610CE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534C0F46" w14:textId="77777777" w:rsidR="001610CE" w:rsidRPr="0023742D" w:rsidRDefault="001610CE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142D3224" w14:textId="15CD4069" w:rsidR="0039415D" w:rsidRPr="0023742D" w:rsidRDefault="0039415D" w:rsidP="0023742D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lastRenderedPageBreak/>
        <w:t>Podstawowe zadania</w:t>
      </w:r>
      <w:r w:rsidR="5AF3440C" w:rsidRPr="0023742D">
        <w:rPr>
          <w:rFonts w:ascii="Tahoma" w:hAnsi="Tahoma" w:cs="Tahoma"/>
          <w:b/>
          <w:bCs/>
        </w:rPr>
        <w:t xml:space="preserve"> i zobowiązania</w:t>
      </w:r>
      <w:r w:rsidRPr="0023742D">
        <w:rPr>
          <w:rFonts w:ascii="Tahoma" w:hAnsi="Tahoma" w:cs="Tahoma"/>
          <w:b/>
          <w:bCs/>
        </w:rPr>
        <w:t xml:space="preserve"> </w:t>
      </w:r>
      <w:r w:rsidR="00C76DD6" w:rsidRPr="0023742D">
        <w:rPr>
          <w:rFonts w:ascii="Tahoma" w:hAnsi="Tahoma" w:cs="Tahoma"/>
          <w:b/>
          <w:bCs/>
        </w:rPr>
        <w:t>b</w:t>
      </w:r>
      <w:r w:rsidRPr="0023742D">
        <w:rPr>
          <w:rFonts w:ascii="Tahoma" w:hAnsi="Tahoma" w:cs="Tahoma"/>
          <w:b/>
          <w:bCs/>
        </w:rPr>
        <w:t>eneficjenta</w:t>
      </w:r>
      <w:r w:rsidR="00460634" w:rsidRPr="0023742D">
        <w:rPr>
          <w:rStyle w:val="Odwoanieprzypisudolnego"/>
          <w:rFonts w:ascii="Tahoma" w:hAnsi="Tahoma" w:cs="Tahoma"/>
          <w:b/>
          <w:bCs/>
        </w:rPr>
        <w:footnoteReference w:id="11"/>
      </w:r>
    </w:p>
    <w:p w14:paraId="24E93C1D" w14:textId="77777777" w:rsidR="00BC761D" w:rsidRPr="0023742D" w:rsidRDefault="00BC761D" w:rsidP="0023742D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23742D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193DC2" w:rsidRDefault="4C7BC29A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193DC2">
        <w:rPr>
          <w:rFonts w:ascii="Tahoma" w:hAnsi="Tahoma" w:cs="Tahoma"/>
        </w:rPr>
        <w:t xml:space="preserve">Beneficjent zobowiązuje się do osiągnięcia </w:t>
      </w:r>
      <w:r w:rsidR="00156A36" w:rsidRPr="00193DC2">
        <w:rPr>
          <w:rFonts w:ascii="Tahoma" w:hAnsi="Tahoma" w:cs="Tahoma"/>
        </w:rPr>
        <w:t xml:space="preserve">i zachowania </w:t>
      </w:r>
      <w:r w:rsidRPr="00193DC2">
        <w:rPr>
          <w:rFonts w:ascii="Tahoma" w:hAnsi="Tahoma" w:cs="Tahoma"/>
        </w:rPr>
        <w:t xml:space="preserve">wskaźników produktu </w:t>
      </w:r>
      <w:r w:rsidR="332ED288" w:rsidRPr="00193DC2">
        <w:rPr>
          <w:rFonts w:ascii="Tahoma" w:hAnsi="Tahoma" w:cs="Tahoma"/>
        </w:rPr>
        <w:t>oraz rezultatu określonych we wniosku</w:t>
      </w:r>
      <w:r w:rsidR="00564BE9" w:rsidRPr="00193DC2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113757DD" w:rsidR="00DA7768" w:rsidRPr="0023742D" w:rsidRDefault="00DA7768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B1278C">
        <w:rPr>
          <w:rFonts w:ascii="Tahoma" w:hAnsi="Tahoma" w:cs="Tahoma"/>
        </w:rPr>
        <w:t>umowy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9CA91CC" w:rsidR="00A002B3" w:rsidRPr="0023742D" w:rsidRDefault="6649D48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</w:t>
      </w:r>
      <w:r w:rsidR="00975F73">
        <w:rPr>
          <w:rFonts w:ascii="Tahoma" w:hAnsi="Tahoma" w:cs="Tahoma"/>
          <w:kern w:val="3"/>
          <w:sz w:val="24"/>
          <w:szCs w:val="24"/>
          <w:lang w:eastAsia="pl-PL"/>
        </w:rPr>
        <w:t>0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</w:t>
      </w:r>
      <w:r w:rsidR="00975F73">
        <w:rPr>
          <w:rFonts w:ascii="Tahoma" w:hAnsi="Tahoma" w:cs="Tahoma"/>
          <w:kern w:val="3"/>
          <w:sz w:val="24"/>
          <w:szCs w:val="24"/>
          <w:lang w:eastAsia="pl-PL"/>
        </w:rPr>
        <w:t>0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19FFFC49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</w:t>
      </w:r>
      <w:r w:rsidR="00975F73">
        <w:rPr>
          <w:rFonts w:ascii="Tahoma" w:hAnsi="Tahoma" w:cs="Tahoma"/>
          <w:kern w:val="3"/>
          <w:sz w:val="24"/>
          <w:szCs w:val="24"/>
          <w:lang w:eastAsia="pl-PL"/>
        </w:rPr>
        <w:t>0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47439832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prowadzenia wyodrębnionej ewidencji wydatków projektu w sposób przejrzysty, tak aby możliwa była identyfikacja poszczególnych operacji związanych z projektem, z wyłączeniem kosztów pośrednich</w:t>
      </w:r>
      <w:r w:rsidR="00536A24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DF0C9C9" w14:textId="1C37EF87" w:rsidR="00894AB2" w:rsidRPr="005217FF" w:rsidRDefault="00A002B3" w:rsidP="0023007E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5217FF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5217FF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5217FF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297A0521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8ECD7A0" w:rsidR="00A06F0E" w:rsidRPr="0023742D" w:rsidRDefault="00A06F0E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</w:t>
      </w:r>
      <w:r w:rsidR="009B4D86" w:rsidRPr="13132B77">
        <w:rPr>
          <w:rFonts w:ascii="Tahoma" w:hAnsi="Tahoma" w:cs="Tahoma"/>
          <w:sz w:val="24"/>
          <w:szCs w:val="24"/>
          <w:lang w:eastAsia="pl-PL"/>
        </w:rPr>
        <w:t>.</w:t>
      </w:r>
    </w:p>
    <w:p w14:paraId="383EF40A" w14:textId="2A9168E6" w:rsidR="00194C2B" w:rsidRPr="0023742D" w:rsidRDefault="00194C2B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13132B77">
        <w:rPr>
          <w:rFonts w:ascii="Tahoma" w:hAnsi="Tahoma" w:cs="Tahoma"/>
        </w:rPr>
        <w:t xml:space="preserve">Beneficjent zobowiązuje się do obligatoryjnego zapisania się do newslettera IZ FESL, dostępnego na stronie internetowej </w:t>
      </w:r>
      <w:hyperlink r:id="rId15">
        <w:r w:rsidRPr="13132B77">
          <w:rPr>
            <w:rStyle w:val="Hipercze"/>
            <w:rFonts w:ascii="Tahoma" w:hAnsi="Tahoma" w:cs="Tahoma"/>
          </w:rPr>
          <w:t>https://funduszeue.slaskie.pl/</w:t>
        </w:r>
      </w:hyperlink>
      <w:r w:rsidRPr="13132B77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7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91B61D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F7544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6F7544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29E9C004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AE2DDD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AE2DDD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6B6EC994" w:rsidR="008D2ADC" w:rsidRDefault="008D2ADC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143818BF" w14:textId="3000E4A9" w:rsidR="005A24C5" w:rsidRPr="0023742D" w:rsidRDefault="005A24C5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5A24C5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Beneficjent zobowiązuje się sporządzić i zamieścić na własnej stronie internetowej, harmonogram wydarzeń w projekcie. Harmonogram powinien zawierać informacje o dacie, godzinie i miejscu wszystkich zaplanowanych na najbliższy miesiąc wydarzeń; w szczególności dotyczy to organizowanych szkoleń, kursów, konferencji, usług doradczych, poradnictwa, warsztatów i seminariów. Harmonogram powinien być aktualizowany każdorazowo i niezwłocznie, gdy informacje o planowanych wydarzeniach wymagają zmiany. Przeprowadzenie przez IZ FESL bezprzedmiotowej wizyty monitoringowej w ramach kontroli projektu o której mowa w § 1</w:t>
      </w:r>
      <w:r w:rsidR="00905E8A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5A24C5">
        <w:rPr>
          <w:rFonts w:ascii="Tahoma" w:hAnsi="Tahoma" w:cs="Tahoma"/>
          <w:kern w:val="3"/>
          <w:sz w:val="24"/>
          <w:szCs w:val="24"/>
          <w:lang w:eastAsia="pl-PL"/>
        </w:rPr>
        <w:t>, zaplanowanej w oparciu o nieaktualny harmonogram, może spowodować obciążenie beneficjenta kosztami delegacji służbowej pracowników IZ FESL.</w:t>
      </w:r>
    </w:p>
    <w:p w14:paraId="2D5D9C0B" w14:textId="77777777" w:rsidR="0039232F" w:rsidRPr="0023742D" w:rsidRDefault="0039232F" w:rsidP="0023742D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23742D" w:rsidRDefault="002E723C" w:rsidP="0023742D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O</w:t>
      </w:r>
      <w:r w:rsidR="512C904B" w:rsidRPr="0023742D">
        <w:rPr>
          <w:rFonts w:ascii="Tahoma" w:hAnsi="Tahoma" w:cs="Tahoma"/>
          <w:b/>
          <w:bCs/>
        </w:rPr>
        <w:t>świadczenia</w:t>
      </w:r>
    </w:p>
    <w:p w14:paraId="1944F58B" w14:textId="77777777" w:rsidR="002E723C" w:rsidRPr="0023742D" w:rsidRDefault="002E723C" w:rsidP="0023742D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058CA61F" w14:textId="77777777" w:rsidR="009D1184" w:rsidRPr="0023742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7FCDB7D1" w14:textId="0BA8162D" w:rsidR="002E723C" w:rsidRPr="0023742D" w:rsidRDefault="002E723C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</w:t>
      </w:r>
      <w:r w:rsidR="00975F73">
        <w:rPr>
          <w:rFonts w:ascii="Tahoma" w:hAnsi="Tahoma" w:cs="Tahoma"/>
        </w:rPr>
        <w:t>0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23742D" w:rsidRDefault="00CC7D62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 xml:space="preserve">a także partner/rzy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>VAT, jeżeli zaistnieją przesłanki 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, a także partner/rzy (jeśli dotyczy) </w:t>
      </w:r>
      <w:r w:rsidRPr="0023742D">
        <w:rPr>
          <w:rFonts w:ascii="Tahoma" w:hAnsi="Tahoma" w:cs="Tahoma"/>
        </w:rPr>
        <w:lastRenderedPageBreak/>
        <w:t xml:space="preserve">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partner/rzy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23742D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>rzy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02083C97" w:rsidR="00711FF8" w:rsidRPr="0023742D" w:rsidRDefault="39BF17A1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 xml:space="preserve">rzy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(Dz.U. 20</w:t>
      </w:r>
      <w:r w:rsidR="00664877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>1745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(tekst jednolity: Dz.U. 20</w:t>
      </w:r>
      <w:r w:rsidR="00664877" w:rsidRPr="0023742D">
        <w:rPr>
          <w:rFonts w:ascii="Tahoma" w:hAnsi="Tahoma" w:cs="Tahoma"/>
        </w:rPr>
        <w:t>2</w:t>
      </w:r>
      <w:r w:rsidR="003A26C1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r. poz. </w:t>
      </w:r>
      <w:r w:rsidR="003A26C1">
        <w:rPr>
          <w:rFonts w:ascii="Tahoma" w:hAnsi="Tahoma" w:cs="Tahoma"/>
        </w:rPr>
        <w:t>659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artner/rzy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18B9C78A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uprawniony do reprezentowania partnera/rów (jeśli dotyczy) w zakresie objętym wnioskiem.</w:t>
      </w:r>
    </w:p>
    <w:p w14:paraId="1D37378E" w14:textId="4C32DE10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503E6865" w:rsidR="005B0D94" w:rsidRPr="0023742D" w:rsidRDefault="460FB9AE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oświadcza, że nie podlega, a także partner/rzy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</w:t>
      </w:r>
      <w:r w:rsidR="00256861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202</w:t>
      </w:r>
      <w:r w:rsidR="003A26C1">
        <w:rPr>
          <w:rFonts w:ascii="Tahoma" w:hAnsi="Tahoma" w:cs="Tahoma"/>
          <w:kern w:val="3"/>
          <w:sz w:val="24"/>
          <w:szCs w:val="24"/>
          <w:lang w:eastAsia="pl-PL"/>
        </w:rPr>
        <w:t>3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 poz. </w:t>
      </w:r>
      <w:r w:rsidR="003A26C1">
        <w:rPr>
          <w:rFonts w:ascii="Tahoma" w:hAnsi="Tahoma" w:cs="Tahoma"/>
          <w:kern w:val="3"/>
          <w:sz w:val="24"/>
          <w:szCs w:val="24"/>
          <w:lang w:eastAsia="pl-PL"/>
        </w:rPr>
        <w:t>129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32068E8E" w14:textId="0D6FDA39" w:rsidR="00823E79" w:rsidRDefault="00823E79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jest świadomy odpowiedzialności karnej za złożenie fałszywych oświadczeń, wynikającej z art. 233 ust. 6 ustawy z dnia 6 czerwca 1997 r. Kodeks karny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(t.j. Dz.U. z 2022 r., nr 1138 z późn. zm.). </w:t>
      </w:r>
    </w:p>
    <w:p w14:paraId="0E846641" w14:textId="0E306E24" w:rsidR="00796E19" w:rsidRPr="003A5D99" w:rsidRDefault="00796E19" w:rsidP="00796E19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8" w:name="_Hlk135210958"/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3A5D99">
        <w:rPr>
          <w:rFonts w:ascii="Tahoma" w:hAnsi="Tahoma" w:cs="Tahoma"/>
          <w:kern w:val="3"/>
          <w:sz w:val="24"/>
          <w:szCs w:val="24"/>
          <w:lang w:eastAsia="pl-PL"/>
        </w:rPr>
        <w:t>B</w:t>
      </w:r>
      <w:bookmarkStart w:id="9" w:name="_Hlk135210141"/>
      <w:r w:rsidRPr="003A5D99">
        <w:rPr>
          <w:rFonts w:ascii="Tahoma" w:hAnsi="Tahoma" w:cs="Tahoma"/>
          <w:kern w:val="3"/>
          <w:sz w:val="24"/>
          <w:szCs w:val="24"/>
          <w:lang w:eastAsia="pl-PL"/>
        </w:rPr>
        <w:t>eneficjent  oświadcza, że:</w:t>
      </w:r>
    </w:p>
    <w:p w14:paraId="0853834A" w14:textId="0A1768D7" w:rsidR="00796E19" w:rsidRPr="003A5D99" w:rsidRDefault="00796E19" w:rsidP="00796E19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3A5D99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</w:t>
      </w:r>
      <w:r w:rsidR="00193DC2" w:rsidRPr="003A5D99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6E05FCA" w14:textId="3F1DB647" w:rsidR="00796E19" w:rsidRPr="003A5D99" w:rsidRDefault="00796E19" w:rsidP="00796E19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3A5D99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</w:t>
      </w:r>
      <w:r w:rsidR="00193DC2" w:rsidRPr="003A5D99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3A5D99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93DC2" w:rsidRPr="003A5D99">
        <w:rPr>
          <w:rFonts w:ascii="Tahoma" w:hAnsi="Tahoma" w:cs="Tahoma"/>
          <w:kern w:val="3"/>
          <w:sz w:val="24"/>
          <w:szCs w:val="24"/>
          <w:lang w:eastAsia="pl-PL"/>
        </w:rPr>
        <w:t>nie dotyczyła bezpośrednio działań w ramach projektu;</w:t>
      </w:r>
    </w:p>
    <w:p w14:paraId="68C77ACF" w14:textId="0BE7AB27" w:rsidR="00796E19" w:rsidRPr="00796E19" w:rsidRDefault="00796E19" w:rsidP="00796E19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3A5D99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bookmarkEnd w:id="9"/>
    <w:bookmarkEnd w:id="8"/>
    <w:p w14:paraId="17137B20" w14:textId="77777777" w:rsidR="00796E19" w:rsidRPr="0023742D" w:rsidRDefault="00796E19" w:rsidP="00796E19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691615A7" w14:textId="77777777" w:rsidR="00396D4B" w:rsidRPr="0023742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bookmarkStart w:id="10" w:name="_Ref477165375"/>
    </w:p>
    <w:p w14:paraId="2BE6BF99" w14:textId="384924D0" w:rsidR="00132DCD" w:rsidRPr="0023742D" w:rsidRDefault="00132DCD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Okres realizacji projektu </w:t>
      </w:r>
      <w:r w:rsidR="0037071B" w:rsidRPr="0023742D">
        <w:rPr>
          <w:rFonts w:ascii="Tahoma" w:hAnsi="Tahoma" w:cs="Tahoma"/>
          <w:b/>
        </w:rPr>
        <w:t>i kwalifikowalności wydatków</w:t>
      </w:r>
    </w:p>
    <w:bookmarkEnd w:id="10"/>
    <w:p w14:paraId="4E51191D" w14:textId="39C31703" w:rsidR="00BC761D" w:rsidRPr="0023742D" w:rsidRDefault="004A5E78" w:rsidP="0023007E">
      <w:pPr>
        <w:pStyle w:val="Standard"/>
        <w:numPr>
          <w:ilvl w:val="0"/>
          <w:numId w:val="5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1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1"/>
    </w:p>
    <w:p w14:paraId="00EB0AEF" w14:textId="77777777" w:rsidR="00BC761D" w:rsidRPr="0023742D" w:rsidRDefault="00BC761D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2D5104C2" w:rsidR="001C17FE" w:rsidRPr="0023742D" w:rsidRDefault="08A94C4B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8A94C4B">
        <w:rPr>
          <w:rFonts w:ascii="Tahoma" w:hAnsi="Tahoma" w:cs="Tahoma"/>
        </w:rPr>
        <w:t xml:space="preserve">Wydatki poniesione w ramach projektu mogą być uznane za kwalifikowalne, jeśli zostały poniesione przez beneficjenta w okresie od dnia rozpoczęcia realizacji projektu, ale nie wcześniej niż 1 stycznia 2021 r. i nie później niż do dnia zakończenia realizacji projektu określonego we wniosku z zastrzeżeniem 30 dniowego terminu zawartego w § </w:t>
      </w:r>
      <w:r w:rsidR="00065483">
        <w:rPr>
          <w:rFonts w:ascii="Tahoma" w:hAnsi="Tahoma" w:cs="Tahoma"/>
        </w:rPr>
        <w:t>9</w:t>
      </w:r>
      <w:r w:rsidRPr="08A94C4B">
        <w:rPr>
          <w:rFonts w:ascii="Tahoma" w:hAnsi="Tahoma" w:cs="Tahoma"/>
        </w:rPr>
        <w:t xml:space="preserve"> ust. 5.</w:t>
      </w:r>
    </w:p>
    <w:p w14:paraId="61070EA2" w14:textId="5109C4C9" w:rsidR="0037071B" w:rsidRPr="0023742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5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18304665" w:rsidR="002459F2" w:rsidRPr="0023742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</w:t>
      </w:r>
      <w:r w:rsidR="00975F73">
        <w:rPr>
          <w:rFonts w:ascii="Tahoma" w:hAnsi="Tahoma" w:cs="Tahoma"/>
        </w:rPr>
        <w:t>0</w:t>
      </w:r>
      <w:r w:rsidRPr="0023742D">
        <w:rPr>
          <w:rFonts w:ascii="Tahoma" w:hAnsi="Tahoma" w:cs="Tahoma"/>
        </w:rPr>
        <w:t xml:space="preserve"> lit. a oraz dotyczyć będą okresu realizacji projektu, o którym mowa w § </w:t>
      </w:r>
      <w:r w:rsidR="009B4D86">
        <w:rPr>
          <w:rFonts w:ascii="Tahoma" w:hAnsi="Tahoma" w:cs="Tahoma"/>
        </w:rPr>
        <w:t>5</w:t>
      </w:r>
      <w:r w:rsidRPr="0023742D">
        <w:rPr>
          <w:rFonts w:ascii="Tahoma" w:hAnsi="Tahoma" w:cs="Tahoma"/>
        </w:rPr>
        <w:t xml:space="preserve">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6"/>
      </w:r>
      <w:r w:rsidRPr="0023742D">
        <w:rPr>
          <w:rFonts w:ascii="Tahoma" w:hAnsi="Tahoma" w:cs="Tahoma"/>
        </w:rPr>
        <w:t>.</w:t>
      </w:r>
    </w:p>
    <w:p w14:paraId="01A03C4E" w14:textId="77777777" w:rsidR="0037071B" w:rsidRPr="0023742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7B362611" w14:textId="77777777" w:rsidR="002459F2" w:rsidRPr="0023742D" w:rsidRDefault="002459F2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Zasady odpowiedzialności </w:t>
      </w:r>
    </w:p>
    <w:p w14:paraId="675F610C" w14:textId="77777777" w:rsidR="00E11258" w:rsidRPr="0023742D" w:rsidRDefault="00E11258" w:rsidP="0023007E">
      <w:pPr>
        <w:pStyle w:val="Standard"/>
        <w:numPr>
          <w:ilvl w:val="0"/>
          <w:numId w:val="5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20AAD3C0" w:rsidR="005245DC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548A405E" w14:textId="3D925E2B" w:rsidR="00704802" w:rsidRPr="0023742D" w:rsidRDefault="00704802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704802">
        <w:rPr>
          <w:rFonts w:ascii="Tahoma" w:hAnsi="Tahoma" w:cs="Tahoma"/>
        </w:rPr>
        <w:t>b)</w:t>
      </w:r>
      <w:r w:rsidRPr="00704802">
        <w:rPr>
          <w:rFonts w:ascii="Tahoma" w:hAnsi="Tahoma" w:cs="Tahoma"/>
        </w:rPr>
        <w:tab/>
        <w:t>odpowiedzialny za zapewnienie trwałości projektu zgodnie z art. 65 rozporządzenia ogólnego,</w:t>
      </w:r>
    </w:p>
    <w:p w14:paraId="62C90D0F" w14:textId="56DC95D1" w:rsidR="005245DC" w:rsidRPr="0023742D" w:rsidRDefault="00704802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>
        <w:rPr>
          <w:rFonts w:ascii="Tahoma" w:hAnsi="Tahoma" w:cs="Tahoma"/>
        </w:rPr>
        <w:t>c</w:t>
      </w:r>
      <w:r w:rsidR="005245DC" w:rsidRPr="0023742D">
        <w:rPr>
          <w:rFonts w:ascii="Tahoma" w:hAnsi="Tahoma" w:cs="Tahoma"/>
        </w:rPr>
        <w:t>) jedynym podmiotem właściwym do przedstawiania wniosków o płatność oraz otrzymywania dofinansowania.</w:t>
      </w:r>
    </w:p>
    <w:p w14:paraId="59378643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23742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2" w:name="_Hlk129938412"/>
    </w:p>
    <w:p w14:paraId="1E153C4F" w14:textId="338B0303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23742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2FB75D98" w14:textId="1E282148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 xml:space="preserve">§ </w:t>
      </w:r>
      <w:r w:rsidR="00D23CFC">
        <w:rPr>
          <w:rFonts w:ascii="Tahoma" w:hAnsi="Tahoma" w:cs="Tahoma"/>
          <w:b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.</w:t>
      </w:r>
    </w:p>
    <w:p w14:paraId="288E6138" w14:textId="077B5E51" w:rsidR="006250CA" w:rsidRPr="0023742D" w:rsidRDefault="18BCA842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3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3"/>
    </w:p>
    <w:p w14:paraId="79346261" w14:textId="77777777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zaliczek,</w:t>
      </w:r>
    </w:p>
    <w:p w14:paraId="69AF168D" w14:textId="7221B570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7"/>
      </w:r>
    </w:p>
    <w:p w14:paraId="7D010E0A" w14:textId="1EDBF928" w:rsidR="006250CA" w:rsidRPr="0023742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283DE5">
        <w:rPr>
          <w:rFonts w:ascii="Tahoma" w:hAnsi="Tahoma" w:cs="Tahoma"/>
          <w:sz w:val="24"/>
          <w:szCs w:val="24"/>
          <w:lang w:eastAsia="pl-PL"/>
        </w:rPr>
        <w:t>9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 xml:space="preserve"> i </w:t>
      </w:r>
      <w:r w:rsidR="00593200">
        <w:rPr>
          <w:rFonts w:ascii="Tahoma" w:hAnsi="Tahoma" w:cs="Tahoma"/>
          <w:sz w:val="24"/>
          <w:szCs w:val="24"/>
          <w:lang w:eastAsia="pl-PL"/>
        </w:rPr>
        <w:t>2</w:t>
      </w:r>
      <w:r w:rsidR="00FA6324">
        <w:rPr>
          <w:rFonts w:ascii="Tahoma" w:hAnsi="Tahoma" w:cs="Tahoma"/>
          <w:sz w:val="24"/>
          <w:szCs w:val="24"/>
          <w:lang w:eastAsia="pl-PL"/>
        </w:rPr>
        <w:t>6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</w:t>
      </w:r>
      <w:r w:rsidR="00D23CFC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2C848846" w14:textId="1B443369" w:rsidR="006250CA" w:rsidRPr="0023742D" w:rsidRDefault="004A5E78" w:rsidP="0023742D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8"/>
      </w:r>
    </w:p>
    <w:p w14:paraId="736CBBF8" w14:textId="0F0941D9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końcowego o płatność z zastrzeżeniem § </w:t>
      </w:r>
      <w:r w:rsidR="00D23CFC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4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  <w:r w:rsidR="00B8131D">
        <w:rPr>
          <w:rFonts w:ascii="Tahoma" w:hAnsi="Tahoma" w:cs="Tahoma"/>
          <w:sz w:val="24"/>
          <w:szCs w:val="24"/>
          <w:lang w:eastAsia="pl-PL"/>
        </w:rPr>
        <w:t>4</w:t>
      </w:r>
      <w:r w:rsidR="00E11E86" w:rsidRPr="0023742D">
        <w:rPr>
          <w:rFonts w:ascii="Tahoma" w:hAnsi="Tahoma" w:cs="Tahoma"/>
          <w:sz w:val="24"/>
          <w:szCs w:val="24"/>
          <w:lang w:eastAsia="pl-PL"/>
        </w:rPr>
        <w:t>.</w:t>
      </w:r>
    </w:p>
    <w:bookmarkEnd w:id="14"/>
    <w:p w14:paraId="58CD7802" w14:textId="102AF940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="00D23CFC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niniejszej umowy.</w:t>
      </w:r>
    </w:p>
    <w:p w14:paraId="5D81D6C4" w14:textId="5BA8B768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r w:rsidRPr="0023742D">
        <w:rPr>
          <w:rFonts w:ascii="Tahoma" w:eastAsia="Calibri" w:hAnsi="Tahoma" w:cs="Tahoma"/>
          <w:sz w:val="24"/>
          <w:szCs w:val="24"/>
        </w:rPr>
        <w:t>rzy nie mogą przeznaczać otrzymanych transz dofinansowania na cele inne niż związane z projektem, w szczególności na tymczasowe finansowanie swojej podstawowej,  pozaprojektowej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</w:t>
      </w:r>
      <w:r w:rsidR="00D23CFC">
        <w:rPr>
          <w:rFonts w:ascii="Tahoma" w:eastAsia="Calibri" w:hAnsi="Tahoma" w:cs="Tahoma"/>
          <w:sz w:val="24"/>
          <w:szCs w:val="24"/>
        </w:rPr>
        <w:t>0</w:t>
      </w:r>
      <w:r w:rsidR="00B1278C">
        <w:rPr>
          <w:rFonts w:ascii="Tahoma" w:eastAsia="Calibri" w:hAnsi="Tahoma" w:cs="Tahoma"/>
          <w:sz w:val="24"/>
          <w:szCs w:val="24"/>
        </w:rPr>
        <w:t xml:space="preserve"> umowy</w:t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21FE2A74" w14:textId="589CBFB7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id="15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19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58CBCD98" w:rsidR="006D0305" w:rsidRPr="0023742D" w:rsidRDefault="006D0305" w:rsidP="0023742D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0"/>
      </w:r>
      <w:r w:rsidR="0023007E">
        <w:rPr>
          <w:rStyle w:val="Odwoanieprzypisudolnego"/>
          <w:rFonts w:ascii="Tahoma" w:hAnsi="Tahoma" w:cs="Tahoma"/>
        </w:rPr>
        <w:t xml:space="preserve"> </w:t>
      </w:r>
      <w:r w:rsidR="00B05654">
        <w:rPr>
          <w:rStyle w:val="Odwoanieprzypisudolnego"/>
          <w:rFonts w:ascii="Tahoma" w:hAnsi="Tahoma" w:cs="Tahoma"/>
          <w:vertAlign w:val="baseline"/>
        </w:rPr>
        <w:t>roboczych od dnia otrzymania aktualizacji terminarza. Zmiana terminarza płatności nie powoduje konieczności aneksowania niniejszej umowy.</w:t>
      </w:r>
      <w:r w:rsidR="0023007E">
        <w:rPr>
          <w:rStyle w:val="Odwoanieprzypisudolnego"/>
          <w:rFonts w:ascii="Tahoma" w:hAnsi="Tahoma" w:cs="Tahoma"/>
          <w:vertAlign w:val="baseline"/>
        </w:rPr>
        <w:t xml:space="preserve"> </w:t>
      </w:r>
      <w:r w:rsidR="0012363C"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437AC9" w:rsidRPr="0023742D">
        <w:rPr>
          <w:rFonts w:ascii="Tahoma" w:hAnsi="Tahoma" w:cs="Tahoma"/>
        </w:rPr>
        <w:t>IZ FESL</w:t>
      </w:r>
      <w:r w:rsidR="08A94C4B" w:rsidRPr="08A94C4B">
        <w:rPr>
          <w:rFonts w:ascii="Tahoma" w:hAnsi="Tahoma" w:cs="Tahoma"/>
        </w:rPr>
        <w:t>.</w:t>
      </w:r>
    </w:p>
    <w:p w14:paraId="0DC0BADB" w14:textId="4E89E6BD" w:rsidR="00AD1B80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796E19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</w:t>
      </w:r>
      <w:r w:rsidR="00D23CFC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6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6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1"/>
      </w:r>
    </w:p>
    <w:p w14:paraId="785BE917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7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17"/>
    </w:p>
    <w:p w14:paraId="0D2818A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18" w:name="_Ref477167015"/>
    </w:p>
    <w:p w14:paraId="7EEDDA3E" w14:textId="0D7BD576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lastRenderedPageBreak/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18"/>
    </w:p>
    <w:p w14:paraId="05DA6F9E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5"/>
    </w:p>
    <w:p w14:paraId="63CE32BC" w14:textId="1119809E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dofinansowania, o których mowa w § </w:t>
      </w:r>
      <w:r w:rsidR="00D23CFC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2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19" w:name="_Ref477164770"/>
    </w:p>
    <w:p w14:paraId="78D15C2C" w14:textId="6CC32B4B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19"/>
    </w:p>
    <w:p w14:paraId="12CA00E5" w14:textId="64AB08DA" w:rsidR="006250CA" w:rsidRPr="0023742D" w:rsidRDefault="006250CA" w:rsidP="0023742D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3"/>
      </w:r>
    </w:p>
    <w:p w14:paraId="6A90FCDF" w14:textId="1D9CB20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0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0"/>
    </w:p>
    <w:p w14:paraId="5741F33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</w:p>
    <w:p w14:paraId="3C9855DA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23742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1A67D7CF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 xml:space="preserve">§ </w:t>
      </w:r>
      <w:r w:rsidR="00D23CFC">
        <w:rPr>
          <w:rFonts w:ascii="Tahoma" w:hAnsi="Tahoma" w:cs="Tahoma"/>
          <w:b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.</w:t>
      </w:r>
    </w:p>
    <w:p w14:paraId="40617812" w14:textId="29F66206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1" w:name="_Ref47716468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1"/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48AA5A5E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2" w:name="_Ref47716556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pierwsza transza dofinansowania przekazywana jest na podstawie złożonego i zatwierdzonego wniosku o płatność w wysokości określonej w harmonogramie </w:t>
      </w:r>
      <w:r w:rsidR="7121ECD7" w:rsidRPr="0023742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§ 1 pkt </w:t>
      </w:r>
      <w:r w:rsidR="00283DE5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</w:t>
      </w:r>
      <w:r w:rsidR="00593200">
        <w:rPr>
          <w:rFonts w:ascii="Tahoma" w:hAnsi="Tahoma" w:cs="Tahoma"/>
          <w:kern w:val="3"/>
          <w:sz w:val="24"/>
          <w:szCs w:val="24"/>
          <w:lang w:eastAsia="pl-PL"/>
        </w:rPr>
        <w:t>2</w:t>
      </w:r>
      <w:r w:rsidR="00FA6324">
        <w:rPr>
          <w:rFonts w:ascii="Tahoma" w:hAnsi="Tahoma" w:cs="Tahoma"/>
          <w:kern w:val="3"/>
          <w:sz w:val="24"/>
          <w:szCs w:val="24"/>
          <w:lang w:eastAsia="pl-PL"/>
        </w:rPr>
        <w:t>6</w:t>
      </w:r>
      <w:r w:rsidR="00796E19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Maksymalna wysokość pierwszej transzy jest ustalana indywidualnie dla każdego projektu przez </w:t>
      </w:r>
      <w:bookmarkEnd w:id="22"/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3" w:name="_Ref477165146"/>
      <w:r w:rsidR="0055341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 xml:space="preserve">§ </w:t>
      </w:r>
      <w:r w:rsidR="00D23CFC">
        <w:rPr>
          <w:rFonts w:ascii="Tahoma" w:hAnsi="Tahoma" w:cs="Tahoma"/>
          <w:sz w:val="24"/>
          <w:szCs w:val="24"/>
          <w:lang w:eastAsia="pl-PL"/>
        </w:rPr>
        <w:t>7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 xml:space="preserve"> ust. 2</w:t>
      </w:r>
      <w:r w:rsidR="00194C2B" w:rsidRPr="0023742D">
        <w:rPr>
          <w:rFonts w:ascii="Tahoma" w:hAnsi="Tahoma" w:cs="Tahoma"/>
          <w:sz w:val="24"/>
          <w:szCs w:val="24"/>
          <w:lang w:eastAsia="pl-PL"/>
        </w:rPr>
        <w:t>,</w:t>
      </w:r>
    </w:p>
    <w:bookmarkEnd w:id="23"/>
    <w:p w14:paraId="479FFACF" w14:textId="6D2F3DFF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kolejna transza zaliczki przekazywana jest 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23742D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</w:t>
      </w:r>
      <w:r w:rsidR="00593200">
        <w:rPr>
          <w:rFonts w:ascii="Tahoma" w:hAnsi="Tahoma" w:cs="Tahoma"/>
          <w:sz w:val="24"/>
          <w:szCs w:val="24"/>
          <w:lang w:eastAsia="pl-PL"/>
        </w:rPr>
        <w:t>2</w:t>
      </w:r>
      <w:r w:rsidR="00FA6324">
        <w:rPr>
          <w:rFonts w:ascii="Tahoma" w:hAnsi="Tahoma" w:cs="Tahoma"/>
          <w:sz w:val="24"/>
          <w:szCs w:val="24"/>
          <w:lang w:eastAsia="pl-PL"/>
        </w:rPr>
        <w:t>6</w:t>
      </w:r>
      <w:r w:rsidR="00200BEC" w:rsidRPr="0023742D">
        <w:rPr>
          <w:rFonts w:ascii="Tahoma" w:hAnsi="Tahoma" w:cs="Tahoma"/>
          <w:sz w:val="24"/>
          <w:szCs w:val="24"/>
          <w:lang w:eastAsia="pl-PL"/>
        </w:rPr>
        <w:t>,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64860C47" w:rsidR="006250CA" w:rsidRPr="0023742D" w:rsidRDefault="006250CA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o płatność i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wykazaniu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że złożony wniosek o płatność potwierdza wydatkowanie co najmniej 70% łącznej kwoty dotychczas otrzymanych </w:t>
      </w:r>
      <w:r w:rsidR="00D72664">
        <w:rPr>
          <w:rFonts w:ascii="Tahoma" w:hAnsi="Tahoma" w:cs="Tahoma"/>
          <w:kern w:val="3"/>
          <w:sz w:val="24"/>
          <w:szCs w:val="24"/>
          <w:lang w:eastAsia="pl-PL"/>
        </w:rPr>
        <w:t>zalicz</w:t>
      </w:r>
      <w:r w:rsidR="001B47C9">
        <w:rPr>
          <w:rFonts w:ascii="Tahoma" w:hAnsi="Tahoma" w:cs="Tahoma"/>
          <w:kern w:val="3"/>
          <w:sz w:val="24"/>
          <w:szCs w:val="24"/>
          <w:lang w:eastAsia="pl-PL"/>
        </w:rPr>
        <w:t>ek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23742D" w:rsidRDefault="4EC58C4F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2EFDA58D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2</w:t>
      </w:r>
      <w:r w:rsidR="00FA6324">
        <w:rPr>
          <w:rFonts w:ascii="Tahoma" w:hAnsi="Tahoma" w:cs="Tahoma"/>
          <w:kern w:val="3"/>
          <w:sz w:val="24"/>
          <w:szCs w:val="24"/>
          <w:lang w:eastAsia="pl-PL"/>
        </w:rPr>
        <w:t>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3D5D48B8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43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2.</w:t>
      </w:r>
      <w:bookmarkEnd w:id="24"/>
    </w:p>
    <w:p w14:paraId="1BDB1C6A" w14:textId="66CE8456" w:rsidR="00B05095" w:rsidRDefault="00B05095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1BB7D49A" w14:textId="5E267F7A" w:rsidR="0023007E" w:rsidRDefault="0023007E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</w:t>
      </w: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przez Bank Gospodarstwa Krajowego, na podstawie zlecenia płatności wystawionego pod warunkiem dostępności środków w ramach upoważnienia, wydanego na podstawie art. 188 ust. 2 UFP do wydawania zgody na dokonywanie płatności</w:t>
      </w:r>
      <w:r w:rsidR="0095212E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5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5"/>
    </w:p>
    <w:p w14:paraId="69543520" w14:textId="6715D6CD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w tym opóźnień w składaniu wniosków o płatność w stosunku do terminów przewidzianych umową,</w:t>
      </w:r>
    </w:p>
    <w:p w14:paraId="5E86E9F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na wniosek instytucji kontrolnych,</w:t>
      </w:r>
    </w:p>
    <w:p w14:paraId="35F46D75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7D17E131" w14:textId="0AE52EB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1EDFB895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</w:t>
      </w:r>
      <w:r w:rsidR="00D23CFC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6D75F54" w14:textId="3E1B72AE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24398F7B" w14:textId="07B8E4C7" w:rsidR="006250CA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 xml:space="preserve">§ </w:t>
      </w:r>
      <w:r w:rsidR="00D23CFC">
        <w:rPr>
          <w:rFonts w:ascii="Tahoma" w:hAnsi="Tahoma" w:cs="Tahoma"/>
          <w:b/>
          <w:kern w:val="3"/>
          <w:sz w:val="24"/>
          <w:szCs w:val="24"/>
          <w:lang w:eastAsia="pl-PL"/>
        </w:rPr>
        <w:t>9</w:t>
      </w: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.</w:t>
      </w:r>
    </w:p>
    <w:p w14:paraId="2240D103" w14:textId="77777777" w:rsidR="009B3A17" w:rsidRPr="0023742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7E11C4BB" w:rsidR="00C906D5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przedkłada wniosek o płatność w wersji elektronicznej na warunkach określonych w § </w:t>
      </w:r>
      <w:r w:rsidR="00D23CFC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352531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niniejszej umowy.</w:t>
      </w:r>
    </w:p>
    <w:p w14:paraId="1964C8E0" w14:textId="439BD8A2" w:rsidR="006250CA" w:rsidRPr="0095212E" w:rsidRDefault="0095212E" w:rsidP="0095212E">
      <w:pPr>
        <w:pStyle w:val="Akapitzlist"/>
        <w:numPr>
          <w:ilvl w:val="0"/>
          <w:numId w:val="26"/>
        </w:numPr>
        <w:spacing w:before="240" w:after="60"/>
        <w:contextualSpacing/>
        <w:rPr>
          <w:rFonts w:ascii="Tahoma" w:hAnsi="Tahoma" w:cs="Tahoma"/>
        </w:rPr>
      </w:pPr>
      <w:r w:rsidRPr="0095212E">
        <w:rPr>
          <w:rFonts w:ascii="Tahoma" w:hAnsi="Tahoma" w:cs="Tahoma"/>
        </w:rPr>
        <w:t xml:space="preserve">Beneficjent zobowiązuje się do przedkładania wraz z wnioskiem o płatność </w:t>
      </w:r>
      <w:r w:rsidR="006250CA" w:rsidRPr="0095212E">
        <w:rPr>
          <w:rFonts w:ascii="Tahoma" w:hAnsi="Tahoma" w:cs="Tahoma"/>
        </w:rPr>
        <w:t xml:space="preserve">dokumentów poświadczających prawidłowość wydatków ujętych we wniosku zgodnie z wezwaniem </w:t>
      </w:r>
      <w:r w:rsidR="0012363C" w:rsidRPr="0095212E">
        <w:rPr>
          <w:rFonts w:ascii="Tahoma" w:hAnsi="Tahoma" w:cs="Tahoma"/>
        </w:rPr>
        <w:t>IZ FESL</w:t>
      </w:r>
      <w:r w:rsidR="006250CA" w:rsidRPr="0095212E">
        <w:rPr>
          <w:rFonts w:ascii="Tahoma" w:hAnsi="Tahoma" w:cs="Tahoma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</w:rPr>
        <w:footnoteReference w:id="28"/>
      </w:r>
    </w:p>
    <w:p w14:paraId="2F358652" w14:textId="5657DC6C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</w:t>
      </w:r>
      <w:r w:rsidR="00D23CFC" w:rsidRPr="13132B77">
        <w:rPr>
          <w:rFonts w:ascii="Tahoma" w:hAnsi="Tahoma" w:cs="Tahoma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ust. 1 pkt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3FF74BFB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15 dni roboczych od dnia jej podpisania w przypadku projektów o wartości przekraczającej limit</w:t>
      </w:r>
      <w:r w:rsidR="00796E19">
        <w:rPr>
          <w:rFonts w:ascii="Tahoma" w:hAnsi="Tahoma" w:cs="Tahoma"/>
          <w:kern w:val="3"/>
          <w:sz w:val="24"/>
          <w:szCs w:val="24"/>
          <w:lang w:eastAsia="pl-PL"/>
        </w:rPr>
        <w:t xml:space="preserve"> 10 mln PLN.</w:t>
      </w:r>
    </w:p>
    <w:p w14:paraId="4F887130" w14:textId="77777777" w:rsidR="00D2250A" w:rsidRPr="0023742D" w:rsidRDefault="006250CA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6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6886DDE8" w:rsidR="006250CA" w:rsidRPr="0023742D" w:rsidRDefault="00666012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końcowego wniosku o płatność oraz zwrot środków pozostałych do rozliczenia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następuje w terminie do 30 dni kalendarzowych od dnia zakończenia okresu realizacji projektu. </w:t>
      </w:r>
      <w:bookmarkEnd w:id="26"/>
    </w:p>
    <w:p w14:paraId="275ED6A3" w14:textId="6B0A455F" w:rsidR="00007C87" w:rsidRPr="0023742D" w:rsidRDefault="00007C87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20B00465" w14:textId="3BB8F572" w:rsidR="006250CA" w:rsidRPr="0023742D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5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37A6A483" w:rsidR="006250CA" w:rsidRPr="0023742D" w:rsidRDefault="006250CA" w:rsidP="0023742D">
      <w:pPr>
        <w:numPr>
          <w:ilvl w:val="0"/>
          <w:numId w:val="82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</w:p>
    <w:p w14:paraId="174CB56E" w14:textId="54BD6A98" w:rsidR="006250CA" w:rsidRPr="0023742D" w:rsidRDefault="0012363C" w:rsidP="0023742D">
      <w:pPr>
        <w:numPr>
          <w:ilvl w:val="0"/>
          <w:numId w:val="82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9D4C96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23742D">
      <w:pPr>
        <w:numPr>
          <w:ilvl w:val="0"/>
          <w:numId w:val="82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niekwalifikowalnych/nieprawidłowości w projekcie lub nie mają wpływu na rozliczenie końcowe projektu;</w:t>
      </w:r>
    </w:p>
    <w:p w14:paraId="102975C0" w14:textId="66BFB50B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21970731" w14:textId="5A940B58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23742D">
      <w:pPr>
        <w:numPr>
          <w:ilvl w:val="0"/>
          <w:numId w:val="82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27" w:name="_Ref477165712"/>
    </w:p>
    <w:p w14:paraId="21FDA1D0" w14:textId="3CD48F0C" w:rsidR="006250CA" w:rsidRPr="0023742D" w:rsidRDefault="006250CA" w:rsidP="0023742D">
      <w:pPr>
        <w:numPr>
          <w:ilvl w:val="0"/>
          <w:numId w:val="82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="00352531">
        <w:rPr>
          <w:rFonts w:ascii="Tahoma" w:hAnsi="Tahoma" w:cs="Tahoma"/>
          <w:kern w:val="3"/>
          <w:sz w:val="24"/>
          <w:szCs w:val="24"/>
          <w:lang w:eastAsia="pl-PL"/>
        </w:rPr>
        <w:t>2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27"/>
    </w:p>
    <w:p w14:paraId="1A3578E3" w14:textId="6C6350D3" w:rsidR="006250CA" w:rsidRPr="0023742D" w:rsidRDefault="006250CA" w:rsidP="0023742D">
      <w:pPr>
        <w:numPr>
          <w:ilvl w:val="0"/>
          <w:numId w:val="82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28" w:name="_Ref477165178"/>
    </w:p>
    <w:p w14:paraId="106B6B84" w14:textId="04191C2E" w:rsidR="006250CA" w:rsidRPr="0023742D" w:rsidRDefault="0012363C" w:rsidP="0023742D">
      <w:pPr>
        <w:numPr>
          <w:ilvl w:val="0"/>
          <w:numId w:val="82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95212E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28"/>
    </w:p>
    <w:p w14:paraId="040872A2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9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29"/>
    </w:p>
    <w:p w14:paraId="532275DC" w14:textId="525ABBCB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12F1B2CF" w:rsidR="00837EDC" w:rsidRPr="0023742D" w:rsidRDefault="08A94C4B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8A94C4B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5BF8CEC8" w:rsidR="006250CA" w:rsidRPr="0023742D" w:rsidRDefault="006250CA" w:rsidP="0023742D">
      <w:pPr>
        <w:numPr>
          <w:ilvl w:val="0"/>
          <w:numId w:val="82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</w:t>
      </w:r>
      <w:r w:rsidR="00990FE5">
        <w:rPr>
          <w:rFonts w:ascii="Tahoma" w:hAnsi="Tahoma" w:cs="Tahoma"/>
          <w:kern w:val="3"/>
          <w:sz w:val="24"/>
          <w:szCs w:val="24"/>
          <w:lang w:eastAsia="pl-PL"/>
        </w:rPr>
        <w:t>0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niniejszej umowy.</w:t>
      </w:r>
    </w:p>
    <w:p w14:paraId="794DBF7D" w14:textId="1DE8AC5E" w:rsidR="006250CA" w:rsidRPr="0023742D" w:rsidRDefault="006250CA" w:rsidP="0023742D">
      <w:pPr>
        <w:numPr>
          <w:ilvl w:val="0"/>
          <w:numId w:val="82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2"/>
    <w:p w14:paraId="36B818EB" w14:textId="77777777" w:rsidR="006250CA" w:rsidRPr="0023742D" w:rsidRDefault="006250CA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4AB61726" w14:textId="517DD3EF" w:rsidR="002459F2" w:rsidRPr="0023742D" w:rsidRDefault="002459F2" w:rsidP="0023742D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Nieprawidłowości i zwrot środków</w:t>
      </w:r>
      <w:r w:rsidR="003F71EF" w:rsidRPr="0023742D">
        <w:rPr>
          <w:rFonts w:ascii="Tahoma" w:hAnsi="Tahoma" w:cs="Tahoma"/>
          <w:b/>
        </w:rPr>
        <w:t xml:space="preserve"> w projekcie</w:t>
      </w:r>
    </w:p>
    <w:p w14:paraId="46A2D808" w14:textId="7321A3C6" w:rsidR="00386FB7" w:rsidRPr="0023742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30" w:name="_Ref477166043"/>
      <w:r w:rsidRPr="0023742D">
        <w:rPr>
          <w:rFonts w:ascii="Tahoma" w:hAnsi="Tahoma" w:cs="Tahoma"/>
          <w:b/>
          <w:iCs/>
        </w:rPr>
        <w:t>§1</w:t>
      </w:r>
      <w:r w:rsidR="00990FE5">
        <w:rPr>
          <w:rFonts w:ascii="Tahoma" w:hAnsi="Tahoma" w:cs="Tahoma"/>
          <w:b/>
          <w:iCs/>
        </w:rPr>
        <w:t>0</w:t>
      </w:r>
      <w:r w:rsidR="00780F2D" w:rsidRPr="0023742D">
        <w:rPr>
          <w:rFonts w:ascii="Tahoma" w:hAnsi="Tahoma" w:cs="Tahoma"/>
          <w:b/>
          <w:iCs/>
        </w:rPr>
        <w:t>.</w:t>
      </w:r>
    </w:p>
    <w:p w14:paraId="704692D4" w14:textId="7EE0288E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szczególności gdy na podstawie wniosków o płatność lub czynności kontrolnych uprawnionych organów zostanie stwierdzone, że dofinansowanie jest:</w:t>
      </w:r>
      <w:bookmarkEnd w:id="30"/>
    </w:p>
    <w:p w14:paraId="5E7BCCBE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1" w:name="_Ref477166699"/>
      <w:r w:rsidRPr="0023742D">
        <w:rPr>
          <w:rFonts w:ascii="Tahoma" w:hAnsi="Tahoma" w:cs="Tahoma"/>
        </w:rPr>
        <w:lastRenderedPageBreak/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2" w:name="_Ref477166180"/>
      <w:bookmarkEnd w:id="31"/>
    </w:p>
    <w:p w14:paraId="0A4AFAAD" w14:textId="5F563B8F" w:rsidR="0078767C" w:rsidRPr="0023742D" w:rsidRDefault="0078767C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2"/>
    </w:p>
    <w:p w14:paraId="5F150DEA" w14:textId="7BD097EF" w:rsidR="00727619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>wyrazi zgodę na pomniejszenie kwoty wydatków 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3" w:name="_Ref477166189"/>
    </w:p>
    <w:p w14:paraId="45C3A0DA" w14:textId="383D751B" w:rsidR="00511791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3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37CE949A" w:rsidR="00727619" w:rsidRPr="0023742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</w:t>
      </w:r>
      <w:r w:rsidR="00B1278C">
        <w:rPr>
          <w:rFonts w:ascii="Tahoma" w:hAnsi="Tahoma" w:cs="Tahoma"/>
        </w:rPr>
        <w:t xml:space="preserve">§ </w:t>
      </w:r>
      <w:r w:rsidR="00990FE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="008D5C0B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3497F689" w14:textId="4A302BCF" w:rsidR="00837D86" w:rsidRPr="0023742D" w:rsidRDefault="08A94C4B" w:rsidP="0023742D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8A94C4B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C5E5B">
        <w:rPr>
          <w:rFonts w:ascii="Tahoma" w:hAnsi="Tahoma" w:cs="Tahoma"/>
        </w:rPr>
        <w:t>b</w:t>
      </w:r>
      <w:r w:rsidRPr="08A94C4B">
        <w:rPr>
          <w:rFonts w:ascii="Tahoma" w:hAnsi="Tahoma" w:cs="Tahoma"/>
        </w:rPr>
        <w:t xml:space="preserve">eneficjenta o płatność oraz w sytuacji, o której mowa w ust. 4 pkt 2 oraz pkt 3, wartość projektu określona w aktualnym wniosku, o którym mowa w § </w:t>
      </w:r>
      <w:r w:rsidR="00796E19">
        <w:rPr>
          <w:rFonts w:ascii="Tahoma" w:hAnsi="Tahoma" w:cs="Tahoma"/>
        </w:rPr>
        <w:t>3</w:t>
      </w:r>
      <w:r w:rsidRPr="08A94C4B">
        <w:rPr>
          <w:rFonts w:ascii="Tahoma" w:hAnsi="Tahoma" w:cs="Tahoma"/>
        </w:rPr>
        <w:t xml:space="preserve"> ust. </w:t>
      </w:r>
      <w:r w:rsidR="00796E19">
        <w:rPr>
          <w:rFonts w:ascii="Tahoma" w:hAnsi="Tahoma" w:cs="Tahoma"/>
        </w:rPr>
        <w:t xml:space="preserve">1 i 4, </w:t>
      </w:r>
      <w:r w:rsidRPr="08A94C4B">
        <w:rPr>
          <w:rFonts w:ascii="Tahoma" w:hAnsi="Tahoma" w:cs="Tahoma"/>
        </w:rPr>
        <w:t>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6763D282" w:rsidR="00A10BBB" w:rsidRPr="0023742D" w:rsidRDefault="6CA2F81C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 xml:space="preserve">Zmiany </w:t>
      </w:r>
      <w:r w:rsidR="0076124C" w:rsidRPr="0023742D">
        <w:rPr>
          <w:rFonts w:ascii="Tahoma" w:hAnsi="Tahoma" w:cs="Tahoma"/>
          <w:b/>
          <w:bCs/>
        </w:rPr>
        <w:t>w</w:t>
      </w:r>
      <w:r w:rsidRPr="0023742D">
        <w:rPr>
          <w:rFonts w:ascii="Tahoma" w:hAnsi="Tahoma" w:cs="Tahoma"/>
          <w:b/>
          <w:bCs/>
        </w:rPr>
        <w:t xml:space="preserve"> projek</w:t>
      </w:r>
      <w:r w:rsidR="0076124C" w:rsidRPr="0023742D">
        <w:rPr>
          <w:rFonts w:ascii="Tahoma" w:hAnsi="Tahoma" w:cs="Tahoma"/>
          <w:b/>
          <w:bCs/>
        </w:rPr>
        <w:t>cie</w:t>
      </w:r>
      <w:r w:rsidR="00A51BA4" w:rsidRPr="0023742D">
        <w:rPr>
          <w:rStyle w:val="Odwoanieprzypisudolnego"/>
          <w:rFonts w:ascii="Tahoma" w:hAnsi="Tahoma" w:cs="Tahoma"/>
          <w:b/>
          <w:bCs/>
        </w:rPr>
        <w:footnoteReference w:id="36"/>
      </w:r>
    </w:p>
    <w:p w14:paraId="6C3A7EA7" w14:textId="23148C8E" w:rsidR="0015580F" w:rsidRPr="0023742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1</w:t>
      </w:r>
      <w:r w:rsidR="00990FE5">
        <w:rPr>
          <w:rFonts w:ascii="Tahoma" w:hAnsi="Tahoma" w:cs="Tahoma"/>
          <w:b/>
        </w:rPr>
        <w:t>1</w:t>
      </w:r>
      <w:r w:rsidR="00345808" w:rsidRPr="0023742D">
        <w:rPr>
          <w:rFonts w:ascii="Tahoma" w:hAnsi="Tahoma" w:cs="Tahoma"/>
          <w:b/>
        </w:rPr>
        <w:t>.</w:t>
      </w:r>
    </w:p>
    <w:p w14:paraId="56F6BAB0" w14:textId="7E61673B" w:rsidR="00966F25" w:rsidRPr="0023742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4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4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1F421971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 zmian o których mowa w ust. 1 beneficjent składa aktualny wniosek z uwzględnieniem proponowanych zmian. Zgłoszone przez 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5" w:name="_Ref477167372"/>
    </w:p>
    <w:p w14:paraId="36260E59" w14:textId="61343BEE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175B63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175B63" w:rsidRPr="00175B63">
        <w:rPr>
          <w:rFonts w:ascii="Tahoma" w:hAnsi="Tahoma" w:cs="Tahoma"/>
          <w:sz w:val="24"/>
          <w:szCs w:val="24"/>
          <w:lang w:eastAsia="pl-PL"/>
        </w:rPr>
        <w:t>polegających na dokonywaniu przesunięć w budżecie projektu określonym we wniosku do 10% wartości środków w odniesieniu do zadania, z którego przesuwane są środki jak i do zadania, na które przesuwane są środki w stosunku do zatwierdzonego wniosku, z zastrzeżeniem ust. 6.</w:t>
      </w:r>
    </w:p>
    <w:p w14:paraId="6D013503" w14:textId="76265A17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5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 pomocy de minimis przyznanej w 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37"/>
      </w:r>
      <w:r w:rsidR="00990FE5" w:rsidRPr="13132B77">
        <w:rPr>
          <w:rFonts w:ascii="Tahoma" w:hAnsi="Tahoma" w:cs="Tahoma"/>
          <w:sz w:val="24"/>
          <w:szCs w:val="24"/>
          <w:lang w:eastAsia="pl-PL"/>
        </w:rPr>
        <w:t>.</w:t>
      </w:r>
    </w:p>
    <w:p w14:paraId="625BAC46" w14:textId="515D14A6" w:rsidR="00966F25" w:rsidRPr="0023742D" w:rsidRDefault="00297436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36" w:name="_Ref477167379"/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385B1DD1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</w:t>
      </w:r>
      <w:r w:rsidR="00990FE5">
        <w:rPr>
          <w:rFonts w:ascii="Tahoma" w:hAnsi="Tahoma" w:cs="Tahoma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 4. </w:t>
      </w:r>
      <w:r w:rsidR="00B1278C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36"/>
    </w:p>
    <w:p w14:paraId="27773876" w14:textId="36E4651B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23742D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635BC334" w14:textId="77777777" w:rsidR="00192D82" w:rsidRPr="00192D82" w:rsidRDefault="00192D82" w:rsidP="00192D82">
      <w:pPr>
        <w:pStyle w:val="Akapitzlist"/>
        <w:spacing w:before="240" w:after="60"/>
        <w:ind w:left="720"/>
        <w:jc w:val="center"/>
        <w:rPr>
          <w:rFonts w:ascii="Tahoma" w:hAnsi="Tahoma" w:cs="Tahoma"/>
          <w:b/>
          <w:bCs/>
        </w:rPr>
      </w:pPr>
      <w:r w:rsidRPr="00192D82">
        <w:rPr>
          <w:rFonts w:ascii="Tahoma" w:hAnsi="Tahoma" w:cs="Tahoma"/>
          <w:b/>
          <w:bCs/>
        </w:rPr>
        <w:t xml:space="preserve">Trwałość w projekcie </w:t>
      </w:r>
    </w:p>
    <w:p w14:paraId="525C8266" w14:textId="71C0DB40" w:rsidR="00192D82" w:rsidRPr="00192D82" w:rsidRDefault="00192D82" w:rsidP="00192D82">
      <w:pPr>
        <w:pStyle w:val="Akapitzlist"/>
        <w:spacing w:before="240" w:after="60"/>
        <w:ind w:left="720"/>
        <w:jc w:val="center"/>
        <w:rPr>
          <w:rFonts w:ascii="Tahoma" w:hAnsi="Tahoma" w:cs="Tahoma"/>
          <w:b/>
          <w:bCs/>
        </w:rPr>
      </w:pPr>
      <w:r w:rsidRPr="00192D82">
        <w:rPr>
          <w:rFonts w:ascii="Tahoma" w:hAnsi="Tahoma" w:cs="Tahoma"/>
          <w:b/>
          <w:bCs/>
        </w:rPr>
        <w:t>§ 12.</w:t>
      </w:r>
    </w:p>
    <w:p w14:paraId="42035B18" w14:textId="5A65F502" w:rsidR="00192D82" w:rsidRPr="00192D82" w:rsidRDefault="00192D82" w:rsidP="00192D82">
      <w:pPr>
        <w:pStyle w:val="Akapitzlist"/>
        <w:spacing w:before="240" w:after="60"/>
        <w:ind w:left="720"/>
        <w:rPr>
          <w:rFonts w:ascii="Tahoma" w:hAnsi="Tahoma" w:cs="Tahoma"/>
          <w:bCs/>
        </w:rPr>
      </w:pPr>
      <w:r w:rsidRPr="00192D82">
        <w:rPr>
          <w:rFonts w:ascii="Tahoma" w:hAnsi="Tahoma" w:cs="Tahoma"/>
          <w:bCs/>
        </w:rPr>
        <w:t>1.</w:t>
      </w:r>
      <w:r w:rsidRPr="00192D82">
        <w:rPr>
          <w:rFonts w:ascii="Tahoma" w:hAnsi="Tahoma" w:cs="Tahoma"/>
          <w:bCs/>
        </w:rPr>
        <w:tab/>
        <w:t>Inwestycje w infrastrukturę w rozumieniu Wytycznych, o których mowa w § 1 pkt 3</w:t>
      </w:r>
      <w:r w:rsidR="00975F73">
        <w:rPr>
          <w:rFonts w:ascii="Tahoma" w:hAnsi="Tahoma" w:cs="Tahoma"/>
          <w:bCs/>
        </w:rPr>
        <w:t>0</w:t>
      </w:r>
      <w:r w:rsidRPr="00192D82">
        <w:rPr>
          <w:rFonts w:ascii="Tahoma" w:hAnsi="Tahoma" w:cs="Tahoma"/>
          <w:bCs/>
        </w:rPr>
        <w:t xml:space="preserve"> lit. a są możliwe do sfinansowania w ramach projektu wyłącznie, jeżeli zostanie zagwarantowana trwałość projektu zgodnie z postanowieniami art. 65 rozporządzenia ogólnego.</w:t>
      </w:r>
    </w:p>
    <w:p w14:paraId="15CA91F8" w14:textId="0B33702D" w:rsidR="00192D82" w:rsidRPr="00192D82" w:rsidRDefault="00192D82" w:rsidP="00192D82">
      <w:pPr>
        <w:pStyle w:val="Akapitzlist"/>
        <w:spacing w:before="240" w:after="60"/>
        <w:ind w:left="720"/>
        <w:rPr>
          <w:rFonts w:ascii="Tahoma" w:hAnsi="Tahoma" w:cs="Tahoma"/>
          <w:bCs/>
        </w:rPr>
      </w:pPr>
      <w:r w:rsidRPr="00192D82">
        <w:rPr>
          <w:rFonts w:ascii="Tahoma" w:hAnsi="Tahoma" w:cs="Tahoma"/>
          <w:bCs/>
        </w:rPr>
        <w:t>2.</w:t>
      </w:r>
      <w:r w:rsidRPr="00192D82">
        <w:rPr>
          <w:rFonts w:ascii="Tahoma" w:hAnsi="Tahoma" w:cs="Tahoma"/>
          <w:bCs/>
        </w:rPr>
        <w:tab/>
        <w:t>Beneficjent ma obowiązek zachowania trwałości zgodnie z wnioskiem o dofinansowanie.</w:t>
      </w:r>
    </w:p>
    <w:p w14:paraId="174EA04D" w14:textId="1650A144" w:rsidR="00192D82" w:rsidRPr="00192D82" w:rsidRDefault="00192D82" w:rsidP="00192D82">
      <w:pPr>
        <w:pStyle w:val="Akapitzlist"/>
        <w:spacing w:before="240" w:after="60"/>
        <w:ind w:left="720"/>
        <w:rPr>
          <w:rFonts w:ascii="Tahoma" w:hAnsi="Tahoma" w:cs="Tahoma"/>
          <w:bCs/>
        </w:rPr>
      </w:pPr>
      <w:r w:rsidRPr="00192D82">
        <w:rPr>
          <w:rFonts w:ascii="Tahoma" w:hAnsi="Tahoma" w:cs="Tahoma"/>
          <w:bCs/>
        </w:rPr>
        <w:t>3.</w:t>
      </w:r>
      <w:r w:rsidRPr="00192D82">
        <w:rPr>
          <w:rFonts w:ascii="Tahoma" w:hAnsi="Tahoma" w:cs="Tahoma"/>
          <w:bCs/>
        </w:rPr>
        <w:tab/>
        <w:t xml:space="preserve">W przypadku, gdy wniosek przewiduje trwałość projektu lub rezultatów, beneficjent jest zobowiązany do przedkładania do IZ FESL Rocznego sprawozdania z zachowania trwałości. Sprawozdanie należy złożyć w terminie do 10 dni po upływie połowy okresu trwałości rezultatu. albo w terminie 10 dni po upływie pierwszego roku trwałości projektu w zależności, który z tych terminów jest wcześniejszy. Beneficjent przedkłada sprawozdanie w wersji elektronicznej zgodnie z § </w:t>
      </w:r>
      <w:r w:rsidR="00A92113">
        <w:rPr>
          <w:rFonts w:ascii="Tahoma" w:hAnsi="Tahoma" w:cs="Tahoma"/>
          <w:bCs/>
        </w:rPr>
        <w:t>18</w:t>
      </w:r>
      <w:r w:rsidRPr="00192D82">
        <w:rPr>
          <w:rFonts w:ascii="Tahoma" w:hAnsi="Tahoma" w:cs="Tahoma"/>
          <w:bCs/>
        </w:rPr>
        <w:t xml:space="preserve"> niniejszej umowy.</w:t>
      </w:r>
    </w:p>
    <w:p w14:paraId="3E686F35" w14:textId="77777777" w:rsidR="00192D82" w:rsidRPr="00192D82" w:rsidRDefault="00192D82" w:rsidP="00192D82">
      <w:pPr>
        <w:pStyle w:val="Akapitzlist"/>
        <w:spacing w:before="240" w:after="60"/>
        <w:ind w:left="720"/>
        <w:rPr>
          <w:rFonts w:ascii="Tahoma" w:hAnsi="Tahoma" w:cs="Tahoma"/>
          <w:bCs/>
        </w:rPr>
      </w:pPr>
      <w:r w:rsidRPr="00192D82">
        <w:rPr>
          <w:rFonts w:ascii="Tahoma" w:hAnsi="Tahoma" w:cs="Tahoma"/>
          <w:bCs/>
        </w:rPr>
        <w:t>4.</w:t>
      </w:r>
      <w:r w:rsidRPr="00192D82">
        <w:rPr>
          <w:rFonts w:ascii="Tahoma" w:hAnsi="Tahoma" w:cs="Tahoma"/>
          <w:bCs/>
        </w:rPr>
        <w:tab/>
        <w:t>Beneficjent niezwłocznie informuje IZ FESL o wszelkich okolicznościach mających wpływ na naruszenie trwałości projektu i / lub rezultatów.</w:t>
      </w:r>
    </w:p>
    <w:p w14:paraId="160296B2" w14:textId="477F17CC" w:rsidR="009B3A17" w:rsidRPr="00192D82" w:rsidRDefault="00192D82" w:rsidP="00192D82">
      <w:pPr>
        <w:pStyle w:val="Akapitzlist"/>
        <w:spacing w:before="240" w:after="60" w:line="276" w:lineRule="auto"/>
        <w:ind w:left="720"/>
        <w:rPr>
          <w:rFonts w:ascii="Tahoma" w:hAnsi="Tahoma" w:cs="Tahoma"/>
          <w:bCs/>
        </w:rPr>
      </w:pPr>
      <w:r w:rsidRPr="00192D82">
        <w:rPr>
          <w:rFonts w:ascii="Tahoma" w:hAnsi="Tahoma" w:cs="Tahoma"/>
          <w:bCs/>
        </w:rPr>
        <w:t>5.</w:t>
      </w:r>
      <w:r w:rsidRPr="00192D82">
        <w:rPr>
          <w:rFonts w:ascii="Tahoma" w:hAnsi="Tahoma" w:cs="Tahoma"/>
          <w:bCs/>
        </w:rPr>
        <w:tab/>
        <w:t>IZ FESL ma prawo do nałożenia korekty finansowej proporcjonalnie do okresu, w którym trwałość projektu lub rezultatów nie została zachowana.</w:t>
      </w:r>
    </w:p>
    <w:p w14:paraId="63E9411C" w14:textId="2BE5D8EA" w:rsidR="00192D82" w:rsidRDefault="00192D82" w:rsidP="00192D82">
      <w:pPr>
        <w:pStyle w:val="Akapitzlist"/>
        <w:spacing w:before="240" w:line="276" w:lineRule="auto"/>
        <w:ind w:left="0"/>
        <w:contextualSpacing/>
        <w:rPr>
          <w:rFonts w:ascii="Tahoma" w:hAnsi="Tahoma" w:cs="Tahoma"/>
        </w:rPr>
      </w:pPr>
    </w:p>
    <w:p w14:paraId="2BBF4135" w14:textId="63354A92" w:rsidR="00CA18DE" w:rsidRDefault="00CA18DE" w:rsidP="00192D82">
      <w:pPr>
        <w:pStyle w:val="Akapitzlist"/>
        <w:spacing w:before="240" w:line="276" w:lineRule="auto"/>
        <w:ind w:left="0"/>
        <w:contextualSpacing/>
        <w:rPr>
          <w:rFonts w:ascii="Tahoma" w:hAnsi="Tahoma" w:cs="Tahoma"/>
        </w:rPr>
      </w:pPr>
    </w:p>
    <w:p w14:paraId="0E7AA559" w14:textId="122606CD" w:rsidR="00CA18DE" w:rsidRDefault="00CA18DE" w:rsidP="00192D82">
      <w:pPr>
        <w:pStyle w:val="Akapitzlist"/>
        <w:spacing w:before="240" w:line="276" w:lineRule="auto"/>
        <w:ind w:left="0"/>
        <w:contextualSpacing/>
        <w:rPr>
          <w:rFonts w:ascii="Tahoma" w:hAnsi="Tahoma" w:cs="Tahoma"/>
        </w:rPr>
      </w:pPr>
    </w:p>
    <w:p w14:paraId="57DF942E" w14:textId="37447AE8" w:rsidR="00CA18DE" w:rsidRDefault="00CA18DE" w:rsidP="00192D82">
      <w:pPr>
        <w:pStyle w:val="Akapitzlist"/>
        <w:spacing w:before="240" w:line="276" w:lineRule="auto"/>
        <w:ind w:left="0"/>
        <w:contextualSpacing/>
        <w:rPr>
          <w:rFonts w:ascii="Tahoma" w:hAnsi="Tahoma" w:cs="Tahoma"/>
        </w:rPr>
      </w:pPr>
    </w:p>
    <w:p w14:paraId="592BFA16" w14:textId="0725F5BD" w:rsidR="00CA18DE" w:rsidRDefault="00CA18DE" w:rsidP="00192D82">
      <w:pPr>
        <w:pStyle w:val="Akapitzlist"/>
        <w:spacing w:before="240" w:line="276" w:lineRule="auto"/>
        <w:ind w:left="0"/>
        <w:contextualSpacing/>
        <w:rPr>
          <w:rFonts w:ascii="Tahoma" w:hAnsi="Tahoma" w:cs="Tahoma"/>
        </w:rPr>
      </w:pPr>
    </w:p>
    <w:p w14:paraId="5650FBAC" w14:textId="7BD3CF2C" w:rsidR="00CA18DE" w:rsidRDefault="00CA18DE" w:rsidP="00192D82">
      <w:pPr>
        <w:pStyle w:val="Akapitzlist"/>
        <w:spacing w:before="240" w:line="276" w:lineRule="auto"/>
        <w:ind w:left="0"/>
        <w:contextualSpacing/>
        <w:rPr>
          <w:rFonts w:ascii="Tahoma" w:hAnsi="Tahoma" w:cs="Tahoma"/>
        </w:rPr>
      </w:pPr>
    </w:p>
    <w:p w14:paraId="07BFB516" w14:textId="77777777" w:rsidR="00CA18DE" w:rsidRDefault="00CA18DE" w:rsidP="00192D82">
      <w:pPr>
        <w:pStyle w:val="Akapitzlist"/>
        <w:spacing w:before="240" w:line="276" w:lineRule="auto"/>
        <w:ind w:left="0"/>
        <w:contextualSpacing/>
        <w:rPr>
          <w:rFonts w:ascii="Tahoma" w:hAnsi="Tahoma" w:cs="Tahoma"/>
        </w:rPr>
      </w:pPr>
    </w:p>
    <w:p w14:paraId="7B16D366" w14:textId="0EA826E8" w:rsidR="00823E79" w:rsidRPr="00192D82" w:rsidRDefault="00823E79" w:rsidP="00192D82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192D82">
        <w:rPr>
          <w:rFonts w:ascii="Tahoma" w:hAnsi="Tahoma" w:cs="Tahoma"/>
          <w:b/>
        </w:rPr>
        <w:t>Konkurencyjność wydatków</w:t>
      </w:r>
    </w:p>
    <w:p w14:paraId="35B8E744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212CE6FA" w:rsidR="00823E79" w:rsidRPr="0023742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192D82">
        <w:rPr>
          <w:rFonts w:ascii="Tahoma" w:hAnsi="Tahoma" w:cs="Tahoma"/>
          <w:b/>
          <w:iCs/>
        </w:rPr>
        <w:t>3</w:t>
      </w:r>
      <w:r w:rsidR="00345808" w:rsidRPr="0023742D">
        <w:rPr>
          <w:rFonts w:ascii="Tahoma" w:hAnsi="Tahoma" w:cs="Tahoma"/>
          <w:b/>
          <w:iCs/>
        </w:rPr>
        <w:t>.</w:t>
      </w:r>
    </w:p>
    <w:p w14:paraId="67A927AF" w14:textId="77777777" w:rsidR="009D1184" w:rsidRPr="0023742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6ECB02A4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</w:t>
      </w:r>
      <w:r w:rsidR="00975F73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lit. a.</w:t>
      </w:r>
    </w:p>
    <w:p w14:paraId="30D5B4C8" w14:textId="638DF0ED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</w:t>
      </w:r>
      <w:r w:rsidR="00975F73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lit. a.</w:t>
      </w:r>
    </w:p>
    <w:p w14:paraId="26225E81" w14:textId="2E1B02E5" w:rsidR="00823E79" w:rsidRPr="0023742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</w:t>
      </w:r>
      <w:r w:rsidR="00975F73">
        <w:rPr>
          <w:rFonts w:ascii="Tahoma" w:hAnsi="Tahoma" w:cs="Tahoma"/>
        </w:rPr>
        <w:t>0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1C60FFAB" w:rsidR="00823E79" w:rsidRPr="0023742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37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</w:t>
      </w:r>
      <w:r w:rsidR="00975F73">
        <w:rPr>
          <w:rFonts w:ascii="Tahoma" w:hAnsi="Tahoma" w:cs="Tahoma"/>
        </w:rPr>
        <w:t>0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37"/>
    </w:p>
    <w:p w14:paraId="3DDBE9A1" w14:textId="6B0E3F89" w:rsidR="00823E79" w:rsidRPr="006C58FD" w:rsidRDefault="00823E79" w:rsidP="006C58FD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389E9091" w14:textId="77777777" w:rsidR="00837D86" w:rsidRPr="0023742D" w:rsidRDefault="00837D86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Kontrola i audyt</w:t>
      </w:r>
    </w:p>
    <w:p w14:paraId="0D7D2D5F" w14:textId="7032E1FE" w:rsidR="00787244" w:rsidRPr="0023742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</w:t>
      </w:r>
      <w:r w:rsidR="00192D82">
        <w:rPr>
          <w:rFonts w:ascii="Tahoma" w:hAnsi="Tahoma" w:cs="Tahoma"/>
          <w:b/>
          <w:bCs/>
          <w:sz w:val="24"/>
          <w:szCs w:val="24"/>
        </w:rPr>
        <w:t>4</w:t>
      </w:r>
      <w:r w:rsidR="00345808" w:rsidRPr="0023742D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lastRenderedPageBreak/>
        <w:t>Beneficjent ponosi odpowiedzialność za udostępnienie dokumentacji dotyczącej każdego z podmiotów realizujących projekt.</w:t>
      </w:r>
    </w:p>
    <w:p w14:paraId="68A7693D" w14:textId="63360219" w:rsidR="44CCC63A" w:rsidRPr="0023742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1E6B14">
        <w:rPr>
          <w:rFonts w:ascii="Tahoma" w:eastAsia="Tahoma" w:hAnsi="Tahoma" w:cs="Tahoma"/>
        </w:rPr>
        <w:t>ie</w:t>
      </w:r>
      <w:bookmarkStart w:id="38" w:name="_GoBack"/>
      <w:bookmarkEnd w:id="38"/>
      <w:r w:rsidR="44CCC63A" w:rsidRPr="0023742D">
        <w:rPr>
          <w:rFonts w:ascii="Tahoma" w:eastAsia="Tahoma" w:hAnsi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6AE5F528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</w:t>
      </w:r>
      <w:r w:rsidR="0049492B">
        <w:rPr>
          <w:rFonts w:ascii="Tahoma" w:hAnsi="Tahoma" w:cs="Tahoma"/>
        </w:rPr>
        <w:t>5</w:t>
      </w:r>
      <w:r w:rsidR="65B7DFEA" w:rsidRPr="0023742D">
        <w:rPr>
          <w:rFonts w:ascii="Tahoma" w:hAnsi="Tahoma" w:cs="Tahoma"/>
        </w:rPr>
        <w:t xml:space="preserve">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3D075C89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W okresie realizacji projektu oraz w okresie wskazanym w § 1</w:t>
      </w:r>
      <w:r w:rsidR="0049492B">
        <w:rPr>
          <w:rFonts w:ascii="Tahoma" w:eastAsia="Tahoma" w:hAnsi="Tahoma" w:cs="Tahoma"/>
        </w:rPr>
        <w:t>5</w:t>
      </w:r>
      <w:r w:rsidRPr="0023742D">
        <w:rPr>
          <w:rFonts w:ascii="Tahoma" w:eastAsia="Tahoma" w:hAnsi="Tahoma" w:cs="Tahoma"/>
        </w:rPr>
        <w:t xml:space="preserve">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450C0DBF" w14:textId="0CF8450F" w:rsidR="00DF6858" w:rsidRPr="0023742D" w:rsidRDefault="00DF6858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14:paraId="7A783D03" w14:textId="77777777" w:rsidR="000E27A7" w:rsidRPr="0023742D" w:rsidRDefault="00842B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Przechowywanie i archiwizowanie dokumentacji</w:t>
      </w:r>
    </w:p>
    <w:p w14:paraId="71C99A1E" w14:textId="13C604FD" w:rsidR="00837D86" w:rsidRPr="0023742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192D82">
        <w:rPr>
          <w:rFonts w:ascii="Tahoma" w:hAnsi="Tahoma" w:cs="Tahoma"/>
          <w:b/>
          <w:iCs/>
        </w:rPr>
        <w:t>5</w:t>
      </w:r>
      <w:r w:rsidR="00214207" w:rsidRPr="0023742D">
        <w:rPr>
          <w:rFonts w:ascii="Tahoma" w:hAnsi="Tahoma" w:cs="Tahoma"/>
          <w:b/>
          <w:iCs/>
        </w:rPr>
        <w:t>.</w:t>
      </w:r>
    </w:p>
    <w:p w14:paraId="61F35765" w14:textId="77777777" w:rsidR="006844F8" w:rsidRPr="0023742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23742D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39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39"/>
    </w:p>
    <w:p w14:paraId="1A8463C0" w14:textId="3782D700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43BB7BDA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</w:t>
      </w:r>
      <w:r w:rsidR="00A728A6" w:rsidRPr="0023742D">
        <w:rPr>
          <w:rFonts w:ascii="Tahoma" w:hAnsi="Tahoma" w:cs="Tahoma"/>
        </w:rPr>
        <w:t>pomocą de minimis</w:t>
      </w:r>
      <w:r w:rsidRPr="0023742D">
        <w:rPr>
          <w:rFonts w:ascii="Tahoma" w:hAnsi="Tahoma" w:cs="Tahoma"/>
        </w:rPr>
        <w:t xml:space="preserve">. </w:t>
      </w:r>
    </w:p>
    <w:p w14:paraId="0F55B987" w14:textId="26ACEED2" w:rsidR="00272D6E" w:rsidRPr="0023742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</w:t>
      </w:r>
      <w:r w:rsidR="004776F6" w:rsidRPr="0023742D">
        <w:rPr>
          <w:rFonts w:ascii="Tahoma" w:hAnsi="Tahoma" w:cs="Tahoma"/>
        </w:rPr>
        <w:t xml:space="preserve">  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57582A10" w:rsidR="00842B6C" w:rsidRPr="0023742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3 </w:t>
      </w:r>
      <w:r w:rsidR="004776F6" w:rsidRPr="0023742D">
        <w:rPr>
          <w:rFonts w:ascii="Tahoma" w:hAnsi="Tahoma" w:cs="Tahoma"/>
        </w:rPr>
        <w:t xml:space="preserve">  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38"/>
      </w:r>
    </w:p>
    <w:p w14:paraId="348AD446" w14:textId="6C52792F" w:rsidR="00842B6C" w:rsidRPr="009B3A17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4CFE5101" w14:textId="38B991F1" w:rsidR="00C3272B" w:rsidRPr="009B3A17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3766974" w14:textId="0A8B3277" w:rsidR="00842B6C" w:rsidRPr="009B3A17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9B3A17">
        <w:rPr>
          <w:rFonts w:ascii="Tahoma" w:hAnsi="Tahoma" w:cs="Tahoma"/>
          <w:b/>
          <w:bCs/>
        </w:rPr>
        <w:t>Pomoc de minimis</w:t>
      </w:r>
      <w:r w:rsidR="00281D47" w:rsidRPr="009B3A17">
        <w:rPr>
          <w:rStyle w:val="Odwoanieprzypisudolnego"/>
          <w:rFonts w:ascii="Tahoma" w:hAnsi="Tahoma" w:cs="Tahoma"/>
          <w:b/>
          <w:bCs/>
        </w:rPr>
        <w:footnoteReference w:id="39"/>
      </w:r>
    </w:p>
    <w:p w14:paraId="00B87C08" w14:textId="65F966E3" w:rsidR="00842B6C" w:rsidRPr="009B3A17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</w:t>
      </w:r>
      <w:r w:rsidR="0049492B">
        <w:rPr>
          <w:rFonts w:ascii="Tahoma" w:hAnsi="Tahoma" w:cs="Tahoma"/>
          <w:b/>
          <w:iCs/>
        </w:rPr>
        <w:t>6</w:t>
      </w:r>
      <w:r w:rsidR="00345808" w:rsidRPr="009B3A17">
        <w:rPr>
          <w:rFonts w:ascii="Tahoma" w:hAnsi="Tahoma" w:cs="Tahoma"/>
          <w:b/>
          <w:iCs/>
        </w:rPr>
        <w:t>.</w:t>
      </w:r>
    </w:p>
    <w:p w14:paraId="407B002B" w14:textId="7CEA2789" w:rsidR="00E06DDB" w:rsidRPr="009B3A17" w:rsidRDefault="59DAEEA0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id="40" w:name="_Ref477166618"/>
      <w:r w:rsidRPr="009B3A17">
        <w:rPr>
          <w:rFonts w:ascii="Tahoma" w:hAnsi="Tahoma" w:cs="Tahoma"/>
        </w:rPr>
        <w:t>Pomoc de minimis udzielana w oparciu o niniejszą umowę, jest zgodna ze wspólnym rynkiem oraz art. 107 Traktatu o funkcjonowaniu Unii Europejskiej i dlatego jest zwolniona z wymogu notyfikacji zgodnie z art. 108 Traktatu o funkcjonowaniu Unii Europejskiej.</w:t>
      </w:r>
      <w:bookmarkEnd w:id="40"/>
      <w:r w:rsidRPr="009B3A17">
        <w:rPr>
          <w:rFonts w:ascii="Tahoma" w:hAnsi="Tahoma" w:cs="Tahoma"/>
        </w:rPr>
        <w:t xml:space="preserve"> </w:t>
      </w:r>
      <w:bookmarkStart w:id="41" w:name="_Ref477166654"/>
    </w:p>
    <w:p w14:paraId="4BA8F0B1" w14:textId="3AE5400B" w:rsidR="00B818F1" w:rsidRPr="00B818F1" w:rsidRDefault="00E06DDB" w:rsidP="00B818F1">
      <w:pPr>
        <w:pStyle w:val="Akapitzlist"/>
        <w:numPr>
          <w:ilvl w:val="0"/>
          <w:numId w:val="47"/>
        </w:numPr>
        <w:rPr>
          <w:rFonts w:ascii="Tahoma" w:hAnsi="Tahoma" w:cs="Tahoma"/>
        </w:rPr>
      </w:pPr>
      <w:r w:rsidRPr="00B818F1">
        <w:rPr>
          <w:rFonts w:ascii="Tahoma" w:hAnsi="Tahoma" w:cs="Tahoma"/>
        </w:rPr>
        <w:t xml:space="preserve">Pomoc, </w:t>
      </w:r>
      <w:r w:rsidR="00B818F1" w:rsidRPr="00B818F1">
        <w:rPr>
          <w:rFonts w:ascii="Tahoma" w:hAnsi="Tahoma" w:cs="Tahoma"/>
        </w:rPr>
        <w:t xml:space="preserve"> o której mowa w ust. 1, udzielana jest na podstawie rozporządzenia Ministra Funduszy i Polityki Regionalnej z dnia 29 września 2022 r. w sprawie udzielania pomocy de minimis w ramach regionalnych programów na lata 2021-2027 (Dz.U. z 2022 r. poz. 2062). </w:t>
      </w:r>
    </w:p>
    <w:bookmarkEnd w:id="41"/>
    <w:p w14:paraId="40BC4180" w14:textId="40316475" w:rsidR="00E06DDB" w:rsidRPr="0023742D" w:rsidRDefault="00E06DDB" w:rsidP="0095212E">
      <w:pPr>
        <w:pStyle w:val="Akapitzlist"/>
        <w:numPr>
          <w:ilvl w:val="0"/>
          <w:numId w:val="70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B818F1">
        <w:rPr>
          <w:rFonts w:ascii="Tahoma" w:hAnsi="Tahoma" w:cs="Tahoma"/>
        </w:rPr>
        <w:t xml:space="preserve">/ partner/rzy projektu </w:t>
      </w:r>
      <w:r w:rsidRPr="0023742D">
        <w:rPr>
          <w:rFonts w:ascii="Tahoma" w:hAnsi="Tahoma" w:cs="Tahoma"/>
        </w:rPr>
        <w:t>jako podmiot</w:t>
      </w:r>
      <w:r w:rsidR="00B818F1">
        <w:rPr>
          <w:rFonts w:ascii="Tahoma" w:hAnsi="Tahoma" w:cs="Tahoma"/>
        </w:rPr>
        <w:t>y</w:t>
      </w:r>
      <w:r w:rsidRPr="0023742D">
        <w:rPr>
          <w:rFonts w:ascii="Tahoma" w:hAnsi="Tahoma" w:cs="Tahoma"/>
        </w:rPr>
        <w:t xml:space="preserve"> udzielając</w:t>
      </w:r>
      <w:r w:rsidR="00B818F1">
        <w:rPr>
          <w:rFonts w:ascii="Tahoma" w:hAnsi="Tahoma" w:cs="Tahoma"/>
        </w:rPr>
        <w:t>e</w:t>
      </w:r>
      <w:r w:rsidRPr="0023742D">
        <w:rPr>
          <w:rFonts w:ascii="Tahoma" w:hAnsi="Tahoma" w:cs="Tahoma"/>
        </w:rPr>
        <w:t xml:space="preserve"> pomocy de minimis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</w:t>
      </w:r>
      <w:r w:rsidR="0049492B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odnoszących się do pomocy de minimis.</w:t>
      </w:r>
    </w:p>
    <w:p w14:paraId="03F2A0B7" w14:textId="3DFBBE36" w:rsidR="00E06DDB" w:rsidRPr="0023742D" w:rsidRDefault="00E06DDB" w:rsidP="0023742D">
      <w:pPr>
        <w:pStyle w:val="Akapitzlist"/>
        <w:numPr>
          <w:ilvl w:val="0"/>
          <w:numId w:val="70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="00B818F1">
        <w:rPr>
          <w:rFonts w:ascii="Tahoma" w:hAnsi="Tahoma" w:cs="Tahoma"/>
        </w:rPr>
        <w:t xml:space="preserve"> / partnera/ów </w:t>
      </w:r>
      <w:r w:rsidRPr="0023742D">
        <w:rPr>
          <w:rFonts w:ascii="Tahoma" w:hAnsi="Tahoma" w:cs="Tahoma"/>
        </w:rPr>
        <w:t xml:space="preserve"> jako podmiot</w:t>
      </w:r>
      <w:r w:rsidR="00600625">
        <w:rPr>
          <w:rFonts w:ascii="Tahoma" w:hAnsi="Tahoma" w:cs="Tahoma"/>
        </w:rPr>
        <w:t>y</w:t>
      </w:r>
      <w:r w:rsidRPr="0023742D">
        <w:rPr>
          <w:rFonts w:ascii="Tahoma" w:hAnsi="Tahoma" w:cs="Tahoma"/>
        </w:rPr>
        <w:t xml:space="preserve"> udzielając</w:t>
      </w:r>
      <w:r w:rsidR="00B818F1">
        <w:rPr>
          <w:rFonts w:ascii="Tahoma" w:hAnsi="Tahoma" w:cs="Tahoma"/>
        </w:rPr>
        <w:t>e</w:t>
      </w:r>
      <w:r w:rsidRPr="0023742D">
        <w:rPr>
          <w:rFonts w:ascii="Tahoma" w:hAnsi="Tahoma" w:cs="Tahoma"/>
        </w:rPr>
        <w:t xml:space="preserve"> pomocy do wypełniania wszelkich obowiązków, jakie nakładają na niego przepisy prawa wspólnotowego i krajowego w zakresie pomocy de minimis, w szczególności:</w:t>
      </w:r>
    </w:p>
    <w:p w14:paraId="0E0C3E76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o których mowa w art. 37 ust. 1 ustawy o postępowaniu w sprawach dotyczących pomocy publicznej – w przypadku udzielania pomocy de minimis, </w:t>
      </w:r>
    </w:p>
    <w:p w14:paraId="06C4EE44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14:paraId="4BF55F6C" w14:textId="54C1D9E4" w:rsidR="00E06DDB" w:rsidRPr="0023742D" w:rsidRDefault="00E06DDB" w:rsidP="004A6262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eneficjentom pomocy zaświadczeń o pomocy de minimis.</w:t>
      </w:r>
    </w:p>
    <w:p w14:paraId="1F5A9F55" w14:textId="7F19801D" w:rsidR="00E06DDB" w:rsidRPr="0023742D" w:rsidRDefault="00E06DDB" w:rsidP="0095212E">
      <w:pPr>
        <w:pStyle w:val="Akapitzlist"/>
        <w:numPr>
          <w:ilvl w:val="0"/>
          <w:numId w:val="70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projektu, wydatki objęte pomocą uznaje się za niekwalifikowalne i konieczne jest dokonanie ich zwrotu wraz z odsetkami </w:t>
      </w:r>
      <w:r w:rsidRPr="0023742D">
        <w:rPr>
          <w:rFonts w:ascii="Tahoma" w:hAnsi="Tahoma" w:cs="Tahoma"/>
        </w:rPr>
        <w:lastRenderedPageBreak/>
        <w:t xml:space="preserve">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</w:t>
      </w:r>
      <w:r w:rsidR="004A6262">
        <w:rPr>
          <w:rFonts w:ascii="Tahoma" w:hAnsi="Tahoma" w:cs="Tahoma"/>
        </w:rPr>
        <w:t>0</w:t>
      </w:r>
      <w:r w:rsidRPr="0023742D">
        <w:rPr>
          <w:rFonts w:ascii="Tahoma" w:hAnsi="Tahoma" w:cs="Tahoma"/>
        </w:rPr>
        <w:t xml:space="preserve"> niniejszej umowy.</w:t>
      </w:r>
    </w:p>
    <w:p w14:paraId="729F4556" w14:textId="77777777" w:rsidR="001A6598" w:rsidRPr="0023742D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23742D" w:rsidRDefault="006250CA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R</w:t>
      </w:r>
      <w:r w:rsidR="449BA771" w:rsidRPr="0023742D">
        <w:rPr>
          <w:rFonts w:ascii="Tahoma" w:hAnsi="Tahoma" w:cs="Tahoma"/>
          <w:b/>
          <w:bCs/>
        </w:rPr>
        <w:t>eguła proporcjonalności</w:t>
      </w:r>
    </w:p>
    <w:p w14:paraId="57A6543B" w14:textId="725C335A" w:rsidR="004450F9" w:rsidRPr="0023742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49492B">
        <w:rPr>
          <w:rFonts w:ascii="Tahoma" w:hAnsi="Tahoma" w:cs="Tahoma"/>
          <w:b/>
          <w:iCs/>
        </w:rPr>
        <w:t>7</w:t>
      </w:r>
      <w:r w:rsidR="00345808" w:rsidRPr="0023742D">
        <w:rPr>
          <w:rFonts w:ascii="Tahoma" w:hAnsi="Tahoma" w:cs="Tahoma"/>
          <w:b/>
          <w:iCs/>
        </w:rPr>
        <w:t>.</w:t>
      </w:r>
    </w:p>
    <w:p w14:paraId="22FA44C9" w14:textId="7D5DBB6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7499E2F4" w:rsidR="004450F9" w:rsidRPr="0023742D" w:rsidRDefault="08A94C4B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8A94C4B">
        <w:rPr>
          <w:rFonts w:ascii="Tahoma" w:hAnsi="Tahoma" w:cs="Tahoma"/>
        </w:rPr>
        <w:t>w przypadku nieosiągnięcia celu projektu (wyrażonego wskaźnikami produktu lub rezultatu w zależności od założeń wskazanych w zatwierdzonym wniosku) - IZ FESL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 tym zadaniem merytorycznym (zadaniami merytorycznymi), którego założenia nie zostały osiągnięte</w:t>
      </w:r>
      <w:r w:rsidR="0095212E">
        <w:rPr>
          <w:rFonts w:ascii="Tahoma" w:hAnsi="Tahoma" w:cs="Tahoma"/>
        </w:rPr>
        <w:t xml:space="preserve">. </w:t>
      </w:r>
      <w:r w:rsidRPr="08A94C4B">
        <w:rPr>
          <w:rFonts w:ascii="Tahoma" w:hAnsi="Tahoma" w:cs="Tahoma"/>
        </w:rPr>
        <w:t>Stopień nieosiągnięcia założeń projektu określany jest przez IZ FESL.</w:t>
      </w:r>
    </w:p>
    <w:p w14:paraId="5CB07C0D" w14:textId="28307E8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4EA49BC8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</w:t>
      </w:r>
    </w:p>
    <w:p w14:paraId="13EF4E90" w14:textId="3A872CD8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</w:t>
      </w:r>
      <w:r w:rsidR="004450F9" w:rsidRPr="0023742D">
        <w:rPr>
          <w:rFonts w:ascii="Tahoma" w:hAnsi="Tahoma" w:cs="Tahoma"/>
        </w:rPr>
        <w:lastRenderedPageBreak/>
        <w:t xml:space="preserve">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23742D">
        <w:rPr>
          <w:rFonts w:ascii="Tahoma" w:hAnsi="Tahoma" w:cs="Tahoma"/>
        </w:rPr>
        <w:t>1</w:t>
      </w:r>
      <w:r w:rsidR="0095212E">
        <w:rPr>
          <w:rFonts w:ascii="Tahoma" w:hAnsi="Tahoma" w:cs="Tahoma"/>
        </w:rPr>
        <w:t>0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70C4224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23742D" w:rsidRDefault="593D6524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0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23742D" w:rsidRDefault="009645F1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32646981" w14:textId="77777777" w:rsidR="0066188D" w:rsidRPr="0023742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47D10695" w14:textId="355B5C61" w:rsidR="00872208" w:rsidRPr="0023742D" w:rsidRDefault="00365859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Zasady komunikacji</w:t>
      </w:r>
      <w:r w:rsidR="0076124C" w:rsidRPr="0023742D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14:paraId="38F65693" w14:textId="4A024E95" w:rsidR="0093251B" w:rsidRPr="0023742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§ </w:t>
      </w:r>
      <w:r w:rsidR="004A6262">
        <w:rPr>
          <w:rFonts w:ascii="Tahoma" w:hAnsi="Tahoma" w:cs="Tahoma"/>
          <w:b/>
        </w:rPr>
        <w:t>1</w:t>
      </w:r>
      <w:r w:rsidR="0049492B">
        <w:rPr>
          <w:rFonts w:ascii="Tahoma" w:hAnsi="Tahoma" w:cs="Tahoma"/>
          <w:b/>
        </w:rPr>
        <w:t>8</w:t>
      </w:r>
      <w:r w:rsidR="00345808" w:rsidRPr="0023742D">
        <w:rPr>
          <w:rFonts w:ascii="Tahoma" w:hAnsi="Tahoma" w:cs="Tahoma"/>
          <w:b/>
        </w:rPr>
        <w:t>.</w:t>
      </w:r>
    </w:p>
    <w:p w14:paraId="5D641413" w14:textId="3BB183B0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2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7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</w:t>
      </w:r>
      <w:r w:rsidRPr="0023742D">
        <w:rPr>
          <w:rFonts w:ascii="Tahoma" w:hAnsi="Tahoma" w:cs="Tahoma"/>
          <w:sz w:val="24"/>
          <w:szCs w:val="24"/>
        </w:rPr>
        <w:lastRenderedPageBreak/>
        <w:t xml:space="preserve">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290BDFE0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43" w:name="_Hlk122080973"/>
      <w:r w:rsidRPr="0023742D">
        <w:rPr>
          <w:rFonts w:ascii="Tahoma" w:hAnsi="Tahoma" w:cs="Tahoma"/>
          <w:sz w:val="24"/>
          <w:szCs w:val="24"/>
        </w:rPr>
        <w:t xml:space="preserve">w terminach i według zasad określonych w § </w:t>
      </w:r>
      <w:r w:rsidR="00CE630E">
        <w:rPr>
          <w:rFonts w:ascii="Tahoma" w:hAnsi="Tahoma" w:cs="Tahoma"/>
          <w:sz w:val="24"/>
          <w:szCs w:val="24"/>
        </w:rPr>
        <w:t>9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43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30A05837" w14:textId="7F60BEFA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4FE984F1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44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44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</w:t>
      </w:r>
      <w:r w:rsidR="00975F73">
        <w:rPr>
          <w:rFonts w:ascii="Tahoma" w:hAnsi="Tahoma" w:cs="Tahoma"/>
          <w:sz w:val="24"/>
          <w:szCs w:val="24"/>
        </w:rPr>
        <w:t>0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7986346" w:rsidR="00617B77" w:rsidRPr="0023742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>ystemie CST2021, o których mowa w pkt 1-</w:t>
      </w:r>
      <w:r w:rsidR="00CE630E">
        <w:rPr>
          <w:rFonts w:ascii="Tahoma" w:hAnsi="Tahoma" w:cs="Tahoma"/>
          <w:sz w:val="24"/>
          <w:szCs w:val="24"/>
        </w:rPr>
        <w:t>7</w:t>
      </w:r>
      <w:r w:rsidR="00617B77" w:rsidRPr="0023742D">
        <w:rPr>
          <w:rFonts w:ascii="Tahoma" w:hAnsi="Tahoma" w:cs="Tahoma"/>
          <w:sz w:val="24"/>
          <w:szCs w:val="24"/>
        </w:rPr>
        <w:t xml:space="preserve">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8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19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0EE1CBD1" w:rsidR="00617B77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CE630E">
        <w:rPr>
          <w:rFonts w:ascii="Tahoma" w:hAnsi="Tahoma" w:cs="Tahoma"/>
          <w:sz w:val="24"/>
          <w:szCs w:val="24"/>
        </w:rPr>
        <w:t>7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0754C1EF" w14:textId="3C4ABB3D" w:rsidR="004E35A7" w:rsidRDefault="004E35A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49492B">
        <w:rPr>
          <w:rFonts w:ascii="Tahoma" w:hAnsi="Tahoma" w:cs="Tahoma"/>
          <w:sz w:val="24"/>
          <w:szCs w:val="24"/>
        </w:rPr>
        <w:t xml:space="preserve">4) bieżące uzupełnianie oraz niezwłoczną aktualizację informacji o planowanych do realizacji </w:t>
      </w:r>
      <w:r w:rsidR="0049492B" w:rsidRPr="0049492B">
        <w:rPr>
          <w:rFonts w:ascii="Tahoma" w:hAnsi="Tahoma" w:cs="Tahoma"/>
          <w:sz w:val="24"/>
          <w:szCs w:val="24"/>
        </w:rPr>
        <w:t>wydarzeniach</w:t>
      </w:r>
      <w:r w:rsidRPr="0049492B">
        <w:rPr>
          <w:rFonts w:ascii="Tahoma" w:hAnsi="Tahoma" w:cs="Tahoma"/>
          <w:sz w:val="24"/>
          <w:szCs w:val="24"/>
        </w:rPr>
        <w:t xml:space="preserve"> w projekcie w terminach i według zasad określonych w § 3 niniejszej umowy;</w:t>
      </w:r>
    </w:p>
    <w:p w14:paraId="19FDD71F" w14:textId="63D068C8" w:rsidR="00FA6324" w:rsidRPr="0023742D" w:rsidRDefault="00FA6324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5) </w:t>
      </w:r>
      <w:r w:rsidRPr="00FA6324">
        <w:rPr>
          <w:rFonts w:ascii="Tahoma" w:hAnsi="Tahoma" w:cs="Tahoma"/>
          <w:sz w:val="24"/>
          <w:szCs w:val="24"/>
        </w:rPr>
        <w:t>przedkładanie do IZ FESL Rocznych sprawozdań z zachowania trwałości (gdy wniosek przewiduje trwałość projektu lub rezultatów) w terminach i według zasad określonych w § 1</w:t>
      </w:r>
      <w:r>
        <w:rPr>
          <w:rFonts w:ascii="Tahoma" w:hAnsi="Tahoma" w:cs="Tahoma"/>
          <w:sz w:val="24"/>
          <w:szCs w:val="24"/>
        </w:rPr>
        <w:t>2</w:t>
      </w:r>
      <w:r w:rsidRPr="00FA6324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2A96D10A" w:rsidR="00214207" w:rsidRPr="0023742D" w:rsidRDefault="00617B77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ystemie, o których mowa w pkt 1-</w:t>
      </w:r>
      <w:r w:rsidR="00FA6324">
        <w:rPr>
          <w:rFonts w:ascii="Tahoma" w:hAnsi="Tahoma" w:cs="Tahoma"/>
          <w:sz w:val="24"/>
          <w:szCs w:val="24"/>
        </w:rPr>
        <w:t>5</w:t>
      </w:r>
      <w:r w:rsidRPr="0023742D">
        <w:rPr>
          <w:rFonts w:ascii="Tahoma" w:hAnsi="Tahoma" w:cs="Tahoma"/>
          <w:sz w:val="24"/>
          <w:szCs w:val="24"/>
        </w:rPr>
        <w:t xml:space="preserve">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33280916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3 system informatyczny LSI2021 oblicza sumę kontrolną pliku, która pozwala sprawdzać integralność przesłanych przez platformę </w:t>
      </w:r>
      <w:proofErr w:type="spellStart"/>
      <w:r w:rsidRPr="0023742D">
        <w:rPr>
          <w:rFonts w:ascii="Tahoma" w:hAnsi="Tahoma" w:cs="Tahoma"/>
        </w:rPr>
        <w:t>ePAUP</w:t>
      </w:r>
      <w:proofErr w:type="spellEnd"/>
      <w:r w:rsidRPr="0023742D">
        <w:rPr>
          <w:rFonts w:ascii="Tahoma" w:hAnsi="Tahoma" w:cs="Tahoma"/>
        </w:rPr>
        <w:t xml:space="preserve"> dokumentów.</w:t>
      </w:r>
    </w:p>
    <w:p w14:paraId="75F5BA2B" w14:textId="1DD342FD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5871DF0A" w:rsidR="00617B77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23867892" w14:textId="5E778F86" w:rsidR="00975F73" w:rsidRPr="0023742D" w:rsidRDefault="00975F73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3)</w:t>
      </w:r>
      <w:r w:rsidRPr="00975F73">
        <w:t xml:space="preserve"> </w:t>
      </w:r>
      <w:r w:rsidRPr="00975F73">
        <w:rPr>
          <w:rFonts w:ascii="Tahoma" w:hAnsi="Tahoma" w:cs="Tahoma"/>
          <w:sz w:val="24"/>
          <w:szCs w:val="24"/>
        </w:rPr>
        <w:t>wygenerowanych z Systemu LSI2021 Rocznych sprawozdań z zachowania trwałości;</w:t>
      </w:r>
    </w:p>
    <w:p w14:paraId="5AA19A88" w14:textId="7D729F3D" w:rsidR="00617B77" w:rsidRPr="0023742D" w:rsidRDefault="00975F73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617B77" w:rsidRPr="0023742D">
        <w:rPr>
          <w:rFonts w:ascii="Tahoma" w:hAnsi="Tahoma" w:cs="Tahoma"/>
          <w:sz w:val="24"/>
          <w:szCs w:val="24"/>
        </w:rPr>
        <w:t xml:space="preserve">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617B77" w:rsidRPr="0023742D">
        <w:rPr>
          <w:rFonts w:ascii="Tahoma" w:hAnsi="Tahoma" w:cs="Tahoma"/>
          <w:sz w:val="24"/>
          <w:szCs w:val="24"/>
        </w:rPr>
        <w:t xml:space="preserve"> dokumentów elektronicznych lub odwzorowań cyfrowych (skanów) oryginałów dokumentów sporządzonych w wersji papierowej;</w:t>
      </w:r>
    </w:p>
    <w:p w14:paraId="04B23A36" w14:textId="7C7D99E8" w:rsidR="00617B77" w:rsidRPr="0023742D" w:rsidRDefault="00975F73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</w:t>
      </w:r>
      <w:r w:rsidR="00617B77" w:rsidRPr="0023742D">
        <w:rPr>
          <w:rFonts w:ascii="Tahoma" w:hAnsi="Tahoma" w:cs="Tahoma"/>
          <w:sz w:val="24"/>
          <w:szCs w:val="24"/>
        </w:rPr>
        <w:t xml:space="preserve">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617B77"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306BEFA8" w:rsidR="00617B77" w:rsidRPr="0023742D" w:rsidRDefault="00975F73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8A94C4B" w:rsidRPr="08A94C4B">
        <w:rPr>
          <w:rFonts w:ascii="Tahoma" w:hAnsi="Tahoma" w:cs="Tahoma"/>
          <w:sz w:val="24"/>
          <w:szCs w:val="24"/>
        </w:rPr>
        <w:t>) podpisanych</w:t>
      </w:r>
      <w:r w:rsidR="00CE630E">
        <w:rPr>
          <w:rFonts w:ascii="Tahoma" w:hAnsi="Tahoma" w:cs="Tahoma"/>
          <w:sz w:val="24"/>
          <w:szCs w:val="24"/>
        </w:rPr>
        <w:t>:</w:t>
      </w:r>
      <w:r w:rsidR="08A94C4B" w:rsidRPr="08A94C4B">
        <w:rPr>
          <w:rFonts w:ascii="Tahoma" w:hAnsi="Tahoma" w:cs="Tahoma"/>
          <w:sz w:val="24"/>
          <w:szCs w:val="24"/>
        </w:rPr>
        <w:t xml:space="preserve"> um</w:t>
      </w:r>
      <w:r w:rsidR="00617B77" w:rsidRPr="08A94C4B">
        <w:rPr>
          <w:rFonts w:ascii="Tahoma" w:hAnsi="Tahoma" w:cs="Tahoma"/>
          <w:sz w:val="24"/>
          <w:szCs w:val="24"/>
        </w:rPr>
        <w:t>owy</w:t>
      </w:r>
      <w:r w:rsidR="08A94C4B" w:rsidRPr="08A94C4B">
        <w:rPr>
          <w:rFonts w:ascii="Tahoma" w:hAnsi="Tahoma" w:cs="Tahoma"/>
          <w:sz w:val="24"/>
          <w:szCs w:val="24"/>
        </w:rPr>
        <w:t xml:space="preserve"> oraz aneksów do umowy.</w:t>
      </w:r>
    </w:p>
    <w:p w14:paraId="13B8256D" w14:textId="222BDF0F" w:rsidR="00617B77" w:rsidRPr="0023742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Przekazanie drogą elektroniczną dokumentów, o których mowa w pkt 1-</w:t>
      </w:r>
      <w:r w:rsidR="00975F73">
        <w:rPr>
          <w:rFonts w:ascii="Tahoma" w:hAnsi="Tahoma" w:cs="Tahoma"/>
          <w:sz w:val="24"/>
          <w:szCs w:val="24"/>
        </w:rPr>
        <w:t>6</w:t>
      </w:r>
      <w:r w:rsidRPr="0023742D">
        <w:rPr>
          <w:rFonts w:ascii="Tahoma" w:hAnsi="Tahoma" w:cs="Tahoma"/>
          <w:sz w:val="24"/>
          <w:szCs w:val="24"/>
        </w:rPr>
        <w:t xml:space="preserve">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</w:t>
      </w:r>
      <w:r w:rsidR="00975F73">
        <w:rPr>
          <w:rFonts w:ascii="Tahoma" w:hAnsi="Tahoma" w:cs="Tahoma"/>
          <w:sz w:val="24"/>
          <w:szCs w:val="24"/>
        </w:rPr>
        <w:t>6</w:t>
      </w:r>
      <w:r w:rsidRPr="0023742D">
        <w:rPr>
          <w:rFonts w:ascii="Tahoma" w:hAnsi="Tahoma" w:cs="Tahoma"/>
          <w:sz w:val="24"/>
          <w:szCs w:val="24"/>
        </w:rPr>
        <w:t xml:space="preserve"> dokumenty (obrazujące zakres spraw i czynności realizowanych w </w:t>
      </w:r>
      <w:r w:rsidRPr="0023742D">
        <w:rPr>
          <w:rFonts w:ascii="Tahoma" w:hAnsi="Tahoma" w:cs="Tahoma"/>
          <w:sz w:val="24"/>
          <w:szCs w:val="24"/>
        </w:rPr>
        <w:lastRenderedPageBreak/>
        <w:t>ramach projektu) nie mogą być przedmiotem komunikacji wyłącznie przy wykorzystaniu CST2021 oraz LSI2021.</w:t>
      </w:r>
    </w:p>
    <w:p w14:paraId="1A8088E9" w14:textId="3BE0B337" w:rsidR="00617B77" w:rsidRPr="0023742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00A3F926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B1278C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B1278C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B1278C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6C122577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dokumenty dostarczane z wykorzystaniem komunikacji elektronicznej przez platformę ePUAP opatrzone są kwalifikowalnym podpisem elektronicznym.</w:t>
      </w:r>
    </w:p>
    <w:p w14:paraId="416EA63B" w14:textId="38559C4E" w:rsidR="007F6E8A" w:rsidRPr="0023742D" w:rsidRDefault="007F6E8A" w:rsidP="0023742D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43F66D14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B1278C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1278C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B1278C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(ePUAP)</w:t>
      </w:r>
      <w:r w:rsidR="00F4466A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</w:t>
      </w:r>
      <w:r w:rsidR="004E35A7">
        <w:rPr>
          <w:rFonts w:ascii="Tahoma" w:hAnsi="Tahoma" w:cs="Tahoma"/>
        </w:rPr>
        <w:t>ust 10</w:t>
      </w:r>
      <w:r w:rsidR="004E35A7" w:rsidRPr="0023742D">
        <w:rPr>
          <w:rFonts w:ascii="Tahoma" w:hAnsi="Tahoma" w:cs="Tahoma"/>
        </w:rPr>
        <w:t xml:space="preserve"> </w:t>
      </w:r>
      <w:r w:rsidR="004E35A7">
        <w:rPr>
          <w:rFonts w:ascii="Tahoma" w:hAnsi="Tahoma" w:cs="Tahoma"/>
        </w:rPr>
        <w:t xml:space="preserve">i </w:t>
      </w:r>
      <w:r w:rsidRPr="0023742D">
        <w:rPr>
          <w:rFonts w:ascii="Tahoma" w:hAnsi="Tahoma" w:cs="Tahoma"/>
        </w:rPr>
        <w:t>ust. 1</w:t>
      </w:r>
      <w:r w:rsidR="00B1278C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CST2021/LSI2021/ePUAP (lub ich poszczególnych komponentów) nie jest to możliwe.</w:t>
      </w:r>
    </w:p>
    <w:p w14:paraId="17B41FC0" w14:textId="2763709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0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</w:t>
      </w:r>
      <w:r w:rsidRPr="0023742D">
        <w:rPr>
          <w:rFonts w:ascii="Tahoma" w:hAnsi="Tahoma" w:cs="Tahoma"/>
        </w:rPr>
        <w:lastRenderedPageBreak/>
        <w:t xml:space="preserve">sporządzenia dokumentów przy użyciu systemów informatycznych (CST2021/LSI2021) i ponownego przekazania ich za pośrednictwem platformy komunikacyjnej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ePUAP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41"/>
      </w:r>
    </w:p>
    <w:p w14:paraId="154C4E59" w14:textId="7C4683EB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76DD8A5F" w:rsidR="00617B77" w:rsidRPr="0023742D" w:rsidRDefault="00617B77" w:rsidP="00B1278C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zgodnie z procedurą określoną w Wytycznych, o których mowa w § 1 pkt </w:t>
      </w:r>
      <w:r w:rsidR="00403352" w:rsidRPr="0023742D">
        <w:rPr>
          <w:rFonts w:ascii="Tahoma" w:hAnsi="Tahoma" w:cs="Tahoma"/>
        </w:rPr>
        <w:t>3</w:t>
      </w:r>
      <w:r w:rsidR="00975F73">
        <w:rPr>
          <w:rFonts w:ascii="Tahoma" w:hAnsi="Tahoma" w:cs="Tahoma"/>
        </w:rPr>
        <w:t>0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6390EDA3" w:rsidR="00403352" w:rsidRPr="0023742D" w:rsidRDefault="002D7651" w:rsidP="00B1278C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osoby, o których mowa w ust. 1</w:t>
      </w:r>
      <w:r w:rsidR="00B1278C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>, wykorzystują kwalifikowany podpis elektroniczny do podpisywania wniosków o płatność w CST2021.</w:t>
      </w:r>
    </w:p>
    <w:p w14:paraId="35589A25" w14:textId="36A1D66D" w:rsidR="002D7651" w:rsidRPr="0023742D" w:rsidRDefault="002D7651" w:rsidP="00B1278C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B1278C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B1278C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16993FCA" w14:textId="67C1EBE7" w:rsidR="002D7651" w:rsidRPr="0023742D" w:rsidRDefault="002D7651" w:rsidP="00B1278C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Beneficjenta do wykonywania w jego imieniu czynności związanych z realizacją projektu w systemach LSI2021 i CST2021.</w:t>
      </w:r>
    </w:p>
    <w:p w14:paraId="79E73586" w14:textId="54140F9C" w:rsidR="002D7651" w:rsidRPr="0023742D" w:rsidRDefault="002D7651" w:rsidP="00B1278C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2"/>
    <w:p w14:paraId="51014106" w14:textId="77777777" w:rsidR="000C7CEB" w:rsidRPr="0023742D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38287226" w14:textId="3C1FDC53" w:rsidR="004450F9" w:rsidRPr="0023742D" w:rsidRDefault="00365859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Przetwarzanie </w:t>
      </w:r>
      <w:r w:rsidR="0076124C" w:rsidRPr="0023742D">
        <w:rPr>
          <w:rFonts w:ascii="Tahoma" w:hAnsi="Tahoma" w:cs="Tahoma"/>
          <w:b/>
        </w:rPr>
        <w:t xml:space="preserve">i ochrona </w:t>
      </w:r>
      <w:r w:rsidRPr="0023742D">
        <w:rPr>
          <w:rFonts w:ascii="Tahoma" w:hAnsi="Tahoma" w:cs="Tahoma"/>
          <w:b/>
        </w:rPr>
        <w:t>danych osobowych</w:t>
      </w:r>
    </w:p>
    <w:p w14:paraId="02AFF606" w14:textId="4E4B7A68" w:rsidR="00CE5B03" w:rsidRPr="0023742D" w:rsidRDefault="00CE5B03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</w:t>
      </w:r>
      <w:r w:rsidR="00796E19">
        <w:rPr>
          <w:rFonts w:ascii="Tahoma" w:hAnsi="Tahoma" w:cs="Tahoma"/>
          <w:b/>
        </w:rPr>
        <w:t>1</w:t>
      </w:r>
      <w:r w:rsidR="0049492B">
        <w:rPr>
          <w:rFonts w:ascii="Tahoma" w:hAnsi="Tahoma" w:cs="Tahoma"/>
          <w:b/>
        </w:rPr>
        <w:t>9</w:t>
      </w:r>
      <w:r w:rsidR="00345808" w:rsidRPr="0023742D">
        <w:rPr>
          <w:rFonts w:ascii="Tahoma" w:hAnsi="Tahoma" w:cs="Tahoma"/>
          <w:b/>
        </w:rPr>
        <w:t>.</w:t>
      </w:r>
    </w:p>
    <w:p w14:paraId="72FE19E1" w14:textId="5B00548A" w:rsidR="00AF4FDE" w:rsidRPr="0023742D" w:rsidRDefault="00AF4FDE" w:rsidP="0023742D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bookmarkStart w:id="45" w:name="_Hlk132101876"/>
      <w:r w:rsidRPr="0023742D">
        <w:rPr>
          <w:rFonts w:ascii="Tahoma" w:hAnsi="Tahoma" w:cs="Tahoma"/>
          <w:sz w:val="24"/>
          <w:szCs w:val="24"/>
          <w:lang w:eastAsia="pl-PL"/>
        </w:rPr>
        <w:t>Przy przetwarzaniu danych osobowych beneficjent i/lub partner</w:t>
      </w:r>
      <w:r w:rsidR="002D7651" w:rsidRPr="0023742D">
        <w:rPr>
          <w:rFonts w:ascii="Tahoma" w:hAnsi="Tahoma" w:cs="Tahoma"/>
          <w:sz w:val="24"/>
          <w:szCs w:val="24"/>
          <w:lang w:eastAsia="pl-PL"/>
        </w:rPr>
        <w:t>/rzy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2D7651" w:rsidRPr="0023742D">
        <w:rPr>
          <w:rFonts w:ascii="Tahoma" w:hAnsi="Tahoma" w:cs="Tahoma"/>
          <w:sz w:val="24"/>
          <w:szCs w:val="24"/>
          <w:lang w:eastAsia="pl-PL"/>
        </w:rPr>
        <w:t xml:space="preserve">i/lub </w:t>
      </w:r>
      <w:r w:rsidR="00345808" w:rsidRPr="0023742D">
        <w:rPr>
          <w:rFonts w:ascii="Tahoma" w:hAnsi="Tahoma" w:cs="Tahoma"/>
          <w:sz w:val="24"/>
          <w:szCs w:val="24"/>
          <w:lang w:eastAsia="pl-PL"/>
        </w:rPr>
        <w:t>podmiot</w:t>
      </w:r>
      <w:r w:rsidR="002D7651" w:rsidRPr="0023742D">
        <w:rPr>
          <w:rFonts w:ascii="Tahoma" w:hAnsi="Tahoma" w:cs="Tahoma"/>
          <w:sz w:val="24"/>
          <w:szCs w:val="24"/>
          <w:lang w:eastAsia="pl-PL"/>
        </w:rPr>
        <w:t>/y</w:t>
      </w:r>
      <w:r w:rsidR="00345808" w:rsidRPr="0023742D">
        <w:rPr>
          <w:rFonts w:ascii="Tahoma" w:hAnsi="Tahoma" w:cs="Tahoma"/>
          <w:sz w:val="24"/>
          <w:szCs w:val="24"/>
          <w:lang w:eastAsia="pl-PL"/>
        </w:rPr>
        <w:t xml:space="preserve"> realizując</w:t>
      </w:r>
      <w:r w:rsidR="002D7651" w:rsidRPr="0023742D">
        <w:rPr>
          <w:rFonts w:ascii="Tahoma" w:hAnsi="Tahoma" w:cs="Tahoma"/>
          <w:sz w:val="24"/>
          <w:szCs w:val="24"/>
          <w:lang w:eastAsia="pl-PL"/>
        </w:rPr>
        <w:t>e</w:t>
      </w:r>
      <w:r w:rsidR="00345808" w:rsidRPr="0023742D">
        <w:rPr>
          <w:rFonts w:ascii="Tahoma" w:hAnsi="Tahoma" w:cs="Tahoma"/>
          <w:sz w:val="24"/>
          <w:szCs w:val="24"/>
          <w:lang w:eastAsia="pl-PL"/>
        </w:rPr>
        <w:t xml:space="preserve"> projekt</w:t>
      </w:r>
      <w:r w:rsidR="002D7651" w:rsidRPr="0023742D">
        <w:rPr>
          <w:rFonts w:ascii="Tahoma" w:hAnsi="Tahoma" w:cs="Tahoma"/>
          <w:sz w:val="24"/>
          <w:szCs w:val="24"/>
          <w:lang w:eastAsia="pl-PL"/>
        </w:rPr>
        <w:t xml:space="preserve"> i/lub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przestrzegają zasad wskazanych w RODO, ustawie o ochronie danych osobowych oraz ustawie</w:t>
      </w:r>
      <w:r w:rsidR="007E030F" w:rsidRPr="0023742D">
        <w:rPr>
          <w:rFonts w:ascii="Tahoma" w:hAnsi="Tahoma" w:cs="Tahoma"/>
          <w:sz w:val="24"/>
          <w:szCs w:val="24"/>
          <w:lang w:eastAsia="pl-PL"/>
        </w:rPr>
        <w:t xml:space="preserve"> wdrożeniowej</w:t>
      </w:r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1933B604" w14:textId="66BCF72F" w:rsidR="00AF4FDE" w:rsidRPr="0023742D" w:rsidRDefault="00AF4FDE" w:rsidP="0023742D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Strony umowy są odrębnymi administratorami danych osobowych wskazanych w art. 87 ustawy, zgodnie z art. 88 ustawy</w:t>
      </w:r>
      <w:r w:rsidR="007E030F" w:rsidRPr="0023742D">
        <w:rPr>
          <w:rFonts w:ascii="Tahoma" w:hAnsi="Tahoma" w:cs="Tahoma"/>
          <w:sz w:val="24"/>
          <w:szCs w:val="24"/>
          <w:lang w:eastAsia="pl-PL"/>
        </w:rPr>
        <w:t xml:space="preserve"> wdrożeniowej</w:t>
      </w:r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6FDA72DE" w14:textId="547D1145" w:rsidR="00AF4FDE" w:rsidRPr="0023742D" w:rsidRDefault="00AF4FDE" w:rsidP="0023742D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niezbędnym zakresie dane osobowe, o których mowa w ust. 1 będą przekazywane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w szczególności na podstawie art. 6 ust. 1 lit. c RODO, do celów dotyczących realizacji zadań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 związanych z dofinansowaniem projektu zgodnie z przepisami prawa.</w:t>
      </w:r>
    </w:p>
    <w:p w14:paraId="2A75B06D" w14:textId="46593EA5" w:rsidR="00AF4FDE" w:rsidRPr="0023742D" w:rsidRDefault="00AF4FDE" w:rsidP="0023742D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Szczegółowy zakres przekazywanych danych osobowych, o których mowa w ust. 3 określony jest w  art.  87 ust. 2 ustawy </w:t>
      </w:r>
      <w:r w:rsidR="007E030F" w:rsidRPr="0023742D">
        <w:rPr>
          <w:rFonts w:ascii="Tahoma" w:hAnsi="Tahoma" w:cs="Tahoma"/>
          <w:sz w:val="24"/>
          <w:szCs w:val="24"/>
          <w:lang w:eastAsia="pl-PL"/>
        </w:rPr>
        <w:t xml:space="preserve">wdrożeniowej </w:t>
      </w:r>
      <w:r w:rsidRPr="0023742D">
        <w:rPr>
          <w:rFonts w:ascii="Tahoma" w:hAnsi="Tahoma" w:cs="Tahoma"/>
          <w:sz w:val="24"/>
          <w:szCs w:val="24"/>
          <w:lang w:eastAsia="pl-PL"/>
        </w:rPr>
        <w:t>oraz dokumentach programowych, stanowiących procedury dokonywania wydatków związanych z realizacją programów i projektów finansowanych ze środków europejskich, o których mowa w artykule 184 UFP.</w:t>
      </w:r>
    </w:p>
    <w:p w14:paraId="61F5F0AB" w14:textId="77777777" w:rsidR="00AF4FDE" w:rsidRPr="0023742D" w:rsidRDefault="00AF4FDE" w:rsidP="0023742D">
      <w:pPr>
        <w:numPr>
          <w:ilvl w:val="0"/>
          <w:numId w:val="71"/>
        </w:numPr>
        <w:spacing w:before="100" w:beforeAutospacing="1" w:after="60" w:afterAutospacing="1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 w realizacji projektu.</w:t>
      </w:r>
    </w:p>
    <w:p w14:paraId="337DEBF8" w14:textId="3ED19B13" w:rsidR="00CE5B03" w:rsidRPr="0023742D" w:rsidRDefault="00AF4FDE" w:rsidP="0023742D">
      <w:pPr>
        <w:numPr>
          <w:ilvl w:val="0"/>
          <w:numId w:val="71"/>
        </w:numPr>
        <w:spacing w:before="100" w:beforeAutospacing="1" w:after="60" w:afterAutospacing="1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umożliwia zapoznanie się i dostęp do informacji dotyczących przetwarzania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danych osobowych przedstawicieli beneficjenta, osób upoważnionych do zawarcia niniejszej umowy, osoby uprawnionej zarządzającej projektem, które są dostępne na stronie internetowej </w:t>
      </w:r>
      <w:hyperlink r:id="rId21" w:history="1">
        <w:r w:rsidRPr="0023742D">
          <w:rPr>
            <w:rStyle w:val="Hipercze"/>
            <w:rFonts w:ascii="Tahoma" w:hAnsi="Tahoma" w:cs="Tahoma"/>
            <w:sz w:val="24"/>
            <w:szCs w:val="24"/>
          </w:rPr>
          <w:t>https://funduszeue.slaskie.pl/czytaj/dane_osobowe_FESL</w:t>
        </w:r>
      </w:hyperlink>
      <w:r w:rsidR="002D7651" w:rsidRPr="0023742D">
        <w:rPr>
          <w:rStyle w:val="Hipercze"/>
          <w:rFonts w:ascii="Tahoma" w:hAnsi="Tahoma" w:cs="Tahoma"/>
          <w:sz w:val="24"/>
          <w:szCs w:val="24"/>
        </w:rPr>
        <w:t>.</w:t>
      </w:r>
    </w:p>
    <w:bookmarkEnd w:id="45"/>
    <w:p w14:paraId="7824E16E" w14:textId="77777777" w:rsidR="00F378B4" w:rsidRDefault="00F378B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4103EBDF" w14:textId="77777777" w:rsidR="00F378B4" w:rsidRDefault="00F378B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1126F447" w14:textId="39E92A2E" w:rsidR="0076124C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Komunikacja i widoczność </w:t>
      </w:r>
    </w:p>
    <w:p w14:paraId="094757B7" w14:textId="7023D80A" w:rsidR="00EB1784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="00EB1784" w:rsidRPr="0023742D">
        <w:rPr>
          <w:rFonts w:ascii="Tahoma" w:hAnsi="Tahoma" w:cs="Tahoma"/>
          <w:b/>
        </w:rPr>
        <w:t xml:space="preserve">Obowiązki </w:t>
      </w:r>
      <w:r w:rsidR="00483FC9" w:rsidRPr="0023742D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="00483FC9" w:rsidRPr="0023742D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="00483FC9" w:rsidRPr="0023742D">
        <w:rPr>
          <w:rFonts w:ascii="Tahoma" w:hAnsi="Tahoma" w:cs="Tahoma"/>
          <w:b/>
        </w:rPr>
        <w:t xml:space="preserve"> </w:t>
      </w:r>
    </w:p>
    <w:p w14:paraId="10FCAD66" w14:textId="6BBDB12E" w:rsidR="00EB1784" w:rsidRPr="0023742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 xml:space="preserve">§ </w:t>
      </w:r>
      <w:r w:rsidR="0049492B">
        <w:rPr>
          <w:rFonts w:ascii="Tahoma" w:hAnsi="Tahoma" w:cs="Tahoma"/>
          <w:b/>
          <w:iCs/>
        </w:rPr>
        <w:t>20</w:t>
      </w:r>
      <w:r w:rsidR="00345808" w:rsidRPr="0023742D">
        <w:rPr>
          <w:rFonts w:ascii="Tahoma" w:hAnsi="Tahoma" w:cs="Tahoma"/>
          <w:b/>
          <w:iCs/>
        </w:rPr>
        <w:t>.</w:t>
      </w:r>
    </w:p>
    <w:p w14:paraId="4894D215" w14:textId="77777777" w:rsidR="006250CA" w:rsidRPr="0023742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104C5A08" w14:textId="516D5D46" w:rsidR="006250CA" w:rsidRPr="0049492B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46" w:name="_Hlk126652762"/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 wypełniania obowiązków informacyjnych i promocyjnych, </w:t>
      </w:r>
      <w:r w:rsidR="006250CA" w:rsidRPr="0023742D">
        <w:rPr>
          <w:rFonts w:ascii="Tahoma" w:eastAsia="Calibri" w:hAnsi="Tahoma" w:cs="Tahoma"/>
          <w:sz w:val="24"/>
          <w:szCs w:val="24"/>
        </w:rPr>
        <w:br/>
      </w:r>
      <w:r w:rsidRPr="00E277DA">
        <w:rPr>
          <w:rFonts w:ascii="Tahoma" w:eastAsia="Calibri" w:hAnsi="Tahoma" w:cs="Tahoma"/>
          <w:sz w:val="24"/>
          <w:szCs w:val="24"/>
        </w:rPr>
        <w:t>w tym informowania społeczeństwa o dofinansowaniu projektu przez Unię Europejską, zgodnie z rozporządzeniem ogólnym</w:t>
      </w:r>
      <w:r w:rsidR="00281D47" w:rsidRPr="00E277DA">
        <w:rPr>
          <w:rStyle w:val="Odwoanieprzypisudolnego"/>
          <w:rFonts w:ascii="Tahoma" w:eastAsia="Calibri" w:hAnsi="Tahoma" w:cs="Tahoma"/>
          <w:sz w:val="24"/>
          <w:szCs w:val="24"/>
        </w:rPr>
        <w:footnoteReference w:id="42"/>
      </w:r>
      <w:r w:rsidRPr="00E277DA">
        <w:rPr>
          <w:rFonts w:ascii="Tahoma" w:eastAsia="Calibri" w:hAnsi="Tahoma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E277DA">
        <w:rPr>
          <w:rFonts w:ascii="Tahoma" w:eastAsia="Calibri" w:hAnsi="Tahoma" w:cs="Tahoma"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E277DA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E277DA">
        <w:rPr>
          <w:rFonts w:ascii="Tahoma" w:eastAsia="Calibri" w:hAnsi="Tahoma" w:cs="Tahoma"/>
          <w:sz w:val="24"/>
          <w:szCs w:val="24"/>
        </w:rPr>
        <w:t>r</w:t>
      </w:r>
      <w:r w:rsidR="00E15286" w:rsidRPr="00E277DA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E277DA">
        <w:rPr>
          <w:rFonts w:ascii="Tahoma" w:eastAsia="Calibri" w:hAnsi="Tahoma" w:cs="Tahoma"/>
          <w:sz w:val="24"/>
          <w:szCs w:val="24"/>
        </w:rPr>
        <w:t xml:space="preserve">5 </w:t>
      </w:r>
      <w:r w:rsidRPr="00E277DA">
        <w:rPr>
          <w:rFonts w:ascii="Tahoma" w:eastAsia="Calibri" w:hAnsi="Tahoma" w:cs="Tahoma"/>
          <w:sz w:val="24"/>
          <w:szCs w:val="24"/>
        </w:rPr>
        <w:t xml:space="preserve">do </w:t>
      </w:r>
      <w:r w:rsidRPr="0049492B">
        <w:rPr>
          <w:rFonts w:ascii="Tahoma" w:eastAsia="Calibri" w:hAnsi="Tahoma" w:cs="Tahoma"/>
          <w:sz w:val="24"/>
          <w:szCs w:val="24"/>
        </w:rPr>
        <w:t>umowy.</w:t>
      </w:r>
    </w:p>
    <w:bookmarkEnd w:id="46"/>
    <w:p w14:paraId="5C2695AF" w14:textId="163CE9BA" w:rsidR="006250CA" w:rsidRPr="0049492B" w:rsidRDefault="006250CA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49492B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49492B">
        <w:rPr>
          <w:rFonts w:ascii="Tahoma" w:eastAsia="Calibri" w:hAnsi="Tahoma" w:cs="Tahoma"/>
          <w:sz w:val="24"/>
          <w:szCs w:val="24"/>
        </w:rPr>
        <w:t xml:space="preserve">§ </w:t>
      </w:r>
      <w:r w:rsidR="001E0368" w:rsidRPr="0049492B">
        <w:rPr>
          <w:rFonts w:ascii="Tahoma" w:eastAsia="Calibri" w:hAnsi="Tahoma" w:cs="Tahoma"/>
          <w:sz w:val="24"/>
          <w:szCs w:val="24"/>
        </w:rPr>
        <w:t>5</w:t>
      </w:r>
      <w:r w:rsidR="006F0686" w:rsidRPr="0049492B">
        <w:rPr>
          <w:rFonts w:ascii="Tahoma" w:eastAsia="Calibri" w:hAnsi="Tahoma" w:cs="Tahoma"/>
          <w:sz w:val="24"/>
          <w:szCs w:val="24"/>
        </w:rPr>
        <w:t xml:space="preserve"> ust. 1 </w:t>
      </w:r>
      <w:r w:rsidRPr="0049492B">
        <w:rPr>
          <w:rFonts w:ascii="Tahoma" w:eastAsia="Calibri" w:hAnsi="Tahoma" w:cs="Tahoma"/>
          <w:sz w:val="24"/>
          <w:szCs w:val="24"/>
        </w:rPr>
        <w:t xml:space="preserve">umowy, </w:t>
      </w:r>
      <w:r w:rsidR="005B26BB" w:rsidRPr="0049492B">
        <w:rPr>
          <w:rFonts w:ascii="Tahoma" w:hAnsi="Tahoma" w:cs="Tahoma"/>
          <w:sz w:val="24"/>
          <w:szCs w:val="24"/>
        </w:rPr>
        <w:t xml:space="preserve">oraz w okresie jego trwałości. </w:t>
      </w:r>
      <w:r w:rsidRPr="0049492B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23742D" w:rsidRDefault="795ACCA1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43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2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03AED01E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5A1F1AF1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14:paraId="4476C50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238BA5F9" w14:textId="30BB91BD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23742D">
      <w:pPr>
        <w:numPr>
          <w:ilvl w:val="0"/>
          <w:numId w:val="63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44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4E711C0E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5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dokumentowania działań informacyjnych i promocyjnych prowadzonych w ramach projektu.</w:t>
      </w:r>
    </w:p>
    <w:p w14:paraId="014014FE" w14:textId="70FEF5C4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455A5F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45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23742D" w:rsidRDefault="18BCA842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46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4E44BC96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lastRenderedPageBreak/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7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47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23742D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23742D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48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47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47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Znaki graficzne </w:t>
      </w:r>
      <w:r w:rsidRPr="0023742D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23742D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23742D">
        <w:rPr>
          <w:rFonts w:ascii="Tahoma" w:eastAsia="Calibri" w:hAnsi="Tahoma" w:cs="Tahoma"/>
          <w:sz w:val="24"/>
          <w:szCs w:val="24"/>
        </w:rPr>
        <w:t xml:space="preserve">w </w:t>
      </w:r>
      <w:r w:rsidRPr="0023742D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23742D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438A698D" w:rsidR="006250CA" w:rsidRPr="0023742D" w:rsidRDefault="18BCA842" w:rsidP="0023742D">
      <w:pPr>
        <w:numPr>
          <w:ilvl w:val="0"/>
          <w:numId w:val="61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49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23742D" w:rsidRDefault="00EB178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Prawa autorskie</w:t>
      </w:r>
    </w:p>
    <w:p w14:paraId="15690FB5" w14:textId="39A9A953" w:rsidR="00EB1784" w:rsidRPr="0023742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49492B">
        <w:rPr>
          <w:rFonts w:ascii="Tahoma" w:hAnsi="Tahoma" w:cs="Tahoma"/>
          <w:b/>
          <w:iCs/>
        </w:rPr>
        <w:t>1</w:t>
      </w:r>
      <w:r w:rsidR="00C8016F" w:rsidRPr="0023742D">
        <w:rPr>
          <w:rFonts w:ascii="Tahoma" w:hAnsi="Tahoma" w:cs="Tahoma"/>
          <w:b/>
          <w:iCs/>
        </w:rPr>
        <w:t>.</w:t>
      </w:r>
    </w:p>
    <w:p w14:paraId="7A8C5D74" w14:textId="77777777" w:rsidR="00F31059" w:rsidRPr="0023742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50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51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2601BCAA" w14:textId="77777777" w:rsidR="00872208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Rozwiązanie umowy</w:t>
      </w:r>
    </w:p>
    <w:p w14:paraId="2BAF93D6" w14:textId="508416DA" w:rsidR="00EB1784" w:rsidRPr="0023742D" w:rsidRDefault="0093251B" w:rsidP="0023742D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49492B">
        <w:rPr>
          <w:rFonts w:ascii="Tahoma" w:hAnsi="Tahoma" w:cs="Tahoma"/>
          <w:b/>
          <w:iCs/>
        </w:rPr>
        <w:t>2</w:t>
      </w:r>
      <w:r w:rsidR="00345808" w:rsidRPr="0023742D">
        <w:rPr>
          <w:rFonts w:ascii="Tahoma" w:hAnsi="Tahoma" w:cs="Tahoma"/>
          <w:b/>
          <w:iCs/>
        </w:rPr>
        <w:t>.</w:t>
      </w:r>
    </w:p>
    <w:p w14:paraId="09C73690" w14:textId="4C941D7F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7C691602" w14:textId="0B3541D9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402671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23742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8" w:name="_Ref47716461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48"/>
    </w:p>
    <w:p w14:paraId="6E7503F2" w14:textId="77777777" w:rsidR="00334478" w:rsidRPr="0023742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49" w:name="_Ref477165307"/>
    </w:p>
    <w:p w14:paraId="5840D540" w14:textId="55368DE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49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50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1" w:name="_Ref477164620"/>
      <w:bookmarkEnd w:id="50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1"/>
    </w:p>
    <w:p w14:paraId="5DF6E20E" w14:textId="4422E41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73B2FF8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</w:t>
      </w:r>
      <w:r w:rsidR="00975F73">
        <w:rPr>
          <w:rFonts w:ascii="Tahoma" w:hAnsi="Tahoma" w:cs="Tahoma"/>
          <w:sz w:val="24"/>
          <w:szCs w:val="24"/>
          <w:lang w:eastAsia="pl-PL"/>
        </w:rPr>
        <w:t>0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</w:t>
      </w:r>
      <w:r w:rsidRPr="0023742D">
        <w:rPr>
          <w:rFonts w:ascii="Tahoma" w:hAnsi="Tahoma" w:cs="Tahoma"/>
        </w:rPr>
        <w:lastRenderedPageBreak/>
        <w:t xml:space="preserve">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39DE8FA8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2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2"/>
    </w:p>
    <w:p w14:paraId="2583FB5C" w14:textId="1CA8AC0B" w:rsidR="00334478" w:rsidRPr="0023742D" w:rsidRDefault="4053BED6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570A1F1E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</w:t>
      </w:r>
      <w:r w:rsidR="002C19B6">
        <w:rPr>
          <w:rFonts w:ascii="Tahoma" w:hAnsi="Tahoma" w:cs="Tahoma"/>
        </w:rPr>
        <w:t>4</w:t>
      </w:r>
      <w:r w:rsidRPr="0023742D">
        <w:rPr>
          <w:rFonts w:ascii="Tahoma" w:hAnsi="Tahoma" w:cs="Tahoma"/>
        </w:rPr>
        <w:t xml:space="preserve"> i </w:t>
      </w:r>
      <w:r w:rsidR="002C19B6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, </w:t>
      </w:r>
      <w:r w:rsidR="002C19B6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po przeprowadzeniu postępowania określonego przepisami ustawy z dnia 14 czerwca 1960 r. Kodeks postępowania administracyjnego, wydaje decyzję, o której mowa w art. 207 ust. 9 UFP.</w:t>
      </w:r>
    </w:p>
    <w:p w14:paraId="1160EBF7" w14:textId="425EF923" w:rsidR="00334478" w:rsidRPr="0023742D" w:rsidRDefault="002B0B10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</w:t>
      </w:r>
      <w:r w:rsidR="0095212E">
        <w:rPr>
          <w:rFonts w:ascii="Tahoma" w:hAnsi="Tahoma" w:cs="Tahoma"/>
        </w:rPr>
        <w:t>0</w:t>
      </w:r>
      <w:r w:rsidR="00796275" w:rsidRPr="0023742D">
        <w:rPr>
          <w:rFonts w:ascii="Tahoma" w:hAnsi="Tahoma" w:cs="Tahoma"/>
        </w:rPr>
        <w:t>.</w:t>
      </w:r>
    </w:p>
    <w:p w14:paraId="4E491382" w14:textId="2C87C566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="00FA6324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4D4CEB22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="00FA6324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23742D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="00ED1828" w:rsidRPr="0023742D">
        <w:rPr>
          <w:rFonts w:ascii="Tahoma" w:hAnsi="Tahoma" w:cs="Tahoma"/>
        </w:rPr>
        <w:t xml:space="preserve"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</w:t>
      </w:r>
      <w:r w:rsidR="00ED1828" w:rsidRPr="0023742D">
        <w:rPr>
          <w:rFonts w:ascii="Tahoma" w:hAnsi="Tahoma" w:cs="Tahoma"/>
        </w:rPr>
        <w:lastRenderedPageBreak/>
        <w:t>jak dla zaległości podatkowych liczonymi od dnia przekazania środków dofinansowania.</w:t>
      </w:r>
    </w:p>
    <w:p w14:paraId="49E7CB56" w14:textId="6D594DFB" w:rsidR="00334478" w:rsidRPr="0023742D" w:rsidRDefault="003E5961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3" w:name="_Ref477167878"/>
      <w:r w:rsidRPr="0023742D">
        <w:rPr>
          <w:rFonts w:ascii="Tahoma" w:hAnsi="Tahoma" w:cs="Tahoma"/>
        </w:rPr>
        <w:t>Niezależnie od podstawy prawnej r</w:t>
      </w:r>
      <w:r w:rsidR="00334478" w:rsidRPr="0023742D">
        <w:rPr>
          <w:rFonts w:ascii="Tahoma" w:hAnsi="Tahoma" w:cs="Tahoma"/>
        </w:rPr>
        <w:t>ozwiązani</w:t>
      </w:r>
      <w:r w:rsidR="006E0BCD">
        <w:rPr>
          <w:rFonts w:ascii="Tahoma" w:hAnsi="Tahoma" w:cs="Tahoma"/>
        </w:rPr>
        <w:t>a</w:t>
      </w:r>
      <w:r w:rsidR="00334478" w:rsidRPr="0023742D">
        <w:rPr>
          <w:rFonts w:ascii="Tahoma" w:hAnsi="Tahoma" w:cs="Tahoma"/>
        </w:rPr>
        <w:t xml:space="preserve">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</w:t>
      </w:r>
      <w:r w:rsidR="0095212E">
        <w:rPr>
          <w:rFonts w:ascii="Tahoma" w:hAnsi="Tahoma" w:cs="Tahoma"/>
        </w:rPr>
        <w:t>6</w:t>
      </w:r>
      <w:r w:rsidR="00C47407" w:rsidRPr="0023742D">
        <w:rPr>
          <w:rFonts w:ascii="Tahoma" w:hAnsi="Tahoma" w:cs="Tahoma"/>
        </w:rPr>
        <w:t xml:space="preserve">, § </w:t>
      </w:r>
      <w:r w:rsidR="0095212E">
        <w:rPr>
          <w:rFonts w:ascii="Tahoma" w:hAnsi="Tahoma" w:cs="Tahoma"/>
        </w:rPr>
        <w:t>7</w:t>
      </w:r>
      <w:r w:rsidR="00C47407" w:rsidRPr="0023742D">
        <w:rPr>
          <w:rFonts w:ascii="Tahoma" w:hAnsi="Tahoma" w:cs="Tahoma"/>
        </w:rPr>
        <w:t xml:space="preserve"> ust. </w:t>
      </w:r>
      <w:r w:rsidR="0095212E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="0095212E">
        <w:rPr>
          <w:rFonts w:ascii="Tahoma" w:hAnsi="Tahoma" w:cs="Tahoma"/>
        </w:rPr>
        <w:t>0</w:t>
      </w:r>
      <w:r w:rsidR="00334478" w:rsidRPr="0023742D">
        <w:rPr>
          <w:rFonts w:ascii="Tahoma" w:hAnsi="Tahoma" w:cs="Tahoma"/>
        </w:rPr>
        <w:t>,</w:t>
      </w:r>
      <w:r w:rsidR="00C47407" w:rsidRPr="0023742D">
        <w:rPr>
          <w:rFonts w:ascii="Tahoma" w:hAnsi="Tahoma" w:cs="Tahoma"/>
        </w:rPr>
        <w:t xml:space="preserve"> § 1</w:t>
      </w:r>
      <w:r w:rsidR="005D2317">
        <w:rPr>
          <w:rFonts w:ascii="Tahoma" w:hAnsi="Tahoma" w:cs="Tahoma"/>
        </w:rPr>
        <w:t>2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="005D2317">
        <w:rPr>
          <w:rFonts w:ascii="Tahoma" w:hAnsi="Tahoma" w:cs="Tahoma"/>
        </w:rPr>
        <w:t>3</w:t>
      </w:r>
      <w:r w:rsidR="00334478" w:rsidRPr="0023742D">
        <w:rPr>
          <w:rFonts w:ascii="Tahoma" w:hAnsi="Tahoma" w:cs="Tahoma"/>
        </w:rPr>
        <w:t xml:space="preserve">, </w:t>
      </w:r>
      <w:r w:rsidR="000A2A0F" w:rsidRPr="0023742D">
        <w:rPr>
          <w:rFonts w:ascii="Tahoma" w:hAnsi="Tahoma" w:cs="Tahoma"/>
        </w:rPr>
        <w:t>§ 1</w:t>
      </w:r>
      <w:r w:rsidR="000A2A0F">
        <w:rPr>
          <w:rFonts w:ascii="Tahoma" w:hAnsi="Tahoma" w:cs="Tahoma"/>
        </w:rPr>
        <w:t xml:space="preserve">4,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1</w:t>
      </w:r>
      <w:r w:rsidR="00FA6324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</w:t>
      </w:r>
      <w:r w:rsidR="005D2317">
        <w:rPr>
          <w:rFonts w:ascii="Tahoma" w:hAnsi="Tahoma" w:cs="Tahoma"/>
        </w:rPr>
        <w:t>1</w:t>
      </w:r>
      <w:r w:rsidR="00FA6324">
        <w:rPr>
          <w:rFonts w:ascii="Tahoma" w:hAnsi="Tahoma" w:cs="Tahoma"/>
        </w:rPr>
        <w:t>7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 xml:space="preserve">§ </w:t>
      </w:r>
      <w:r w:rsidR="005D2317">
        <w:rPr>
          <w:rFonts w:ascii="Tahoma" w:hAnsi="Tahoma" w:cs="Tahoma"/>
        </w:rPr>
        <w:t>19</w:t>
      </w:r>
      <w:r w:rsidR="00334478" w:rsidRPr="0023742D">
        <w:rPr>
          <w:rFonts w:ascii="Tahoma" w:hAnsi="Tahoma" w:cs="Tahoma"/>
        </w:rPr>
        <w:t>,</w:t>
      </w:r>
      <w:r w:rsidR="00FA6324">
        <w:rPr>
          <w:rFonts w:ascii="Tahoma" w:hAnsi="Tahoma" w:cs="Tahoma"/>
        </w:rPr>
        <w:t>§ 20§</w:t>
      </w:r>
      <w:r w:rsidR="00334478" w:rsidRPr="0023742D">
        <w:rPr>
          <w:rFonts w:ascii="Tahoma" w:hAnsi="Tahoma" w:cs="Tahoma"/>
        </w:rPr>
        <w:t xml:space="preserve"> które zobowiązany jest on wykonywać w dalszym ciągu.</w:t>
      </w:r>
      <w:bookmarkEnd w:id="53"/>
    </w:p>
    <w:p w14:paraId="5C7079AF" w14:textId="475A2D09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61F90770" w14:textId="56F4004E" w:rsidR="00F31059" w:rsidRPr="0023742D" w:rsidRDefault="00F31059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299F3DDD" w14:textId="77777777" w:rsidR="00EB1784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b/>
        </w:rPr>
        <w:t>Postanowienia końcowe</w:t>
      </w:r>
    </w:p>
    <w:p w14:paraId="5D150985" w14:textId="6A7415F4" w:rsidR="00334478" w:rsidRPr="0023742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FA6324">
        <w:rPr>
          <w:rFonts w:ascii="Tahoma" w:hAnsi="Tahoma" w:cs="Tahoma"/>
          <w:b/>
        </w:rPr>
        <w:t>3</w:t>
      </w:r>
      <w:r w:rsidR="00C8016F" w:rsidRPr="0023742D">
        <w:rPr>
          <w:rFonts w:ascii="Tahoma" w:hAnsi="Tahoma" w:cs="Tahoma"/>
          <w:b/>
        </w:rPr>
        <w:t>.</w:t>
      </w:r>
    </w:p>
    <w:p w14:paraId="0B1B230A" w14:textId="77777777" w:rsidR="00334478" w:rsidRPr="0023742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2B1BE371" w14:textId="5F22C01B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52"/>
      </w:r>
    </w:p>
    <w:p w14:paraId="2AFF3897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79C74FB9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</w:t>
      </w:r>
      <w:r w:rsidR="0049492B">
        <w:rPr>
          <w:rFonts w:ascii="Tahoma" w:hAnsi="Tahoma" w:cs="Tahoma"/>
        </w:rPr>
        <w:t>1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6761BE40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ED3548">
        <w:rPr>
          <w:rFonts w:ascii="Tahoma" w:hAnsi="Tahoma" w:cs="Tahoma"/>
        </w:rPr>
        <w:t>5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7F0F59FA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</w:t>
      </w:r>
      <w:r w:rsidR="00FA6324">
        <w:rPr>
          <w:rFonts w:ascii="Tahoma" w:hAnsi="Tahoma" w:cs="Tahoma"/>
        </w:rPr>
        <w:t>7</w:t>
      </w:r>
      <w:r w:rsidR="009F581B" w:rsidRPr="0023742D">
        <w:rPr>
          <w:rFonts w:ascii="Tahoma" w:hAnsi="Tahoma" w:cs="Tahoma"/>
        </w:rPr>
        <w:t>, w wersji elektronicznej, która znajduje się w LSI20</w:t>
      </w:r>
      <w:r w:rsidR="00975F73">
        <w:rPr>
          <w:rFonts w:ascii="Tahoma" w:hAnsi="Tahoma" w:cs="Tahoma"/>
        </w:rPr>
        <w:t>21</w:t>
      </w:r>
      <w:r w:rsidR="009F581B" w:rsidRPr="0023742D">
        <w:rPr>
          <w:rFonts w:ascii="Tahoma" w:hAnsi="Tahoma" w:cs="Tahoma"/>
        </w:rPr>
        <w:t>.</w:t>
      </w:r>
    </w:p>
    <w:p w14:paraId="113F4BF2" w14:textId="2ED16FDB" w:rsidR="00334478" w:rsidRPr="0023742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FA6324">
        <w:rPr>
          <w:rFonts w:ascii="Tahoma" w:hAnsi="Tahoma" w:cs="Tahoma"/>
        </w:rPr>
        <w:t>6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7FF3DE86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="2C8AD3D4" w:rsidRPr="00ED3548">
        <w:rPr>
          <w:rFonts w:ascii="Tahoma" w:hAnsi="Tahoma" w:cs="Tahoma"/>
        </w:rPr>
        <w:t xml:space="preserve">załącznik nr </w:t>
      </w:r>
      <w:r w:rsidRPr="00ED3548">
        <w:rPr>
          <w:rFonts w:ascii="Tahoma" w:hAnsi="Tahoma" w:cs="Tahoma"/>
        </w:rPr>
        <w:t>5</w:t>
      </w:r>
      <w:r w:rsidR="2C8AD3D4" w:rsidRPr="00ED3548">
        <w:rPr>
          <w:rFonts w:ascii="Tahoma" w:hAnsi="Tahoma" w:cs="Tahoma"/>
        </w:rPr>
        <w:t xml:space="preserve">: Wyciąg </w:t>
      </w:r>
      <w:r w:rsidR="2C8AD3D4" w:rsidRPr="0095212E">
        <w:rPr>
          <w:rFonts w:ascii="Tahoma" w:hAnsi="Tahoma" w:cs="Tahoma"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770870FD" w14:textId="4983662C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  <w:r w:rsidR="00F67192" w:rsidRPr="0023742D">
        <w:rPr>
          <w:rFonts w:ascii="Tahoma" w:hAnsi="Tahoma" w:cs="Tahoma"/>
        </w:rPr>
        <w:br/>
      </w:r>
    </w:p>
    <w:p w14:paraId="49857456" w14:textId="77777777" w:rsidR="009F581B" w:rsidRPr="0023742D" w:rsidRDefault="009F581B" w:rsidP="0023742D">
      <w:pPr>
        <w:pStyle w:val="Standard"/>
        <w:spacing w:line="276" w:lineRule="auto"/>
        <w:rPr>
          <w:rFonts w:ascii="Tahoma" w:hAnsi="Tahoma" w:cs="Tahoma"/>
        </w:rPr>
      </w:pPr>
    </w:p>
    <w:p w14:paraId="1FCCE6DA" w14:textId="77777777" w:rsidR="00557330" w:rsidRPr="0023742D" w:rsidRDefault="00557330" w:rsidP="0023742D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12B6A0F2" w14:textId="77777777" w:rsidR="00BA6874" w:rsidRPr="0023742D" w:rsidRDefault="00BA6874" w:rsidP="0023742D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28A84B42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2DDD9A81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23742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23742D" w:rsidRDefault="00BA6874" w:rsidP="0023742D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505A4544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B8C18" w14:textId="27C528A4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22025A9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5036A34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73255D47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5B21A8B0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43BD79BC" w:rsidR="00BA6874" w:rsidRPr="0023742D" w:rsidRDefault="00BA6874" w:rsidP="0023742D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227EFDAC" w14:textId="7DA6D3FA" w:rsidR="006D350A" w:rsidRPr="0023742D" w:rsidRDefault="00557330" w:rsidP="0023742D">
      <w:pPr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23742D" w14:paraId="3814D3DB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2713362A" w:rsidR="00847C74" w:rsidRPr="0023742D" w:rsidRDefault="008C52E1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</w:p>
          <w:p w14:paraId="4CC98D8C" w14:textId="77777777" w:rsidR="00847C74" w:rsidRPr="0023742D" w:rsidRDefault="00847C7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6B4823E0" w14:textId="77777777" w:rsidR="009A1E43" w:rsidRPr="0023742D" w:rsidRDefault="009A1E43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4995376B" w14:textId="77777777" w:rsidR="007B1E16" w:rsidRPr="0023742D" w:rsidRDefault="007B1E16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7C7BE533" w14:textId="77777777" w:rsidR="006D350A" w:rsidRPr="0023742D" w:rsidRDefault="006D350A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3E811CDE" w14:textId="77777777" w:rsidR="00CE7F04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54" w:name="_Hlk48719469"/>
      <w:r w:rsidRPr="0023742D">
        <w:rPr>
          <w:rFonts w:ascii="Tahoma" w:hAnsi="Tahoma" w:cs="Tahoma"/>
          <w:sz w:val="24"/>
          <w:szCs w:val="24"/>
        </w:rPr>
        <w:lastRenderedPageBreak/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1CA18C1C" w14:textId="31167E6C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54"/>
    <w:p w14:paraId="62302D20" w14:textId="77777777" w:rsidR="00CE7F04" w:rsidRPr="0023742D" w:rsidRDefault="00CE7F04" w:rsidP="0023742D">
      <w:pPr>
        <w:pStyle w:val="Standard"/>
        <w:spacing w:after="60" w:line="276" w:lineRule="auto"/>
        <w:rPr>
          <w:rFonts w:ascii="Tahoma" w:hAnsi="Tahoma" w:cs="Tahoma"/>
        </w:rPr>
      </w:pPr>
    </w:p>
    <w:p w14:paraId="3DDE87A1" w14:textId="77777777" w:rsidR="00DC222D" w:rsidRPr="0023742D" w:rsidRDefault="00DC222D" w:rsidP="0023742D">
      <w:pPr>
        <w:rPr>
          <w:rFonts w:ascii="Tahoma" w:hAnsi="Tahoma" w:cs="Tahoma"/>
          <w:sz w:val="24"/>
          <w:szCs w:val="24"/>
        </w:rPr>
      </w:pPr>
    </w:p>
    <w:sectPr w:rsidR="00DC222D" w:rsidRPr="0023742D" w:rsidSect="00DB01C2">
      <w:footerReference w:type="default" r:id="rId28"/>
      <w:headerReference w:type="first" r:id="rId29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2DD0E83" w16cex:dateUtc="2023-04-04T13:52:07.829Z"/>
  <w16cex:commentExtensible w16cex:durableId="31E5A3AD" w16cex:dateUtc="2023-04-05T05:21:58.749Z"/>
  <w16cex:commentExtensible w16cex:durableId="2A62E5EC" w16cex:dateUtc="2023-04-05T05:23:00.103Z"/>
  <w16cex:commentExtensible w16cex:durableId="4F72EF02" w16cex:dateUtc="2023-04-05T05:25:55.024Z"/>
  <w16cex:commentExtensible w16cex:durableId="3D281C7F" w16cex:dateUtc="2023-04-05T05:26:12.717Z"/>
  <w16cex:commentExtensible w16cex:durableId="6724DC29" w16cex:dateUtc="2023-04-05T05:28:29.488Z"/>
  <w16cex:commentExtensible w16cex:durableId="5F189693" w16cex:dateUtc="2023-04-05T05:30:09.533Z"/>
  <w16cex:commentExtensible w16cex:durableId="24BE57A6" w16cex:dateUtc="2023-04-05T05:30:21.321Z"/>
  <w16cex:commentExtensible w16cex:durableId="0034FC73" w16cex:dateUtc="2023-04-05T05:31:01.611Z"/>
  <w16cex:commentExtensible w16cex:durableId="4CA0F2DE" w16cex:dateUtc="2023-04-05T05:31:30.92Z"/>
  <w16cex:commentExtensible w16cex:durableId="301C9F88" w16cex:dateUtc="2023-04-05T05:31:51.39Z"/>
  <w16cex:commentExtensible w16cex:durableId="1D80C77E" w16cex:dateUtc="2023-04-05T05:32:48.605Z"/>
  <w16cex:commentExtensible w16cex:durableId="5EC21599" w16cex:dateUtc="2023-04-05T05:38:24.879Z"/>
  <w16cex:commentExtensible w16cex:durableId="7B9E5AC8" w16cex:dateUtc="2023-04-05T05:39:54.613Z"/>
  <w16cex:commentExtensible w16cex:durableId="4099AC98" w16cex:dateUtc="2023-04-05T05:42:02.189Z"/>
  <w16cex:commentExtensible w16cex:durableId="01FE96F2" w16cex:dateUtc="2023-04-05T05:44:20.711Z"/>
  <w16cex:commentExtensible w16cex:durableId="7FFAF2F5" w16cex:dateUtc="2023-04-05T05:44:41.75Z"/>
  <w16cex:commentExtensible w16cex:durableId="6918A17F" w16cex:dateUtc="2023-04-05T05:44:54.418Z"/>
  <w16cex:commentExtensible w16cex:durableId="617FF03E" w16cex:dateUtc="2023-04-05T05:48:23.171Z"/>
  <w16cex:commentExtensible w16cex:durableId="6135B950" w16cex:dateUtc="2023-04-05T05:51:09.947Z"/>
  <w16cex:commentExtensible w16cex:durableId="1797D28A" w16cex:dateUtc="2023-04-05T05:51:19.969Z"/>
  <w16cex:commentExtensible w16cex:durableId="4D2E4BE0" w16cex:dateUtc="2023-04-05T05:53:41.146Z"/>
  <w16cex:commentExtensible w16cex:durableId="3EC96575" w16cex:dateUtc="2023-04-05T06:49:38.054Z"/>
  <w16cex:commentExtensible w16cex:durableId="3FF86536" w16cex:dateUtc="2023-04-05T06:51:24.814Z"/>
  <w16cex:commentExtensible w16cex:durableId="1C67BABC" w16cex:dateUtc="2023-04-05T06:53:53.03Z"/>
  <w16cex:commentExtensible w16cex:durableId="418A2067" w16cex:dateUtc="2023-04-05T10:14:59.396Z"/>
  <w16cex:commentExtensible w16cex:durableId="1D1C199D" w16cex:dateUtc="2023-04-05T07:32:41.351Z"/>
  <w16cex:commentExtensible w16cex:durableId="61412F9B" w16cex:dateUtc="2023-04-05T07:42:27.869Z"/>
  <w16cex:commentExtensible w16cex:durableId="3ABE7391" w16cex:dateUtc="2023-04-05T07:56:04.607Z"/>
  <w16cex:commentExtensible w16cex:durableId="3A022880" w16cex:dateUtc="2023-04-05T08:33:13.705Z"/>
  <w16cex:commentExtensible w16cex:durableId="700A1264" w16cex:dateUtc="2023-04-05T09:23:03.332Z"/>
  <w16cex:commentExtensible w16cex:durableId="089B1125" w16cex:dateUtc="2023-04-05T08:43:02.233Z"/>
  <w16cex:commentExtensible w16cex:durableId="44D79A3E" w16cex:dateUtc="2023-04-05T08:13:22.835Z"/>
  <w16cex:commentExtensible w16cex:durableId="21FAE334" w16cex:dateUtc="2023-04-05T10:11:54.611Z"/>
  <w16cex:commentExtensible w16cex:durableId="38FC1AC0" w16cex:dateUtc="2023-04-05T09:54:31.034Z"/>
  <w16cex:commentExtensible w16cex:durableId="376D9C70" w16cex:dateUtc="2023-04-05T08:28:49.627Z"/>
  <w16cex:commentExtensible w16cex:durableId="08195BF4" w16cex:dateUtc="2023-04-05T08:32:18.352Z"/>
  <w16cex:commentExtensible w16cex:durableId="39692F65" w16cex:dateUtc="2023-04-05T08:32:56.596Z"/>
  <w16cex:commentExtensible w16cex:durableId="3D37D7A3" w16cex:dateUtc="2023-04-05T10:15:37.409Z"/>
  <w16cex:commentExtensible w16cex:durableId="4DE70E7C" w16cex:dateUtc="2023-04-05T10:17:11.47Z"/>
  <w16cex:commentExtensible w16cex:durableId="3E3DFB3A" w16cex:dateUtc="2023-04-05T10:17:40.203Z"/>
  <w16cex:commentExtensible w16cex:durableId="2693DC23" w16cex:dateUtc="2023-04-05T10:18:00.042Z"/>
  <w16cex:commentExtensible w16cex:durableId="756BD613" w16cex:dateUtc="2023-04-05T10:18:23.105Z"/>
  <w16cex:commentExtensible w16cex:durableId="3A81D9C4" w16cex:dateUtc="2023-04-05T10:18:48.188Z"/>
  <w16cex:commentExtensible w16cex:durableId="7D79F926" w16cex:dateUtc="2023-04-05T10:27:28.895Z"/>
  <w16cex:commentExtensible w16cex:durableId="63D455A1" w16cex:dateUtc="2023-04-05T10:30:35.189Z"/>
  <w16cex:commentExtensible w16cex:durableId="281760AA" w16cex:dateUtc="2023-04-05T10:31:14.875Z"/>
  <w16cex:commentExtensible w16cex:durableId="19AA4B30" w16cex:dateUtc="2023-04-05T10:35:02.194Z"/>
  <w16cex:commentExtensible w16cex:durableId="57493471" w16cex:dateUtc="2023-04-05T10:35:49.548Z"/>
  <w16cex:commentExtensible w16cex:durableId="34CB300B" w16cex:dateUtc="2023-04-05T10:36:20.998Z"/>
  <w16cex:commentExtensible w16cex:durableId="217E16F4" w16cex:dateUtc="2023-04-05T10:38:30.367Z"/>
  <w16cex:commentExtensible w16cex:durableId="2F15AC68" w16cex:dateUtc="2023-04-05T10:43:09.227Z"/>
  <w16cex:commentExtensible w16cex:durableId="72CBEAEF" w16cex:dateUtc="2023-04-05T10:44:13.341Z"/>
  <w16cex:commentExtensible w16cex:durableId="0A66E59A" w16cex:dateUtc="2023-04-05T10:46:14.963Z"/>
  <w16cex:commentExtensible w16cex:durableId="1B18986E" w16cex:dateUtc="2023-04-05T10:46:17.64Z"/>
  <w16cex:commentExtensible w16cex:durableId="4C6C8B63" w16cex:dateUtc="2023-04-05T11:21:30.162Z"/>
  <w16cex:commentExtensible w16cex:durableId="0CA58AB1" w16cex:dateUtc="2023-04-05T11:27:21.932Z"/>
  <w16cex:commentExtensible w16cex:durableId="20DBB2FB" w16cex:dateUtc="2023-04-06T04:32:31.96Z"/>
  <w16cex:commentExtensible w16cex:durableId="3C3C515A" w16cex:dateUtc="2023-04-06T04:46:55.634Z"/>
  <w16cex:commentExtensible w16cex:durableId="576A990C" w16cex:dateUtc="2023-04-06T04:53:32.746Z"/>
  <w16cex:commentExtensible w16cex:durableId="22AE2FE3" w16cex:dateUtc="2023-04-06T04:54:06.392Z"/>
  <w16cex:commentExtensible w16cex:durableId="021F58F8" w16cex:dateUtc="2023-04-06T05:09:37.232Z"/>
  <w16cex:commentExtensible w16cex:durableId="46F905D0" w16cex:dateUtc="2023-04-06T05:21:15.04Z"/>
  <w16cex:commentExtensible w16cex:durableId="093E6381" w16cex:dateUtc="2023-04-06T05:23:36.065Z"/>
  <w16cex:commentExtensible w16cex:durableId="0F912A82" w16cex:dateUtc="2023-04-06T05:46:26.973Z"/>
  <w16cex:commentExtensible w16cex:durableId="318AF53C" w16cex:dateUtc="2023-04-06T05:53:37.817Z"/>
  <w16cex:commentExtensible w16cex:durableId="40BA8598" w16cex:dateUtc="2023-04-06T05:58:10.713Z"/>
  <w16cex:commentExtensible w16cex:durableId="47561780" w16cex:dateUtc="2023-04-06T07:23:49.084Z"/>
  <w16cex:commentExtensible w16cex:durableId="25941F74" w16cex:dateUtc="2023-04-06T07:22:46.571Z"/>
  <w16cex:commentExtensible w16cex:durableId="467DE70E" w16cex:dateUtc="2023-04-06T07:27:51.613Z"/>
  <w16cex:commentExtensible w16cex:durableId="4AC75D3C" w16cex:dateUtc="2023-04-06T07:28:27.125Z"/>
  <w16cex:commentExtensible w16cex:durableId="76862D53" w16cex:dateUtc="2023-04-06T07:29:26.286Z"/>
  <w16cex:commentExtensible w16cex:durableId="27126FA0" w16cex:dateUtc="2023-04-06T07:30:41.978Z"/>
  <w16cex:commentExtensible w16cex:durableId="03980DDC" w16cex:dateUtc="2023-04-06T07:47:05.307Z"/>
  <w16cex:commentExtensible w16cex:durableId="7E50D3F2" w16cex:dateUtc="2023-04-06T07:50:10.442Z"/>
  <w16cex:commentExtensible w16cex:durableId="7CAB1FB5" w16cex:dateUtc="2023-04-06T08:07:59.175Z"/>
  <w16cex:commentExtensible w16cex:durableId="6DDDDA8A" w16cex:dateUtc="2023-04-06T10:10:17.188Z"/>
  <w16cex:commentExtensible w16cex:durableId="0E636158" w16cex:dateUtc="2023-04-06T10:52:27.871Z"/>
  <w16cex:commentExtensible w16cex:durableId="158A8DD2" w16cex:dateUtc="2023-04-06T10:53:01.047Z"/>
  <w16cex:commentExtensible w16cex:durableId="588AE43B" w16cex:dateUtc="2023-04-06T10:55:10.892Z">
    <w16cex:extLst>
      <w16:ext w16:uri="{CE6994B0-6A32-4C9F-8C6B-6E91EDA988CE}">
        <cr:reactions xmlns:cr="http://schemas.microsoft.com/office/comments/2020/reactions">
          <cr:reaction reactionType="1">
            <cr:reactionInfo dateUtc="2023-04-06T13:33:08.116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43001547" w16cex:dateUtc="2023-04-06T10:55:54.234Z"/>
  <w16cex:commentExtensible w16cex:durableId="621A1F5D" w16cex:dateUtc="2023-04-06T10:56:23.841Z"/>
  <w16cex:commentExtensible w16cex:durableId="27C3BEF1" w16cex:dateUtc="2023-04-06T10:56:55.771Z"/>
  <w16cex:commentExtensible w16cex:durableId="7A36C588" w16cex:dateUtc="2023-04-06T10:57:25.384Z"/>
  <w16cex:commentExtensible w16cex:durableId="6DD5DE1B" w16cex:dateUtc="2023-04-06T10:57:46.293Z"/>
  <w16cex:commentExtensible w16cex:durableId="5270237B" w16cex:dateUtc="2023-04-06T10:59:39.574Z"/>
  <w16cex:commentExtensible w16cex:durableId="4D09C172" w16cex:dateUtc="2023-04-06T11:01:33.903Z"/>
  <w16cex:commentExtensible w16cex:durableId="642C341E" w16cex:dateUtc="2023-04-06T11:02:42.088Z"/>
  <w16cex:commentExtensible w16cex:durableId="2B8AE9A8" w16cex:dateUtc="2023-04-06T11:03:14.763Z"/>
  <w16cex:commentExtensible w16cex:durableId="0A422E62" w16cex:dateUtc="2023-04-06T11:03:43.356Z"/>
  <w16cex:commentExtensible w16cex:durableId="6A27AE7D" w16cex:dateUtc="2023-04-06T11:04:14.817Z"/>
  <w16cex:commentExtensible w16cex:durableId="44CD2AF7" w16cex:dateUtc="2023-04-06T11:04:18.246Z"/>
  <w16cex:commentExtensible w16cex:durableId="55837C47" w16cex:dateUtc="2023-04-06T11:04:39.614Z"/>
  <w16cex:commentExtensible w16cex:durableId="603E6DFD" w16cex:dateUtc="2023-04-06T11:05:11.784Z"/>
  <w16cex:commentExtensible w16cex:durableId="1932878F" w16cex:dateUtc="2023-04-06T11:06:11.356Z">
    <w16cex:extLst>
      <w16:ext w16:uri="{CE6994B0-6A32-4C9F-8C6B-6E91EDA988CE}">
        <cr:reactions xmlns:cr="http://schemas.microsoft.com/office/comments/2020/reactions">
          <cr:reaction reactionType="1">
            <cr:reactionInfo dateUtc="2023-04-06T19:02:34.567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27731DA1" w16cex:dateUtc="2023-04-06T11:07:04.638Z"/>
  <w16cex:commentExtensible w16cex:durableId="3E896831" w16cex:dateUtc="2023-04-06T11:08:46.276Z"/>
  <w16cex:commentExtensible w16cex:durableId="72CCAECD" w16cex:dateUtc="2023-04-06T11:09:00.216Z"/>
  <w16cex:commentExtensible w16cex:durableId="3D4C8CC4" w16cex:dateUtc="2023-04-06T11:09:23.228Z"/>
  <w16cex:commentExtensible w16cex:durableId="0AB45386" w16cex:dateUtc="2023-04-06T11:09:56.769Z"/>
  <w16cex:commentExtensible w16cex:durableId="19F8F9E9" w16cex:dateUtc="2023-04-06T11:23:57.175Z"/>
  <w16cex:commentExtensible w16cex:durableId="21F97E16" w16cex:dateUtc="2023-04-06T12:04:21.589Z"/>
  <w16cex:commentExtensible w16cex:durableId="27AC89F0" w16cex:dateUtc="2023-04-06T13:21:27.125Z"/>
  <w16cex:commentExtensible w16cex:durableId="3500AFEE" w16cex:dateUtc="2023-04-06T13:23:33.815Z"/>
  <w16cex:commentExtensible w16cex:durableId="6644D8F0" w16cex:dateUtc="2023-04-06T13:32:08.948Z"/>
  <w16cex:commentExtensible w16cex:durableId="4DDA1386" w16cex:dateUtc="2023-04-06T13:50:03.287Z"/>
  <w16cex:commentExtensible w16cex:durableId="74481EFB" w16cex:dateUtc="2023-04-06T14:00:15.623Z"/>
  <w16cex:commentExtensible w16cex:durableId="01F5001B" w16cex:dateUtc="2023-04-06T14:04:38.586Z"/>
  <w16cex:commentExtensible w16cex:durableId="6BDB0DD3" w16cex:dateUtc="2023-04-06T14:07:10.751Z"/>
  <w16cex:commentExtensible w16cex:durableId="2862C642" w16cex:dateUtc="2023-04-06T14:16:50.403Z"/>
  <w16cex:commentExtensible w16cex:durableId="6754E22A" w16cex:dateUtc="2023-04-06T14:23:32.477Z"/>
  <w16cex:commentExtensible w16cex:durableId="15B5680A" w16cex:dateUtc="2023-04-06T14:30:33.225Z"/>
  <w16cex:commentExtensible w16cex:durableId="2DF0BC43" w16cex:dateUtc="2023-04-06T14:31:47.516Z"/>
  <w16cex:commentExtensible w16cex:durableId="5EBB90A4" w16cex:dateUtc="2023-04-06T14:33:52.966Z"/>
  <w16cex:commentExtensible w16cex:durableId="723DDAC1" w16cex:dateUtc="2023-04-06T14:35:15.011Z"/>
  <w16cex:commentExtensible w16cex:durableId="3830DD08" w16cex:dateUtc="2023-04-06T14:39:27.521Z"/>
  <w16cex:commentExtensible w16cex:durableId="0C2FCF79" w16cex:dateUtc="2023-04-06T18:46:36.696Z"/>
  <w16cex:commentExtensible w16cex:durableId="64F5A2D1" w16cex:dateUtc="2023-04-06T18:52:02.029Z"/>
  <w16cex:commentExtensible w16cex:durableId="2F240D89" w16cex:dateUtc="2023-04-06T18:53:29.918Z"/>
  <w16cex:commentExtensible w16cex:durableId="39599FE7" w16cex:dateUtc="2023-04-06T18:54:44.563Z"/>
  <w16cex:commentExtensible w16cex:durableId="0069FFFF" w16cex:dateUtc="2023-04-07T04:52:47.167Z"/>
  <w16cex:commentExtensible w16cex:durableId="210EAB69" w16cex:dateUtc="2023-05-09T11:49:56.636Z"/>
  <w16cex:commentExtensible w16cex:durableId="03E38C8E" w16cex:dateUtc="2023-05-09T11:54:04.672Z"/>
  <w16cex:commentExtensible w16cex:durableId="11756362" w16cex:dateUtc="2023-05-10T09:03:51.048Z"/>
  <w16cex:commentExtensible w16cex:durableId="0E661AA8" w16cex:dateUtc="2023-05-10T09:04:43.836Z"/>
  <w16cex:commentExtensible w16cex:durableId="061599A1" w16cex:dateUtc="2023-05-10T09:06:31.353Z"/>
  <w16cex:commentExtensible w16cex:durableId="5976020F" w16cex:dateUtc="2023-05-10T09:53:28.617Z"/>
  <w16cex:commentExtensible w16cex:durableId="30B48B1A" w16cex:dateUtc="2023-05-10T09:57:07.797Z"/>
  <w16cex:commentExtensible w16cex:durableId="2605070D" w16cex:dateUtc="2023-05-10T09:58:12.199Z"/>
  <w16cex:commentExtensible w16cex:durableId="22826114" w16cex:dateUtc="2023-05-10T09:59:24.841Z"/>
  <w16cex:commentExtensible w16cex:durableId="649E7587" w16cex:dateUtc="2023-05-10T09:59:45.947Z"/>
  <w16cex:commentExtensible w16cex:durableId="599AF774" w16cex:dateUtc="2023-05-10T09:59:57.141Z"/>
  <w16cex:commentExtensible w16cex:durableId="0C72CB66" w16cex:dateUtc="2023-05-10T10:01:12.798Z"/>
  <w16cex:commentExtensible w16cex:durableId="5F6CB225" w16cex:dateUtc="2023-05-10T10:04:13.754Z"/>
  <w16cex:commentExtensible w16cex:durableId="4B913EB6" w16cex:dateUtc="2023-05-10T10:08:59.414Z"/>
  <w16cex:commentExtensible w16cex:durableId="22CAA10C" w16cex:dateUtc="2023-05-10T10:14:31.415Z"/>
  <w16cex:commentExtensible w16cex:durableId="14219455" w16cex:dateUtc="2023-05-10T10:19:38.276Z"/>
  <w16cex:commentExtensible w16cex:durableId="17703712" w16cex:dateUtc="2023-05-10T10:24:43.382Z"/>
  <w16cex:commentExtensible w16cex:durableId="1F8A6F2D" w16cex:dateUtc="2023-05-10T10:43:29.336Z"/>
  <w16cex:commentExtensible w16cex:durableId="4A4A6AF3" w16cex:dateUtc="2023-05-10T12:01:12.484Z"/>
  <w16cex:commentExtensible w16cex:durableId="7D8E1D73" w16cex:dateUtc="2023-05-16T11:54:27.698Z"/>
  <w16cex:commentExtensible w16cex:durableId="415F11AA" w16cex:dateUtc="2023-05-16T11:56:19.50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C85CA" w14:textId="77777777" w:rsidR="00B06ECE" w:rsidRDefault="00B06ECE">
      <w:pPr>
        <w:spacing w:after="0" w:line="240" w:lineRule="auto"/>
      </w:pPr>
      <w:r>
        <w:separator/>
      </w:r>
    </w:p>
  </w:endnote>
  <w:endnote w:type="continuationSeparator" w:id="0">
    <w:p w14:paraId="1706F9B4" w14:textId="77777777" w:rsidR="00B06ECE" w:rsidRDefault="00B06ECE">
      <w:pPr>
        <w:spacing w:after="0" w:line="240" w:lineRule="auto"/>
      </w:pPr>
      <w:r>
        <w:continuationSeparator/>
      </w:r>
    </w:p>
  </w:endnote>
  <w:endnote w:type="continuationNotice" w:id="1">
    <w:p w14:paraId="5DBBAFD4" w14:textId="77777777" w:rsidR="00B06ECE" w:rsidRDefault="00B06E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9C78A" w14:textId="77777777" w:rsidR="00B06ECE" w:rsidRDefault="00B06E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4208D0E0" w14:textId="77777777" w:rsidR="00B06ECE" w:rsidRDefault="00B06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B2D9A" w14:textId="77777777" w:rsidR="00B06ECE" w:rsidRDefault="00B06ECE">
      <w:pPr>
        <w:spacing w:after="0" w:line="240" w:lineRule="auto"/>
      </w:pPr>
      <w:r>
        <w:separator/>
      </w:r>
    </w:p>
  </w:footnote>
  <w:footnote w:type="continuationSeparator" w:id="0">
    <w:p w14:paraId="50813985" w14:textId="77777777" w:rsidR="00B06ECE" w:rsidRDefault="00B06ECE">
      <w:pPr>
        <w:spacing w:after="0" w:line="240" w:lineRule="auto"/>
      </w:pPr>
      <w:r>
        <w:continuationSeparator/>
      </w:r>
    </w:p>
  </w:footnote>
  <w:footnote w:type="continuationNotice" w:id="1">
    <w:p w14:paraId="788F29AE" w14:textId="77777777" w:rsidR="00B06ECE" w:rsidRDefault="00B06ECE">
      <w:pPr>
        <w:spacing w:after="0" w:line="240" w:lineRule="auto"/>
      </w:pPr>
    </w:p>
  </w:footnote>
  <w:footnote w:id="2">
    <w:p w14:paraId="709064EF" w14:textId="5E0F7D08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Rozwoju Regionalnego,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 w:rsidR="00E3154C"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3">
    <w:p w14:paraId="394FD892" w14:textId="4CBB9C0E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</w:p>
  </w:footnote>
  <w:footnote w:id="4">
    <w:p w14:paraId="406234B2" w14:textId="44A59AB1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  <w:r w:rsidR="00C40AD2">
        <w:rPr>
          <w:rFonts w:ascii="Tahoma" w:hAnsi="Tahoma" w:cs="Tahoma"/>
          <w:sz w:val="16"/>
          <w:szCs w:val="16"/>
        </w:rPr>
        <w:t>.</w:t>
      </w:r>
    </w:p>
  </w:footnote>
  <w:footnote w:id="5">
    <w:p w14:paraId="4D54ECAD" w14:textId="6393B70B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6">
    <w:p w14:paraId="7C5ED8E8" w14:textId="5201183D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7">
    <w:p w14:paraId="57BF6B8B" w14:textId="6FC18827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005AA40A" w14:textId="2D93CE44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9">
    <w:p w14:paraId="5371AF76" w14:textId="77777777" w:rsidR="00B06ECE" w:rsidRDefault="00B06ECE" w:rsidP="005217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0B27B682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</w:t>
      </w:r>
      <w:r>
        <w:rPr>
          <w:rFonts w:ascii="Tahoma" w:hAnsi="Tahoma" w:cs="Tahoma"/>
          <w:sz w:val="16"/>
          <w:szCs w:val="16"/>
        </w:rPr>
        <w:t>6</w:t>
      </w:r>
      <w:r w:rsidRPr="00560CF9">
        <w:rPr>
          <w:rFonts w:ascii="Tahoma" w:hAnsi="Tahoma" w:cs="Tahoma"/>
          <w:sz w:val="16"/>
          <w:szCs w:val="16"/>
        </w:rPr>
        <w:t xml:space="preserve"> </w:t>
      </w:r>
      <w:r w:rsidR="006F7B3A"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B06ECE" w:rsidRPr="00460634" w:rsidRDefault="00B06ECE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3F1B17E1" w:rsidR="00B06ECE" w:rsidRDefault="00B06ECE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6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B06ECE" w:rsidRDefault="00B06ECE">
      <w:pPr>
        <w:pStyle w:val="Tekstprzypisudolnego"/>
      </w:pPr>
    </w:p>
  </w:footnote>
  <w:footnote w:id="15">
    <w:p w14:paraId="5474B42D" w14:textId="6371D6F8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6">
    <w:p w14:paraId="24454732" w14:textId="15E9E500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7">
    <w:p w14:paraId="123A9069" w14:textId="4A831D39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7 i § 8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18">
    <w:p w14:paraId="227509F4" w14:textId="6F181917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19">
    <w:p w14:paraId="27EA08BD" w14:textId="23A21C10" w:rsidR="00B06ECE" w:rsidRDefault="00B06ECE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0">
    <w:p w14:paraId="6F2AD836" w14:textId="72910298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</w:t>
      </w:r>
      <w:r>
        <w:rPr>
          <w:rFonts w:ascii="Tahoma" w:hAnsi="Tahoma" w:cs="Tahoma"/>
          <w:sz w:val="16"/>
          <w:szCs w:val="16"/>
        </w:rPr>
        <w:t>1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1">
    <w:p w14:paraId="04458CB5" w14:textId="77CAB8B1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2">
    <w:p w14:paraId="6272A480" w14:textId="36B22095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3">
    <w:p w14:paraId="47294FA5" w14:textId="696E150B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 xml:space="preserve"> ust. 17.</w:t>
      </w:r>
    </w:p>
  </w:footnote>
  <w:footnote w:id="24">
    <w:p w14:paraId="21CA7DA9" w14:textId="27E6417C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5">
    <w:p w14:paraId="52F1D735" w14:textId="6709E5B9" w:rsidR="00B06ECE" w:rsidRPr="00A51BA4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6E26">
        <w:rPr>
          <w:rFonts w:ascii="Tahoma" w:hAnsi="Tahoma" w:cs="Tahoma"/>
          <w:sz w:val="16"/>
          <w:szCs w:val="16"/>
        </w:rPr>
        <w:t xml:space="preserve">limit 70% dofinansowania rozpatrywany jest kumulatywnie.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9C6E26">
        <w:rPr>
          <w:rFonts w:ascii="Tahoma" w:hAnsi="Tahoma" w:cs="Tahoma"/>
          <w:sz w:val="16"/>
          <w:szCs w:val="16"/>
        </w:rPr>
        <w:t xml:space="preserve">dokonuje porównania rozliczonych dotychczas w ramach projektu wydatków, biorąc pod uwagę wydatki w zatwierdzonych uprzednio wnioskach o płatność, pomniejszonych o stwierdzone </w:t>
      </w:r>
      <w:r w:rsidRPr="00A51BA4">
        <w:rPr>
          <w:rFonts w:ascii="Tahoma" w:hAnsi="Tahoma" w:cs="Tahoma"/>
          <w:sz w:val="16"/>
          <w:szCs w:val="16"/>
        </w:rPr>
        <w:t>wydatki niekwalifikowalne/nieprawidłowości.</w:t>
      </w:r>
    </w:p>
  </w:footnote>
  <w:footnote w:id="26">
    <w:p w14:paraId="6D03F368" w14:textId="44E16CBE" w:rsidR="00B06ECE" w:rsidRDefault="00B06ECE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27">
    <w:p w14:paraId="5E52C4AE" w14:textId="315EDA0B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 xml:space="preserve">zgodnie z § </w:t>
      </w:r>
      <w:r>
        <w:rPr>
          <w:rFonts w:ascii="Tahoma" w:hAnsi="Tahoma" w:cs="Tahoma"/>
          <w:sz w:val="16"/>
          <w:szCs w:val="16"/>
        </w:rPr>
        <w:t>8</w:t>
      </w:r>
      <w:r w:rsidRPr="00CC7B72">
        <w:rPr>
          <w:rFonts w:ascii="Tahoma" w:hAnsi="Tahoma" w:cs="Tahoma"/>
          <w:sz w:val="16"/>
          <w:szCs w:val="16"/>
        </w:rPr>
        <w:t xml:space="preserve"> ust. 1 pkt 1.</w:t>
      </w:r>
    </w:p>
  </w:footnote>
  <w:footnote w:id="28">
    <w:p w14:paraId="44020A58" w14:textId="011777F7" w:rsidR="00B06ECE" w:rsidRPr="009534D8" w:rsidRDefault="00B06ECE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29">
    <w:p w14:paraId="1ED60DB5" w14:textId="11BE1B8A" w:rsidR="00B06ECE" w:rsidRDefault="00B06ECE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</w:t>
      </w:r>
      <w:r>
        <w:rPr>
          <w:rFonts w:ascii="Tahoma" w:hAnsi="Tahoma" w:cs="Tahoma"/>
          <w:sz w:val="16"/>
          <w:szCs w:val="16"/>
        </w:rPr>
        <w:t>9</w:t>
      </w:r>
      <w:r w:rsidRPr="009534D8">
        <w:rPr>
          <w:rFonts w:ascii="Tahoma" w:hAnsi="Tahoma" w:cs="Tahoma"/>
          <w:sz w:val="16"/>
          <w:szCs w:val="16"/>
        </w:rPr>
        <w:t xml:space="preserve"> ust. 4 i 5</w:t>
      </w:r>
    </w:p>
  </w:footnote>
  <w:footnote w:id="30">
    <w:p w14:paraId="6424D0C7" w14:textId="5BB3B61D" w:rsidR="00B06ECE" w:rsidRDefault="00B06ECE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</w:t>
      </w:r>
      <w:r>
        <w:rPr>
          <w:rFonts w:ascii="Tahoma" w:hAnsi="Tahoma" w:cs="Tahoma"/>
          <w:sz w:val="16"/>
          <w:szCs w:val="16"/>
        </w:rPr>
        <w:t>8</w:t>
      </w:r>
      <w:r w:rsidRPr="00CE6EE0">
        <w:rPr>
          <w:rFonts w:ascii="Tahoma" w:hAnsi="Tahoma" w:cs="Tahoma"/>
          <w:sz w:val="16"/>
          <w:szCs w:val="16"/>
        </w:rPr>
        <w:t xml:space="preserve"> ust 1 pkt 2 lub refundacja zgodnie z § </w:t>
      </w:r>
      <w:r>
        <w:rPr>
          <w:rFonts w:ascii="Tahoma" w:hAnsi="Tahoma" w:cs="Tahoma"/>
          <w:sz w:val="16"/>
          <w:szCs w:val="16"/>
        </w:rPr>
        <w:t>7</w:t>
      </w:r>
      <w:r w:rsidRPr="00CE6EE0">
        <w:rPr>
          <w:rFonts w:ascii="Tahoma" w:hAnsi="Tahoma" w:cs="Tahoma"/>
          <w:sz w:val="16"/>
          <w:szCs w:val="16"/>
        </w:rPr>
        <w:t xml:space="preserve"> ust. 1</w:t>
      </w:r>
    </w:p>
  </w:footnote>
  <w:footnote w:id="31">
    <w:p w14:paraId="639153B7" w14:textId="7A2BA2E0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2">
    <w:p w14:paraId="7C840A27" w14:textId="1D9DC35F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3">
    <w:p w14:paraId="4B09393E" w14:textId="760854D3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4">
    <w:p w14:paraId="0B68FA4D" w14:textId="15DE3A7B" w:rsidR="00B06ECE" w:rsidRDefault="00B06ECE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B06ECE" w:rsidRDefault="00B06ECE">
      <w:pPr>
        <w:pStyle w:val="Tekstprzypisudolnego"/>
      </w:pPr>
    </w:p>
  </w:footnote>
  <w:footnote w:id="35">
    <w:p w14:paraId="02295DAE" w14:textId="24F13FCF" w:rsidR="00B06ECE" w:rsidRDefault="00B06ECE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36">
    <w:p w14:paraId="44F3D64E" w14:textId="3E934970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217C4">
        <w:rPr>
          <w:rFonts w:ascii="Tahoma" w:hAnsi="Tahoma" w:cs="Tahoma"/>
          <w:sz w:val="16"/>
          <w:szCs w:val="16"/>
        </w:rPr>
        <w:t>Beneficjenci FE SL 2021-2027 dokonują aktualizacji wniosk</w:t>
      </w:r>
      <w:r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37">
    <w:p w14:paraId="4A0908A5" w14:textId="3375232F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 pomoc de minimis.</w:t>
      </w:r>
    </w:p>
  </w:footnote>
  <w:footnote w:id="38">
    <w:p w14:paraId="1037E23E" w14:textId="36613B73" w:rsidR="00B06ECE" w:rsidRDefault="00B06ECE" w:rsidP="00281D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Aktualny adres siedziby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a wskazywany jest w formularzu wniosku</w:t>
      </w:r>
      <w:r>
        <w:rPr>
          <w:rFonts w:ascii="Tahoma" w:hAnsi="Tahoma" w:cs="Tahoma"/>
          <w:sz w:val="16"/>
          <w:szCs w:val="16"/>
        </w:rPr>
        <w:t xml:space="preserve"> </w:t>
      </w:r>
      <w:r w:rsidRPr="00CB5D70">
        <w:rPr>
          <w:rFonts w:ascii="Tahoma" w:hAnsi="Tahoma" w:cs="Tahoma"/>
          <w:sz w:val="16"/>
          <w:szCs w:val="16"/>
        </w:rPr>
        <w:t>oraz w formularzu wniosku o płatność.</w:t>
      </w:r>
    </w:p>
  </w:footnote>
  <w:footnote w:id="39">
    <w:p w14:paraId="58FD074B" w14:textId="07ADBF45" w:rsidR="00B06ECE" w:rsidRDefault="00B06ECE" w:rsidP="00281D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Jeśli dotyczy</w:t>
      </w:r>
      <w:r w:rsidRPr="00CB5D70">
        <w:rPr>
          <w:rFonts w:ascii="Tahoma" w:hAnsi="Tahoma" w:cs="Tahoma"/>
          <w:sz w:val="16"/>
          <w:szCs w:val="16"/>
        </w:rPr>
        <w:t>, zgodnie z wnioskiem</w:t>
      </w:r>
      <w:r>
        <w:rPr>
          <w:rFonts w:ascii="Tahoma" w:hAnsi="Tahoma" w:cs="Tahoma"/>
          <w:sz w:val="16"/>
          <w:szCs w:val="16"/>
        </w:rPr>
        <w:t xml:space="preserve">. </w:t>
      </w:r>
    </w:p>
  </w:footnote>
  <w:footnote w:id="40">
    <w:p w14:paraId="3A5ADF26" w14:textId="06D0A0B1" w:rsidR="00B06ECE" w:rsidRPr="00032721" w:rsidRDefault="00B06ECE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1">
    <w:p w14:paraId="2C6FDFF1" w14:textId="3632A926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bCs/>
          <w:sz w:val="16"/>
          <w:szCs w:val="16"/>
        </w:rPr>
        <w:t xml:space="preserve">Rozporządzenie Rady Ministrów z dnia 12 kwietnia 2012 r. w sprawie Krajowych Ram Interoperacyjności, minimalnych wymagań dla rejestrów publicznych i wymiany informacji w postaci elektronicznej oraz minimalnych wymagań dla systemów teleinformatycznych (t.j. </w:t>
      </w:r>
      <w:r w:rsidRPr="0017751F">
        <w:rPr>
          <w:rFonts w:ascii="Tahoma" w:hAnsi="Tahoma" w:cs="Tahoma"/>
          <w:bCs/>
          <w:sz w:val="16"/>
          <w:szCs w:val="16"/>
        </w:rPr>
        <w:t>Dz.U. 2017 r. poz. 2247).</w:t>
      </w:r>
    </w:p>
  </w:footnote>
  <w:footnote w:id="42">
    <w:p w14:paraId="6BA027E9" w14:textId="2ECAB9B5" w:rsidR="00B06ECE" w:rsidRPr="00487298" w:rsidRDefault="00B06ECE">
      <w:pPr>
        <w:pStyle w:val="Tekstprzypisudolnego"/>
        <w:rPr>
          <w:rFonts w:ascii="Tahoma" w:hAnsi="Tahoma" w:cs="Tahoma"/>
          <w:sz w:val="16"/>
          <w:szCs w:val="16"/>
        </w:rPr>
      </w:pPr>
      <w:r w:rsidRPr="0048729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87298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</w:footnote>
  <w:footnote w:id="43">
    <w:p w14:paraId="1F63A309" w14:textId="0FAB39D8" w:rsidR="00B06ECE" w:rsidRPr="00487298" w:rsidRDefault="00B06ECE">
      <w:pPr>
        <w:pStyle w:val="Tekstprzypisudolnego"/>
        <w:rPr>
          <w:rFonts w:ascii="Tahoma" w:hAnsi="Tahoma" w:cs="Tahoma"/>
          <w:sz w:val="16"/>
          <w:szCs w:val="16"/>
        </w:rPr>
      </w:pPr>
      <w:r w:rsidRPr="0048729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87298">
        <w:rPr>
          <w:rFonts w:ascii="Tahoma" w:hAnsi="Tahoma" w:cs="Tahoma"/>
          <w:sz w:val="16"/>
          <w:szCs w:val="16"/>
        </w:rPr>
        <w:t xml:space="preserve"> Całkowity koszt projektu obejmuje koszty kwalifikowane i niekwalifikowane. Koszt projektu należy przeliczyć według kursu Europejskiego Banku Centralnego </w:t>
      </w:r>
      <w:r w:rsidRPr="00487298">
        <w:rPr>
          <w:rFonts w:ascii="Tahoma" w:hAnsi="Tahoma" w:cs="Tahoma"/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44">
    <w:p w14:paraId="1CA2E828" w14:textId="3D0DA192" w:rsidR="00B06ECE" w:rsidRDefault="00B06ECE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Projekt, który wnosi znaczący wkład w osiąganie celów programu i który podlega szczególnym środkom dotyczącym monitorowania i komunikacji.</w:t>
      </w:r>
    </w:p>
  </w:footnote>
  <w:footnote w:id="45">
    <w:p w14:paraId="1B5AF81C" w14:textId="0D91558C" w:rsidR="00B06ECE" w:rsidRPr="00526FC6" w:rsidRDefault="00B06ECE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Patrz przypis </w:t>
      </w:r>
      <w:r w:rsidR="00F378B4">
        <w:rPr>
          <w:sz w:val="16"/>
          <w:szCs w:val="16"/>
        </w:rPr>
        <w:t>42</w:t>
      </w:r>
      <w:r w:rsidR="00AB404C">
        <w:rPr>
          <w:sz w:val="16"/>
          <w:szCs w:val="16"/>
        </w:rPr>
        <w:t>.</w:t>
      </w:r>
    </w:p>
  </w:footnote>
  <w:footnote w:id="46">
    <w:p w14:paraId="2299CD42" w14:textId="4213494A" w:rsidR="00B06ECE" w:rsidRPr="00526FC6" w:rsidRDefault="00B06ECE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</w:t>
      </w:r>
      <w:r w:rsidRPr="00526FC6">
        <w:rPr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47">
    <w:p w14:paraId="6A1A5FFE" w14:textId="5BB3F330" w:rsidR="00B06ECE" w:rsidRPr="00526FC6" w:rsidRDefault="00B06ECE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Uczestnik projektu oznacza osobę fizyczną, która odnosi bezpośrednio korzyści z danego projektu, przy czym nie jest odpowiedzialna ani za inicjowanie projektu, ani jednocześnie za jego inicjowanie, i wdrażanie i która nie otrzymuje wsparcia finansowego</w:t>
      </w:r>
    </w:p>
  </w:footnote>
  <w:footnote w:id="48">
    <w:p w14:paraId="5A7004EB" w14:textId="34739D2A" w:rsidR="00B06ECE" w:rsidRDefault="00B06ECE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W rozumieniu art. 1 ustawy z dnia 4 lutego 1994 r. o Prawach autorskich i prawach pokrewnych (Dz.U. z 2022 r. poz. 2509)</w:t>
      </w:r>
    </w:p>
  </w:footnote>
  <w:footnote w:id="49">
    <w:p w14:paraId="3000241C" w14:textId="3E8346DD" w:rsidR="00B06ECE" w:rsidRPr="00526FC6" w:rsidRDefault="00B06ECE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Zgodnie z art. 49 ust. 3 i 5 rozporządzenia ogólnego.</w:t>
      </w:r>
    </w:p>
  </w:footnote>
  <w:footnote w:id="50">
    <w:p w14:paraId="5493B226" w14:textId="31BC4CCC" w:rsidR="00B06ECE" w:rsidRPr="00526FC6" w:rsidRDefault="00B06ECE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51">
    <w:p w14:paraId="2B83D6F2" w14:textId="52A6A53D" w:rsidR="00B06ECE" w:rsidRPr="00526FC6" w:rsidRDefault="00B06ECE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Umowy zawierane pomiędzy </w:t>
      </w:r>
      <w:r>
        <w:rPr>
          <w:sz w:val="16"/>
          <w:szCs w:val="16"/>
        </w:rPr>
        <w:t>b</w:t>
      </w:r>
      <w:r w:rsidRPr="00526FC6">
        <w:rPr>
          <w:sz w:val="16"/>
          <w:szCs w:val="16"/>
        </w:rPr>
        <w:t xml:space="preserve">eneficjentem a wykonawcą lub </w:t>
      </w:r>
      <w:r>
        <w:rPr>
          <w:sz w:val="16"/>
          <w:szCs w:val="16"/>
        </w:rPr>
        <w:t>p</w:t>
      </w:r>
      <w:r w:rsidRPr="00526FC6">
        <w:rPr>
          <w:sz w:val="16"/>
          <w:szCs w:val="16"/>
        </w:rPr>
        <w:t>artnerem odpowiadają wymogom ustawy o prawie autorskim i prawach pokrewnych.</w:t>
      </w:r>
    </w:p>
  </w:footnote>
  <w:footnote w:id="52">
    <w:p w14:paraId="36BBBB35" w14:textId="74B90388" w:rsidR="00B06ECE" w:rsidRPr="00526FC6" w:rsidRDefault="00B06ECE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77270" w14:textId="77777777" w:rsidR="00B06ECE" w:rsidRPr="00B6717D" w:rsidRDefault="00B06ECE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r w:rsidRPr="00D64C93">
      <w:rPr>
        <w:noProof/>
        <w:sz w:val="18"/>
        <w:szCs w:val="18"/>
      </w:rPr>
      <w:t xml:space="preserve">Załącznik </w:t>
    </w:r>
    <w:r>
      <w:rPr>
        <w:noProof/>
        <w:sz w:val="18"/>
        <w:szCs w:val="18"/>
      </w:rPr>
      <w:t xml:space="preserve">nr 1 </w:t>
    </w:r>
    <w:r w:rsidRPr="00D64C93">
      <w:rPr>
        <w:noProof/>
        <w:sz w:val="18"/>
        <w:szCs w:val="18"/>
      </w:rPr>
      <w:t xml:space="preserve">do Uchwały nr </w:t>
    </w:r>
    <w:r>
      <w:rPr>
        <w:noProof/>
        <w:sz w:val="18"/>
        <w:szCs w:val="18"/>
      </w:rPr>
      <w:t xml:space="preserve">……………. </w:t>
    </w:r>
    <w:r w:rsidRPr="00D64C93">
      <w:rPr>
        <w:noProof/>
        <w:sz w:val="18"/>
        <w:szCs w:val="18"/>
      </w:rPr>
      <w:t xml:space="preserve">Zarządu Województwa Śląskiego z dnia </w:t>
    </w:r>
    <w:r>
      <w:rPr>
        <w:noProof/>
        <w:sz w:val="18"/>
        <w:szCs w:val="18"/>
      </w:rPr>
      <w:t xml:space="preserve">…………………….. </w:t>
    </w:r>
    <w:r w:rsidRPr="00D64C93">
      <w:rPr>
        <w:noProof/>
        <w:sz w:val="18"/>
        <w:szCs w:val="18"/>
      </w:rPr>
      <w:t xml:space="preserve">                 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83805EE8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01323F20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66BA9"/>
    <w:multiLevelType w:val="hybridMultilevel"/>
    <w:tmpl w:val="A746C702"/>
    <w:lvl w:ilvl="0" w:tplc="36665EDE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BE0F26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7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7AE2D87"/>
    <w:multiLevelType w:val="hybridMultilevel"/>
    <w:tmpl w:val="E320EFD8"/>
    <w:lvl w:ilvl="0" w:tplc="F300047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0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4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8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0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1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6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8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4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6" w15:restartNumberingAfterBreak="0">
    <w:nsid w:val="45F80E41"/>
    <w:multiLevelType w:val="hybridMultilevel"/>
    <w:tmpl w:val="6EB8244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9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1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3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4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5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7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8" w15:restartNumberingAfterBreak="0">
    <w:nsid w:val="58EA53C0"/>
    <w:multiLevelType w:val="hybridMultilevel"/>
    <w:tmpl w:val="477A5F4E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1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4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5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6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7" w15:restartNumberingAfterBreak="0">
    <w:nsid w:val="69C20DEE"/>
    <w:multiLevelType w:val="hybridMultilevel"/>
    <w:tmpl w:val="417A2F12"/>
    <w:lvl w:ilvl="0" w:tplc="33F47B38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2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4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6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7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0" w15:restartNumberingAfterBreak="0">
    <w:nsid w:val="7C9401A5"/>
    <w:multiLevelType w:val="multilevel"/>
    <w:tmpl w:val="AB882B36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1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2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0"/>
  </w:num>
  <w:num w:numId="2">
    <w:abstractNumId w:val="4"/>
  </w:num>
  <w:num w:numId="3">
    <w:abstractNumId w:val="22"/>
  </w:num>
  <w:num w:numId="4">
    <w:abstractNumId w:val="55"/>
  </w:num>
  <w:num w:numId="5">
    <w:abstractNumId w:val="5"/>
  </w:num>
  <w:num w:numId="6">
    <w:abstractNumId w:val="70"/>
  </w:num>
  <w:num w:numId="7">
    <w:abstractNumId w:val="38"/>
  </w:num>
  <w:num w:numId="8">
    <w:abstractNumId w:val="44"/>
  </w:num>
  <w:num w:numId="9">
    <w:abstractNumId w:val="69"/>
  </w:num>
  <w:num w:numId="10">
    <w:abstractNumId w:val="48"/>
  </w:num>
  <w:num w:numId="11">
    <w:abstractNumId w:val="62"/>
  </w:num>
  <w:num w:numId="12">
    <w:abstractNumId w:val="51"/>
  </w:num>
  <w:num w:numId="13">
    <w:abstractNumId w:val="53"/>
  </w:num>
  <w:num w:numId="14">
    <w:abstractNumId w:val="60"/>
  </w:num>
  <w:num w:numId="15">
    <w:abstractNumId w:val="43"/>
  </w:num>
  <w:num w:numId="16">
    <w:abstractNumId w:val="21"/>
  </w:num>
  <w:num w:numId="17">
    <w:abstractNumId w:val="9"/>
  </w:num>
  <w:num w:numId="18">
    <w:abstractNumId w:val="74"/>
  </w:num>
  <w:num w:numId="19">
    <w:abstractNumId w:val="11"/>
  </w:num>
  <w:num w:numId="20">
    <w:abstractNumId w:val="39"/>
  </w:num>
  <w:num w:numId="21">
    <w:abstractNumId w:val="64"/>
  </w:num>
  <w:num w:numId="22">
    <w:abstractNumId w:val="37"/>
  </w:num>
  <w:num w:numId="23">
    <w:abstractNumId w:val="52"/>
  </w:num>
  <w:num w:numId="24">
    <w:abstractNumId w:val="14"/>
  </w:num>
  <w:num w:numId="25">
    <w:abstractNumId w:val="81"/>
  </w:num>
  <w:num w:numId="26">
    <w:abstractNumId w:val="16"/>
  </w:num>
  <w:num w:numId="27">
    <w:abstractNumId w:val="23"/>
  </w:num>
  <w:num w:numId="28">
    <w:abstractNumId w:val="47"/>
  </w:num>
  <w:num w:numId="29">
    <w:abstractNumId w:val="65"/>
  </w:num>
  <w:num w:numId="30">
    <w:abstractNumId w:val="82"/>
  </w:num>
  <w:num w:numId="31">
    <w:abstractNumId w:val="72"/>
  </w:num>
  <w:num w:numId="32">
    <w:abstractNumId w:val="19"/>
  </w:num>
  <w:num w:numId="33">
    <w:abstractNumId w:val="25"/>
  </w:num>
  <w:num w:numId="34">
    <w:abstractNumId w:val="3"/>
  </w:num>
  <w:num w:numId="35">
    <w:abstractNumId w:val="6"/>
  </w:num>
  <w:num w:numId="36">
    <w:abstractNumId w:val="10"/>
  </w:num>
  <w:num w:numId="37">
    <w:abstractNumId w:val="18"/>
  </w:num>
  <w:num w:numId="38">
    <w:abstractNumId w:val="20"/>
  </w:num>
  <w:num w:numId="39">
    <w:abstractNumId w:val="26"/>
  </w:num>
  <w:num w:numId="40">
    <w:abstractNumId w:val="45"/>
  </w:num>
  <w:num w:numId="41">
    <w:abstractNumId w:val="50"/>
  </w:num>
  <w:num w:numId="42">
    <w:abstractNumId w:val="73"/>
  </w:num>
  <w:num w:numId="43">
    <w:abstractNumId w:val="75"/>
  </w:num>
  <w:num w:numId="44">
    <w:abstractNumId w:val="56"/>
  </w:num>
  <w:num w:numId="45">
    <w:abstractNumId w:val="13"/>
  </w:num>
  <w:num w:numId="46">
    <w:abstractNumId w:val="35"/>
  </w:num>
  <w:num w:numId="47">
    <w:abstractNumId w:val="46"/>
  </w:num>
  <w:num w:numId="48">
    <w:abstractNumId w:val="34"/>
  </w:num>
  <w:num w:numId="49">
    <w:abstractNumId w:val="79"/>
  </w:num>
  <w:num w:numId="50">
    <w:abstractNumId w:val="71"/>
  </w:num>
  <w:num w:numId="51">
    <w:abstractNumId w:val="57"/>
  </w:num>
  <w:num w:numId="52">
    <w:abstractNumId w:val="59"/>
  </w:num>
  <w:num w:numId="53">
    <w:abstractNumId w:val="29"/>
  </w:num>
  <w:num w:numId="54">
    <w:abstractNumId w:val="7"/>
  </w:num>
  <w:num w:numId="55">
    <w:abstractNumId w:val="12"/>
  </w:num>
  <w:num w:numId="56">
    <w:abstractNumId w:val="61"/>
  </w:num>
  <w:num w:numId="57">
    <w:abstractNumId w:val="42"/>
  </w:num>
  <w:num w:numId="58">
    <w:abstractNumId w:val="41"/>
  </w:num>
  <w:num w:numId="59">
    <w:abstractNumId w:val="66"/>
  </w:num>
  <w:num w:numId="60">
    <w:abstractNumId w:val="27"/>
  </w:num>
  <w:num w:numId="61">
    <w:abstractNumId w:val="32"/>
  </w:num>
  <w:num w:numId="62">
    <w:abstractNumId w:val="63"/>
  </w:num>
  <w:num w:numId="63">
    <w:abstractNumId w:val="8"/>
  </w:num>
  <w:num w:numId="64">
    <w:abstractNumId w:val="31"/>
  </w:num>
  <w:num w:numId="65">
    <w:abstractNumId w:val="0"/>
  </w:num>
  <w:num w:numId="66">
    <w:abstractNumId w:val="2"/>
  </w:num>
  <w:num w:numId="6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0"/>
  </w:num>
  <w:num w:numId="70">
    <w:abstractNumId w:val="17"/>
  </w:num>
  <w:num w:numId="71">
    <w:abstractNumId w:val="49"/>
  </w:num>
  <w:num w:numId="72">
    <w:abstractNumId w:val="67"/>
  </w:num>
  <w:num w:numId="73">
    <w:abstractNumId w:val="80"/>
  </w:num>
  <w:num w:numId="74">
    <w:abstractNumId w:val="58"/>
  </w:num>
  <w:num w:numId="75">
    <w:abstractNumId w:val="36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6"/>
  </w:num>
  <w:num w:numId="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3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8"/>
  </w:num>
  <w:num w:numId="81">
    <w:abstractNumId w:val="24"/>
  </w:num>
  <w:num w:numId="82">
    <w:abstractNumId w:val="77"/>
  </w:num>
  <w:num w:numId="83">
    <w:abstractNumId w:val="1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38D1"/>
    <w:rsid w:val="00005487"/>
    <w:rsid w:val="0000560C"/>
    <w:rsid w:val="00005D11"/>
    <w:rsid w:val="00007C87"/>
    <w:rsid w:val="000103BA"/>
    <w:rsid w:val="00010E13"/>
    <w:rsid w:val="00010EC1"/>
    <w:rsid w:val="0001437C"/>
    <w:rsid w:val="00021A2E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1C82"/>
    <w:rsid w:val="000627E4"/>
    <w:rsid w:val="00065483"/>
    <w:rsid w:val="000657FD"/>
    <w:rsid w:val="000664CD"/>
    <w:rsid w:val="000667CB"/>
    <w:rsid w:val="00067344"/>
    <w:rsid w:val="000679A6"/>
    <w:rsid w:val="00067A46"/>
    <w:rsid w:val="00071D45"/>
    <w:rsid w:val="00072252"/>
    <w:rsid w:val="00072560"/>
    <w:rsid w:val="00072F84"/>
    <w:rsid w:val="00074679"/>
    <w:rsid w:val="00075A8B"/>
    <w:rsid w:val="00075CA3"/>
    <w:rsid w:val="00077040"/>
    <w:rsid w:val="00080630"/>
    <w:rsid w:val="000841E3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2A0F"/>
    <w:rsid w:val="000A315B"/>
    <w:rsid w:val="000A3A81"/>
    <w:rsid w:val="000A553A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48E9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0CE"/>
    <w:rsid w:val="001619A9"/>
    <w:rsid w:val="00162F42"/>
    <w:rsid w:val="001654B6"/>
    <w:rsid w:val="001654E3"/>
    <w:rsid w:val="00165ADB"/>
    <w:rsid w:val="00166F4F"/>
    <w:rsid w:val="00167F0F"/>
    <w:rsid w:val="00171A5A"/>
    <w:rsid w:val="00172055"/>
    <w:rsid w:val="00172407"/>
    <w:rsid w:val="00172C1E"/>
    <w:rsid w:val="0017304A"/>
    <w:rsid w:val="00173C30"/>
    <w:rsid w:val="00174E68"/>
    <w:rsid w:val="00175B63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2D82"/>
    <w:rsid w:val="00193449"/>
    <w:rsid w:val="00193DC2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7C9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0368"/>
    <w:rsid w:val="001E1C7A"/>
    <w:rsid w:val="001E1C94"/>
    <w:rsid w:val="001E31E5"/>
    <w:rsid w:val="001E4440"/>
    <w:rsid w:val="001E4D63"/>
    <w:rsid w:val="001E6B14"/>
    <w:rsid w:val="001F0092"/>
    <w:rsid w:val="001F1EB8"/>
    <w:rsid w:val="001F2D7D"/>
    <w:rsid w:val="001F4E89"/>
    <w:rsid w:val="001F5442"/>
    <w:rsid w:val="001F576F"/>
    <w:rsid w:val="00200BEC"/>
    <w:rsid w:val="0020404A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9"/>
    <w:rsid w:val="00226E8E"/>
    <w:rsid w:val="0023007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6861"/>
    <w:rsid w:val="00257D34"/>
    <w:rsid w:val="0026268E"/>
    <w:rsid w:val="00262DBA"/>
    <w:rsid w:val="00264971"/>
    <w:rsid w:val="00270426"/>
    <w:rsid w:val="00271A1E"/>
    <w:rsid w:val="00272D6E"/>
    <w:rsid w:val="00281D47"/>
    <w:rsid w:val="002823C7"/>
    <w:rsid w:val="00282F10"/>
    <w:rsid w:val="00283DE5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5230"/>
    <w:rsid w:val="002C02EA"/>
    <w:rsid w:val="002C0B4B"/>
    <w:rsid w:val="002C19B6"/>
    <w:rsid w:val="002C2C90"/>
    <w:rsid w:val="002C52DB"/>
    <w:rsid w:val="002C62F4"/>
    <w:rsid w:val="002D5C85"/>
    <w:rsid w:val="002D5DEA"/>
    <w:rsid w:val="002D7309"/>
    <w:rsid w:val="002D7651"/>
    <w:rsid w:val="002D7F0C"/>
    <w:rsid w:val="002E15E7"/>
    <w:rsid w:val="002E1F73"/>
    <w:rsid w:val="002E2229"/>
    <w:rsid w:val="002E2A35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194C"/>
    <w:rsid w:val="00332952"/>
    <w:rsid w:val="00334478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531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26C1"/>
    <w:rsid w:val="003A3106"/>
    <w:rsid w:val="003A3B6A"/>
    <w:rsid w:val="003A54DC"/>
    <w:rsid w:val="003A5D99"/>
    <w:rsid w:val="003A6367"/>
    <w:rsid w:val="003B587D"/>
    <w:rsid w:val="003B66E6"/>
    <w:rsid w:val="003B68D1"/>
    <w:rsid w:val="003B7035"/>
    <w:rsid w:val="003B7C70"/>
    <w:rsid w:val="003C068C"/>
    <w:rsid w:val="003C1AF3"/>
    <w:rsid w:val="003C2E67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1EBB"/>
    <w:rsid w:val="003E27CD"/>
    <w:rsid w:val="003E50CF"/>
    <w:rsid w:val="003E5961"/>
    <w:rsid w:val="003F096B"/>
    <w:rsid w:val="003F14C7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2671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63A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55A5F"/>
    <w:rsid w:val="00460634"/>
    <w:rsid w:val="00461302"/>
    <w:rsid w:val="00463FA6"/>
    <w:rsid w:val="0046430E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87298"/>
    <w:rsid w:val="0049003D"/>
    <w:rsid w:val="004900B2"/>
    <w:rsid w:val="004912BC"/>
    <w:rsid w:val="00491B41"/>
    <w:rsid w:val="00491BD2"/>
    <w:rsid w:val="0049492B"/>
    <w:rsid w:val="004A13B9"/>
    <w:rsid w:val="004A2194"/>
    <w:rsid w:val="004A3260"/>
    <w:rsid w:val="004A369A"/>
    <w:rsid w:val="004A46D3"/>
    <w:rsid w:val="004A5752"/>
    <w:rsid w:val="004A5BC0"/>
    <w:rsid w:val="004A5E78"/>
    <w:rsid w:val="004A5EEA"/>
    <w:rsid w:val="004A6262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187"/>
    <w:rsid w:val="004D6BB2"/>
    <w:rsid w:val="004E0852"/>
    <w:rsid w:val="004E2925"/>
    <w:rsid w:val="004E35A7"/>
    <w:rsid w:val="004E7620"/>
    <w:rsid w:val="004E7DF6"/>
    <w:rsid w:val="004F0A8E"/>
    <w:rsid w:val="004F0E47"/>
    <w:rsid w:val="004F1C90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FF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6A24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3200"/>
    <w:rsid w:val="005941D5"/>
    <w:rsid w:val="00594C65"/>
    <w:rsid w:val="00595311"/>
    <w:rsid w:val="00595705"/>
    <w:rsid w:val="00595CDF"/>
    <w:rsid w:val="00596DC9"/>
    <w:rsid w:val="005A1615"/>
    <w:rsid w:val="005A24C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26BB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31C"/>
    <w:rsid w:val="005C5B6B"/>
    <w:rsid w:val="005C5E74"/>
    <w:rsid w:val="005C6ECA"/>
    <w:rsid w:val="005C7454"/>
    <w:rsid w:val="005C7CF1"/>
    <w:rsid w:val="005D2317"/>
    <w:rsid w:val="005D5BEF"/>
    <w:rsid w:val="005E0825"/>
    <w:rsid w:val="005E085B"/>
    <w:rsid w:val="005E2287"/>
    <w:rsid w:val="005E2375"/>
    <w:rsid w:val="005E6FB2"/>
    <w:rsid w:val="005E7345"/>
    <w:rsid w:val="005E7710"/>
    <w:rsid w:val="005F0D61"/>
    <w:rsid w:val="005F1541"/>
    <w:rsid w:val="005F1EFF"/>
    <w:rsid w:val="005F231A"/>
    <w:rsid w:val="005F463B"/>
    <w:rsid w:val="005F48D5"/>
    <w:rsid w:val="005F4A8D"/>
    <w:rsid w:val="00600625"/>
    <w:rsid w:val="006010C6"/>
    <w:rsid w:val="00602E69"/>
    <w:rsid w:val="00603133"/>
    <w:rsid w:val="006073BF"/>
    <w:rsid w:val="00607E82"/>
    <w:rsid w:val="00610FD0"/>
    <w:rsid w:val="0061174F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473D"/>
    <w:rsid w:val="006248AD"/>
    <w:rsid w:val="006250CA"/>
    <w:rsid w:val="0062636E"/>
    <w:rsid w:val="00627007"/>
    <w:rsid w:val="0062755B"/>
    <w:rsid w:val="0063007C"/>
    <w:rsid w:val="00631E43"/>
    <w:rsid w:val="00632AF9"/>
    <w:rsid w:val="00632B38"/>
    <w:rsid w:val="00632EB5"/>
    <w:rsid w:val="0063411F"/>
    <w:rsid w:val="00634A35"/>
    <w:rsid w:val="006359B6"/>
    <w:rsid w:val="00636288"/>
    <w:rsid w:val="006412C2"/>
    <w:rsid w:val="00642FB3"/>
    <w:rsid w:val="0064578D"/>
    <w:rsid w:val="00646ED2"/>
    <w:rsid w:val="0064749B"/>
    <w:rsid w:val="0065191F"/>
    <w:rsid w:val="00651D77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81DE5"/>
    <w:rsid w:val="00682F14"/>
    <w:rsid w:val="00684238"/>
    <w:rsid w:val="006844F8"/>
    <w:rsid w:val="006858FB"/>
    <w:rsid w:val="006878AA"/>
    <w:rsid w:val="00691145"/>
    <w:rsid w:val="00692A50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350A"/>
    <w:rsid w:val="006D3BB9"/>
    <w:rsid w:val="006D430D"/>
    <w:rsid w:val="006D73F9"/>
    <w:rsid w:val="006E0117"/>
    <w:rsid w:val="006E0BCD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6F7544"/>
    <w:rsid w:val="006F7B3A"/>
    <w:rsid w:val="00700CE1"/>
    <w:rsid w:val="0070112D"/>
    <w:rsid w:val="00701930"/>
    <w:rsid w:val="0070299E"/>
    <w:rsid w:val="00703041"/>
    <w:rsid w:val="00703D6E"/>
    <w:rsid w:val="00704802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3707"/>
    <w:rsid w:val="00734427"/>
    <w:rsid w:val="00734615"/>
    <w:rsid w:val="00735200"/>
    <w:rsid w:val="007359A1"/>
    <w:rsid w:val="00735C68"/>
    <w:rsid w:val="00737592"/>
    <w:rsid w:val="00740524"/>
    <w:rsid w:val="00740671"/>
    <w:rsid w:val="007452C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873"/>
    <w:rsid w:val="00780F2D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96E19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125A"/>
    <w:rsid w:val="007D1AA4"/>
    <w:rsid w:val="007D2446"/>
    <w:rsid w:val="007D33D2"/>
    <w:rsid w:val="007E030F"/>
    <w:rsid w:val="007E185F"/>
    <w:rsid w:val="007E18DB"/>
    <w:rsid w:val="007E1A2F"/>
    <w:rsid w:val="007E2E1D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3B3F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602AE"/>
    <w:rsid w:val="008608D8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2C3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B55DC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C0B"/>
    <w:rsid w:val="008D5FDD"/>
    <w:rsid w:val="008E04EE"/>
    <w:rsid w:val="008E48A6"/>
    <w:rsid w:val="008E6991"/>
    <w:rsid w:val="008E7851"/>
    <w:rsid w:val="008E7C49"/>
    <w:rsid w:val="008F1981"/>
    <w:rsid w:val="008F4515"/>
    <w:rsid w:val="008F48B8"/>
    <w:rsid w:val="008F6499"/>
    <w:rsid w:val="008F7EF9"/>
    <w:rsid w:val="009024A5"/>
    <w:rsid w:val="00902772"/>
    <w:rsid w:val="009042C3"/>
    <w:rsid w:val="00904B86"/>
    <w:rsid w:val="00905E8A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12E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F25"/>
    <w:rsid w:val="009706CA"/>
    <w:rsid w:val="00975F73"/>
    <w:rsid w:val="0098444C"/>
    <w:rsid w:val="00990FE5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D86"/>
    <w:rsid w:val="009B6538"/>
    <w:rsid w:val="009B73C1"/>
    <w:rsid w:val="009C093B"/>
    <w:rsid w:val="009C0D93"/>
    <w:rsid w:val="009C23D5"/>
    <w:rsid w:val="009C3488"/>
    <w:rsid w:val="009C3C6E"/>
    <w:rsid w:val="009C67B3"/>
    <w:rsid w:val="009C79E6"/>
    <w:rsid w:val="009C7E97"/>
    <w:rsid w:val="009D0BF0"/>
    <w:rsid w:val="009D1184"/>
    <w:rsid w:val="009D172C"/>
    <w:rsid w:val="009D259F"/>
    <w:rsid w:val="009D4C96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C78"/>
    <w:rsid w:val="00A85D73"/>
    <w:rsid w:val="00A870F1"/>
    <w:rsid w:val="00A8751B"/>
    <w:rsid w:val="00A913EB"/>
    <w:rsid w:val="00A92113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404C"/>
    <w:rsid w:val="00AB6830"/>
    <w:rsid w:val="00AC0C39"/>
    <w:rsid w:val="00AC1CAA"/>
    <w:rsid w:val="00AC3492"/>
    <w:rsid w:val="00AC3FDB"/>
    <w:rsid w:val="00AD1B80"/>
    <w:rsid w:val="00AD1CDC"/>
    <w:rsid w:val="00AD29CC"/>
    <w:rsid w:val="00AD3952"/>
    <w:rsid w:val="00AD3E79"/>
    <w:rsid w:val="00AE2338"/>
    <w:rsid w:val="00AE2DDD"/>
    <w:rsid w:val="00AE3C8D"/>
    <w:rsid w:val="00AE3CBF"/>
    <w:rsid w:val="00AE4FAB"/>
    <w:rsid w:val="00AE621C"/>
    <w:rsid w:val="00AE737D"/>
    <w:rsid w:val="00AE79F2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933"/>
    <w:rsid w:val="00B02E11"/>
    <w:rsid w:val="00B0361C"/>
    <w:rsid w:val="00B0426B"/>
    <w:rsid w:val="00B04326"/>
    <w:rsid w:val="00B05095"/>
    <w:rsid w:val="00B05654"/>
    <w:rsid w:val="00B06E4E"/>
    <w:rsid w:val="00B06ECE"/>
    <w:rsid w:val="00B073A3"/>
    <w:rsid w:val="00B11393"/>
    <w:rsid w:val="00B116D4"/>
    <w:rsid w:val="00B11CA2"/>
    <w:rsid w:val="00B1278C"/>
    <w:rsid w:val="00B12D6F"/>
    <w:rsid w:val="00B13365"/>
    <w:rsid w:val="00B134D2"/>
    <w:rsid w:val="00B13599"/>
    <w:rsid w:val="00B14780"/>
    <w:rsid w:val="00B148E2"/>
    <w:rsid w:val="00B21BB7"/>
    <w:rsid w:val="00B22096"/>
    <w:rsid w:val="00B224E5"/>
    <w:rsid w:val="00B24095"/>
    <w:rsid w:val="00B26E1A"/>
    <w:rsid w:val="00B270F0"/>
    <w:rsid w:val="00B2753C"/>
    <w:rsid w:val="00B27841"/>
    <w:rsid w:val="00B300DE"/>
    <w:rsid w:val="00B317D4"/>
    <w:rsid w:val="00B3185C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131D"/>
    <w:rsid w:val="00B818F1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D763F"/>
    <w:rsid w:val="00BE041F"/>
    <w:rsid w:val="00BE077B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57A"/>
    <w:rsid w:val="00C01F3B"/>
    <w:rsid w:val="00C04802"/>
    <w:rsid w:val="00C04BDF"/>
    <w:rsid w:val="00C05619"/>
    <w:rsid w:val="00C05669"/>
    <w:rsid w:val="00C05BDF"/>
    <w:rsid w:val="00C06094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0AD2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513A"/>
    <w:rsid w:val="00C65CC9"/>
    <w:rsid w:val="00C7031D"/>
    <w:rsid w:val="00C706B8"/>
    <w:rsid w:val="00C7692D"/>
    <w:rsid w:val="00C76DD6"/>
    <w:rsid w:val="00C76F72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87D83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8DE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F1A"/>
    <w:rsid w:val="00CC04CB"/>
    <w:rsid w:val="00CC118F"/>
    <w:rsid w:val="00CC1F59"/>
    <w:rsid w:val="00CC216A"/>
    <w:rsid w:val="00CC2380"/>
    <w:rsid w:val="00CC27E0"/>
    <w:rsid w:val="00CC3A1B"/>
    <w:rsid w:val="00CC5E5B"/>
    <w:rsid w:val="00CC7950"/>
    <w:rsid w:val="00CC7D62"/>
    <w:rsid w:val="00CC7F67"/>
    <w:rsid w:val="00CD37E0"/>
    <w:rsid w:val="00CD449E"/>
    <w:rsid w:val="00CE0BE4"/>
    <w:rsid w:val="00CE1A27"/>
    <w:rsid w:val="00CE222C"/>
    <w:rsid w:val="00CE2F4B"/>
    <w:rsid w:val="00CE4F0D"/>
    <w:rsid w:val="00CE5B03"/>
    <w:rsid w:val="00CE630E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3CFC"/>
    <w:rsid w:val="00D249DC"/>
    <w:rsid w:val="00D26947"/>
    <w:rsid w:val="00D2F390"/>
    <w:rsid w:val="00D31032"/>
    <w:rsid w:val="00D310C9"/>
    <w:rsid w:val="00D32906"/>
    <w:rsid w:val="00D331E8"/>
    <w:rsid w:val="00D33C3E"/>
    <w:rsid w:val="00D344ED"/>
    <w:rsid w:val="00D35EDD"/>
    <w:rsid w:val="00D43053"/>
    <w:rsid w:val="00D4728C"/>
    <w:rsid w:val="00D50E92"/>
    <w:rsid w:val="00D51768"/>
    <w:rsid w:val="00D51D63"/>
    <w:rsid w:val="00D5251A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2664"/>
    <w:rsid w:val="00D727A9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B01C2"/>
    <w:rsid w:val="00DB04F6"/>
    <w:rsid w:val="00DB400A"/>
    <w:rsid w:val="00DB56F1"/>
    <w:rsid w:val="00DB599C"/>
    <w:rsid w:val="00DB7A68"/>
    <w:rsid w:val="00DC0FA2"/>
    <w:rsid w:val="00DC222D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79A"/>
    <w:rsid w:val="00DD717A"/>
    <w:rsid w:val="00DE10C4"/>
    <w:rsid w:val="00DE1277"/>
    <w:rsid w:val="00DE1835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E86"/>
    <w:rsid w:val="00E12B49"/>
    <w:rsid w:val="00E14C9A"/>
    <w:rsid w:val="00E15286"/>
    <w:rsid w:val="00E15D89"/>
    <w:rsid w:val="00E20FFB"/>
    <w:rsid w:val="00E21A94"/>
    <w:rsid w:val="00E22A7A"/>
    <w:rsid w:val="00E27079"/>
    <w:rsid w:val="00E27605"/>
    <w:rsid w:val="00E277DA"/>
    <w:rsid w:val="00E30869"/>
    <w:rsid w:val="00E3154C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548"/>
    <w:rsid w:val="00ED3E47"/>
    <w:rsid w:val="00ED3F65"/>
    <w:rsid w:val="00ED5954"/>
    <w:rsid w:val="00ED6250"/>
    <w:rsid w:val="00EE1264"/>
    <w:rsid w:val="00EE7071"/>
    <w:rsid w:val="00EE7352"/>
    <w:rsid w:val="00EF1DAD"/>
    <w:rsid w:val="00EF21D1"/>
    <w:rsid w:val="00EF3DDB"/>
    <w:rsid w:val="00EF6CE5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378B4"/>
    <w:rsid w:val="00F43D8A"/>
    <w:rsid w:val="00F4466A"/>
    <w:rsid w:val="00F44BD1"/>
    <w:rsid w:val="00F45A53"/>
    <w:rsid w:val="00F4757D"/>
    <w:rsid w:val="00F50BCB"/>
    <w:rsid w:val="00F51BD8"/>
    <w:rsid w:val="00F52576"/>
    <w:rsid w:val="00F52902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5E71"/>
    <w:rsid w:val="00FA6324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A94C4B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132B77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82C6C9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14AE6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57A771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B4FD6D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0E848F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7540D6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EMPL-B5-UNIT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funduszeue.slaskie.pl/czytaj/dane_osobowe_FES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/" TargetMode="External"/><Relationship Id="rId25" Type="http://schemas.openxmlformats.org/officeDocument/2006/relationships/hyperlink" Target="mailto:regio-poland@ec.europa.e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mailto:systemyFS@slaskie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ue@slask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fundusze@slaskie.pl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instrukcje.cst2021.gov.pl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mailto:promocjaue@slaskie.pl" TargetMode="External"/><Relationship Id="rId27" Type="http://schemas.openxmlformats.org/officeDocument/2006/relationships/hyperlink" Target="mailto:funduszeue@slaskie.pl" TargetMode="External"/><Relationship Id="rId30" Type="http://schemas.openxmlformats.org/officeDocument/2006/relationships/fontTable" Target="fontTable.xml"/><Relationship Id="R6162725930dd459e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1" ma:contentTypeDescription="Utwórz nowy dokument." ma:contentTypeScope="" ma:versionID="06fb6899aa5571eb251d58c7a2f9400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289a5ac8d47bb23c808cb99302bf9b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01309-E4E7-487A-A90B-64275E781E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C7C14A-19ED-4B9F-BCCE-CA61E2B2FC35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47a4560-aee9-43e8-973f-2abd655c26a0"/>
    <ds:schemaRef ds:uri="d4f64a22-a125-4b7a-afce-4a30c86a8f7c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F62EE8-D0A5-4922-B83A-93E0B92C0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12640</Words>
  <Characters>81265</Characters>
  <Application>Microsoft Office Word</Application>
  <DocSecurity>0</DocSecurity>
  <Lines>677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Deszczyńska Magdalena</dc:creator>
  <cp:keywords/>
  <dc:description/>
  <cp:lastModifiedBy>Fojcik Patrycja</cp:lastModifiedBy>
  <cp:revision>6</cp:revision>
  <cp:lastPrinted>2023-04-13T12:23:00Z</cp:lastPrinted>
  <dcterms:created xsi:type="dcterms:W3CDTF">2023-07-18T13:33:00Z</dcterms:created>
  <dcterms:modified xsi:type="dcterms:W3CDTF">2023-07-20T08:15:00Z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