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3B08F" w14:textId="76D71332" w:rsidR="00213148" w:rsidRPr="00DF536A" w:rsidRDefault="00652C77" w:rsidP="00652C77">
      <w:pPr>
        <w:jc w:val="right"/>
        <w:rPr>
          <w:rFonts w:ascii="Arial" w:hAnsi="Arial" w:cs="Arial"/>
          <w:sz w:val="20"/>
          <w:szCs w:val="20"/>
        </w:rPr>
      </w:pPr>
      <w:r w:rsidRPr="00DF536A">
        <w:rPr>
          <w:rFonts w:ascii="Arial" w:hAnsi="Arial" w:cs="Arial"/>
          <w:sz w:val="20"/>
          <w:szCs w:val="20"/>
        </w:rPr>
        <w:t>Załącznik nr 1 do zapytania ofertowego/</w:t>
      </w:r>
    </w:p>
    <w:p w14:paraId="34085BD8" w14:textId="01C93CBB" w:rsidR="00652C77" w:rsidRPr="00DF536A" w:rsidRDefault="00652C77" w:rsidP="000B299A">
      <w:pPr>
        <w:jc w:val="right"/>
        <w:rPr>
          <w:rFonts w:ascii="Arial" w:hAnsi="Arial" w:cs="Arial"/>
          <w:sz w:val="20"/>
          <w:szCs w:val="20"/>
        </w:rPr>
      </w:pPr>
      <w:r w:rsidRPr="00DF536A">
        <w:rPr>
          <w:rFonts w:ascii="Arial" w:hAnsi="Arial" w:cs="Arial"/>
          <w:sz w:val="20"/>
          <w:szCs w:val="20"/>
        </w:rPr>
        <w:t>Załącznik nr 1 do projektowanych postanowień umowy</w:t>
      </w:r>
    </w:p>
    <w:p w14:paraId="2215D51D" w14:textId="106E5789" w:rsidR="00AC67A1" w:rsidRPr="00DF536A" w:rsidRDefault="00AC67A1" w:rsidP="007441B9">
      <w:pPr>
        <w:rPr>
          <w:rFonts w:ascii="Arial" w:hAnsi="Arial" w:cs="Arial"/>
        </w:rPr>
      </w:pPr>
    </w:p>
    <w:p w14:paraId="7420D5B8" w14:textId="14B88638" w:rsidR="00AC67A1" w:rsidRPr="00DF536A" w:rsidRDefault="00652C77" w:rsidP="00652C77">
      <w:pPr>
        <w:jc w:val="center"/>
        <w:rPr>
          <w:rFonts w:ascii="Arial" w:hAnsi="Arial" w:cs="Arial"/>
          <w:b/>
        </w:rPr>
      </w:pPr>
      <w:r w:rsidRPr="00DF536A">
        <w:rPr>
          <w:rFonts w:ascii="Arial" w:hAnsi="Arial" w:cs="Arial"/>
          <w:b/>
        </w:rPr>
        <w:t>OPIS PRZEDMIOTU ZAMÓWIENIA (OPZ)</w:t>
      </w:r>
    </w:p>
    <w:p w14:paraId="160FE3E8" w14:textId="77F9A8CE" w:rsidR="00AC67A1" w:rsidRPr="00DF536A" w:rsidRDefault="00AC67A1" w:rsidP="00652C77">
      <w:pPr>
        <w:jc w:val="right"/>
        <w:rPr>
          <w:rFonts w:ascii="Arial" w:hAnsi="Arial" w:cs="Arial"/>
        </w:rPr>
      </w:pPr>
    </w:p>
    <w:p w14:paraId="3FF04EB1" w14:textId="77777777" w:rsidR="001F0D5E" w:rsidRPr="00DF536A" w:rsidRDefault="001F0D5E" w:rsidP="001F0D5E">
      <w:pPr>
        <w:pStyle w:val="Akapitzlist"/>
        <w:spacing w:after="0" w:line="240" w:lineRule="auto"/>
        <w:ind w:left="0"/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14:paraId="0107AD9A" w14:textId="77777777" w:rsidR="001F0D5E" w:rsidRPr="00DF536A" w:rsidRDefault="001F0D5E" w:rsidP="001F0D5E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DF536A">
        <w:rPr>
          <w:rFonts w:ascii="Arial" w:hAnsi="Arial" w:cs="Arial"/>
          <w:b/>
          <w:color w:val="000000"/>
          <w:sz w:val="20"/>
          <w:szCs w:val="20"/>
        </w:rPr>
        <w:t>I.</w:t>
      </w:r>
      <w:r w:rsidRPr="00DF536A">
        <w:rPr>
          <w:rFonts w:ascii="Arial" w:hAnsi="Arial" w:cs="Arial"/>
          <w:color w:val="000000"/>
          <w:sz w:val="20"/>
          <w:szCs w:val="20"/>
        </w:rPr>
        <w:t xml:space="preserve"> </w:t>
      </w:r>
      <w:r w:rsidRPr="00DF536A">
        <w:rPr>
          <w:rFonts w:ascii="Arial" w:hAnsi="Arial" w:cs="Arial"/>
          <w:b/>
          <w:color w:val="000000"/>
          <w:sz w:val="20"/>
          <w:szCs w:val="20"/>
        </w:rPr>
        <w:t>Przedmiot wynajmu:</w:t>
      </w:r>
    </w:p>
    <w:p w14:paraId="1E9BA37F" w14:textId="6C864DA2" w:rsidR="001F0D5E" w:rsidRPr="00DF536A" w:rsidRDefault="001F0D5E" w:rsidP="001F0D5E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DF536A">
        <w:rPr>
          <w:rFonts w:ascii="Arial" w:hAnsi="Arial" w:cs="Arial"/>
          <w:color w:val="000000"/>
          <w:sz w:val="20"/>
          <w:szCs w:val="20"/>
        </w:rPr>
        <w:t xml:space="preserve">Samochód osobowy </w:t>
      </w:r>
      <w:r w:rsidR="00323BD1" w:rsidRPr="00DF536A">
        <w:rPr>
          <w:rFonts w:ascii="Arial" w:hAnsi="Arial" w:cs="Arial"/>
          <w:color w:val="000000"/>
          <w:sz w:val="20"/>
          <w:szCs w:val="20"/>
        </w:rPr>
        <w:t>o</w:t>
      </w:r>
      <w:r w:rsidRPr="00DF536A">
        <w:rPr>
          <w:rFonts w:ascii="Arial" w:hAnsi="Arial" w:cs="Arial"/>
          <w:color w:val="000000"/>
          <w:sz w:val="20"/>
          <w:szCs w:val="20"/>
        </w:rPr>
        <w:t xml:space="preserve"> następujących parametrach techniczno-użytkowych:</w:t>
      </w:r>
    </w:p>
    <w:p w14:paraId="6BD4E3BE" w14:textId="3C93D24D" w:rsidR="00AC67A1" w:rsidRPr="00DF536A" w:rsidRDefault="00AC67A1" w:rsidP="007441B9">
      <w:pPr>
        <w:rPr>
          <w:rFonts w:ascii="Arial" w:hAnsi="Arial" w:cs="Arial"/>
        </w:rPr>
      </w:pPr>
    </w:p>
    <w:tbl>
      <w:tblPr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555"/>
        <w:gridCol w:w="3555"/>
        <w:gridCol w:w="4725"/>
      </w:tblGrid>
      <w:tr w:rsidR="00763CD7" w:rsidRPr="00DF536A" w14:paraId="2A2F009C" w14:textId="77777777" w:rsidTr="00043D3E">
        <w:trPr>
          <w:trHeight w:val="33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1AA5F" w14:textId="77777777" w:rsidR="00763CD7" w:rsidRPr="00DF536A" w:rsidRDefault="00763CD7" w:rsidP="00043D3E">
            <w:pPr>
              <w:spacing w:after="200"/>
              <w:jc w:val="center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1A7A6" w14:textId="77777777" w:rsidR="00763CD7" w:rsidRPr="00DF536A" w:rsidRDefault="00763CD7" w:rsidP="00043D3E">
            <w:pPr>
              <w:spacing w:after="200"/>
              <w:jc w:val="center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Nazwa parametru</w:t>
            </w:r>
          </w:p>
        </w:tc>
        <w:tc>
          <w:tcPr>
            <w:tcW w:w="47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95A6E" w14:textId="77777777" w:rsidR="00763CD7" w:rsidRPr="00DF536A" w:rsidRDefault="00763CD7" w:rsidP="00043D3E">
            <w:pPr>
              <w:spacing w:after="200"/>
              <w:jc w:val="center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Wymagana wielkość parametru</w:t>
            </w:r>
          </w:p>
        </w:tc>
      </w:tr>
      <w:tr w:rsidR="00763CD7" w:rsidRPr="00DF536A" w14:paraId="18AC64A4" w14:textId="77777777" w:rsidTr="00043D3E">
        <w:trPr>
          <w:trHeight w:val="33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7218F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55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F5054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rok produkcji</w:t>
            </w:r>
          </w:p>
        </w:tc>
        <w:tc>
          <w:tcPr>
            <w:tcW w:w="472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97724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Nie starszy niż 01.01.2021 , z przebiegiem nie większym niż 40 </w:t>
            </w:r>
            <w:proofErr w:type="spellStart"/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tys</w:t>
            </w:r>
            <w:proofErr w:type="spellEnd"/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km</w:t>
            </w:r>
          </w:p>
        </w:tc>
      </w:tr>
      <w:tr w:rsidR="00763CD7" w:rsidRPr="00DF536A" w14:paraId="0AA277C3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DA2C6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27A4C70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typ nadwozia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8D33B9A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Sedan, </w:t>
            </w:r>
            <w:proofErr w:type="spellStart"/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hatchback</w:t>
            </w:r>
            <w:proofErr w:type="spellEnd"/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liftback</w:t>
            </w:r>
            <w:proofErr w:type="spellEnd"/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crossover</w:t>
            </w:r>
            <w:proofErr w:type="spellEnd"/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, SUV min. 4-drzwiowy</w:t>
            </w:r>
          </w:p>
        </w:tc>
      </w:tr>
      <w:tr w:rsidR="00763CD7" w:rsidRPr="00DF536A" w14:paraId="4A05CAA2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92E23" w14:textId="77777777" w:rsidR="00763CD7" w:rsidRPr="00DF536A" w:rsidRDefault="00763CD7" w:rsidP="00043D3E">
            <w:pPr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7CBB454" w14:textId="77777777" w:rsidR="00763CD7" w:rsidRPr="00DF536A" w:rsidRDefault="00763CD7" w:rsidP="00043D3E">
            <w:pPr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Rozstaw osi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CD1DC85" w14:textId="77777777" w:rsidR="00763CD7" w:rsidRPr="00DF536A" w:rsidRDefault="00763CD7" w:rsidP="00043D3E">
            <w:pPr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Min 2600 mm</w:t>
            </w:r>
          </w:p>
        </w:tc>
      </w:tr>
      <w:tr w:rsidR="00763CD7" w:rsidRPr="00DF536A" w14:paraId="7B412E41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B8D7B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6AF7F5A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moc silnika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5B5671A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min. 200 KM</w:t>
            </w:r>
          </w:p>
        </w:tc>
      </w:tr>
      <w:tr w:rsidR="00763CD7" w:rsidRPr="00DF536A" w14:paraId="0BBE33BF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85D57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6419179" w14:textId="77777777" w:rsidR="00763CD7" w:rsidRPr="00DF536A" w:rsidRDefault="00763CD7" w:rsidP="00043D3E">
            <w:pPr>
              <w:spacing w:after="200"/>
              <w:rPr>
                <w:rFonts w:ascii="Arial" w:hAnsi="Arial" w:cs="Arial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Rodzaj zasilania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C7691A5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Energia elektryczna</w:t>
            </w:r>
          </w:p>
        </w:tc>
      </w:tr>
      <w:tr w:rsidR="00763CD7" w:rsidRPr="00DF536A" w14:paraId="7E6547C5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3E0D5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D6518EE" w14:textId="1A55C630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zużycie energii w cyklu mieszanym wg procedury WLTP</w:t>
            </w:r>
            <w:r w:rsidR="005D5DFC"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  <w:vertAlign w:val="superscript"/>
              </w:rPr>
              <w:t>*</w:t>
            </w: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A7A3C3A" w14:textId="77777777" w:rsidR="00763CD7" w:rsidRPr="00DF536A" w:rsidRDefault="00763CD7" w:rsidP="00043D3E">
            <w:pPr>
              <w:spacing w:after="200"/>
              <w:rPr>
                <w:rFonts w:ascii="Arial" w:hAnsi="Arial" w:cs="Arial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Max 20 kWh/100 km</w:t>
            </w:r>
          </w:p>
        </w:tc>
      </w:tr>
      <w:tr w:rsidR="00763CD7" w:rsidRPr="00DF536A" w14:paraId="05BE1163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F5472" w14:textId="77777777" w:rsidR="00763CD7" w:rsidRPr="00DF536A" w:rsidRDefault="00763CD7" w:rsidP="00043D3E">
            <w:pPr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5D740E7" w14:textId="087ACED3" w:rsidR="00763CD7" w:rsidRPr="00DF536A" w:rsidRDefault="00763CD7" w:rsidP="00043D3E">
            <w:pPr>
              <w:rPr>
                <w:rFonts w:ascii="Arial" w:eastAsia="Verdana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Zasięg wg procedury WLTP</w:t>
            </w:r>
            <w:r w:rsidR="005706B2"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DE1AD31" w14:textId="77777777" w:rsidR="00763CD7" w:rsidRPr="00DF536A" w:rsidRDefault="00763CD7" w:rsidP="00043D3E">
            <w:pPr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Min 350 km</w:t>
            </w:r>
          </w:p>
        </w:tc>
      </w:tr>
      <w:tr w:rsidR="00763CD7" w:rsidRPr="00DF536A" w14:paraId="251B0201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DBBAF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F0615AC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 xml:space="preserve">Pojemność akumulatora 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77A2CF1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Min. 50 kWh</w:t>
            </w:r>
          </w:p>
        </w:tc>
      </w:tr>
      <w:tr w:rsidR="00763CD7" w:rsidRPr="00DF536A" w14:paraId="54DEECB2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89BEF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  <w:lang w:val="en-US"/>
              </w:rPr>
              <w:t>9.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8F2E2CF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 xml:space="preserve">pojemność bagażnika (litry) 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8F407E0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min. 300 l</w:t>
            </w:r>
          </w:p>
        </w:tc>
      </w:tr>
      <w:tr w:rsidR="00763CD7" w:rsidRPr="00DF536A" w14:paraId="60009ABC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B5E15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5C4F0F2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 xml:space="preserve">skrzynia biegów 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F5C38ED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automatyczna</w:t>
            </w:r>
          </w:p>
        </w:tc>
      </w:tr>
      <w:tr w:rsidR="00763CD7" w:rsidRPr="00DF536A" w14:paraId="1A0B04B1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D18CF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CED7000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kolor nadwozia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BEE8FAF" w14:textId="62D8AB73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Czarny, szary, grafitowy (metalizowany lub perłowy)</w:t>
            </w:r>
            <w:r w:rsidR="001A62E5"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, biały, dopuszczalne dwukolorowe nadwozie</w:t>
            </w:r>
          </w:p>
        </w:tc>
      </w:tr>
      <w:tr w:rsidR="00763CD7" w:rsidRPr="00DF536A" w14:paraId="2CB5D7C0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FC528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EFB549D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tapicerka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AE9F701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materiałowa lub skórzana                                                       </w:t>
            </w:r>
          </w:p>
        </w:tc>
      </w:tr>
      <w:tr w:rsidR="00763CD7" w:rsidRPr="00DF536A" w14:paraId="7CE497BC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2BA4A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A51850B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poduszki powietrzne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469E0DE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poduszki powietrzne z przodu dla kierowcy i pasażera, boczne poduszki powietrzne z przodu</w:t>
            </w:r>
          </w:p>
        </w:tc>
      </w:tr>
      <w:tr w:rsidR="00763CD7" w:rsidRPr="00DF536A" w14:paraId="73E5CAFD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E077F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1928B40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immobiliser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DF4D03F" w14:textId="1D6AAAEE" w:rsidR="00763CD7" w:rsidRPr="00DF536A" w:rsidRDefault="00E87C30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763CD7"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ak</w:t>
            </w:r>
          </w:p>
        </w:tc>
      </w:tr>
      <w:tr w:rsidR="00763CD7" w:rsidRPr="00DF536A" w14:paraId="6E4C0B0F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93E66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4CBBDDF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autoalarm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74006A6" w14:textId="58EE9F0E" w:rsidR="00763CD7" w:rsidRPr="00DF536A" w:rsidRDefault="00E87C30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763CD7"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ak</w:t>
            </w:r>
          </w:p>
        </w:tc>
      </w:tr>
      <w:tr w:rsidR="00763CD7" w:rsidRPr="00DF536A" w14:paraId="48315BD2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128EB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29BC3EC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tempomat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CB7F4A6" w14:textId="49505F5C" w:rsidR="00763CD7" w:rsidRPr="00DF536A" w:rsidRDefault="00E87C30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763CD7"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ak</w:t>
            </w:r>
          </w:p>
        </w:tc>
      </w:tr>
      <w:tr w:rsidR="00763CD7" w:rsidRPr="00DF536A" w14:paraId="6F28F977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C6720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32CF651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system kontroli trakcji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EF2440A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ASR lub równoważny</w:t>
            </w:r>
          </w:p>
        </w:tc>
      </w:tr>
      <w:tr w:rsidR="00763CD7" w:rsidRPr="00DF536A" w14:paraId="2D69C7DA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72F29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2D90525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elektroniczny system stabilizacji toru jazdy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AA740B1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ESP lub równoważny</w:t>
            </w:r>
          </w:p>
        </w:tc>
      </w:tr>
      <w:tr w:rsidR="00763CD7" w:rsidRPr="00DF536A" w14:paraId="627C69CE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4D235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5A11730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radio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00387C5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radioodtwarzacz z RDS, min. 6 głośnikami.</w:t>
            </w:r>
          </w:p>
        </w:tc>
      </w:tr>
      <w:tr w:rsidR="00763CD7" w:rsidRPr="00DF536A" w14:paraId="22B04AA7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3EA7D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D779167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system nawigacji satelitarnej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F120E02" w14:textId="6666C6B1" w:rsidR="00763CD7" w:rsidRPr="00DF536A" w:rsidRDefault="00E87C30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bookmarkStart w:id="0" w:name="_GoBack"/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763CD7"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ak, z obsługą w języku polskim z wyświetlaczem o przekątnej min 8”</w:t>
            </w:r>
            <w:r w:rsidR="009A246F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lub system klonowania ekranu telefonu na ekranie multimedialnym o przekątnej </w:t>
            </w:r>
            <w:r w:rsidR="00E74F97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min </w:t>
            </w:r>
            <w:r w:rsidR="009A246F"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8”</w:t>
            </w:r>
            <w:bookmarkEnd w:id="0"/>
          </w:p>
        </w:tc>
      </w:tr>
      <w:tr w:rsidR="00763CD7" w:rsidRPr="00DF536A" w14:paraId="2E9E91A7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CC01C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lastRenderedPageBreak/>
              <w:t>21.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FD2CB0A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 xml:space="preserve">regulowana kolumna kierownicy </w:t>
            </w:r>
            <w:r w:rsidRPr="00DF536A">
              <w:rPr>
                <w:rFonts w:ascii="Arial" w:hAnsi="Arial" w:cs="Arial"/>
              </w:rPr>
              <w:br/>
            </w: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w dwóch płaszczyznach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4C40271" w14:textId="155F0E1F" w:rsidR="00763CD7" w:rsidRPr="00DF536A" w:rsidRDefault="001A62E5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763CD7"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ak</w:t>
            </w:r>
          </w:p>
        </w:tc>
      </w:tr>
      <w:tr w:rsidR="00763CD7" w:rsidRPr="00DF536A" w14:paraId="3EACA29B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67D07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F372259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pasy bezpieczeństwa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12DA200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5 bezwładnościowych pasów bezpieczeństwa, z przodu z napinaczami pirotechnicznymi</w:t>
            </w:r>
          </w:p>
        </w:tc>
      </w:tr>
      <w:tr w:rsidR="00763CD7" w:rsidRPr="00DF536A" w14:paraId="6190033A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6EE85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95958D4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 xml:space="preserve">klimatyzacja 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3B1A83D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elektroniczna</w:t>
            </w:r>
          </w:p>
        </w:tc>
      </w:tr>
      <w:tr w:rsidR="00763CD7" w:rsidRPr="00DF536A" w14:paraId="0414140D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8A474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E29F4EB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 xml:space="preserve">czujnik parkowania (co najmniej z  tyłu) 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AA5C219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3CD7" w:rsidRPr="00DF536A" w14:paraId="5F4153E7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1D778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BC3D889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elektronicznie sterowane szyby boczne (przód)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356AD40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3CD7" w:rsidRPr="00DF536A" w14:paraId="0AB7E24C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CB53C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C01A359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 xml:space="preserve"> zestaw głośnomówiący 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5E48464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3CD7" w:rsidRPr="00DF536A" w14:paraId="0BE68DA0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13BA6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20A386E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multifunkcyjna</w:t>
            </w:r>
            <w:proofErr w:type="spellEnd"/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 xml:space="preserve"> kierownica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D23A7BA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Tak</w:t>
            </w:r>
          </w:p>
        </w:tc>
      </w:tr>
      <w:tr w:rsidR="00763CD7" w:rsidRPr="00DF536A" w14:paraId="644D8C92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3DAC4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87C480D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 xml:space="preserve">dodatkowo przyciemniane szyby tylne (fabrycznie) 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2E4F310" w14:textId="04C64919" w:rsidR="00763CD7" w:rsidRPr="00DF536A" w:rsidRDefault="00E87C30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763CD7"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ak</w:t>
            </w:r>
          </w:p>
        </w:tc>
      </w:tr>
      <w:tr w:rsidR="00763CD7" w:rsidRPr="00DF536A" w14:paraId="10CEE431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69C20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4703E5C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zagłówki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11514E2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2 dla siedzeń przednich  i 3 dla siedzeń tylnych</w:t>
            </w:r>
          </w:p>
        </w:tc>
      </w:tr>
      <w:tr w:rsidR="00763CD7" w:rsidRPr="00DF536A" w14:paraId="7A23458D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4E737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8F72AC1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obręcze kół ze stopu metali lekkich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D301F08" w14:textId="7A2EEB0B" w:rsidR="00763CD7" w:rsidRPr="00DF536A" w:rsidRDefault="00E87C30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763CD7"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ak</w:t>
            </w:r>
          </w:p>
        </w:tc>
      </w:tr>
      <w:tr w:rsidR="00763CD7" w:rsidRPr="00DF536A" w14:paraId="22B8AC62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035A6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286EBDB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koła ze śrubami zabezpieczającymi przed kradzieżą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D13267F" w14:textId="0140FFCC" w:rsidR="00763CD7" w:rsidRPr="00DF536A" w:rsidRDefault="00E87C30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="00763CD7"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ak</w:t>
            </w:r>
          </w:p>
        </w:tc>
      </w:tr>
      <w:tr w:rsidR="00763CD7" w:rsidRPr="00DF536A" w14:paraId="76012E16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9E1B4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3146F69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gaśnica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202F1BF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1 szt.</w:t>
            </w:r>
          </w:p>
        </w:tc>
      </w:tr>
      <w:tr w:rsidR="00763CD7" w:rsidRPr="00DF536A" w14:paraId="6CBE0472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1EC05" w14:textId="77777777" w:rsidR="00763CD7" w:rsidRPr="00DF536A" w:rsidRDefault="00763CD7" w:rsidP="00043D3E">
            <w:pPr>
              <w:spacing w:after="200"/>
              <w:jc w:val="center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FD83031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apteczka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3BDA05E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1 szt.</w:t>
            </w:r>
          </w:p>
        </w:tc>
      </w:tr>
      <w:tr w:rsidR="00763CD7" w:rsidRPr="00DF536A" w14:paraId="194C986D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D827F" w14:textId="77777777" w:rsidR="00763CD7" w:rsidRPr="00DF536A" w:rsidRDefault="00763CD7" w:rsidP="00043D3E">
            <w:pPr>
              <w:spacing w:after="200"/>
              <w:jc w:val="center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144305C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trójkąt ostrzegawczy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FFFF450" w14:textId="77777777" w:rsidR="00763CD7" w:rsidRPr="00DF536A" w:rsidRDefault="00763CD7" w:rsidP="00043D3E">
            <w:pPr>
              <w:spacing w:after="200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1 szt.</w:t>
            </w:r>
          </w:p>
        </w:tc>
      </w:tr>
      <w:tr w:rsidR="00763CD7" w:rsidRPr="00DF536A" w14:paraId="3C6F5DE0" w14:textId="77777777" w:rsidTr="00043D3E">
        <w:trPr>
          <w:trHeight w:val="330"/>
        </w:trPr>
        <w:tc>
          <w:tcPr>
            <w:tcW w:w="55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04EB6" w14:textId="77777777" w:rsidR="00763CD7" w:rsidRPr="00DF536A" w:rsidRDefault="00763CD7" w:rsidP="00043D3E">
            <w:pPr>
              <w:jc w:val="center"/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 xml:space="preserve">35. </w:t>
            </w:r>
          </w:p>
        </w:tc>
        <w:tc>
          <w:tcPr>
            <w:tcW w:w="355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758700A" w14:textId="77777777" w:rsidR="00763CD7" w:rsidRPr="00DF536A" w:rsidRDefault="00763CD7" w:rsidP="00043D3E">
            <w:pPr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color w:val="000000" w:themeColor="text1"/>
                <w:sz w:val="20"/>
                <w:szCs w:val="20"/>
              </w:rPr>
              <w:t>Przewód do ładowania Type-2 – Type-2 o długości co najmniej 5m.</w:t>
            </w:r>
          </w:p>
        </w:tc>
        <w:tc>
          <w:tcPr>
            <w:tcW w:w="472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6CEF3E5" w14:textId="77777777" w:rsidR="00763CD7" w:rsidRPr="00DF536A" w:rsidRDefault="00763CD7" w:rsidP="00043D3E">
            <w:pPr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F536A">
              <w:rPr>
                <w:rFonts w:ascii="Arial" w:eastAsia="Verdana" w:hAnsi="Arial" w:cs="Arial"/>
                <w:b/>
                <w:bCs/>
                <w:color w:val="000000" w:themeColor="text1"/>
                <w:sz w:val="20"/>
                <w:szCs w:val="20"/>
              </w:rPr>
              <w:t>1 szt.</w:t>
            </w:r>
          </w:p>
        </w:tc>
      </w:tr>
    </w:tbl>
    <w:p w14:paraId="0DF79FCE" w14:textId="77777777" w:rsidR="00763CD7" w:rsidRPr="00DF536A" w:rsidRDefault="00763CD7" w:rsidP="007441B9">
      <w:pPr>
        <w:rPr>
          <w:rFonts w:ascii="Arial" w:hAnsi="Arial" w:cs="Arial"/>
        </w:rPr>
      </w:pPr>
    </w:p>
    <w:p w14:paraId="54326340" w14:textId="1852308D" w:rsidR="00AC67A1" w:rsidRPr="00DF536A" w:rsidRDefault="00AC67A1" w:rsidP="007441B9">
      <w:pPr>
        <w:rPr>
          <w:rFonts w:ascii="Arial" w:hAnsi="Arial" w:cs="Arial"/>
        </w:rPr>
      </w:pPr>
    </w:p>
    <w:p w14:paraId="159E37A0" w14:textId="77777777" w:rsidR="005706B2" w:rsidRPr="00DF536A" w:rsidRDefault="005706B2" w:rsidP="00DF536A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DF536A">
        <w:rPr>
          <w:rFonts w:ascii="Arial" w:hAnsi="Arial" w:cs="Arial"/>
          <w:b/>
          <w:bCs/>
          <w:sz w:val="21"/>
          <w:szCs w:val="21"/>
        </w:rPr>
        <w:t>*</w:t>
      </w:r>
      <w:r w:rsidRPr="00DF536A">
        <w:rPr>
          <w:rFonts w:ascii="Arial" w:hAnsi="Arial" w:cs="Arial"/>
          <w:sz w:val="21"/>
          <w:szCs w:val="21"/>
        </w:rPr>
        <w:t xml:space="preserve"> </w:t>
      </w:r>
      <w:r w:rsidRPr="00DF536A">
        <w:rPr>
          <w:rFonts w:ascii="Arial" w:hAnsi="Arial" w:cs="Arial"/>
          <w:b/>
          <w:bCs/>
          <w:sz w:val="21"/>
          <w:szCs w:val="21"/>
        </w:rPr>
        <w:t xml:space="preserve">WLTP – </w:t>
      </w:r>
      <w:proofErr w:type="spellStart"/>
      <w:r w:rsidRPr="00DF536A">
        <w:rPr>
          <w:rFonts w:ascii="Arial" w:hAnsi="Arial" w:cs="Arial"/>
          <w:b/>
          <w:bCs/>
          <w:sz w:val="21"/>
          <w:szCs w:val="21"/>
        </w:rPr>
        <w:t>Wordwide</w:t>
      </w:r>
      <w:proofErr w:type="spellEnd"/>
      <w:r w:rsidRPr="00DF536A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F536A">
        <w:rPr>
          <w:rFonts w:ascii="Arial" w:hAnsi="Arial" w:cs="Arial"/>
          <w:b/>
          <w:bCs/>
          <w:sz w:val="21"/>
          <w:szCs w:val="21"/>
        </w:rPr>
        <w:t>Harmonized</w:t>
      </w:r>
      <w:proofErr w:type="spellEnd"/>
      <w:r w:rsidRPr="00DF536A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F536A">
        <w:rPr>
          <w:rFonts w:ascii="Arial" w:hAnsi="Arial" w:cs="Arial"/>
          <w:b/>
          <w:bCs/>
          <w:sz w:val="21"/>
          <w:szCs w:val="21"/>
        </w:rPr>
        <w:t>Light-Duty</w:t>
      </w:r>
      <w:proofErr w:type="spellEnd"/>
      <w:r w:rsidRPr="00DF536A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DF536A">
        <w:rPr>
          <w:rFonts w:ascii="Arial" w:hAnsi="Arial" w:cs="Arial"/>
          <w:b/>
          <w:bCs/>
          <w:sz w:val="21"/>
          <w:szCs w:val="21"/>
        </w:rPr>
        <w:t>Vehicles</w:t>
      </w:r>
      <w:proofErr w:type="spellEnd"/>
      <w:r w:rsidRPr="00DF536A">
        <w:rPr>
          <w:rFonts w:ascii="Arial" w:hAnsi="Arial" w:cs="Arial"/>
          <w:b/>
          <w:bCs/>
          <w:sz w:val="21"/>
          <w:szCs w:val="21"/>
        </w:rPr>
        <w:t xml:space="preserve"> Test </w:t>
      </w:r>
      <w:proofErr w:type="spellStart"/>
      <w:r w:rsidRPr="00DF536A">
        <w:rPr>
          <w:rFonts w:ascii="Arial" w:hAnsi="Arial" w:cs="Arial"/>
          <w:b/>
          <w:bCs/>
          <w:sz w:val="21"/>
          <w:szCs w:val="21"/>
        </w:rPr>
        <w:t>Procedure</w:t>
      </w:r>
      <w:proofErr w:type="spellEnd"/>
      <w:r w:rsidRPr="00DF536A">
        <w:rPr>
          <w:rFonts w:ascii="Arial" w:hAnsi="Arial" w:cs="Arial"/>
          <w:b/>
          <w:bCs/>
          <w:sz w:val="21"/>
          <w:szCs w:val="21"/>
        </w:rPr>
        <w:t>. Jest to światowa zharmonizowana procedura testów samochodowych lekkich dla określenia zużycia paliwa i emisji CO2</w:t>
      </w:r>
    </w:p>
    <w:p w14:paraId="241D5376" w14:textId="14179F3A" w:rsidR="005706B2" w:rsidRPr="00DF536A" w:rsidRDefault="005706B2" w:rsidP="00DF536A">
      <w:pPr>
        <w:jc w:val="both"/>
        <w:rPr>
          <w:rFonts w:ascii="Arial" w:hAnsi="Arial" w:cs="Arial"/>
          <w:sz w:val="21"/>
          <w:szCs w:val="21"/>
        </w:rPr>
      </w:pPr>
    </w:p>
    <w:p w14:paraId="16D0A5B8" w14:textId="77777777" w:rsidR="005706B2" w:rsidRPr="00DF536A" w:rsidRDefault="005706B2" w:rsidP="00DF536A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D72493A" w14:textId="77777777" w:rsidR="005706B2" w:rsidRPr="00DF536A" w:rsidRDefault="005706B2" w:rsidP="00DF536A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DF536A">
        <w:rPr>
          <w:rFonts w:ascii="Arial" w:hAnsi="Arial" w:cs="Arial"/>
          <w:b/>
          <w:bCs/>
          <w:sz w:val="21"/>
          <w:szCs w:val="21"/>
        </w:rPr>
        <w:t>II. Dostawa przedmiotu wynajmu:</w:t>
      </w:r>
    </w:p>
    <w:p w14:paraId="0470178E" w14:textId="77A74AC7" w:rsidR="005706B2" w:rsidRPr="00DF536A" w:rsidRDefault="005706B2" w:rsidP="00DF536A">
      <w:pPr>
        <w:numPr>
          <w:ilvl w:val="0"/>
          <w:numId w:val="28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Wykonawca zobowiązuje się dostarczyć pojazd do siedziby Zamawiającego </w:t>
      </w:r>
      <w:r w:rsidRPr="00DF536A">
        <w:rPr>
          <w:rFonts w:ascii="Arial" w:hAnsi="Arial" w:cs="Arial"/>
          <w:bCs/>
          <w:sz w:val="21"/>
          <w:szCs w:val="21"/>
        </w:rPr>
        <w:br/>
        <w:t xml:space="preserve">tj. w Katowicach ul. Ligonia 46, wraz z dokumentami o których mowa w pkt 9, </w:t>
      </w:r>
      <w:r w:rsidRPr="00DF536A">
        <w:rPr>
          <w:rFonts w:ascii="Arial" w:hAnsi="Arial" w:cs="Arial"/>
          <w:bCs/>
          <w:sz w:val="21"/>
          <w:szCs w:val="21"/>
        </w:rPr>
        <w:br/>
        <w:t>na własny koszt w terminie do 30 dni roboczych od zawarcia umowy. Koszty transportu, w tym koszty ubezpieczenia pojazdu podczas transportu ponosi Wykonawca.</w:t>
      </w:r>
    </w:p>
    <w:p w14:paraId="5B446220" w14:textId="457B15A0" w:rsidR="005706B2" w:rsidRPr="00DF536A" w:rsidRDefault="005706B2" w:rsidP="00DF536A">
      <w:pPr>
        <w:numPr>
          <w:ilvl w:val="0"/>
          <w:numId w:val="28"/>
        </w:numPr>
        <w:jc w:val="both"/>
        <w:rPr>
          <w:rFonts w:ascii="Arial" w:hAnsi="Arial" w:cs="Arial"/>
          <w:bCs/>
          <w:i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Przekazanie pojazdu Zamawiającemu będzie potwierdzone protokołem zdawczo–odbiorczym. </w:t>
      </w:r>
    </w:p>
    <w:p w14:paraId="697540A9" w14:textId="77777777" w:rsidR="005706B2" w:rsidRPr="00DF536A" w:rsidRDefault="005706B2" w:rsidP="00DF536A">
      <w:pPr>
        <w:numPr>
          <w:ilvl w:val="0"/>
          <w:numId w:val="28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Protokół zdawczo-odbiorczy, o którym mowa w pkt 2 będzie zawierać: opis pojazdu                (numer rejestracyjny, numer VIN, początkowy stan licznika), dane Zamawiającego </w:t>
      </w:r>
      <w:r w:rsidRPr="00DF536A">
        <w:rPr>
          <w:rFonts w:ascii="Arial" w:hAnsi="Arial" w:cs="Arial"/>
          <w:bCs/>
          <w:sz w:val="21"/>
          <w:szCs w:val="21"/>
        </w:rPr>
        <w:br/>
        <w:t>i Wykonawcy oraz datę odbioru.</w:t>
      </w:r>
    </w:p>
    <w:p w14:paraId="43EDDA8F" w14:textId="4DBF18FF" w:rsidR="005706B2" w:rsidRPr="00DF536A" w:rsidRDefault="005706B2" w:rsidP="00DF536A">
      <w:pPr>
        <w:numPr>
          <w:ilvl w:val="0"/>
          <w:numId w:val="28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Przekazywany pojazd będzie sprawdzony przez Wynajmującego pod względem technicznym i gotowości do użytkowania.</w:t>
      </w:r>
    </w:p>
    <w:p w14:paraId="16E6742C" w14:textId="77777777" w:rsidR="005706B2" w:rsidRPr="00DF536A" w:rsidRDefault="005706B2" w:rsidP="00DF536A">
      <w:pPr>
        <w:numPr>
          <w:ilvl w:val="0"/>
          <w:numId w:val="28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Przed podpisaniem protokołu zdawczo-odbiorczego Zamawiający sprawdzi ogólny stan pojazdu i upewni się, że pojazd i jego wyposażenie są zgodne z ofertą Wykonawcy i wymaganiami Zamawiającego określonymi w OPZ oraz że brak jest usterek, uszkodzeń pojazdu.</w:t>
      </w:r>
    </w:p>
    <w:p w14:paraId="220375C2" w14:textId="372EC9FA" w:rsidR="005706B2" w:rsidRPr="00DF536A" w:rsidRDefault="005706B2" w:rsidP="00DF536A">
      <w:pPr>
        <w:numPr>
          <w:ilvl w:val="0"/>
          <w:numId w:val="28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lastRenderedPageBreak/>
        <w:t xml:space="preserve">W przypadku, gdy pojazd ma jakiekolwiek wady lub nie spełnia wymogów określonych przez Zamawiającego w OPZ lub nie przekazano któregokolwiek z dokumentów, o których mowa w  pkt 9, Zamawiający odmówi odbioru danego pojazdu. </w:t>
      </w:r>
    </w:p>
    <w:p w14:paraId="79C948AC" w14:textId="77777777" w:rsidR="005706B2" w:rsidRPr="00DF536A" w:rsidRDefault="005706B2" w:rsidP="00DF536A">
      <w:pPr>
        <w:numPr>
          <w:ilvl w:val="0"/>
          <w:numId w:val="28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W przypadku, o którym mowa w pkt 6  Wykonawca jest zobowiązany do przekazania pojazdu wolnego od wad i spełniającego wymogi określone przez Zamawiającego </w:t>
      </w:r>
      <w:r w:rsidRPr="00DF536A">
        <w:rPr>
          <w:rFonts w:ascii="Arial" w:hAnsi="Arial" w:cs="Arial"/>
          <w:bCs/>
          <w:sz w:val="21"/>
          <w:szCs w:val="21"/>
        </w:rPr>
        <w:br/>
        <w:t>w OPZ wraz z dokumentami, o których mowa w pkt 9 w terminie do 7 dni roboczych, liczonych od dnia odmowy odbioru danego pojazdu.</w:t>
      </w:r>
    </w:p>
    <w:p w14:paraId="39F5ED57" w14:textId="77777777" w:rsidR="005706B2" w:rsidRPr="00DF536A" w:rsidRDefault="005706B2" w:rsidP="00DF536A">
      <w:pPr>
        <w:numPr>
          <w:ilvl w:val="0"/>
          <w:numId w:val="28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Po bezskutecznym upływie terminu, o którym mowa w pkt 7 Zamawiający ma prawo odstąpić od umowy bez zachowania okresu wypowiedzenia.</w:t>
      </w:r>
    </w:p>
    <w:p w14:paraId="2A9EEA04" w14:textId="77777777" w:rsidR="005706B2" w:rsidRPr="00DF536A" w:rsidRDefault="005706B2" w:rsidP="00DF536A">
      <w:pPr>
        <w:numPr>
          <w:ilvl w:val="0"/>
          <w:numId w:val="28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Wraz z przekazaniem pojazdu, Wykonawca przekaże Zamawiającemu:</w:t>
      </w:r>
    </w:p>
    <w:p w14:paraId="2D8452E7" w14:textId="77777777" w:rsidR="005706B2" w:rsidRPr="00DF536A" w:rsidRDefault="005706B2" w:rsidP="00DF536A">
      <w:pPr>
        <w:numPr>
          <w:ilvl w:val="0"/>
          <w:numId w:val="29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dowód rejestracyjny, </w:t>
      </w:r>
    </w:p>
    <w:p w14:paraId="486D2B47" w14:textId="77777777" w:rsidR="005706B2" w:rsidRPr="00DF536A" w:rsidRDefault="005706B2" w:rsidP="00DF536A">
      <w:pPr>
        <w:numPr>
          <w:ilvl w:val="0"/>
          <w:numId w:val="29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dwa komplety kluczyków, piloty, </w:t>
      </w:r>
    </w:p>
    <w:p w14:paraId="1F2227F3" w14:textId="77777777" w:rsidR="005706B2" w:rsidRPr="00DF536A" w:rsidRDefault="005706B2" w:rsidP="00DF536A">
      <w:pPr>
        <w:numPr>
          <w:ilvl w:val="0"/>
          <w:numId w:val="29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polisę potwierdzającą zawarcie umowy ubezpieczenia, </w:t>
      </w:r>
    </w:p>
    <w:p w14:paraId="7C6350FE" w14:textId="77777777" w:rsidR="005706B2" w:rsidRPr="00DF536A" w:rsidRDefault="005706B2" w:rsidP="00DF536A">
      <w:pPr>
        <w:numPr>
          <w:ilvl w:val="0"/>
          <w:numId w:val="29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instrukcję obsługi pojazdu, </w:t>
      </w:r>
    </w:p>
    <w:p w14:paraId="09271790" w14:textId="77777777" w:rsidR="005706B2" w:rsidRPr="00DF536A" w:rsidRDefault="005706B2" w:rsidP="00DF536A">
      <w:pPr>
        <w:numPr>
          <w:ilvl w:val="0"/>
          <w:numId w:val="29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kopię wyciągu ze świadectwa homologacji, </w:t>
      </w:r>
    </w:p>
    <w:p w14:paraId="3BBFA962" w14:textId="77777777" w:rsidR="005706B2" w:rsidRPr="00DF536A" w:rsidRDefault="005706B2" w:rsidP="00DF536A">
      <w:pPr>
        <w:numPr>
          <w:ilvl w:val="0"/>
          <w:numId w:val="29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kopię dokumentu gwarancji wystawionego przez producenta pojazdu </w:t>
      </w:r>
    </w:p>
    <w:p w14:paraId="42D1E5AD" w14:textId="77777777" w:rsidR="005706B2" w:rsidRPr="00DF536A" w:rsidRDefault="005706B2" w:rsidP="00DF536A">
      <w:pPr>
        <w:numPr>
          <w:ilvl w:val="0"/>
          <w:numId w:val="29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potwierdzoną za zgodność z oryginałem przez Wykonawcę kopię karty pojazdu (jeśli dotyczy) </w:t>
      </w:r>
    </w:p>
    <w:p w14:paraId="7ED2CB63" w14:textId="77777777" w:rsidR="005706B2" w:rsidRPr="00DF536A" w:rsidRDefault="005706B2" w:rsidP="00DF536A">
      <w:pPr>
        <w:jc w:val="both"/>
        <w:rPr>
          <w:rFonts w:ascii="Arial" w:hAnsi="Arial" w:cs="Arial"/>
          <w:bCs/>
          <w:sz w:val="21"/>
          <w:szCs w:val="21"/>
        </w:rPr>
      </w:pPr>
    </w:p>
    <w:p w14:paraId="77D18415" w14:textId="77777777" w:rsidR="005706B2" w:rsidRPr="00DF536A" w:rsidRDefault="005706B2" w:rsidP="00DF536A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DF536A">
        <w:rPr>
          <w:rFonts w:ascii="Arial" w:hAnsi="Arial" w:cs="Arial"/>
          <w:b/>
          <w:bCs/>
          <w:sz w:val="21"/>
          <w:szCs w:val="21"/>
        </w:rPr>
        <w:t>III. Użytkowanie przedmiotu wynajmu:</w:t>
      </w:r>
    </w:p>
    <w:p w14:paraId="3BC501DB" w14:textId="04CBEE65" w:rsidR="005706B2" w:rsidRPr="00DF536A" w:rsidRDefault="005706B2" w:rsidP="00DF536A">
      <w:pPr>
        <w:numPr>
          <w:ilvl w:val="0"/>
          <w:numId w:val="30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Pojazd może być użytkowany przez Zamawiającego na terytorium Rzeczpospolitej Polskiej.</w:t>
      </w:r>
    </w:p>
    <w:p w14:paraId="0FE4FB83" w14:textId="77777777" w:rsidR="005706B2" w:rsidRPr="00DF536A" w:rsidRDefault="005706B2" w:rsidP="00DF536A">
      <w:pPr>
        <w:numPr>
          <w:ilvl w:val="0"/>
          <w:numId w:val="30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Zamawiający zobowiązuje się korzystać z pojazdu zgodnie z powszechnie obowiązującymi przepisami prawa dotyczącymi użytkowania pojazdów i dróg, warunkami i normami technicznymi oraz eksploatacyjnymi, określonymi przez producenta pojazdów oraz ich przeznaczeniem i wyposażeniem.</w:t>
      </w:r>
    </w:p>
    <w:p w14:paraId="5E9198F8" w14:textId="77777777" w:rsidR="005706B2" w:rsidRPr="00DF536A" w:rsidRDefault="005706B2" w:rsidP="00DF536A">
      <w:pPr>
        <w:numPr>
          <w:ilvl w:val="0"/>
          <w:numId w:val="30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Zamawiający jest zobowiązany do uzyskania zgody Wykonawcy na dokonanie jakichkolwiek zmian w pojeździe, w tym zainstalowanie dodatkowego wyposażenia lub oklejenie pojazdu.</w:t>
      </w:r>
    </w:p>
    <w:p w14:paraId="12A64DC5" w14:textId="1E853D42" w:rsidR="005706B2" w:rsidRPr="00DF536A" w:rsidRDefault="005706B2" w:rsidP="00DF536A">
      <w:pPr>
        <w:numPr>
          <w:ilvl w:val="0"/>
          <w:numId w:val="30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Zamawiający nie dopuszcza umieszczenia przez Wykonawcę na pojazdach informacji reklamowych.</w:t>
      </w:r>
    </w:p>
    <w:p w14:paraId="110232B8" w14:textId="77777777" w:rsidR="005706B2" w:rsidRPr="00DF536A" w:rsidRDefault="005706B2" w:rsidP="00DF536A">
      <w:pPr>
        <w:numPr>
          <w:ilvl w:val="0"/>
          <w:numId w:val="30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Zamawiający będzie ponosił następujące koszty i opłaty związane z używaniem pojazdu:</w:t>
      </w:r>
    </w:p>
    <w:p w14:paraId="1C608082" w14:textId="335CCAF0" w:rsidR="005706B2" w:rsidRPr="00DF536A" w:rsidRDefault="005706B2" w:rsidP="00DF536A">
      <w:pPr>
        <w:numPr>
          <w:ilvl w:val="0"/>
          <w:numId w:val="38"/>
        </w:numPr>
        <w:jc w:val="both"/>
        <w:rPr>
          <w:rFonts w:ascii="Arial" w:hAnsi="Arial" w:cs="Arial"/>
          <w:bCs/>
          <w:sz w:val="21"/>
          <w:szCs w:val="21"/>
        </w:rPr>
      </w:pPr>
      <w:bookmarkStart w:id="1" w:name="_Hlk129166968"/>
      <w:r w:rsidRPr="00DF536A">
        <w:rPr>
          <w:rFonts w:ascii="Arial" w:hAnsi="Arial" w:cs="Arial"/>
          <w:bCs/>
          <w:sz w:val="21"/>
          <w:szCs w:val="21"/>
        </w:rPr>
        <w:t xml:space="preserve">koszt paliwa </w:t>
      </w:r>
      <w:r w:rsidR="000B299A" w:rsidRPr="00DF536A">
        <w:rPr>
          <w:rFonts w:ascii="Arial" w:hAnsi="Arial" w:cs="Arial"/>
          <w:bCs/>
          <w:sz w:val="21"/>
          <w:szCs w:val="21"/>
        </w:rPr>
        <w:t>(energii)</w:t>
      </w:r>
      <w:r w:rsidR="001A62E5" w:rsidRPr="00DF536A">
        <w:rPr>
          <w:rFonts w:ascii="Arial" w:hAnsi="Arial" w:cs="Arial"/>
          <w:bCs/>
          <w:sz w:val="21"/>
          <w:szCs w:val="21"/>
        </w:rPr>
        <w:t>,</w:t>
      </w:r>
      <w:r w:rsidRPr="00DF536A">
        <w:rPr>
          <w:rFonts w:ascii="Arial" w:hAnsi="Arial" w:cs="Arial"/>
          <w:bCs/>
          <w:sz w:val="21"/>
          <w:szCs w:val="21"/>
        </w:rPr>
        <w:t xml:space="preserve"> płynu do spryskiwaczy</w:t>
      </w:r>
      <w:r w:rsidR="001F18AD" w:rsidRPr="00DF536A">
        <w:rPr>
          <w:rFonts w:ascii="Arial" w:hAnsi="Arial" w:cs="Arial"/>
          <w:bCs/>
          <w:sz w:val="21"/>
          <w:szCs w:val="21"/>
        </w:rPr>
        <w:t>,</w:t>
      </w:r>
      <w:r w:rsidRPr="00DF536A">
        <w:rPr>
          <w:rFonts w:ascii="Arial" w:hAnsi="Arial" w:cs="Arial"/>
          <w:bCs/>
          <w:sz w:val="21"/>
          <w:szCs w:val="21"/>
        </w:rPr>
        <w:t xml:space="preserve"> </w:t>
      </w:r>
    </w:p>
    <w:bookmarkEnd w:id="1"/>
    <w:p w14:paraId="3D2EAF87" w14:textId="77777777" w:rsidR="005706B2" w:rsidRPr="00DF536A" w:rsidRDefault="005706B2" w:rsidP="00DF536A">
      <w:pPr>
        <w:numPr>
          <w:ilvl w:val="0"/>
          <w:numId w:val="38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koszty mycia i polerowanie pojazdu, czyszczenia wnętrza pojazdu,</w:t>
      </w:r>
    </w:p>
    <w:p w14:paraId="43109FA4" w14:textId="77777777" w:rsidR="005706B2" w:rsidRPr="00DF536A" w:rsidRDefault="005706B2" w:rsidP="00DF536A">
      <w:pPr>
        <w:numPr>
          <w:ilvl w:val="0"/>
          <w:numId w:val="38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koszty montażu, naprawy lub wymiany urządzeń nie stanowiących pierwotnego wyposażenia pojazdu, zamontowanych przez Zamawiającego,</w:t>
      </w:r>
    </w:p>
    <w:p w14:paraId="6FC928FF" w14:textId="77777777" w:rsidR="005706B2" w:rsidRPr="00DF536A" w:rsidRDefault="005706B2" w:rsidP="00DF536A">
      <w:pPr>
        <w:numPr>
          <w:ilvl w:val="0"/>
          <w:numId w:val="38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koszty parkingów lub garażowania, płatnych dróg i autostrad,</w:t>
      </w:r>
    </w:p>
    <w:p w14:paraId="1336B759" w14:textId="77777777" w:rsidR="005706B2" w:rsidRPr="00DF536A" w:rsidRDefault="005706B2" w:rsidP="00DF536A">
      <w:pPr>
        <w:numPr>
          <w:ilvl w:val="0"/>
          <w:numId w:val="38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opłaty środowiskowe.</w:t>
      </w:r>
    </w:p>
    <w:p w14:paraId="35249CC9" w14:textId="77777777" w:rsidR="005706B2" w:rsidRPr="00DF536A" w:rsidRDefault="005706B2" w:rsidP="00DF536A">
      <w:pPr>
        <w:numPr>
          <w:ilvl w:val="0"/>
          <w:numId w:val="30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Wykonawca będzie ponosił koszty wymiany oleju, płynu hamulcowego i innych płynów eksploatacyjnych, za wyjątkiem wymienionych w pkt 5.1).</w:t>
      </w:r>
    </w:p>
    <w:p w14:paraId="589FA17C" w14:textId="77777777" w:rsidR="005706B2" w:rsidRPr="00DF536A" w:rsidRDefault="005706B2" w:rsidP="00DF536A">
      <w:pPr>
        <w:numPr>
          <w:ilvl w:val="0"/>
          <w:numId w:val="30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Wszelkie podatki i opłaty związane z zawarciem i wykonaniem Umowy, obciążają w całości Wykonawcę.</w:t>
      </w:r>
    </w:p>
    <w:p w14:paraId="7F030369" w14:textId="77777777" w:rsidR="005706B2" w:rsidRPr="00DF536A" w:rsidRDefault="005706B2" w:rsidP="00DF536A">
      <w:pPr>
        <w:numPr>
          <w:ilvl w:val="0"/>
          <w:numId w:val="30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Wykonawca, zobowiązuje się do świadczenia na rzecz Zamawiającego następujących czynności:</w:t>
      </w:r>
    </w:p>
    <w:p w14:paraId="31A6CC88" w14:textId="77777777" w:rsidR="005706B2" w:rsidRPr="00DF536A" w:rsidRDefault="005706B2" w:rsidP="00DF536A">
      <w:pPr>
        <w:numPr>
          <w:ilvl w:val="0"/>
          <w:numId w:val="31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rejestracji pojazdu;</w:t>
      </w:r>
    </w:p>
    <w:p w14:paraId="67013AC5" w14:textId="77777777" w:rsidR="005706B2" w:rsidRPr="00DF536A" w:rsidRDefault="005706B2" w:rsidP="00DF536A">
      <w:pPr>
        <w:numPr>
          <w:ilvl w:val="0"/>
          <w:numId w:val="31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zapewnienia gotowości do użytkowania zgodnie z przeznaczeniem;</w:t>
      </w:r>
    </w:p>
    <w:p w14:paraId="35388EB4" w14:textId="77777777" w:rsidR="005706B2" w:rsidRPr="00DF536A" w:rsidRDefault="005706B2" w:rsidP="00DF536A">
      <w:pPr>
        <w:numPr>
          <w:ilvl w:val="0"/>
          <w:numId w:val="31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ponoszenia kosztów napraw z wyłączeniem napraw wymienionych w pkt 5.3);</w:t>
      </w:r>
    </w:p>
    <w:p w14:paraId="55C761E3" w14:textId="77777777" w:rsidR="005706B2" w:rsidRPr="00DF536A" w:rsidRDefault="005706B2" w:rsidP="00DF536A">
      <w:pPr>
        <w:numPr>
          <w:ilvl w:val="0"/>
          <w:numId w:val="31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ponoszenia kosztów czynności związanych z ubezpieczeniem lub likwidacją szkód u ubezpieczyciela;</w:t>
      </w:r>
    </w:p>
    <w:p w14:paraId="5D031AC7" w14:textId="77777777" w:rsidR="005706B2" w:rsidRPr="00DF536A" w:rsidRDefault="005706B2" w:rsidP="00DF536A">
      <w:pPr>
        <w:numPr>
          <w:ilvl w:val="0"/>
          <w:numId w:val="31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zapewnienia Zamawiającemu pojazdu zastępczego w sytuacjach, o których mowa w pkt V.1;</w:t>
      </w:r>
    </w:p>
    <w:p w14:paraId="5B2731E9" w14:textId="77777777" w:rsidR="005706B2" w:rsidRPr="00DF536A" w:rsidRDefault="005706B2" w:rsidP="00DF536A">
      <w:pPr>
        <w:numPr>
          <w:ilvl w:val="0"/>
          <w:numId w:val="31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zapewnianie pomocy we wszelkich sprawach związanych z obsługą pojazdu;</w:t>
      </w:r>
    </w:p>
    <w:p w14:paraId="09B2ADE3" w14:textId="77777777" w:rsidR="005706B2" w:rsidRPr="00DF536A" w:rsidRDefault="005706B2" w:rsidP="00DF536A">
      <w:pPr>
        <w:numPr>
          <w:ilvl w:val="0"/>
          <w:numId w:val="31"/>
        </w:numPr>
        <w:jc w:val="both"/>
        <w:rPr>
          <w:rFonts w:ascii="Arial" w:hAnsi="Arial" w:cs="Arial"/>
          <w:bCs/>
          <w:i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innych usług związanych z eksploatacją pojazdu;</w:t>
      </w:r>
    </w:p>
    <w:p w14:paraId="26C582B5" w14:textId="77777777" w:rsidR="005706B2" w:rsidRPr="00DF536A" w:rsidRDefault="005706B2" w:rsidP="00DF536A">
      <w:pPr>
        <w:numPr>
          <w:ilvl w:val="0"/>
          <w:numId w:val="31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wymiany wyeksploatowanych akumulatorów;</w:t>
      </w:r>
    </w:p>
    <w:p w14:paraId="023417CC" w14:textId="09E229D0" w:rsidR="005706B2" w:rsidRPr="00DF536A" w:rsidRDefault="005706B2" w:rsidP="00DF536A">
      <w:pPr>
        <w:numPr>
          <w:ilvl w:val="0"/>
          <w:numId w:val="31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usług konserwacyjnych i przeglądów dokonywanych z częstotliwością i w zakresie zalecanym przez producenta pojazdu lub obowiązującymi przepisami prawa, przy czym o planowanym przeglądzie Wykonawca poinformuje Zamawiającego z odpowiednim wyprzedzeniem tj. co najmniej 7 dni roboczych;</w:t>
      </w:r>
    </w:p>
    <w:p w14:paraId="2381AFDF" w14:textId="77777777" w:rsidR="005706B2" w:rsidRPr="00DF536A" w:rsidRDefault="005706B2" w:rsidP="00DF536A">
      <w:pPr>
        <w:numPr>
          <w:ilvl w:val="0"/>
          <w:numId w:val="31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lastRenderedPageBreak/>
        <w:t xml:space="preserve">napraw usterek i uszkodzeń powstałych w trakcie eksploatacji zgodnej </w:t>
      </w:r>
      <w:r w:rsidRPr="00DF536A">
        <w:rPr>
          <w:rFonts w:ascii="Arial" w:hAnsi="Arial" w:cs="Arial"/>
          <w:bCs/>
          <w:sz w:val="21"/>
          <w:szCs w:val="21"/>
        </w:rPr>
        <w:br/>
        <w:t>z przeznaczeniem pojazdu i będących wynikiem uszkodzeń mechanicznych.</w:t>
      </w:r>
    </w:p>
    <w:p w14:paraId="4144D1C9" w14:textId="77777777" w:rsidR="005706B2" w:rsidRPr="00DF536A" w:rsidRDefault="005706B2" w:rsidP="00DF536A">
      <w:pPr>
        <w:numPr>
          <w:ilvl w:val="0"/>
          <w:numId w:val="31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utrzymywania powłoki lakierniczej w należytym stanie technicznym (usuwanie drobnych uszkodzeń eksploatacyjnych).</w:t>
      </w:r>
    </w:p>
    <w:p w14:paraId="0830D959" w14:textId="77777777" w:rsidR="005706B2" w:rsidRPr="00DF536A" w:rsidRDefault="005706B2" w:rsidP="00DF536A">
      <w:pPr>
        <w:numPr>
          <w:ilvl w:val="0"/>
          <w:numId w:val="30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Zamawiający wymaga aby usługi przeglądów oraz napraw, były realizowane przez Autoryzowaną Stację Obsługi, która posiada uprawnienia do wykonywania obsługi gwarancyjnej i pogwarancyjnej w zakresie napraw mechanicznych samochodów zaoferowanej marki, w stacji mieszczącej się na terenie woj. śląskiego znajdującej się w odległości do 30 km od siedziby Zamawiającego. </w:t>
      </w:r>
    </w:p>
    <w:p w14:paraId="550EF031" w14:textId="77777777" w:rsidR="005706B2" w:rsidRPr="00DF536A" w:rsidRDefault="005706B2" w:rsidP="00DF536A">
      <w:pPr>
        <w:numPr>
          <w:ilvl w:val="0"/>
          <w:numId w:val="30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Wykonawca, zobowiązuje się do przekazywania Zamawiającemu informacji dotyczących eksploatacji pojazdu w zakresie wykonanych przeglądów, napraw bieżących i powypadkowych.</w:t>
      </w:r>
    </w:p>
    <w:p w14:paraId="39215EDE" w14:textId="77777777" w:rsidR="005706B2" w:rsidRPr="00DF536A" w:rsidRDefault="005706B2" w:rsidP="00DF536A">
      <w:pPr>
        <w:numPr>
          <w:ilvl w:val="0"/>
          <w:numId w:val="30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Zamawiający niezwłocznie powiadomi Wykonawcę o wszelkich usterkach </w:t>
      </w:r>
      <w:r w:rsidRPr="00DF536A">
        <w:rPr>
          <w:rFonts w:ascii="Arial" w:hAnsi="Arial" w:cs="Arial"/>
          <w:bCs/>
          <w:sz w:val="21"/>
          <w:szCs w:val="21"/>
        </w:rPr>
        <w:br/>
        <w:t>i uszkodzeniach powstałych w pojeździe.</w:t>
      </w:r>
    </w:p>
    <w:p w14:paraId="50414709" w14:textId="77777777" w:rsidR="005706B2" w:rsidRPr="00DF536A" w:rsidRDefault="005706B2" w:rsidP="00DF536A">
      <w:pPr>
        <w:numPr>
          <w:ilvl w:val="0"/>
          <w:numId w:val="30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Zamawiający niezwłocznie powiadomi Wykonawcę o utracie dowodu rejestracyjnego, kluczyków, pilotów, tablic rejestracyjnych lub innych części składowych pojazdu oraz jego przynależności.</w:t>
      </w:r>
    </w:p>
    <w:p w14:paraId="734EFCAF" w14:textId="77777777" w:rsidR="005706B2" w:rsidRPr="00DF536A" w:rsidRDefault="005706B2" w:rsidP="00DF536A">
      <w:pPr>
        <w:numPr>
          <w:ilvl w:val="0"/>
          <w:numId w:val="30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W przypadku, gdy utrata rzeczy, o których mowa w pkt 12, nastąpiła z winy Zamawiającego, Wykonawca dokona ich wymiany na koszt Zamawiającego.</w:t>
      </w:r>
    </w:p>
    <w:p w14:paraId="3840AC4D" w14:textId="77777777" w:rsidR="005706B2" w:rsidRPr="00DF536A" w:rsidRDefault="005706B2" w:rsidP="00DF536A">
      <w:pPr>
        <w:jc w:val="both"/>
        <w:rPr>
          <w:rFonts w:ascii="Arial" w:hAnsi="Arial" w:cs="Arial"/>
          <w:bCs/>
          <w:sz w:val="21"/>
          <w:szCs w:val="21"/>
        </w:rPr>
      </w:pPr>
    </w:p>
    <w:p w14:paraId="241EE103" w14:textId="77777777" w:rsidR="005706B2" w:rsidRPr="00DF536A" w:rsidRDefault="005706B2" w:rsidP="00DF536A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DF536A">
        <w:rPr>
          <w:rFonts w:ascii="Arial" w:hAnsi="Arial" w:cs="Arial"/>
          <w:b/>
          <w:bCs/>
          <w:sz w:val="21"/>
          <w:szCs w:val="21"/>
        </w:rPr>
        <w:t>IV. Eksploatacja przedmiotu wynajmu:</w:t>
      </w:r>
    </w:p>
    <w:p w14:paraId="4FAAFE2A" w14:textId="77777777" w:rsidR="005706B2" w:rsidRPr="00DF536A" w:rsidRDefault="005706B2" w:rsidP="00DF536A">
      <w:pPr>
        <w:numPr>
          <w:ilvl w:val="0"/>
          <w:numId w:val="32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Średni roczny przebieg dla pojazdu nie przekroczy 30 tysięcy kilometrów.</w:t>
      </w:r>
    </w:p>
    <w:p w14:paraId="6DE5756F" w14:textId="77777777" w:rsidR="005706B2" w:rsidRPr="00DF536A" w:rsidRDefault="005706B2" w:rsidP="00DF536A">
      <w:pPr>
        <w:numPr>
          <w:ilvl w:val="0"/>
          <w:numId w:val="32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Zamawiający oświadcza, że nie będzie dokonywał samodzielnie żadnych ingerencji </w:t>
      </w:r>
      <w:r w:rsidRPr="00DF536A">
        <w:rPr>
          <w:rFonts w:ascii="Arial" w:hAnsi="Arial" w:cs="Arial"/>
          <w:bCs/>
          <w:sz w:val="21"/>
          <w:szCs w:val="21"/>
        </w:rPr>
        <w:br/>
        <w:t xml:space="preserve">w obrębie licznika kilometrów, a w przypadku uszkodzenia lub awarii licznika kilometrów Zamawiający powiadomi o tym Wykonawcę w terminie 24 godzin </w:t>
      </w:r>
      <w:r w:rsidRPr="00DF536A">
        <w:rPr>
          <w:rFonts w:ascii="Arial" w:hAnsi="Arial" w:cs="Arial"/>
          <w:bCs/>
          <w:sz w:val="21"/>
          <w:szCs w:val="21"/>
        </w:rPr>
        <w:br/>
        <w:t>od wystąpienia uszkodzenia lub awarii.</w:t>
      </w:r>
    </w:p>
    <w:p w14:paraId="16D71DE9" w14:textId="35C246B9" w:rsidR="005706B2" w:rsidRPr="00DF536A" w:rsidRDefault="005706B2" w:rsidP="00DF536A">
      <w:pPr>
        <w:numPr>
          <w:ilvl w:val="0"/>
          <w:numId w:val="32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W przypadku kasacji lub utraty pojazdu, na potrzeby dokonania rozliczenia końcowego, przyjmuje się ostatni znany odczyt licznika kilometrów.</w:t>
      </w:r>
    </w:p>
    <w:p w14:paraId="791FE971" w14:textId="584B83C5" w:rsidR="000B299A" w:rsidRPr="00DF536A" w:rsidRDefault="000B299A" w:rsidP="00DF536A">
      <w:pPr>
        <w:jc w:val="both"/>
        <w:rPr>
          <w:rFonts w:ascii="Arial" w:hAnsi="Arial" w:cs="Arial"/>
          <w:bCs/>
          <w:sz w:val="21"/>
          <w:szCs w:val="21"/>
        </w:rPr>
      </w:pPr>
    </w:p>
    <w:p w14:paraId="640AEFCF" w14:textId="129ED0D6" w:rsidR="000B299A" w:rsidRPr="00DF536A" w:rsidRDefault="000B299A" w:rsidP="00DF536A">
      <w:pPr>
        <w:jc w:val="both"/>
        <w:rPr>
          <w:rFonts w:ascii="Arial" w:hAnsi="Arial" w:cs="Arial"/>
          <w:bCs/>
          <w:sz w:val="21"/>
          <w:szCs w:val="21"/>
        </w:rPr>
      </w:pPr>
    </w:p>
    <w:p w14:paraId="71BE6626" w14:textId="09357071" w:rsidR="000B299A" w:rsidRPr="00DF536A" w:rsidRDefault="000B299A" w:rsidP="00DF536A">
      <w:pPr>
        <w:jc w:val="both"/>
        <w:rPr>
          <w:rFonts w:ascii="Arial" w:hAnsi="Arial" w:cs="Arial"/>
          <w:bCs/>
          <w:sz w:val="21"/>
          <w:szCs w:val="21"/>
        </w:rPr>
      </w:pPr>
    </w:p>
    <w:p w14:paraId="62275AB1" w14:textId="1ACF289F" w:rsidR="001F18AD" w:rsidRPr="00DF536A" w:rsidRDefault="001F18AD" w:rsidP="00DF536A">
      <w:pPr>
        <w:jc w:val="both"/>
        <w:rPr>
          <w:rFonts w:ascii="Arial" w:hAnsi="Arial" w:cs="Arial"/>
          <w:bCs/>
          <w:sz w:val="21"/>
          <w:szCs w:val="21"/>
        </w:rPr>
      </w:pPr>
    </w:p>
    <w:p w14:paraId="185619F4" w14:textId="77777777" w:rsidR="001F18AD" w:rsidRPr="00DF536A" w:rsidRDefault="001F18AD" w:rsidP="00DF536A">
      <w:pPr>
        <w:jc w:val="both"/>
        <w:rPr>
          <w:rFonts w:ascii="Arial" w:hAnsi="Arial" w:cs="Arial"/>
          <w:bCs/>
          <w:sz w:val="21"/>
          <w:szCs w:val="21"/>
        </w:rPr>
      </w:pPr>
    </w:p>
    <w:p w14:paraId="55A32D6A" w14:textId="77777777" w:rsidR="005706B2" w:rsidRPr="00DF536A" w:rsidRDefault="005706B2" w:rsidP="00DF536A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DF536A">
        <w:rPr>
          <w:rFonts w:ascii="Arial" w:hAnsi="Arial" w:cs="Arial"/>
          <w:b/>
          <w:bCs/>
          <w:sz w:val="21"/>
          <w:szCs w:val="21"/>
        </w:rPr>
        <w:t>V. Usługi ASSISTANCE:</w:t>
      </w:r>
    </w:p>
    <w:p w14:paraId="70121711" w14:textId="3061B9CA" w:rsidR="005706B2" w:rsidRPr="00DF536A" w:rsidRDefault="005706B2" w:rsidP="00DF536A">
      <w:pPr>
        <w:numPr>
          <w:ilvl w:val="0"/>
          <w:numId w:val="27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W przypadku, gdy korzystanie z pojazdu nie będzie możliwe, a w szczególności naprawy lub przeglądu technicznego trwającego ponad 24 godziny lub likwidacji szkody komunikacyjnej Wykonawca zobowiązany jest do pokrycia kosztów usługi </w:t>
      </w:r>
      <w:proofErr w:type="spellStart"/>
      <w:r w:rsidRPr="00DF536A">
        <w:rPr>
          <w:rFonts w:ascii="Arial" w:hAnsi="Arial" w:cs="Arial"/>
          <w:bCs/>
          <w:sz w:val="21"/>
          <w:szCs w:val="21"/>
        </w:rPr>
        <w:t>assistance</w:t>
      </w:r>
      <w:proofErr w:type="spellEnd"/>
      <w:r w:rsidRPr="00DF536A">
        <w:rPr>
          <w:rFonts w:ascii="Arial" w:hAnsi="Arial" w:cs="Arial"/>
          <w:bCs/>
          <w:sz w:val="21"/>
          <w:szCs w:val="21"/>
        </w:rPr>
        <w:t xml:space="preserve"> w tym do zapewnienia bez dodatkowych opłat pojazdu zastępczego o porównywalnych parametrach technicznych </w:t>
      </w:r>
      <w:bookmarkStart w:id="2" w:name="_Hlk129165400"/>
      <w:r w:rsidRPr="00DF536A">
        <w:rPr>
          <w:rFonts w:ascii="Arial" w:hAnsi="Arial" w:cs="Arial"/>
          <w:bCs/>
          <w:sz w:val="21"/>
          <w:szCs w:val="21"/>
        </w:rPr>
        <w:t>(kolor czarny lub szary, brak jakichkolwiek reklam na pojeździe) i wyposażeniu,</w:t>
      </w:r>
      <w:bookmarkEnd w:id="2"/>
      <w:r w:rsidRPr="00DF536A">
        <w:rPr>
          <w:rFonts w:ascii="Arial" w:hAnsi="Arial" w:cs="Arial"/>
          <w:bCs/>
          <w:sz w:val="21"/>
          <w:szCs w:val="21"/>
        </w:rPr>
        <w:t xml:space="preserve"> </w:t>
      </w:r>
    </w:p>
    <w:p w14:paraId="010BE609" w14:textId="77777777" w:rsidR="005706B2" w:rsidRPr="00DF536A" w:rsidRDefault="005706B2" w:rsidP="00DF536A">
      <w:pPr>
        <w:numPr>
          <w:ilvl w:val="0"/>
          <w:numId w:val="27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Pojazd zastępczy zostanie udostępniony Zamawiającemu w terminie 4 godzin od momentu zgłoszenia zapotrzebowania w miejscu przez niego wskazanym i będzie przysługiwał do momentu przekazania Zamawiającemu pojazdu właściwego.</w:t>
      </w:r>
    </w:p>
    <w:p w14:paraId="40848850" w14:textId="3A2E7657" w:rsidR="005706B2" w:rsidRPr="00DF536A" w:rsidRDefault="005706B2" w:rsidP="00DF536A">
      <w:pPr>
        <w:numPr>
          <w:ilvl w:val="0"/>
          <w:numId w:val="27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W przypadku nieudostępnienia pojazdu zastępczego zgodnie z zasadami opisanymi w pkt 1 i 2, Zamawiający może na czas oczekiwania na zapewnienie pojazdu zastępczego przez Wykonawcę, dokonać najmu samochodu zastępczego o porównywalnych parametrach technicznych od osoby trzeciej i obciążyć Wykonawcę kosztami poniesionymi z tego tytułu.</w:t>
      </w:r>
    </w:p>
    <w:p w14:paraId="376E42E0" w14:textId="77777777" w:rsidR="005706B2" w:rsidRPr="00DF536A" w:rsidRDefault="005706B2" w:rsidP="00DF536A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DF536A">
        <w:rPr>
          <w:rFonts w:ascii="Arial" w:hAnsi="Arial" w:cs="Arial"/>
          <w:b/>
          <w:bCs/>
          <w:sz w:val="21"/>
          <w:szCs w:val="21"/>
        </w:rPr>
        <w:t xml:space="preserve">VI. Serwis ogumienia: </w:t>
      </w:r>
    </w:p>
    <w:p w14:paraId="1C085A34" w14:textId="77777777" w:rsidR="005706B2" w:rsidRPr="00DF536A" w:rsidRDefault="005706B2" w:rsidP="00DF536A">
      <w:pPr>
        <w:numPr>
          <w:ilvl w:val="0"/>
          <w:numId w:val="33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Wykonawca pokrywa koszty nabycia i wymiany opon do pojazdu, odpowiednich do pory roku oraz koszty ich przechowywania.</w:t>
      </w:r>
    </w:p>
    <w:p w14:paraId="077933AB" w14:textId="77777777" w:rsidR="005706B2" w:rsidRPr="00DF536A" w:rsidRDefault="005706B2" w:rsidP="00DF536A">
      <w:pPr>
        <w:numPr>
          <w:ilvl w:val="0"/>
          <w:numId w:val="33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Wykonawca zapewnia Zamawiającemu – dwa razy – sezonową wymianę opon w związku ze zmianą pór roku, która będzie wykonywana w punktach wymiany mieszczącej się na terenie woj. Śląskiego w odległości maksymalnie 30 km od siedziby Zamawiającego. </w:t>
      </w:r>
    </w:p>
    <w:p w14:paraId="4FBFD221" w14:textId="77777777" w:rsidR="005706B2" w:rsidRPr="00DF536A" w:rsidRDefault="005706B2" w:rsidP="00DF536A">
      <w:pPr>
        <w:numPr>
          <w:ilvl w:val="0"/>
          <w:numId w:val="33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W ramach serwisu ogumienia, o którym mowa w pkt. 1 Wykonawca dokonuje doboru właściwych opon oraz zapewnia wyważenia kół.</w:t>
      </w:r>
    </w:p>
    <w:p w14:paraId="0CED1FDF" w14:textId="77777777" w:rsidR="005706B2" w:rsidRPr="00DF536A" w:rsidRDefault="005706B2" w:rsidP="00DF536A">
      <w:pPr>
        <w:numPr>
          <w:ilvl w:val="0"/>
          <w:numId w:val="33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lastRenderedPageBreak/>
        <w:t>Wykonawca w ramach serwisu ogumienia, pokrywa koszty wymiany opon, wynikające z ich stanu technicznego, w szczególności w przypadku ich zużycia lub uszkodzenia mechanicznego.</w:t>
      </w:r>
    </w:p>
    <w:p w14:paraId="7FEC665B" w14:textId="77777777" w:rsidR="005706B2" w:rsidRPr="00DF536A" w:rsidRDefault="005706B2" w:rsidP="00DF536A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DF536A">
        <w:rPr>
          <w:rFonts w:ascii="Arial" w:hAnsi="Arial" w:cs="Arial"/>
          <w:b/>
          <w:bCs/>
          <w:sz w:val="21"/>
          <w:szCs w:val="21"/>
        </w:rPr>
        <w:t>VII.  Ubezpieczenie przedmiotu wynajmu (szkody):</w:t>
      </w:r>
    </w:p>
    <w:p w14:paraId="2B1FA1AD" w14:textId="77777777" w:rsidR="005706B2" w:rsidRPr="00DF536A" w:rsidRDefault="005706B2" w:rsidP="00DF536A">
      <w:pPr>
        <w:numPr>
          <w:ilvl w:val="0"/>
          <w:numId w:val="34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Na Wykonawcy ciąży obowiązek pełnego ubezpieczenia pojazdów w zakresie OC, AC, NNW i </w:t>
      </w:r>
      <w:proofErr w:type="spellStart"/>
      <w:r w:rsidRPr="00DF536A">
        <w:rPr>
          <w:rFonts w:ascii="Arial" w:hAnsi="Arial" w:cs="Arial"/>
          <w:bCs/>
          <w:sz w:val="21"/>
          <w:szCs w:val="21"/>
        </w:rPr>
        <w:t>assistance</w:t>
      </w:r>
      <w:proofErr w:type="spellEnd"/>
    </w:p>
    <w:p w14:paraId="778A43FC" w14:textId="77777777" w:rsidR="005706B2" w:rsidRPr="00DF536A" w:rsidRDefault="005706B2" w:rsidP="00DF536A">
      <w:pPr>
        <w:numPr>
          <w:ilvl w:val="0"/>
          <w:numId w:val="34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Wykonawca zawrze umowy ubezpieczenia pojazdu co najmniej w następującym zakresie:</w:t>
      </w:r>
    </w:p>
    <w:p w14:paraId="0E5F0818" w14:textId="77777777" w:rsidR="005706B2" w:rsidRPr="00DF536A" w:rsidRDefault="005706B2" w:rsidP="00DF536A">
      <w:pPr>
        <w:numPr>
          <w:ilvl w:val="0"/>
          <w:numId w:val="36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ubezpieczenie od odpowiedzialności cywilnej (OC) powstałe w związku </w:t>
      </w:r>
      <w:r w:rsidRPr="00DF536A">
        <w:rPr>
          <w:rFonts w:ascii="Arial" w:hAnsi="Arial" w:cs="Arial"/>
          <w:bCs/>
          <w:sz w:val="21"/>
          <w:szCs w:val="21"/>
        </w:rPr>
        <w:br/>
        <w:t xml:space="preserve">z ruchem pojazdów z limitem kosztów odszkodowania zgodnie </w:t>
      </w:r>
      <w:r w:rsidRPr="00DF536A">
        <w:rPr>
          <w:rFonts w:ascii="Arial" w:hAnsi="Arial" w:cs="Arial"/>
          <w:bCs/>
          <w:sz w:val="21"/>
          <w:szCs w:val="21"/>
        </w:rPr>
        <w:br/>
        <w:t>z obowiązującym prawem.</w:t>
      </w:r>
    </w:p>
    <w:p w14:paraId="6EC649C5" w14:textId="77777777" w:rsidR="005706B2" w:rsidRPr="00DF536A" w:rsidRDefault="005706B2" w:rsidP="00DF536A">
      <w:pPr>
        <w:numPr>
          <w:ilvl w:val="0"/>
          <w:numId w:val="36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ubezpieczenia w najszerszym wariancie Auto-Casco (AC) pojazdu od szkód powstałych w wyniku: wypadku, kradzieży, pożaru, wybicia szyby, uderzenia </w:t>
      </w:r>
      <w:r w:rsidRPr="00DF536A">
        <w:rPr>
          <w:rFonts w:ascii="Arial" w:hAnsi="Arial" w:cs="Arial"/>
          <w:bCs/>
          <w:sz w:val="21"/>
          <w:szCs w:val="21"/>
        </w:rPr>
        <w:br/>
        <w:t xml:space="preserve">w przeszkodę ruchomą lub nieruchomą, w kwocie odpowiadającej wartości rynkowej pojazdu. </w:t>
      </w:r>
    </w:p>
    <w:p w14:paraId="48090E97" w14:textId="77777777" w:rsidR="005706B2" w:rsidRPr="00DF536A" w:rsidRDefault="005706B2" w:rsidP="00DF536A">
      <w:pPr>
        <w:numPr>
          <w:ilvl w:val="0"/>
          <w:numId w:val="36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ubezpieczenie następstw nieszczęśliwych wypadków powstałych w związku </w:t>
      </w:r>
      <w:r w:rsidRPr="00DF536A">
        <w:rPr>
          <w:rFonts w:ascii="Arial" w:hAnsi="Arial" w:cs="Arial"/>
          <w:bCs/>
          <w:sz w:val="21"/>
          <w:szCs w:val="21"/>
        </w:rPr>
        <w:br/>
        <w:t>z użytkowaniem pojazdów mechanicznych (NNW). Ubezpieczenie powinno objąć trwałe następstwa nieszczęśliwych wypadków powstałych w związku z ruchem pojazdów, a w szczególności podczas wsiadania i wysiadania z pojazdu, w czasie przebywania w pojeździe będącym w ruchu i w przypadku zatrzymania lub postoju pojazdu, podczas naprawy pojazdu, podczas załadunku i wyładunku pojazdu. Suma ubezpieczenia – 10 000,00 zł / osobę.</w:t>
      </w:r>
    </w:p>
    <w:p w14:paraId="1E8192CB" w14:textId="77777777" w:rsidR="005706B2" w:rsidRPr="00DF536A" w:rsidRDefault="005706B2" w:rsidP="00DF536A">
      <w:pPr>
        <w:numPr>
          <w:ilvl w:val="0"/>
          <w:numId w:val="36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Zakres ubezpieczenia </w:t>
      </w:r>
      <w:proofErr w:type="spellStart"/>
      <w:r w:rsidRPr="00DF536A">
        <w:rPr>
          <w:rFonts w:ascii="Arial" w:hAnsi="Arial" w:cs="Arial"/>
          <w:bCs/>
          <w:sz w:val="21"/>
          <w:szCs w:val="21"/>
        </w:rPr>
        <w:t>assistance</w:t>
      </w:r>
      <w:proofErr w:type="spellEnd"/>
      <w:r w:rsidRPr="00DF536A">
        <w:rPr>
          <w:rFonts w:ascii="Arial" w:hAnsi="Arial" w:cs="Arial"/>
          <w:bCs/>
          <w:sz w:val="21"/>
          <w:szCs w:val="21"/>
        </w:rPr>
        <w:t xml:space="preserve"> powinien objąć pomoc techniczną udzielaną kierowcy i pasażerom ubezpieczonego pojazdu. Zakresem ubezpieczenia objęte muszą być co najmniej zdarzenia polegające na: </w:t>
      </w:r>
    </w:p>
    <w:p w14:paraId="6BE94AB6" w14:textId="77777777" w:rsidR="005706B2" w:rsidRPr="00DF536A" w:rsidRDefault="005706B2" w:rsidP="00DF536A">
      <w:pPr>
        <w:numPr>
          <w:ilvl w:val="0"/>
          <w:numId w:val="37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wystąpieniu w pojeździe zdarzenia objętego zakresem ubezpieczenia pojazdów mechanicznych w zakresie Autocasco, </w:t>
      </w:r>
    </w:p>
    <w:p w14:paraId="6FE42791" w14:textId="77777777" w:rsidR="005706B2" w:rsidRPr="00DF536A" w:rsidRDefault="005706B2" w:rsidP="00DF536A">
      <w:pPr>
        <w:numPr>
          <w:ilvl w:val="0"/>
          <w:numId w:val="37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okolicznościach zaistniałych w związku z wypadkiem, utratą, kradzieżą pojazdu, </w:t>
      </w:r>
    </w:p>
    <w:p w14:paraId="1ECEE4D5" w14:textId="77777777" w:rsidR="005706B2" w:rsidRPr="00DF536A" w:rsidRDefault="005706B2" w:rsidP="00DF536A">
      <w:pPr>
        <w:numPr>
          <w:ilvl w:val="0"/>
          <w:numId w:val="37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unieruchomieniu pojazdu wskutek awarii, zdarzeniem związanego z ruchem pojazdu mechanicznego (w tym także użycie niewłaściwego paliwa, rozładowanie akumulatora itp.),</w:t>
      </w:r>
    </w:p>
    <w:p w14:paraId="022D7C4D" w14:textId="77777777" w:rsidR="005706B2" w:rsidRPr="00DF536A" w:rsidRDefault="005706B2" w:rsidP="00DF536A">
      <w:pPr>
        <w:numPr>
          <w:ilvl w:val="0"/>
          <w:numId w:val="37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pomocy udzielanej także w miejscu zamieszkania lub siedzibie ubezpieczającego/ubezpieczonego (tj. brak limitu kilometrów od miejsca zdarzenia do miejsca zamieszkania/siedziby ubezpieczającego lub ubezpieczonego), </w:t>
      </w:r>
    </w:p>
    <w:p w14:paraId="26063CF0" w14:textId="77777777" w:rsidR="005706B2" w:rsidRPr="00DF536A" w:rsidRDefault="005706B2" w:rsidP="00DF536A">
      <w:pPr>
        <w:numPr>
          <w:ilvl w:val="0"/>
          <w:numId w:val="37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pokryciu kosztów zakwaterowania lub pokrycia kosztów kontynuowania podróży, </w:t>
      </w:r>
    </w:p>
    <w:p w14:paraId="585C880C" w14:textId="77777777" w:rsidR="005706B2" w:rsidRPr="00DF536A" w:rsidRDefault="005706B2" w:rsidP="00DF536A">
      <w:pPr>
        <w:numPr>
          <w:ilvl w:val="0"/>
          <w:numId w:val="37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holowaniu pojazdu z miejsca zdarzenia do miejsca wskazanego przez Ubezpieczonego tj. warsztatu naprawczego lub miejsca zamieszkania lub siedziby ubezpieczającego/ubezpieczonego na odległość nie większą niż150 km lub pokrycie kosztów holowania.  </w:t>
      </w:r>
    </w:p>
    <w:p w14:paraId="70DC226D" w14:textId="77777777" w:rsidR="005706B2" w:rsidRPr="00DF536A" w:rsidRDefault="005706B2" w:rsidP="00DF536A">
      <w:pPr>
        <w:numPr>
          <w:ilvl w:val="0"/>
          <w:numId w:val="37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zapewnieniu pojazdu zastępczego, </w:t>
      </w:r>
    </w:p>
    <w:p w14:paraId="4821A948" w14:textId="77777777" w:rsidR="005706B2" w:rsidRPr="00DF536A" w:rsidRDefault="005706B2" w:rsidP="00DF536A">
      <w:pPr>
        <w:numPr>
          <w:ilvl w:val="0"/>
          <w:numId w:val="37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wymianie koła lub naprawie ogumienia na miejscu zdarzenia, </w:t>
      </w:r>
    </w:p>
    <w:p w14:paraId="4E680865" w14:textId="77777777" w:rsidR="005706B2" w:rsidRPr="00DF536A" w:rsidRDefault="005706B2" w:rsidP="00DF536A">
      <w:pPr>
        <w:numPr>
          <w:ilvl w:val="0"/>
          <w:numId w:val="37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pomoc w otwarciu pojazdu w przypadku zatrzaśnięcia, uszkodzenia lub utraty kluczyków lub innych urządzeń sterujących</w:t>
      </w:r>
    </w:p>
    <w:p w14:paraId="0816F159" w14:textId="166CE28A" w:rsidR="005706B2" w:rsidRPr="00DF536A" w:rsidRDefault="005706B2" w:rsidP="00DF536A">
      <w:p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Zakres terytorialny – </w:t>
      </w:r>
      <w:r w:rsidR="001F18AD" w:rsidRPr="00DF536A">
        <w:rPr>
          <w:rFonts w:ascii="Arial" w:hAnsi="Arial" w:cs="Arial"/>
          <w:bCs/>
          <w:sz w:val="21"/>
          <w:szCs w:val="21"/>
        </w:rPr>
        <w:t>Rzeczpospolita Polska</w:t>
      </w:r>
      <w:r w:rsidRPr="00DF536A">
        <w:rPr>
          <w:rFonts w:ascii="Arial" w:hAnsi="Arial" w:cs="Arial"/>
          <w:bCs/>
          <w:sz w:val="21"/>
          <w:szCs w:val="21"/>
        </w:rPr>
        <w:t xml:space="preserve">   </w:t>
      </w:r>
    </w:p>
    <w:p w14:paraId="733590F6" w14:textId="77777777" w:rsidR="005706B2" w:rsidRPr="00DF536A" w:rsidRDefault="005706B2" w:rsidP="00DF536A">
      <w:p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Ubezpieczenie będzie obejmowało również pomoc poszkodowanym w wypadku.</w:t>
      </w:r>
    </w:p>
    <w:p w14:paraId="69071EF5" w14:textId="77777777" w:rsidR="005706B2" w:rsidRPr="00DF536A" w:rsidRDefault="005706B2" w:rsidP="00DF536A">
      <w:pPr>
        <w:numPr>
          <w:ilvl w:val="0"/>
          <w:numId w:val="34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Zamawiający jest zobowiązany do zapoznania się i przestrzegania ogólnych warunków ubezpieczenia pojazdu, które zostaną mu przekazane w chwili odbioru samochodu.</w:t>
      </w:r>
    </w:p>
    <w:p w14:paraId="513B84EE" w14:textId="30214922" w:rsidR="005706B2" w:rsidRPr="00DF536A" w:rsidRDefault="005706B2" w:rsidP="00DF536A">
      <w:pPr>
        <w:numPr>
          <w:ilvl w:val="0"/>
          <w:numId w:val="34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Wykonawca jest zobowiązany do terminowego zawarcia umowy ubezpieczenia, opłacenia składki ubezpieczenia oraz przedstawienia Zamawiającemu dokumentów potwierdzających opłacenia składek ubezpieczenia i dokumentów potwierdzających posiadania wymaganego przez Zamawiającego pakietu ubezpieczeń, co najmniej na 4 dni robocze przed upływem terminu wygaśnięcia uprzednio zawartych umów ubezpieczenia lub terminu płatności składek.</w:t>
      </w:r>
    </w:p>
    <w:p w14:paraId="736775D3" w14:textId="77777777" w:rsidR="005706B2" w:rsidRPr="00DF536A" w:rsidRDefault="005706B2" w:rsidP="00DF536A">
      <w:pPr>
        <w:numPr>
          <w:ilvl w:val="0"/>
          <w:numId w:val="34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W przypadku gdy Wykonawca nie dopełni obowiązku, o którym mowa w pkt 4 Zamawiający nie ponosi odpowiedzialności za uszkodzenia lub utratę pojazdu oraz szkody wobec osób trzecich, powstałe po wygaśnięciu uprzednio zawartych umów ubezpieczenia lub po upływie terminu płatności składek ubezpieczenia.</w:t>
      </w:r>
    </w:p>
    <w:p w14:paraId="632017E9" w14:textId="77777777" w:rsidR="005706B2" w:rsidRPr="00DF536A" w:rsidRDefault="005706B2" w:rsidP="00DF536A">
      <w:pPr>
        <w:numPr>
          <w:ilvl w:val="0"/>
          <w:numId w:val="34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Zamawiający zobowiązany jest do niezwłocznego, pisemnego zawiadomienia Wykonawcy o każdej szkodzie dotyczącej pojazdu oraz wskazania miejsca, </w:t>
      </w:r>
      <w:r w:rsidRPr="00DF536A">
        <w:rPr>
          <w:rFonts w:ascii="Arial" w:hAnsi="Arial" w:cs="Arial"/>
          <w:bCs/>
          <w:sz w:val="21"/>
          <w:szCs w:val="21"/>
        </w:rPr>
        <w:br/>
      </w:r>
      <w:r w:rsidRPr="00DF536A">
        <w:rPr>
          <w:rFonts w:ascii="Arial" w:hAnsi="Arial" w:cs="Arial"/>
          <w:bCs/>
          <w:sz w:val="21"/>
          <w:szCs w:val="21"/>
        </w:rPr>
        <w:lastRenderedPageBreak/>
        <w:t>w którym on się znajduje, nie później niż w terminach określonych w „ Ogólnych Warunkach Ubezpieczenia”.</w:t>
      </w:r>
    </w:p>
    <w:p w14:paraId="61423403" w14:textId="77777777" w:rsidR="005706B2" w:rsidRPr="00DF536A" w:rsidRDefault="005706B2" w:rsidP="00DF536A">
      <w:pPr>
        <w:numPr>
          <w:ilvl w:val="0"/>
          <w:numId w:val="34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Wykonawca zajmuje się wypełnieniem wszelkich stosownych dokumentów ubezpieczeniowych oraz zgłoszeniem szkody, likwidacją szkody, organizacją oględzin pojazdu przez Ubezpieczyciela oraz wszystkimi innymi czynnościami związanymi z likwidacją szkody. </w:t>
      </w:r>
    </w:p>
    <w:p w14:paraId="43D24649" w14:textId="77777777" w:rsidR="005706B2" w:rsidRPr="00DF536A" w:rsidRDefault="005706B2" w:rsidP="00DF536A">
      <w:pPr>
        <w:numPr>
          <w:ilvl w:val="0"/>
          <w:numId w:val="34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Zamawiający zobowiązany jest do natychmiastowego powiadomienia o szkodzie Policji i uzyskania dokumentacji okoliczności wystąpienia szkody.</w:t>
      </w:r>
    </w:p>
    <w:p w14:paraId="74DF2746" w14:textId="77777777" w:rsidR="005706B2" w:rsidRPr="00DF536A" w:rsidRDefault="005706B2" w:rsidP="00DF536A">
      <w:pPr>
        <w:numPr>
          <w:ilvl w:val="0"/>
          <w:numId w:val="34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W przypadku przeznaczenia pojazdu do kasacji lub jego utraty Wykonawca zastąpi utracony pojazd innym samochodem o parametrach techniczno-użytkowych nie gorszych niż utracony pojazd, w terminie 60 dni od dnia podjęcia decyzji o kasacji przez ubezpieczyciela lub wydania dokumentu o jego utracie przez właściwy organ.</w:t>
      </w:r>
    </w:p>
    <w:p w14:paraId="2FF29095" w14:textId="77777777" w:rsidR="005706B2" w:rsidRPr="00DF536A" w:rsidRDefault="005706B2" w:rsidP="00DF536A">
      <w:pPr>
        <w:jc w:val="both"/>
        <w:rPr>
          <w:rFonts w:ascii="Arial" w:hAnsi="Arial" w:cs="Arial"/>
          <w:b/>
          <w:bCs/>
          <w:sz w:val="21"/>
          <w:szCs w:val="21"/>
        </w:rPr>
      </w:pPr>
      <w:r w:rsidRPr="00DF536A">
        <w:rPr>
          <w:rFonts w:ascii="Arial" w:hAnsi="Arial" w:cs="Arial"/>
          <w:b/>
          <w:bCs/>
          <w:sz w:val="21"/>
          <w:szCs w:val="21"/>
        </w:rPr>
        <w:t>VIII. Zwrot przedmiotu wynajmu:</w:t>
      </w:r>
    </w:p>
    <w:p w14:paraId="07A16A31" w14:textId="77777777" w:rsidR="005706B2" w:rsidRPr="00DF536A" w:rsidRDefault="005706B2" w:rsidP="00DF536A">
      <w:pPr>
        <w:numPr>
          <w:ilvl w:val="0"/>
          <w:numId w:val="35"/>
        </w:numPr>
        <w:jc w:val="both"/>
        <w:rPr>
          <w:rFonts w:ascii="Arial" w:hAnsi="Arial" w:cs="Arial"/>
          <w:bCs/>
          <w:i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 xml:space="preserve">W terminie do 7 dni roboczych od wygaśnięcia albo rozwiązania umowy Zamawiający zobowiązany jest do zwrotu pojazdu, w uzgodnionym przez Strony miejscu </w:t>
      </w:r>
      <w:r w:rsidRPr="00DF536A">
        <w:rPr>
          <w:rFonts w:ascii="Arial" w:hAnsi="Arial" w:cs="Arial"/>
          <w:bCs/>
          <w:sz w:val="21"/>
          <w:szCs w:val="21"/>
        </w:rPr>
        <w:br/>
        <w:t xml:space="preserve">na terenie Województwa Śląskiego i podpisania protokołu zdawczo-odbiorczego który będzie zawierać w szczególności: opis pojazdu (numer rejestracyjny, datę produkcji, numer VIN, końcowy stan licznika), dane Zamawiającego i Wykonawcy oraz datę zwrotu pojazdu. </w:t>
      </w:r>
    </w:p>
    <w:p w14:paraId="567386E8" w14:textId="77777777" w:rsidR="005706B2" w:rsidRPr="00DF536A" w:rsidRDefault="005706B2" w:rsidP="00DF536A">
      <w:pPr>
        <w:numPr>
          <w:ilvl w:val="0"/>
          <w:numId w:val="35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Jednocześnie ze zwrotem pojazdu Zamawiający zwróci wszystkie kluczyki, piloty, dokumentację techniczną i akcesoria otrzymane przy wydaniu pojazdu bądź w trakcie realizacji przedmiotu umowy.</w:t>
      </w:r>
    </w:p>
    <w:p w14:paraId="290B5976" w14:textId="77777777" w:rsidR="005706B2" w:rsidRPr="00DF536A" w:rsidRDefault="005706B2" w:rsidP="00DF536A">
      <w:pPr>
        <w:numPr>
          <w:ilvl w:val="0"/>
          <w:numId w:val="35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W momencie zwrotu pojazd powinien być umyty i czysty wewnątrz.</w:t>
      </w:r>
    </w:p>
    <w:p w14:paraId="3373BBEA" w14:textId="77777777" w:rsidR="005706B2" w:rsidRPr="00DF536A" w:rsidRDefault="005706B2" w:rsidP="00DF536A">
      <w:pPr>
        <w:numPr>
          <w:ilvl w:val="0"/>
          <w:numId w:val="35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W przypadku kasacji lub utraty pojazdu, Zamawiający powinien dokonać zwrotu tych elementów wyposażenia pojazdu i akcesoriów, których zwrot jest możliwy.</w:t>
      </w:r>
    </w:p>
    <w:p w14:paraId="79FCD4C0" w14:textId="77777777" w:rsidR="005706B2" w:rsidRPr="00DF536A" w:rsidRDefault="005706B2" w:rsidP="00DF536A">
      <w:pPr>
        <w:numPr>
          <w:ilvl w:val="0"/>
          <w:numId w:val="35"/>
        </w:numPr>
        <w:jc w:val="both"/>
        <w:rPr>
          <w:rFonts w:ascii="Arial" w:hAnsi="Arial" w:cs="Arial"/>
          <w:bCs/>
          <w:sz w:val="21"/>
          <w:szCs w:val="21"/>
        </w:rPr>
      </w:pPr>
      <w:r w:rsidRPr="00DF536A">
        <w:rPr>
          <w:rFonts w:ascii="Arial" w:hAnsi="Arial" w:cs="Arial"/>
          <w:bCs/>
          <w:sz w:val="21"/>
          <w:szCs w:val="21"/>
        </w:rPr>
        <w:t>W przypadku naruszenia obowiązków wynikających z pkt 2 Wykonawca ma prawo do obciążenia Zamawiającego kosztami związanymi z uzyskaniem nie zwróconych przedmiotów, akcesoriów i dokumentów.</w:t>
      </w:r>
    </w:p>
    <w:p w14:paraId="737AB44C" w14:textId="77777777" w:rsidR="005706B2" w:rsidRPr="00DF536A" w:rsidRDefault="005706B2" w:rsidP="00DF536A">
      <w:pPr>
        <w:numPr>
          <w:ilvl w:val="0"/>
          <w:numId w:val="35"/>
        </w:numPr>
        <w:jc w:val="both"/>
        <w:rPr>
          <w:rFonts w:ascii="Arial" w:hAnsi="Arial" w:cs="Arial"/>
          <w:b/>
          <w:bCs/>
          <w:sz w:val="21"/>
          <w:szCs w:val="21"/>
        </w:rPr>
      </w:pPr>
      <w:bookmarkStart w:id="3" w:name="_Hlk128468973"/>
      <w:r w:rsidRPr="00DF536A">
        <w:rPr>
          <w:rFonts w:ascii="Arial" w:hAnsi="Arial" w:cs="Arial"/>
          <w:bCs/>
          <w:sz w:val="21"/>
          <w:szCs w:val="21"/>
        </w:rPr>
        <w:t>Uszkodzenia, które zostały wykryte i zgłoszone przez Zamawiającego w trakcie trwania Umowy, przed dniem zwrotu pojazdu, a które są wynikiem wcześniej przeprowadzonych przez Wykonawcę napraw lub innych czynności serwisowych, nie będą stanowiły podstawy do obciążenie Zamawiającego kosztami potrzebnymi do przywrócenia pojazdowi należytego stanu</w:t>
      </w:r>
      <w:bookmarkEnd w:id="3"/>
      <w:r w:rsidRPr="00DF536A">
        <w:rPr>
          <w:rFonts w:ascii="Arial" w:hAnsi="Arial" w:cs="Arial"/>
          <w:bCs/>
          <w:sz w:val="21"/>
          <w:szCs w:val="21"/>
        </w:rPr>
        <w:t xml:space="preserve">.  </w:t>
      </w:r>
    </w:p>
    <w:p w14:paraId="6B93F076" w14:textId="1939966A" w:rsidR="005706B2" w:rsidRPr="00DF536A" w:rsidRDefault="005706B2" w:rsidP="005706B2">
      <w:pPr>
        <w:rPr>
          <w:rFonts w:ascii="Arial" w:hAnsi="Arial" w:cs="Arial"/>
          <w:bCs/>
        </w:rPr>
      </w:pPr>
    </w:p>
    <w:p w14:paraId="514C2FEE" w14:textId="77777777" w:rsidR="005706B2" w:rsidRPr="00DF536A" w:rsidRDefault="005706B2" w:rsidP="005706B2">
      <w:pPr>
        <w:rPr>
          <w:rFonts w:ascii="Arial" w:hAnsi="Arial" w:cs="Arial"/>
          <w:bCs/>
        </w:rPr>
      </w:pPr>
    </w:p>
    <w:p w14:paraId="257CD52E" w14:textId="0478E2C0" w:rsidR="005706B2" w:rsidRPr="00DF536A" w:rsidRDefault="005706B2" w:rsidP="000B299A">
      <w:pPr>
        <w:ind w:left="567" w:hanging="567"/>
        <w:rPr>
          <w:rFonts w:ascii="Arial" w:hAnsi="Arial" w:cs="Arial"/>
          <w:b/>
          <w:bCs/>
        </w:rPr>
      </w:pPr>
    </w:p>
    <w:p w14:paraId="694420E0" w14:textId="75AE230A" w:rsidR="005706B2" w:rsidRPr="00DF536A" w:rsidRDefault="005706B2" w:rsidP="007441B9">
      <w:pPr>
        <w:rPr>
          <w:rFonts w:ascii="Arial" w:hAnsi="Arial" w:cs="Arial"/>
        </w:rPr>
      </w:pPr>
    </w:p>
    <w:p w14:paraId="34832587" w14:textId="26437F4A" w:rsidR="005706B2" w:rsidRPr="00DF536A" w:rsidRDefault="005706B2" w:rsidP="007441B9">
      <w:pPr>
        <w:rPr>
          <w:rFonts w:ascii="Arial" w:hAnsi="Arial" w:cs="Arial"/>
        </w:rPr>
      </w:pPr>
    </w:p>
    <w:p w14:paraId="06770C28" w14:textId="201A1EF1" w:rsidR="005706B2" w:rsidRPr="00DF536A" w:rsidRDefault="005706B2" w:rsidP="007441B9">
      <w:pPr>
        <w:rPr>
          <w:rFonts w:ascii="Arial" w:hAnsi="Arial" w:cs="Arial"/>
        </w:rPr>
      </w:pPr>
    </w:p>
    <w:p w14:paraId="2521D72C" w14:textId="1E4881BD" w:rsidR="005706B2" w:rsidRPr="00DF536A" w:rsidRDefault="005706B2" w:rsidP="007441B9">
      <w:pPr>
        <w:rPr>
          <w:rFonts w:ascii="Arial" w:hAnsi="Arial" w:cs="Arial"/>
        </w:rPr>
      </w:pPr>
    </w:p>
    <w:p w14:paraId="5EA5DF76" w14:textId="1C7AADBA" w:rsidR="005706B2" w:rsidRPr="00DF536A" w:rsidRDefault="005706B2" w:rsidP="007441B9">
      <w:pPr>
        <w:rPr>
          <w:rFonts w:ascii="Arial" w:hAnsi="Arial" w:cs="Arial"/>
        </w:rPr>
      </w:pPr>
    </w:p>
    <w:p w14:paraId="296775B7" w14:textId="011BA95A" w:rsidR="005706B2" w:rsidRPr="00DF536A" w:rsidRDefault="005706B2" w:rsidP="007441B9">
      <w:pPr>
        <w:rPr>
          <w:rFonts w:ascii="Arial" w:hAnsi="Arial" w:cs="Arial"/>
        </w:rPr>
      </w:pPr>
    </w:p>
    <w:p w14:paraId="1D3C9A32" w14:textId="77777777" w:rsidR="005706B2" w:rsidRPr="00DF536A" w:rsidRDefault="005706B2" w:rsidP="007441B9">
      <w:pPr>
        <w:rPr>
          <w:rFonts w:ascii="Arial" w:hAnsi="Arial" w:cs="Arial"/>
        </w:rPr>
      </w:pPr>
    </w:p>
    <w:sectPr w:rsidR="005706B2" w:rsidRPr="00DF536A" w:rsidSect="00AC67A1">
      <w:footerReference w:type="default" r:id="rId11"/>
      <w:footerReference w:type="first" r:id="rId12"/>
      <w:pgSz w:w="11906" w:h="16838" w:code="9"/>
      <w:pgMar w:top="567" w:right="1418" w:bottom="42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D8DB7" w14:textId="77777777" w:rsidR="009F658E" w:rsidRDefault="009F658E" w:rsidP="00F9730D">
      <w:r>
        <w:separator/>
      </w:r>
    </w:p>
  </w:endnote>
  <w:endnote w:type="continuationSeparator" w:id="0">
    <w:p w14:paraId="305AAB87" w14:textId="77777777" w:rsidR="009F658E" w:rsidRDefault="009F658E" w:rsidP="00F9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324FB" w14:textId="39FC1F9D" w:rsidR="00DA641D" w:rsidRPr="00C23293" w:rsidRDefault="00DA641D" w:rsidP="00603EDC">
    <w:pPr>
      <w:widowControl w:val="0"/>
      <w:suppressLineNumbers/>
      <w:tabs>
        <w:tab w:val="center" w:pos="4818"/>
      </w:tabs>
      <w:rPr>
        <w:rFonts w:ascii="Arial" w:eastAsia="Arial Unicode MS" w:hAnsi="Arial" w:cs="Arial"/>
        <w:color w:val="000000"/>
        <w:sz w:val="4"/>
        <w:szCs w:val="4"/>
      </w:rPr>
    </w:pPr>
  </w:p>
  <w:p w14:paraId="005CA311" w14:textId="71399682" w:rsidR="00AC67A1" w:rsidRPr="00E87C30" w:rsidRDefault="00E87C30" w:rsidP="00E87C30">
    <w:pPr>
      <w:widowControl w:val="0"/>
      <w:spacing w:after="60" w:line="100" w:lineRule="atLeast"/>
      <w:jc w:val="center"/>
      <w:rPr>
        <w:rFonts w:ascii="Verdana" w:eastAsia="Lucida Sans Unicode" w:hAnsi="Verdana" w:cs="Arial"/>
        <w:bCs/>
        <w:sz w:val="4"/>
        <w:szCs w:val="4"/>
      </w:rPr>
    </w:pPr>
    <w:r w:rsidRPr="00E87C30">
      <w:rPr>
        <w:noProof/>
        <w:lang w:eastAsia="pl-PL"/>
      </w:rPr>
      <w:drawing>
        <wp:inline distT="0" distB="0" distL="0" distR="0" wp14:anchorId="08027EB2" wp14:editId="13C6BA43">
          <wp:extent cx="5759450" cy="602163"/>
          <wp:effectExtent l="0" t="0" r="0" b="7620"/>
          <wp:docPr id="3" name="Obraz 3" descr="cid:image002.png@01DA5433.676330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A5433.676330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2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AE8B19" w14:textId="00B5DD04" w:rsidR="00DA641D" w:rsidRDefault="00DA641D" w:rsidP="00603EDC">
    <w:pPr>
      <w:widowControl w:val="0"/>
      <w:suppressLineNumbers/>
      <w:tabs>
        <w:tab w:val="center" w:pos="4818"/>
      </w:tabs>
      <w:jc w:val="right"/>
      <w:rPr>
        <w:rFonts w:ascii="Arial" w:eastAsia="Arial Unicode MS" w:hAnsi="Arial" w:cs="Arial"/>
        <w:color w:val="000000"/>
        <w:sz w:val="21"/>
        <w:szCs w:val="21"/>
      </w:rPr>
    </w:pPr>
    <w:r>
      <w:rPr>
        <w:rFonts w:ascii="Arial" w:eastAsia="Arial Unicode MS" w:hAnsi="Arial" w:cs="Arial"/>
        <w:color w:val="000000"/>
        <w:sz w:val="21"/>
        <w:szCs w:val="21"/>
      </w:rPr>
      <w:t xml:space="preserve">Strona </w:t>
    </w:r>
    <w:r>
      <w:rPr>
        <w:rFonts w:ascii="Arial" w:eastAsia="Arial Unicode MS" w:hAnsi="Arial" w:cs="Arial"/>
        <w:color w:val="000000"/>
        <w:sz w:val="21"/>
        <w:szCs w:val="21"/>
      </w:rPr>
      <w:fldChar w:fldCharType="begin"/>
    </w:r>
    <w:r>
      <w:rPr>
        <w:rFonts w:ascii="Arial" w:eastAsia="Arial Unicode MS" w:hAnsi="Arial" w:cs="Arial"/>
        <w:color w:val="000000"/>
        <w:sz w:val="21"/>
        <w:szCs w:val="21"/>
      </w:rPr>
      <w:instrText xml:space="preserve"> PAGE </w:instrText>
    </w:r>
    <w:r>
      <w:rPr>
        <w:rFonts w:ascii="Arial" w:eastAsia="Arial Unicode MS" w:hAnsi="Arial" w:cs="Arial"/>
        <w:color w:val="000000"/>
        <w:sz w:val="21"/>
        <w:szCs w:val="21"/>
      </w:rPr>
      <w:fldChar w:fldCharType="separate"/>
    </w:r>
    <w:r w:rsidR="00763CD7">
      <w:rPr>
        <w:rFonts w:ascii="Arial" w:eastAsia="Arial Unicode MS" w:hAnsi="Arial" w:cs="Arial"/>
        <w:noProof/>
        <w:color w:val="000000"/>
        <w:sz w:val="21"/>
        <w:szCs w:val="21"/>
      </w:rPr>
      <w:t>2</w:t>
    </w:r>
    <w:r>
      <w:rPr>
        <w:rFonts w:ascii="Arial" w:eastAsia="Arial Unicode MS" w:hAnsi="Arial" w:cs="Arial"/>
        <w:color w:val="000000"/>
        <w:sz w:val="21"/>
        <w:szCs w:val="21"/>
      </w:rPr>
      <w:fldChar w:fldCharType="end"/>
    </w:r>
    <w:r>
      <w:rPr>
        <w:rFonts w:ascii="Arial" w:eastAsia="Arial Unicode MS" w:hAnsi="Arial" w:cs="Arial"/>
        <w:color w:val="000000"/>
        <w:sz w:val="21"/>
        <w:szCs w:val="21"/>
      </w:rPr>
      <w:t xml:space="preserve"> z </w:t>
    </w:r>
    <w:r>
      <w:rPr>
        <w:rFonts w:ascii="Arial" w:eastAsia="Arial Unicode MS" w:hAnsi="Arial" w:cs="Arial"/>
        <w:color w:val="000000"/>
        <w:sz w:val="21"/>
        <w:szCs w:val="21"/>
      </w:rPr>
      <w:fldChar w:fldCharType="begin"/>
    </w:r>
    <w:r>
      <w:rPr>
        <w:rFonts w:ascii="Arial" w:eastAsia="Arial Unicode MS" w:hAnsi="Arial" w:cs="Arial"/>
        <w:color w:val="000000"/>
        <w:sz w:val="21"/>
        <w:szCs w:val="21"/>
      </w:rPr>
      <w:instrText xml:space="preserve"> NUMPAGES \*Arabic </w:instrText>
    </w:r>
    <w:r>
      <w:rPr>
        <w:rFonts w:ascii="Arial" w:eastAsia="Arial Unicode MS" w:hAnsi="Arial" w:cs="Arial"/>
        <w:color w:val="000000"/>
        <w:sz w:val="21"/>
        <w:szCs w:val="21"/>
      </w:rPr>
      <w:fldChar w:fldCharType="separate"/>
    </w:r>
    <w:r w:rsidR="00763CD7">
      <w:rPr>
        <w:rFonts w:ascii="Arial" w:eastAsia="Arial Unicode MS" w:hAnsi="Arial" w:cs="Arial"/>
        <w:noProof/>
        <w:color w:val="000000"/>
        <w:sz w:val="21"/>
        <w:szCs w:val="21"/>
      </w:rPr>
      <w:t>2</w:t>
    </w:r>
    <w:r>
      <w:rPr>
        <w:rFonts w:ascii="Arial" w:eastAsia="Arial Unicode MS" w:hAnsi="Arial" w:cs="Arial"/>
        <w:color w:val="000000"/>
        <w:sz w:val="21"/>
        <w:szCs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81BD1" w14:textId="0CE3C253" w:rsidR="00DA641D" w:rsidRDefault="00E87C30" w:rsidP="00E87C30">
    <w:pPr>
      <w:widowControl w:val="0"/>
      <w:spacing w:after="60" w:line="100" w:lineRule="atLeast"/>
      <w:jc w:val="center"/>
      <w:rPr>
        <w:rFonts w:asciiTheme="minorHAnsi" w:eastAsiaTheme="minorHAnsi" w:hAnsiTheme="minorHAnsi" w:cstheme="minorBidi"/>
      </w:rPr>
    </w:pPr>
    <w:r w:rsidRPr="00E87C30">
      <w:rPr>
        <w:noProof/>
        <w:lang w:eastAsia="pl-PL"/>
      </w:rPr>
      <w:drawing>
        <wp:inline distT="0" distB="0" distL="0" distR="0" wp14:anchorId="10C96B3F" wp14:editId="5E0C7964">
          <wp:extent cx="5759450" cy="602163"/>
          <wp:effectExtent l="0" t="0" r="0" b="7620"/>
          <wp:docPr id="4" name="Obraz 4" descr="cid:image002.png@01DA5433.676330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2.png@01DA5433.676330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21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028FE" w14:textId="08A91220" w:rsidR="00DA641D" w:rsidRDefault="00DA641D" w:rsidP="009D73C2">
    <w:pPr>
      <w:widowControl w:val="0"/>
      <w:suppressLineNumbers/>
      <w:tabs>
        <w:tab w:val="center" w:pos="4818"/>
      </w:tabs>
      <w:ind w:right="-2"/>
      <w:jc w:val="right"/>
      <w:rPr>
        <w:rFonts w:ascii="Arial" w:eastAsia="Arial Unicode MS" w:hAnsi="Arial" w:cs="Arial"/>
        <w:color w:val="000000"/>
        <w:sz w:val="18"/>
        <w:szCs w:val="18"/>
      </w:rPr>
    </w:pPr>
    <w:r>
      <w:rPr>
        <w:rFonts w:ascii="Arial" w:eastAsia="Arial Unicode MS" w:hAnsi="Arial" w:cs="Arial"/>
        <w:color w:val="000000"/>
        <w:sz w:val="18"/>
        <w:szCs w:val="18"/>
      </w:rPr>
      <w:t xml:space="preserve">Strona </w:t>
    </w:r>
    <w:r>
      <w:rPr>
        <w:rFonts w:ascii="Arial" w:eastAsia="Arial Unicode MS" w:hAnsi="Arial" w:cs="Arial"/>
        <w:color w:val="000000"/>
        <w:sz w:val="18"/>
        <w:szCs w:val="18"/>
      </w:rPr>
      <w:fldChar w:fldCharType="begin"/>
    </w:r>
    <w:r>
      <w:rPr>
        <w:rFonts w:ascii="Arial" w:eastAsia="Arial Unicode MS" w:hAnsi="Arial" w:cs="Arial"/>
        <w:color w:val="000000"/>
        <w:sz w:val="18"/>
        <w:szCs w:val="18"/>
      </w:rPr>
      <w:instrText xml:space="preserve"> PAGE </w:instrText>
    </w:r>
    <w:r>
      <w:rPr>
        <w:rFonts w:ascii="Arial" w:eastAsia="Arial Unicode MS" w:hAnsi="Arial" w:cs="Arial"/>
        <w:color w:val="000000"/>
        <w:sz w:val="18"/>
        <w:szCs w:val="18"/>
      </w:rPr>
      <w:fldChar w:fldCharType="separate"/>
    </w:r>
    <w:r w:rsidR="00763CD7">
      <w:rPr>
        <w:rFonts w:ascii="Arial" w:eastAsia="Arial Unicode MS" w:hAnsi="Arial" w:cs="Arial"/>
        <w:noProof/>
        <w:color w:val="000000"/>
        <w:sz w:val="18"/>
        <w:szCs w:val="18"/>
      </w:rPr>
      <w:t>1</w:t>
    </w:r>
    <w:r>
      <w:rPr>
        <w:rFonts w:ascii="Arial" w:eastAsia="Arial Unicode MS" w:hAnsi="Arial" w:cs="Arial"/>
        <w:color w:val="000000"/>
        <w:sz w:val="18"/>
        <w:szCs w:val="18"/>
      </w:rPr>
      <w:fldChar w:fldCharType="end"/>
    </w:r>
    <w:r>
      <w:rPr>
        <w:rFonts w:ascii="Arial" w:eastAsia="Arial Unicode MS" w:hAnsi="Arial" w:cs="Arial"/>
        <w:color w:val="000000"/>
        <w:sz w:val="18"/>
        <w:szCs w:val="18"/>
      </w:rPr>
      <w:t xml:space="preserve"> z </w:t>
    </w:r>
    <w:r>
      <w:rPr>
        <w:rFonts w:ascii="Arial" w:eastAsia="Arial Unicode MS" w:hAnsi="Arial" w:cs="Arial"/>
        <w:color w:val="000000"/>
        <w:sz w:val="18"/>
        <w:szCs w:val="18"/>
      </w:rPr>
      <w:fldChar w:fldCharType="begin"/>
    </w:r>
    <w:r>
      <w:rPr>
        <w:rFonts w:ascii="Arial" w:eastAsia="Arial Unicode MS" w:hAnsi="Arial" w:cs="Arial"/>
        <w:color w:val="000000"/>
        <w:sz w:val="18"/>
        <w:szCs w:val="18"/>
      </w:rPr>
      <w:instrText xml:space="preserve"> NUMPAGES \*Arabic </w:instrText>
    </w:r>
    <w:r>
      <w:rPr>
        <w:rFonts w:ascii="Arial" w:eastAsia="Arial Unicode MS" w:hAnsi="Arial" w:cs="Arial"/>
        <w:color w:val="000000"/>
        <w:sz w:val="18"/>
        <w:szCs w:val="18"/>
      </w:rPr>
      <w:fldChar w:fldCharType="separate"/>
    </w:r>
    <w:r w:rsidR="00763CD7">
      <w:rPr>
        <w:rFonts w:ascii="Arial" w:eastAsia="Arial Unicode MS" w:hAnsi="Arial" w:cs="Arial"/>
        <w:noProof/>
        <w:color w:val="000000"/>
        <w:sz w:val="18"/>
        <w:szCs w:val="18"/>
      </w:rPr>
      <w:t>2</w:t>
    </w:r>
    <w:r>
      <w:rPr>
        <w:rFonts w:ascii="Arial" w:eastAsia="Arial Unicode MS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715BD" w14:textId="77777777" w:rsidR="009F658E" w:rsidRDefault="009F658E" w:rsidP="00F9730D">
      <w:r>
        <w:separator/>
      </w:r>
    </w:p>
  </w:footnote>
  <w:footnote w:type="continuationSeparator" w:id="0">
    <w:p w14:paraId="0B7F85A6" w14:textId="77777777" w:rsidR="009F658E" w:rsidRDefault="009F658E" w:rsidP="00F97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pStyle w:val="Nagwek1"/>
      <w:lvlText w:val="%1."/>
      <w:lvlJc w:val="left"/>
      <w:pPr>
        <w:tabs>
          <w:tab w:val="num" w:pos="-77"/>
        </w:tabs>
        <w:ind w:left="643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-10"/>
        </w:tabs>
        <w:ind w:left="1070" w:hanging="360"/>
      </w:pPr>
    </w:lvl>
  </w:abstractNum>
  <w:abstractNum w:abstractNumId="6" w15:restartNumberingAfterBreak="0">
    <w:nsid w:val="04710581"/>
    <w:multiLevelType w:val="hybridMultilevel"/>
    <w:tmpl w:val="ACDE60E2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076D1C40"/>
    <w:multiLevelType w:val="hybridMultilevel"/>
    <w:tmpl w:val="130C37F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DC73791"/>
    <w:multiLevelType w:val="hybridMultilevel"/>
    <w:tmpl w:val="BDB8EBBE"/>
    <w:lvl w:ilvl="0" w:tplc="0415000F">
      <w:start w:val="1"/>
      <w:numFmt w:val="decimal"/>
      <w:lvlText w:val="%1."/>
      <w:lvlJc w:val="left"/>
      <w:pPr>
        <w:ind w:left="502" w:hanging="360"/>
      </w:pPr>
      <w:rPr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D7628"/>
    <w:multiLevelType w:val="hybridMultilevel"/>
    <w:tmpl w:val="41D85C6E"/>
    <w:lvl w:ilvl="0" w:tplc="0415000F">
      <w:start w:val="1"/>
      <w:numFmt w:val="decimal"/>
      <w:lvlText w:val="%1."/>
      <w:lvlJc w:val="left"/>
      <w:pPr>
        <w:ind w:left="143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 w15:restartNumberingAfterBreak="0">
    <w:nsid w:val="194B7C9B"/>
    <w:multiLevelType w:val="hybridMultilevel"/>
    <w:tmpl w:val="4746BE38"/>
    <w:lvl w:ilvl="0" w:tplc="5300A4E4">
      <w:start w:val="1"/>
      <w:numFmt w:val="bullet"/>
      <w:lvlText w:val="-"/>
      <w:lvlJc w:val="left"/>
      <w:pPr>
        <w:ind w:left="1077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9620A6D"/>
    <w:multiLevelType w:val="hybridMultilevel"/>
    <w:tmpl w:val="05BEBC82"/>
    <w:lvl w:ilvl="0" w:tplc="0415000F">
      <w:start w:val="1"/>
      <w:numFmt w:val="decimal"/>
      <w:lvlText w:val="%1."/>
      <w:lvlJc w:val="left"/>
      <w:pPr>
        <w:ind w:left="143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1FB21BD8"/>
    <w:multiLevelType w:val="hybridMultilevel"/>
    <w:tmpl w:val="B2E460A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3CB55DE"/>
    <w:multiLevelType w:val="hybridMultilevel"/>
    <w:tmpl w:val="2EE08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32EB8"/>
    <w:multiLevelType w:val="hybridMultilevel"/>
    <w:tmpl w:val="C2EA1690"/>
    <w:lvl w:ilvl="0" w:tplc="DA4ACED8">
      <w:start w:val="1"/>
      <w:numFmt w:val="decimal"/>
      <w:lvlText w:val="%1."/>
      <w:lvlJc w:val="left"/>
      <w:pPr>
        <w:ind w:left="26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53FA4"/>
    <w:multiLevelType w:val="hybridMultilevel"/>
    <w:tmpl w:val="DC12323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901C0E"/>
    <w:multiLevelType w:val="hybridMultilevel"/>
    <w:tmpl w:val="A28C6C7A"/>
    <w:lvl w:ilvl="0" w:tplc="21C288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337B7"/>
    <w:multiLevelType w:val="hybridMultilevel"/>
    <w:tmpl w:val="63785C8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2FE0A0B"/>
    <w:multiLevelType w:val="hybridMultilevel"/>
    <w:tmpl w:val="000E81A4"/>
    <w:lvl w:ilvl="0" w:tplc="1310D52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26D53"/>
    <w:multiLevelType w:val="hybridMultilevel"/>
    <w:tmpl w:val="C0562A90"/>
    <w:lvl w:ilvl="0" w:tplc="5C18876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821D0"/>
    <w:multiLevelType w:val="hybridMultilevel"/>
    <w:tmpl w:val="00980BDA"/>
    <w:lvl w:ilvl="0" w:tplc="F9B05C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0686D"/>
    <w:multiLevelType w:val="hybridMultilevel"/>
    <w:tmpl w:val="90B04D4E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2" w15:restartNumberingAfterBreak="0">
    <w:nsid w:val="41587F3B"/>
    <w:multiLevelType w:val="hybridMultilevel"/>
    <w:tmpl w:val="93324D70"/>
    <w:lvl w:ilvl="0" w:tplc="D0CE1E8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C1410"/>
    <w:multiLevelType w:val="hybridMultilevel"/>
    <w:tmpl w:val="4A18E2DE"/>
    <w:lvl w:ilvl="0" w:tplc="066A8040">
      <w:start w:val="5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4F35E53"/>
    <w:multiLevelType w:val="hybridMultilevel"/>
    <w:tmpl w:val="B192E330"/>
    <w:lvl w:ilvl="0" w:tplc="5DF2AB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F0D21"/>
    <w:multiLevelType w:val="hybridMultilevel"/>
    <w:tmpl w:val="9D60D26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564B51"/>
    <w:multiLevelType w:val="hybridMultilevel"/>
    <w:tmpl w:val="00980BDA"/>
    <w:lvl w:ilvl="0" w:tplc="F9B05C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25EFA"/>
    <w:multiLevelType w:val="hybridMultilevel"/>
    <w:tmpl w:val="B33229D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91F4845"/>
    <w:multiLevelType w:val="hybridMultilevel"/>
    <w:tmpl w:val="614E490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9E56F32"/>
    <w:multiLevelType w:val="hybridMultilevel"/>
    <w:tmpl w:val="3460A1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05A15"/>
    <w:multiLevelType w:val="hybridMultilevel"/>
    <w:tmpl w:val="649C2072"/>
    <w:lvl w:ilvl="0" w:tplc="5CB289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822F0C"/>
    <w:multiLevelType w:val="hybridMultilevel"/>
    <w:tmpl w:val="CE622328"/>
    <w:lvl w:ilvl="0" w:tplc="ABF0BF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E8C7C55"/>
    <w:multiLevelType w:val="hybridMultilevel"/>
    <w:tmpl w:val="5DA27018"/>
    <w:lvl w:ilvl="0" w:tplc="66426EDC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2862FA"/>
    <w:multiLevelType w:val="hybridMultilevel"/>
    <w:tmpl w:val="616A8B04"/>
    <w:lvl w:ilvl="0" w:tplc="9F96CAB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D0434"/>
    <w:multiLevelType w:val="hybridMultilevel"/>
    <w:tmpl w:val="68F04CC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E92875"/>
    <w:multiLevelType w:val="hybridMultilevel"/>
    <w:tmpl w:val="83004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A40DA"/>
    <w:multiLevelType w:val="hybridMultilevel"/>
    <w:tmpl w:val="ED8224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9"/>
  </w:num>
  <w:num w:numId="3">
    <w:abstractNumId w:val="1"/>
  </w:num>
  <w:num w:numId="4">
    <w:abstractNumId w:val="2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6"/>
  </w:num>
  <w:num w:numId="8">
    <w:abstractNumId w:val="0"/>
  </w:num>
  <w:num w:numId="9">
    <w:abstractNumId w:val="3"/>
  </w:num>
  <w:num w:numId="10">
    <w:abstractNumId w:val="5"/>
  </w:num>
  <w:num w:numId="11">
    <w:abstractNumId w:val="32"/>
  </w:num>
  <w:num w:numId="12">
    <w:abstractNumId w:val="17"/>
  </w:num>
  <w:num w:numId="13">
    <w:abstractNumId w:val="27"/>
  </w:num>
  <w:num w:numId="14">
    <w:abstractNumId w:val="7"/>
  </w:num>
  <w:num w:numId="15">
    <w:abstractNumId w:val="30"/>
  </w:num>
  <w:num w:numId="16">
    <w:abstractNumId w:val="28"/>
  </w:num>
  <w:num w:numId="17">
    <w:abstractNumId w:val="31"/>
  </w:num>
  <w:num w:numId="18">
    <w:abstractNumId w:val="24"/>
  </w:num>
  <w:num w:numId="19">
    <w:abstractNumId w:val="14"/>
  </w:num>
  <w:num w:numId="20">
    <w:abstractNumId w:val="26"/>
  </w:num>
  <w:num w:numId="21">
    <w:abstractNumId w:val="20"/>
  </w:num>
  <w:num w:numId="22">
    <w:abstractNumId w:val="23"/>
  </w:num>
  <w:num w:numId="23">
    <w:abstractNumId w:val="34"/>
  </w:num>
  <w:num w:numId="24">
    <w:abstractNumId w:val="33"/>
  </w:num>
  <w:num w:numId="25">
    <w:abstractNumId w:val="18"/>
  </w:num>
  <w:num w:numId="26">
    <w:abstractNumId w:val="22"/>
  </w:num>
  <w:num w:numId="27">
    <w:abstractNumId w:val="11"/>
  </w:num>
  <w:num w:numId="28">
    <w:abstractNumId w:val="8"/>
  </w:num>
  <w:num w:numId="29">
    <w:abstractNumId w:val="10"/>
  </w:num>
  <w:num w:numId="30">
    <w:abstractNumId w:val="36"/>
  </w:num>
  <w:num w:numId="31">
    <w:abstractNumId w:val="15"/>
  </w:num>
  <w:num w:numId="32">
    <w:abstractNumId w:val="13"/>
  </w:num>
  <w:num w:numId="33">
    <w:abstractNumId w:val="9"/>
  </w:num>
  <w:num w:numId="34">
    <w:abstractNumId w:val="21"/>
  </w:num>
  <w:num w:numId="35">
    <w:abstractNumId w:val="19"/>
  </w:num>
  <w:num w:numId="36">
    <w:abstractNumId w:val="12"/>
  </w:num>
  <w:num w:numId="37">
    <w:abstractNumId w:val="6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8DB"/>
    <w:rsid w:val="00001DCA"/>
    <w:rsid w:val="000041B9"/>
    <w:rsid w:val="00004BBC"/>
    <w:rsid w:val="00010B8B"/>
    <w:rsid w:val="000125B0"/>
    <w:rsid w:val="00013870"/>
    <w:rsid w:val="00017FCF"/>
    <w:rsid w:val="00017FF9"/>
    <w:rsid w:val="00024840"/>
    <w:rsid w:val="000261A3"/>
    <w:rsid w:val="0002628B"/>
    <w:rsid w:val="0003108E"/>
    <w:rsid w:val="00032CF4"/>
    <w:rsid w:val="00032EE0"/>
    <w:rsid w:val="0003340F"/>
    <w:rsid w:val="00034948"/>
    <w:rsid w:val="000370AB"/>
    <w:rsid w:val="00037B79"/>
    <w:rsid w:val="00040F56"/>
    <w:rsid w:val="00050CC1"/>
    <w:rsid w:val="00050E6D"/>
    <w:rsid w:val="00052C79"/>
    <w:rsid w:val="00052D82"/>
    <w:rsid w:val="00055190"/>
    <w:rsid w:val="0005519F"/>
    <w:rsid w:val="00056AB2"/>
    <w:rsid w:val="000636CF"/>
    <w:rsid w:val="00065A72"/>
    <w:rsid w:val="0006690E"/>
    <w:rsid w:val="00066F00"/>
    <w:rsid w:val="00067C28"/>
    <w:rsid w:val="000723F8"/>
    <w:rsid w:val="0007424D"/>
    <w:rsid w:val="0008053F"/>
    <w:rsid w:val="00082150"/>
    <w:rsid w:val="0008482A"/>
    <w:rsid w:val="00086543"/>
    <w:rsid w:val="000905E1"/>
    <w:rsid w:val="000923A0"/>
    <w:rsid w:val="00092B6C"/>
    <w:rsid w:val="0009486F"/>
    <w:rsid w:val="00095D1E"/>
    <w:rsid w:val="00096B29"/>
    <w:rsid w:val="00097B5C"/>
    <w:rsid w:val="000A2A67"/>
    <w:rsid w:val="000A3617"/>
    <w:rsid w:val="000A407A"/>
    <w:rsid w:val="000A69CB"/>
    <w:rsid w:val="000B0E46"/>
    <w:rsid w:val="000B1ACF"/>
    <w:rsid w:val="000B2083"/>
    <w:rsid w:val="000B299A"/>
    <w:rsid w:val="000B2A17"/>
    <w:rsid w:val="000B3B1B"/>
    <w:rsid w:val="000B430E"/>
    <w:rsid w:val="000B488F"/>
    <w:rsid w:val="000C7171"/>
    <w:rsid w:val="000C79F8"/>
    <w:rsid w:val="000D0BD9"/>
    <w:rsid w:val="000D1FC7"/>
    <w:rsid w:val="000D2194"/>
    <w:rsid w:val="000D3D3C"/>
    <w:rsid w:val="000D58CB"/>
    <w:rsid w:val="000D688D"/>
    <w:rsid w:val="000E0D62"/>
    <w:rsid w:val="000E1587"/>
    <w:rsid w:val="000E57F1"/>
    <w:rsid w:val="000E5D4B"/>
    <w:rsid w:val="000F0198"/>
    <w:rsid w:val="000F0BE1"/>
    <w:rsid w:val="000F1956"/>
    <w:rsid w:val="000F69C1"/>
    <w:rsid w:val="00100801"/>
    <w:rsid w:val="001044FF"/>
    <w:rsid w:val="00107C18"/>
    <w:rsid w:val="0011010B"/>
    <w:rsid w:val="00111795"/>
    <w:rsid w:val="00113CB2"/>
    <w:rsid w:val="00122802"/>
    <w:rsid w:val="001258D2"/>
    <w:rsid w:val="00131BED"/>
    <w:rsid w:val="001344BE"/>
    <w:rsid w:val="0013496F"/>
    <w:rsid w:val="001376CD"/>
    <w:rsid w:val="001378E4"/>
    <w:rsid w:val="0014094F"/>
    <w:rsid w:val="00146751"/>
    <w:rsid w:val="00151E27"/>
    <w:rsid w:val="001522D2"/>
    <w:rsid w:val="0015271C"/>
    <w:rsid w:val="00152E30"/>
    <w:rsid w:val="001561E6"/>
    <w:rsid w:val="00156E4F"/>
    <w:rsid w:val="00157D2A"/>
    <w:rsid w:val="001616CC"/>
    <w:rsid w:val="001636FB"/>
    <w:rsid w:val="00164651"/>
    <w:rsid w:val="00166925"/>
    <w:rsid w:val="0016768D"/>
    <w:rsid w:val="0017052B"/>
    <w:rsid w:val="00170DB0"/>
    <w:rsid w:val="001712EA"/>
    <w:rsid w:val="00172A71"/>
    <w:rsid w:val="001734AC"/>
    <w:rsid w:val="00173913"/>
    <w:rsid w:val="0017690C"/>
    <w:rsid w:val="001773F8"/>
    <w:rsid w:val="0018065B"/>
    <w:rsid w:val="00181643"/>
    <w:rsid w:val="0018410F"/>
    <w:rsid w:val="001904FE"/>
    <w:rsid w:val="00192323"/>
    <w:rsid w:val="00193CC1"/>
    <w:rsid w:val="00193CF1"/>
    <w:rsid w:val="00194294"/>
    <w:rsid w:val="00195848"/>
    <w:rsid w:val="001965B5"/>
    <w:rsid w:val="0019674E"/>
    <w:rsid w:val="001976C5"/>
    <w:rsid w:val="001A02B3"/>
    <w:rsid w:val="001A0CD9"/>
    <w:rsid w:val="001A410A"/>
    <w:rsid w:val="001A454A"/>
    <w:rsid w:val="001A62E5"/>
    <w:rsid w:val="001A749E"/>
    <w:rsid w:val="001B251B"/>
    <w:rsid w:val="001B50C1"/>
    <w:rsid w:val="001B7143"/>
    <w:rsid w:val="001B74D3"/>
    <w:rsid w:val="001C2848"/>
    <w:rsid w:val="001C69B3"/>
    <w:rsid w:val="001C7A33"/>
    <w:rsid w:val="001D02C3"/>
    <w:rsid w:val="001D1568"/>
    <w:rsid w:val="001D3E73"/>
    <w:rsid w:val="001D68AD"/>
    <w:rsid w:val="001D79EC"/>
    <w:rsid w:val="001E0652"/>
    <w:rsid w:val="001E3BE3"/>
    <w:rsid w:val="001E3EB3"/>
    <w:rsid w:val="001F0D5E"/>
    <w:rsid w:val="001F157B"/>
    <w:rsid w:val="001F18AD"/>
    <w:rsid w:val="001F5138"/>
    <w:rsid w:val="001F6A2F"/>
    <w:rsid w:val="001F743C"/>
    <w:rsid w:val="002003A7"/>
    <w:rsid w:val="00202190"/>
    <w:rsid w:val="0020730B"/>
    <w:rsid w:val="002073F7"/>
    <w:rsid w:val="002128F1"/>
    <w:rsid w:val="00213148"/>
    <w:rsid w:val="002137B8"/>
    <w:rsid w:val="002167E0"/>
    <w:rsid w:val="00216E6E"/>
    <w:rsid w:val="002171B9"/>
    <w:rsid w:val="00223FF1"/>
    <w:rsid w:val="00224C0C"/>
    <w:rsid w:val="002250E7"/>
    <w:rsid w:val="00225625"/>
    <w:rsid w:val="00227F12"/>
    <w:rsid w:val="0023112A"/>
    <w:rsid w:val="00231921"/>
    <w:rsid w:val="002350EE"/>
    <w:rsid w:val="00236E10"/>
    <w:rsid w:val="00241337"/>
    <w:rsid w:val="00241AA7"/>
    <w:rsid w:val="002421CF"/>
    <w:rsid w:val="00242E32"/>
    <w:rsid w:val="0024749C"/>
    <w:rsid w:val="002501BF"/>
    <w:rsid w:val="0025307A"/>
    <w:rsid w:val="002571F2"/>
    <w:rsid w:val="002576A4"/>
    <w:rsid w:val="00257E0B"/>
    <w:rsid w:val="00261DC4"/>
    <w:rsid w:val="002620C7"/>
    <w:rsid w:val="00262660"/>
    <w:rsid w:val="00264DE9"/>
    <w:rsid w:val="00265DD5"/>
    <w:rsid w:val="0026606E"/>
    <w:rsid w:val="002660F3"/>
    <w:rsid w:val="00267A99"/>
    <w:rsid w:val="002739C6"/>
    <w:rsid w:val="0027753D"/>
    <w:rsid w:val="0029010E"/>
    <w:rsid w:val="00292190"/>
    <w:rsid w:val="00294655"/>
    <w:rsid w:val="00297760"/>
    <w:rsid w:val="002A18A9"/>
    <w:rsid w:val="002A3BF1"/>
    <w:rsid w:val="002A5087"/>
    <w:rsid w:val="002A5AFB"/>
    <w:rsid w:val="002A60F0"/>
    <w:rsid w:val="002A70A2"/>
    <w:rsid w:val="002A77B0"/>
    <w:rsid w:val="002B19DA"/>
    <w:rsid w:val="002B43D4"/>
    <w:rsid w:val="002C0C9E"/>
    <w:rsid w:val="002C5AC6"/>
    <w:rsid w:val="002C62CE"/>
    <w:rsid w:val="002C6923"/>
    <w:rsid w:val="002D2D4D"/>
    <w:rsid w:val="002D5773"/>
    <w:rsid w:val="002D6E7F"/>
    <w:rsid w:val="002E1096"/>
    <w:rsid w:val="002E2572"/>
    <w:rsid w:val="002E2A7D"/>
    <w:rsid w:val="002E3DFF"/>
    <w:rsid w:val="002E4931"/>
    <w:rsid w:val="002E6DB8"/>
    <w:rsid w:val="002F0C22"/>
    <w:rsid w:val="002F1D1E"/>
    <w:rsid w:val="002F2BCB"/>
    <w:rsid w:val="002F393D"/>
    <w:rsid w:val="002F5A48"/>
    <w:rsid w:val="002F7353"/>
    <w:rsid w:val="003019E7"/>
    <w:rsid w:val="00303C45"/>
    <w:rsid w:val="003042F9"/>
    <w:rsid w:val="003044F9"/>
    <w:rsid w:val="00305367"/>
    <w:rsid w:val="00306DC1"/>
    <w:rsid w:val="0030753C"/>
    <w:rsid w:val="00307E8A"/>
    <w:rsid w:val="00311A33"/>
    <w:rsid w:val="00312D29"/>
    <w:rsid w:val="00313374"/>
    <w:rsid w:val="00313F2D"/>
    <w:rsid w:val="00317082"/>
    <w:rsid w:val="00317BA8"/>
    <w:rsid w:val="00317D5A"/>
    <w:rsid w:val="00322297"/>
    <w:rsid w:val="00323550"/>
    <w:rsid w:val="0032389D"/>
    <w:rsid w:val="00323BD1"/>
    <w:rsid w:val="003259B9"/>
    <w:rsid w:val="00325D2B"/>
    <w:rsid w:val="00325FC4"/>
    <w:rsid w:val="00327C18"/>
    <w:rsid w:val="003303A3"/>
    <w:rsid w:val="00331FFB"/>
    <w:rsid w:val="0033479C"/>
    <w:rsid w:val="00342967"/>
    <w:rsid w:val="00346C90"/>
    <w:rsid w:val="00347E35"/>
    <w:rsid w:val="003500CE"/>
    <w:rsid w:val="003548C1"/>
    <w:rsid w:val="00361208"/>
    <w:rsid w:val="00366112"/>
    <w:rsid w:val="00366A7D"/>
    <w:rsid w:val="0036705A"/>
    <w:rsid w:val="003707B3"/>
    <w:rsid w:val="00371F97"/>
    <w:rsid w:val="00373C17"/>
    <w:rsid w:val="003747A6"/>
    <w:rsid w:val="0037715B"/>
    <w:rsid w:val="003778AE"/>
    <w:rsid w:val="00377B66"/>
    <w:rsid w:val="003800BF"/>
    <w:rsid w:val="003804C9"/>
    <w:rsid w:val="00380D2A"/>
    <w:rsid w:val="00381167"/>
    <w:rsid w:val="003814BD"/>
    <w:rsid w:val="00386C09"/>
    <w:rsid w:val="00386D39"/>
    <w:rsid w:val="00387885"/>
    <w:rsid w:val="00387F22"/>
    <w:rsid w:val="00396A71"/>
    <w:rsid w:val="00397143"/>
    <w:rsid w:val="003A0D37"/>
    <w:rsid w:val="003A15E5"/>
    <w:rsid w:val="003A1CC6"/>
    <w:rsid w:val="003A38D8"/>
    <w:rsid w:val="003A5C16"/>
    <w:rsid w:val="003A6B54"/>
    <w:rsid w:val="003A761B"/>
    <w:rsid w:val="003B0629"/>
    <w:rsid w:val="003B0C39"/>
    <w:rsid w:val="003B26D4"/>
    <w:rsid w:val="003B4869"/>
    <w:rsid w:val="003C0773"/>
    <w:rsid w:val="003C539E"/>
    <w:rsid w:val="003C64B9"/>
    <w:rsid w:val="003C7665"/>
    <w:rsid w:val="003D3813"/>
    <w:rsid w:val="003D4334"/>
    <w:rsid w:val="003D4BCE"/>
    <w:rsid w:val="003E28BC"/>
    <w:rsid w:val="003E3699"/>
    <w:rsid w:val="003E392A"/>
    <w:rsid w:val="003E552E"/>
    <w:rsid w:val="003E5AB7"/>
    <w:rsid w:val="003E6318"/>
    <w:rsid w:val="003F048A"/>
    <w:rsid w:val="003F1C88"/>
    <w:rsid w:val="003F3A31"/>
    <w:rsid w:val="003F48A5"/>
    <w:rsid w:val="003F6AB2"/>
    <w:rsid w:val="004006CA"/>
    <w:rsid w:val="00400802"/>
    <w:rsid w:val="00411B0D"/>
    <w:rsid w:val="00414F09"/>
    <w:rsid w:val="004171D5"/>
    <w:rsid w:val="00417563"/>
    <w:rsid w:val="00417ED1"/>
    <w:rsid w:val="0042244B"/>
    <w:rsid w:val="004224D5"/>
    <w:rsid w:val="00434011"/>
    <w:rsid w:val="00437E98"/>
    <w:rsid w:val="0044005B"/>
    <w:rsid w:val="0044206C"/>
    <w:rsid w:val="00442304"/>
    <w:rsid w:val="004448A6"/>
    <w:rsid w:val="00445478"/>
    <w:rsid w:val="00445FC8"/>
    <w:rsid w:val="004460DB"/>
    <w:rsid w:val="004471AC"/>
    <w:rsid w:val="0045208E"/>
    <w:rsid w:val="004527CF"/>
    <w:rsid w:val="00456221"/>
    <w:rsid w:val="004576F8"/>
    <w:rsid w:val="004607BF"/>
    <w:rsid w:val="00461BAC"/>
    <w:rsid w:val="004625A5"/>
    <w:rsid w:val="004663CB"/>
    <w:rsid w:val="004676C8"/>
    <w:rsid w:val="00470199"/>
    <w:rsid w:val="00477E00"/>
    <w:rsid w:val="0048158E"/>
    <w:rsid w:val="00482A83"/>
    <w:rsid w:val="004856FF"/>
    <w:rsid w:val="00486542"/>
    <w:rsid w:val="00491F18"/>
    <w:rsid w:val="00492B65"/>
    <w:rsid w:val="00493835"/>
    <w:rsid w:val="00495F5C"/>
    <w:rsid w:val="004977D5"/>
    <w:rsid w:val="004A58D7"/>
    <w:rsid w:val="004A5E07"/>
    <w:rsid w:val="004B07FB"/>
    <w:rsid w:val="004B5954"/>
    <w:rsid w:val="004B7435"/>
    <w:rsid w:val="004C4EAE"/>
    <w:rsid w:val="004C5DBB"/>
    <w:rsid w:val="004D3F35"/>
    <w:rsid w:val="004D726C"/>
    <w:rsid w:val="004E66E6"/>
    <w:rsid w:val="004E686D"/>
    <w:rsid w:val="004F0255"/>
    <w:rsid w:val="004F2416"/>
    <w:rsid w:val="004F3720"/>
    <w:rsid w:val="004F52F4"/>
    <w:rsid w:val="0050041E"/>
    <w:rsid w:val="00511285"/>
    <w:rsid w:val="0051153C"/>
    <w:rsid w:val="005117C3"/>
    <w:rsid w:val="0051432C"/>
    <w:rsid w:val="0051526B"/>
    <w:rsid w:val="00517450"/>
    <w:rsid w:val="00517C8E"/>
    <w:rsid w:val="00533612"/>
    <w:rsid w:val="00540511"/>
    <w:rsid w:val="0054156C"/>
    <w:rsid w:val="00541E98"/>
    <w:rsid w:val="0054358C"/>
    <w:rsid w:val="00543836"/>
    <w:rsid w:val="005442E1"/>
    <w:rsid w:val="00544C32"/>
    <w:rsid w:val="005469FA"/>
    <w:rsid w:val="0055230F"/>
    <w:rsid w:val="00552B2B"/>
    <w:rsid w:val="00560409"/>
    <w:rsid w:val="00560533"/>
    <w:rsid w:val="00561436"/>
    <w:rsid w:val="00561DBE"/>
    <w:rsid w:val="00561FEE"/>
    <w:rsid w:val="00564685"/>
    <w:rsid w:val="005706B2"/>
    <w:rsid w:val="00571A4D"/>
    <w:rsid w:val="00582D8F"/>
    <w:rsid w:val="00584EDA"/>
    <w:rsid w:val="0059120A"/>
    <w:rsid w:val="00591BAC"/>
    <w:rsid w:val="00591CF4"/>
    <w:rsid w:val="00593AC2"/>
    <w:rsid w:val="005943B3"/>
    <w:rsid w:val="0059496F"/>
    <w:rsid w:val="00596F11"/>
    <w:rsid w:val="005A2871"/>
    <w:rsid w:val="005A32E1"/>
    <w:rsid w:val="005A6564"/>
    <w:rsid w:val="005A7CB3"/>
    <w:rsid w:val="005B33F6"/>
    <w:rsid w:val="005B3DD3"/>
    <w:rsid w:val="005B5374"/>
    <w:rsid w:val="005C0FA9"/>
    <w:rsid w:val="005C1894"/>
    <w:rsid w:val="005C2369"/>
    <w:rsid w:val="005C3634"/>
    <w:rsid w:val="005C4381"/>
    <w:rsid w:val="005C5262"/>
    <w:rsid w:val="005C7609"/>
    <w:rsid w:val="005C7761"/>
    <w:rsid w:val="005D57A7"/>
    <w:rsid w:val="005D5DFC"/>
    <w:rsid w:val="005D72DC"/>
    <w:rsid w:val="005D78CE"/>
    <w:rsid w:val="005E124E"/>
    <w:rsid w:val="005E254E"/>
    <w:rsid w:val="005E25ED"/>
    <w:rsid w:val="005E46BC"/>
    <w:rsid w:val="005E4A6A"/>
    <w:rsid w:val="005E5A53"/>
    <w:rsid w:val="005E5C82"/>
    <w:rsid w:val="005F0AA5"/>
    <w:rsid w:val="005F12B5"/>
    <w:rsid w:val="005F2DC4"/>
    <w:rsid w:val="005F5731"/>
    <w:rsid w:val="00601927"/>
    <w:rsid w:val="00603EDC"/>
    <w:rsid w:val="006049A9"/>
    <w:rsid w:val="00610400"/>
    <w:rsid w:val="00614DA3"/>
    <w:rsid w:val="00620B8B"/>
    <w:rsid w:val="006223E3"/>
    <w:rsid w:val="0062401D"/>
    <w:rsid w:val="00624114"/>
    <w:rsid w:val="0062488E"/>
    <w:rsid w:val="00624E73"/>
    <w:rsid w:val="006251DE"/>
    <w:rsid w:val="006318E8"/>
    <w:rsid w:val="0063290E"/>
    <w:rsid w:val="0064159A"/>
    <w:rsid w:val="00641856"/>
    <w:rsid w:val="00642042"/>
    <w:rsid w:val="006431CC"/>
    <w:rsid w:val="006445A7"/>
    <w:rsid w:val="006466E3"/>
    <w:rsid w:val="0064697F"/>
    <w:rsid w:val="00650053"/>
    <w:rsid w:val="0065253B"/>
    <w:rsid w:val="00652C77"/>
    <w:rsid w:val="0066051B"/>
    <w:rsid w:val="0066280D"/>
    <w:rsid w:val="0066410F"/>
    <w:rsid w:val="00670B1F"/>
    <w:rsid w:val="006715B9"/>
    <w:rsid w:val="00672681"/>
    <w:rsid w:val="0067666F"/>
    <w:rsid w:val="00680C13"/>
    <w:rsid w:val="00680FFA"/>
    <w:rsid w:val="00682633"/>
    <w:rsid w:val="00683434"/>
    <w:rsid w:val="0068356C"/>
    <w:rsid w:val="006868BC"/>
    <w:rsid w:val="00687D27"/>
    <w:rsid w:val="006A114A"/>
    <w:rsid w:val="006A1D08"/>
    <w:rsid w:val="006A4052"/>
    <w:rsid w:val="006B0130"/>
    <w:rsid w:val="006B12DC"/>
    <w:rsid w:val="006B5B1C"/>
    <w:rsid w:val="006C112E"/>
    <w:rsid w:val="006C1E2C"/>
    <w:rsid w:val="006C25AB"/>
    <w:rsid w:val="006C2F52"/>
    <w:rsid w:val="006C6F37"/>
    <w:rsid w:val="006C70DA"/>
    <w:rsid w:val="006D4D63"/>
    <w:rsid w:val="006D4F69"/>
    <w:rsid w:val="006D5464"/>
    <w:rsid w:val="006E6409"/>
    <w:rsid w:val="006E65FC"/>
    <w:rsid w:val="006F17C9"/>
    <w:rsid w:val="006F38AA"/>
    <w:rsid w:val="006F67D0"/>
    <w:rsid w:val="007059E3"/>
    <w:rsid w:val="00706E61"/>
    <w:rsid w:val="00710BBE"/>
    <w:rsid w:val="00711938"/>
    <w:rsid w:val="00712EAD"/>
    <w:rsid w:val="00713BE9"/>
    <w:rsid w:val="00714E6C"/>
    <w:rsid w:val="0071710E"/>
    <w:rsid w:val="007224D4"/>
    <w:rsid w:val="00722B37"/>
    <w:rsid w:val="007268C1"/>
    <w:rsid w:val="00727C8A"/>
    <w:rsid w:val="00730E25"/>
    <w:rsid w:val="00736544"/>
    <w:rsid w:val="00736B6F"/>
    <w:rsid w:val="00740C4B"/>
    <w:rsid w:val="00743916"/>
    <w:rsid w:val="00743F57"/>
    <w:rsid w:val="007441B9"/>
    <w:rsid w:val="00750DEC"/>
    <w:rsid w:val="00754F71"/>
    <w:rsid w:val="00756E7C"/>
    <w:rsid w:val="00763CD7"/>
    <w:rsid w:val="00764072"/>
    <w:rsid w:val="007663E7"/>
    <w:rsid w:val="0076776D"/>
    <w:rsid w:val="00773397"/>
    <w:rsid w:val="0077448A"/>
    <w:rsid w:val="00774A27"/>
    <w:rsid w:val="0077614E"/>
    <w:rsid w:val="00784D65"/>
    <w:rsid w:val="007864D8"/>
    <w:rsid w:val="00792298"/>
    <w:rsid w:val="00794987"/>
    <w:rsid w:val="0079787D"/>
    <w:rsid w:val="007978EB"/>
    <w:rsid w:val="007A2EB3"/>
    <w:rsid w:val="007A69B0"/>
    <w:rsid w:val="007A714C"/>
    <w:rsid w:val="007A7D0B"/>
    <w:rsid w:val="007B125C"/>
    <w:rsid w:val="007B1A90"/>
    <w:rsid w:val="007B31AD"/>
    <w:rsid w:val="007B3697"/>
    <w:rsid w:val="007B3725"/>
    <w:rsid w:val="007B52D3"/>
    <w:rsid w:val="007B5682"/>
    <w:rsid w:val="007B65A1"/>
    <w:rsid w:val="007C0C34"/>
    <w:rsid w:val="007C3907"/>
    <w:rsid w:val="007D085F"/>
    <w:rsid w:val="007D1513"/>
    <w:rsid w:val="007D4EBA"/>
    <w:rsid w:val="007D745A"/>
    <w:rsid w:val="007D7F01"/>
    <w:rsid w:val="007E60E3"/>
    <w:rsid w:val="007F03C2"/>
    <w:rsid w:val="007F118A"/>
    <w:rsid w:val="007F4750"/>
    <w:rsid w:val="007F655D"/>
    <w:rsid w:val="00801071"/>
    <w:rsid w:val="00804080"/>
    <w:rsid w:val="008048FC"/>
    <w:rsid w:val="008073B2"/>
    <w:rsid w:val="00813127"/>
    <w:rsid w:val="00813765"/>
    <w:rsid w:val="008142B6"/>
    <w:rsid w:val="008221E2"/>
    <w:rsid w:val="0082399E"/>
    <w:rsid w:val="00824032"/>
    <w:rsid w:val="008247C8"/>
    <w:rsid w:val="0082501B"/>
    <w:rsid w:val="008335E6"/>
    <w:rsid w:val="0083390F"/>
    <w:rsid w:val="008353F2"/>
    <w:rsid w:val="00836FE7"/>
    <w:rsid w:val="00844165"/>
    <w:rsid w:val="008447BB"/>
    <w:rsid w:val="00845609"/>
    <w:rsid w:val="00845E68"/>
    <w:rsid w:val="0084714E"/>
    <w:rsid w:val="00847941"/>
    <w:rsid w:val="00850E5A"/>
    <w:rsid w:val="008538F9"/>
    <w:rsid w:val="00856403"/>
    <w:rsid w:val="00864D55"/>
    <w:rsid w:val="0086506C"/>
    <w:rsid w:val="008665FA"/>
    <w:rsid w:val="00871080"/>
    <w:rsid w:val="00873004"/>
    <w:rsid w:val="008813C3"/>
    <w:rsid w:val="008818BC"/>
    <w:rsid w:val="00883109"/>
    <w:rsid w:val="008839FA"/>
    <w:rsid w:val="00883D8B"/>
    <w:rsid w:val="00884D26"/>
    <w:rsid w:val="00885933"/>
    <w:rsid w:val="0088774B"/>
    <w:rsid w:val="00887D3F"/>
    <w:rsid w:val="00887FBD"/>
    <w:rsid w:val="00890DB2"/>
    <w:rsid w:val="00892AD5"/>
    <w:rsid w:val="00894734"/>
    <w:rsid w:val="00897926"/>
    <w:rsid w:val="008A08D1"/>
    <w:rsid w:val="008A233F"/>
    <w:rsid w:val="008A3B2A"/>
    <w:rsid w:val="008A3BE5"/>
    <w:rsid w:val="008A5289"/>
    <w:rsid w:val="008A5D96"/>
    <w:rsid w:val="008A76D5"/>
    <w:rsid w:val="008B36AE"/>
    <w:rsid w:val="008B3E8B"/>
    <w:rsid w:val="008B540E"/>
    <w:rsid w:val="008B796B"/>
    <w:rsid w:val="008B7C31"/>
    <w:rsid w:val="008C2419"/>
    <w:rsid w:val="008C3959"/>
    <w:rsid w:val="008C4B4C"/>
    <w:rsid w:val="008C6CBB"/>
    <w:rsid w:val="008C796F"/>
    <w:rsid w:val="008E20FC"/>
    <w:rsid w:val="008E584E"/>
    <w:rsid w:val="008E5940"/>
    <w:rsid w:val="008E6062"/>
    <w:rsid w:val="008E67A7"/>
    <w:rsid w:val="008E6CA4"/>
    <w:rsid w:val="008E7554"/>
    <w:rsid w:val="008E7940"/>
    <w:rsid w:val="008F2102"/>
    <w:rsid w:val="008F2756"/>
    <w:rsid w:val="008F376F"/>
    <w:rsid w:val="008F7B20"/>
    <w:rsid w:val="00902736"/>
    <w:rsid w:val="00903E6B"/>
    <w:rsid w:val="009053C7"/>
    <w:rsid w:val="00906E89"/>
    <w:rsid w:val="00907482"/>
    <w:rsid w:val="00907625"/>
    <w:rsid w:val="009103D4"/>
    <w:rsid w:val="00913C92"/>
    <w:rsid w:val="009145B2"/>
    <w:rsid w:val="009148B8"/>
    <w:rsid w:val="00914BFD"/>
    <w:rsid w:val="00917808"/>
    <w:rsid w:val="00917AAB"/>
    <w:rsid w:val="00917E1E"/>
    <w:rsid w:val="00921667"/>
    <w:rsid w:val="00926C16"/>
    <w:rsid w:val="00933792"/>
    <w:rsid w:val="00934AB2"/>
    <w:rsid w:val="009353BF"/>
    <w:rsid w:val="00937B2E"/>
    <w:rsid w:val="0094233E"/>
    <w:rsid w:val="00943D58"/>
    <w:rsid w:val="009470A8"/>
    <w:rsid w:val="009503E7"/>
    <w:rsid w:val="00953DAF"/>
    <w:rsid w:val="00955108"/>
    <w:rsid w:val="009574D7"/>
    <w:rsid w:val="009600E3"/>
    <w:rsid w:val="009601D3"/>
    <w:rsid w:val="0096249C"/>
    <w:rsid w:val="009627DA"/>
    <w:rsid w:val="00967863"/>
    <w:rsid w:val="00967B0B"/>
    <w:rsid w:val="009753A4"/>
    <w:rsid w:val="009758B3"/>
    <w:rsid w:val="0098082D"/>
    <w:rsid w:val="009822BB"/>
    <w:rsid w:val="00984F8F"/>
    <w:rsid w:val="00987655"/>
    <w:rsid w:val="0099066D"/>
    <w:rsid w:val="009915F5"/>
    <w:rsid w:val="00991BFE"/>
    <w:rsid w:val="009951C9"/>
    <w:rsid w:val="009A0975"/>
    <w:rsid w:val="009A155A"/>
    <w:rsid w:val="009A246F"/>
    <w:rsid w:val="009A30D4"/>
    <w:rsid w:val="009A32D5"/>
    <w:rsid w:val="009A3B21"/>
    <w:rsid w:val="009A4FEF"/>
    <w:rsid w:val="009A6F66"/>
    <w:rsid w:val="009A716F"/>
    <w:rsid w:val="009B424D"/>
    <w:rsid w:val="009B4481"/>
    <w:rsid w:val="009B70D7"/>
    <w:rsid w:val="009C0AE1"/>
    <w:rsid w:val="009C17FE"/>
    <w:rsid w:val="009C1995"/>
    <w:rsid w:val="009C42CE"/>
    <w:rsid w:val="009C5532"/>
    <w:rsid w:val="009C7C49"/>
    <w:rsid w:val="009D0BBF"/>
    <w:rsid w:val="009D0D8A"/>
    <w:rsid w:val="009D26C3"/>
    <w:rsid w:val="009D518E"/>
    <w:rsid w:val="009D5B19"/>
    <w:rsid w:val="009D73C2"/>
    <w:rsid w:val="009E21AB"/>
    <w:rsid w:val="009E245B"/>
    <w:rsid w:val="009E249F"/>
    <w:rsid w:val="009E2AF7"/>
    <w:rsid w:val="009F1367"/>
    <w:rsid w:val="009F1484"/>
    <w:rsid w:val="009F4187"/>
    <w:rsid w:val="009F5D49"/>
    <w:rsid w:val="009F658E"/>
    <w:rsid w:val="00A000E6"/>
    <w:rsid w:val="00A00DF3"/>
    <w:rsid w:val="00A07AF2"/>
    <w:rsid w:val="00A10C47"/>
    <w:rsid w:val="00A11E9D"/>
    <w:rsid w:val="00A12498"/>
    <w:rsid w:val="00A15FF5"/>
    <w:rsid w:val="00A167CB"/>
    <w:rsid w:val="00A17C29"/>
    <w:rsid w:val="00A223B2"/>
    <w:rsid w:val="00A3275A"/>
    <w:rsid w:val="00A459A6"/>
    <w:rsid w:val="00A463B5"/>
    <w:rsid w:val="00A46D79"/>
    <w:rsid w:val="00A50447"/>
    <w:rsid w:val="00A514E6"/>
    <w:rsid w:val="00A515D9"/>
    <w:rsid w:val="00A545BF"/>
    <w:rsid w:val="00A54F50"/>
    <w:rsid w:val="00A64AE3"/>
    <w:rsid w:val="00A65295"/>
    <w:rsid w:val="00A65DB9"/>
    <w:rsid w:val="00A67ECC"/>
    <w:rsid w:val="00A704C2"/>
    <w:rsid w:val="00A70EDB"/>
    <w:rsid w:val="00A71054"/>
    <w:rsid w:val="00A713E9"/>
    <w:rsid w:val="00A722AD"/>
    <w:rsid w:val="00A72F92"/>
    <w:rsid w:val="00A73D00"/>
    <w:rsid w:val="00A7404E"/>
    <w:rsid w:val="00A74B96"/>
    <w:rsid w:val="00A75804"/>
    <w:rsid w:val="00A7595C"/>
    <w:rsid w:val="00A76F68"/>
    <w:rsid w:val="00A8099A"/>
    <w:rsid w:val="00A80C68"/>
    <w:rsid w:val="00A813C2"/>
    <w:rsid w:val="00A85CE9"/>
    <w:rsid w:val="00A95E25"/>
    <w:rsid w:val="00AA1E9C"/>
    <w:rsid w:val="00AA2087"/>
    <w:rsid w:val="00AA36C7"/>
    <w:rsid w:val="00AA71F8"/>
    <w:rsid w:val="00AA7AE4"/>
    <w:rsid w:val="00AB033B"/>
    <w:rsid w:val="00AB0DC5"/>
    <w:rsid w:val="00AB0DCB"/>
    <w:rsid w:val="00AB1A6B"/>
    <w:rsid w:val="00AB1DAB"/>
    <w:rsid w:val="00AB62AF"/>
    <w:rsid w:val="00AB6BBF"/>
    <w:rsid w:val="00AC02C3"/>
    <w:rsid w:val="00AC278D"/>
    <w:rsid w:val="00AC38D9"/>
    <w:rsid w:val="00AC67A1"/>
    <w:rsid w:val="00AD1C06"/>
    <w:rsid w:val="00AD33BC"/>
    <w:rsid w:val="00AD42F7"/>
    <w:rsid w:val="00AD5569"/>
    <w:rsid w:val="00AD676F"/>
    <w:rsid w:val="00AD7489"/>
    <w:rsid w:val="00AE1D73"/>
    <w:rsid w:val="00AE2ACF"/>
    <w:rsid w:val="00AE6AD3"/>
    <w:rsid w:val="00AE78AB"/>
    <w:rsid w:val="00AF1E7D"/>
    <w:rsid w:val="00AF2543"/>
    <w:rsid w:val="00AF5924"/>
    <w:rsid w:val="00AF77A6"/>
    <w:rsid w:val="00B00AD3"/>
    <w:rsid w:val="00B0276D"/>
    <w:rsid w:val="00B03873"/>
    <w:rsid w:val="00B03AF5"/>
    <w:rsid w:val="00B045C6"/>
    <w:rsid w:val="00B07D4C"/>
    <w:rsid w:val="00B101B7"/>
    <w:rsid w:val="00B120E5"/>
    <w:rsid w:val="00B21CFC"/>
    <w:rsid w:val="00B23417"/>
    <w:rsid w:val="00B27CBF"/>
    <w:rsid w:val="00B27F35"/>
    <w:rsid w:val="00B320D6"/>
    <w:rsid w:val="00B329E9"/>
    <w:rsid w:val="00B33A89"/>
    <w:rsid w:val="00B33EE9"/>
    <w:rsid w:val="00B350ED"/>
    <w:rsid w:val="00B35BB0"/>
    <w:rsid w:val="00B36469"/>
    <w:rsid w:val="00B41985"/>
    <w:rsid w:val="00B4335C"/>
    <w:rsid w:val="00B43B23"/>
    <w:rsid w:val="00B44400"/>
    <w:rsid w:val="00B44694"/>
    <w:rsid w:val="00B44D4B"/>
    <w:rsid w:val="00B4616C"/>
    <w:rsid w:val="00B51016"/>
    <w:rsid w:val="00B518F1"/>
    <w:rsid w:val="00B53FC1"/>
    <w:rsid w:val="00B54131"/>
    <w:rsid w:val="00B54956"/>
    <w:rsid w:val="00B57AAF"/>
    <w:rsid w:val="00B6022D"/>
    <w:rsid w:val="00B63DB1"/>
    <w:rsid w:val="00B64524"/>
    <w:rsid w:val="00B65311"/>
    <w:rsid w:val="00B6651F"/>
    <w:rsid w:val="00B6666A"/>
    <w:rsid w:val="00B6765D"/>
    <w:rsid w:val="00B67950"/>
    <w:rsid w:val="00B70F64"/>
    <w:rsid w:val="00B72F30"/>
    <w:rsid w:val="00B73707"/>
    <w:rsid w:val="00B81291"/>
    <w:rsid w:val="00B8179B"/>
    <w:rsid w:val="00B82D98"/>
    <w:rsid w:val="00B84223"/>
    <w:rsid w:val="00B84BDD"/>
    <w:rsid w:val="00B84D90"/>
    <w:rsid w:val="00B87E61"/>
    <w:rsid w:val="00B960D5"/>
    <w:rsid w:val="00BA062B"/>
    <w:rsid w:val="00BA119F"/>
    <w:rsid w:val="00BA2883"/>
    <w:rsid w:val="00BA57E5"/>
    <w:rsid w:val="00BB0F1B"/>
    <w:rsid w:val="00BB4109"/>
    <w:rsid w:val="00BB5A25"/>
    <w:rsid w:val="00BC0DC3"/>
    <w:rsid w:val="00BC3D23"/>
    <w:rsid w:val="00BC6230"/>
    <w:rsid w:val="00BC6744"/>
    <w:rsid w:val="00BC6FB5"/>
    <w:rsid w:val="00BD0C7B"/>
    <w:rsid w:val="00BD25E9"/>
    <w:rsid w:val="00BD33A2"/>
    <w:rsid w:val="00BD47AA"/>
    <w:rsid w:val="00BE44E3"/>
    <w:rsid w:val="00BE4D81"/>
    <w:rsid w:val="00BF2F79"/>
    <w:rsid w:val="00BF5034"/>
    <w:rsid w:val="00BF5FE9"/>
    <w:rsid w:val="00C026AC"/>
    <w:rsid w:val="00C02A60"/>
    <w:rsid w:val="00C11E04"/>
    <w:rsid w:val="00C120CD"/>
    <w:rsid w:val="00C22904"/>
    <w:rsid w:val="00C2298B"/>
    <w:rsid w:val="00C25293"/>
    <w:rsid w:val="00C25AC1"/>
    <w:rsid w:val="00C2651E"/>
    <w:rsid w:val="00C3145B"/>
    <w:rsid w:val="00C37A63"/>
    <w:rsid w:val="00C40A7E"/>
    <w:rsid w:val="00C424DA"/>
    <w:rsid w:val="00C45D21"/>
    <w:rsid w:val="00C549C7"/>
    <w:rsid w:val="00C56902"/>
    <w:rsid w:val="00C56CD2"/>
    <w:rsid w:val="00C60528"/>
    <w:rsid w:val="00C61903"/>
    <w:rsid w:val="00C66413"/>
    <w:rsid w:val="00C66640"/>
    <w:rsid w:val="00C71442"/>
    <w:rsid w:val="00C80890"/>
    <w:rsid w:val="00C85771"/>
    <w:rsid w:val="00C90C6A"/>
    <w:rsid w:val="00C925FF"/>
    <w:rsid w:val="00CA020A"/>
    <w:rsid w:val="00CA030D"/>
    <w:rsid w:val="00CA0741"/>
    <w:rsid w:val="00CA0DE3"/>
    <w:rsid w:val="00CA3051"/>
    <w:rsid w:val="00CA31D5"/>
    <w:rsid w:val="00CA3B15"/>
    <w:rsid w:val="00CA42B1"/>
    <w:rsid w:val="00CA60C1"/>
    <w:rsid w:val="00CA61BB"/>
    <w:rsid w:val="00CB0B78"/>
    <w:rsid w:val="00CB26BD"/>
    <w:rsid w:val="00CB32FC"/>
    <w:rsid w:val="00CC02E5"/>
    <w:rsid w:val="00CC17EC"/>
    <w:rsid w:val="00CC4216"/>
    <w:rsid w:val="00CC7DBC"/>
    <w:rsid w:val="00CD06FD"/>
    <w:rsid w:val="00CD128B"/>
    <w:rsid w:val="00CD1DF3"/>
    <w:rsid w:val="00CD2DF5"/>
    <w:rsid w:val="00CD56F0"/>
    <w:rsid w:val="00CD5932"/>
    <w:rsid w:val="00CD6321"/>
    <w:rsid w:val="00CD7D39"/>
    <w:rsid w:val="00CD7E7B"/>
    <w:rsid w:val="00CE6109"/>
    <w:rsid w:val="00CF12D1"/>
    <w:rsid w:val="00CF3CA9"/>
    <w:rsid w:val="00CF5B44"/>
    <w:rsid w:val="00CF6DA8"/>
    <w:rsid w:val="00D00F1A"/>
    <w:rsid w:val="00D04DE5"/>
    <w:rsid w:val="00D04FF4"/>
    <w:rsid w:val="00D061AA"/>
    <w:rsid w:val="00D071D3"/>
    <w:rsid w:val="00D12095"/>
    <w:rsid w:val="00D14CEE"/>
    <w:rsid w:val="00D20E6B"/>
    <w:rsid w:val="00D21473"/>
    <w:rsid w:val="00D21896"/>
    <w:rsid w:val="00D21A64"/>
    <w:rsid w:val="00D2233E"/>
    <w:rsid w:val="00D23487"/>
    <w:rsid w:val="00D2494C"/>
    <w:rsid w:val="00D2736C"/>
    <w:rsid w:val="00D30F26"/>
    <w:rsid w:val="00D31DDA"/>
    <w:rsid w:val="00D348EB"/>
    <w:rsid w:val="00D405FA"/>
    <w:rsid w:val="00D42430"/>
    <w:rsid w:val="00D53C00"/>
    <w:rsid w:val="00D57D0A"/>
    <w:rsid w:val="00D60F46"/>
    <w:rsid w:val="00D626B1"/>
    <w:rsid w:val="00D63D83"/>
    <w:rsid w:val="00D6495C"/>
    <w:rsid w:val="00D650E9"/>
    <w:rsid w:val="00D73FF1"/>
    <w:rsid w:val="00D76B7F"/>
    <w:rsid w:val="00D80904"/>
    <w:rsid w:val="00D80D1C"/>
    <w:rsid w:val="00D81A1D"/>
    <w:rsid w:val="00D84B56"/>
    <w:rsid w:val="00D86F3E"/>
    <w:rsid w:val="00D873F6"/>
    <w:rsid w:val="00D9085D"/>
    <w:rsid w:val="00D90A48"/>
    <w:rsid w:val="00D90EE5"/>
    <w:rsid w:val="00D91A02"/>
    <w:rsid w:val="00D9432C"/>
    <w:rsid w:val="00DA1846"/>
    <w:rsid w:val="00DA641D"/>
    <w:rsid w:val="00DB1A3D"/>
    <w:rsid w:val="00DB2F25"/>
    <w:rsid w:val="00DB5B02"/>
    <w:rsid w:val="00DB60CD"/>
    <w:rsid w:val="00DC0079"/>
    <w:rsid w:val="00DD22D9"/>
    <w:rsid w:val="00DD2551"/>
    <w:rsid w:val="00DD5D7A"/>
    <w:rsid w:val="00DD7768"/>
    <w:rsid w:val="00DD7CEF"/>
    <w:rsid w:val="00DE0C36"/>
    <w:rsid w:val="00DE3A98"/>
    <w:rsid w:val="00DE471C"/>
    <w:rsid w:val="00DE7F85"/>
    <w:rsid w:val="00DF2FBF"/>
    <w:rsid w:val="00DF4613"/>
    <w:rsid w:val="00DF536A"/>
    <w:rsid w:val="00E03127"/>
    <w:rsid w:val="00E06621"/>
    <w:rsid w:val="00E06AFA"/>
    <w:rsid w:val="00E07835"/>
    <w:rsid w:val="00E07B0E"/>
    <w:rsid w:val="00E1390B"/>
    <w:rsid w:val="00E2075A"/>
    <w:rsid w:val="00E2115F"/>
    <w:rsid w:val="00E22C1A"/>
    <w:rsid w:val="00E2421C"/>
    <w:rsid w:val="00E24610"/>
    <w:rsid w:val="00E24841"/>
    <w:rsid w:val="00E256EC"/>
    <w:rsid w:val="00E264B2"/>
    <w:rsid w:val="00E26778"/>
    <w:rsid w:val="00E3000A"/>
    <w:rsid w:val="00E36055"/>
    <w:rsid w:val="00E37F7D"/>
    <w:rsid w:val="00E45F9F"/>
    <w:rsid w:val="00E47A6E"/>
    <w:rsid w:val="00E54484"/>
    <w:rsid w:val="00E545BD"/>
    <w:rsid w:val="00E61EB5"/>
    <w:rsid w:val="00E61F95"/>
    <w:rsid w:val="00E62A6B"/>
    <w:rsid w:val="00E6335E"/>
    <w:rsid w:val="00E638D9"/>
    <w:rsid w:val="00E641B1"/>
    <w:rsid w:val="00E6517A"/>
    <w:rsid w:val="00E674C6"/>
    <w:rsid w:val="00E7063E"/>
    <w:rsid w:val="00E723CF"/>
    <w:rsid w:val="00E72A14"/>
    <w:rsid w:val="00E734B6"/>
    <w:rsid w:val="00E74F97"/>
    <w:rsid w:val="00E74FFF"/>
    <w:rsid w:val="00E7682D"/>
    <w:rsid w:val="00E77DF1"/>
    <w:rsid w:val="00E80C67"/>
    <w:rsid w:val="00E82395"/>
    <w:rsid w:val="00E82B23"/>
    <w:rsid w:val="00E84B6E"/>
    <w:rsid w:val="00E858BE"/>
    <w:rsid w:val="00E871C3"/>
    <w:rsid w:val="00E87C1C"/>
    <w:rsid w:val="00E87C30"/>
    <w:rsid w:val="00E90DF0"/>
    <w:rsid w:val="00E93FE6"/>
    <w:rsid w:val="00E95865"/>
    <w:rsid w:val="00E96B62"/>
    <w:rsid w:val="00EA4AAE"/>
    <w:rsid w:val="00EA6C64"/>
    <w:rsid w:val="00EA7EF5"/>
    <w:rsid w:val="00EB5F42"/>
    <w:rsid w:val="00EB75D8"/>
    <w:rsid w:val="00EC006B"/>
    <w:rsid w:val="00EC3D76"/>
    <w:rsid w:val="00ED273C"/>
    <w:rsid w:val="00ED2F89"/>
    <w:rsid w:val="00ED3C3D"/>
    <w:rsid w:val="00ED42BB"/>
    <w:rsid w:val="00ED595C"/>
    <w:rsid w:val="00EE0114"/>
    <w:rsid w:val="00EE07F4"/>
    <w:rsid w:val="00EE1656"/>
    <w:rsid w:val="00EE35C5"/>
    <w:rsid w:val="00EE49E7"/>
    <w:rsid w:val="00EE5BE7"/>
    <w:rsid w:val="00EE67DE"/>
    <w:rsid w:val="00EE71E1"/>
    <w:rsid w:val="00EF28B1"/>
    <w:rsid w:val="00EF4253"/>
    <w:rsid w:val="00EF4F6D"/>
    <w:rsid w:val="00EF5F54"/>
    <w:rsid w:val="00F01123"/>
    <w:rsid w:val="00F01AAF"/>
    <w:rsid w:val="00F03369"/>
    <w:rsid w:val="00F07823"/>
    <w:rsid w:val="00F10BE7"/>
    <w:rsid w:val="00F14048"/>
    <w:rsid w:val="00F16CE0"/>
    <w:rsid w:val="00F178AB"/>
    <w:rsid w:val="00F20908"/>
    <w:rsid w:val="00F21A3E"/>
    <w:rsid w:val="00F21F29"/>
    <w:rsid w:val="00F32BF0"/>
    <w:rsid w:val="00F33C65"/>
    <w:rsid w:val="00F35938"/>
    <w:rsid w:val="00F366B1"/>
    <w:rsid w:val="00F367EE"/>
    <w:rsid w:val="00F42D9D"/>
    <w:rsid w:val="00F4350D"/>
    <w:rsid w:val="00F45362"/>
    <w:rsid w:val="00F45A73"/>
    <w:rsid w:val="00F4694B"/>
    <w:rsid w:val="00F51953"/>
    <w:rsid w:val="00F52629"/>
    <w:rsid w:val="00F54B83"/>
    <w:rsid w:val="00F5513D"/>
    <w:rsid w:val="00F55E2D"/>
    <w:rsid w:val="00F610C8"/>
    <w:rsid w:val="00F61205"/>
    <w:rsid w:val="00F633B6"/>
    <w:rsid w:val="00F63CB7"/>
    <w:rsid w:val="00F64CE4"/>
    <w:rsid w:val="00F653FB"/>
    <w:rsid w:val="00F67D0E"/>
    <w:rsid w:val="00F67D5A"/>
    <w:rsid w:val="00F81F91"/>
    <w:rsid w:val="00F83705"/>
    <w:rsid w:val="00F83E37"/>
    <w:rsid w:val="00F844A7"/>
    <w:rsid w:val="00F87053"/>
    <w:rsid w:val="00F90568"/>
    <w:rsid w:val="00F91F36"/>
    <w:rsid w:val="00F94452"/>
    <w:rsid w:val="00F952C2"/>
    <w:rsid w:val="00F9730D"/>
    <w:rsid w:val="00F97D6E"/>
    <w:rsid w:val="00FA25FA"/>
    <w:rsid w:val="00FA316C"/>
    <w:rsid w:val="00FA3C1C"/>
    <w:rsid w:val="00FA68F1"/>
    <w:rsid w:val="00FB3127"/>
    <w:rsid w:val="00FB4D75"/>
    <w:rsid w:val="00FC138D"/>
    <w:rsid w:val="00FC2469"/>
    <w:rsid w:val="00FC2BA4"/>
    <w:rsid w:val="00FC394A"/>
    <w:rsid w:val="00FC5581"/>
    <w:rsid w:val="00FC5FB8"/>
    <w:rsid w:val="00FC6080"/>
    <w:rsid w:val="00FD0017"/>
    <w:rsid w:val="00FD1EC6"/>
    <w:rsid w:val="00FD2B46"/>
    <w:rsid w:val="00FD338F"/>
    <w:rsid w:val="00FD66C3"/>
    <w:rsid w:val="00FE15F5"/>
    <w:rsid w:val="00FE2ED3"/>
    <w:rsid w:val="00FE4783"/>
    <w:rsid w:val="00FE4E4C"/>
    <w:rsid w:val="00FE68DB"/>
    <w:rsid w:val="00FF02C2"/>
    <w:rsid w:val="00FF0736"/>
    <w:rsid w:val="00FF3746"/>
    <w:rsid w:val="00FF3C07"/>
    <w:rsid w:val="00FF4A6B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8FBD93"/>
  <w15:docId w15:val="{86809A56-8EDD-441B-A445-000696D9A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68D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170DB0"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01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2Znak">
    <w:name w:val="A2 Znak"/>
    <w:rsid w:val="00FE68DB"/>
    <w:rPr>
      <w:rFonts w:ascii="Verdana" w:hAnsi="Verdana" w:cs="Verdana"/>
      <w:b/>
      <w:bCs/>
      <w:sz w:val="24"/>
      <w:szCs w:val="24"/>
      <w:lang w:val="pl-PL" w:eastAsia="ar-SA" w:bidi="ar-SA"/>
    </w:rPr>
  </w:style>
  <w:style w:type="paragraph" w:styleId="Stopka">
    <w:name w:val="footer"/>
    <w:aliases w:val="Znak Znak"/>
    <w:basedOn w:val="Normalny"/>
    <w:link w:val="StopkaZnak"/>
    <w:uiPriority w:val="99"/>
    <w:rsid w:val="00FE68DB"/>
  </w:style>
  <w:style w:type="character" w:customStyle="1" w:styleId="StopkaZnak">
    <w:name w:val="Stopka Znak"/>
    <w:aliases w:val="Znak Znak Znak"/>
    <w:basedOn w:val="Domylnaczcionkaakapitu"/>
    <w:link w:val="Stopka"/>
    <w:uiPriority w:val="99"/>
    <w:rsid w:val="00FE68D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E68DB"/>
    <w:pPr>
      <w:spacing w:after="200" w:line="276" w:lineRule="auto"/>
      <w:ind w:left="720"/>
    </w:pPr>
    <w:rPr>
      <w:rFonts w:ascii="Calibri" w:hAnsi="Calibri" w:cs="Times New Roman"/>
      <w:sz w:val="22"/>
      <w:szCs w:val="22"/>
    </w:rPr>
  </w:style>
  <w:style w:type="paragraph" w:customStyle="1" w:styleId="Zawartotabeli">
    <w:name w:val="Zawartość tabeli"/>
    <w:basedOn w:val="Normalny"/>
    <w:rsid w:val="00FE68DB"/>
    <w:pPr>
      <w:suppressLineNumbers/>
    </w:pPr>
  </w:style>
  <w:style w:type="character" w:customStyle="1" w:styleId="Nagwek1Znak">
    <w:name w:val="Nagłówek 1 Znak"/>
    <w:basedOn w:val="Domylnaczcionkaakapitu"/>
    <w:link w:val="Nagwek1"/>
    <w:rsid w:val="00170DB0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170DB0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70DB0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0DB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70DB0"/>
    <w:rPr>
      <w:rFonts w:eastAsiaTheme="minorEastAsia"/>
      <w:color w:val="5A5A5A" w:themeColor="text1" w:themeTint="A5"/>
      <w:spacing w:val="15"/>
      <w:lang w:eastAsia="ar-SA"/>
    </w:rPr>
  </w:style>
  <w:style w:type="paragraph" w:styleId="Tekstpodstawowy">
    <w:name w:val="Body Text"/>
    <w:basedOn w:val="Normalny"/>
    <w:link w:val="TekstpodstawowyZnak"/>
    <w:semiHidden/>
    <w:rsid w:val="0088774B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8774B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D218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21896"/>
    <w:rPr>
      <w:rFonts w:cs="Times New Roman"/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uiPriority w:val="99"/>
    <w:semiHidden/>
    <w:rsid w:val="00D21896"/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komentarzaZnak1">
    <w:name w:val="Tekst komentarza Znak1"/>
    <w:link w:val="Tekstkomentarza"/>
    <w:uiPriority w:val="99"/>
    <w:semiHidden/>
    <w:rsid w:val="00D21896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5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53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xbe">
    <w:name w:val="_xbe"/>
    <w:basedOn w:val="Domylnaczcionkaakapitu"/>
    <w:rsid w:val="004C4EAE"/>
  </w:style>
  <w:style w:type="table" w:styleId="Tabela-Siatka">
    <w:name w:val="Table Grid"/>
    <w:basedOn w:val="Standardowy"/>
    <w:uiPriority w:val="39"/>
    <w:rsid w:val="001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F97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730D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3C0773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E25"/>
    <w:rPr>
      <w:rFonts w:cs="Calibri"/>
      <w:b/>
      <w:bCs/>
      <w:lang w:val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A95E25"/>
    <w:rPr>
      <w:rFonts w:ascii="Times New Roman" w:eastAsia="Times New Roman" w:hAnsi="Times New Roman" w:cs="Calibri"/>
      <w:b/>
      <w:bCs/>
      <w:sz w:val="20"/>
      <w:szCs w:val="20"/>
      <w:lang w:val="x-none"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119F"/>
    <w:rPr>
      <w:color w:val="605E5C"/>
      <w:shd w:val="clear" w:color="auto" w:fill="E1DFDD"/>
    </w:rPr>
  </w:style>
  <w:style w:type="character" w:styleId="Uwydatnienie">
    <w:name w:val="Emphasis"/>
    <w:qFormat/>
    <w:rsid w:val="00CF6DA8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rsid w:val="000F019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NormalnyWeb">
    <w:name w:val="Normal (Web)"/>
    <w:basedOn w:val="Normalny"/>
    <w:uiPriority w:val="99"/>
    <w:unhideWhenUsed/>
    <w:rsid w:val="000F0198"/>
    <w:pPr>
      <w:suppressAutoHyphens w:val="0"/>
      <w:spacing w:before="100" w:beforeAutospacing="1" w:after="100" w:afterAutospacing="1"/>
    </w:pPr>
    <w:rPr>
      <w:rFonts w:cs="Times New Roman"/>
      <w:lang w:eastAsia="pl-PL"/>
    </w:rPr>
  </w:style>
  <w:style w:type="character" w:customStyle="1" w:styleId="contact-black-award">
    <w:name w:val="contact-black-award"/>
    <w:basedOn w:val="Domylnaczcionkaakapitu"/>
    <w:rsid w:val="000F0198"/>
  </w:style>
  <w:style w:type="paragraph" w:customStyle="1" w:styleId="TreBold">
    <w:name w:val="Treść_Bold"/>
    <w:link w:val="TreBoldZnak"/>
    <w:uiPriority w:val="1"/>
    <w:qFormat/>
    <w:rsid w:val="000F0198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0F0198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panel-mechanic-address">
    <w:name w:val="panel-mechanic-address"/>
    <w:basedOn w:val="Normalny"/>
    <w:rsid w:val="000F0198"/>
    <w:pPr>
      <w:suppressAutoHyphens w:val="0"/>
      <w:spacing w:before="100" w:beforeAutospacing="1" w:after="100" w:afterAutospacing="1"/>
    </w:pPr>
    <w:rPr>
      <w:rFonts w:cs="Times New Roman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02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02A60"/>
    <w:rPr>
      <w:rFonts w:ascii="Courier New" w:hAnsi="Courier New" w:cs="Courier New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C02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A5433.676330B0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A5433.676330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FC35425407B743AAEC52AD129F0CFA" ma:contentTypeVersion="13" ma:contentTypeDescription="Utwórz nowy dokument." ma:contentTypeScope="" ma:versionID="f56613cf2359b9b81c756a797718d41c">
  <xsd:schema xmlns:xsd="http://www.w3.org/2001/XMLSchema" xmlns:xs="http://www.w3.org/2001/XMLSchema" xmlns:p="http://schemas.microsoft.com/office/2006/metadata/properties" xmlns:ns3="3a50b147-38b1-4b25-a16a-7b253cc31e16" xmlns:ns4="d0322718-400c-4451-9da1-825f3a820d8c" targetNamespace="http://schemas.microsoft.com/office/2006/metadata/properties" ma:root="true" ma:fieldsID="27bd7d64f5b8820a2bfff4c542118b34" ns3:_="" ns4:_="">
    <xsd:import namespace="3a50b147-38b1-4b25-a16a-7b253cc31e16"/>
    <xsd:import namespace="d0322718-400c-4451-9da1-825f3a820d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0b147-38b1-4b25-a16a-7b253cc31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22718-400c-4451-9da1-825f3a82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29E85-E0F1-429C-939C-1A06AE0F624B}">
  <ds:schemaRefs>
    <ds:schemaRef ds:uri="d0322718-400c-4451-9da1-825f3a820d8c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3a50b147-38b1-4b25-a16a-7b253cc31e16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277CC5E-7CE2-49FF-9473-A9A88A41B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0b147-38b1-4b25-a16a-7b253cc31e16"/>
    <ds:schemaRef ds:uri="d0322718-400c-4451-9da1-825f3a82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2D9290-DEAE-433F-9DE9-3CF36C934F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7A0016-16DB-4ABA-895E-FAB35253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2262</Words>
  <Characters>13577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Trzebuniak Ewelina</dc:creator>
  <cp:lastModifiedBy>Warzecha Anna</cp:lastModifiedBy>
  <cp:revision>9</cp:revision>
  <cp:lastPrinted>2024-02-01T12:51:00Z</cp:lastPrinted>
  <dcterms:created xsi:type="dcterms:W3CDTF">2024-01-16T07:18:00Z</dcterms:created>
  <dcterms:modified xsi:type="dcterms:W3CDTF">2024-02-27T07:04:00Z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0x010100E8FC35425407B743AAEC52AD129F0CFA</vt:lpwstr>
  </property>
</Properties>
</file>