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F3AC5" w14:textId="71756C7E" w:rsidR="00AC67A1" w:rsidRPr="00850407" w:rsidRDefault="00E35B12" w:rsidP="00E35B12">
      <w:pPr>
        <w:jc w:val="right"/>
      </w:pPr>
      <w:bookmarkStart w:id="0" w:name="_GoBack"/>
      <w:bookmarkEnd w:id="0"/>
      <w:r w:rsidRPr="00850407">
        <w:t>Załącznik nr 3 do zapytania ofertowego</w:t>
      </w:r>
    </w:p>
    <w:tbl>
      <w:tblPr>
        <w:tblpPr w:leftFromText="141" w:rightFromText="141" w:vertAnchor="page" w:horzAnchor="margin" w:tblpY="919"/>
        <w:tblW w:w="9594" w:type="dxa"/>
        <w:tblLayout w:type="fixed"/>
        <w:tblLook w:val="04A0" w:firstRow="1" w:lastRow="0" w:firstColumn="1" w:lastColumn="0" w:noHBand="0" w:noVBand="1"/>
      </w:tblPr>
      <w:tblGrid>
        <w:gridCol w:w="2835"/>
        <w:gridCol w:w="6521"/>
        <w:gridCol w:w="238"/>
      </w:tblGrid>
      <w:tr w:rsidR="00D7284B" w:rsidRPr="00850407" w14:paraId="28FF525B" w14:textId="77777777" w:rsidTr="00EA5F7D">
        <w:trPr>
          <w:trHeight w:val="196"/>
        </w:trPr>
        <w:tc>
          <w:tcPr>
            <w:tcW w:w="2835" w:type="dxa"/>
            <w:tcBorders>
              <w:bottom w:val="single" w:sz="4" w:space="0" w:color="auto"/>
            </w:tcBorders>
            <w:shd w:val="clear" w:color="auto" w:fill="auto"/>
          </w:tcPr>
          <w:p w14:paraId="6FBE498A" w14:textId="77777777" w:rsidR="00D7284B" w:rsidRPr="00850407" w:rsidRDefault="00CC1B96" w:rsidP="0039514B">
            <w:pPr>
              <w:pStyle w:val="ArialBold10i5"/>
              <w:rPr>
                <w:rFonts w:cs="Arial"/>
              </w:rPr>
            </w:pPr>
            <w:r w:rsidRPr="00850407">
              <w:rPr>
                <w:rFonts w:cs="Arial"/>
              </w:rPr>
              <w:t>Projektowane postanowienia umow</w:t>
            </w:r>
            <w:r w:rsidR="003800E1" w:rsidRPr="00850407">
              <w:rPr>
                <w:rFonts w:cs="Arial"/>
              </w:rPr>
              <w:t>y</w:t>
            </w:r>
            <w:r w:rsidR="00D7284B" w:rsidRPr="00850407">
              <w:rPr>
                <w:rFonts w:cs="Arial"/>
              </w:rPr>
              <w:t xml:space="preserve"> </w:t>
            </w:r>
          </w:p>
          <w:p w14:paraId="72183940" w14:textId="77777777" w:rsidR="00D7284B" w:rsidRPr="00850407" w:rsidRDefault="00D7284B" w:rsidP="0039514B">
            <w:pPr>
              <w:pStyle w:val="ArialBold10i5"/>
              <w:jc w:val="both"/>
              <w:rPr>
                <w:rFonts w:cs="Arial"/>
              </w:rPr>
            </w:pPr>
          </w:p>
        </w:tc>
        <w:tc>
          <w:tcPr>
            <w:tcW w:w="6521" w:type="dxa"/>
            <w:tcBorders>
              <w:bottom w:val="single" w:sz="4" w:space="0" w:color="auto"/>
            </w:tcBorders>
            <w:shd w:val="clear" w:color="auto" w:fill="auto"/>
            <w:tcMar>
              <w:left w:w="57" w:type="dxa"/>
              <w:right w:w="0" w:type="dxa"/>
            </w:tcMar>
          </w:tcPr>
          <w:p w14:paraId="265951D9" w14:textId="77777777" w:rsidR="00D7284B" w:rsidRPr="00850407" w:rsidRDefault="00D7284B" w:rsidP="0039514B">
            <w:pPr>
              <w:pStyle w:val="ArialBold10i5"/>
              <w:rPr>
                <w:rFonts w:cs="Arial"/>
              </w:rPr>
            </w:pPr>
            <w:r w:rsidRPr="00850407">
              <w:rPr>
                <w:rFonts w:cs="Arial"/>
              </w:rPr>
              <w:t xml:space="preserve">                                                               </w:t>
            </w:r>
          </w:p>
          <w:p w14:paraId="4BA5C693" w14:textId="77777777" w:rsidR="00D7284B" w:rsidRPr="00850407" w:rsidRDefault="00D7284B" w:rsidP="0039514B">
            <w:pPr>
              <w:pStyle w:val="TimesRegular11"/>
              <w:jc w:val="both"/>
              <w:rPr>
                <w:rFonts w:ascii="Arial" w:hAnsi="Arial" w:cs="Arial"/>
                <w:sz w:val="21"/>
                <w:szCs w:val="21"/>
              </w:rPr>
            </w:pPr>
          </w:p>
        </w:tc>
        <w:tc>
          <w:tcPr>
            <w:tcW w:w="238" w:type="dxa"/>
            <w:tcBorders>
              <w:bottom w:val="single" w:sz="4" w:space="0" w:color="auto"/>
            </w:tcBorders>
          </w:tcPr>
          <w:p w14:paraId="31BFDFF4" w14:textId="77777777" w:rsidR="00D7284B" w:rsidRPr="00850407" w:rsidRDefault="00D7284B" w:rsidP="0039514B">
            <w:pPr>
              <w:pStyle w:val="ArialBold10i5"/>
              <w:rPr>
                <w:rFonts w:cs="Arial"/>
              </w:rPr>
            </w:pPr>
          </w:p>
        </w:tc>
      </w:tr>
      <w:tr w:rsidR="00D7284B" w:rsidRPr="00850407" w14:paraId="7358A189" w14:textId="77777777" w:rsidTr="00EA5F7D">
        <w:trPr>
          <w:trHeight w:val="236"/>
        </w:trPr>
        <w:tc>
          <w:tcPr>
            <w:tcW w:w="2835" w:type="dxa"/>
            <w:tcBorders>
              <w:top w:val="single" w:sz="4" w:space="0" w:color="auto"/>
            </w:tcBorders>
            <w:shd w:val="clear" w:color="auto" w:fill="auto"/>
          </w:tcPr>
          <w:p w14:paraId="6607482B" w14:textId="77777777" w:rsidR="00D7284B" w:rsidRPr="00850407" w:rsidRDefault="00D7284B" w:rsidP="0039514B">
            <w:pPr>
              <w:pStyle w:val="TimesRegular11"/>
              <w:jc w:val="both"/>
              <w:rPr>
                <w:rFonts w:ascii="Arial" w:hAnsi="Arial" w:cs="Arial"/>
                <w:sz w:val="21"/>
                <w:szCs w:val="21"/>
              </w:rPr>
            </w:pPr>
          </w:p>
        </w:tc>
        <w:tc>
          <w:tcPr>
            <w:tcW w:w="6521" w:type="dxa"/>
            <w:tcBorders>
              <w:top w:val="single" w:sz="4" w:space="0" w:color="auto"/>
            </w:tcBorders>
            <w:shd w:val="clear" w:color="auto" w:fill="auto"/>
            <w:tcMar>
              <w:left w:w="57" w:type="dxa"/>
              <w:right w:w="0" w:type="dxa"/>
            </w:tcMar>
          </w:tcPr>
          <w:p w14:paraId="40689507" w14:textId="77777777" w:rsidR="00D7284B" w:rsidRPr="00850407" w:rsidRDefault="00D7284B" w:rsidP="0039514B">
            <w:pPr>
              <w:pStyle w:val="TimesRegular11"/>
              <w:jc w:val="both"/>
              <w:rPr>
                <w:rStyle w:val="TimesRegular11Znak"/>
                <w:rFonts w:ascii="Arial" w:hAnsi="Arial" w:cs="Arial"/>
                <w:sz w:val="21"/>
                <w:szCs w:val="21"/>
              </w:rPr>
            </w:pPr>
          </w:p>
        </w:tc>
        <w:tc>
          <w:tcPr>
            <w:tcW w:w="238" w:type="dxa"/>
            <w:tcBorders>
              <w:top w:val="single" w:sz="4" w:space="0" w:color="auto"/>
            </w:tcBorders>
          </w:tcPr>
          <w:p w14:paraId="072A0D9B" w14:textId="77777777" w:rsidR="00D7284B" w:rsidRPr="00850407" w:rsidRDefault="00D7284B" w:rsidP="0039514B">
            <w:pPr>
              <w:pStyle w:val="TimesRegular11"/>
              <w:jc w:val="both"/>
              <w:rPr>
                <w:rStyle w:val="TimesRegular11Znak"/>
                <w:rFonts w:ascii="Arial" w:hAnsi="Arial" w:cs="Arial"/>
                <w:sz w:val="21"/>
                <w:szCs w:val="21"/>
              </w:rPr>
            </w:pPr>
          </w:p>
        </w:tc>
      </w:tr>
      <w:tr w:rsidR="00D7284B" w:rsidRPr="00850407" w14:paraId="5A91ADA2" w14:textId="77777777" w:rsidTr="00EA5F7D">
        <w:trPr>
          <w:trHeight w:val="40"/>
        </w:trPr>
        <w:tc>
          <w:tcPr>
            <w:tcW w:w="2835" w:type="dxa"/>
            <w:tcBorders>
              <w:bottom w:val="single" w:sz="4" w:space="0" w:color="auto"/>
            </w:tcBorders>
            <w:shd w:val="clear" w:color="auto" w:fill="auto"/>
          </w:tcPr>
          <w:p w14:paraId="2A3A07BF" w14:textId="77777777" w:rsidR="00D7284B" w:rsidRPr="00850407" w:rsidRDefault="00D7284B" w:rsidP="0039514B">
            <w:pPr>
              <w:pStyle w:val="Arial105"/>
              <w:jc w:val="both"/>
              <w:rPr>
                <w:rFonts w:cs="Arial"/>
                <w:szCs w:val="21"/>
              </w:rPr>
            </w:pPr>
            <w:r w:rsidRPr="00850407">
              <w:rPr>
                <w:rFonts w:cs="Arial"/>
                <w:szCs w:val="21"/>
              </w:rPr>
              <w:t>zawarta w dniu</w:t>
            </w:r>
          </w:p>
          <w:p w14:paraId="0F47F159" w14:textId="77777777" w:rsidR="00D7284B" w:rsidRPr="00850407" w:rsidRDefault="00D7284B" w:rsidP="0039514B">
            <w:pPr>
              <w:pStyle w:val="Arial105"/>
              <w:jc w:val="both"/>
              <w:rPr>
                <w:rFonts w:cs="Arial"/>
                <w:szCs w:val="21"/>
              </w:rPr>
            </w:pPr>
          </w:p>
        </w:tc>
        <w:tc>
          <w:tcPr>
            <w:tcW w:w="6521" w:type="dxa"/>
            <w:tcBorders>
              <w:bottom w:val="single" w:sz="4" w:space="0" w:color="auto"/>
            </w:tcBorders>
            <w:shd w:val="clear" w:color="auto" w:fill="auto"/>
            <w:tcMar>
              <w:left w:w="57" w:type="dxa"/>
              <w:right w:w="0" w:type="dxa"/>
            </w:tcMar>
          </w:tcPr>
          <w:p w14:paraId="56029755" w14:textId="77777777" w:rsidR="00D7284B" w:rsidRPr="00850407" w:rsidRDefault="00D7284B" w:rsidP="0039514B">
            <w:pPr>
              <w:pStyle w:val="Arial105"/>
              <w:jc w:val="both"/>
              <w:rPr>
                <w:rFonts w:cs="Arial"/>
                <w:szCs w:val="21"/>
              </w:rPr>
            </w:pPr>
            <w:r w:rsidRPr="00850407">
              <w:rPr>
                <w:rFonts w:cs="Arial"/>
                <w:szCs w:val="21"/>
              </w:rPr>
              <w:t>…………………………………………..</w:t>
            </w:r>
          </w:p>
        </w:tc>
        <w:tc>
          <w:tcPr>
            <w:tcW w:w="238" w:type="dxa"/>
            <w:tcBorders>
              <w:bottom w:val="single" w:sz="4" w:space="0" w:color="auto"/>
            </w:tcBorders>
          </w:tcPr>
          <w:p w14:paraId="3C7473F7" w14:textId="77777777" w:rsidR="00D7284B" w:rsidRPr="00850407" w:rsidRDefault="00D7284B" w:rsidP="0039514B">
            <w:pPr>
              <w:pStyle w:val="Arial105"/>
              <w:jc w:val="both"/>
              <w:rPr>
                <w:rFonts w:cs="Arial"/>
                <w:szCs w:val="21"/>
              </w:rPr>
            </w:pPr>
          </w:p>
        </w:tc>
      </w:tr>
      <w:tr w:rsidR="00D7284B" w:rsidRPr="00850407" w14:paraId="57B8338A" w14:textId="77777777" w:rsidTr="00EA5F7D">
        <w:trPr>
          <w:trHeight w:val="231"/>
        </w:trPr>
        <w:tc>
          <w:tcPr>
            <w:tcW w:w="2835" w:type="dxa"/>
            <w:tcBorders>
              <w:top w:val="single" w:sz="4" w:space="0" w:color="auto"/>
            </w:tcBorders>
            <w:shd w:val="clear" w:color="auto" w:fill="auto"/>
          </w:tcPr>
          <w:p w14:paraId="21BF1711" w14:textId="77777777" w:rsidR="00D7284B" w:rsidRPr="00850407" w:rsidRDefault="00D7284B" w:rsidP="0039514B">
            <w:pPr>
              <w:pStyle w:val="TimesRegular11"/>
              <w:jc w:val="both"/>
              <w:rPr>
                <w:rFonts w:ascii="Arial" w:hAnsi="Arial" w:cs="Arial"/>
                <w:sz w:val="21"/>
                <w:szCs w:val="21"/>
              </w:rPr>
            </w:pPr>
          </w:p>
        </w:tc>
        <w:tc>
          <w:tcPr>
            <w:tcW w:w="6521" w:type="dxa"/>
            <w:tcBorders>
              <w:top w:val="single" w:sz="4" w:space="0" w:color="auto"/>
            </w:tcBorders>
            <w:shd w:val="clear" w:color="auto" w:fill="auto"/>
            <w:tcMar>
              <w:left w:w="57" w:type="dxa"/>
              <w:right w:w="0" w:type="dxa"/>
            </w:tcMar>
          </w:tcPr>
          <w:p w14:paraId="3AE49A47" w14:textId="77777777" w:rsidR="00D7284B" w:rsidRPr="00850407" w:rsidRDefault="00D7284B" w:rsidP="0039514B">
            <w:pPr>
              <w:pStyle w:val="TimesRegular11"/>
              <w:jc w:val="both"/>
              <w:rPr>
                <w:rFonts w:ascii="Arial" w:hAnsi="Arial" w:cs="Arial"/>
                <w:sz w:val="21"/>
                <w:szCs w:val="21"/>
                <w:lang w:eastAsia="pl-PL"/>
              </w:rPr>
            </w:pPr>
          </w:p>
        </w:tc>
        <w:tc>
          <w:tcPr>
            <w:tcW w:w="238" w:type="dxa"/>
            <w:tcBorders>
              <w:top w:val="single" w:sz="4" w:space="0" w:color="auto"/>
            </w:tcBorders>
          </w:tcPr>
          <w:p w14:paraId="6EFF6AFC" w14:textId="77777777" w:rsidR="00D7284B" w:rsidRPr="00850407" w:rsidRDefault="00D7284B" w:rsidP="0039514B">
            <w:pPr>
              <w:pStyle w:val="TimesRegular11"/>
              <w:jc w:val="both"/>
              <w:rPr>
                <w:rFonts w:ascii="Arial" w:hAnsi="Arial" w:cs="Arial"/>
                <w:sz w:val="21"/>
                <w:szCs w:val="21"/>
                <w:lang w:eastAsia="pl-PL"/>
              </w:rPr>
            </w:pPr>
          </w:p>
        </w:tc>
      </w:tr>
      <w:tr w:rsidR="00D7284B" w:rsidRPr="00850407" w14:paraId="559C057D" w14:textId="77777777" w:rsidTr="00EA5F7D">
        <w:trPr>
          <w:trHeight w:val="170"/>
        </w:trPr>
        <w:tc>
          <w:tcPr>
            <w:tcW w:w="2835" w:type="dxa"/>
            <w:tcBorders>
              <w:bottom w:val="single" w:sz="4" w:space="0" w:color="auto"/>
            </w:tcBorders>
            <w:shd w:val="clear" w:color="auto" w:fill="auto"/>
          </w:tcPr>
          <w:p w14:paraId="509E27D9" w14:textId="77777777" w:rsidR="00D7284B" w:rsidRPr="00850407" w:rsidRDefault="00D7284B" w:rsidP="0039514B">
            <w:pPr>
              <w:pStyle w:val="Arial105"/>
              <w:jc w:val="both"/>
              <w:rPr>
                <w:rFonts w:cs="Arial"/>
                <w:szCs w:val="21"/>
              </w:rPr>
            </w:pPr>
            <w:r w:rsidRPr="00850407">
              <w:rPr>
                <w:rFonts w:cs="Arial"/>
                <w:szCs w:val="21"/>
              </w:rPr>
              <w:t>pomiędzy</w:t>
            </w:r>
          </w:p>
          <w:p w14:paraId="5E6B8D31" w14:textId="77777777" w:rsidR="00D7284B" w:rsidRPr="00850407" w:rsidRDefault="00D7284B" w:rsidP="0039514B">
            <w:pPr>
              <w:pStyle w:val="Arial105"/>
              <w:jc w:val="both"/>
              <w:rPr>
                <w:rFonts w:cs="Arial"/>
                <w:szCs w:val="21"/>
              </w:rPr>
            </w:pPr>
          </w:p>
        </w:tc>
        <w:tc>
          <w:tcPr>
            <w:tcW w:w="6521" w:type="dxa"/>
            <w:tcBorders>
              <w:bottom w:val="single" w:sz="4" w:space="0" w:color="auto"/>
            </w:tcBorders>
            <w:shd w:val="clear" w:color="auto" w:fill="auto"/>
            <w:tcMar>
              <w:left w:w="57" w:type="dxa"/>
              <w:right w:w="0" w:type="dxa"/>
            </w:tcMar>
          </w:tcPr>
          <w:p w14:paraId="5F147714" w14:textId="2DE40CF1" w:rsidR="00D7284B" w:rsidRPr="00850407" w:rsidRDefault="00D7284B" w:rsidP="0039514B">
            <w:pPr>
              <w:pStyle w:val="Arial105"/>
              <w:jc w:val="both"/>
              <w:rPr>
                <w:rFonts w:cs="Arial"/>
                <w:szCs w:val="21"/>
              </w:rPr>
            </w:pPr>
            <w:r w:rsidRPr="00850407">
              <w:rPr>
                <w:rFonts w:cs="Arial"/>
                <w:b/>
                <w:szCs w:val="21"/>
              </w:rPr>
              <w:t>Województwem Śląskim</w:t>
            </w:r>
            <w:r w:rsidRPr="00850407">
              <w:rPr>
                <w:rFonts w:cs="Arial"/>
                <w:szCs w:val="21"/>
              </w:rPr>
              <w:t>, zwanym w dalszej części „Najemcą”</w:t>
            </w:r>
            <w:r w:rsidR="00EB1439" w:rsidRPr="00850407">
              <w:rPr>
                <w:rFonts w:cs="Arial"/>
                <w:szCs w:val="21"/>
              </w:rPr>
              <w:t xml:space="preserve"> </w:t>
            </w:r>
          </w:p>
        </w:tc>
        <w:tc>
          <w:tcPr>
            <w:tcW w:w="238" w:type="dxa"/>
            <w:tcBorders>
              <w:bottom w:val="single" w:sz="4" w:space="0" w:color="auto"/>
            </w:tcBorders>
          </w:tcPr>
          <w:p w14:paraId="2F2911C9" w14:textId="77777777" w:rsidR="00D7284B" w:rsidRPr="00850407" w:rsidRDefault="00D7284B" w:rsidP="0039514B">
            <w:pPr>
              <w:pStyle w:val="Arial105"/>
              <w:jc w:val="both"/>
              <w:rPr>
                <w:rFonts w:cs="Arial"/>
                <w:szCs w:val="21"/>
              </w:rPr>
            </w:pPr>
          </w:p>
        </w:tc>
      </w:tr>
      <w:tr w:rsidR="00D7284B" w:rsidRPr="00850407" w14:paraId="721F4BE6" w14:textId="77777777" w:rsidTr="00EA5F7D">
        <w:trPr>
          <w:trHeight w:val="213"/>
        </w:trPr>
        <w:tc>
          <w:tcPr>
            <w:tcW w:w="2835" w:type="dxa"/>
            <w:tcBorders>
              <w:top w:val="single" w:sz="4" w:space="0" w:color="auto"/>
            </w:tcBorders>
            <w:shd w:val="clear" w:color="auto" w:fill="auto"/>
          </w:tcPr>
          <w:p w14:paraId="5D8B7276" w14:textId="77777777" w:rsidR="00D7284B" w:rsidRPr="00850407" w:rsidRDefault="00D7284B" w:rsidP="0039514B">
            <w:pPr>
              <w:pStyle w:val="TimesRegular11"/>
              <w:jc w:val="both"/>
              <w:rPr>
                <w:rFonts w:ascii="Arial" w:hAnsi="Arial" w:cs="Arial"/>
                <w:sz w:val="21"/>
                <w:szCs w:val="21"/>
              </w:rPr>
            </w:pPr>
          </w:p>
        </w:tc>
        <w:tc>
          <w:tcPr>
            <w:tcW w:w="6521" w:type="dxa"/>
            <w:tcBorders>
              <w:top w:val="single" w:sz="4" w:space="0" w:color="auto"/>
            </w:tcBorders>
            <w:shd w:val="clear" w:color="auto" w:fill="auto"/>
            <w:tcMar>
              <w:left w:w="57" w:type="dxa"/>
              <w:right w:w="0" w:type="dxa"/>
            </w:tcMar>
          </w:tcPr>
          <w:p w14:paraId="49B301D7" w14:textId="77777777" w:rsidR="00D7284B" w:rsidRPr="00850407" w:rsidRDefault="00D7284B" w:rsidP="0039514B">
            <w:pPr>
              <w:pStyle w:val="TimesRegular11"/>
              <w:jc w:val="both"/>
              <w:rPr>
                <w:rFonts w:ascii="Arial" w:hAnsi="Arial" w:cs="Arial"/>
                <w:sz w:val="21"/>
                <w:szCs w:val="21"/>
                <w:lang w:eastAsia="pl-PL"/>
              </w:rPr>
            </w:pPr>
          </w:p>
        </w:tc>
        <w:tc>
          <w:tcPr>
            <w:tcW w:w="238" w:type="dxa"/>
            <w:tcBorders>
              <w:top w:val="single" w:sz="4" w:space="0" w:color="auto"/>
            </w:tcBorders>
          </w:tcPr>
          <w:p w14:paraId="735A814D" w14:textId="77777777" w:rsidR="00D7284B" w:rsidRPr="00850407" w:rsidRDefault="00D7284B" w:rsidP="0039514B">
            <w:pPr>
              <w:pStyle w:val="TimesRegular11"/>
              <w:jc w:val="both"/>
              <w:rPr>
                <w:rFonts w:ascii="Arial" w:hAnsi="Arial" w:cs="Arial"/>
                <w:sz w:val="21"/>
                <w:szCs w:val="21"/>
                <w:lang w:eastAsia="pl-PL"/>
              </w:rPr>
            </w:pPr>
          </w:p>
        </w:tc>
      </w:tr>
      <w:tr w:rsidR="00D7284B" w:rsidRPr="00850407" w14:paraId="18A26D91" w14:textId="77777777" w:rsidTr="00EA5F7D">
        <w:trPr>
          <w:trHeight w:val="602"/>
        </w:trPr>
        <w:tc>
          <w:tcPr>
            <w:tcW w:w="2835" w:type="dxa"/>
            <w:tcBorders>
              <w:bottom w:val="single" w:sz="4" w:space="0" w:color="auto"/>
            </w:tcBorders>
            <w:shd w:val="clear" w:color="auto" w:fill="auto"/>
          </w:tcPr>
          <w:p w14:paraId="35AFAA2C" w14:textId="77777777" w:rsidR="00D7284B" w:rsidRPr="00850407" w:rsidRDefault="00D7284B" w:rsidP="0039514B">
            <w:pPr>
              <w:pStyle w:val="Arial105"/>
              <w:jc w:val="both"/>
              <w:rPr>
                <w:rFonts w:cs="Arial"/>
                <w:szCs w:val="21"/>
              </w:rPr>
            </w:pPr>
            <w:r w:rsidRPr="00850407">
              <w:rPr>
                <w:rFonts w:cs="Arial"/>
                <w:szCs w:val="21"/>
              </w:rPr>
              <w:t xml:space="preserve">reprezentowanym przez </w:t>
            </w:r>
          </w:p>
        </w:tc>
        <w:tc>
          <w:tcPr>
            <w:tcW w:w="6521" w:type="dxa"/>
            <w:tcBorders>
              <w:bottom w:val="single" w:sz="4" w:space="0" w:color="auto"/>
            </w:tcBorders>
            <w:shd w:val="clear" w:color="auto" w:fill="auto"/>
            <w:tcMar>
              <w:left w:w="57" w:type="dxa"/>
              <w:right w:w="0" w:type="dxa"/>
            </w:tcMar>
          </w:tcPr>
          <w:p w14:paraId="2F2017F4" w14:textId="77777777" w:rsidR="00D7284B" w:rsidRPr="00850407" w:rsidRDefault="00D7284B" w:rsidP="00EA5F7D">
            <w:pPr>
              <w:pStyle w:val="Arial105"/>
              <w:ind w:right="-3209"/>
              <w:jc w:val="both"/>
              <w:rPr>
                <w:rFonts w:cs="Arial"/>
                <w:szCs w:val="21"/>
              </w:rPr>
            </w:pPr>
            <w:r w:rsidRPr="00850407">
              <w:rPr>
                <w:rFonts w:cs="Arial"/>
                <w:szCs w:val="21"/>
              </w:rPr>
              <w:t>1</w:t>
            </w:r>
            <w:r w:rsidR="003800E1" w:rsidRPr="00850407">
              <w:rPr>
                <w:rFonts w:cs="Arial"/>
                <w:szCs w:val="21"/>
              </w:rPr>
              <w:t>…………………………………………………………………………..</w:t>
            </w:r>
            <w:r w:rsidRPr="00850407">
              <w:rPr>
                <w:rFonts w:cs="Arial"/>
                <w:szCs w:val="21"/>
              </w:rPr>
              <w:t>.…………………………………………</w:t>
            </w:r>
            <w:r w:rsidR="007E2FCA" w:rsidRPr="00850407" w:rsidDel="007E2FCA">
              <w:rPr>
                <w:rFonts w:cs="Arial"/>
                <w:szCs w:val="21"/>
              </w:rPr>
              <w:t xml:space="preserve"> </w:t>
            </w:r>
            <w:r w:rsidRPr="00850407">
              <w:rPr>
                <w:rFonts w:cs="Arial"/>
                <w:szCs w:val="21"/>
              </w:rPr>
              <w:br/>
            </w:r>
          </w:p>
          <w:p w14:paraId="7D43A76E" w14:textId="77777777" w:rsidR="00D7284B" w:rsidRPr="00850407" w:rsidRDefault="00D7284B" w:rsidP="0039514B">
            <w:pPr>
              <w:pStyle w:val="Arial105"/>
              <w:jc w:val="both"/>
              <w:rPr>
                <w:rFonts w:cs="Arial"/>
                <w:szCs w:val="21"/>
              </w:rPr>
            </w:pPr>
            <w:r w:rsidRPr="00850407">
              <w:rPr>
                <w:rFonts w:cs="Arial"/>
                <w:szCs w:val="21"/>
              </w:rPr>
              <w:t>2 …………………………………………………………………………….</w:t>
            </w:r>
          </w:p>
          <w:p w14:paraId="277B2538" w14:textId="77777777" w:rsidR="00D7284B" w:rsidRPr="00850407" w:rsidRDefault="00D7284B" w:rsidP="0039514B">
            <w:pPr>
              <w:pStyle w:val="Arial105"/>
              <w:jc w:val="both"/>
              <w:rPr>
                <w:rFonts w:cs="Arial"/>
                <w:szCs w:val="21"/>
              </w:rPr>
            </w:pPr>
          </w:p>
        </w:tc>
        <w:tc>
          <w:tcPr>
            <w:tcW w:w="238" w:type="dxa"/>
            <w:tcBorders>
              <w:bottom w:val="single" w:sz="4" w:space="0" w:color="auto"/>
            </w:tcBorders>
          </w:tcPr>
          <w:p w14:paraId="3A4F8B5E" w14:textId="77777777" w:rsidR="00D7284B" w:rsidRPr="00850407" w:rsidRDefault="00D7284B" w:rsidP="0039514B">
            <w:pPr>
              <w:pStyle w:val="Arial105"/>
              <w:jc w:val="both"/>
              <w:rPr>
                <w:rFonts w:cs="Arial"/>
                <w:szCs w:val="21"/>
              </w:rPr>
            </w:pPr>
          </w:p>
        </w:tc>
      </w:tr>
      <w:tr w:rsidR="00D7284B" w:rsidRPr="00850407" w14:paraId="2FC8BA3D" w14:textId="77777777" w:rsidTr="00EA5F7D">
        <w:trPr>
          <w:trHeight w:val="192"/>
        </w:trPr>
        <w:tc>
          <w:tcPr>
            <w:tcW w:w="2835" w:type="dxa"/>
            <w:tcBorders>
              <w:top w:val="single" w:sz="4" w:space="0" w:color="auto"/>
            </w:tcBorders>
            <w:shd w:val="clear" w:color="auto" w:fill="auto"/>
          </w:tcPr>
          <w:p w14:paraId="2A52140A" w14:textId="77777777" w:rsidR="00D7284B" w:rsidRPr="00850407" w:rsidRDefault="00D7284B" w:rsidP="0039514B">
            <w:pPr>
              <w:spacing w:line="240" w:lineRule="exact"/>
              <w:jc w:val="both"/>
              <w:rPr>
                <w:rFonts w:cs="Arial"/>
              </w:rPr>
            </w:pPr>
          </w:p>
        </w:tc>
        <w:tc>
          <w:tcPr>
            <w:tcW w:w="6521" w:type="dxa"/>
            <w:tcBorders>
              <w:top w:val="single" w:sz="4" w:space="0" w:color="auto"/>
            </w:tcBorders>
            <w:shd w:val="clear" w:color="auto" w:fill="auto"/>
            <w:tcMar>
              <w:left w:w="57" w:type="dxa"/>
              <w:right w:w="0" w:type="dxa"/>
            </w:tcMar>
          </w:tcPr>
          <w:p w14:paraId="29D79E99" w14:textId="77777777" w:rsidR="00D7284B" w:rsidRPr="00850407" w:rsidRDefault="00D7284B" w:rsidP="0039514B">
            <w:pPr>
              <w:pStyle w:val="TimesRegular11"/>
              <w:jc w:val="both"/>
              <w:rPr>
                <w:rFonts w:ascii="Arial" w:hAnsi="Arial" w:cs="Arial"/>
                <w:sz w:val="21"/>
                <w:szCs w:val="21"/>
              </w:rPr>
            </w:pPr>
          </w:p>
        </w:tc>
        <w:tc>
          <w:tcPr>
            <w:tcW w:w="238" w:type="dxa"/>
            <w:tcBorders>
              <w:top w:val="single" w:sz="4" w:space="0" w:color="auto"/>
            </w:tcBorders>
          </w:tcPr>
          <w:p w14:paraId="4FEC1AB0" w14:textId="77777777" w:rsidR="00D7284B" w:rsidRPr="00850407" w:rsidRDefault="00D7284B" w:rsidP="0039514B">
            <w:pPr>
              <w:pStyle w:val="TimesRegular11"/>
              <w:jc w:val="both"/>
              <w:rPr>
                <w:rFonts w:ascii="Arial" w:hAnsi="Arial" w:cs="Arial"/>
                <w:sz w:val="21"/>
                <w:szCs w:val="21"/>
              </w:rPr>
            </w:pPr>
          </w:p>
        </w:tc>
      </w:tr>
      <w:tr w:rsidR="00D7284B" w:rsidRPr="00850407" w14:paraId="7F055C7C" w14:textId="77777777" w:rsidTr="00EA5F7D">
        <w:trPr>
          <w:trHeight w:val="192"/>
        </w:trPr>
        <w:tc>
          <w:tcPr>
            <w:tcW w:w="2835" w:type="dxa"/>
            <w:tcBorders>
              <w:bottom w:val="single" w:sz="4" w:space="0" w:color="auto"/>
            </w:tcBorders>
            <w:shd w:val="clear" w:color="auto" w:fill="auto"/>
          </w:tcPr>
          <w:p w14:paraId="429D8A01" w14:textId="77777777" w:rsidR="00D7284B" w:rsidRPr="00850407" w:rsidRDefault="00D7284B" w:rsidP="0039514B">
            <w:pPr>
              <w:pStyle w:val="Arial105"/>
              <w:jc w:val="both"/>
              <w:rPr>
                <w:rFonts w:cs="Arial"/>
                <w:szCs w:val="21"/>
              </w:rPr>
            </w:pPr>
            <w:r w:rsidRPr="00850407">
              <w:rPr>
                <w:rFonts w:cs="Arial"/>
                <w:szCs w:val="21"/>
              </w:rPr>
              <w:t>z siedzibą</w:t>
            </w:r>
          </w:p>
          <w:p w14:paraId="30C42C05" w14:textId="77777777" w:rsidR="00D7284B" w:rsidRPr="00850407" w:rsidRDefault="00D7284B" w:rsidP="0039514B">
            <w:pPr>
              <w:pStyle w:val="Arial105"/>
              <w:jc w:val="both"/>
              <w:rPr>
                <w:rFonts w:cs="Arial"/>
                <w:szCs w:val="21"/>
              </w:rPr>
            </w:pPr>
          </w:p>
        </w:tc>
        <w:tc>
          <w:tcPr>
            <w:tcW w:w="6521" w:type="dxa"/>
            <w:tcBorders>
              <w:bottom w:val="single" w:sz="4" w:space="0" w:color="auto"/>
            </w:tcBorders>
            <w:shd w:val="clear" w:color="auto" w:fill="auto"/>
            <w:tcMar>
              <w:left w:w="57" w:type="dxa"/>
              <w:right w:w="0" w:type="dxa"/>
            </w:tcMar>
          </w:tcPr>
          <w:p w14:paraId="70D9859E" w14:textId="77777777" w:rsidR="00D7284B" w:rsidRPr="00850407" w:rsidRDefault="00D7284B" w:rsidP="0039514B">
            <w:pPr>
              <w:pStyle w:val="Arial105"/>
              <w:jc w:val="both"/>
              <w:rPr>
                <w:rFonts w:cs="Arial"/>
                <w:szCs w:val="21"/>
              </w:rPr>
            </w:pPr>
            <w:r w:rsidRPr="00850407">
              <w:rPr>
                <w:rFonts w:cs="Arial"/>
                <w:szCs w:val="21"/>
              </w:rPr>
              <w:t>ul. Ligonia 46, 40-037, Katowice</w:t>
            </w:r>
          </w:p>
          <w:p w14:paraId="63E7FB61" w14:textId="77777777" w:rsidR="00D7284B" w:rsidRPr="00850407" w:rsidRDefault="00D7284B" w:rsidP="0039514B">
            <w:pPr>
              <w:pStyle w:val="Arial105"/>
              <w:jc w:val="both"/>
              <w:rPr>
                <w:rFonts w:cs="Arial"/>
                <w:szCs w:val="21"/>
              </w:rPr>
            </w:pPr>
          </w:p>
        </w:tc>
        <w:tc>
          <w:tcPr>
            <w:tcW w:w="238" w:type="dxa"/>
            <w:tcBorders>
              <w:bottom w:val="single" w:sz="4" w:space="0" w:color="auto"/>
            </w:tcBorders>
          </w:tcPr>
          <w:p w14:paraId="55A3912D" w14:textId="77777777" w:rsidR="00D7284B" w:rsidRPr="00850407" w:rsidRDefault="00D7284B" w:rsidP="0039514B">
            <w:pPr>
              <w:pStyle w:val="Arial105"/>
              <w:jc w:val="both"/>
              <w:rPr>
                <w:rFonts w:cs="Arial"/>
                <w:szCs w:val="21"/>
              </w:rPr>
            </w:pPr>
          </w:p>
        </w:tc>
      </w:tr>
      <w:tr w:rsidR="00D7284B" w:rsidRPr="00850407" w14:paraId="2C242889" w14:textId="77777777" w:rsidTr="00EA5F7D">
        <w:trPr>
          <w:trHeight w:val="192"/>
        </w:trPr>
        <w:tc>
          <w:tcPr>
            <w:tcW w:w="2835" w:type="dxa"/>
            <w:tcBorders>
              <w:top w:val="single" w:sz="4" w:space="0" w:color="auto"/>
            </w:tcBorders>
            <w:shd w:val="clear" w:color="auto" w:fill="auto"/>
          </w:tcPr>
          <w:p w14:paraId="0BBA0BE4" w14:textId="77777777" w:rsidR="00D7284B" w:rsidRPr="00850407" w:rsidRDefault="00D7284B" w:rsidP="0039514B">
            <w:pPr>
              <w:spacing w:line="240" w:lineRule="exact"/>
              <w:jc w:val="both"/>
              <w:rPr>
                <w:rFonts w:cs="Arial"/>
              </w:rPr>
            </w:pPr>
          </w:p>
        </w:tc>
        <w:tc>
          <w:tcPr>
            <w:tcW w:w="6521" w:type="dxa"/>
            <w:tcBorders>
              <w:top w:val="single" w:sz="4" w:space="0" w:color="auto"/>
            </w:tcBorders>
            <w:shd w:val="clear" w:color="auto" w:fill="auto"/>
            <w:tcMar>
              <w:left w:w="57" w:type="dxa"/>
              <w:right w:w="0" w:type="dxa"/>
            </w:tcMar>
          </w:tcPr>
          <w:p w14:paraId="7B66F3A1" w14:textId="77777777" w:rsidR="00D7284B" w:rsidRPr="00850407" w:rsidRDefault="00D7284B" w:rsidP="0039514B">
            <w:pPr>
              <w:pStyle w:val="TimesRegular11"/>
              <w:jc w:val="both"/>
              <w:rPr>
                <w:rFonts w:ascii="Arial" w:hAnsi="Arial" w:cs="Arial"/>
                <w:sz w:val="21"/>
                <w:szCs w:val="21"/>
              </w:rPr>
            </w:pPr>
          </w:p>
        </w:tc>
        <w:tc>
          <w:tcPr>
            <w:tcW w:w="238" w:type="dxa"/>
            <w:tcBorders>
              <w:top w:val="single" w:sz="4" w:space="0" w:color="auto"/>
            </w:tcBorders>
          </w:tcPr>
          <w:p w14:paraId="379D6478" w14:textId="77777777" w:rsidR="00D7284B" w:rsidRPr="00850407" w:rsidRDefault="00D7284B" w:rsidP="0039514B">
            <w:pPr>
              <w:pStyle w:val="TimesRegular11"/>
              <w:jc w:val="both"/>
              <w:rPr>
                <w:rFonts w:ascii="Arial" w:hAnsi="Arial" w:cs="Arial"/>
                <w:sz w:val="21"/>
                <w:szCs w:val="21"/>
              </w:rPr>
            </w:pPr>
          </w:p>
        </w:tc>
      </w:tr>
      <w:tr w:rsidR="00D7284B" w:rsidRPr="00850407" w14:paraId="5ADCFBF0" w14:textId="77777777" w:rsidTr="00EA5F7D">
        <w:trPr>
          <w:trHeight w:val="192"/>
        </w:trPr>
        <w:tc>
          <w:tcPr>
            <w:tcW w:w="2835" w:type="dxa"/>
            <w:tcBorders>
              <w:bottom w:val="single" w:sz="4" w:space="0" w:color="auto"/>
            </w:tcBorders>
            <w:shd w:val="clear" w:color="auto" w:fill="auto"/>
          </w:tcPr>
          <w:p w14:paraId="0233DA8D" w14:textId="77777777" w:rsidR="00D7284B" w:rsidRPr="00850407" w:rsidRDefault="00D7284B" w:rsidP="0039514B">
            <w:pPr>
              <w:pStyle w:val="Arial105"/>
              <w:jc w:val="both"/>
              <w:rPr>
                <w:rFonts w:cs="Arial"/>
                <w:szCs w:val="21"/>
              </w:rPr>
            </w:pPr>
            <w:r w:rsidRPr="00850407">
              <w:rPr>
                <w:rFonts w:cs="Arial"/>
                <w:szCs w:val="21"/>
              </w:rPr>
              <w:t>a</w:t>
            </w:r>
          </w:p>
          <w:p w14:paraId="1A541157" w14:textId="77777777" w:rsidR="00D7284B" w:rsidRPr="00850407" w:rsidRDefault="00D7284B" w:rsidP="0039514B">
            <w:pPr>
              <w:pStyle w:val="Arial105"/>
              <w:jc w:val="both"/>
              <w:rPr>
                <w:rFonts w:cs="Arial"/>
                <w:szCs w:val="21"/>
              </w:rPr>
            </w:pPr>
          </w:p>
        </w:tc>
        <w:tc>
          <w:tcPr>
            <w:tcW w:w="6521" w:type="dxa"/>
            <w:tcBorders>
              <w:bottom w:val="single" w:sz="4" w:space="0" w:color="auto"/>
            </w:tcBorders>
            <w:shd w:val="clear" w:color="auto" w:fill="auto"/>
            <w:tcMar>
              <w:left w:w="57" w:type="dxa"/>
              <w:right w:w="0" w:type="dxa"/>
            </w:tcMar>
          </w:tcPr>
          <w:p w14:paraId="262A0057" w14:textId="77777777" w:rsidR="00D7284B" w:rsidRPr="00850407" w:rsidRDefault="001B1EA2" w:rsidP="0039514B">
            <w:pPr>
              <w:pStyle w:val="paragraph"/>
              <w:textAlignment w:val="baseline"/>
              <w:rPr>
                <w:rFonts w:ascii="Arial" w:hAnsi="Arial" w:cs="Arial"/>
                <w:sz w:val="21"/>
                <w:szCs w:val="21"/>
                <w:lang w:val="pl-PL"/>
              </w:rPr>
            </w:pPr>
            <w:r w:rsidRPr="00850407">
              <w:rPr>
                <w:rFonts w:ascii="Arial" w:hAnsi="Arial" w:cs="Arial"/>
                <w:sz w:val="21"/>
                <w:szCs w:val="21"/>
                <w:lang w:val="pl-PL"/>
              </w:rPr>
              <w:t>…………………………………………………………..</w:t>
            </w:r>
          </w:p>
          <w:p w14:paraId="345BC9E5" w14:textId="77777777" w:rsidR="00D7284B" w:rsidRPr="00850407" w:rsidRDefault="00D7284B" w:rsidP="00992583">
            <w:pPr>
              <w:pStyle w:val="paragraph"/>
              <w:textAlignment w:val="baseline"/>
              <w:rPr>
                <w:rFonts w:ascii="Arial" w:hAnsi="Arial" w:cs="Arial"/>
                <w:sz w:val="21"/>
                <w:szCs w:val="21"/>
                <w:lang w:val="pl-PL"/>
              </w:rPr>
            </w:pPr>
            <w:r w:rsidRPr="00850407">
              <w:rPr>
                <w:rFonts w:ascii="Arial" w:hAnsi="Arial" w:cs="Arial"/>
                <w:sz w:val="21"/>
                <w:szCs w:val="21"/>
                <w:lang w:val="pl-PL"/>
              </w:rPr>
              <w:t>reprezentowaną przez: ………………………………………………………………………………..</w:t>
            </w:r>
          </w:p>
          <w:p w14:paraId="405D2A30" w14:textId="6F1E4BB7" w:rsidR="00D7284B" w:rsidRPr="00850407" w:rsidRDefault="00D7284B" w:rsidP="001B1EA2">
            <w:pPr>
              <w:pStyle w:val="paragraph"/>
              <w:textAlignment w:val="baseline"/>
              <w:rPr>
                <w:rFonts w:ascii="Arial" w:hAnsi="Arial" w:cs="Arial"/>
                <w:bCs/>
                <w:iCs/>
                <w:sz w:val="21"/>
                <w:szCs w:val="21"/>
                <w:lang w:val="pl-PL"/>
              </w:rPr>
            </w:pPr>
            <w:r w:rsidRPr="00850407">
              <w:rPr>
                <w:rFonts w:ascii="Arial" w:hAnsi="Arial" w:cs="Arial"/>
                <w:sz w:val="21"/>
                <w:szCs w:val="21"/>
                <w:lang w:val="pl-PL"/>
              </w:rPr>
              <w:t xml:space="preserve">zwaną dalej </w:t>
            </w:r>
            <w:r w:rsidRPr="00850407">
              <w:rPr>
                <w:rFonts w:ascii="Arial" w:hAnsi="Arial" w:cs="Arial"/>
                <w:bCs/>
                <w:sz w:val="21"/>
                <w:szCs w:val="21"/>
                <w:lang w:val="pl-PL"/>
              </w:rPr>
              <w:t>„</w:t>
            </w:r>
            <w:r w:rsidRPr="00850407">
              <w:rPr>
                <w:rFonts w:ascii="Arial" w:hAnsi="Arial" w:cs="Arial"/>
                <w:bCs/>
                <w:iCs/>
                <w:sz w:val="21"/>
                <w:szCs w:val="21"/>
                <w:lang w:val="pl-PL"/>
              </w:rPr>
              <w:t>Wynajmującym”</w:t>
            </w:r>
            <w:r w:rsidR="0066792C" w:rsidRPr="00850407">
              <w:rPr>
                <w:rFonts w:ascii="Arial" w:hAnsi="Arial" w:cs="Arial"/>
                <w:bCs/>
                <w:iCs/>
                <w:sz w:val="21"/>
                <w:szCs w:val="21"/>
                <w:lang w:val="pl-PL"/>
              </w:rPr>
              <w:t xml:space="preserve"> </w:t>
            </w:r>
          </w:p>
          <w:p w14:paraId="51283EAA" w14:textId="77777777" w:rsidR="00992583" w:rsidRPr="00850407" w:rsidRDefault="00992583" w:rsidP="001B1EA2">
            <w:pPr>
              <w:pStyle w:val="paragraph"/>
              <w:textAlignment w:val="baseline"/>
              <w:rPr>
                <w:rFonts w:ascii="Arial" w:hAnsi="Arial" w:cs="Arial"/>
                <w:bCs/>
                <w:iCs/>
                <w:sz w:val="21"/>
                <w:szCs w:val="21"/>
                <w:lang w:val="pl-PL"/>
              </w:rPr>
            </w:pPr>
          </w:p>
        </w:tc>
        <w:tc>
          <w:tcPr>
            <w:tcW w:w="238" w:type="dxa"/>
            <w:tcBorders>
              <w:bottom w:val="single" w:sz="4" w:space="0" w:color="auto"/>
            </w:tcBorders>
          </w:tcPr>
          <w:p w14:paraId="0FF8E7B0" w14:textId="77777777" w:rsidR="00D7284B" w:rsidRPr="00850407" w:rsidRDefault="00D7284B" w:rsidP="0039514B">
            <w:pPr>
              <w:pStyle w:val="Arial105"/>
              <w:jc w:val="both"/>
              <w:rPr>
                <w:rFonts w:cs="Arial"/>
                <w:szCs w:val="21"/>
              </w:rPr>
            </w:pPr>
            <w:r w:rsidRPr="00850407">
              <w:rPr>
                <w:rFonts w:cs="Arial"/>
                <w:szCs w:val="21"/>
              </w:rPr>
              <w:t xml:space="preserve"> </w:t>
            </w:r>
          </w:p>
        </w:tc>
      </w:tr>
      <w:tr w:rsidR="00D7284B" w:rsidRPr="00850407" w14:paraId="58EA2ACD" w14:textId="77777777" w:rsidTr="00EA5F7D">
        <w:trPr>
          <w:trHeight w:val="614"/>
        </w:trPr>
        <w:tc>
          <w:tcPr>
            <w:tcW w:w="2835" w:type="dxa"/>
            <w:tcBorders>
              <w:bottom w:val="single" w:sz="4" w:space="0" w:color="auto"/>
            </w:tcBorders>
            <w:shd w:val="clear" w:color="auto" w:fill="auto"/>
          </w:tcPr>
          <w:p w14:paraId="6ABA1E72" w14:textId="77777777" w:rsidR="00D7284B" w:rsidRPr="00850407" w:rsidRDefault="00D7284B" w:rsidP="0039514B">
            <w:pPr>
              <w:pStyle w:val="Arial105"/>
              <w:spacing w:line="268" w:lineRule="atLeast"/>
              <w:jc w:val="both"/>
              <w:rPr>
                <w:rFonts w:cs="Arial"/>
                <w:szCs w:val="21"/>
              </w:rPr>
            </w:pPr>
            <w:r w:rsidRPr="00850407">
              <w:rPr>
                <w:rFonts w:cs="Arial"/>
                <w:szCs w:val="21"/>
              </w:rPr>
              <w:br/>
              <w:t>na podstawie</w:t>
            </w:r>
          </w:p>
          <w:p w14:paraId="012EE9B6" w14:textId="77777777" w:rsidR="00D7284B" w:rsidRPr="00850407" w:rsidRDefault="00D7284B" w:rsidP="0039514B">
            <w:pPr>
              <w:pStyle w:val="Arial105"/>
              <w:spacing w:line="268" w:lineRule="atLeast"/>
              <w:jc w:val="both"/>
              <w:rPr>
                <w:rFonts w:cs="Arial"/>
                <w:szCs w:val="21"/>
              </w:rPr>
            </w:pPr>
          </w:p>
        </w:tc>
        <w:tc>
          <w:tcPr>
            <w:tcW w:w="6521" w:type="dxa"/>
            <w:tcBorders>
              <w:bottom w:val="single" w:sz="4" w:space="0" w:color="auto"/>
            </w:tcBorders>
            <w:shd w:val="clear" w:color="auto" w:fill="auto"/>
            <w:tcMar>
              <w:left w:w="57" w:type="dxa"/>
              <w:right w:w="0" w:type="dxa"/>
            </w:tcMar>
          </w:tcPr>
          <w:p w14:paraId="7FC8ACFA" w14:textId="77777777" w:rsidR="00992583" w:rsidRPr="00850407" w:rsidRDefault="00992583" w:rsidP="00EC3A4B">
            <w:pPr>
              <w:pStyle w:val="Arial105"/>
              <w:spacing w:before="120" w:after="120" w:line="268" w:lineRule="atLeast"/>
              <w:jc w:val="both"/>
              <w:rPr>
                <w:szCs w:val="21"/>
              </w:rPr>
            </w:pPr>
          </w:p>
          <w:p w14:paraId="50A0E60F" w14:textId="7AA834AA" w:rsidR="00D7284B" w:rsidRPr="00850407" w:rsidRDefault="00933BD5" w:rsidP="00EC3A4B">
            <w:pPr>
              <w:pStyle w:val="Arial105"/>
              <w:spacing w:before="120" w:after="120" w:line="268" w:lineRule="atLeast"/>
              <w:jc w:val="both"/>
              <w:rPr>
                <w:rFonts w:cs="Arial"/>
                <w:szCs w:val="21"/>
              </w:rPr>
            </w:pPr>
            <w:r w:rsidRPr="00850407">
              <w:rPr>
                <w:szCs w:val="21"/>
              </w:rPr>
              <w:t>stosownie do treści art. 2 ust. 1 pkt 1 ustawy z dnia 11 września 2019 roku Prawo zamówień publicznych (Dz. U. z 2023 r. poz. 1605 z pózn.zm.) do niniejszego zamówienia klasycznego nie mają zastosowania przepisy tej ustawy, gdyż jego wartość jest mniejsza niż kwota 130.000,00 złotych</w:t>
            </w:r>
          </w:p>
          <w:p w14:paraId="47A6C0C4" w14:textId="77777777" w:rsidR="00992583" w:rsidRPr="00850407" w:rsidRDefault="00992583" w:rsidP="00EC3A4B">
            <w:pPr>
              <w:pStyle w:val="Arial105"/>
              <w:spacing w:before="120" w:after="120" w:line="268" w:lineRule="atLeast"/>
              <w:jc w:val="both"/>
              <w:rPr>
                <w:rFonts w:cs="Arial"/>
                <w:color w:val="auto"/>
                <w:szCs w:val="21"/>
              </w:rPr>
            </w:pPr>
          </w:p>
        </w:tc>
        <w:tc>
          <w:tcPr>
            <w:tcW w:w="238" w:type="dxa"/>
            <w:tcBorders>
              <w:bottom w:val="single" w:sz="4" w:space="0" w:color="auto"/>
            </w:tcBorders>
          </w:tcPr>
          <w:p w14:paraId="633DE795" w14:textId="77777777" w:rsidR="00D7284B" w:rsidRPr="00850407" w:rsidRDefault="00D7284B" w:rsidP="0039514B">
            <w:pPr>
              <w:pStyle w:val="Arial105"/>
              <w:jc w:val="both"/>
              <w:rPr>
                <w:rFonts w:cs="Arial"/>
                <w:szCs w:val="21"/>
              </w:rPr>
            </w:pPr>
          </w:p>
        </w:tc>
      </w:tr>
      <w:tr w:rsidR="00D7284B" w:rsidRPr="00850407" w14:paraId="6609E598" w14:textId="77777777" w:rsidTr="00EA5F7D">
        <w:trPr>
          <w:trHeight w:val="173"/>
        </w:trPr>
        <w:tc>
          <w:tcPr>
            <w:tcW w:w="2835" w:type="dxa"/>
            <w:tcBorders>
              <w:bottom w:val="single" w:sz="4" w:space="0" w:color="auto"/>
            </w:tcBorders>
            <w:shd w:val="clear" w:color="auto" w:fill="auto"/>
          </w:tcPr>
          <w:p w14:paraId="2A78D4FD" w14:textId="77777777" w:rsidR="00D7284B" w:rsidRPr="00850407" w:rsidRDefault="00D7284B" w:rsidP="0039514B">
            <w:pPr>
              <w:pStyle w:val="Arial105"/>
              <w:spacing w:line="268" w:lineRule="atLeast"/>
              <w:jc w:val="both"/>
              <w:rPr>
                <w:rFonts w:cs="Arial"/>
                <w:szCs w:val="21"/>
              </w:rPr>
            </w:pPr>
          </w:p>
          <w:p w14:paraId="788FB191" w14:textId="77777777" w:rsidR="00D7284B" w:rsidRPr="00850407" w:rsidRDefault="00D7284B" w:rsidP="0039514B">
            <w:pPr>
              <w:pStyle w:val="Arial105"/>
              <w:spacing w:line="268" w:lineRule="atLeast"/>
              <w:jc w:val="both"/>
              <w:rPr>
                <w:rFonts w:cs="Arial"/>
                <w:szCs w:val="21"/>
              </w:rPr>
            </w:pPr>
            <w:r w:rsidRPr="00850407">
              <w:rPr>
                <w:rFonts w:cs="Arial"/>
                <w:szCs w:val="21"/>
              </w:rPr>
              <w:t>dotycząca</w:t>
            </w:r>
          </w:p>
          <w:p w14:paraId="3B9C08B4" w14:textId="77777777" w:rsidR="00D7284B" w:rsidRPr="00850407" w:rsidRDefault="00D7284B" w:rsidP="0039514B">
            <w:pPr>
              <w:pStyle w:val="Arial105"/>
              <w:spacing w:line="268" w:lineRule="atLeast"/>
              <w:jc w:val="both"/>
              <w:rPr>
                <w:rFonts w:cs="Arial"/>
                <w:szCs w:val="21"/>
              </w:rPr>
            </w:pPr>
          </w:p>
        </w:tc>
        <w:tc>
          <w:tcPr>
            <w:tcW w:w="6521" w:type="dxa"/>
            <w:tcBorders>
              <w:bottom w:val="single" w:sz="4" w:space="0" w:color="auto"/>
            </w:tcBorders>
            <w:shd w:val="clear" w:color="auto" w:fill="auto"/>
            <w:tcMar>
              <w:left w:w="57" w:type="dxa"/>
              <w:right w:w="0" w:type="dxa"/>
            </w:tcMar>
          </w:tcPr>
          <w:p w14:paraId="6C06B323" w14:textId="25F5F3B2" w:rsidR="00D7284B" w:rsidRPr="00850407" w:rsidRDefault="003800E1" w:rsidP="0039514B">
            <w:pPr>
              <w:pStyle w:val="Arial105"/>
              <w:spacing w:before="120" w:after="120" w:line="268" w:lineRule="atLeast"/>
              <w:jc w:val="both"/>
              <w:rPr>
                <w:rFonts w:cs="Arial"/>
                <w:color w:val="auto"/>
                <w:szCs w:val="21"/>
              </w:rPr>
            </w:pPr>
            <w:bookmarkStart w:id="1" w:name="_Hlk128397464"/>
            <w:r w:rsidRPr="00850407">
              <w:rPr>
                <w:rFonts w:cs="Arial"/>
                <w:color w:val="auto"/>
                <w:szCs w:val="21"/>
              </w:rPr>
              <w:t>najmu samochodu osobowego na rzecz Urzędu Marszałkowskiego Województwa Śląskiego</w:t>
            </w:r>
            <w:r w:rsidR="00CC29EF" w:rsidRPr="00850407">
              <w:rPr>
                <w:rFonts w:cs="Arial"/>
                <w:color w:val="auto"/>
                <w:szCs w:val="21"/>
              </w:rPr>
              <w:t xml:space="preserve"> wraz z ubezpieczeniem i świadczeniem obsługi serwisowej</w:t>
            </w:r>
            <w:r w:rsidR="00850407" w:rsidRPr="00850407">
              <w:rPr>
                <w:rFonts w:cs="Arial"/>
                <w:color w:val="auto"/>
                <w:szCs w:val="21"/>
              </w:rPr>
              <w:t xml:space="preserve"> </w:t>
            </w:r>
            <w:r w:rsidR="00850407" w:rsidRPr="00850407">
              <w:rPr>
                <w:rFonts w:eastAsia="Verdana" w:cs="Arial"/>
                <w:szCs w:val="21"/>
              </w:rPr>
              <w:t xml:space="preserve"> na okres 18 miesięcy</w:t>
            </w:r>
          </w:p>
          <w:bookmarkEnd w:id="1"/>
          <w:p w14:paraId="58132612" w14:textId="77777777" w:rsidR="00992583" w:rsidRPr="00850407" w:rsidRDefault="00992583" w:rsidP="0039514B">
            <w:pPr>
              <w:pStyle w:val="Arial105"/>
              <w:spacing w:before="120" w:after="120" w:line="268" w:lineRule="atLeast"/>
              <w:jc w:val="both"/>
              <w:rPr>
                <w:rFonts w:cs="Arial"/>
                <w:color w:val="auto"/>
                <w:szCs w:val="21"/>
              </w:rPr>
            </w:pPr>
          </w:p>
        </w:tc>
        <w:tc>
          <w:tcPr>
            <w:tcW w:w="238" w:type="dxa"/>
            <w:tcBorders>
              <w:bottom w:val="single" w:sz="4" w:space="0" w:color="auto"/>
            </w:tcBorders>
          </w:tcPr>
          <w:p w14:paraId="71A87127" w14:textId="77777777" w:rsidR="00D7284B" w:rsidRPr="00850407" w:rsidRDefault="00D7284B" w:rsidP="0039514B">
            <w:pPr>
              <w:pStyle w:val="Arial105"/>
              <w:rPr>
                <w:rFonts w:cs="Arial"/>
                <w:color w:val="auto"/>
                <w:szCs w:val="21"/>
              </w:rPr>
            </w:pPr>
          </w:p>
        </w:tc>
      </w:tr>
      <w:tr w:rsidR="00D7284B" w:rsidRPr="00850407" w14:paraId="1209386A" w14:textId="77777777" w:rsidTr="00EA5F7D">
        <w:trPr>
          <w:trHeight w:val="173"/>
        </w:trPr>
        <w:tc>
          <w:tcPr>
            <w:tcW w:w="2835" w:type="dxa"/>
            <w:tcBorders>
              <w:bottom w:val="single" w:sz="4" w:space="0" w:color="auto"/>
            </w:tcBorders>
            <w:shd w:val="clear" w:color="auto" w:fill="auto"/>
          </w:tcPr>
          <w:p w14:paraId="24B9DEF3" w14:textId="77777777" w:rsidR="00992583" w:rsidRPr="00850407" w:rsidRDefault="00992583" w:rsidP="00172050">
            <w:pPr>
              <w:pStyle w:val="Arial105"/>
              <w:spacing w:line="268" w:lineRule="atLeast"/>
              <w:rPr>
                <w:rFonts w:cs="Arial"/>
                <w:szCs w:val="21"/>
              </w:rPr>
            </w:pPr>
          </w:p>
          <w:p w14:paraId="09AAC4E1" w14:textId="77777777" w:rsidR="00D7284B" w:rsidRPr="00850407" w:rsidRDefault="00172050" w:rsidP="00172050">
            <w:pPr>
              <w:pStyle w:val="Arial105"/>
              <w:spacing w:line="268" w:lineRule="atLeast"/>
              <w:rPr>
                <w:rFonts w:cs="Arial"/>
                <w:szCs w:val="21"/>
              </w:rPr>
            </w:pPr>
            <w:r w:rsidRPr="00850407">
              <w:rPr>
                <w:rFonts w:cs="Arial"/>
                <w:szCs w:val="21"/>
              </w:rPr>
              <w:t>O</w:t>
            </w:r>
            <w:r w:rsidR="00D7284B" w:rsidRPr="00850407">
              <w:rPr>
                <w:rFonts w:cs="Arial"/>
                <w:szCs w:val="21"/>
              </w:rPr>
              <w:t>soby</w:t>
            </w:r>
            <w:r w:rsidRPr="00850407">
              <w:rPr>
                <w:rFonts w:cs="Arial"/>
                <w:szCs w:val="21"/>
              </w:rPr>
              <w:t xml:space="preserve"> </w:t>
            </w:r>
            <w:r w:rsidR="00D7284B" w:rsidRPr="00850407">
              <w:rPr>
                <w:rFonts w:cs="Arial"/>
                <w:szCs w:val="21"/>
              </w:rPr>
              <w:t>nadzorujące realizację umowy ze strony Województwa</w:t>
            </w:r>
          </w:p>
        </w:tc>
        <w:tc>
          <w:tcPr>
            <w:tcW w:w="6521" w:type="dxa"/>
            <w:tcBorders>
              <w:bottom w:val="single" w:sz="4" w:space="0" w:color="auto"/>
            </w:tcBorders>
            <w:shd w:val="clear" w:color="auto" w:fill="auto"/>
            <w:tcMar>
              <w:left w:w="57" w:type="dxa"/>
              <w:right w:w="0" w:type="dxa"/>
            </w:tcMar>
          </w:tcPr>
          <w:p w14:paraId="774FB2D8" w14:textId="77777777" w:rsidR="00992583" w:rsidRPr="00850407" w:rsidRDefault="00992583" w:rsidP="00172050">
            <w:pPr>
              <w:spacing w:line="268" w:lineRule="atLeast"/>
              <w:jc w:val="both"/>
              <w:rPr>
                <w:rFonts w:ascii="Arial" w:hAnsi="Arial" w:cs="Arial"/>
                <w:sz w:val="21"/>
                <w:szCs w:val="21"/>
              </w:rPr>
            </w:pPr>
          </w:p>
          <w:p w14:paraId="478CF0C5" w14:textId="77777777" w:rsidR="003800E1" w:rsidRPr="00850407" w:rsidRDefault="00CC03C0" w:rsidP="00172050">
            <w:pPr>
              <w:spacing w:line="268" w:lineRule="atLeast"/>
              <w:jc w:val="both"/>
              <w:rPr>
                <w:rFonts w:ascii="Arial" w:hAnsi="Arial" w:cs="Arial"/>
                <w:sz w:val="21"/>
                <w:szCs w:val="21"/>
              </w:rPr>
            </w:pPr>
            <w:r w:rsidRPr="00850407">
              <w:rPr>
                <w:rFonts w:ascii="Arial" w:hAnsi="Arial" w:cs="Arial"/>
                <w:sz w:val="21"/>
                <w:szCs w:val="21"/>
              </w:rPr>
              <w:t>…………………..</w:t>
            </w:r>
            <w:r w:rsidR="003800E1" w:rsidRPr="00850407">
              <w:rPr>
                <w:rFonts w:ascii="Arial" w:hAnsi="Arial" w:cs="Arial"/>
                <w:sz w:val="21"/>
                <w:szCs w:val="21"/>
              </w:rPr>
              <w:t xml:space="preserve"> – Dyrektor Departamentu Administracji                              i Logistyki</w:t>
            </w:r>
          </w:p>
          <w:p w14:paraId="04FD896A" w14:textId="77777777" w:rsidR="00D7284B" w:rsidRPr="00850407" w:rsidRDefault="00CC03C0" w:rsidP="00172050">
            <w:pPr>
              <w:spacing w:line="268" w:lineRule="atLeast"/>
              <w:jc w:val="both"/>
              <w:rPr>
                <w:rFonts w:ascii="Arial" w:hAnsi="Arial" w:cs="Arial"/>
                <w:sz w:val="21"/>
                <w:szCs w:val="21"/>
              </w:rPr>
            </w:pPr>
            <w:r w:rsidRPr="00850407">
              <w:rPr>
                <w:rFonts w:ascii="Arial" w:hAnsi="Arial" w:cs="Arial"/>
                <w:sz w:val="21"/>
                <w:szCs w:val="21"/>
              </w:rPr>
              <w:t>……………………</w:t>
            </w:r>
            <w:r w:rsidR="003800E1" w:rsidRPr="00850407">
              <w:rPr>
                <w:rFonts w:ascii="Arial" w:hAnsi="Arial" w:cs="Arial"/>
                <w:sz w:val="21"/>
                <w:szCs w:val="21"/>
              </w:rPr>
              <w:t xml:space="preserve"> – Zastępca Dyrektora  Departamentu Administracji  i Logistyki</w:t>
            </w:r>
          </w:p>
          <w:p w14:paraId="0D8D64CD" w14:textId="77777777" w:rsidR="00992583" w:rsidRPr="00850407" w:rsidRDefault="00992583" w:rsidP="00172050">
            <w:pPr>
              <w:spacing w:line="268" w:lineRule="atLeast"/>
              <w:jc w:val="both"/>
              <w:rPr>
                <w:rFonts w:ascii="Arial" w:hAnsi="Arial" w:cs="Arial"/>
                <w:sz w:val="21"/>
                <w:szCs w:val="21"/>
              </w:rPr>
            </w:pPr>
          </w:p>
        </w:tc>
        <w:tc>
          <w:tcPr>
            <w:tcW w:w="238" w:type="dxa"/>
            <w:tcBorders>
              <w:bottom w:val="single" w:sz="4" w:space="0" w:color="auto"/>
            </w:tcBorders>
          </w:tcPr>
          <w:p w14:paraId="0460D648" w14:textId="77777777" w:rsidR="00D7284B" w:rsidRPr="00850407" w:rsidRDefault="00D7284B" w:rsidP="0039514B">
            <w:pPr>
              <w:pStyle w:val="Arial105"/>
              <w:jc w:val="both"/>
              <w:rPr>
                <w:rFonts w:cs="Arial"/>
                <w:szCs w:val="21"/>
              </w:rPr>
            </w:pPr>
          </w:p>
        </w:tc>
      </w:tr>
      <w:tr w:rsidR="00D7284B" w:rsidRPr="00850407" w14:paraId="58A4C4E0" w14:textId="77777777" w:rsidTr="00EA5F7D">
        <w:trPr>
          <w:trHeight w:val="173"/>
        </w:trPr>
        <w:tc>
          <w:tcPr>
            <w:tcW w:w="2835" w:type="dxa"/>
            <w:tcBorders>
              <w:top w:val="single" w:sz="4" w:space="0" w:color="auto"/>
            </w:tcBorders>
            <w:shd w:val="clear" w:color="auto" w:fill="auto"/>
          </w:tcPr>
          <w:p w14:paraId="06C5ED17" w14:textId="77777777" w:rsidR="00D7284B" w:rsidRPr="00850407" w:rsidRDefault="00D7284B" w:rsidP="0039514B">
            <w:pPr>
              <w:pStyle w:val="TimesRegular11"/>
              <w:jc w:val="both"/>
              <w:rPr>
                <w:rFonts w:ascii="Arial" w:hAnsi="Arial" w:cs="Arial"/>
                <w:sz w:val="21"/>
                <w:szCs w:val="21"/>
              </w:rPr>
            </w:pPr>
          </w:p>
        </w:tc>
        <w:tc>
          <w:tcPr>
            <w:tcW w:w="6521" w:type="dxa"/>
            <w:tcBorders>
              <w:top w:val="single" w:sz="4" w:space="0" w:color="auto"/>
            </w:tcBorders>
            <w:shd w:val="clear" w:color="auto" w:fill="auto"/>
            <w:tcMar>
              <w:left w:w="57" w:type="dxa"/>
              <w:right w:w="0" w:type="dxa"/>
            </w:tcMar>
          </w:tcPr>
          <w:p w14:paraId="72252FC5" w14:textId="77777777" w:rsidR="00D7284B" w:rsidRPr="00850407" w:rsidRDefault="00D7284B" w:rsidP="0039514B">
            <w:pPr>
              <w:pStyle w:val="TimesRegular11"/>
              <w:jc w:val="both"/>
              <w:rPr>
                <w:rFonts w:ascii="Arial" w:hAnsi="Arial" w:cs="Arial"/>
                <w:sz w:val="21"/>
                <w:szCs w:val="21"/>
              </w:rPr>
            </w:pPr>
          </w:p>
          <w:p w14:paraId="17A67D0C" w14:textId="77777777" w:rsidR="0018526E" w:rsidRPr="00850407" w:rsidRDefault="0018526E" w:rsidP="0039514B">
            <w:pPr>
              <w:pStyle w:val="TimesRegular11"/>
              <w:jc w:val="both"/>
              <w:rPr>
                <w:rFonts w:ascii="Arial" w:hAnsi="Arial" w:cs="Arial"/>
                <w:sz w:val="21"/>
                <w:szCs w:val="21"/>
              </w:rPr>
            </w:pPr>
          </w:p>
        </w:tc>
        <w:tc>
          <w:tcPr>
            <w:tcW w:w="238" w:type="dxa"/>
            <w:tcBorders>
              <w:top w:val="single" w:sz="4" w:space="0" w:color="auto"/>
            </w:tcBorders>
          </w:tcPr>
          <w:p w14:paraId="6917FF29" w14:textId="77777777" w:rsidR="00D7284B" w:rsidRPr="00850407" w:rsidRDefault="00D7284B" w:rsidP="0039514B">
            <w:pPr>
              <w:pStyle w:val="TimesRegular11"/>
              <w:jc w:val="both"/>
              <w:rPr>
                <w:rFonts w:ascii="Arial" w:hAnsi="Arial" w:cs="Arial"/>
                <w:sz w:val="21"/>
                <w:szCs w:val="21"/>
              </w:rPr>
            </w:pPr>
          </w:p>
        </w:tc>
      </w:tr>
    </w:tbl>
    <w:p w14:paraId="44219E51" w14:textId="77777777" w:rsidR="00992583" w:rsidRPr="00850407" w:rsidRDefault="00992583" w:rsidP="00992583">
      <w:pPr>
        <w:pStyle w:val="Bezodstpw"/>
        <w:spacing w:before="240" w:after="240"/>
        <w:jc w:val="left"/>
        <w:rPr>
          <w:rFonts w:eastAsia="Times New Roman"/>
        </w:rPr>
      </w:pPr>
    </w:p>
    <w:p w14:paraId="58C35434" w14:textId="77777777" w:rsidR="00992583" w:rsidRPr="00850407" w:rsidRDefault="00992583" w:rsidP="00D7284B">
      <w:pPr>
        <w:pStyle w:val="Bezodstpw"/>
        <w:spacing w:before="240" w:after="240"/>
        <w:ind w:left="714"/>
        <w:rPr>
          <w:rFonts w:eastAsia="Times New Roman"/>
        </w:rPr>
      </w:pPr>
    </w:p>
    <w:p w14:paraId="5882335E" w14:textId="77777777" w:rsidR="00D7284B" w:rsidRPr="00850407" w:rsidRDefault="00D7284B" w:rsidP="00D7284B">
      <w:pPr>
        <w:pStyle w:val="Bezodstpw"/>
        <w:spacing w:before="240" w:after="240"/>
        <w:ind w:left="714"/>
      </w:pPr>
      <w:r w:rsidRPr="00850407">
        <w:rPr>
          <w:rFonts w:eastAsia="Times New Roman"/>
        </w:rPr>
        <w:lastRenderedPageBreak/>
        <w:t>§ 1</w:t>
      </w:r>
      <w:r w:rsidRPr="00850407">
        <w:rPr>
          <w:rFonts w:eastAsia="Times New Roman"/>
          <w:b w:val="0"/>
        </w:rPr>
        <w:t xml:space="preserve"> </w:t>
      </w:r>
      <w:r w:rsidRPr="00850407">
        <w:t>Przedmiot umowy</w:t>
      </w:r>
    </w:p>
    <w:p w14:paraId="15F98D3E" w14:textId="45B99C23" w:rsidR="00D7284B" w:rsidRPr="00B159FE" w:rsidRDefault="00D7284B" w:rsidP="00B159FE">
      <w:pPr>
        <w:pStyle w:val="Akapitzlist"/>
        <w:widowControl w:val="0"/>
        <w:numPr>
          <w:ilvl w:val="0"/>
          <w:numId w:val="32"/>
        </w:numPr>
        <w:spacing w:after="0"/>
        <w:ind w:left="360"/>
        <w:jc w:val="both"/>
        <w:rPr>
          <w:rFonts w:ascii="Arial" w:hAnsi="Arial" w:cs="Arial"/>
          <w:b/>
          <w:color w:val="000000"/>
          <w:sz w:val="21"/>
          <w:szCs w:val="21"/>
        </w:rPr>
      </w:pPr>
      <w:r w:rsidRPr="00B159FE">
        <w:rPr>
          <w:rFonts w:ascii="Arial" w:hAnsi="Arial" w:cs="Arial"/>
          <w:sz w:val="21"/>
          <w:szCs w:val="21"/>
        </w:rPr>
        <w:t xml:space="preserve">Przedmiotem umowy jest </w:t>
      </w:r>
      <w:r w:rsidRPr="00B159FE">
        <w:rPr>
          <w:rFonts w:ascii="Arial" w:hAnsi="Arial" w:cs="Arial"/>
          <w:color w:val="000000"/>
          <w:sz w:val="21"/>
          <w:szCs w:val="21"/>
        </w:rPr>
        <w:t xml:space="preserve">najem samochodu </w:t>
      </w:r>
      <w:r w:rsidR="00550DC2" w:rsidRPr="00B159FE">
        <w:rPr>
          <w:rFonts w:ascii="Arial" w:hAnsi="Arial" w:cs="Arial"/>
          <w:color w:val="000000"/>
          <w:sz w:val="21"/>
          <w:szCs w:val="21"/>
        </w:rPr>
        <w:t xml:space="preserve">osobowego </w:t>
      </w:r>
      <w:r w:rsidRPr="00B159FE">
        <w:rPr>
          <w:rFonts w:ascii="Arial" w:hAnsi="Arial" w:cs="Arial"/>
          <w:color w:val="000000"/>
          <w:sz w:val="21"/>
          <w:szCs w:val="21"/>
        </w:rPr>
        <w:t xml:space="preserve">na </w:t>
      </w:r>
      <w:r w:rsidR="00550DC2" w:rsidRPr="00B159FE">
        <w:rPr>
          <w:rFonts w:ascii="Arial" w:hAnsi="Arial" w:cs="Arial"/>
          <w:color w:val="000000"/>
          <w:sz w:val="21"/>
          <w:szCs w:val="21"/>
        </w:rPr>
        <w:t xml:space="preserve"> rzecz</w:t>
      </w:r>
      <w:r w:rsidRPr="00B159FE">
        <w:rPr>
          <w:rFonts w:ascii="Arial" w:hAnsi="Arial" w:cs="Arial"/>
          <w:color w:val="000000"/>
          <w:sz w:val="21"/>
          <w:szCs w:val="21"/>
        </w:rPr>
        <w:t xml:space="preserve"> Urzędu Marszałkowskiego Województwa Śląskiego wraz z jego ubezpieczeniem, świadczeniem obsługi serwisowej</w:t>
      </w:r>
      <w:r w:rsidR="00850407" w:rsidRPr="00B159FE">
        <w:rPr>
          <w:rFonts w:ascii="Arial" w:eastAsia="Verdana" w:hAnsi="Arial" w:cs="Arial"/>
          <w:sz w:val="21"/>
          <w:szCs w:val="21"/>
        </w:rPr>
        <w:t xml:space="preserve"> na okres 18 miesięcy</w:t>
      </w:r>
      <w:r w:rsidR="009A1A47" w:rsidRPr="00B159FE">
        <w:rPr>
          <w:rFonts w:ascii="Arial" w:hAnsi="Arial" w:cs="Arial"/>
          <w:color w:val="000000"/>
          <w:sz w:val="21"/>
          <w:szCs w:val="21"/>
        </w:rPr>
        <w:t xml:space="preserve"> </w:t>
      </w:r>
      <w:r w:rsidR="006C1EC7" w:rsidRPr="00B159FE">
        <w:rPr>
          <w:rFonts w:ascii="Arial" w:hAnsi="Arial" w:cs="Arial"/>
          <w:color w:val="000000"/>
          <w:sz w:val="21"/>
          <w:szCs w:val="21"/>
        </w:rPr>
        <w:t>szczegółowo określonej w</w:t>
      </w:r>
      <w:r w:rsidR="00A17625" w:rsidRPr="00B159FE">
        <w:rPr>
          <w:rFonts w:ascii="Arial" w:hAnsi="Arial" w:cs="Arial"/>
          <w:color w:val="000000"/>
          <w:sz w:val="21"/>
          <w:szCs w:val="21"/>
        </w:rPr>
        <w:t xml:space="preserve"> Załącznik</w:t>
      </w:r>
      <w:r w:rsidR="006C1EC7" w:rsidRPr="00B159FE">
        <w:rPr>
          <w:rFonts w:ascii="Arial" w:hAnsi="Arial" w:cs="Arial"/>
          <w:color w:val="000000"/>
          <w:sz w:val="21"/>
          <w:szCs w:val="21"/>
        </w:rPr>
        <w:t>u</w:t>
      </w:r>
      <w:r w:rsidR="00A17625" w:rsidRPr="00B159FE">
        <w:rPr>
          <w:rFonts w:ascii="Arial" w:hAnsi="Arial" w:cs="Arial"/>
          <w:color w:val="000000"/>
          <w:sz w:val="21"/>
          <w:szCs w:val="21"/>
        </w:rPr>
        <w:t xml:space="preserve"> nr 1 do umowy (OPZ) oraz Załącznik</w:t>
      </w:r>
      <w:r w:rsidR="006C1EC7" w:rsidRPr="00B159FE">
        <w:rPr>
          <w:rFonts w:ascii="Arial" w:hAnsi="Arial" w:cs="Arial"/>
          <w:color w:val="000000"/>
          <w:sz w:val="21"/>
          <w:szCs w:val="21"/>
        </w:rPr>
        <w:t>u</w:t>
      </w:r>
      <w:r w:rsidR="00A17625" w:rsidRPr="00B159FE">
        <w:rPr>
          <w:rFonts w:ascii="Arial" w:hAnsi="Arial" w:cs="Arial"/>
          <w:color w:val="000000"/>
          <w:sz w:val="21"/>
          <w:szCs w:val="21"/>
        </w:rPr>
        <w:t xml:space="preserve"> nr 2 d</w:t>
      </w:r>
      <w:r w:rsidR="00D40952" w:rsidRPr="00B159FE">
        <w:rPr>
          <w:rFonts w:ascii="Arial" w:hAnsi="Arial" w:cs="Arial"/>
          <w:color w:val="000000"/>
          <w:sz w:val="21"/>
          <w:szCs w:val="21"/>
        </w:rPr>
        <w:t>o</w:t>
      </w:r>
      <w:r w:rsidR="00A17625" w:rsidRPr="00B159FE">
        <w:rPr>
          <w:rFonts w:ascii="Arial" w:hAnsi="Arial" w:cs="Arial"/>
          <w:color w:val="000000"/>
          <w:sz w:val="21"/>
          <w:szCs w:val="21"/>
        </w:rPr>
        <w:t xml:space="preserve"> umowy (oferta </w:t>
      </w:r>
      <w:r w:rsidR="0066792C" w:rsidRPr="00B159FE">
        <w:rPr>
          <w:rFonts w:ascii="Arial" w:hAnsi="Arial" w:cs="Arial"/>
          <w:color w:val="000000"/>
          <w:sz w:val="21"/>
          <w:szCs w:val="21"/>
        </w:rPr>
        <w:t>Wynajmującego</w:t>
      </w:r>
      <w:r w:rsidR="00A17625" w:rsidRPr="00B159FE">
        <w:rPr>
          <w:rFonts w:ascii="Arial" w:hAnsi="Arial" w:cs="Arial"/>
          <w:color w:val="000000"/>
          <w:sz w:val="21"/>
          <w:szCs w:val="21"/>
        </w:rPr>
        <w:t>)</w:t>
      </w:r>
      <w:r w:rsidRPr="00B159FE">
        <w:rPr>
          <w:rFonts w:ascii="Arial" w:hAnsi="Arial" w:cs="Arial"/>
          <w:bCs/>
          <w:sz w:val="21"/>
          <w:szCs w:val="21"/>
        </w:rPr>
        <w:t>.</w:t>
      </w:r>
    </w:p>
    <w:p w14:paraId="21AC532D" w14:textId="77777777" w:rsidR="00D7284B" w:rsidRPr="00850407" w:rsidRDefault="00D7284B" w:rsidP="00172050">
      <w:pPr>
        <w:pStyle w:val="Akapitzlist"/>
        <w:widowControl w:val="0"/>
        <w:numPr>
          <w:ilvl w:val="0"/>
          <w:numId w:val="32"/>
        </w:numPr>
        <w:spacing w:after="0" w:line="240" w:lineRule="auto"/>
        <w:ind w:left="357" w:hanging="357"/>
        <w:jc w:val="both"/>
        <w:rPr>
          <w:rFonts w:ascii="Arial" w:hAnsi="Arial" w:cs="Arial"/>
          <w:b/>
          <w:color w:val="000000"/>
          <w:sz w:val="21"/>
          <w:szCs w:val="21"/>
        </w:rPr>
      </w:pPr>
      <w:r w:rsidRPr="00850407">
        <w:rPr>
          <w:rFonts w:ascii="Arial" w:hAnsi="Arial" w:cs="Arial"/>
          <w:color w:val="000000"/>
          <w:sz w:val="21"/>
          <w:szCs w:val="21"/>
        </w:rPr>
        <w:t xml:space="preserve">Wynajmujący dostarczy pojazd o określonych parametrach techniczno-użytkowych opisanych w załączniku nr 1 do umowy. </w:t>
      </w:r>
    </w:p>
    <w:p w14:paraId="6AFF9C0B" w14:textId="77777777" w:rsidR="00D7284B" w:rsidRPr="00850407" w:rsidRDefault="00D7284B" w:rsidP="00172050">
      <w:pPr>
        <w:pStyle w:val="Akapitzlist"/>
        <w:widowControl w:val="0"/>
        <w:numPr>
          <w:ilvl w:val="0"/>
          <w:numId w:val="32"/>
        </w:numPr>
        <w:spacing w:after="0" w:line="240" w:lineRule="auto"/>
        <w:ind w:left="357" w:hanging="357"/>
        <w:jc w:val="both"/>
        <w:rPr>
          <w:rFonts w:ascii="Arial" w:hAnsi="Arial" w:cs="Arial"/>
          <w:b/>
          <w:color w:val="000000"/>
          <w:sz w:val="21"/>
          <w:szCs w:val="21"/>
        </w:rPr>
      </w:pPr>
      <w:r w:rsidRPr="00850407">
        <w:rPr>
          <w:rFonts w:ascii="Arial" w:hAnsi="Arial" w:cs="Arial"/>
          <w:sz w:val="21"/>
          <w:szCs w:val="21"/>
        </w:rPr>
        <w:t>W chwili przekazania pojazdu i przez cały okres obowiązywania umowy Wynajmującemu będzie przysługiwać prawo własności pojazdu, nieobciążone jakimikolwiek prawami osób trzecich.</w:t>
      </w:r>
    </w:p>
    <w:p w14:paraId="6B1242C3" w14:textId="77777777" w:rsidR="00D7284B" w:rsidRPr="00850407" w:rsidRDefault="00D7284B" w:rsidP="00172050">
      <w:pPr>
        <w:pStyle w:val="Akapitzlist"/>
        <w:widowControl w:val="0"/>
        <w:numPr>
          <w:ilvl w:val="0"/>
          <w:numId w:val="32"/>
        </w:numPr>
        <w:spacing w:after="0" w:line="240" w:lineRule="auto"/>
        <w:ind w:left="357" w:hanging="357"/>
        <w:jc w:val="both"/>
        <w:rPr>
          <w:rFonts w:ascii="Arial" w:hAnsi="Arial" w:cs="Arial"/>
          <w:b/>
          <w:color w:val="000000"/>
          <w:sz w:val="21"/>
          <w:szCs w:val="21"/>
        </w:rPr>
      </w:pPr>
      <w:r w:rsidRPr="00850407">
        <w:rPr>
          <w:rFonts w:ascii="Arial" w:hAnsi="Arial" w:cs="Arial"/>
          <w:color w:val="000000"/>
          <w:sz w:val="21"/>
          <w:szCs w:val="21"/>
        </w:rPr>
        <w:t>Wynajmujący może w trakcie trwania umowy kontrolować stan pojazdu, a w szczególności stopień jego zużycia i prawidłowość eksploatacji.</w:t>
      </w:r>
    </w:p>
    <w:p w14:paraId="36981AEB" w14:textId="77777777" w:rsidR="00D7284B" w:rsidRPr="00850407" w:rsidRDefault="00D7284B" w:rsidP="00992583">
      <w:pPr>
        <w:pStyle w:val="Akapitzlist"/>
        <w:widowControl w:val="0"/>
        <w:numPr>
          <w:ilvl w:val="0"/>
          <w:numId w:val="32"/>
        </w:numPr>
        <w:spacing w:after="0" w:line="240" w:lineRule="auto"/>
        <w:ind w:left="300" w:hanging="357"/>
        <w:jc w:val="both"/>
        <w:rPr>
          <w:rFonts w:ascii="Arial" w:hAnsi="Arial" w:cs="Arial"/>
          <w:b/>
          <w:color w:val="000000"/>
          <w:sz w:val="21"/>
          <w:szCs w:val="21"/>
        </w:rPr>
      </w:pPr>
      <w:r w:rsidRPr="00850407">
        <w:rPr>
          <w:rFonts w:ascii="Arial" w:hAnsi="Arial" w:cs="Arial"/>
          <w:color w:val="000000"/>
          <w:sz w:val="21"/>
          <w:szCs w:val="21"/>
        </w:rPr>
        <w:t>Najemca nie jest uprawniony do ustanawiania na pojeździe jakichkolwiek obciążeń lub praw osób trzecich, ani też do przenoszenia przysługujących mu praw na osoby trzecie w całości lub w części bez zgody Wynajmującego.</w:t>
      </w:r>
    </w:p>
    <w:p w14:paraId="044D6864" w14:textId="77777777" w:rsidR="00CC1B96" w:rsidRPr="00850407" w:rsidRDefault="00CC1B96" w:rsidP="00CC1B96">
      <w:pPr>
        <w:widowControl w:val="0"/>
        <w:spacing w:after="120"/>
        <w:jc w:val="both"/>
        <w:rPr>
          <w:rFonts w:ascii="Arial" w:hAnsi="Arial" w:cs="Arial"/>
          <w:b/>
          <w:color w:val="000000"/>
          <w:sz w:val="21"/>
          <w:szCs w:val="21"/>
        </w:rPr>
      </w:pPr>
    </w:p>
    <w:p w14:paraId="28AA6E97" w14:textId="77777777" w:rsidR="00D7284B" w:rsidRPr="00850407" w:rsidRDefault="00D7284B" w:rsidP="00D7284B">
      <w:pPr>
        <w:framePr w:hSpace="141" w:wrap="around" w:vAnchor="page" w:hAnchor="margin" w:y="919"/>
        <w:jc w:val="both"/>
        <w:rPr>
          <w:rFonts w:ascii="Arial" w:hAnsi="Arial" w:cs="Arial"/>
          <w:sz w:val="21"/>
          <w:szCs w:val="21"/>
        </w:rPr>
      </w:pPr>
    </w:p>
    <w:p w14:paraId="2D615B6B" w14:textId="77777777" w:rsidR="00D7284B" w:rsidRPr="00850407" w:rsidRDefault="00D7284B" w:rsidP="00D7284B">
      <w:pPr>
        <w:pStyle w:val="Bezodstpw"/>
        <w:spacing w:before="480" w:after="240"/>
        <w:ind w:left="714"/>
      </w:pPr>
      <w:r w:rsidRPr="00850407">
        <w:rPr>
          <w:rFonts w:eastAsia="Times New Roman"/>
        </w:rPr>
        <w:t>§ 2</w:t>
      </w:r>
      <w:r w:rsidRPr="00850407">
        <w:rPr>
          <w:rFonts w:eastAsia="Times New Roman"/>
          <w:b w:val="0"/>
        </w:rPr>
        <w:t xml:space="preserve"> </w:t>
      </w:r>
      <w:r w:rsidRPr="00850407">
        <w:t>Termin realizacji Przedmiotu umowy</w:t>
      </w:r>
    </w:p>
    <w:p w14:paraId="6D8365F4" w14:textId="1823759A" w:rsidR="007404B0" w:rsidRPr="00850407" w:rsidRDefault="003800E1" w:rsidP="007404B0">
      <w:pPr>
        <w:pStyle w:val="Akapitzlist"/>
        <w:numPr>
          <w:ilvl w:val="0"/>
          <w:numId w:val="60"/>
        </w:numPr>
        <w:autoSpaceDE w:val="0"/>
        <w:autoSpaceDN w:val="0"/>
        <w:adjustRightInd w:val="0"/>
        <w:spacing w:after="0"/>
        <w:ind w:left="284" w:hanging="284"/>
        <w:jc w:val="both"/>
        <w:rPr>
          <w:rFonts w:ascii="Times New Roman" w:hAnsi="Times New Roman" w:cs="Calibri"/>
          <w:color w:val="000000"/>
          <w:sz w:val="24"/>
          <w:szCs w:val="24"/>
        </w:rPr>
      </w:pPr>
      <w:r w:rsidRPr="00850407">
        <w:rPr>
          <w:rFonts w:ascii="Arial" w:hAnsi="Arial" w:cs="Arial"/>
          <w:bCs/>
          <w:color w:val="000000"/>
          <w:sz w:val="21"/>
          <w:szCs w:val="21"/>
        </w:rPr>
        <w:t>Termin realizacji umowy Strony ustalają na okres</w:t>
      </w:r>
      <w:r w:rsidRPr="00850407">
        <w:rPr>
          <w:rFonts w:ascii="Arial" w:hAnsi="Arial" w:cs="Arial"/>
          <w:b/>
          <w:bCs/>
          <w:color w:val="000000"/>
          <w:sz w:val="21"/>
          <w:szCs w:val="21"/>
        </w:rPr>
        <w:t xml:space="preserve"> </w:t>
      </w:r>
      <w:r w:rsidR="00873EA6" w:rsidRPr="00850407">
        <w:rPr>
          <w:rFonts w:ascii="Arial" w:hAnsi="Arial" w:cs="Arial"/>
          <w:b/>
          <w:bCs/>
          <w:color w:val="000000"/>
          <w:sz w:val="21"/>
          <w:szCs w:val="21"/>
        </w:rPr>
        <w:t>18 miesięcy od dnia przekazania samochodu osobowego do użytkowania</w:t>
      </w:r>
      <w:r w:rsidR="007A4FBF" w:rsidRPr="00850407">
        <w:rPr>
          <w:rFonts w:ascii="Arial" w:hAnsi="Arial" w:cs="Arial"/>
          <w:bCs/>
          <w:color w:val="000000"/>
          <w:sz w:val="21"/>
          <w:szCs w:val="21"/>
        </w:rPr>
        <w:t>,</w:t>
      </w:r>
      <w:r w:rsidR="00F61E6B" w:rsidRPr="00850407">
        <w:rPr>
          <w:rFonts w:ascii="Arial" w:hAnsi="Arial" w:cs="Arial"/>
          <w:bCs/>
          <w:color w:val="000000"/>
          <w:sz w:val="21"/>
          <w:szCs w:val="21"/>
        </w:rPr>
        <w:t xml:space="preserve"> </w:t>
      </w:r>
    </w:p>
    <w:p w14:paraId="0AFCD311" w14:textId="227E5887" w:rsidR="00B14D94" w:rsidRPr="00850407" w:rsidRDefault="007404B0" w:rsidP="007404B0">
      <w:pPr>
        <w:pStyle w:val="Akapitzlist"/>
        <w:numPr>
          <w:ilvl w:val="0"/>
          <w:numId w:val="60"/>
        </w:numPr>
        <w:autoSpaceDE w:val="0"/>
        <w:autoSpaceDN w:val="0"/>
        <w:adjustRightInd w:val="0"/>
        <w:spacing w:after="0"/>
        <w:ind w:left="284" w:hanging="284"/>
        <w:jc w:val="both"/>
        <w:rPr>
          <w:rFonts w:ascii="Arial" w:hAnsi="Arial" w:cs="Arial"/>
          <w:bCs/>
          <w:color w:val="000000"/>
          <w:sz w:val="21"/>
          <w:szCs w:val="21"/>
        </w:rPr>
      </w:pPr>
      <w:r w:rsidRPr="00850407">
        <w:rPr>
          <w:rFonts w:ascii="Arial" w:hAnsi="Arial" w:cs="Arial"/>
          <w:bCs/>
          <w:color w:val="000000"/>
          <w:sz w:val="21"/>
          <w:szCs w:val="21"/>
        </w:rPr>
        <w:t xml:space="preserve">Wynajmujący zobowiązuje się dostarczyć pojazd do siedziby Najemcy tj. w Katowicach ul. Ligonia 46, wraz z dokumentami, o których mowa w </w:t>
      </w:r>
      <w:r w:rsidR="000121FE" w:rsidRPr="00850407">
        <w:rPr>
          <w:rFonts w:ascii="Arial" w:hAnsi="Arial" w:cs="Arial"/>
          <w:bCs/>
          <w:color w:val="000000"/>
          <w:sz w:val="21"/>
          <w:szCs w:val="21"/>
        </w:rPr>
        <w:t xml:space="preserve">§ 4 </w:t>
      </w:r>
      <w:r w:rsidRPr="00850407">
        <w:rPr>
          <w:rFonts w:ascii="Arial" w:hAnsi="Arial" w:cs="Arial"/>
          <w:bCs/>
          <w:color w:val="000000"/>
          <w:sz w:val="21"/>
          <w:szCs w:val="21"/>
        </w:rPr>
        <w:t>ust. 9 w terminie do</w:t>
      </w:r>
      <w:r w:rsidR="00873EA6" w:rsidRPr="00850407">
        <w:rPr>
          <w:rFonts w:ascii="Arial" w:hAnsi="Arial" w:cs="Arial"/>
          <w:bCs/>
          <w:color w:val="000000"/>
          <w:sz w:val="21"/>
          <w:szCs w:val="21"/>
        </w:rPr>
        <w:t xml:space="preserve"> 30 dni</w:t>
      </w:r>
      <w:r w:rsidRPr="00850407">
        <w:rPr>
          <w:rFonts w:ascii="Arial" w:hAnsi="Arial" w:cs="Arial"/>
          <w:bCs/>
          <w:color w:val="000000"/>
          <w:sz w:val="21"/>
          <w:szCs w:val="21"/>
        </w:rPr>
        <w:t xml:space="preserve"> roboczych od </w:t>
      </w:r>
      <w:r w:rsidR="00873EA6" w:rsidRPr="00850407">
        <w:rPr>
          <w:rFonts w:ascii="Arial" w:hAnsi="Arial" w:cs="Arial"/>
          <w:bCs/>
          <w:color w:val="000000"/>
          <w:sz w:val="21"/>
          <w:szCs w:val="21"/>
        </w:rPr>
        <w:t xml:space="preserve"> </w:t>
      </w:r>
      <w:r w:rsidR="00B50C63" w:rsidRPr="00850407">
        <w:rPr>
          <w:rFonts w:ascii="Arial" w:hAnsi="Arial" w:cs="Arial"/>
          <w:bCs/>
          <w:color w:val="000000"/>
          <w:sz w:val="21"/>
          <w:szCs w:val="21"/>
        </w:rPr>
        <w:t xml:space="preserve">dnia </w:t>
      </w:r>
      <w:r w:rsidR="00873EA6" w:rsidRPr="00850407">
        <w:rPr>
          <w:rFonts w:ascii="Arial" w:hAnsi="Arial" w:cs="Arial"/>
          <w:bCs/>
          <w:color w:val="000000"/>
          <w:sz w:val="21"/>
          <w:szCs w:val="21"/>
        </w:rPr>
        <w:t xml:space="preserve">zawarcia </w:t>
      </w:r>
      <w:r w:rsidRPr="00850407">
        <w:rPr>
          <w:rFonts w:ascii="Arial" w:hAnsi="Arial" w:cs="Arial"/>
          <w:bCs/>
          <w:color w:val="000000"/>
          <w:sz w:val="21"/>
          <w:szCs w:val="21"/>
        </w:rPr>
        <w:t xml:space="preserve"> umowy</w:t>
      </w:r>
      <w:r w:rsidR="00B50C63" w:rsidRPr="00850407">
        <w:rPr>
          <w:rFonts w:ascii="Arial" w:hAnsi="Arial" w:cs="Arial"/>
          <w:bCs/>
          <w:color w:val="000000"/>
          <w:sz w:val="21"/>
          <w:szCs w:val="21"/>
        </w:rPr>
        <w:t>.</w:t>
      </w:r>
    </w:p>
    <w:p w14:paraId="2039F9B0" w14:textId="77777777" w:rsidR="00C362A3" w:rsidRPr="00850407" w:rsidRDefault="00C362A3" w:rsidP="001B1EA2">
      <w:pPr>
        <w:autoSpaceDE w:val="0"/>
        <w:autoSpaceDN w:val="0"/>
        <w:adjustRightInd w:val="0"/>
        <w:ind w:left="284" w:hanging="284"/>
        <w:jc w:val="both"/>
        <w:rPr>
          <w:rFonts w:ascii="Arial" w:hAnsi="Arial" w:cs="Arial"/>
          <w:bCs/>
          <w:color w:val="000000"/>
          <w:sz w:val="21"/>
          <w:szCs w:val="21"/>
        </w:rPr>
      </w:pPr>
    </w:p>
    <w:p w14:paraId="6B2C857D" w14:textId="77777777" w:rsidR="00D7284B" w:rsidRPr="00850407" w:rsidRDefault="00D7284B" w:rsidP="00D7284B">
      <w:pPr>
        <w:autoSpaceDE w:val="0"/>
        <w:autoSpaceDN w:val="0"/>
        <w:adjustRightInd w:val="0"/>
        <w:jc w:val="both"/>
        <w:rPr>
          <w:rFonts w:ascii="Arial" w:hAnsi="Arial" w:cs="Arial"/>
          <w:color w:val="000000"/>
          <w:sz w:val="21"/>
          <w:szCs w:val="21"/>
        </w:rPr>
      </w:pPr>
    </w:p>
    <w:p w14:paraId="260A013A" w14:textId="77777777" w:rsidR="00D7284B" w:rsidRPr="00850407" w:rsidRDefault="00D7284B" w:rsidP="00D7284B">
      <w:pPr>
        <w:autoSpaceDE w:val="0"/>
        <w:autoSpaceDN w:val="0"/>
        <w:adjustRightInd w:val="0"/>
        <w:jc w:val="center"/>
        <w:rPr>
          <w:rFonts w:ascii="Arial" w:hAnsi="Arial" w:cs="Arial"/>
          <w:b/>
          <w:sz w:val="21"/>
          <w:szCs w:val="21"/>
        </w:rPr>
      </w:pPr>
      <w:r w:rsidRPr="00850407">
        <w:rPr>
          <w:rFonts w:ascii="Arial" w:hAnsi="Arial" w:cs="Arial"/>
          <w:b/>
          <w:sz w:val="21"/>
          <w:szCs w:val="21"/>
        </w:rPr>
        <w:t>§ 3 Wynagrodzenie</w:t>
      </w:r>
    </w:p>
    <w:p w14:paraId="68DDC870" w14:textId="77777777" w:rsidR="00D7284B" w:rsidRPr="00850407" w:rsidRDefault="00D7284B" w:rsidP="00D7284B">
      <w:pPr>
        <w:autoSpaceDE w:val="0"/>
        <w:autoSpaceDN w:val="0"/>
        <w:adjustRightInd w:val="0"/>
        <w:jc w:val="center"/>
        <w:rPr>
          <w:rFonts w:ascii="Arial" w:hAnsi="Arial" w:cs="Arial"/>
          <w:b/>
          <w:sz w:val="21"/>
          <w:szCs w:val="21"/>
        </w:rPr>
      </w:pPr>
    </w:p>
    <w:p w14:paraId="1F5F5DA3" w14:textId="77777777" w:rsidR="00D7284B" w:rsidRPr="00850407" w:rsidRDefault="00D7284B" w:rsidP="00172050">
      <w:pPr>
        <w:pStyle w:val="Bezodstpw"/>
        <w:numPr>
          <w:ilvl w:val="0"/>
          <w:numId w:val="31"/>
        </w:numPr>
        <w:ind w:left="426" w:hanging="426"/>
        <w:jc w:val="both"/>
        <w:rPr>
          <w:b w:val="0"/>
        </w:rPr>
      </w:pPr>
      <w:r w:rsidRPr="00850407">
        <w:rPr>
          <w:b w:val="0"/>
        </w:rPr>
        <w:t xml:space="preserve">Za wykonanie Przedmiotu Umowy, Strony ustalają wynagrodzenie do kwoty </w:t>
      </w:r>
      <w:r w:rsidR="00C362A3" w:rsidRPr="00850407">
        <w:rPr>
          <w:bCs/>
        </w:rPr>
        <w:t>…..</w:t>
      </w:r>
      <w:r w:rsidRPr="00850407">
        <w:t xml:space="preserve"> złotych brutto (słownie: </w:t>
      </w:r>
      <w:r w:rsidR="00C362A3" w:rsidRPr="00850407">
        <w:t>……..</w:t>
      </w:r>
      <w:r w:rsidRPr="00850407">
        <w:t xml:space="preserve">  zł </w:t>
      </w:r>
      <w:r w:rsidR="009C7263" w:rsidRPr="00850407">
        <w:t>……..</w:t>
      </w:r>
      <w:r w:rsidRPr="00850407">
        <w:t>/100 )</w:t>
      </w:r>
      <w:r w:rsidRPr="00850407">
        <w:rPr>
          <w:b w:val="0"/>
        </w:rPr>
        <w:t xml:space="preserve"> w tym </w:t>
      </w:r>
      <w:r w:rsidR="00EA5F7D" w:rsidRPr="00850407">
        <w:rPr>
          <w:b w:val="0"/>
        </w:rPr>
        <w:t>…..</w:t>
      </w:r>
      <w:r w:rsidRPr="00850407">
        <w:rPr>
          <w:b w:val="0"/>
        </w:rPr>
        <w:t>% VAT, zwane dalej Wynagrodzeniem. Płatność będzie następowała zgodnie z rzeczywistym wykorzystaniem umowy.</w:t>
      </w:r>
    </w:p>
    <w:p w14:paraId="2897EDBD" w14:textId="77777777" w:rsidR="00D7284B" w:rsidRPr="00850407" w:rsidRDefault="00D7284B" w:rsidP="00172050">
      <w:pPr>
        <w:pStyle w:val="Bezodstpw"/>
        <w:numPr>
          <w:ilvl w:val="0"/>
          <w:numId w:val="31"/>
        </w:numPr>
        <w:ind w:left="426" w:hanging="426"/>
        <w:jc w:val="both"/>
        <w:rPr>
          <w:b w:val="0"/>
        </w:rPr>
      </w:pPr>
      <w:r w:rsidRPr="00850407">
        <w:rPr>
          <w:b w:val="0"/>
        </w:rPr>
        <w:t>Wynagrodzenie określone w ust. 1  zaspokaja wszelkie roszczenia Wynajmującego z tytułu wykonania Przedmiotu Umowy.</w:t>
      </w:r>
    </w:p>
    <w:p w14:paraId="678835FD" w14:textId="77777777" w:rsidR="00D7284B" w:rsidRPr="00850407" w:rsidRDefault="00D7284B" w:rsidP="00172050">
      <w:pPr>
        <w:pStyle w:val="Bezodstpw"/>
        <w:numPr>
          <w:ilvl w:val="0"/>
          <w:numId w:val="31"/>
        </w:numPr>
        <w:ind w:left="426" w:hanging="426"/>
        <w:jc w:val="both"/>
        <w:rPr>
          <w:b w:val="0"/>
        </w:rPr>
      </w:pPr>
      <w:r w:rsidRPr="00850407">
        <w:rPr>
          <w:b w:val="0"/>
          <w:bCs/>
          <w:color w:val="000000"/>
        </w:rPr>
        <w:t xml:space="preserve">Opłata najmu wynosi: </w:t>
      </w:r>
      <w:bookmarkStart w:id="2" w:name="_Hlk34826002"/>
      <w:r w:rsidR="00C362A3" w:rsidRPr="00850407">
        <w:t>…</w:t>
      </w:r>
      <w:r w:rsidR="00CC03C0" w:rsidRPr="00850407">
        <w:t>…..……..</w:t>
      </w:r>
      <w:r w:rsidRPr="00850407">
        <w:t xml:space="preserve">, </w:t>
      </w:r>
      <w:r w:rsidRPr="00850407">
        <w:rPr>
          <w:bCs/>
          <w:color w:val="000000"/>
        </w:rPr>
        <w:t xml:space="preserve">zł netto tj. </w:t>
      </w:r>
      <w:r w:rsidR="00CC03C0" w:rsidRPr="00850407">
        <w:rPr>
          <w:bCs/>
          <w:color w:val="000000"/>
        </w:rPr>
        <w:t>……….</w:t>
      </w:r>
      <w:r w:rsidR="00C362A3" w:rsidRPr="00850407">
        <w:rPr>
          <w:bCs/>
          <w:color w:val="000000"/>
        </w:rPr>
        <w:t>…..</w:t>
      </w:r>
      <w:r w:rsidRPr="00850407">
        <w:rPr>
          <w:bCs/>
          <w:color w:val="000000"/>
        </w:rPr>
        <w:t xml:space="preserve"> zł brutto (słownie: </w:t>
      </w:r>
      <w:r w:rsidR="00C362A3" w:rsidRPr="00850407">
        <w:rPr>
          <w:bCs/>
          <w:color w:val="000000"/>
        </w:rPr>
        <w:t>…..</w:t>
      </w:r>
      <w:r w:rsidRPr="00850407">
        <w:rPr>
          <w:bCs/>
          <w:color w:val="000000"/>
        </w:rPr>
        <w:t xml:space="preserve"> zł </w:t>
      </w:r>
      <w:r w:rsidR="00C362A3" w:rsidRPr="00850407">
        <w:rPr>
          <w:bCs/>
          <w:color w:val="000000"/>
        </w:rPr>
        <w:t>..</w:t>
      </w:r>
      <w:r w:rsidRPr="00850407">
        <w:rPr>
          <w:bCs/>
          <w:color w:val="000000"/>
        </w:rPr>
        <w:t>/</w:t>
      </w:r>
      <w:r w:rsidR="00F94A1E" w:rsidRPr="00850407">
        <w:rPr>
          <w:bCs/>
          <w:color w:val="000000"/>
        </w:rPr>
        <w:t>1</w:t>
      </w:r>
      <w:r w:rsidRPr="00850407">
        <w:rPr>
          <w:bCs/>
          <w:color w:val="000000"/>
        </w:rPr>
        <w:t>00)</w:t>
      </w:r>
      <w:r w:rsidRPr="00850407">
        <w:t xml:space="preserve"> </w:t>
      </w:r>
      <w:r w:rsidRPr="00850407">
        <w:rPr>
          <w:b w:val="0"/>
          <w:color w:val="000000"/>
        </w:rPr>
        <w:t>miesięcznie</w:t>
      </w:r>
      <w:bookmarkEnd w:id="2"/>
      <w:r w:rsidRPr="00850407">
        <w:rPr>
          <w:bCs/>
          <w:color w:val="000000"/>
        </w:rPr>
        <w:t>.</w:t>
      </w:r>
      <w:r w:rsidRPr="00850407">
        <w:t xml:space="preserve"> </w:t>
      </w:r>
    </w:p>
    <w:p w14:paraId="6F8C0BF1" w14:textId="3D9A0375" w:rsidR="00D7284B" w:rsidRPr="00850407" w:rsidRDefault="00D7284B" w:rsidP="00172050">
      <w:pPr>
        <w:pStyle w:val="Bezodstpw"/>
        <w:numPr>
          <w:ilvl w:val="0"/>
          <w:numId w:val="31"/>
        </w:numPr>
        <w:ind w:left="426" w:hanging="426"/>
        <w:jc w:val="both"/>
        <w:rPr>
          <w:b w:val="0"/>
        </w:rPr>
      </w:pPr>
      <w:r w:rsidRPr="00850407">
        <w:rPr>
          <w:b w:val="0"/>
          <w:bCs/>
          <w:color w:val="000000"/>
        </w:rPr>
        <w:t>Opłata za najem jest płatna począwszy od dnia podpisania protokołu zdawczo-odbiorczego</w:t>
      </w:r>
      <w:r w:rsidR="00D70A92" w:rsidRPr="00850407">
        <w:rPr>
          <w:b w:val="0"/>
          <w:bCs/>
          <w:color w:val="000000"/>
        </w:rPr>
        <w:t xml:space="preserve">, o </w:t>
      </w:r>
      <w:r w:rsidR="00D70A92" w:rsidRPr="00850407">
        <w:rPr>
          <w:bCs/>
          <w:color w:val="000000"/>
        </w:rPr>
        <w:t>którym</w:t>
      </w:r>
      <w:r w:rsidR="00D70A92" w:rsidRPr="00850407">
        <w:rPr>
          <w:b w:val="0"/>
          <w:bCs/>
          <w:color w:val="000000"/>
        </w:rPr>
        <w:t xml:space="preserve"> mowa w </w:t>
      </w:r>
      <w:r w:rsidR="00D70A92" w:rsidRPr="00850407">
        <w:rPr>
          <w:b w:val="0"/>
        </w:rPr>
        <w:t xml:space="preserve">§ </w:t>
      </w:r>
      <w:r w:rsidR="007404B0" w:rsidRPr="00850407">
        <w:rPr>
          <w:b w:val="0"/>
        </w:rPr>
        <w:t>4</w:t>
      </w:r>
      <w:r w:rsidR="00D70A92" w:rsidRPr="00850407">
        <w:rPr>
          <w:b w:val="0"/>
        </w:rPr>
        <w:t xml:space="preserve"> ust</w:t>
      </w:r>
      <w:r w:rsidR="00D70A92" w:rsidRPr="00850407">
        <w:rPr>
          <w:b w:val="0"/>
          <w:bCs/>
          <w:color w:val="000000"/>
        </w:rPr>
        <w:t>. 2</w:t>
      </w:r>
      <w:r w:rsidRPr="00850407">
        <w:rPr>
          <w:b w:val="0"/>
          <w:bCs/>
          <w:color w:val="000000"/>
        </w:rPr>
        <w:t xml:space="preserve">, przy czym w miesiącu, w którym protokół został podpisany i w ostatnim miesiącu </w:t>
      </w:r>
      <w:r w:rsidR="00D70A92" w:rsidRPr="00850407">
        <w:rPr>
          <w:b w:val="0"/>
          <w:bCs/>
          <w:color w:val="000000"/>
        </w:rPr>
        <w:t>obowiązywania umowy</w:t>
      </w:r>
      <w:r w:rsidRPr="00850407">
        <w:rPr>
          <w:b w:val="0"/>
          <w:bCs/>
          <w:color w:val="000000"/>
        </w:rPr>
        <w:t>, opłata jest naliczana proporcjonalnie do okresu korzystania z pojazdu</w:t>
      </w:r>
      <w:r w:rsidR="00D70A92" w:rsidRPr="00850407">
        <w:rPr>
          <w:b w:val="0"/>
          <w:bCs/>
          <w:color w:val="000000"/>
        </w:rPr>
        <w:t>.</w:t>
      </w:r>
      <w:r w:rsidR="00E6211F" w:rsidRPr="00850407">
        <w:rPr>
          <w:b w:val="0"/>
          <w:bCs/>
          <w:color w:val="000000"/>
        </w:rPr>
        <w:t xml:space="preserve"> </w:t>
      </w:r>
      <w:r w:rsidR="00D70A92" w:rsidRPr="00850407">
        <w:rPr>
          <w:b w:val="0"/>
          <w:bCs/>
          <w:color w:val="000000"/>
        </w:rPr>
        <w:t>O</w:t>
      </w:r>
      <w:r w:rsidR="00E6211F" w:rsidRPr="00850407">
        <w:rPr>
          <w:b w:val="0"/>
          <w:bCs/>
          <w:color w:val="000000"/>
        </w:rPr>
        <w:t>płata za najem jest płatna z góry</w:t>
      </w:r>
      <w:r w:rsidR="00D70A92" w:rsidRPr="00850407">
        <w:rPr>
          <w:b w:val="0"/>
          <w:bCs/>
          <w:color w:val="000000"/>
        </w:rPr>
        <w:t xml:space="preserve">, za wyjątkiem pierwszego </w:t>
      </w:r>
      <w:r w:rsidR="00B63D3C" w:rsidRPr="00850407">
        <w:rPr>
          <w:b w:val="0"/>
          <w:bCs/>
          <w:color w:val="000000"/>
        </w:rPr>
        <w:t xml:space="preserve">miesiąca </w:t>
      </w:r>
      <w:r w:rsidR="00D70A92" w:rsidRPr="00850407">
        <w:rPr>
          <w:b w:val="0"/>
          <w:bCs/>
          <w:color w:val="000000"/>
        </w:rPr>
        <w:t>(</w:t>
      </w:r>
      <w:r w:rsidR="00B63D3C" w:rsidRPr="00850407">
        <w:rPr>
          <w:b w:val="0"/>
          <w:bCs/>
          <w:color w:val="000000"/>
        </w:rPr>
        <w:t>tj.</w:t>
      </w:r>
      <w:r w:rsidR="00F94A1E" w:rsidRPr="00850407">
        <w:rPr>
          <w:b w:val="0"/>
          <w:bCs/>
          <w:color w:val="000000"/>
        </w:rPr>
        <w:t xml:space="preserve"> </w:t>
      </w:r>
      <w:r w:rsidR="00D70A92" w:rsidRPr="00850407">
        <w:rPr>
          <w:b w:val="0"/>
          <w:bCs/>
          <w:color w:val="000000"/>
        </w:rPr>
        <w:t>miesiąc, w którym podpisano protokół zdawczo-odbiorczy)</w:t>
      </w:r>
      <w:r w:rsidR="003A39B6" w:rsidRPr="00850407">
        <w:rPr>
          <w:b w:val="0"/>
          <w:bCs/>
          <w:color w:val="000000"/>
        </w:rPr>
        <w:t>.</w:t>
      </w:r>
    </w:p>
    <w:p w14:paraId="6AB2FF01" w14:textId="77777777" w:rsidR="00D7284B" w:rsidRPr="00850407" w:rsidRDefault="00D7284B" w:rsidP="00172050">
      <w:pPr>
        <w:pStyle w:val="Bezodstpw"/>
        <w:numPr>
          <w:ilvl w:val="0"/>
          <w:numId w:val="31"/>
        </w:numPr>
        <w:autoSpaceDE w:val="0"/>
        <w:autoSpaceDN w:val="0"/>
        <w:adjustRightInd w:val="0"/>
        <w:ind w:left="426" w:hanging="426"/>
        <w:jc w:val="both"/>
        <w:rPr>
          <w:b w:val="0"/>
          <w:bCs/>
          <w:color w:val="000000"/>
        </w:rPr>
      </w:pPr>
      <w:r w:rsidRPr="00850407">
        <w:rPr>
          <w:b w:val="0"/>
          <w:bCs/>
          <w:color w:val="000000"/>
        </w:rPr>
        <w:t>Strony ustalają, że opłata za najem jest zryczałtowaną miesięczną opłatą wnoszoną przez Najemc</w:t>
      </w:r>
      <w:r w:rsidR="00285E35" w:rsidRPr="00850407">
        <w:rPr>
          <w:b w:val="0"/>
          <w:bCs/>
          <w:color w:val="000000"/>
        </w:rPr>
        <w:t>ę</w:t>
      </w:r>
      <w:r w:rsidRPr="00850407">
        <w:rPr>
          <w:b w:val="0"/>
          <w:bCs/>
          <w:color w:val="000000"/>
        </w:rPr>
        <w:t xml:space="preserve"> z tytułu wykonywania przez </w:t>
      </w:r>
      <w:r w:rsidR="00C46431" w:rsidRPr="00850407">
        <w:rPr>
          <w:b w:val="0"/>
          <w:bCs/>
          <w:color w:val="000000"/>
        </w:rPr>
        <w:t>Wynajmującego</w:t>
      </w:r>
      <w:r w:rsidRPr="00850407">
        <w:rPr>
          <w:b w:val="0"/>
          <w:bCs/>
          <w:color w:val="000000"/>
        </w:rPr>
        <w:t xml:space="preserve"> wszystkich obowiązków wynikających </w:t>
      </w:r>
      <w:r w:rsidRPr="00850407">
        <w:rPr>
          <w:b w:val="0"/>
          <w:bCs/>
          <w:color w:val="000000"/>
        </w:rPr>
        <w:br/>
        <w:t>z Umowy, w szczególności z tytułu użytkowania przez Najemcę pojazdu oraz zapewnienia usług serwisowych oraz ubezpieczenia.</w:t>
      </w:r>
    </w:p>
    <w:p w14:paraId="2AF33B1B" w14:textId="502F3BB2" w:rsidR="00FD4636" w:rsidRPr="00850407" w:rsidRDefault="00FD4636" w:rsidP="00172050">
      <w:pPr>
        <w:pStyle w:val="Akapitzlist"/>
        <w:numPr>
          <w:ilvl w:val="0"/>
          <w:numId w:val="31"/>
        </w:numPr>
        <w:suppressAutoHyphens w:val="0"/>
        <w:autoSpaceDE w:val="0"/>
        <w:autoSpaceDN w:val="0"/>
        <w:adjustRightInd w:val="0"/>
        <w:spacing w:after="0" w:line="240" w:lineRule="auto"/>
        <w:ind w:left="426" w:hanging="426"/>
        <w:jc w:val="both"/>
        <w:rPr>
          <w:rFonts w:ascii="Arial" w:hAnsi="Arial" w:cs="Arial"/>
          <w:sz w:val="21"/>
          <w:szCs w:val="21"/>
        </w:rPr>
      </w:pPr>
      <w:r w:rsidRPr="00850407">
        <w:rPr>
          <w:rFonts w:ascii="Arial" w:eastAsia="Verdana" w:hAnsi="Arial" w:cs="Arial"/>
          <w:sz w:val="21"/>
          <w:szCs w:val="21"/>
        </w:rPr>
        <w:t xml:space="preserve">Faktury winny być wystawione na Województwo  Śląskie Urząd Marszałkowski Województwa Śląskiego  40-037 Katowice, ul. Ligonia 46, </w:t>
      </w:r>
      <w:r w:rsidRPr="00850407">
        <w:rPr>
          <w:rFonts w:ascii="Arial" w:hAnsi="Arial" w:cs="Arial"/>
          <w:sz w:val="21"/>
          <w:szCs w:val="21"/>
        </w:rPr>
        <w:t>NIP: 9542770064</w:t>
      </w:r>
      <w:r w:rsidRPr="00850407">
        <w:rPr>
          <w:rFonts w:cs="Arial"/>
        </w:rPr>
        <w:t>,</w:t>
      </w:r>
    </w:p>
    <w:p w14:paraId="13515CEC" w14:textId="40FF119D" w:rsidR="00967C96" w:rsidRPr="00850407" w:rsidRDefault="00967C96" w:rsidP="00B159FE">
      <w:pPr>
        <w:widowControl w:val="0"/>
        <w:numPr>
          <w:ilvl w:val="0"/>
          <w:numId w:val="31"/>
        </w:numPr>
        <w:tabs>
          <w:tab w:val="left" w:pos="465"/>
        </w:tabs>
        <w:ind w:left="417"/>
        <w:contextualSpacing/>
        <w:jc w:val="both"/>
        <w:rPr>
          <w:rFonts w:ascii="Arial" w:eastAsia="Verdana" w:hAnsi="Arial" w:cs="Arial"/>
          <w:sz w:val="21"/>
          <w:szCs w:val="21"/>
        </w:rPr>
      </w:pPr>
      <w:r w:rsidRPr="00850407">
        <w:rPr>
          <w:rFonts w:ascii="Arial" w:eastAsia="Verdana" w:hAnsi="Arial" w:cs="Arial"/>
          <w:sz w:val="21"/>
          <w:szCs w:val="21"/>
        </w:rPr>
        <w:t>Do 30 czerwca 2024 Zamawiający nie wyraża zgodny na otrzymywanie faktur w Krajowym Systemie e-Faktur (</w:t>
      </w:r>
      <w:proofErr w:type="spellStart"/>
      <w:r w:rsidRPr="00850407">
        <w:rPr>
          <w:rFonts w:ascii="Arial" w:eastAsia="Verdana" w:hAnsi="Arial" w:cs="Arial"/>
          <w:sz w:val="21"/>
          <w:szCs w:val="21"/>
        </w:rPr>
        <w:t>KSeF</w:t>
      </w:r>
      <w:proofErr w:type="spellEnd"/>
      <w:r w:rsidRPr="00850407">
        <w:rPr>
          <w:rFonts w:ascii="Arial" w:eastAsia="Verdana" w:hAnsi="Arial" w:cs="Arial"/>
          <w:sz w:val="21"/>
          <w:szCs w:val="21"/>
        </w:rPr>
        <w:t xml:space="preserve">). Płatności będą dokonywane przelewem w terminie do 14 dni od daty wpływu prawidłowo wystawionej faktury VAT (będącej odwzorowaniem faktury wystawionej przez Wykonawcę w </w:t>
      </w:r>
      <w:proofErr w:type="spellStart"/>
      <w:r w:rsidRPr="00850407">
        <w:rPr>
          <w:rFonts w:ascii="Arial" w:eastAsia="Verdana" w:hAnsi="Arial" w:cs="Arial"/>
          <w:sz w:val="21"/>
          <w:szCs w:val="21"/>
        </w:rPr>
        <w:t>KSeF</w:t>
      </w:r>
      <w:proofErr w:type="spellEnd"/>
      <w:r w:rsidRPr="00850407">
        <w:rPr>
          <w:rFonts w:ascii="Arial" w:eastAsia="Verdana" w:hAnsi="Arial" w:cs="Arial"/>
          <w:sz w:val="21"/>
          <w:szCs w:val="21"/>
        </w:rPr>
        <w:t xml:space="preserve">) do siedziby Zamawiającego na adres: 40-037 Katowice, ul. Ligonia 46, a w przypadku e-faktury przesłanej za pośrednictwem platformy elektronicznego fakturowania przy pomocy poniższych danych: </w:t>
      </w:r>
    </w:p>
    <w:p w14:paraId="33667904" w14:textId="77777777" w:rsidR="00967C96" w:rsidRPr="00850407" w:rsidRDefault="00967C96" w:rsidP="00B50C63">
      <w:pPr>
        <w:widowControl w:val="0"/>
        <w:tabs>
          <w:tab w:val="left" w:pos="465"/>
        </w:tabs>
        <w:ind w:left="360"/>
        <w:contextualSpacing/>
        <w:jc w:val="both"/>
        <w:rPr>
          <w:rFonts w:ascii="Arial" w:eastAsia="Verdana" w:hAnsi="Arial" w:cs="Arial"/>
          <w:sz w:val="21"/>
          <w:szCs w:val="21"/>
        </w:rPr>
      </w:pPr>
      <w:r w:rsidRPr="00850407">
        <w:rPr>
          <w:rFonts w:ascii="Arial" w:eastAsia="Verdana" w:hAnsi="Arial" w:cs="Arial"/>
          <w:sz w:val="21"/>
          <w:szCs w:val="21"/>
        </w:rPr>
        <w:t xml:space="preserve">      Rodzaj adresu PEF / Typ numeru PEPPOL: NIP,  </w:t>
      </w:r>
    </w:p>
    <w:p w14:paraId="7D3D5987" w14:textId="77777777" w:rsidR="00967C96" w:rsidRPr="00850407" w:rsidRDefault="00967C96" w:rsidP="00B50C63">
      <w:pPr>
        <w:widowControl w:val="0"/>
        <w:tabs>
          <w:tab w:val="left" w:pos="465"/>
        </w:tabs>
        <w:ind w:left="360"/>
        <w:contextualSpacing/>
        <w:jc w:val="both"/>
        <w:rPr>
          <w:rFonts w:ascii="Arial" w:eastAsia="Verdana" w:hAnsi="Arial" w:cs="Arial"/>
          <w:sz w:val="21"/>
          <w:szCs w:val="21"/>
        </w:rPr>
      </w:pPr>
      <w:r w:rsidRPr="00850407">
        <w:rPr>
          <w:rFonts w:ascii="Arial" w:eastAsia="Verdana" w:hAnsi="Arial" w:cs="Arial"/>
          <w:sz w:val="21"/>
          <w:szCs w:val="21"/>
        </w:rPr>
        <w:t xml:space="preserve">      Numer adresu PEF / Numer PEPPOL: 9542260713</w:t>
      </w:r>
    </w:p>
    <w:p w14:paraId="35A09065" w14:textId="14538D94" w:rsidR="00967C96" w:rsidRPr="00850407" w:rsidRDefault="00967C96" w:rsidP="00B50C63">
      <w:pPr>
        <w:widowControl w:val="0"/>
        <w:tabs>
          <w:tab w:val="left" w:pos="465"/>
        </w:tabs>
        <w:ind w:left="360"/>
        <w:contextualSpacing/>
        <w:jc w:val="both"/>
        <w:rPr>
          <w:rFonts w:ascii="Arial" w:eastAsia="Verdana" w:hAnsi="Arial" w:cs="Arial"/>
          <w:sz w:val="21"/>
          <w:szCs w:val="21"/>
        </w:rPr>
      </w:pPr>
      <w:r w:rsidRPr="00850407">
        <w:rPr>
          <w:rFonts w:ascii="Arial" w:eastAsia="Verdana" w:hAnsi="Arial" w:cs="Arial"/>
          <w:sz w:val="21"/>
          <w:szCs w:val="21"/>
        </w:rPr>
        <w:t>Wykonawca jest zobligowany wpisać numer umowy na e-fakturze</w:t>
      </w:r>
    </w:p>
    <w:p w14:paraId="6BD0525F" w14:textId="77777777" w:rsidR="00967C96" w:rsidRPr="00850407" w:rsidRDefault="00967C96" w:rsidP="00B50C63">
      <w:pPr>
        <w:widowControl w:val="0"/>
        <w:tabs>
          <w:tab w:val="left" w:pos="465"/>
        </w:tabs>
        <w:ind w:left="360"/>
        <w:contextualSpacing/>
        <w:jc w:val="both"/>
        <w:rPr>
          <w:rFonts w:ascii="Arial" w:eastAsia="Verdana" w:hAnsi="Arial" w:cs="Arial"/>
          <w:sz w:val="21"/>
          <w:szCs w:val="21"/>
        </w:rPr>
      </w:pPr>
      <w:r w:rsidRPr="00850407">
        <w:rPr>
          <w:rFonts w:ascii="Arial" w:eastAsia="Verdana" w:hAnsi="Arial" w:cs="Arial"/>
          <w:sz w:val="21"/>
          <w:szCs w:val="21"/>
        </w:rPr>
        <w:t xml:space="preserve">Strony zgodnie przyjmują, że za datę wpływu prawidłowo wystawionej faktury VAT uznaje się dzień, w którym Zamawiający mógł zapoznać się z treścią faktury VAT. </w:t>
      </w:r>
    </w:p>
    <w:p w14:paraId="31F504FE" w14:textId="681CE518" w:rsidR="00967C96" w:rsidRPr="00850407" w:rsidRDefault="00967C96" w:rsidP="00B159FE">
      <w:pPr>
        <w:widowControl w:val="0"/>
        <w:numPr>
          <w:ilvl w:val="0"/>
          <w:numId w:val="31"/>
        </w:numPr>
        <w:tabs>
          <w:tab w:val="left" w:pos="465"/>
        </w:tabs>
        <w:ind w:left="417"/>
        <w:contextualSpacing/>
        <w:jc w:val="both"/>
        <w:rPr>
          <w:rFonts w:ascii="Arial" w:eastAsia="Verdana" w:hAnsi="Arial" w:cs="Arial"/>
          <w:sz w:val="21"/>
          <w:szCs w:val="21"/>
        </w:rPr>
      </w:pPr>
      <w:r w:rsidRPr="00850407">
        <w:rPr>
          <w:rFonts w:ascii="Arial" w:eastAsia="Verdana" w:hAnsi="Arial" w:cs="Arial"/>
          <w:sz w:val="21"/>
          <w:szCs w:val="21"/>
        </w:rPr>
        <w:lastRenderedPageBreak/>
        <w:t xml:space="preserve">Od 1 lipca 2024 r. płatności będą dokonywane przelewem w terminie 14 dni od otrzymania faktury w </w:t>
      </w:r>
      <w:proofErr w:type="spellStart"/>
      <w:r w:rsidRPr="00850407">
        <w:rPr>
          <w:rFonts w:ascii="Arial" w:eastAsia="Verdana" w:hAnsi="Arial" w:cs="Arial"/>
          <w:sz w:val="21"/>
          <w:szCs w:val="21"/>
        </w:rPr>
        <w:t>KSeF</w:t>
      </w:r>
      <w:proofErr w:type="spellEnd"/>
      <w:r w:rsidRPr="00850407">
        <w:rPr>
          <w:rFonts w:ascii="Arial" w:eastAsia="Verdana" w:hAnsi="Arial" w:cs="Arial"/>
          <w:sz w:val="21"/>
          <w:szCs w:val="21"/>
        </w:rPr>
        <w:t xml:space="preserve"> zgodnie z art. 106na ustawy z 11 marca 2004 r. o podatku od towarów i usług (</w:t>
      </w:r>
      <w:proofErr w:type="spellStart"/>
      <w:r w:rsidRPr="00850407">
        <w:rPr>
          <w:rFonts w:ascii="Arial" w:eastAsia="Verdana" w:hAnsi="Arial" w:cs="Arial"/>
          <w:sz w:val="21"/>
          <w:szCs w:val="21"/>
        </w:rPr>
        <w:t>t.j</w:t>
      </w:r>
      <w:proofErr w:type="spellEnd"/>
      <w:r w:rsidRPr="00850407">
        <w:rPr>
          <w:rFonts w:ascii="Arial" w:eastAsia="Verdana" w:hAnsi="Arial" w:cs="Arial"/>
          <w:sz w:val="21"/>
          <w:szCs w:val="21"/>
        </w:rPr>
        <w:t xml:space="preserve">. Dz. U. z 2023 r. poz. 1570 z </w:t>
      </w:r>
      <w:proofErr w:type="spellStart"/>
      <w:r w:rsidRPr="00850407">
        <w:rPr>
          <w:rFonts w:ascii="Arial" w:eastAsia="Verdana" w:hAnsi="Arial" w:cs="Arial"/>
          <w:sz w:val="21"/>
          <w:szCs w:val="21"/>
        </w:rPr>
        <w:t>późn</w:t>
      </w:r>
      <w:proofErr w:type="spellEnd"/>
      <w:r w:rsidRPr="00850407">
        <w:rPr>
          <w:rFonts w:ascii="Arial" w:eastAsia="Verdana" w:hAnsi="Arial" w:cs="Arial"/>
          <w:sz w:val="21"/>
          <w:szCs w:val="21"/>
        </w:rPr>
        <w:t>. zm.).</w:t>
      </w:r>
    </w:p>
    <w:p w14:paraId="0E83268F" w14:textId="6B7800C9" w:rsidR="005A51FE" w:rsidRPr="00850407" w:rsidRDefault="005A51FE" w:rsidP="00B159FE">
      <w:pPr>
        <w:widowControl w:val="0"/>
        <w:numPr>
          <w:ilvl w:val="0"/>
          <w:numId w:val="31"/>
        </w:numPr>
        <w:tabs>
          <w:tab w:val="left" w:pos="465"/>
        </w:tabs>
        <w:ind w:left="360"/>
        <w:contextualSpacing/>
        <w:jc w:val="both"/>
        <w:rPr>
          <w:rFonts w:ascii="Arial" w:eastAsia="Verdana" w:hAnsi="Arial" w:cs="Arial"/>
          <w:sz w:val="21"/>
          <w:szCs w:val="21"/>
        </w:rPr>
      </w:pPr>
      <w:r w:rsidRPr="00850407">
        <w:rPr>
          <w:rFonts w:ascii="Arial" w:eastAsia="Verdana" w:hAnsi="Arial" w:cs="Arial"/>
          <w:sz w:val="21"/>
          <w:szCs w:val="21"/>
        </w:rPr>
        <w:t xml:space="preserve">Należności za realizację przedmiotu umowy regulowane będą przez </w:t>
      </w:r>
      <w:r w:rsidR="007404B0" w:rsidRPr="00850407">
        <w:rPr>
          <w:rFonts w:ascii="Arial" w:eastAsia="Verdana" w:hAnsi="Arial" w:cs="Arial"/>
          <w:sz w:val="21"/>
          <w:szCs w:val="21"/>
        </w:rPr>
        <w:t>Najemcę</w:t>
      </w:r>
      <w:r w:rsidRPr="00850407">
        <w:rPr>
          <w:rFonts w:ascii="Arial" w:eastAsia="Verdana" w:hAnsi="Arial" w:cs="Arial"/>
          <w:sz w:val="21"/>
          <w:szCs w:val="21"/>
        </w:rPr>
        <w:t xml:space="preserve"> na podstawie prawidłowo wystawionych miesięcznych faktur VAT, w terminie 14 dni od daty wpływu do siedziby </w:t>
      </w:r>
      <w:r w:rsidR="007404B0" w:rsidRPr="00850407">
        <w:rPr>
          <w:rFonts w:ascii="Arial" w:eastAsia="Verdana" w:hAnsi="Arial" w:cs="Arial"/>
          <w:sz w:val="21"/>
          <w:szCs w:val="21"/>
        </w:rPr>
        <w:t>Najemcy</w:t>
      </w:r>
      <w:r w:rsidRPr="00850407">
        <w:rPr>
          <w:rFonts w:ascii="Arial" w:eastAsia="Verdana" w:hAnsi="Arial" w:cs="Arial"/>
          <w:sz w:val="21"/>
          <w:szCs w:val="21"/>
        </w:rPr>
        <w:t xml:space="preserve">, z zastrzeżeniem ust. 8. </w:t>
      </w:r>
    </w:p>
    <w:p w14:paraId="71B82A14" w14:textId="349E2D79" w:rsidR="00D7284B" w:rsidRPr="00850407" w:rsidRDefault="00D7284B" w:rsidP="00172050">
      <w:pPr>
        <w:numPr>
          <w:ilvl w:val="0"/>
          <w:numId w:val="31"/>
        </w:numPr>
        <w:suppressAutoHyphens w:val="0"/>
        <w:ind w:left="425" w:hanging="425"/>
        <w:jc w:val="both"/>
        <w:rPr>
          <w:rFonts w:ascii="Arial" w:hAnsi="Arial" w:cs="Arial"/>
          <w:sz w:val="21"/>
          <w:szCs w:val="21"/>
        </w:rPr>
      </w:pPr>
      <w:r w:rsidRPr="00850407">
        <w:rPr>
          <w:rFonts w:ascii="Arial" w:hAnsi="Arial" w:cs="Arial"/>
          <w:sz w:val="21"/>
          <w:szCs w:val="21"/>
        </w:rPr>
        <w:t>Płatność będzie realizowana z zastosowaniem mechanizmu podzielonej płatności, o którym mowa w art. 108a-108d ustawy o podatku od towarów i usług (Dz. U. z 202</w:t>
      </w:r>
      <w:r w:rsidR="00486898" w:rsidRPr="00850407">
        <w:rPr>
          <w:rFonts w:ascii="Arial" w:hAnsi="Arial" w:cs="Arial"/>
          <w:sz w:val="21"/>
          <w:szCs w:val="21"/>
        </w:rPr>
        <w:t>3</w:t>
      </w:r>
      <w:r w:rsidRPr="00850407">
        <w:rPr>
          <w:rFonts w:ascii="Arial" w:hAnsi="Arial" w:cs="Arial"/>
          <w:sz w:val="21"/>
          <w:szCs w:val="21"/>
        </w:rPr>
        <w:t xml:space="preserve"> r., poz. </w:t>
      </w:r>
      <w:r w:rsidR="00486898" w:rsidRPr="00850407">
        <w:rPr>
          <w:rFonts w:ascii="Arial" w:hAnsi="Arial" w:cs="Arial"/>
          <w:sz w:val="21"/>
          <w:szCs w:val="21"/>
        </w:rPr>
        <w:t>1570</w:t>
      </w:r>
      <w:r w:rsidR="007E2FCA" w:rsidRPr="00850407">
        <w:rPr>
          <w:rFonts w:ascii="Arial" w:hAnsi="Arial" w:cs="Arial"/>
          <w:sz w:val="21"/>
          <w:szCs w:val="21"/>
        </w:rPr>
        <w:t xml:space="preserve"> ze zm.</w:t>
      </w:r>
      <w:r w:rsidRPr="00850407">
        <w:rPr>
          <w:rFonts w:ascii="Arial" w:hAnsi="Arial" w:cs="Arial"/>
          <w:sz w:val="21"/>
          <w:szCs w:val="21"/>
        </w:rPr>
        <w:t xml:space="preserve">). </w:t>
      </w:r>
    </w:p>
    <w:p w14:paraId="4133345B" w14:textId="77777777" w:rsidR="00D7284B" w:rsidRPr="00850407" w:rsidRDefault="00D7284B" w:rsidP="00172050">
      <w:pPr>
        <w:pStyle w:val="Bezodstpw"/>
        <w:numPr>
          <w:ilvl w:val="0"/>
          <w:numId w:val="31"/>
        </w:numPr>
        <w:ind w:left="425" w:hanging="425"/>
        <w:jc w:val="both"/>
        <w:rPr>
          <w:b w:val="0"/>
        </w:rPr>
      </w:pPr>
      <w:r w:rsidRPr="00850407">
        <w:rPr>
          <w:b w:val="0"/>
        </w:rPr>
        <w:t>Najemca zapłaci Wynajmującemu odsetki ustawowe za opóźnienie w transakcjach handlowych, liczone od dnia następnego po dniu, w którym zapłata miała być dokonana.</w:t>
      </w:r>
    </w:p>
    <w:p w14:paraId="646C60E5" w14:textId="77777777" w:rsidR="00D7284B" w:rsidRPr="00850407" w:rsidRDefault="00D7284B" w:rsidP="00172050">
      <w:pPr>
        <w:pStyle w:val="Bezodstpw"/>
        <w:numPr>
          <w:ilvl w:val="0"/>
          <w:numId w:val="31"/>
        </w:numPr>
        <w:ind w:left="426" w:hanging="426"/>
        <w:jc w:val="both"/>
        <w:rPr>
          <w:b w:val="0"/>
        </w:rPr>
      </w:pPr>
      <w:r w:rsidRPr="00850407">
        <w:rPr>
          <w:b w:val="0"/>
        </w:rPr>
        <w:t xml:space="preserve">Najemca nie wyraża zgody na dokonanie przez </w:t>
      </w:r>
      <w:r w:rsidR="00123727" w:rsidRPr="00850407">
        <w:rPr>
          <w:b w:val="0"/>
        </w:rPr>
        <w:t xml:space="preserve">Wynajmującego </w:t>
      </w:r>
      <w:r w:rsidRPr="00850407">
        <w:rPr>
          <w:b w:val="0"/>
        </w:rPr>
        <w:t>cesji umowy, jej części lub wynikającej z niej wierzytelności.</w:t>
      </w:r>
    </w:p>
    <w:p w14:paraId="2CCE293A" w14:textId="5D991BB6" w:rsidR="007C7A91" w:rsidRPr="00850407" w:rsidRDefault="007C7A91" w:rsidP="00172050">
      <w:pPr>
        <w:pStyle w:val="Bezodstpw"/>
        <w:numPr>
          <w:ilvl w:val="0"/>
          <w:numId w:val="31"/>
        </w:numPr>
        <w:ind w:left="426" w:hanging="426"/>
        <w:jc w:val="both"/>
        <w:rPr>
          <w:b w:val="0"/>
        </w:rPr>
      </w:pPr>
      <w:r w:rsidRPr="00850407">
        <w:rPr>
          <w:b w:val="0"/>
          <w:bCs/>
          <w:iCs/>
          <w:lang w:eastAsia="ar-SA"/>
        </w:rPr>
        <w:t xml:space="preserve">Za dzień zapłaty Strony ustalają dzień </w:t>
      </w:r>
      <w:r w:rsidR="006C5E81" w:rsidRPr="00850407">
        <w:rPr>
          <w:b w:val="0"/>
          <w:bCs/>
          <w:iCs/>
          <w:lang w:eastAsia="ar-SA"/>
        </w:rPr>
        <w:t>wpływy na</w:t>
      </w:r>
      <w:r w:rsidRPr="00850407">
        <w:rPr>
          <w:b w:val="0"/>
          <w:bCs/>
          <w:iCs/>
          <w:lang w:eastAsia="ar-SA"/>
        </w:rPr>
        <w:t xml:space="preserve"> rachun</w:t>
      </w:r>
      <w:r w:rsidR="006C5E81" w:rsidRPr="00850407">
        <w:rPr>
          <w:b w:val="0"/>
          <w:bCs/>
          <w:iCs/>
          <w:lang w:eastAsia="ar-SA"/>
        </w:rPr>
        <w:t>ek</w:t>
      </w:r>
      <w:r w:rsidRPr="00850407">
        <w:rPr>
          <w:b w:val="0"/>
          <w:bCs/>
          <w:iCs/>
          <w:lang w:eastAsia="ar-SA"/>
        </w:rPr>
        <w:t xml:space="preserve"> bankow</w:t>
      </w:r>
      <w:r w:rsidR="006C5E81" w:rsidRPr="00850407">
        <w:rPr>
          <w:b w:val="0"/>
          <w:bCs/>
          <w:iCs/>
          <w:lang w:eastAsia="ar-SA"/>
        </w:rPr>
        <w:t>y</w:t>
      </w:r>
      <w:r w:rsidRPr="00850407">
        <w:rPr>
          <w:b w:val="0"/>
          <w:bCs/>
          <w:iCs/>
          <w:lang w:eastAsia="ar-SA"/>
        </w:rPr>
        <w:t xml:space="preserve"> </w:t>
      </w:r>
      <w:r w:rsidR="00F57021" w:rsidRPr="00850407">
        <w:rPr>
          <w:b w:val="0"/>
          <w:bCs/>
          <w:iCs/>
          <w:lang w:eastAsia="ar-SA"/>
        </w:rPr>
        <w:t>Wynajmującego.</w:t>
      </w:r>
    </w:p>
    <w:p w14:paraId="7C106F75" w14:textId="77777777" w:rsidR="00433185" w:rsidRPr="00850407" w:rsidRDefault="00433185" w:rsidP="00433185">
      <w:pPr>
        <w:pStyle w:val="Bezodstpw"/>
        <w:numPr>
          <w:ilvl w:val="0"/>
          <w:numId w:val="31"/>
        </w:numPr>
        <w:ind w:left="426" w:hanging="426"/>
        <w:jc w:val="both"/>
        <w:rPr>
          <w:b w:val="0"/>
        </w:rPr>
      </w:pPr>
      <w:r w:rsidRPr="00850407">
        <w:rPr>
          <w:b w:val="0"/>
        </w:rPr>
        <w:t>Wynagrodzenie Wynajmującego będzie obliczane, fakturowane i płatne w złotych polskich.</w:t>
      </w:r>
    </w:p>
    <w:p w14:paraId="1D90D018" w14:textId="4BE6679C" w:rsidR="000E465A" w:rsidRPr="00850407" w:rsidRDefault="000E465A" w:rsidP="00E41A0D">
      <w:pPr>
        <w:pStyle w:val="Bezodstpw"/>
        <w:numPr>
          <w:ilvl w:val="0"/>
          <w:numId w:val="31"/>
        </w:numPr>
        <w:ind w:left="426" w:hanging="426"/>
        <w:jc w:val="left"/>
        <w:rPr>
          <w:b w:val="0"/>
        </w:rPr>
      </w:pPr>
      <w:r w:rsidRPr="00850407">
        <w:rPr>
          <w:b w:val="0"/>
        </w:rPr>
        <w:t xml:space="preserve">Zamówienie częściowo współfinansowane przez Unię Europejską ze środków </w:t>
      </w:r>
      <w:bookmarkStart w:id="3" w:name="_Hlk153449237"/>
      <w:r w:rsidR="00486898" w:rsidRPr="00850407">
        <w:rPr>
          <w:b w:val="0"/>
        </w:rPr>
        <w:t>Funduszu na rzecz Sprawiedliwej Transformacji w ramach Priorytetu FESL.13 Fundusze Europejskie na pomoc techniczną FST Działanie FESL.13.01 Pomoc Techniczna</w:t>
      </w:r>
      <w:bookmarkEnd w:id="3"/>
      <w:r w:rsidR="00850407" w:rsidRPr="00850407">
        <w:rPr>
          <w:b w:val="0"/>
        </w:rPr>
        <w:t xml:space="preserve"> FST.</w:t>
      </w:r>
    </w:p>
    <w:p w14:paraId="578BF478" w14:textId="77777777" w:rsidR="00D7284B" w:rsidRPr="00850407" w:rsidRDefault="00D7284B" w:rsidP="00D7284B">
      <w:pPr>
        <w:pStyle w:val="Bezodstpw"/>
        <w:spacing w:before="480" w:after="240"/>
      </w:pPr>
      <w:r w:rsidRPr="00850407">
        <w:rPr>
          <w:rFonts w:eastAsia="Times New Roman"/>
        </w:rPr>
        <w:t>§ 4</w:t>
      </w:r>
      <w:r w:rsidRPr="00850407">
        <w:rPr>
          <w:rFonts w:eastAsia="Times New Roman"/>
          <w:b w:val="0"/>
        </w:rPr>
        <w:t xml:space="preserve"> </w:t>
      </w:r>
      <w:r w:rsidRPr="00850407">
        <w:t>Wynajmujący</w:t>
      </w:r>
    </w:p>
    <w:p w14:paraId="2F2E91F0" w14:textId="32166941" w:rsidR="00D7284B" w:rsidRPr="00850407" w:rsidRDefault="00D7284B" w:rsidP="00172050">
      <w:pPr>
        <w:pStyle w:val="normalny"/>
        <w:numPr>
          <w:ilvl w:val="0"/>
          <w:numId w:val="24"/>
        </w:numPr>
        <w:tabs>
          <w:tab w:val="left" w:pos="426"/>
        </w:tabs>
        <w:ind w:left="425" w:hanging="425"/>
        <w:jc w:val="both"/>
      </w:pPr>
      <w:bookmarkStart w:id="4" w:name="_Hlk128479264"/>
      <w:r w:rsidRPr="00850407">
        <w:rPr>
          <w:color w:val="000000"/>
        </w:rPr>
        <w:t>Wynajmujący zobowiązuje się dostarczyć pojazd do siedziby Najemcy tj. w Katowicach ul. Ligonia 46,</w:t>
      </w:r>
      <w:r w:rsidR="00CC29EF" w:rsidRPr="00850407">
        <w:rPr>
          <w:color w:val="000000"/>
        </w:rPr>
        <w:t xml:space="preserve"> </w:t>
      </w:r>
      <w:r w:rsidR="00134055" w:rsidRPr="00850407">
        <w:rPr>
          <w:color w:val="000000"/>
        </w:rPr>
        <w:t xml:space="preserve">wraz z dokumentami, o których mowa w ust. 9 </w:t>
      </w:r>
      <w:r w:rsidR="00CC29EF" w:rsidRPr="00850407">
        <w:rPr>
          <w:color w:val="000000"/>
        </w:rPr>
        <w:t xml:space="preserve">w terminie do </w:t>
      </w:r>
      <w:r w:rsidR="00486898" w:rsidRPr="00850407">
        <w:rPr>
          <w:color w:val="000000"/>
        </w:rPr>
        <w:t>30</w:t>
      </w:r>
      <w:r w:rsidR="00CC29EF" w:rsidRPr="00850407">
        <w:rPr>
          <w:color w:val="000000"/>
        </w:rPr>
        <w:t xml:space="preserve"> dni </w:t>
      </w:r>
      <w:r w:rsidR="007A4FBF" w:rsidRPr="00850407">
        <w:rPr>
          <w:color w:val="000000"/>
        </w:rPr>
        <w:t xml:space="preserve">roboczych </w:t>
      </w:r>
      <w:r w:rsidR="00CC29EF" w:rsidRPr="00850407">
        <w:rPr>
          <w:color w:val="000000"/>
        </w:rPr>
        <w:t xml:space="preserve">od </w:t>
      </w:r>
      <w:r w:rsidR="00486898" w:rsidRPr="00850407">
        <w:rPr>
          <w:color w:val="000000"/>
        </w:rPr>
        <w:t xml:space="preserve"> daty zawarcia</w:t>
      </w:r>
      <w:r w:rsidR="00CC29EF" w:rsidRPr="00850407">
        <w:rPr>
          <w:color w:val="000000"/>
        </w:rPr>
        <w:t xml:space="preserve"> umowy</w:t>
      </w:r>
      <w:r w:rsidR="00486898" w:rsidRPr="00850407">
        <w:rPr>
          <w:color w:val="000000"/>
        </w:rPr>
        <w:t>.</w:t>
      </w:r>
      <w:r w:rsidRPr="00850407">
        <w:rPr>
          <w:bCs/>
          <w:color w:val="000000"/>
        </w:rPr>
        <w:t xml:space="preserve"> </w:t>
      </w:r>
      <w:bookmarkEnd w:id="4"/>
      <w:r w:rsidRPr="00850407">
        <w:rPr>
          <w:color w:val="000000"/>
        </w:rPr>
        <w:t>Koszty transportu, w tym koszty ubezpieczenia pojazdu podczas jego transportu ponosi Wynajmujący</w:t>
      </w:r>
      <w:r w:rsidRPr="00850407">
        <w:t>.</w:t>
      </w:r>
    </w:p>
    <w:p w14:paraId="28A15EB5" w14:textId="77777777" w:rsidR="00D7284B" w:rsidRPr="00850407" w:rsidRDefault="00D7284B" w:rsidP="00172050">
      <w:pPr>
        <w:pStyle w:val="Akapitzlist"/>
        <w:widowControl w:val="0"/>
        <w:numPr>
          <w:ilvl w:val="0"/>
          <w:numId w:val="24"/>
        </w:numPr>
        <w:tabs>
          <w:tab w:val="left" w:pos="426"/>
        </w:tabs>
        <w:spacing w:after="0" w:line="240" w:lineRule="auto"/>
        <w:ind w:left="426" w:hanging="426"/>
        <w:jc w:val="both"/>
        <w:rPr>
          <w:rFonts w:ascii="Arial" w:hAnsi="Arial" w:cs="Arial"/>
          <w:color w:val="000000"/>
          <w:sz w:val="21"/>
          <w:szCs w:val="21"/>
        </w:rPr>
      </w:pPr>
      <w:r w:rsidRPr="00850407">
        <w:rPr>
          <w:rFonts w:ascii="Arial" w:hAnsi="Arial" w:cs="Arial"/>
          <w:color w:val="000000"/>
          <w:sz w:val="21"/>
          <w:szCs w:val="21"/>
        </w:rPr>
        <w:t>Przekazanie pojazdu Najemcy będzie potwierdzone protokołem zdawczo–odbiorczym.</w:t>
      </w:r>
    </w:p>
    <w:p w14:paraId="51BB1A46" w14:textId="77777777" w:rsidR="00D7284B" w:rsidRPr="00850407" w:rsidRDefault="00D7284B" w:rsidP="00172050">
      <w:pPr>
        <w:pStyle w:val="normalny"/>
        <w:numPr>
          <w:ilvl w:val="0"/>
          <w:numId w:val="24"/>
        </w:numPr>
        <w:tabs>
          <w:tab w:val="left" w:pos="426"/>
          <w:tab w:val="left" w:pos="708"/>
        </w:tabs>
        <w:ind w:left="426" w:hanging="426"/>
        <w:jc w:val="both"/>
      </w:pPr>
      <w:r w:rsidRPr="00850407">
        <w:rPr>
          <w:color w:val="000000"/>
        </w:rPr>
        <w:t>Protokół zdawczo-odbiorczy, o którym mowa w ust. 2 będzie zawierać: opis pojazdu (numer rejestracyjny, numer VIN, początkowy stan licznika), dane Najemcy i Wynajmującego oraz datę odbioru.</w:t>
      </w:r>
    </w:p>
    <w:p w14:paraId="11EBC513" w14:textId="77777777" w:rsidR="00D7284B" w:rsidRPr="00850407" w:rsidRDefault="00D7284B" w:rsidP="00172050">
      <w:pPr>
        <w:pStyle w:val="Akapitzlist"/>
        <w:widowControl w:val="0"/>
        <w:numPr>
          <w:ilvl w:val="0"/>
          <w:numId w:val="24"/>
        </w:numPr>
        <w:tabs>
          <w:tab w:val="left" w:pos="426"/>
        </w:tabs>
        <w:spacing w:after="0" w:line="240" w:lineRule="auto"/>
        <w:ind w:left="426" w:hanging="426"/>
        <w:jc w:val="both"/>
        <w:rPr>
          <w:rFonts w:ascii="Arial" w:hAnsi="Arial" w:cs="Arial"/>
          <w:color w:val="000000"/>
          <w:sz w:val="21"/>
          <w:szCs w:val="21"/>
        </w:rPr>
      </w:pPr>
      <w:bookmarkStart w:id="5" w:name="_Hlk128404222"/>
      <w:r w:rsidRPr="00850407">
        <w:rPr>
          <w:rFonts w:ascii="Arial" w:hAnsi="Arial" w:cs="Arial"/>
          <w:color w:val="000000"/>
          <w:sz w:val="21"/>
          <w:szCs w:val="21"/>
        </w:rPr>
        <w:t>Przekazywany pojazd będzie sprawdzony przez Wynajmującego pod względem technicznym i gotowości do użytkowania.</w:t>
      </w:r>
      <w:r w:rsidR="006275B7" w:rsidRPr="00850407">
        <w:rPr>
          <w:rFonts w:ascii="Arial" w:hAnsi="Arial" w:cs="Arial"/>
          <w:color w:val="000000"/>
          <w:sz w:val="21"/>
          <w:szCs w:val="21"/>
        </w:rPr>
        <w:t xml:space="preserve"> </w:t>
      </w:r>
    </w:p>
    <w:bookmarkEnd w:id="5"/>
    <w:p w14:paraId="1CF434FC" w14:textId="72461295" w:rsidR="00D7284B" w:rsidRPr="00850407" w:rsidRDefault="00D7284B" w:rsidP="00172050">
      <w:pPr>
        <w:pStyle w:val="normalny"/>
        <w:numPr>
          <w:ilvl w:val="0"/>
          <w:numId w:val="24"/>
        </w:numPr>
        <w:tabs>
          <w:tab w:val="left" w:pos="426"/>
          <w:tab w:val="left" w:pos="708"/>
        </w:tabs>
        <w:ind w:left="426" w:hanging="426"/>
        <w:jc w:val="both"/>
      </w:pPr>
      <w:r w:rsidRPr="00850407">
        <w:rPr>
          <w:color w:val="000000"/>
        </w:rPr>
        <w:t xml:space="preserve">Przed podpisaniem protokołu zdawczo-odbiorczego Najemca sprawdzi ogólny stan pojazdu </w:t>
      </w:r>
      <w:r w:rsidRPr="00850407">
        <w:rPr>
          <w:color w:val="000000"/>
        </w:rPr>
        <w:br/>
        <w:t xml:space="preserve">i upewni się, że pojazd i jego wyposażenie są zgodne z </w:t>
      </w:r>
      <w:r w:rsidR="005C428F" w:rsidRPr="00850407">
        <w:rPr>
          <w:color w:val="000000"/>
        </w:rPr>
        <w:t>ofertą Wy</w:t>
      </w:r>
      <w:r w:rsidR="00926484" w:rsidRPr="00850407">
        <w:rPr>
          <w:color w:val="000000"/>
        </w:rPr>
        <w:t>najmującego</w:t>
      </w:r>
      <w:r w:rsidR="005C428F" w:rsidRPr="00850407">
        <w:rPr>
          <w:color w:val="000000"/>
        </w:rPr>
        <w:t xml:space="preserve"> i</w:t>
      </w:r>
      <w:r w:rsidRPr="00850407">
        <w:t xml:space="preserve"> wymaganiami Najemcy określonymi w załączniku nr 1 do umowy </w:t>
      </w:r>
      <w:r w:rsidR="005C428F" w:rsidRPr="00850407">
        <w:t xml:space="preserve"> oraz że brak jest usterek, uszkodzeń pojazdu</w:t>
      </w:r>
      <w:r w:rsidRPr="00850407">
        <w:t>.</w:t>
      </w:r>
    </w:p>
    <w:p w14:paraId="5FA15B2C" w14:textId="77777777" w:rsidR="00D7284B" w:rsidRPr="00850407" w:rsidRDefault="00D7284B" w:rsidP="00172050">
      <w:pPr>
        <w:pStyle w:val="Akapitzlist"/>
        <w:widowControl w:val="0"/>
        <w:numPr>
          <w:ilvl w:val="0"/>
          <w:numId w:val="24"/>
        </w:numPr>
        <w:tabs>
          <w:tab w:val="left" w:pos="426"/>
        </w:tabs>
        <w:spacing w:after="0" w:line="240" w:lineRule="auto"/>
        <w:ind w:left="426" w:hanging="426"/>
        <w:jc w:val="both"/>
        <w:rPr>
          <w:rFonts w:ascii="Arial" w:hAnsi="Arial" w:cs="Arial"/>
          <w:sz w:val="21"/>
          <w:szCs w:val="21"/>
        </w:rPr>
      </w:pPr>
      <w:r w:rsidRPr="00850407">
        <w:rPr>
          <w:rFonts w:ascii="Arial" w:hAnsi="Arial" w:cs="Arial"/>
          <w:color w:val="000000"/>
          <w:sz w:val="21"/>
          <w:szCs w:val="21"/>
        </w:rPr>
        <w:t>W przypadku, gdy pojazd ma jakiekolwiek wady lub nie spełnia wymogów określonych przez Najemc</w:t>
      </w:r>
      <w:r w:rsidR="00285E35" w:rsidRPr="00850407">
        <w:rPr>
          <w:rFonts w:ascii="Arial" w:hAnsi="Arial" w:cs="Arial"/>
          <w:color w:val="000000"/>
          <w:sz w:val="21"/>
          <w:szCs w:val="21"/>
        </w:rPr>
        <w:t>ę</w:t>
      </w:r>
      <w:r w:rsidRPr="00850407">
        <w:rPr>
          <w:rFonts w:ascii="Arial" w:hAnsi="Arial" w:cs="Arial"/>
          <w:color w:val="000000"/>
          <w:sz w:val="21"/>
          <w:szCs w:val="21"/>
        </w:rPr>
        <w:t xml:space="preserve"> w załączniku nr 1 do umowy lub nie przekazano któregokolwiek z </w:t>
      </w:r>
      <w:r w:rsidRPr="00850407">
        <w:rPr>
          <w:rFonts w:ascii="Arial" w:hAnsi="Arial" w:cs="Arial"/>
          <w:sz w:val="21"/>
          <w:szCs w:val="21"/>
        </w:rPr>
        <w:t xml:space="preserve">dokumentów, </w:t>
      </w:r>
      <w:r w:rsidRPr="00850407">
        <w:rPr>
          <w:rFonts w:ascii="Arial" w:hAnsi="Arial" w:cs="Arial"/>
          <w:sz w:val="21"/>
          <w:szCs w:val="21"/>
        </w:rPr>
        <w:br/>
        <w:t xml:space="preserve">o których mowa w  </w:t>
      </w:r>
      <w:r w:rsidRPr="00850407">
        <w:rPr>
          <w:rFonts w:ascii="Arial" w:hAnsi="Arial" w:cs="Arial"/>
          <w:bCs/>
          <w:sz w:val="21"/>
          <w:szCs w:val="21"/>
        </w:rPr>
        <w:t>ust. 9, Najemca odmówi odbioru pojazdu.</w:t>
      </w:r>
    </w:p>
    <w:p w14:paraId="4C338698" w14:textId="77777777" w:rsidR="00D7284B" w:rsidRPr="00850407" w:rsidRDefault="00D7284B" w:rsidP="00172050">
      <w:pPr>
        <w:pStyle w:val="Akapitzlist"/>
        <w:widowControl w:val="0"/>
        <w:numPr>
          <w:ilvl w:val="0"/>
          <w:numId w:val="24"/>
        </w:numPr>
        <w:tabs>
          <w:tab w:val="left" w:pos="426"/>
        </w:tabs>
        <w:spacing w:after="0" w:line="240" w:lineRule="auto"/>
        <w:ind w:left="426" w:hanging="426"/>
        <w:jc w:val="both"/>
        <w:rPr>
          <w:rFonts w:ascii="Arial" w:hAnsi="Arial" w:cs="Arial"/>
          <w:sz w:val="21"/>
          <w:szCs w:val="21"/>
        </w:rPr>
      </w:pPr>
      <w:r w:rsidRPr="00850407">
        <w:rPr>
          <w:rFonts w:ascii="Arial" w:hAnsi="Arial" w:cs="Arial"/>
          <w:color w:val="000000"/>
          <w:sz w:val="21"/>
          <w:szCs w:val="21"/>
        </w:rPr>
        <w:t>W przypadku, o którym mowa w ust. 6, Wynajmujący jest zobowiązany do przekazania pojazdu wolnego od wad i spełniającego wymogi określone przez Najemc</w:t>
      </w:r>
      <w:r w:rsidR="00285E35" w:rsidRPr="00850407">
        <w:rPr>
          <w:rFonts w:ascii="Arial" w:hAnsi="Arial" w:cs="Arial"/>
          <w:color w:val="000000"/>
          <w:sz w:val="21"/>
          <w:szCs w:val="21"/>
        </w:rPr>
        <w:t>ę</w:t>
      </w:r>
      <w:r w:rsidRPr="00850407">
        <w:rPr>
          <w:rFonts w:ascii="Arial" w:hAnsi="Arial" w:cs="Arial"/>
          <w:color w:val="000000"/>
          <w:sz w:val="21"/>
          <w:szCs w:val="21"/>
        </w:rPr>
        <w:t xml:space="preserve"> w załączniku nr 1 wraz z dokumentami, o których mowa w ust. 9 w terminie do 7 dni roboczych liczonych od dnia odmowy odbioru danego pojazdu.</w:t>
      </w:r>
      <w:r w:rsidRPr="00850407">
        <w:rPr>
          <w:rFonts w:ascii="Arial" w:hAnsi="Arial" w:cs="Arial"/>
          <w:bCs/>
          <w:color w:val="FF0000"/>
          <w:sz w:val="21"/>
          <w:szCs w:val="21"/>
        </w:rPr>
        <w:t xml:space="preserve"> </w:t>
      </w:r>
    </w:p>
    <w:p w14:paraId="6FBF465D" w14:textId="77777777" w:rsidR="00D7284B" w:rsidRPr="00850407" w:rsidRDefault="00D7284B" w:rsidP="00172050">
      <w:pPr>
        <w:pStyle w:val="normalny"/>
        <w:numPr>
          <w:ilvl w:val="0"/>
          <w:numId w:val="24"/>
        </w:numPr>
        <w:tabs>
          <w:tab w:val="left" w:pos="426"/>
          <w:tab w:val="left" w:pos="708"/>
        </w:tabs>
        <w:jc w:val="both"/>
      </w:pPr>
      <w:r w:rsidRPr="00850407">
        <w:rPr>
          <w:color w:val="000000"/>
        </w:rPr>
        <w:t>Po bezskutecznym upływie terminu, o którym mowa w ust. 7 Najemca ma prawo odstąpić od umowy bez zachowania okresu wypowiedzenia.</w:t>
      </w:r>
    </w:p>
    <w:p w14:paraId="17FB5320" w14:textId="77777777" w:rsidR="00D7284B" w:rsidRPr="00850407" w:rsidRDefault="00D7284B" w:rsidP="00172050">
      <w:pPr>
        <w:pStyle w:val="Akapitzlist"/>
        <w:widowControl w:val="0"/>
        <w:numPr>
          <w:ilvl w:val="0"/>
          <w:numId w:val="24"/>
        </w:numPr>
        <w:spacing w:after="0" w:line="240" w:lineRule="auto"/>
        <w:ind w:left="426" w:hanging="426"/>
        <w:jc w:val="both"/>
        <w:rPr>
          <w:rFonts w:ascii="Arial" w:hAnsi="Arial" w:cs="Arial"/>
          <w:sz w:val="21"/>
          <w:szCs w:val="21"/>
        </w:rPr>
      </w:pPr>
      <w:r w:rsidRPr="00850407">
        <w:rPr>
          <w:rFonts w:ascii="Arial" w:hAnsi="Arial" w:cs="Arial"/>
          <w:sz w:val="21"/>
          <w:szCs w:val="21"/>
        </w:rPr>
        <w:t>Wraz z przekazaniem pojazdu, Wynajmujący przekaże Najemcy:</w:t>
      </w:r>
    </w:p>
    <w:p w14:paraId="1FB0B77D" w14:textId="77777777" w:rsidR="00D7284B" w:rsidRPr="00850407" w:rsidRDefault="00D7284B" w:rsidP="000C4AC6">
      <w:pPr>
        <w:pStyle w:val="Akapitzlist"/>
        <w:widowControl w:val="0"/>
        <w:numPr>
          <w:ilvl w:val="0"/>
          <w:numId w:val="33"/>
        </w:numPr>
        <w:spacing w:after="0" w:line="240" w:lineRule="auto"/>
        <w:ind w:left="993" w:hanging="567"/>
        <w:jc w:val="both"/>
        <w:rPr>
          <w:rFonts w:ascii="Arial" w:hAnsi="Arial" w:cs="Arial"/>
          <w:sz w:val="21"/>
          <w:szCs w:val="21"/>
        </w:rPr>
      </w:pPr>
      <w:r w:rsidRPr="00850407">
        <w:rPr>
          <w:rFonts w:ascii="Arial" w:hAnsi="Arial" w:cs="Arial"/>
          <w:sz w:val="21"/>
          <w:szCs w:val="21"/>
        </w:rPr>
        <w:t>dowód rejestracyjny</w:t>
      </w:r>
    </w:p>
    <w:p w14:paraId="597BE71D" w14:textId="77777777" w:rsidR="00D7284B" w:rsidRPr="00850407" w:rsidRDefault="00D7284B" w:rsidP="000C4AC6">
      <w:pPr>
        <w:pStyle w:val="Akapitzlist"/>
        <w:numPr>
          <w:ilvl w:val="0"/>
          <w:numId w:val="33"/>
        </w:numPr>
        <w:suppressAutoHyphens w:val="0"/>
        <w:spacing w:after="0" w:line="240" w:lineRule="auto"/>
        <w:ind w:left="993" w:hanging="567"/>
        <w:jc w:val="both"/>
        <w:rPr>
          <w:rFonts w:ascii="Arial" w:hAnsi="Arial" w:cs="Arial"/>
          <w:sz w:val="21"/>
          <w:szCs w:val="21"/>
        </w:rPr>
      </w:pPr>
      <w:r w:rsidRPr="00850407">
        <w:rPr>
          <w:rFonts w:ascii="Arial" w:hAnsi="Arial" w:cs="Arial"/>
          <w:sz w:val="21"/>
          <w:szCs w:val="21"/>
        </w:rPr>
        <w:t xml:space="preserve">dwa komplety kluczyków, piloty, </w:t>
      </w:r>
    </w:p>
    <w:p w14:paraId="015E1FED" w14:textId="77777777" w:rsidR="00D7284B" w:rsidRPr="00850407" w:rsidRDefault="00D7284B" w:rsidP="000C4AC6">
      <w:pPr>
        <w:pStyle w:val="Akapitzlist"/>
        <w:widowControl w:val="0"/>
        <w:numPr>
          <w:ilvl w:val="0"/>
          <w:numId w:val="33"/>
        </w:numPr>
        <w:spacing w:after="0" w:line="240" w:lineRule="auto"/>
        <w:ind w:left="993" w:hanging="567"/>
        <w:jc w:val="both"/>
        <w:rPr>
          <w:rFonts w:ascii="Arial" w:hAnsi="Arial" w:cs="Arial"/>
          <w:sz w:val="21"/>
          <w:szCs w:val="21"/>
        </w:rPr>
      </w:pPr>
      <w:r w:rsidRPr="00850407">
        <w:rPr>
          <w:rFonts w:ascii="Arial" w:hAnsi="Arial" w:cs="Arial"/>
          <w:sz w:val="21"/>
          <w:szCs w:val="21"/>
        </w:rPr>
        <w:t>polisę potwierdzającą zawarcie umowy ubezpieczenia,</w:t>
      </w:r>
    </w:p>
    <w:p w14:paraId="12FB7927" w14:textId="77777777" w:rsidR="00D7284B" w:rsidRPr="00850407" w:rsidRDefault="00D7284B" w:rsidP="000C4AC6">
      <w:pPr>
        <w:pStyle w:val="Akapitzlist"/>
        <w:widowControl w:val="0"/>
        <w:numPr>
          <w:ilvl w:val="0"/>
          <w:numId w:val="33"/>
        </w:numPr>
        <w:spacing w:after="0" w:line="240" w:lineRule="auto"/>
        <w:ind w:left="993" w:hanging="567"/>
        <w:jc w:val="both"/>
        <w:rPr>
          <w:rFonts w:ascii="Arial" w:hAnsi="Arial" w:cs="Arial"/>
          <w:sz w:val="21"/>
          <w:szCs w:val="21"/>
        </w:rPr>
      </w:pPr>
      <w:r w:rsidRPr="00850407">
        <w:rPr>
          <w:rFonts w:ascii="Arial" w:hAnsi="Arial" w:cs="Arial"/>
          <w:sz w:val="21"/>
          <w:szCs w:val="21"/>
        </w:rPr>
        <w:t>instrukcję obsługi pojazdu,</w:t>
      </w:r>
    </w:p>
    <w:p w14:paraId="54638D88" w14:textId="77777777" w:rsidR="00D7284B" w:rsidRPr="00850407" w:rsidRDefault="00D7284B" w:rsidP="000C4AC6">
      <w:pPr>
        <w:pStyle w:val="Akapitzlist"/>
        <w:widowControl w:val="0"/>
        <w:numPr>
          <w:ilvl w:val="0"/>
          <w:numId w:val="33"/>
        </w:numPr>
        <w:spacing w:after="0" w:line="240" w:lineRule="auto"/>
        <w:ind w:left="993" w:hanging="567"/>
        <w:jc w:val="both"/>
        <w:rPr>
          <w:rFonts w:ascii="Arial" w:hAnsi="Arial" w:cs="Arial"/>
          <w:sz w:val="21"/>
          <w:szCs w:val="21"/>
        </w:rPr>
      </w:pPr>
      <w:r w:rsidRPr="00850407">
        <w:rPr>
          <w:rFonts w:ascii="Arial" w:hAnsi="Arial" w:cs="Arial"/>
          <w:sz w:val="21"/>
          <w:szCs w:val="21"/>
        </w:rPr>
        <w:t>kopię wyciągu ze świadectwa homologacji,</w:t>
      </w:r>
    </w:p>
    <w:p w14:paraId="5B11C0BA" w14:textId="58F4E183" w:rsidR="00867793" w:rsidRPr="00850407" w:rsidRDefault="00D7284B" w:rsidP="00E41A0D">
      <w:pPr>
        <w:pStyle w:val="Akapitzlist"/>
        <w:widowControl w:val="0"/>
        <w:numPr>
          <w:ilvl w:val="0"/>
          <w:numId w:val="33"/>
        </w:numPr>
        <w:spacing w:after="0" w:line="240" w:lineRule="auto"/>
        <w:ind w:left="993" w:hanging="567"/>
        <w:jc w:val="both"/>
      </w:pPr>
      <w:r w:rsidRPr="00850407">
        <w:rPr>
          <w:rFonts w:ascii="Arial" w:hAnsi="Arial" w:cs="Arial"/>
          <w:sz w:val="21"/>
          <w:szCs w:val="21"/>
        </w:rPr>
        <w:t>potwierdzoną za zgodność z oryginałem przez Wy</w:t>
      </w:r>
      <w:r w:rsidR="005644E9" w:rsidRPr="00850407">
        <w:rPr>
          <w:rFonts w:ascii="Arial" w:hAnsi="Arial" w:cs="Arial"/>
          <w:sz w:val="21"/>
          <w:szCs w:val="21"/>
        </w:rPr>
        <w:t>najmującego</w:t>
      </w:r>
      <w:r w:rsidRPr="00850407">
        <w:rPr>
          <w:rFonts w:ascii="Arial" w:hAnsi="Arial" w:cs="Arial"/>
          <w:sz w:val="21"/>
          <w:szCs w:val="21"/>
        </w:rPr>
        <w:t xml:space="preserve"> kopię karty pojazdu.</w:t>
      </w:r>
      <w:r w:rsidR="00550DC2" w:rsidRPr="00850407">
        <w:rPr>
          <w:rFonts w:ascii="Arial" w:hAnsi="Arial" w:cs="Arial"/>
          <w:sz w:val="21"/>
          <w:szCs w:val="21"/>
        </w:rPr>
        <w:t>(jeśli dotyczy)</w:t>
      </w:r>
      <w:r w:rsidR="005C428F" w:rsidRPr="00850407">
        <w:t>.</w:t>
      </w:r>
    </w:p>
    <w:p w14:paraId="531B97FB" w14:textId="77777777" w:rsidR="00D7284B" w:rsidRPr="00850407" w:rsidRDefault="00D7284B" w:rsidP="00172050">
      <w:pPr>
        <w:pStyle w:val="normalny"/>
        <w:numPr>
          <w:ilvl w:val="0"/>
          <w:numId w:val="24"/>
        </w:numPr>
        <w:tabs>
          <w:tab w:val="left" w:pos="426"/>
        </w:tabs>
        <w:ind w:left="426" w:hanging="426"/>
        <w:jc w:val="both"/>
      </w:pPr>
      <w:r w:rsidRPr="00850407">
        <w:t>Wynajmujący zobowiązuje się do świadczenia na rzecz Najemcy następujących czynności:</w:t>
      </w:r>
    </w:p>
    <w:p w14:paraId="64A24E0D" w14:textId="77777777" w:rsidR="00E7098B" w:rsidRPr="00850407" w:rsidRDefault="00E7098B" w:rsidP="000C4AC6">
      <w:pPr>
        <w:pStyle w:val="normalny"/>
        <w:numPr>
          <w:ilvl w:val="0"/>
          <w:numId w:val="35"/>
        </w:numPr>
        <w:tabs>
          <w:tab w:val="left" w:pos="993"/>
        </w:tabs>
        <w:ind w:left="993" w:hanging="567"/>
        <w:jc w:val="both"/>
      </w:pPr>
      <w:r w:rsidRPr="00850407">
        <w:t>rejestracji pojazdu,</w:t>
      </w:r>
    </w:p>
    <w:p w14:paraId="419928B5" w14:textId="77777777" w:rsidR="00D7284B" w:rsidRPr="00850407" w:rsidRDefault="00D7284B" w:rsidP="000C4AC6">
      <w:pPr>
        <w:pStyle w:val="normalny"/>
        <w:numPr>
          <w:ilvl w:val="0"/>
          <w:numId w:val="35"/>
        </w:numPr>
        <w:tabs>
          <w:tab w:val="left" w:pos="993"/>
        </w:tabs>
        <w:ind w:left="993" w:hanging="567"/>
        <w:jc w:val="both"/>
      </w:pPr>
      <w:r w:rsidRPr="00850407">
        <w:t>zapewnienia gotowości do użytkowania zgodnie z przeznaczeniem;</w:t>
      </w:r>
    </w:p>
    <w:p w14:paraId="2BBB7562" w14:textId="5A38BBE5" w:rsidR="00D7284B" w:rsidRPr="00850407" w:rsidRDefault="00D7284B" w:rsidP="000C4AC6">
      <w:pPr>
        <w:pStyle w:val="Akapitzlist"/>
        <w:numPr>
          <w:ilvl w:val="0"/>
          <w:numId w:val="35"/>
        </w:numPr>
        <w:tabs>
          <w:tab w:val="left" w:pos="993"/>
        </w:tabs>
        <w:suppressAutoHyphens w:val="0"/>
        <w:spacing w:after="0" w:line="240" w:lineRule="auto"/>
        <w:ind w:left="993" w:hanging="567"/>
        <w:jc w:val="both"/>
        <w:rPr>
          <w:rFonts w:ascii="Arial" w:hAnsi="Arial" w:cs="Arial"/>
          <w:sz w:val="21"/>
          <w:szCs w:val="21"/>
        </w:rPr>
      </w:pPr>
      <w:r w:rsidRPr="00850407">
        <w:rPr>
          <w:rFonts w:ascii="Arial" w:hAnsi="Arial" w:cs="Arial"/>
          <w:sz w:val="21"/>
          <w:szCs w:val="21"/>
        </w:rPr>
        <w:t xml:space="preserve">ponoszenia kosztów napraw z wyłączeniem napraw wymienionych w </w:t>
      </w:r>
      <w:r w:rsidRPr="00850407">
        <w:rPr>
          <w:rFonts w:ascii="Arial" w:hAnsi="Arial" w:cs="Arial"/>
          <w:bCs/>
          <w:sz w:val="21"/>
          <w:szCs w:val="21"/>
        </w:rPr>
        <w:t xml:space="preserve">§ 5 ust. </w:t>
      </w:r>
      <w:r w:rsidR="00B86DB8" w:rsidRPr="00850407">
        <w:rPr>
          <w:rFonts w:ascii="Arial" w:hAnsi="Arial" w:cs="Arial"/>
          <w:bCs/>
          <w:sz w:val="21"/>
          <w:szCs w:val="21"/>
        </w:rPr>
        <w:t>6</w:t>
      </w:r>
      <w:r w:rsidR="000C4AC6" w:rsidRPr="00850407">
        <w:rPr>
          <w:rFonts w:ascii="Arial" w:hAnsi="Arial" w:cs="Arial"/>
          <w:bCs/>
          <w:sz w:val="21"/>
          <w:szCs w:val="21"/>
        </w:rPr>
        <w:t>.3)</w:t>
      </w:r>
      <w:r w:rsidRPr="00850407">
        <w:rPr>
          <w:rFonts w:ascii="Arial" w:hAnsi="Arial" w:cs="Arial"/>
          <w:sz w:val="21"/>
          <w:szCs w:val="21"/>
        </w:rPr>
        <w:t>;</w:t>
      </w:r>
    </w:p>
    <w:p w14:paraId="5192EAF8" w14:textId="77777777" w:rsidR="00D7284B" w:rsidRPr="00850407" w:rsidRDefault="00D7284B" w:rsidP="000C4AC6">
      <w:pPr>
        <w:pStyle w:val="normalny"/>
        <w:numPr>
          <w:ilvl w:val="0"/>
          <w:numId w:val="35"/>
        </w:numPr>
        <w:tabs>
          <w:tab w:val="left" w:pos="993"/>
        </w:tabs>
        <w:ind w:left="993" w:hanging="567"/>
        <w:jc w:val="both"/>
      </w:pPr>
      <w:r w:rsidRPr="00850407">
        <w:t xml:space="preserve">ponoszenia kosztów czynności związanych z ubezpieczeniem lub likwidacją szkód </w:t>
      </w:r>
      <w:r w:rsidRPr="00850407">
        <w:br/>
        <w:t>u ubezpieczyciela;</w:t>
      </w:r>
    </w:p>
    <w:p w14:paraId="0C4D190B" w14:textId="1331B8CF" w:rsidR="00D7284B" w:rsidRPr="00850407" w:rsidRDefault="00D7284B" w:rsidP="000C4AC6">
      <w:pPr>
        <w:pStyle w:val="normalny"/>
        <w:numPr>
          <w:ilvl w:val="0"/>
          <w:numId w:val="35"/>
        </w:numPr>
        <w:tabs>
          <w:tab w:val="left" w:pos="993"/>
        </w:tabs>
        <w:ind w:left="993" w:hanging="567"/>
        <w:jc w:val="both"/>
      </w:pPr>
      <w:r w:rsidRPr="00850407">
        <w:t>zapewnienia Najemcy pojazdu zastępczego w sytuacjach, o których mowa w ust. 1</w:t>
      </w:r>
      <w:r w:rsidR="00E41A0D" w:rsidRPr="00850407">
        <w:t>2</w:t>
      </w:r>
      <w:r w:rsidRPr="00850407">
        <w:t>;</w:t>
      </w:r>
    </w:p>
    <w:p w14:paraId="04C67286" w14:textId="77777777" w:rsidR="00D7284B" w:rsidRPr="00850407" w:rsidRDefault="00D7284B" w:rsidP="000C4AC6">
      <w:pPr>
        <w:pStyle w:val="normalny"/>
        <w:numPr>
          <w:ilvl w:val="0"/>
          <w:numId w:val="35"/>
        </w:numPr>
        <w:tabs>
          <w:tab w:val="left" w:pos="993"/>
        </w:tabs>
        <w:ind w:left="993" w:hanging="567"/>
        <w:jc w:val="both"/>
      </w:pPr>
      <w:r w:rsidRPr="00850407">
        <w:lastRenderedPageBreak/>
        <w:t>zapewnianie pomocy we wszelkich sprawach związanych z obsługą pojazdu;</w:t>
      </w:r>
    </w:p>
    <w:p w14:paraId="4C2422A5" w14:textId="77777777" w:rsidR="00D7284B" w:rsidRPr="00850407" w:rsidRDefault="00D7284B" w:rsidP="000C4AC6">
      <w:pPr>
        <w:pStyle w:val="normalny"/>
        <w:numPr>
          <w:ilvl w:val="0"/>
          <w:numId w:val="35"/>
        </w:numPr>
        <w:tabs>
          <w:tab w:val="left" w:pos="993"/>
        </w:tabs>
        <w:ind w:left="993" w:hanging="567"/>
        <w:jc w:val="both"/>
      </w:pPr>
      <w:r w:rsidRPr="00850407">
        <w:t>innych usług związanych z eksploatacją pojazdu;</w:t>
      </w:r>
    </w:p>
    <w:p w14:paraId="2151F4FA" w14:textId="77777777" w:rsidR="00D7284B" w:rsidRPr="00850407" w:rsidRDefault="00D7284B" w:rsidP="000C4AC6">
      <w:pPr>
        <w:pStyle w:val="normalny"/>
        <w:numPr>
          <w:ilvl w:val="0"/>
          <w:numId w:val="35"/>
        </w:numPr>
        <w:tabs>
          <w:tab w:val="left" w:pos="993"/>
        </w:tabs>
        <w:ind w:left="993" w:hanging="567"/>
        <w:jc w:val="both"/>
      </w:pPr>
      <w:r w:rsidRPr="00850407">
        <w:t>wymiany wyeksploatowanych akumulatorów;</w:t>
      </w:r>
    </w:p>
    <w:p w14:paraId="602FD6E9" w14:textId="77777777" w:rsidR="00D7284B" w:rsidRPr="00850407" w:rsidRDefault="00D7284B" w:rsidP="000C4AC6">
      <w:pPr>
        <w:pStyle w:val="normalny"/>
        <w:numPr>
          <w:ilvl w:val="0"/>
          <w:numId w:val="35"/>
        </w:numPr>
        <w:tabs>
          <w:tab w:val="left" w:pos="993"/>
        </w:tabs>
        <w:ind w:left="993" w:hanging="567"/>
        <w:jc w:val="both"/>
      </w:pPr>
      <w:r w:rsidRPr="00850407">
        <w:t>usług konserwacyjnych i przeglądów dokonywanych z częstotliwością i w zakresie zalecanym przez producenta pojazdu lub obowiązującymi przepisami prawa, przy czym o planowanym przeglądzie Wynajmujący poinformuje Najemcę z odpowiednim wyprzedzeniem tj. co najmniej 7 dni;</w:t>
      </w:r>
    </w:p>
    <w:p w14:paraId="26549C69" w14:textId="77777777" w:rsidR="00D7284B" w:rsidRPr="00850407" w:rsidRDefault="00D7284B" w:rsidP="000C4AC6">
      <w:pPr>
        <w:pStyle w:val="normalny"/>
        <w:numPr>
          <w:ilvl w:val="0"/>
          <w:numId w:val="35"/>
        </w:numPr>
        <w:tabs>
          <w:tab w:val="left" w:pos="993"/>
        </w:tabs>
        <w:ind w:left="993" w:hanging="567"/>
        <w:jc w:val="both"/>
      </w:pPr>
      <w:r w:rsidRPr="00850407">
        <w:t xml:space="preserve">napraw usterek i uszkodzeń powstałych w trakcie eksploatacji zgodnej </w:t>
      </w:r>
      <w:r w:rsidRPr="00850407">
        <w:br/>
        <w:t>z przeznaczeniem pojazdu i będących wynikiem uszkodzeń mechanicznych;</w:t>
      </w:r>
    </w:p>
    <w:p w14:paraId="170133FA" w14:textId="77777777" w:rsidR="00D7284B" w:rsidRPr="00850407" w:rsidRDefault="00D7284B" w:rsidP="000C4AC6">
      <w:pPr>
        <w:pStyle w:val="Akapitzlist"/>
        <w:numPr>
          <w:ilvl w:val="0"/>
          <w:numId w:val="35"/>
        </w:numPr>
        <w:tabs>
          <w:tab w:val="left" w:pos="993"/>
        </w:tabs>
        <w:suppressAutoHyphens w:val="0"/>
        <w:spacing w:after="0" w:line="240" w:lineRule="auto"/>
        <w:ind w:left="993" w:hanging="567"/>
        <w:contextualSpacing/>
        <w:jc w:val="both"/>
        <w:rPr>
          <w:rFonts w:ascii="Arial" w:hAnsi="Arial" w:cs="Arial"/>
          <w:sz w:val="21"/>
          <w:szCs w:val="21"/>
        </w:rPr>
      </w:pPr>
      <w:bookmarkStart w:id="6" w:name="_Hlk128471137"/>
      <w:r w:rsidRPr="00850407">
        <w:rPr>
          <w:rFonts w:ascii="Arial" w:hAnsi="Arial" w:cs="Arial"/>
          <w:sz w:val="21"/>
          <w:szCs w:val="21"/>
        </w:rPr>
        <w:t>utrzymywania powłoki lakierniczej w należytym stanie technicznym (usuwanie drobnych uszkodzeń eksploatacyjnych).</w:t>
      </w:r>
    </w:p>
    <w:bookmarkEnd w:id="6"/>
    <w:p w14:paraId="2433AA68" w14:textId="0167BFDC" w:rsidR="00D7284B" w:rsidRPr="00850407" w:rsidRDefault="00D7284B" w:rsidP="00172050">
      <w:pPr>
        <w:pStyle w:val="normalny"/>
        <w:numPr>
          <w:ilvl w:val="0"/>
          <w:numId w:val="24"/>
        </w:numPr>
        <w:tabs>
          <w:tab w:val="left" w:pos="426"/>
        </w:tabs>
        <w:ind w:left="426" w:hanging="426"/>
        <w:jc w:val="both"/>
      </w:pPr>
      <w:r w:rsidRPr="00850407">
        <w:rPr>
          <w:bCs/>
          <w:color w:val="000000"/>
        </w:rPr>
        <w:t xml:space="preserve">Wynajmujący ponosi koszty wymiany oleju, płynu hamulcowego i innych płynów eksploatacyjnych, za wyjątkiem </w:t>
      </w:r>
      <w:r w:rsidR="00BA3CD1" w:rsidRPr="00850407">
        <w:rPr>
          <w:bCs/>
          <w:color w:val="000000"/>
        </w:rPr>
        <w:t>wymienionych w §</w:t>
      </w:r>
      <w:r w:rsidR="000C4AC6" w:rsidRPr="00850407">
        <w:rPr>
          <w:bCs/>
          <w:color w:val="000000"/>
        </w:rPr>
        <w:t>5 ust.6.1)</w:t>
      </w:r>
      <w:r w:rsidRPr="00850407">
        <w:rPr>
          <w:bCs/>
          <w:color w:val="000000"/>
        </w:rPr>
        <w:t>.</w:t>
      </w:r>
    </w:p>
    <w:p w14:paraId="6D1D0E2D" w14:textId="43986ACC" w:rsidR="00D7284B" w:rsidRPr="00850407" w:rsidRDefault="00D7284B" w:rsidP="00172050">
      <w:pPr>
        <w:pStyle w:val="normalny"/>
        <w:numPr>
          <w:ilvl w:val="0"/>
          <w:numId w:val="24"/>
        </w:numPr>
        <w:tabs>
          <w:tab w:val="left" w:pos="426"/>
        </w:tabs>
        <w:ind w:left="426" w:hanging="426"/>
        <w:jc w:val="both"/>
      </w:pPr>
      <w:r w:rsidRPr="00850407">
        <w:rPr>
          <w:color w:val="000000"/>
        </w:rPr>
        <w:t>W przypadku, gdy korzystanie z pojazdu nie b</w:t>
      </w:r>
      <w:r w:rsidRPr="00850407">
        <w:rPr>
          <w:rFonts w:eastAsia="TimesNewRoman"/>
          <w:color w:val="000000"/>
        </w:rPr>
        <w:t>ę</w:t>
      </w:r>
      <w:r w:rsidRPr="00850407">
        <w:rPr>
          <w:color w:val="000000"/>
        </w:rPr>
        <w:t>dzie możliwe, a w szczególno</w:t>
      </w:r>
      <w:r w:rsidRPr="00850407">
        <w:rPr>
          <w:rFonts w:eastAsia="TimesNewRoman"/>
          <w:color w:val="000000"/>
        </w:rPr>
        <w:t>ś</w:t>
      </w:r>
      <w:r w:rsidRPr="00850407">
        <w:rPr>
          <w:color w:val="000000"/>
        </w:rPr>
        <w:t>ci z powodu naprawy lub przegl</w:t>
      </w:r>
      <w:r w:rsidRPr="00850407">
        <w:rPr>
          <w:rFonts w:eastAsia="TimesNewRoman"/>
          <w:color w:val="000000"/>
        </w:rPr>
        <w:t>ą</w:t>
      </w:r>
      <w:r w:rsidRPr="00850407">
        <w:rPr>
          <w:color w:val="000000"/>
        </w:rPr>
        <w:t xml:space="preserve">du technicznego, </w:t>
      </w:r>
      <w:r w:rsidRPr="00850407">
        <w:rPr>
          <w:rFonts w:eastAsia="TimesNewRoman"/>
          <w:color w:val="000000"/>
        </w:rPr>
        <w:t xml:space="preserve">trwającego </w:t>
      </w:r>
      <w:r w:rsidRPr="00850407">
        <w:rPr>
          <w:color w:val="000000"/>
        </w:rPr>
        <w:t xml:space="preserve">ponad 24 godziny lub likwidacji szkody komunikacyjnej, </w:t>
      </w:r>
      <w:r w:rsidRPr="00850407">
        <w:rPr>
          <w:color w:val="000000"/>
          <w:spacing w:val="4"/>
        </w:rPr>
        <w:t xml:space="preserve">Wynajmujący zobowiązany jest do zapewnienia bez dodatkowych opłat pojazdu zastępczego o porównywalnych parametrach technicznych </w:t>
      </w:r>
      <w:r w:rsidR="00532D97" w:rsidRPr="00850407">
        <w:rPr>
          <w:color w:val="000000"/>
          <w:spacing w:val="4"/>
        </w:rPr>
        <w:t xml:space="preserve">(kolor czarny lub szary, </w:t>
      </w:r>
      <w:r w:rsidR="000228CB" w:rsidRPr="00850407">
        <w:rPr>
          <w:color w:val="000000"/>
          <w:spacing w:val="4"/>
        </w:rPr>
        <w:t xml:space="preserve">biały, </w:t>
      </w:r>
      <w:r w:rsidR="00532D97" w:rsidRPr="00850407">
        <w:rPr>
          <w:color w:val="000000"/>
          <w:spacing w:val="4"/>
        </w:rPr>
        <w:t xml:space="preserve">brak jakichkolwiek reklam na pojeździe) </w:t>
      </w:r>
      <w:r w:rsidRPr="00850407">
        <w:rPr>
          <w:color w:val="000000"/>
          <w:spacing w:val="4"/>
        </w:rPr>
        <w:t>i wyposażeniu.</w:t>
      </w:r>
    </w:p>
    <w:p w14:paraId="0EB5CF9C" w14:textId="77777777" w:rsidR="00D7284B" w:rsidRPr="00850407" w:rsidRDefault="00D7284B" w:rsidP="00172050">
      <w:pPr>
        <w:pStyle w:val="normalny"/>
        <w:numPr>
          <w:ilvl w:val="0"/>
          <w:numId w:val="24"/>
        </w:numPr>
        <w:tabs>
          <w:tab w:val="left" w:pos="426"/>
        </w:tabs>
        <w:ind w:left="426" w:hanging="426"/>
        <w:jc w:val="both"/>
      </w:pPr>
      <w:r w:rsidRPr="00850407">
        <w:rPr>
          <w:color w:val="000000"/>
          <w:spacing w:val="4"/>
        </w:rPr>
        <w:t xml:space="preserve">Pojazd zastępczy zostanie udostępniony Najemcy </w:t>
      </w:r>
      <w:bookmarkStart w:id="7" w:name="_Hlk129165322"/>
      <w:r w:rsidR="00285E35" w:rsidRPr="00850407">
        <w:rPr>
          <w:color w:val="000000"/>
          <w:spacing w:val="4"/>
        </w:rPr>
        <w:t xml:space="preserve">w terminie 4 godzin od momentu zgłoszenia zapotrzebowania </w:t>
      </w:r>
      <w:bookmarkEnd w:id="7"/>
      <w:r w:rsidRPr="00850407">
        <w:rPr>
          <w:color w:val="000000"/>
          <w:spacing w:val="4"/>
        </w:rPr>
        <w:t>w miejscu przez niego wskazanym i będzie przysługiwał do momentu przekazania Najemcy pojazdu właściwego.</w:t>
      </w:r>
    </w:p>
    <w:p w14:paraId="6FEA3F81" w14:textId="6D9532ED" w:rsidR="00D7284B" w:rsidRPr="00850407" w:rsidRDefault="00D7284B" w:rsidP="00172050">
      <w:pPr>
        <w:pStyle w:val="normalny"/>
        <w:numPr>
          <w:ilvl w:val="0"/>
          <w:numId w:val="24"/>
        </w:numPr>
        <w:tabs>
          <w:tab w:val="left" w:pos="426"/>
        </w:tabs>
        <w:ind w:left="426" w:hanging="426"/>
        <w:jc w:val="both"/>
      </w:pPr>
      <w:r w:rsidRPr="00850407">
        <w:rPr>
          <w:color w:val="000000"/>
        </w:rPr>
        <w:t>W przypadku nieudost</w:t>
      </w:r>
      <w:r w:rsidRPr="00850407">
        <w:rPr>
          <w:rFonts w:eastAsia="TimesNewRoman"/>
          <w:color w:val="000000"/>
        </w:rPr>
        <w:t>ę</w:t>
      </w:r>
      <w:r w:rsidRPr="00850407">
        <w:rPr>
          <w:color w:val="000000"/>
        </w:rPr>
        <w:t>pnienia pojazdu zast</w:t>
      </w:r>
      <w:r w:rsidRPr="00850407">
        <w:rPr>
          <w:rFonts w:eastAsia="TimesNewRoman"/>
          <w:color w:val="000000"/>
        </w:rPr>
        <w:t>ę</w:t>
      </w:r>
      <w:r w:rsidRPr="00850407">
        <w:rPr>
          <w:color w:val="000000"/>
        </w:rPr>
        <w:t>pczego zgodnie z zasadami opisanymi w ust. 1</w:t>
      </w:r>
      <w:r w:rsidR="000228CB" w:rsidRPr="00850407">
        <w:rPr>
          <w:color w:val="000000"/>
        </w:rPr>
        <w:t>2</w:t>
      </w:r>
      <w:r w:rsidRPr="00850407">
        <w:rPr>
          <w:color w:val="000000"/>
        </w:rPr>
        <w:t xml:space="preserve"> i 1</w:t>
      </w:r>
      <w:r w:rsidR="000228CB" w:rsidRPr="00850407">
        <w:rPr>
          <w:color w:val="000000"/>
        </w:rPr>
        <w:t>3</w:t>
      </w:r>
      <w:r w:rsidRPr="00850407">
        <w:rPr>
          <w:color w:val="000000"/>
        </w:rPr>
        <w:t>, Najemca mo</w:t>
      </w:r>
      <w:r w:rsidRPr="00850407">
        <w:rPr>
          <w:rFonts w:eastAsia="TimesNewRoman"/>
          <w:color w:val="000000"/>
        </w:rPr>
        <w:t>ż</w:t>
      </w:r>
      <w:r w:rsidRPr="00850407">
        <w:rPr>
          <w:color w:val="000000"/>
        </w:rPr>
        <w:t>e na czas oczekiwania na zapewnienie pojazdu zast</w:t>
      </w:r>
      <w:r w:rsidRPr="00850407">
        <w:rPr>
          <w:rFonts w:eastAsia="TimesNewRoman"/>
          <w:color w:val="000000"/>
        </w:rPr>
        <w:t>ę</w:t>
      </w:r>
      <w:r w:rsidRPr="00850407">
        <w:rPr>
          <w:color w:val="000000"/>
        </w:rPr>
        <w:t xml:space="preserve">pczego przez </w:t>
      </w:r>
      <w:r w:rsidR="003328FD" w:rsidRPr="00850407">
        <w:rPr>
          <w:color w:val="000000"/>
        </w:rPr>
        <w:t>Wynajmującego</w:t>
      </w:r>
      <w:r w:rsidRPr="00850407">
        <w:rPr>
          <w:color w:val="000000"/>
        </w:rPr>
        <w:t>, dokona</w:t>
      </w:r>
      <w:r w:rsidRPr="00850407">
        <w:rPr>
          <w:rFonts w:eastAsia="TimesNewRoman"/>
          <w:color w:val="000000"/>
        </w:rPr>
        <w:t xml:space="preserve">ć </w:t>
      </w:r>
      <w:r w:rsidRPr="00850407">
        <w:rPr>
          <w:color w:val="000000"/>
        </w:rPr>
        <w:t>najmu samochodu zast</w:t>
      </w:r>
      <w:r w:rsidRPr="00850407">
        <w:rPr>
          <w:rFonts w:eastAsia="TimesNewRoman"/>
          <w:color w:val="000000"/>
        </w:rPr>
        <w:t>ę</w:t>
      </w:r>
      <w:r w:rsidRPr="00850407">
        <w:rPr>
          <w:color w:val="000000"/>
        </w:rPr>
        <w:t>pczego o porównywalnych parametrach technicznych od osoby trzeciej i obci</w:t>
      </w:r>
      <w:r w:rsidRPr="00850407">
        <w:rPr>
          <w:rFonts w:eastAsia="TimesNewRoman"/>
          <w:color w:val="000000"/>
        </w:rPr>
        <w:t>ąż</w:t>
      </w:r>
      <w:r w:rsidRPr="00850407">
        <w:rPr>
          <w:color w:val="000000"/>
        </w:rPr>
        <w:t>y</w:t>
      </w:r>
      <w:r w:rsidRPr="00850407">
        <w:rPr>
          <w:rFonts w:eastAsia="TimesNewRoman"/>
          <w:color w:val="000000"/>
        </w:rPr>
        <w:t xml:space="preserve">ć </w:t>
      </w:r>
      <w:r w:rsidR="003328FD" w:rsidRPr="00850407">
        <w:rPr>
          <w:color w:val="000000"/>
        </w:rPr>
        <w:t>Wynajmującego</w:t>
      </w:r>
      <w:r w:rsidR="003328FD" w:rsidRPr="00850407">
        <w:rPr>
          <w:rFonts w:eastAsia="TimesNewRoman"/>
          <w:color w:val="000000"/>
        </w:rPr>
        <w:t xml:space="preserve"> </w:t>
      </w:r>
      <w:r w:rsidRPr="00850407">
        <w:rPr>
          <w:color w:val="000000"/>
        </w:rPr>
        <w:t>kosztami poniesionymi z tego tytułu.</w:t>
      </w:r>
    </w:p>
    <w:p w14:paraId="08931BAC" w14:textId="77777777" w:rsidR="00D7284B" w:rsidRPr="00850407" w:rsidRDefault="00D7284B" w:rsidP="00172050">
      <w:pPr>
        <w:pStyle w:val="normalny"/>
        <w:numPr>
          <w:ilvl w:val="0"/>
          <w:numId w:val="24"/>
        </w:numPr>
        <w:tabs>
          <w:tab w:val="left" w:pos="426"/>
        </w:tabs>
        <w:ind w:left="426" w:hanging="426"/>
        <w:jc w:val="both"/>
      </w:pPr>
      <w:r w:rsidRPr="00850407">
        <w:rPr>
          <w:spacing w:val="4"/>
        </w:rPr>
        <w:t xml:space="preserve">Najemca wymaga aby usługi przeglądów oraz napraw, były realizowane przez Autoryzowaną Stację Obsługi, która posiada uprawnienia do wykonywania obsługi gwarancyjnej i pogwarancyjnej w zakresie napraw mechanicznych samochodów zaoferowanej marki, w stacji mieszczącej się na terenie woj. śląskiego znajdującej się </w:t>
      </w:r>
      <w:r w:rsidRPr="00850407">
        <w:rPr>
          <w:spacing w:val="4"/>
        </w:rPr>
        <w:br/>
        <w:t>w odległości do 30 km od siedziby Najemcy.</w:t>
      </w:r>
    </w:p>
    <w:p w14:paraId="0E9946DE" w14:textId="77777777" w:rsidR="00D7284B" w:rsidRPr="00850407" w:rsidRDefault="00D7284B" w:rsidP="00172050">
      <w:pPr>
        <w:pStyle w:val="Akapitzlist"/>
        <w:widowControl w:val="0"/>
        <w:numPr>
          <w:ilvl w:val="0"/>
          <w:numId w:val="24"/>
        </w:numPr>
        <w:tabs>
          <w:tab w:val="left" w:pos="426"/>
        </w:tabs>
        <w:spacing w:after="0" w:line="240" w:lineRule="auto"/>
        <w:ind w:left="426" w:hanging="426"/>
        <w:jc w:val="both"/>
        <w:rPr>
          <w:rFonts w:ascii="Arial" w:hAnsi="Arial" w:cs="Arial"/>
          <w:bCs/>
          <w:color w:val="000000"/>
          <w:sz w:val="21"/>
          <w:szCs w:val="21"/>
        </w:rPr>
      </w:pPr>
      <w:r w:rsidRPr="00850407">
        <w:rPr>
          <w:rFonts w:ascii="Arial" w:hAnsi="Arial" w:cs="Arial"/>
          <w:bCs/>
          <w:color w:val="000000"/>
          <w:sz w:val="21"/>
          <w:szCs w:val="21"/>
        </w:rPr>
        <w:t>Wynajmujący w ramach usługi serwisowej zobowiązuje się do zapewnienia obsługi technicznej pojazdu polegającej na:</w:t>
      </w:r>
    </w:p>
    <w:p w14:paraId="29405AA9" w14:textId="77777777" w:rsidR="00D7284B" w:rsidRPr="00850407" w:rsidRDefault="00D7284B" w:rsidP="000C4AC6">
      <w:pPr>
        <w:pStyle w:val="Akapitzlist"/>
        <w:widowControl w:val="0"/>
        <w:numPr>
          <w:ilvl w:val="0"/>
          <w:numId w:val="36"/>
        </w:numPr>
        <w:spacing w:after="0" w:line="240" w:lineRule="auto"/>
        <w:ind w:left="993" w:hanging="567"/>
        <w:jc w:val="both"/>
        <w:rPr>
          <w:rFonts w:ascii="Arial" w:hAnsi="Arial" w:cs="Arial"/>
          <w:bCs/>
          <w:color w:val="000000"/>
          <w:sz w:val="21"/>
          <w:szCs w:val="21"/>
        </w:rPr>
      </w:pPr>
      <w:r w:rsidRPr="00850407">
        <w:rPr>
          <w:rFonts w:ascii="Arial" w:hAnsi="Arial" w:cs="Arial"/>
          <w:bCs/>
          <w:color w:val="000000"/>
          <w:sz w:val="21"/>
          <w:szCs w:val="21"/>
        </w:rPr>
        <w:t>utrzymaniu pojazdu w pełnej sprawności technicznej i estetycznym wyglądzie karoserii;</w:t>
      </w:r>
    </w:p>
    <w:p w14:paraId="24E2DF16" w14:textId="77777777" w:rsidR="00D7284B" w:rsidRPr="00850407" w:rsidRDefault="00D7284B" w:rsidP="000C4AC6">
      <w:pPr>
        <w:pStyle w:val="Akapitzlist"/>
        <w:widowControl w:val="0"/>
        <w:numPr>
          <w:ilvl w:val="0"/>
          <w:numId w:val="36"/>
        </w:numPr>
        <w:spacing w:after="0" w:line="240" w:lineRule="auto"/>
        <w:ind w:left="993" w:hanging="567"/>
        <w:jc w:val="both"/>
        <w:rPr>
          <w:rFonts w:ascii="Arial" w:hAnsi="Arial" w:cs="Arial"/>
          <w:bCs/>
          <w:color w:val="000000"/>
          <w:sz w:val="21"/>
          <w:szCs w:val="21"/>
        </w:rPr>
      </w:pPr>
      <w:r w:rsidRPr="00850407">
        <w:rPr>
          <w:rFonts w:ascii="Arial" w:hAnsi="Arial" w:cs="Arial"/>
          <w:bCs/>
          <w:color w:val="000000"/>
          <w:sz w:val="21"/>
          <w:szCs w:val="21"/>
        </w:rPr>
        <w:t xml:space="preserve">zapewnieniu serwisu oraz dokonywania wszelkich czynności obsługi serwisowej </w:t>
      </w:r>
      <w:r w:rsidRPr="00850407">
        <w:rPr>
          <w:rFonts w:ascii="Arial" w:hAnsi="Arial" w:cs="Arial"/>
          <w:bCs/>
          <w:color w:val="000000"/>
          <w:sz w:val="21"/>
          <w:szCs w:val="21"/>
        </w:rPr>
        <w:br/>
        <w:t>i napraw pojazdu w tym również wymiany wyeksploatowanego akumulatora;</w:t>
      </w:r>
    </w:p>
    <w:p w14:paraId="2E9512BB" w14:textId="77777777" w:rsidR="00D7284B" w:rsidRPr="00850407" w:rsidRDefault="00D7284B" w:rsidP="000C4AC6">
      <w:pPr>
        <w:pStyle w:val="Akapitzlist"/>
        <w:widowControl w:val="0"/>
        <w:numPr>
          <w:ilvl w:val="0"/>
          <w:numId w:val="36"/>
        </w:numPr>
        <w:spacing w:after="0" w:line="240" w:lineRule="auto"/>
        <w:ind w:left="993" w:hanging="567"/>
        <w:jc w:val="both"/>
        <w:rPr>
          <w:rFonts w:ascii="Arial" w:hAnsi="Arial" w:cs="Arial"/>
          <w:bCs/>
          <w:color w:val="000000"/>
          <w:sz w:val="21"/>
          <w:szCs w:val="21"/>
        </w:rPr>
      </w:pPr>
      <w:r w:rsidRPr="00850407">
        <w:rPr>
          <w:rFonts w:ascii="Arial" w:hAnsi="Arial" w:cs="Arial"/>
          <w:bCs/>
          <w:color w:val="000000"/>
          <w:sz w:val="21"/>
          <w:szCs w:val="21"/>
        </w:rPr>
        <w:t>przekazywaniu Najemcy informacji dotyczących eksploatacji pojazdu w zakresie wykonanych przeglądów, napraw bieżących i powypadkowych;</w:t>
      </w:r>
    </w:p>
    <w:p w14:paraId="27FC4B34" w14:textId="77777777" w:rsidR="00D7284B" w:rsidRPr="00850407" w:rsidRDefault="00D7284B" w:rsidP="000C4AC6">
      <w:pPr>
        <w:pStyle w:val="Akapitzlist"/>
        <w:widowControl w:val="0"/>
        <w:numPr>
          <w:ilvl w:val="0"/>
          <w:numId w:val="36"/>
        </w:numPr>
        <w:spacing w:after="0" w:line="240" w:lineRule="auto"/>
        <w:ind w:left="993" w:hanging="567"/>
        <w:jc w:val="both"/>
        <w:rPr>
          <w:rFonts w:ascii="Arial" w:hAnsi="Arial" w:cs="Arial"/>
          <w:bCs/>
          <w:color w:val="000000"/>
          <w:sz w:val="21"/>
          <w:szCs w:val="21"/>
        </w:rPr>
      </w:pPr>
      <w:r w:rsidRPr="00850407">
        <w:rPr>
          <w:rFonts w:ascii="Arial" w:hAnsi="Arial" w:cs="Arial"/>
          <w:bCs/>
          <w:color w:val="000000"/>
          <w:sz w:val="21"/>
          <w:szCs w:val="21"/>
        </w:rPr>
        <w:t>innych usług związanych z eksploatacją pojazdu.</w:t>
      </w:r>
    </w:p>
    <w:p w14:paraId="14DDD75F" w14:textId="5D8F014C" w:rsidR="00D7284B" w:rsidRPr="00850407" w:rsidRDefault="00D7284B" w:rsidP="00172050">
      <w:pPr>
        <w:pStyle w:val="normalny"/>
        <w:numPr>
          <w:ilvl w:val="0"/>
          <w:numId w:val="24"/>
        </w:numPr>
        <w:tabs>
          <w:tab w:val="left" w:pos="426"/>
          <w:tab w:val="left" w:pos="993"/>
        </w:tabs>
        <w:ind w:left="426" w:hanging="426"/>
        <w:jc w:val="both"/>
      </w:pPr>
      <w:r w:rsidRPr="00850407">
        <w:rPr>
          <w:bCs/>
          <w:color w:val="000000"/>
        </w:rPr>
        <w:t>Usługą, o której mowa w ust. 1</w:t>
      </w:r>
      <w:r w:rsidR="000228CB" w:rsidRPr="00850407">
        <w:rPr>
          <w:bCs/>
          <w:color w:val="000000"/>
        </w:rPr>
        <w:t>6</w:t>
      </w:r>
      <w:r w:rsidRPr="00850407">
        <w:rPr>
          <w:bCs/>
          <w:color w:val="000000"/>
        </w:rPr>
        <w:t xml:space="preserve"> objęte są:</w:t>
      </w:r>
    </w:p>
    <w:p w14:paraId="1D9C03F2" w14:textId="77777777" w:rsidR="00D7284B" w:rsidRPr="00850407" w:rsidRDefault="00D7284B" w:rsidP="000C4AC6">
      <w:pPr>
        <w:pStyle w:val="normalny"/>
        <w:numPr>
          <w:ilvl w:val="0"/>
          <w:numId w:val="37"/>
        </w:numPr>
        <w:tabs>
          <w:tab w:val="left" w:pos="993"/>
        </w:tabs>
        <w:ind w:left="1077" w:hanging="651"/>
        <w:jc w:val="both"/>
      </w:pPr>
      <w:r w:rsidRPr="00850407">
        <w:rPr>
          <w:bCs/>
          <w:color w:val="000000"/>
        </w:rPr>
        <w:t xml:space="preserve">czynności konserwacyjne i przeglądy dokonywane z częstotliwością i w zakresie zalecanym przez producenta pojazdu lub obowiązujące przepisy prawa, przy czym </w:t>
      </w:r>
      <w:r w:rsidRPr="00850407">
        <w:rPr>
          <w:bCs/>
          <w:color w:val="000000"/>
        </w:rPr>
        <w:br/>
        <w:t>o planowanym przeglądzie Wynajmujący informuje Najemcę z odpowiednim wyprzedzeniem, tj. co najmniej 7 dni;</w:t>
      </w:r>
    </w:p>
    <w:p w14:paraId="055029BE" w14:textId="77777777" w:rsidR="00D7284B" w:rsidRPr="00850407" w:rsidRDefault="00D7284B" w:rsidP="000C4AC6">
      <w:pPr>
        <w:pStyle w:val="normalny"/>
        <w:numPr>
          <w:ilvl w:val="0"/>
          <w:numId w:val="37"/>
        </w:numPr>
        <w:tabs>
          <w:tab w:val="left" w:pos="993"/>
        </w:tabs>
        <w:ind w:left="1077" w:hanging="651"/>
        <w:jc w:val="both"/>
      </w:pPr>
      <w:r w:rsidRPr="00850407">
        <w:rPr>
          <w:bCs/>
          <w:color w:val="000000"/>
        </w:rPr>
        <w:t xml:space="preserve">naprawy usterek i uszkodzeń powstałych w trakcie eksploatacji zgodnej </w:t>
      </w:r>
      <w:r w:rsidRPr="00850407">
        <w:rPr>
          <w:bCs/>
          <w:color w:val="000000"/>
        </w:rPr>
        <w:br/>
        <w:t>z przeznaczeniem pojazdu i będących wynikiem uszkodzeń mechanicznych, o ile nie powstały z przyczyn leżących po stronie Najemcy, w szczególności takich jak eksploatacja niezgodna z przeznaczeniem pojazdu, instrukcją obsługi lub warunkami gwarancji.</w:t>
      </w:r>
    </w:p>
    <w:p w14:paraId="6F5E14CB" w14:textId="2BC17953" w:rsidR="00D7284B" w:rsidRPr="00850407" w:rsidRDefault="00D7284B" w:rsidP="00172050">
      <w:pPr>
        <w:pStyle w:val="Akapitzlist"/>
        <w:widowControl w:val="0"/>
        <w:numPr>
          <w:ilvl w:val="0"/>
          <w:numId w:val="24"/>
        </w:numPr>
        <w:spacing w:after="0" w:line="240" w:lineRule="auto"/>
        <w:ind w:left="357" w:hanging="357"/>
        <w:jc w:val="both"/>
        <w:rPr>
          <w:rFonts w:ascii="Arial" w:hAnsi="Arial" w:cs="Arial"/>
          <w:bCs/>
          <w:color w:val="000000"/>
          <w:sz w:val="21"/>
          <w:szCs w:val="21"/>
        </w:rPr>
      </w:pPr>
      <w:r w:rsidRPr="00850407">
        <w:rPr>
          <w:rFonts w:ascii="Arial" w:hAnsi="Arial" w:cs="Arial"/>
          <w:bCs/>
          <w:color w:val="000000"/>
          <w:sz w:val="21"/>
          <w:szCs w:val="21"/>
        </w:rPr>
        <w:t>Zakresem obsługi technicznej, o której mowa w ust. 1</w:t>
      </w:r>
      <w:r w:rsidR="000228CB" w:rsidRPr="00850407">
        <w:rPr>
          <w:rFonts w:ascii="Arial" w:hAnsi="Arial" w:cs="Arial"/>
          <w:bCs/>
          <w:color w:val="000000"/>
          <w:sz w:val="21"/>
          <w:szCs w:val="21"/>
        </w:rPr>
        <w:t>6</w:t>
      </w:r>
      <w:r w:rsidRPr="00850407">
        <w:rPr>
          <w:rFonts w:ascii="Arial" w:hAnsi="Arial" w:cs="Arial"/>
          <w:bCs/>
          <w:color w:val="000000"/>
          <w:sz w:val="21"/>
          <w:szCs w:val="21"/>
        </w:rPr>
        <w:t xml:space="preserve"> nie są objęte:</w:t>
      </w:r>
    </w:p>
    <w:p w14:paraId="0750A77C" w14:textId="77777777" w:rsidR="00D7284B" w:rsidRPr="00850407" w:rsidRDefault="00D7284B" w:rsidP="00C036DA">
      <w:pPr>
        <w:pStyle w:val="normalny"/>
        <w:numPr>
          <w:ilvl w:val="0"/>
          <w:numId w:val="38"/>
        </w:numPr>
        <w:tabs>
          <w:tab w:val="left" w:pos="993"/>
        </w:tabs>
        <w:ind w:left="993" w:hanging="567"/>
        <w:jc w:val="both"/>
      </w:pPr>
      <w:r w:rsidRPr="00850407">
        <w:rPr>
          <w:bCs/>
          <w:color w:val="000000"/>
        </w:rPr>
        <w:t>czynności związane z utrzymaniem pojazdu w czystości, w tym mycie, polerowanie, czyszczenie wnętrza pojazdu, pranie tapicerki;</w:t>
      </w:r>
    </w:p>
    <w:p w14:paraId="3C35FDB7" w14:textId="77777777" w:rsidR="00D7284B" w:rsidRPr="00850407" w:rsidRDefault="00D7284B" w:rsidP="00C036DA">
      <w:pPr>
        <w:pStyle w:val="normalny"/>
        <w:numPr>
          <w:ilvl w:val="0"/>
          <w:numId w:val="38"/>
        </w:numPr>
        <w:tabs>
          <w:tab w:val="left" w:pos="993"/>
        </w:tabs>
        <w:ind w:left="993" w:hanging="567"/>
        <w:jc w:val="both"/>
      </w:pPr>
      <w:r w:rsidRPr="00850407">
        <w:rPr>
          <w:bCs/>
          <w:color w:val="000000"/>
        </w:rPr>
        <w:t>montaż, naprawa lub wymiana urządzeń nie stanowiących pierwotnego (fabrycznego) wyposażenia pojazdu;</w:t>
      </w:r>
    </w:p>
    <w:p w14:paraId="7E531BC2" w14:textId="77777777" w:rsidR="00D7284B" w:rsidRPr="00850407" w:rsidRDefault="00D7284B" w:rsidP="00C036DA">
      <w:pPr>
        <w:pStyle w:val="normalny"/>
        <w:numPr>
          <w:ilvl w:val="0"/>
          <w:numId w:val="38"/>
        </w:numPr>
        <w:tabs>
          <w:tab w:val="left" w:pos="993"/>
        </w:tabs>
        <w:ind w:left="993" w:hanging="567"/>
        <w:jc w:val="both"/>
      </w:pPr>
      <w:r w:rsidRPr="00850407">
        <w:rPr>
          <w:bCs/>
          <w:color w:val="000000"/>
        </w:rPr>
        <w:t>dodatkowe prace wykonane na życzenie Najemcy.</w:t>
      </w:r>
    </w:p>
    <w:p w14:paraId="555CF037" w14:textId="77777777" w:rsidR="00D7284B" w:rsidRPr="00850407" w:rsidRDefault="00D7284B" w:rsidP="00172050">
      <w:pPr>
        <w:pStyle w:val="normalny"/>
        <w:numPr>
          <w:ilvl w:val="0"/>
          <w:numId w:val="24"/>
        </w:numPr>
        <w:ind w:left="426" w:hanging="366"/>
        <w:jc w:val="both"/>
      </w:pPr>
      <w:r w:rsidRPr="00850407">
        <w:t xml:space="preserve">Wynajmujący </w:t>
      </w:r>
      <w:r w:rsidRPr="00850407">
        <w:rPr>
          <w:color w:val="000000"/>
        </w:rPr>
        <w:t>pokrywa koszty nabycia i wymiany opon do samochodu odpowiednich do pory roku oraz koszty ich przechowywania i utylizacji.</w:t>
      </w:r>
    </w:p>
    <w:p w14:paraId="697848DE" w14:textId="77777777" w:rsidR="00D7284B" w:rsidRPr="00850407" w:rsidRDefault="00D7284B" w:rsidP="00172050">
      <w:pPr>
        <w:pStyle w:val="normalny"/>
        <w:numPr>
          <w:ilvl w:val="0"/>
          <w:numId w:val="24"/>
        </w:numPr>
        <w:tabs>
          <w:tab w:val="left" w:pos="426"/>
        </w:tabs>
        <w:ind w:left="426" w:hanging="366"/>
        <w:jc w:val="both"/>
      </w:pPr>
      <w:r w:rsidRPr="00850407">
        <w:rPr>
          <w:color w:val="000000"/>
          <w:spacing w:val="4"/>
        </w:rPr>
        <w:t xml:space="preserve">Wynajmujący zapewnia Najemcy –  sezonową wymianę opon w związku ze zmianą pór roku, która będzie wykonana w punkcie wymiany mieszczącej się na terenie woj. śląskiego </w:t>
      </w:r>
      <w:r w:rsidRPr="00850407">
        <w:rPr>
          <w:color w:val="000000"/>
        </w:rPr>
        <w:t>w odległości do 30 km od siedziby Najemcy</w:t>
      </w:r>
    </w:p>
    <w:p w14:paraId="46905326" w14:textId="38DC45EC" w:rsidR="00D7284B" w:rsidRPr="00850407" w:rsidRDefault="00D7284B" w:rsidP="00172050">
      <w:pPr>
        <w:pStyle w:val="normalny"/>
        <w:numPr>
          <w:ilvl w:val="0"/>
          <w:numId w:val="24"/>
        </w:numPr>
        <w:tabs>
          <w:tab w:val="left" w:pos="426"/>
        </w:tabs>
        <w:ind w:left="426" w:hanging="366"/>
        <w:jc w:val="both"/>
      </w:pPr>
      <w:r w:rsidRPr="00850407">
        <w:rPr>
          <w:color w:val="000000"/>
        </w:rPr>
        <w:t xml:space="preserve">W ramach serwisu ogumienia, o którym mowa w ust. </w:t>
      </w:r>
      <w:r w:rsidR="00574464" w:rsidRPr="00850407">
        <w:rPr>
          <w:color w:val="000000"/>
        </w:rPr>
        <w:t>20</w:t>
      </w:r>
      <w:r w:rsidRPr="00850407">
        <w:rPr>
          <w:color w:val="000000"/>
        </w:rPr>
        <w:t xml:space="preserve"> Wynajmujący dokonuje doboru właściwych opon oraz zapewnia wyważeni</w:t>
      </w:r>
      <w:r w:rsidR="00D40EE2" w:rsidRPr="00850407">
        <w:rPr>
          <w:color w:val="000000"/>
        </w:rPr>
        <w:t>e</w:t>
      </w:r>
      <w:r w:rsidRPr="00850407">
        <w:rPr>
          <w:color w:val="000000"/>
        </w:rPr>
        <w:t xml:space="preserve"> kół.</w:t>
      </w:r>
    </w:p>
    <w:p w14:paraId="29D2C53A" w14:textId="5A29D1DA" w:rsidR="00D7284B" w:rsidRPr="00850407" w:rsidRDefault="00D7284B" w:rsidP="00172050">
      <w:pPr>
        <w:pStyle w:val="normalny"/>
        <w:numPr>
          <w:ilvl w:val="0"/>
          <w:numId w:val="24"/>
        </w:numPr>
        <w:tabs>
          <w:tab w:val="left" w:pos="426"/>
        </w:tabs>
        <w:ind w:left="426" w:hanging="366"/>
        <w:jc w:val="both"/>
      </w:pPr>
      <w:r w:rsidRPr="00850407">
        <w:rPr>
          <w:color w:val="000000"/>
        </w:rPr>
        <w:lastRenderedPageBreak/>
        <w:t>Wynajmujący w ramach serwisu ogumienia</w:t>
      </w:r>
      <w:r w:rsidR="002670B3" w:rsidRPr="00850407">
        <w:rPr>
          <w:color w:val="000000"/>
        </w:rPr>
        <w:t xml:space="preserve"> </w:t>
      </w:r>
      <w:r w:rsidRPr="00850407">
        <w:rPr>
          <w:color w:val="000000"/>
        </w:rPr>
        <w:t xml:space="preserve">pokrywa </w:t>
      </w:r>
      <w:r w:rsidR="0080474B" w:rsidRPr="00850407">
        <w:rPr>
          <w:color w:val="000000"/>
        </w:rPr>
        <w:t xml:space="preserve">wszelkie </w:t>
      </w:r>
      <w:r w:rsidRPr="00850407">
        <w:rPr>
          <w:color w:val="000000"/>
        </w:rPr>
        <w:t xml:space="preserve">koszty wymiany opon, </w:t>
      </w:r>
      <w:r w:rsidR="002C729B" w:rsidRPr="00850407">
        <w:rPr>
          <w:color w:val="000000"/>
          <w:spacing w:val="4"/>
        </w:rPr>
        <w:t>wynikające z ich stanu technicznego, w szczególności w przypadku ich zużycia lub uszkodzenia mechanicznego</w:t>
      </w:r>
      <w:r w:rsidR="00EA5F7D" w:rsidRPr="00850407">
        <w:rPr>
          <w:color w:val="000000"/>
          <w:spacing w:val="4"/>
        </w:rPr>
        <w:t>,</w:t>
      </w:r>
      <w:r w:rsidR="00EA5F7D" w:rsidRPr="00850407">
        <w:rPr>
          <w:color w:val="000000"/>
        </w:rPr>
        <w:t xml:space="preserve"> wyważenia opon</w:t>
      </w:r>
    </w:p>
    <w:p w14:paraId="15E5158B" w14:textId="77777777" w:rsidR="00D7284B" w:rsidRPr="00850407" w:rsidRDefault="00D7284B" w:rsidP="00172050">
      <w:pPr>
        <w:pStyle w:val="normalny"/>
        <w:numPr>
          <w:ilvl w:val="0"/>
          <w:numId w:val="24"/>
        </w:numPr>
        <w:tabs>
          <w:tab w:val="left" w:pos="426"/>
        </w:tabs>
        <w:ind w:left="426" w:hanging="366"/>
        <w:jc w:val="both"/>
      </w:pPr>
      <w:r w:rsidRPr="00850407">
        <w:rPr>
          <w:color w:val="000000"/>
        </w:rPr>
        <w:t xml:space="preserve">Na Wynajmującym ciąży obowiązek pełnego ubezpieczenia pojazdu w zakresie OC, AC, NNW i </w:t>
      </w:r>
      <w:proofErr w:type="spellStart"/>
      <w:r w:rsidRPr="00850407">
        <w:rPr>
          <w:color w:val="000000"/>
        </w:rPr>
        <w:t>assistance</w:t>
      </w:r>
      <w:proofErr w:type="spellEnd"/>
      <w:r w:rsidRPr="00850407">
        <w:rPr>
          <w:color w:val="000000"/>
        </w:rPr>
        <w:t>.</w:t>
      </w:r>
    </w:p>
    <w:p w14:paraId="10783650" w14:textId="78CB5822" w:rsidR="00D7284B" w:rsidRPr="00850407" w:rsidRDefault="00D7284B" w:rsidP="00172050">
      <w:pPr>
        <w:pStyle w:val="normalny"/>
        <w:numPr>
          <w:ilvl w:val="0"/>
          <w:numId w:val="24"/>
        </w:numPr>
        <w:tabs>
          <w:tab w:val="left" w:pos="426"/>
        </w:tabs>
        <w:ind w:left="431" w:hanging="369"/>
        <w:jc w:val="both"/>
      </w:pPr>
      <w:r w:rsidRPr="00850407">
        <w:rPr>
          <w:color w:val="000000"/>
        </w:rPr>
        <w:t>Wynajmujący zawrze umowy ubezpieczenia pojazd</w:t>
      </w:r>
      <w:r w:rsidR="008625A6" w:rsidRPr="00850407">
        <w:rPr>
          <w:color w:val="000000"/>
        </w:rPr>
        <w:t>u</w:t>
      </w:r>
      <w:r w:rsidRPr="00850407">
        <w:rPr>
          <w:color w:val="000000"/>
        </w:rPr>
        <w:t xml:space="preserve"> co najmniej w następującym zakresie:</w:t>
      </w:r>
    </w:p>
    <w:p w14:paraId="6EC8531B" w14:textId="77777777" w:rsidR="00D7284B" w:rsidRPr="00850407" w:rsidRDefault="00D7284B" w:rsidP="00172050">
      <w:pPr>
        <w:pStyle w:val="normalny"/>
        <w:numPr>
          <w:ilvl w:val="0"/>
          <w:numId w:val="39"/>
        </w:numPr>
        <w:tabs>
          <w:tab w:val="left" w:pos="708"/>
        </w:tabs>
        <w:jc w:val="both"/>
      </w:pPr>
      <w:r w:rsidRPr="00850407">
        <w:rPr>
          <w:color w:val="000000"/>
          <w:spacing w:val="4"/>
        </w:rPr>
        <w:t>ubezpieczenie od odpowiedzialności cywilnej (OC) powstałe w związku z ruchem pojazdów z limitem kosztów odszkodowania zgodnie z obowiązującym prawem.</w:t>
      </w:r>
    </w:p>
    <w:p w14:paraId="16292DEB" w14:textId="77777777" w:rsidR="00D7284B" w:rsidRPr="00850407" w:rsidRDefault="00D7284B" w:rsidP="00172050">
      <w:pPr>
        <w:pStyle w:val="normalny"/>
        <w:numPr>
          <w:ilvl w:val="0"/>
          <w:numId w:val="39"/>
        </w:numPr>
        <w:tabs>
          <w:tab w:val="left" w:pos="708"/>
        </w:tabs>
        <w:jc w:val="both"/>
      </w:pPr>
      <w:r w:rsidRPr="00850407">
        <w:rPr>
          <w:color w:val="000000"/>
          <w:spacing w:val="4"/>
        </w:rPr>
        <w:t xml:space="preserve">ubezpieczenia w najszerszym wariancie Auto – Casco (AC) pojazdu od szkód powstałych w wyniku: wypadku, kradzieży, pożaru, wybicia szyby, uderzenia </w:t>
      </w:r>
      <w:r w:rsidRPr="00850407">
        <w:rPr>
          <w:color w:val="000000"/>
          <w:spacing w:val="4"/>
        </w:rPr>
        <w:br/>
        <w:t>w przeszkodę ruchomą lub nieruchomą, w kwocie odpowiadającej wartości rynkowej pojazdu.</w:t>
      </w:r>
    </w:p>
    <w:p w14:paraId="44D354A1" w14:textId="77777777" w:rsidR="00D7284B" w:rsidRPr="00850407" w:rsidRDefault="00D7284B" w:rsidP="00172050">
      <w:pPr>
        <w:pStyle w:val="normalny"/>
        <w:numPr>
          <w:ilvl w:val="0"/>
          <w:numId w:val="39"/>
        </w:numPr>
        <w:tabs>
          <w:tab w:val="left" w:pos="708"/>
        </w:tabs>
        <w:jc w:val="both"/>
      </w:pPr>
      <w:r w:rsidRPr="00850407">
        <w:rPr>
          <w:color w:val="000000"/>
          <w:spacing w:val="4"/>
        </w:rPr>
        <w:t xml:space="preserve">ubezpieczenie następstw nieszczęśliwych wypadków powstałych w związku </w:t>
      </w:r>
      <w:r w:rsidRPr="00850407">
        <w:rPr>
          <w:color w:val="000000"/>
          <w:spacing w:val="4"/>
        </w:rPr>
        <w:br/>
        <w:t>z użytkowaniem pojazdów mechanicznych (NNW). Ubezpieczenie powinno objąć trwałe następstwa nieszczęśliwych wypadków powstałych w związku z ruchem pojazdów, a w szczególności podczas wsiadania i wysiadania z pojazdu, w czasie przebywania w pojeździe będącym w ruchu i w przypadku zatrzymania lub postoju pojazdu, podczas naprawy pojazdu, podczas załadunku i wyładunku pojazdu.  Suma ubezpieczenia – 10 000,00 zł / osobę.</w:t>
      </w:r>
    </w:p>
    <w:p w14:paraId="7A629088" w14:textId="77777777" w:rsidR="00D7284B" w:rsidRPr="00850407" w:rsidRDefault="00D7284B" w:rsidP="00172050">
      <w:pPr>
        <w:pStyle w:val="normalny"/>
        <w:numPr>
          <w:ilvl w:val="0"/>
          <w:numId w:val="39"/>
        </w:numPr>
        <w:tabs>
          <w:tab w:val="left" w:pos="708"/>
        </w:tabs>
        <w:jc w:val="both"/>
      </w:pPr>
      <w:bookmarkStart w:id="8" w:name="_Hlk128468159"/>
      <w:r w:rsidRPr="00850407">
        <w:rPr>
          <w:color w:val="000000"/>
          <w:spacing w:val="4"/>
        </w:rPr>
        <w:t xml:space="preserve">Zakres ubezpieczenia </w:t>
      </w:r>
      <w:proofErr w:type="spellStart"/>
      <w:r w:rsidRPr="00850407">
        <w:rPr>
          <w:color w:val="000000"/>
          <w:spacing w:val="4"/>
        </w:rPr>
        <w:t>assistance</w:t>
      </w:r>
      <w:proofErr w:type="spellEnd"/>
      <w:r w:rsidRPr="00850407">
        <w:rPr>
          <w:color w:val="000000"/>
          <w:spacing w:val="4"/>
        </w:rPr>
        <w:t xml:space="preserve"> powinien objąć pomoc techniczną udzielaną kierowcy i pasażerom ubezpieczonego pojazdu. Zakresem ubezpieczenia objęte muszą być co najmniej zdarzenia polegające na: </w:t>
      </w:r>
    </w:p>
    <w:p w14:paraId="324FAEC3" w14:textId="77777777" w:rsidR="00D7284B" w:rsidRPr="00850407" w:rsidRDefault="00D7284B" w:rsidP="00172050">
      <w:pPr>
        <w:pStyle w:val="Akapitzlist"/>
        <w:widowControl w:val="0"/>
        <w:numPr>
          <w:ilvl w:val="0"/>
          <w:numId w:val="40"/>
        </w:numPr>
        <w:spacing w:after="0" w:line="240" w:lineRule="auto"/>
        <w:contextualSpacing/>
        <w:jc w:val="both"/>
        <w:rPr>
          <w:rFonts w:ascii="Arial" w:hAnsi="Arial" w:cs="Arial"/>
          <w:color w:val="000000"/>
          <w:spacing w:val="4"/>
          <w:sz w:val="21"/>
          <w:szCs w:val="21"/>
        </w:rPr>
      </w:pPr>
      <w:r w:rsidRPr="00850407">
        <w:rPr>
          <w:rFonts w:ascii="Arial" w:hAnsi="Arial" w:cs="Arial"/>
          <w:color w:val="000000"/>
          <w:spacing w:val="4"/>
          <w:sz w:val="21"/>
          <w:szCs w:val="21"/>
        </w:rPr>
        <w:t xml:space="preserve">wystąpieniu w pojeździe zdarzenia objętego zakresem ubezpieczenia pojazdów mechanicznych w zakresie Autocasco, </w:t>
      </w:r>
    </w:p>
    <w:p w14:paraId="35F04455" w14:textId="77777777" w:rsidR="00D7284B" w:rsidRPr="00850407" w:rsidRDefault="00D7284B" w:rsidP="00172050">
      <w:pPr>
        <w:pStyle w:val="Akapitzlist"/>
        <w:widowControl w:val="0"/>
        <w:numPr>
          <w:ilvl w:val="0"/>
          <w:numId w:val="40"/>
        </w:numPr>
        <w:spacing w:after="0" w:line="240" w:lineRule="auto"/>
        <w:contextualSpacing/>
        <w:jc w:val="both"/>
        <w:rPr>
          <w:rFonts w:ascii="Arial" w:hAnsi="Arial" w:cs="Arial"/>
          <w:color w:val="000000"/>
          <w:spacing w:val="4"/>
          <w:sz w:val="21"/>
          <w:szCs w:val="21"/>
        </w:rPr>
      </w:pPr>
      <w:r w:rsidRPr="00850407">
        <w:rPr>
          <w:rFonts w:ascii="Arial" w:hAnsi="Arial" w:cs="Arial"/>
          <w:color w:val="000000"/>
          <w:spacing w:val="4"/>
          <w:sz w:val="21"/>
          <w:szCs w:val="21"/>
        </w:rPr>
        <w:t xml:space="preserve">okolicznościach zaistniałych w związku z wypadkiem, utratą, kradzieżą pojazdu, </w:t>
      </w:r>
    </w:p>
    <w:p w14:paraId="5D7A5462" w14:textId="77777777" w:rsidR="00D7284B" w:rsidRPr="00850407" w:rsidRDefault="00D7284B" w:rsidP="00172050">
      <w:pPr>
        <w:pStyle w:val="Akapitzlist"/>
        <w:widowControl w:val="0"/>
        <w:numPr>
          <w:ilvl w:val="0"/>
          <w:numId w:val="40"/>
        </w:numPr>
        <w:spacing w:after="0" w:line="240" w:lineRule="auto"/>
        <w:contextualSpacing/>
        <w:jc w:val="both"/>
        <w:rPr>
          <w:rFonts w:ascii="Arial" w:hAnsi="Arial" w:cs="Arial"/>
          <w:color w:val="000000"/>
          <w:spacing w:val="4"/>
          <w:sz w:val="21"/>
          <w:szCs w:val="21"/>
        </w:rPr>
      </w:pPr>
      <w:r w:rsidRPr="00850407">
        <w:rPr>
          <w:rFonts w:ascii="Arial" w:hAnsi="Arial" w:cs="Arial"/>
          <w:color w:val="000000"/>
          <w:spacing w:val="4"/>
          <w:sz w:val="21"/>
          <w:szCs w:val="21"/>
        </w:rPr>
        <w:t xml:space="preserve">unieruchomieniu pojazdu wskutek awarii, zdarzeniem związanego </w:t>
      </w:r>
      <w:r w:rsidRPr="00850407">
        <w:rPr>
          <w:rFonts w:ascii="Arial" w:hAnsi="Arial" w:cs="Arial"/>
          <w:color w:val="000000"/>
          <w:spacing w:val="4"/>
          <w:sz w:val="21"/>
          <w:szCs w:val="21"/>
        </w:rPr>
        <w:br/>
        <w:t>z ruchem pojazdu mechanicznego (w tym także użycie niewłaściwego paliwa, rozładowanie akumulatora itp.),</w:t>
      </w:r>
    </w:p>
    <w:p w14:paraId="390415D5" w14:textId="77777777" w:rsidR="00D7284B" w:rsidRPr="00850407" w:rsidRDefault="00D7284B" w:rsidP="00172050">
      <w:pPr>
        <w:pStyle w:val="Akapitzlist"/>
        <w:widowControl w:val="0"/>
        <w:numPr>
          <w:ilvl w:val="0"/>
          <w:numId w:val="40"/>
        </w:numPr>
        <w:spacing w:after="0" w:line="240" w:lineRule="auto"/>
        <w:contextualSpacing/>
        <w:jc w:val="both"/>
        <w:rPr>
          <w:rFonts w:ascii="Arial" w:hAnsi="Arial" w:cs="Arial"/>
          <w:color w:val="000000"/>
          <w:spacing w:val="4"/>
          <w:sz w:val="21"/>
          <w:szCs w:val="21"/>
        </w:rPr>
      </w:pPr>
      <w:r w:rsidRPr="00850407">
        <w:rPr>
          <w:rFonts w:ascii="Arial" w:hAnsi="Arial" w:cs="Arial"/>
          <w:color w:val="000000"/>
          <w:spacing w:val="4"/>
          <w:sz w:val="21"/>
          <w:szCs w:val="21"/>
        </w:rPr>
        <w:t xml:space="preserve">pomocy udzielanej także w miejscu zamieszkania lub siedzibie ubezpieczającego/ubezpieczonego (tj. brak limitu kilometrów od miejsca zdarzenia do miejsca zamieszkania/siedziby ubezpieczającego lub ubezpieczonego), </w:t>
      </w:r>
    </w:p>
    <w:p w14:paraId="6CC66B3C" w14:textId="77777777" w:rsidR="00D7284B" w:rsidRPr="00850407" w:rsidRDefault="00D7284B" w:rsidP="00172050">
      <w:pPr>
        <w:pStyle w:val="Akapitzlist"/>
        <w:widowControl w:val="0"/>
        <w:numPr>
          <w:ilvl w:val="0"/>
          <w:numId w:val="40"/>
        </w:numPr>
        <w:spacing w:after="0" w:line="240" w:lineRule="auto"/>
        <w:contextualSpacing/>
        <w:jc w:val="both"/>
        <w:rPr>
          <w:rFonts w:ascii="Arial" w:hAnsi="Arial" w:cs="Arial"/>
          <w:color w:val="000000"/>
          <w:spacing w:val="4"/>
          <w:sz w:val="21"/>
          <w:szCs w:val="21"/>
        </w:rPr>
      </w:pPr>
      <w:r w:rsidRPr="00850407">
        <w:rPr>
          <w:rFonts w:ascii="Arial" w:hAnsi="Arial" w:cs="Arial"/>
          <w:color w:val="000000"/>
          <w:spacing w:val="4"/>
          <w:sz w:val="21"/>
          <w:szCs w:val="21"/>
        </w:rPr>
        <w:t xml:space="preserve">pokryciu kosztów zakwaterowania lub pokrycia kosztów kontynuowania podróży, </w:t>
      </w:r>
    </w:p>
    <w:p w14:paraId="130CDB5B" w14:textId="5883845B" w:rsidR="00D7284B" w:rsidRPr="00850407" w:rsidRDefault="00D7284B" w:rsidP="00172050">
      <w:pPr>
        <w:pStyle w:val="Akapitzlist"/>
        <w:widowControl w:val="0"/>
        <w:numPr>
          <w:ilvl w:val="0"/>
          <w:numId w:val="40"/>
        </w:numPr>
        <w:spacing w:after="0" w:line="240" w:lineRule="auto"/>
        <w:contextualSpacing/>
        <w:jc w:val="both"/>
        <w:rPr>
          <w:rFonts w:ascii="Arial" w:hAnsi="Arial" w:cs="Arial"/>
          <w:color w:val="000000"/>
          <w:spacing w:val="4"/>
          <w:sz w:val="21"/>
          <w:szCs w:val="21"/>
        </w:rPr>
      </w:pPr>
      <w:r w:rsidRPr="00850407">
        <w:rPr>
          <w:rFonts w:ascii="Arial" w:hAnsi="Arial" w:cs="Arial"/>
          <w:color w:val="000000"/>
          <w:spacing w:val="4"/>
          <w:sz w:val="21"/>
          <w:szCs w:val="21"/>
        </w:rPr>
        <w:t xml:space="preserve">holowaniu pojazdu z miejsca zdarzenia do miejsca </w:t>
      </w:r>
      <w:r w:rsidRPr="00850407">
        <w:rPr>
          <w:rFonts w:ascii="Arial" w:hAnsi="Arial" w:cs="Arial"/>
          <w:color w:val="000000"/>
          <w:sz w:val="21"/>
          <w:szCs w:val="21"/>
          <w:lang w:eastAsia="pl-PL"/>
        </w:rPr>
        <w:t xml:space="preserve">wskazanego przez Ubezpieczonego </w:t>
      </w:r>
      <w:r w:rsidRPr="00850407">
        <w:rPr>
          <w:rFonts w:ascii="Arial" w:hAnsi="Arial" w:cs="Arial"/>
          <w:color w:val="000000"/>
          <w:spacing w:val="4"/>
          <w:sz w:val="21"/>
          <w:szCs w:val="21"/>
        </w:rPr>
        <w:t>tj. warsztatu naprawczego lub miejsca zamieszkania lub siedziby ubezpieczającego/ubezpieczonego na odległość nie większą niż</w:t>
      </w:r>
      <w:r w:rsidR="007404B0" w:rsidRPr="00850407">
        <w:rPr>
          <w:rFonts w:ascii="Arial" w:hAnsi="Arial" w:cs="Arial"/>
          <w:color w:val="000000"/>
          <w:spacing w:val="4"/>
          <w:sz w:val="21"/>
          <w:szCs w:val="21"/>
        </w:rPr>
        <w:t xml:space="preserve"> </w:t>
      </w:r>
      <w:r w:rsidRPr="00850407">
        <w:rPr>
          <w:rFonts w:ascii="Arial" w:hAnsi="Arial" w:cs="Arial"/>
          <w:color w:val="000000"/>
          <w:spacing w:val="4"/>
          <w:sz w:val="21"/>
          <w:szCs w:val="21"/>
        </w:rPr>
        <w:t xml:space="preserve">150 km lub pokrycie kosztów holowania.  </w:t>
      </w:r>
    </w:p>
    <w:p w14:paraId="6F47DD97" w14:textId="77777777" w:rsidR="00D7284B" w:rsidRPr="00850407" w:rsidRDefault="00D7284B" w:rsidP="00172050">
      <w:pPr>
        <w:pStyle w:val="Akapitzlist"/>
        <w:widowControl w:val="0"/>
        <w:numPr>
          <w:ilvl w:val="0"/>
          <w:numId w:val="40"/>
        </w:numPr>
        <w:spacing w:after="0" w:line="240" w:lineRule="auto"/>
        <w:contextualSpacing/>
        <w:jc w:val="both"/>
        <w:rPr>
          <w:rFonts w:ascii="Arial" w:hAnsi="Arial" w:cs="Arial"/>
          <w:color w:val="000000"/>
          <w:spacing w:val="4"/>
          <w:sz w:val="21"/>
          <w:szCs w:val="21"/>
        </w:rPr>
      </w:pPr>
      <w:r w:rsidRPr="00850407">
        <w:rPr>
          <w:rFonts w:ascii="Arial" w:hAnsi="Arial" w:cs="Arial"/>
          <w:color w:val="000000"/>
          <w:spacing w:val="4"/>
          <w:sz w:val="21"/>
          <w:szCs w:val="21"/>
        </w:rPr>
        <w:t xml:space="preserve">zapewnieniu pojazdu zastępczego, </w:t>
      </w:r>
    </w:p>
    <w:p w14:paraId="330CD827" w14:textId="77777777" w:rsidR="00D7284B" w:rsidRPr="00850407" w:rsidRDefault="00D7284B" w:rsidP="00172050">
      <w:pPr>
        <w:pStyle w:val="Akapitzlist"/>
        <w:widowControl w:val="0"/>
        <w:numPr>
          <w:ilvl w:val="0"/>
          <w:numId w:val="40"/>
        </w:numPr>
        <w:spacing w:after="0" w:line="240" w:lineRule="auto"/>
        <w:contextualSpacing/>
        <w:jc w:val="both"/>
        <w:rPr>
          <w:rFonts w:ascii="Arial" w:hAnsi="Arial" w:cs="Arial"/>
          <w:color w:val="000000"/>
          <w:spacing w:val="4"/>
          <w:sz w:val="21"/>
          <w:szCs w:val="21"/>
        </w:rPr>
      </w:pPr>
      <w:r w:rsidRPr="00850407">
        <w:rPr>
          <w:rFonts w:ascii="Arial" w:hAnsi="Arial" w:cs="Arial"/>
          <w:color w:val="000000"/>
          <w:spacing w:val="4"/>
          <w:sz w:val="21"/>
          <w:szCs w:val="21"/>
        </w:rPr>
        <w:t xml:space="preserve">wymianie koła lub naprawie ogumienia na miejscu zdarzenia, </w:t>
      </w:r>
    </w:p>
    <w:p w14:paraId="0ECD1209" w14:textId="77777777" w:rsidR="00D7284B" w:rsidRPr="00850407" w:rsidRDefault="00D7284B" w:rsidP="00172050">
      <w:pPr>
        <w:pStyle w:val="Akapitzlist"/>
        <w:widowControl w:val="0"/>
        <w:numPr>
          <w:ilvl w:val="0"/>
          <w:numId w:val="40"/>
        </w:numPr>
        <w:spacing w:after="0" w:line="240" w:lineRule="auto"/>
        <w:contextualSpacing/>
        <w:jc w:val="both"/>
        <w:rPr>
          <w:rFonts w:ascii="Arial" w:hAnsi="Arial" w:cs="Arial"/>
          <w:color w:val="000000"/>
          <w:spacing w:val="4"/>
          <w:sz w:val="21"/>
          <w:szCs w:val="21"/>
        </w:rPr>
      </w:pPr>
      <w:r w:rsidRPr="00850407">
        <w:rPr>
          <w:rFonts w:ascii="Arial" w:hAnsi="Arial" w:cs="Arial"/>
          <w:sz w:val="21"/>
          <w:szCs w:val="21"/>
        </w:rPr>
        <w:t>pomoc w otwarciu pojazdu w przypadku zatrzaśnięcia, uszkodzenia lub utraty kluczyków lub innych urządzeń sterujących</w:t>
      </w:r>
    </w:p>
    <w:p w14:paraId="6C3989C8" w14:textId="73461486" w:rsidR="00D7284B" w:rsidRPr="00850407" w:rsidRDefault="00D7284B" w:rsidP="009C7263">
      <w:pPr>
        <w:widowControl w:val="0"/>
        <w:ind w:left="426"/>
        <w:jc w:val="both"/>
        <w:rPr>
          <w:rFonts w:ascii="Arial" w:hAnsi="Arial" w:cs="Arial"/>
          <w:color w:val="000000"/>
          <w:spacing w:val="4"/>
          <w:sz w:val="21"/>
          <w:szCs w:val="21"/>
        </w:rPr>
      </w:pPr>
      <w:r w:rsidRPr="00850407">
        <w:rPr>
          <w:rFonts w:ascii="Arial" w:hAnsi="Arial" w:cs="Arial"/>
          <w:color w:val="000000"/>
          <w:spacing w:val="4"/>
          <w:sz w:val="21"/>
          <w:szCs w:val="21"/>
        </w:rPr>
        <w:t xml:space="preserve">Zakres terytorialny – </w:t>
      </w:r>
      <w:r w:rsidR="00574464" w:rsidRPr="00850407">
        <w:rPr>
          <w:rFonts w:ascii="Arial" w:hAnsi="Arial" w:cs="Arial"/>
          <w:color w:val="000000"/>
          <w:spacing w:val="4"/>
          <w:sz w:val="21"/>
          <w:szCs w:val="21"/>
        </w:rPr>
        <w:t>terytorium R</w:t>
      </w:r>
      <w:r w:rsidR="0006136F" w:rsidRPr="00850407">
        <w:rPr>
          <w:rFonts w:ascii="Arial" w:hAnsi="Arial" w:cs="Arial"/>
          <w:color w:val="000000"/>
          <w:spacing w:val="4"/>
          <w:sz w:val="21"/>
          <w:szCs w:val="21"/>
        </w:rPr>
        <w:t xml:space="preserve">zeczpospolitej </w:t>
      </w:r>
      <w:r w:rsidR="00574464" w:rsidRPr="00850407">
        <w:rPr>
          <w:rFonts w:ascii="Arial" w:hAnsi="Arial" w:cs="Arial"/>
          <w:color w:val="000000"/>
          <w:spacing w:val="4"/>
          <w:sz w:val="21"/>
          <w:szCs w:val="21"/>
        </w:rPr>
        <w:t>P</w:t>
      </w:r>
      <w:r w:rsidR="0006136F" w:rsidRPr="00850407">
        <w:rPr>
          <w:rFonts w:ascii="Arial" w:hAnsi="Arial" w:cs="Arial"/>
          <w:color w:val="000000"/>
          <w:spacing w:val="4"/>
          <w:sz w:val="21"/>
          <w:szCs w:val="21"/>
        </w:rPr>
        <w:t>olskiej</w:t>
      </w:r>
      <w:r w:rsidRPr="00850407">
        <w:rPr>
          <w:rFonts w:ascii="Arial" w:hAnsi="Arial" w:cs="Arial"/>
          <w:color w:val="000000"/>
          <w:spacing w:val="4"/>
          <w:sz w:val="21"/>
          <w:szCs w:val="21"/>
        </w:rPr>
        <w:t xml:space="preserve">   </w:t>
      </w:r>
    </w:p>
    <w:p w14:paraId="7667A56E" w14:textId="77777777" w:rsidR="00D7284B" w:rsidRPr="00850407" w:rsidRDefault="00D7284B" w:rsidP="009C7263">
      <w:pPr>
        <w:pStyle w:val="Akapitzlist"/>
        <w:widowControl w:val="0"/>
        <w:spacing w:after="0"/>
        <w:ind w:left="426"/>
        <w:jc w:val="both"/>
        <w:rPr>
          <w:rFonts w:ascii="Arial" w:hAnsi="Arial" w:cs="Arial"/>
          <w:color w:val="000000"/>
          <w:spacing w:val="4"/>
          <w:sz w:val="21"/>
          <w:szCs w:val="21"/>
        </w:rPr>
      </w:pPr>
      <w:r w:rsidRPr="00850407">
        <w:rPr>
          <w:rFonts w:ascii="Arial" w:hAnsi="Arial" w:cs="Arial"/>
          <w:color w:val="000000"/>
          <w:spacing w:val="4"/>
          <w:sz w:val="21"/>
          <w:szCs w:val="21"/>
        </w:rPr>
        <w:t>Ubezpieczenie będzie obejmowało również pomoc poszkodowanym w wypadku.</w:t>
      </w:r>
    </w:p>
    <w:bookmarkEnd w:id="8"/>
    <w:p w14:paraId="01425CD5" w14:textId="6E694ACF" w:rsidR="00D7284B" w:rsidRPr="00850407" w:rsidRDefault="00D7284B" w:rsidP="00172050">
      <w:pPr>
        <w:pStyle w:val="normalny"/>
        <w:numPr>
          <w:ilvl w:val="0"/>
          <w:numId w:val="24"/>
        </w:numPr>
        <w:jc w:val="both"/>
      </w:pPr>
      <w:r w:rsidRPr="00850407">
        <w:rPr>
          <w:color w:val="000000"/>
        </w:rPr>
        <w:t>Wynajmujący jest zobowiązany do terminowego zawarcia umowy ubezpieczenia, opłacenia składki ubezpieczenia oraz przedstawienia Najemcy dokumentów potwierdzających opłacenia składek ubezpieczenia i dokumentów potwierdzających posiadania wymaganego przez Najemc</w:t>
      </w:r>
      <w:r w:rsidR="007404B0" w:rsidRPr="00850407">
        <w:rPr>
          <w:color w:val="000000"/>
        </w:rPr>
        <w:t>ę</w:t>
      </w:r>
      <w:r w:rsidRPr="00850407">
        <w:rPr>
          <w:color w:val="000000"/>
        </w:rPr>
        <w:t xml:space="preserve"> pakietu ubezpieczeń, co najmniej na 4 dni </w:t>
      </w:r>
      <w:r w:rsidR="0003064B" w:rsidRPr="00850407">
        <w:rPr>
          <w:color w:val="000000"/>
        </w:rPr>
        <w:t xml:space="preserve">robocze </w:t>
      </w:r>
      <w:r w:rsidRPr="00850407">
        <w:rPr>
          <w:color w:val="000000"/>
        </w:rPr>
        <w:t>przed upływem terminu wygaśnięcia uprzednio zawartych umów ubezpieczenia lub terminu płatności składek.</w:t>
      </w:r>
      <w:r w:rsidR="006A799A" w:rsidRPr="00850407">
        <w:rPr>
          <w:color w:val="000000"/>
        </w:rPr>
        <w:t xml:space="preserve"> </w:t>
      </w:r>
      <w:r w:rsidR="00B06528" w:rsidRPr="00850407">
        <w:rPr>
          <w:color w:val="000000"/>
        </w:rPr>
        <w:t xml:space="preserve"> Wynajmujący udostępni numer ubezpieczyciela/infolinii, aby Najemca mógł poinformować o nagłych zdarzeniach poza godzinami pracy opiekuna, o którym mowa w </w:t>
      </w:r>
      <w:r w:rsidR="00574464" w:rsidRPr="00850407">
        <w:rPr>
          <w:rFonts w:eastAsia="Times New Roman"/>
        </w:rPr>
        <w:t xml:space="preserve"> ust.32</w:t>
      </w:r>
      <w:r w:rsidR="00B06528" w:rsidRPr="00850407">
        <w:rPr>
          <w:rFonts w:eastAsia="Times New Roman"/>
        </w:rPr>
        <w:t>.</w:t>
      </w:r>
    </w:p>
    <w:p w14:paraId="69F01232" w14:textId="65A0F175" w:rsidR="00D7284B" w:rsidRPr="00850407" w:rsidRDefault="00D7284B" w:rsidP="00172050">
      <w:pPr>
        <w:pStyle w:val="normalny"/>
        <w:numPr>
          <w:ilvl w:val="0"/>
          <w:numId w:val="24"/>
        </w:numPr>
        <w:jc w:val="both"/>
      </w:pPr>
      <w:r w:rsidRPr="00850407">
        <w:rPr>
          <w:color w:val="000000"/>
        </w:rPr>
        <w:t>W przypadku gdy Wynajmujący nie dopełni obowiązku, o którym mowa w ust. 2</w:t>
      </w:r>
      <w:r w:rsidR="00574464" w:rsidRPr="00850407">
        <w:rPr>
          <w:color w:val="000000"/>
        </w:rPr>
        <w:t>5</w:t>
      </w:r>
      <w:r w:rsidRPr="00850407">
        <w:rPr>
          <w:color w:val="000000"/>
        </w:rPr>
        <w:t>, Najemca nie ponosi odpowiedzialności za uszkodzenia lub utratę pojazdu oraz szkody wobec osób trzecich, powstałe po wygaśnięciu uprzednio zawartych umów ubezpieczenia lub po upływie terminu płatności składek ubezpieczenia.</w:t>
      </w:r>
    </w:p>
    <w:p w14:paraId="39F6F88F" w14:textId="77777777" w:rsidR="00D7284B" w:rsidRPr="00850407" w:rsidRDefault="00D7284B" w:rsidP="00172050">
      <w:pPr>
        <w:pStyle w:val="normalny"/>
        <w:numPr>
          <w:ilvl w:val="0"/>
          <w:numId w:val="24"/>
        </w:numPr>
        <w:tabs>
          <w:tab w:val="left" w:pos="284"/>
        </w:tabs>
        <w:jc w:val="both"/>
      </w:pPr>
      <w:r w:rsidRPr="00850407">
        <w:rPr>
          <w:color w:val="000000"/>
          <w:spacing w:val="4"/>
        </w:rPr>
        <w:t xml:space="preserve">Wynajmujący zajmuje się wypełnieniem wszelkich stosownych dokumentów ubezpieczeniowych oraz zgłoszeniem szkody, likwidacją szkody, organizacją oględzin pojazdu przez Ubezpieczyciela oraz wszystkimi innymi czynnościami związanymi </w:t>
      </w:r>
      <w:r w:rsidRPr="00850407">
        <w:rPr>
          <w:color w:val="000000"/>
          <w:spacing w:val="4"/>
        </w:rPr>
        <w:br/>
        <w:t>z likwidacją szkody.</w:t>
      </w:r>
    </w:p>
    <w:p w14:paraId="52AA5692" w14:textId="77777777" w:rsidR="00D7284B" w:rsidRPr="00850407" w:rsidRDefault="00D7284B" w:rsidP="00172050">
      <w:pPr>
        <w:pStyle w:val="normalny"/>
        <w:numPr>
          <w:ilvl w:val="0"/>
          <w:numId w:val="24"/>
        </w:numPr>
        <w:tabs>
          <w:tab w:val="left" w:pos="284"/>
        </w:tabs>
        <w:jc w:val="both"/>
      </w:pPr>
      <w:r w:rsidRPr="00850407">
        <w:rPr>
          <w:color w:val="000000"/>
        </w:rPr>
        <w:lastRenderedPageBreak/>
        <w:t>W przypadku przeznaczenia pojazdu do kasacji lub jego utraty Wynajmujący zastąpi utracony pojazd innym samochodem o parametrach techniczno-użytkowych nie gorszych niż utracony pojazd, w terminie 60 dni od dnia podjęcia decyzji o kasacji przez ubezpieczyciela lub wydania dokumentu o jego utracie przez właściwy organ.</w:t>
      </w:r>
    </w:p>
    <w:p w14:paraId="6BC809F6" w14:textId="6532FA4D" w:rsidR="00D7284B" w:rsidRPr="00850407" w:rsidRDefault="00D7284B" w:rsidP="00172050">
      <w:pPr>
        <w:pStyle w:val="normalny"/>
        <w:numPr>
          <w:ilvl w:val="0"/>
          <w:numId w:val="24"/>
        </w:numPr>
        <w:jc w:val="both"/>
      </w:pPr>
      <w:r w:rsidRPr="00850407">
        <w:rPr>
          <w:color w:val="000000"/>
        </w:rPr>
        <w:t xml:space="preserve">Do czasu dostarczenia pojazdu o właściwych parametrach, odpowiednie zastosowanie znajdują uregulowania w sprawie samochodu zastępczego, zawarte w </w:t>
      </w:r>
      <w:r w:rsidRPr="00850407">
        <w:rPr>
          <w:bCs/>
          <w:color w:val="000000"/>
        </w:rPr>
        <w:t>ust. 1</w:t>
      </w:r>
      <w:r w:rsidR="00574464" w:rsidRPr="00850407">
        <w:rPr>
          <w:bCs/>
          <w:color w:val="000000"/>
        </w:rPr>
        <w:t>2</w:t>
      </w:r>
      <w:r w:rsidR="00285E35" w:rsidRPr="00850407">
        <w:rPr>
          <w:bCs/>
          <w:color w:val="000000"/>
        </w:rPr>
        <w:t xml:space="preserve"> i ust. 1</w:t>
      </w:r>
      <w:r w:rsidR="00574464" w:rsidRPr="00850407">
        <w:rPr>
          <w:bCs/>
          <w:color w:val="000000"/>
        </w:rPr>
        <w:t>3</w:t>
      </w:r>
      <w:r w:rsidRPr="00850407">
        <w:rPr>
          <w:bCs/>
          <w:color w:val="000000"/>
        </w:rPr>
        <w:t>.</w:t>
      </w:r>
    </w:p>
    <w:p w14:paraId="743303EC" w14:textId="77777777" w:rsidR="00D7284B" w:rsidRPr="00850407" w:rsidRDefault="00D7284B" w:rsidP="00172050">
      <w:pPr>
        <w:pStyle w:val="normalny"/>
        <w:numPr>
          <w:ilvl w:val="0"/>
          <w:numId w:val="24"/>
        </w:numPr>
        <w:tabs>
          <w:tab w:val="left" w:pos="284"/>
        </w:tabs>
        <w:jc w:val="both"/>
      </w:pPr>
      <w:r w:rsidRPr="00850407">
        <w:t>Wynajmujący zobowiązuje się do:</w:t>
      </w:r>
    </w:p>
    <w:p w14:paraId="642A61C1" w14:textId="77777777" w:rsidR="00D7284B" w:rsidRPr="00850407" w:rsidRDefault="00D7284B" w:rsidP="00C036DA">
      <w:pPr>
        <w:pStyle w:val="normalny"/>
        <w:numPr>
          <w:ilvl w:val="0"/>
          <w:numId w:val="25"/>
        </w:numPr>
        <w:tabs>
          <w:tab w:val="left" w:pos="708"/>
        </w:tabs>
        <w:ind w:left="709" w:hanging="425"/>
        <w:jc w:val="both"/>
      </w:pPr>
      <w:r w:rsidRPr="00850407">
        <w:t>realizacji Przedmiotu umowy w sposób staranny, odpowiadający powszechnie przyjętym standardom i normom technicznym,</w:t>
      </w:r>
    </w:p>
    <w:p w14:paraId="48F50E0B" w14:textId="77777777" w:rsidR="00D7284B" w:rsidRPr="00850407" w:rsidRDefault="00D7284B" w:rsidP="00C036DA">
      <w:pPr>
        <w:pStyle w:val="normalny"/>
        <w:numPr>
          <w:ilvl w:val="0"/>
          <w:numId w:val="25"/>
        </w:numPr>
        <w:tabs>
          <w:tab w:val="left" w:pos="708"/>
        </w:tabs>
        <w:ind w:left="709" w:hanging="425"/>
        <w:jc w:val="both"/>
      </w:pPr>
      <w:r w:rsidRPr="00850407">
        <w:t>informowania Najemcy o wszelkich czynnikach mogących negatywnie wpłynąć na realizację Przedmiotu umowy, w szczególności na terminową bądź prawidłową realizację Przedmiotu umowy, niezwłocznie po ich wystąpieniu,</w:t>
      </w:r>
    </w:p>
    <w:p w14:paraId="7C28892B" w14:textId="7DFCD2C2" w:rsidR="00D7284B" w:rsidRPr="00850407" w:rsidRDefault="00D7284B" w:rsidP="00C036DA">
      <w:pPr>
        <w:pStyle w:val="normalny"/>
        <w:numPr>
          <w:ilvl w:val="0"/>
          <w:numId w:val="25"/>
        </w:numPr>
        <w:tabs>
          <w:tab w:val="left" w:pos="708"/>
        </w:tabs>
        <w:ind w:left="709" w:hanging="425"/>
        <w:jc w:val="both"/>
      </w:pPr>
      <w:r w:rsidRPr="00850407">
        <w:t xml:space="preserve">udzielenia każdorazowo, na żądanie Najemcy, pełnej informacji na temat stanu realizacji Przedmiotu umowy. Najemca ma prawo do oceny i kontroli realizacji Przedmiotu umowy na każdym etapie. W przypadku zgłoszenia przez Zmawiającego zastrzeżeń związanych z wykonywaniem Przedmiotu umowy, Wynajmujący ma obowiązek skorygowania sposobu realizacji Przedmiotu umowy bądź odniesienia się do wniesionych zastrzeżeń w terminie 7 dni </w:t>
      </w:r>
      <w:r w:rsidR="00C036DA" w:rsidRPr="00850407">
        <w:t xml:space="preserve">roboczych </w:t>
      </w:r>
      <w:r w:rsidRPr="00850407">
        <w:t>od ich zgłoszenia,</w:t>
      </w:r>
    </w:p>
    <w:p w14:paraId="3A233A45" w14:textId="77777777" w:rsidR="00D7284B" w:rsidRPr="00850407" w:rsidRDefault="00D7284B" w:rsidP="00C036DA">
      <w:pPr>
        <w:pStyle w:val="normalny"/>
        <w:numPr>
          <w:ilvl w:val="0"/>
          <w:numId w:val="25"/>
        </w:numPr>
        <w:tabs>
          <w:tab w:val="left" w:pos="708"/>
        </w:tabs>
        <w:ind w:left="709" w:hanging="425"/>
        <w:jc w:val="both"/>
      </w:pPr>
      <w:r w:rsidRPr="00850407">
        <w:t>zachowania w tajemnicy treści przekazanych mu dokumentów oraz informacji uzyskanych w związku z realizacją Przedmiotu umowy, zgodnie z powszechnie obowiązującymi przepisami prawa, w tym przepisami szczególnymi w zakresie działalności gospodarczej.</w:t>
      </w:r>
    </w:p>
    <w:p w14:paraId="747F4872" w14:textId="77777777" w:rsidR="00D7284B" w:rsidRPr="00850407" w:rsidRDefault="00D7284B" w:rsidP="00172050">
      <w:pPr>
        <w:pStyle w:val="normalny"/>
        <w:numPr>
          <w:ilvl w:val="0"/>
          <w:numId w:val="24"/>
        </w:numPr>
        <w:tabs>
          <w:tab w:val="left" w:pos="357"/>
        </w:tabs>
        <w:ind w:left="426" w:hanging="426"/>
        <w:jc w:val="both"/>
      </w:pPr>
      <w:r w:rsidRPr="00850407">
        <w:t>Wynajmujący nie może bez uprzedniej pisemnej zgody Najemcy powierzyć wykonania Przedmiotu umowy bądź jej części osobie trzeciej.</w:t>
      </w:r>
    </w:p>
    <w:p w14:paraId="520B4662" w14:textId="77777777" w:rsidR="00D7284B" w:rsidRPr="00850407" w:rsidRDefault="00D7284B" w:rsidP="00172050">
      <w:pPr>
        <w:pStyle w:val="normalny"/>
        <w:numPr>
          <w:ilvl w:val="0"/>
          <w:numId w:val="24"/>
        </w:numPr>
        <w:tabs>
          <w:tab w:val="left" w:pos="426"/>
        </w:tabs>
        <w:jc w:val="both"/>
      </w:pPr>
      <w:r w:rsidRPr="00850407">
        <w:t xml:space="preserve">Osobą upoważnioną ze strony Wynajmującego do współpracy nad realizacją umowy jest ………………………nr </w:t>
      </w:r>
      <w:proofErr w:type="spellStart"/>
      <w:r w:rsidRPr="00850407">
        <w:t>tel</w:t>
      </w:r>
      <w:proofErr w:type="spellEnd"/>
      <w:r w:rsidRPr="00850407">
        <w:t>: ………………………. adres email:…………………………..</w:t>
      </w:r>
      <w:r w:rsidR="00A859C1" w:rsidRPr="00850407">
        <w:t xml:space="preserve">. W przypadku zmiany osoby Wynajmujący poinformuje o tym fakcie Najemcę </w:t>
      </w:r>
      <w:r w:rsidR="00F117A2" w:rsidRPr="00850407">
        <w:t>drogą mailową. Zmiana osób nie wymaga Aneksu do umowy.</w:t>
      </w:r>
      <w:r w:rsidR="00A859C1" w:rsidRPr="00850407">
        <w:t>.</w:t>
      </w:r>
    </w:p>
    <w:p w14:paraId="1597F8F1" w14:textId="77777777" w:rsidR="00D7284B" w:rsidRPr="00850407" w:rsidRDefault="00D7284B" w:rsidP="00172050">
      <w:pPr>
        <w:numPr>
          <w:ilvl w:val="0"/>
          <w:numId w:val="24"/>
        </w:numPr>
        <w:suppressAutoHyphens w:val="0"/>
        <w:jc w:val="both"/>
        <w:rPr>
          <w:rFonts w:ascii="Arial" w:hAnsi="Arial" w:cs="Arial"/>
          <w:sz w:val="21"/>
          <w:szCs w:val="21"/>
        </w:rPr>
      </w:pPr>
      <w:r w:rsidRPr="00850407">
        <w:rPr>
          <w:rFonts w:ascii="Arial" w:hAnsi="Arial" w:cs="Arial"/>
          <w:sz w:val="21"/>
          <w:szCs w:val="21"/>
        </w:rPr>
        <w:t>Przez dni robocze należy rozumieć dni od poniedziałku do piątku z wyłączeniem dni przypadających w dni ustawowo wolne od pracy, określone w art. 1 pkt. 1 ustawy z dnia 18 stycznia 1951 r. o dniach wolnych od pracy (tekst jednolity: Dz. U. z 2020 poz. 1920).</w:t>
      </w:r>
    </w:p>
    <w:p w14:paraId="0235F924" w14:textId="77777777" w:rsidR="00B65DA5" w:rsidRPr="00850407" w:rsidRDefault="00B65DA5" w:rsidP="00172050">
      <w:pPr>
        <w:pStyle w:val="Akapitzlist"/>
        <w:numPr>
          <w:ilvl w:val="0"/>
          <w:numId w:val="24"/>
        </w:numPr>
        <w:suppressAutoHyphens w:val="0"/>
        <w:spacing w:after="0" w:line="240" w:lineRule="auto"/>
        <w:ind w:right="66"/>
        <w:contextualSpacing/>
        <w:jc w:val="both"/>
        <w:rPr>
          <w:rFonts w:ascii="Arial" w:hAnsi="Arial" w:cs="Arial"/>
          <w:sz w:val="21"/>
          <w:szCs w:val="21"/>
        </w:rPr>
      </w:pPr>
      <w:r w:rsidRPr="00850407">
        <w:rPr>
          <w:rFonts w:ascii="Arial" w:hAnsi="Arial" w:cs="Arial"/>
          <w:sz w:val="21"/>
          <w:szCs w:val="21"/>
        </w:rPr>
        <w:t>W przypadku nienależytego wykonania Przedmiotu umowy,</w:t>
      </w:r>
      <w:r w:rsidRPr="00850407">
        <w:t xml:space="preserve"> </w:t>
      </w:r>
      <w:r w:rsidRPr="00850407">
        <w:rPr>
          <w:rFonts w:ascii="Arial" w:hAnsi="Arial" w:cs="Arial"/>
          <w:sz w:val="21"/>
          <w:szCs w:val="21"/>
        </w:rPr>
        <w:t xml:space="preserve">Najmujący mailowo poinformuje Wynajmującego o nieprawidłowościach, </w:t>
      </w:r>
      <w:r w:rsidR="008A3A64" w:rsidRPr="00850407">
        <w:rPr>
          <w:rFonts w:ascii="Arial" w:hAnsi="Arial" w:cs="Arial"/>
          <w:sz w:val="21"/>
          <w:szCs w:val="21"/>
        </w:rPr>
        <w:t>które</w:t>
      </w:r>
      <w:r w:rsidRPr="00850407">
        <w:rPr>
          <w:rFonts w:ascii="Arial" w:hAnsi="Arial" w:cs="Arial"/>
          <w:sz w:val="21"/>
          <w:szCs w:val="21"/>
        </w:rPr>
        <w:t xml:space="preserve"> w terminie do  3 dni roboczych powinny być skorygowane.</w:t>
      </w:r>
    </w:p>
    <w:p w14:paraId="6BA38768" w14:textId="5C7ACE0E" w:rsidR="00B65DA5" w:rsidRPr="00850407" w:rsidRDefault="00B65DA5" w:rsidP="00172050">
      <w:pPr>
        <w:pStyle w:val="Akapitzlist"/>
        <w:numPr>
          <w:ilvl w:val="0"/>
          <w:numId w:val="24"/>
        </w:numPr>
        <w:suppressAutoHyphens w:val="0"/>
        <w:spacing w:after="0" w:line="240" w:lineRule="auto"/>
        <w:ind w:right="66"/>
        <w:contextualSpacing/>
        <w:jc w:val="both"/>
        <w:rPr>
          <w:rFonts w:ascii="Arial" w:hAnsi="Arial" w:cs="Arial"/>
          <w:sz w:val="21"/>
          <w:szCs w:val="21"/>
        </w:rPr>
      </w:pPr>
      <w:r w:rsidRPr="00850407">
        <w:rPr>
          <w:rFonts w:ascii="Arial" w:hAnsi="Arial" w:cs="Arial"/>
          <w:sz w:val="21"/>
          <w:szCs w:val="21"/>
        </w:rPr>
        <w:t>Termin, o którym mowa w ust 3</w:t>
      </w:r>
      <w:r w:rsidR="00574464" w:rsidRPr="00850407">
        <w:rPr>
          <w:rFonts w:ascii="Arial" w:hAnsi="Arial" w:cs="Arial"/>
          <w:sz w:val="21"/>
          <w:szCs w:val="21"/>
        </w:rPr>
        <w:t>4</w:t>
      </w:r>
      <w:r w:rsidRPr="00850407">
        <w:rPr>
          <w:rFonts w:ascii="Arial" w:hAnsi="Arial" w:cs="Arial"/>
          <w:sz w:val="21"/>
          <w:szCs w:val="21"/>
        </w:rPr>
        <w:t xml:space="preserve">, może ulec </w:t>
      </w:r>
      <w:r w:rsidR="00B159FE">
        <w:rPr>
          <w:rFonts w:ascii="Arial" w:hAnsi="Arial" w:cs="Arial"/>
          <w:sz w:val="21"/>
          <w:szCs w:val="21"/>
        </w:rPr>
        <w:t>zmianie</w:t>
      </w:r>
      <w:r w:rsidRPr="00850407">
        <w:rPr>
          <w:rFonts w:ascii="Arial" w:hAnsi="Arial" w:cs="Arial"/>
          <w:sz w:val="21"/>
          <w:szCs w:val="21"/>
        </w:rPr>
        <w:t xml:space="preserve"> po wspólnym ustaleniu takiej potrzeby przez Strony umowy.</w:t>
      </w:r>
    </w:p>
    <w:p w14:paraId="7B8E9CDD" w14:textId="587206D2" w:rsidR="00A63C7B" w:rsidRPr="00850407" w:rsidRDefault="00A63C7B" w:rsidP="00172050">
      <w:pPr>
        <w:pStyle w:val="Akapitzlist"/>
        <w:numPr>
          <w:ilvl w:val="0"/>
          <w:numId w:val="24"/>
        </w:numPr>
        <w:suppressAutoHyphens w:val="0"/>
        <w:spacing w:after="0" w:line="240" w:lineRule="auto"/>
        <w:ind w:right="66"/>
        <w:contextualSpacing/>
        <w:jc w:val="both"/>
        <w:rPr>
          <w:rFonts w:ascii="Arial" w:hAnsi="Arial" w:cs="Arial"/>
          <w:sz w:val="21"/>
          <w:szCs w:val="21"/>
        </w:rPr>
      </w:pPr>
      <w:r w:rsidRPr="00850407">
        <w:rPr>
          <w:rFonts w:ascii="Arial" w:hAnsi="Arial" w:cs="Arial"/>
          <w:sz w:val="21"/>
          <w:szCs w:val="21"/>
        </w:rPr>
        <w:t>Wynajmujący w przypadku</w:t>
      </w:r>
      <w:r w:rsidR="00AE6B14" w:rsidRPr="00850407">
        <w:rPr>
          <w:rFonts w:ascii="Arial" w:hAnsi="Arial" w:cs="Arial"/>
          <w:sz w:val="21"/>
          <w:szCs w:val="21"/>
        </w:rPr>
        <w:t>,</w:t>
      </w:r>
      <w:r w:rsidRPr="00850407">
        <w:rPr>
          <w:rFonts w:ascii="Arial" w:hAnsi="Arial" w:cs="Arial"/>
          <w:sz w:val="21"/>
          <w:szCs w:val="21"/>
        </w:rPr>
        <w:t xml:space="preserve"> o którym mowa w </w:t>
      </w:r>
      <w:r w:rsidR="00AE6B14" w:rsidRPr="00850407">
        <w:rPr>
          <w:rFonts w:ascii="Arial" w:hAnsi="Arial" w:cs="Arial"/>
          <w:sz w:val="21"/>
          <w:szCs w:val="21"/>
        </w:rPr>
        <w:t>§ 1</w:t>
      </w:r>
      <w:r w:rsidR="00D1724E" w:rsidRPr="00850407">
        <w:rPr>
          <w:rFonts w:ascii="Arial" w:hAnsi="Arial" w:cs="Arial"/>
          <w:sz w:val="21"/>
          <w:szCs w:val="21"/>
        </w:rPr>
        <w:t>1</w:t>
      </w:r>
      <w:r w:rsidR="00AE6B14" w:rsidRPr="00850407">
        <w:rPr>
          <w:rFonts w:ascii="Arial" w:hAnsi="Arial" w:cs="Arial"/>
          <w:sz w:val="21"/>
          <w:szCs w:val="21"/>
        </w:rPr>
        <w:t xml:space="preserve"> ust. 2, o ile to jest konieczne, </w:t>
      </w:r>
      <w:r w:rsidRPr="00850407">
        <w:rPr>
          <w:rFonts w:ascii="Arial" w:hAnsi="Arial" w:cs="Arial"/>
          <w:sz w:val="21"/>
          <w:szCs w:val="21"/>
        </w:rPr>
        <w:t>dokonana na własny koszt wymiany dokumentów związanych z realizacją zamówienia i przekaże je niezwłocznie Najemcy.</w:t>
      </w:r>
    </w:p>
    <w:p w14:paraId="2924B369" w14:textId="77777777" w:rsidR="00A17469" w:rsidRPr="00850407" w:rsidRDefault="00A17469" w:rsidP="00A17469">
      <w:pPr>
        <w:pStyle w:val="Akapitzlist"/>
        <w:suppressAutoHyphens w:val="0"/>
        <w:spacing w:after="0" w:line="240" w:lineRule="auto"/>
        <w:ind w:left="360" w:right="66"/>
        <w:contextualSpacing/>
        <w:jc w:val="both"/>
        <w:rPr>
          <w:rFonts w:ascii="Arial" w:hAnsi="Arial" w:cs="Arial"/>
          <w:sz w:val="21"/>
          <w:szCs w:val="21"/>
        </w:rPr>
      </w:pPr>
    </w:p>
    <w:p w14:paraId="000396FE" w14:textId="77777777" w:rsidR="00D7284B" w:rsidRPr="00850407" w:rsidRDefault="00D7284B" w:rsidP="00D7284B">
      <w:pPr>
        <w:pStyle w:val="Bezodstpw"/>
        <w:spacing w:before="480" w:after="240"/>
        <w:ind w:left="3686"/>
        <w:jc w:val="left"/>
      </w:pPr>
      <w:r w:rsidRPr="00850407">
        <w:rPr>
          <w:rFonts w:eastAsia="Times New Roman"/>
        </w:rPr>
        <w:t>§ 5</w:t>
      </w:r>
      <w:r w:rsidRPr="00850407">
        <w:rPr>
          <w:rFonts w:eastAsia="Times New Roman"/>
          <w:b w:val="0"/>
        </w:rPr>
        <w:t xml:space="preserve"> </w:t>
      </w:r>
      <w:r w:rsidRPr="00850407">
        <w:t>Najemca</w:t>
      </w:r>
    </w:p>
    <w:p w14:paraId="24C44B91" w14:textId="77777777" w:rsidR="00D7284B" w:rsidRPr="00850407" w:rsidRDefault="00D7284B" w:rsidP="00172050">
      <w:pPr>
        <w:pStyle w:val="normalny"/>
        <w:numPr>
          <w:ilvl w:val="0"/>
          <w:numId w:val="26"/>
        </w:numPr>
        <w:ind w:left="284" w:hanging="284"/>
        <w:jc w:val="both"/>
      </w:pPr>
      <w:r w:rsidRPr="00850407">
        <w:rPr>
          <w:bCs/>
          <w:color w:val="000000"/>
        </w:rPr>
        <w:t>Najemca zobowiązuje się korzystać z pojazdu zgodnie z powszechnie obowiązującymi przepisami prawa dotyczącymi użytkowania pojazdów i dróg, warunkami i normami technicznymi oraz eksploatacyjnymi, określonymi przez producenta pojazdu oraz jego przeznaczeniem i wyposażeniem.</w:t>
      </w:r>
    </w:p>
    <w:p w14:paraId="1993C37C" w14:textId="77777777" w:rsidR="00D7284B" w:rsidRPr="00850407" w:rsidRDefault="00D7284B" w:rsidP="009C7263">
      <w:pPr>
        <w:numPr>
          <w:ilvl w:val="0"/>
          <w:numId w:val="26"/>
        </w:numPr>
        <w:suppressAutoHyphens w:val="0"/>
        <w:ind w:left="284" w:hanging="284"/>
        <w:jc w:val="both"/>
        <w:rPr>
          <w:rFonts w:ascii="Arial" w:hAnsi="Arial" w:cs="Arial"/>
          <w:sz w:val="21"/>
          <w:szCs w:val="21"/>
        </w:rPr>
      </w:pPr>
      <w:r w:rsidRPr="00850407">
        <w:rPr>
          <w:rFonts w:ascii="Arial" w:hAnsi="Arial" w:cs="Arial"/>
          <w:sz w:val="21"/>
          <w:szCs w:val="21"/>
        </w:rPr>
        <w:t xml:space="preserve">Najemca ma świadomość, że nie może  użytkować samochodu  pod wpływem alkoholu oraz środków odurzających oraz będzie przestrzegał  przepisów  ruchu drogowego a w szczególności ograniczeń prędkości. </w:t>
      </w:r>
    </w:p>
    <w:p w14:paraId="54BF2A20" w14:textId="2A246C19" w:rsidR="00D7284B" w:rsidRPr="00850407" w:rsidRDefault="00D7284B" w:rsidP="009C7263">
      <w:pPr>
        <w:pStyle w:val="Akapitzlist"/>
        <w:numPr>
          <w:ilvl w:val="0"/>
          <w:numId w:val="26"/>
        </w:numPr>
        <w:suppressAutoHyphens w:val="0"/>
        <w:spacing w:after="0" w:line="240" w:lineRule="auto"/>
        <w:ind w:left="284" w:hanging="284"/>
        <w:jc w:val="both"/>
        <w:rPr>
          <w:rFonts w:ascii="Arial" w:hAnsi="Arial" w:cs="Arial"/>
          <w:color w:val="E36C0A"/>
          <w:sz w:val="21"/>
          <w:szCs w:val="21"/>
        </w:rPr>
      </w:pPr>
      <w:r w:rsidRPr="00850407">
        <w:rPr>
          <w:rFonts w:ascii="Arial" w:hAnsi="Arial" w:cs="Arial"/>
          <w:sz w:val="21"/>
          <w:szCs w:val="21"/>
        </w:rPr>
        <w:t xml:space="preserve">Pojazd może być użytkowany przez Najemcę na terytorium Rzeczpospolitej Polskiej </w:t>
      </w:r>
    </w:p>
    <w:p w14:paraId="44BFE70D" w14:textId="77777777" w:rsidR="00D7284B" w:rsidRPr="00850407" w:rsidRDefault="00D7284B" w:rsidP="009C7263">
      <w:pPr>
        <w:pStyle w:val="normalny"/>
        <w:numPr>
          <w:ilvl w:val="0"/>
          <w:numId w:val="26"/>
        </w:numPr>
        <w:ind w:left="284" w:hanging="284"/>
        <w:jc w:val="both"/>
      </w:pPr>
      <w:r w:rsidRPr="00850407">
        <w:rPr>
          <w:bCs/>
          <w:color w:val="000000"/>
        </w:rPr>
        <w:t xml:space="preserve">Najemca jest zobowiązany do uzyskania zgody Wynajmującego na dokonanie jakichkolwiek zmian w pojeździe, w tym zainstalowanie dodatkowego wyposażenia </w:t>
      </w:r>
      <w:r w:rsidRPr="00850407">
        <w:rPr>
          <w:bCs/>
        </w:rPr>
        <w:t>lub oklejenie pojazdu.</w:t>
      </w:r>
    </w:p>
    <w:p w14:paraId="110FC294" w14:textId="77777777" w:rsidR="00D7284B" w:rsidRPr="00850407" w:rsidRDefault="00D7284B" w:rsidP="009C7263">
      <w:pPr>
        <w:pStyle w:val="normalny"/>
        <w:numPr>
          <w:ilvl w:val="0"/>
          <w:numId w:val="26"/>
        </w:numPr>
        <w:tabs>
          <w:tab w:val="left" w:pos="357"/>
        </w:tabs>
        <w:ind w:left="284" w:hanging="284"/>
        <w:jc w:val="both"/>
      </w:pPr>
      <w:r w:rsidRPr="00850407">
        <w:rPr>
          <w:bCs/>
          <w:color w:val="000000"/>
        </w:rPr>
        <w:t>Najemca nie dopuszcza umieszczenia przez Wynajmującego na pojeździe informacji reklamowych.</w:t>
      </w:r>
    </w:p>
    <w:p w14:paraId="24A86DFA" w14:textId="77777777" w:rsidR="00D7284B" w:rsidRPr="00850407" w:rsidRDefault="00D7284B" w:rsidP="00172050">
      <w:pPr>
        <w:pStyle w:val="Akapitzlist"/>
        <w:widowControl w:val="0"/>
        <w:numPr>
          <w:ilvl w:val="0"/>
          <w:numId w:val="26"/>
        </w:numPr>
        <w:tabs>
          <w:tab w:val="left" w:pos="357"/>
        </w:tabs>
        <w:spacing w:after="0" w:line="240" w:lineRule="auto"/>
        <w:ind w:left="426" w:hanging="426"/>
        <w:jc w:val="both"/>
        <w:rPr>
          <w:rFonts w:ascii="Arial" w:hAnsi="Arial" w:cs="Arial"/>
          <w:bCs/>
          <w:color w:val="000000"/>
          <w:sz w:val="21"/>
          <w:szCs w:val="21"/>
        </w:rPr>
      </w:pPr>
      <w:r w:rsidRPr="00850407">
        <w:rPr>
          <w:rFonts w:ascii="Arial" w:hAnsi="Arial" w:cs="Arial"/>
          <w:bCs/>
          <w:color w:val="000000"/>
          <w:sz w:val="21"/>
          <w:szCs w:val="21"/>
        </w:rPr>
        <w:t xml:space="preserve">Najemca </w:t>
      </w:r>
      <w:r w:rsidRPr="00850407">
        <w:rPr>
          <w:rFonts w:ascii="Arial" w:hAnsi="Arial" w:cs="Arial"/>
          <w:color w:val="000000"/>
          <w:sz w:val="21"/>
          <w:szCs w:val="21"/>
        </w:rPr>
        <w:t>ponosi następujące koszty i opłaty związane z używaniem pojazdu:</w:t>
      </w:r>
    </w:p>
    <w:p w14:paraId="6C8FCADD" w14:textId="45770D39" w:rsidR="00D7284B" w:rsidRPr="00850407" w:rsidRDefault="00B278DD" w:rsidP="00343BD2">
      <w:pPr>
        <w:pStyle w:val="Akapitzlist"/>
        <w:numPr>
          <w:ilvl w:val="0"/>
          <w:numId w:val="34"/>
        </w:numPr>
        <w:tabs>
          <w:tab w:val="left" w:pos="709"/>
        </w:tabs>
        <w:suppressAutoHyphens w:val="0"/>
        <w:spacing w:after="0" w:line="240" w:lineRule="auto"/>
        <w:ind w:left="709" w:hanging="352"/>
        <w:jc w:val="both"/>
        <w:rPr>
          <w:rFonts w:ascii="Arial" w:hAnsi="Arial" w:cs="Arial"/>
          <w:color w:val="000000"/>
          <w:sz w:val="21"/>
          <w:szCs w:val="21"/>
        </w:rPr>
      </w:pPr>
      <w:r w:rsidRPr="00850407">
        <w:rPr>
          <w:rFonts w:ascii="Arial" w:hAnsi="Arial" w:cs="Arial"/>
          <w:color w:val="000000"/>
          <w:sz w:val="21"/>
          <w:szCs w:val="21"/>
        </w:rPr>
        <w:t>koszt paliwa i płynu do spryskiwaczy</w:t>
      </w:r>
    </w:p>
    <w:p w14:paraId="63665F38" w14:textId="77777777" w:rsidR="00D7284B" w:rsidRPr="00850407" w:rsidRDefault="00D7284B" w:rsidP="00172050">
      <w:pPr>
        <w:pStyle w:val="Akapitzlist"/>
        <w:numPr>
          <w:ilvl w:val="0"/>
          <w:numId w:val="34"/>
        </w:numPr>
        <w:tabs>
          <w:tab w:val="left" w:pos="357"/>
        </w:tabs>
        <w:suppressAutoHyphens w:val="0"/>
        <w:spacing w:after="0" w:line="240" w:lineRule="auto"/>
        <w:ind w:left="426" w:hanging="69"/>
        <w:jc w:val="both"/>
        <w:rPr>
          <w:rFonts w:ascii="Arial" w:hAnsi="Arial" w:cs="Arial"/>
          <w:color w:val="000000"/>
          <w:sz w:val="21"/>
          <w:szCs w:val="21"/>
        </w:rPr>
      </w:pPr>
      <w:r w:rsidRPr="00850407">
        <w:rPr>
          <w:rFonts w:ascii="Arial" w:hAnsi="Arial" w:cs="Arial"/>
          <w:color w:val="000000"/>
          <w:sz w:val="21"/>
          <w:szCs w:val="21"/>
        </w:rPr>
        <w:t>koszty mycia i polerowanie pojazdu, czyszczenia wnętrza pojazdu,</w:t>
      </w:r>
    </w:p>
    <w:p w14:paraId="695FC693" w14:textId="2C010A56" w:rsidR="00D7284B" w:rsidRPr="00850407" w:rsidRDefault="00D7284B" w:rsidP="009C7263">
      <w:pPr>
        <w:pStyle w:val="Akapitzlist"/>
        <w:numPr>
          <w:ilvl w:val="0"/>
          <w:numId w:val="34"/>
        </w:numPr>
        <w:tabs>
          <w:tab w:val="left" w:pos="709"/>
        </w:tabs>
        <w:suppressAutoHyphens w:val="0"/>
        <w:spacing w:after="0" w:line="240" w:lineRule="auto"/>
        <w:ind w:left="709" w:hanging="352"/>
        <w:jc w:val="both"/>
        <w:rPr>
          <w:rFonts w:ascii="Arial" w:hAnsi="Arial" w:cs="Arial"/>
          <w:color w:val="000000"/>
          <w:sz w:val="21"/>
          <w:szCs w:val="21"/>
        </w:rPr>
      </w:pPr>
      <w:r w:rsidRPr="00850407">
        <w:rPr>
          <w:rFonts w:ascii="Arial" w:hAnsi="Arial" w:cs="Arial"/>
          <w:color w:val="000000"/>
          <w:sz w:val="21"/>
          <w:szCs w:val="21"/>
        </w:rPr>
        <w:t xml:space="preserve">koszty montażu, naprawy lub wymiany urządzeń nie stanowiących pierwotnego </w:t>
      </w:r>
      <w:r w:rsidR="00F117A2" w:rsidRPr="00850407">
        <w:rPr>
          <w:rFonts w:ascii="Arial" w:hAnsi="Arial" w:cs="Arial"/>
          <w:color w:val="000000"/>
          <w:sz w:val="21"/>
          <w:szCs w:val="21"/>
        </w:rPr>
        <w:t xml:space="preserve">     </w:t>
      </w:r>
      <w:r w:rsidRPr="00850407">
        <w:rPr>
          <w:rFonts w:ascii="Arial" w:hAnsi="Arial" w:cs="Arial"/>
          <w:color w:val="000000"/>
          <w:sz w:val="21"/>
          <w:szCs w:val="21"/>
        </w:rPr>
        <w:t>wyposażenia pojazdu, zamontowanych przez Najemc</w:t>
      </w:r>
      <w:r w:rsidR="00A20D6B" w:rsidRPr="00850407">
        <w:rPr>
          <w:rFonts w:ascii="Arial" w:hAnsi="Arial" w:cs="Arial"/>
          <w:color w:val="000000"/>
          <w:sz w:val="21"/>
          <w:szCs w:val="21"/>
        </w:rPr>
        <w:t>ę</w:t>
      </w:r>
      <w:r w:rsidRPr="00850407">
        <w:rPr>
          <w:rFonts w:ascii="Arial" w:hAnsi="Arial" w:cs="Arial"/>
          <w:color w:val="000000"/>
          <w:sz w:val="21"/>
          <w:szCs w:val="21"/>
        </w:rPr>
        <w:t>,</w:t>
      </w:r>
    </w:p>
    <w:p w14:paraId="1A51F070" w14:textId="77777777" w:rsidR="00D7284B" w:rsidRPr="00850407" w:rsidRDefault="00D7284B" w:rsidP="00172050">
      <w:pPr>
        <w:pStyle w:val="Akapitzlist"/>
        <w:numPr>
          <w:ilvl w:val="0"/>
          <w:numId w:val="34"/>
        </w:numPr>
        <w:tabs>
          <w:tab w:val="left" w:pos="357"/>
        </w:tabs>
        <w:suppressAutoHyphens w:val="0"/>
        <w:spacing w:after="0" w:line="240" w:lineRule="auto"/>
        <w:ind w:left="425" w:hanging="68"/>
        <w:jc w:val="both"/>
        <w:rPr>
          <w:rFonts w:ascii="Arial" w:hAnsi="Arial" w:cs="Arial"/>
          <w:color w:val="000000"/>
          <w:sz w:val="21"/>
          <w:szCs w:val="21"/>
        </w:rPr>
      </w:pPr>
      <w:r w:rsidRPr="00850407">
        <w:rPr>
          <w:rFonts w:ascii="Arial" w:hAnsi="Arial" w:cs="Arial"/>
          <w:color w:val="000000"/>
          <w:sz w:val="21"/>
          <w:szCs w:val="21"/>
        </w:rPr>
        <w:t>koszty parkingów lub garażowania, płatnych dróg i autostrad,</w:t>
      </w:r>
    </w:p>
    <w:p w14:paraId="5481B5E7" w14:textId="77777777" w:rsidR="002C7DF4" w:rsidRPr="00850407" w:rsidRDefault="002C7DF4" w:rsidP="00172050">
      <w:pPr>
        <w:pStyle w:val="Akapitzlist"/>
        <w:numPr>
          <w:ilvl w:val="0"/>
          <w:numId w:val="34"/>
        </w:numPr>
        <w:tabs>
          <w:tab w:val="left" w:pos="357"/>
        </w:tabs>
        <w:suppressAutoHyphens w:val="0"/>
        <w:spacing w:after="0" w:line="240" w:lineRule="auto"/>
        <w:ind w:left="425" w:hanging="68"/>
        <w:jc w:val="both"/>
        <w:rPr>
          <w:rFonts w:ascii="Arial" w:hAnsi="Arial" w:cs="Arial"/>
          <w:color w:val="000000"/>
          <w:sz w:val="21"/>
          <w:szCs w:val="21"/>
        </w:rPr>
      </w:pPr>
      <w:r w:rsidRPr="00850407">
        <w:rPr>
          <w:rFonts w:ascii="Arial" w:hAnsi="Arial" w:cs="Arial"/>
          <w:color w:val="000000"/>
          <w:sz w:val="21"/>
          <w:szCs w:val="21"/>
        </w:rPr>
        <w:lastRenderedPageBreak/>
        <w:t>opłaty środowiskowe.</w:t>
      </w:r>
    </w:p>
    <w:p w14:paraId="0F2C481F" w14:textId="77777777" w:rsidR="00D7284B" w:rsidRPr="00850407" w:rsidRDefault="00D7284B" w:rsidP="00172050">
      <w:pPr>
        <w:pStyle w:val="normalny"/>
        <w:numPr>
          <w:ilvl w:val="0"/>
          <w:numId w:val="26"/>
        </w:numPr>
        <w:tabs>
          <w:tab w:val="left" w:pos="357"/>
        </w:tabs>
        <w:ind w:left="426" w:hanging="426"/>
        <w:jc w:val="both"/>
      </w:pPr>
      <w:r w:rsidRPr="00850407">
        <w:rPr>
          <w:bCs/>
          <w:color w:val="000000"/>
        </w:rPr>
        <w:t xml:space="preserve">Najemca niezwłocznie powiadomi Wynajmującego o wszelkich usterkach i uszkodzeniach powstałych w pojeździe. </w:t>
      </w:r>
    </w:p>
    <w:p w14:paraId="30D781A3" w14:textId="77777777" w:rsidR="00D7284B" w:rsidRPr="00850407" w:rsidRDefault="00D7284B" w:rsidP="00172050">
      <w:pPr>
        <w:pStyle w:val="normalny"/>
        <w:numPr>
          <w:ilvl w:val="0"/>
          <w:numId w:val="26"/>
        </w:numPr>
        <w:tabs>
          <w:tab w:val="left" w:pos="357"/>
        </w:tabs>
        <w:ind w:left="426" w:hanging="426"/>
        <w:jc w:val="both"/>
      </w:pPr>
      <w:r w:rsidRPr="00850407">
        <w:rPr>
          <w:color w:val="000000"/>
        </w:rPr>
        <w:t xml:space="preserve">Najemca </w:t>
      </w:r>
      <w:r w:rsidRPr="00850407">
        <w:rPr>
          <w:bCs/>
          <w:color w:val="000000"/>
        </w:rPr>
        <w:t>niezwłocznie powiadomi Wynajmującego o utracie dowodu rejestracyjnego, kluczyków, pilotów, tablic rejestracyjnych lub innych części składowych pojazdu oraz jego przynależności.</w:t>
      </w:r>
    </w:p>
    <w:p w14:paraId="569522C7" w14:textId="77777777" w:rsidR="00D7284B" w:rsidRPr="00850407" w:rsidRDefault="00D7284B" w:rsidP="00172050">
      <w:pPr>
        <w:pStyle w:val="Akapitzlist"/>
        <w:widowControl w:val="0"/>
        <w:numPr>
          <w:ilvl w:val="0"/>
          <w:numId w:val="26"/>
        </w:numPr>
        <w:tabs>
          <w:tab w:val="left" w:pos="357"/>
        </w:tabs>
        <w:spacing w:after="0" w:line="240" w:lineRule="auto"/>
        <w:ind w:left="426" w:hanging="426"/>
        <w:jc w:val="both"/>
        <w:rPr>
          <w:rFonts w:ascii="Arial" w:hAnsi="Arial" w:cs="Arial"/>
          <w:bCs/>
          <w:sz w:val="21"/>
          <w:szCs w:val="21"/>
        </w:rPr>
      </w:pPr>
      <w:r w:rsidRPr="00850407">
        <w:rPr>
          <w:rFonts w:ascii="Arial" w:hAnsi="Arial" w:cs="Arial"/>
          <w:sz w:val="21"/>
          <w:szCs w:val="21"/>
        </w:rPr>
        <w:t xml:space="preserve">W przypadku, gdy utrata rzeczy, o których mowa w ust. </w:t>
      </w:r>
      <w:r w:rsidR="0080474B" w:rsidRPr="00850407">
        <w:rPr>
          <w:rFonts w:ascii="Arial" w:hAnsi="Arial" w:cs="Arial"/>
          <w:sz w:val="21"/>
          <w:szCs w:val="21"/>
        </w:rPr>
        <w:t>8</w:t>
      </w:r>
      <w:r w:rsidRPr="00850407">
        <w:rPr>
          <w:rFonts w:ascii="Arial" w:hAnsi="Arial" w:cs="Arial"/>
          <w:sz w:val="21"/>
          <w:szCs w:val="21"/>
        </w:rPr>
        <w:t>, nastąpiła z winy Najemcy, Wynajmujący dokona ich wymiany na koszt Najemcy.</w:t>
      </w:r>
    </w:p>
    <w:p w14:paraId="326420F5" w14:textId="77777777" w:rsidR="00D7284B" w:rsidRPr="00850407" w:rsidRDefault="00D7284B" w:rsidP="00172050">
      <w:pPr>
        <w:pStyle w:val="normalny"/>
        <w:numPr>
          <w:ilvl w:val="0"/>
          <w:numId w:val="26"/>
        </w:numPr>
        <w:tabs>
          <w:tab w:val="left" w:pos="357"/>
        </w:tabs>
        <w:ind w:left="426" w:hanging="426"/>
        <w:jc w:val="both"/>
      </w:pPr>
      <w:r w:rsidRPr="00850407">
        <w:rPr>
          <w:bCs/>
          <w:color w:val="000000"/>
        </w:rPr>
        <w:t xml:space="preserve">Strony przyjmują, iż przebieg </w:t>
      </w:r>
      <w:r w:rsidRPr="00850407">
        <w:rPr>
          <w:bCs/>
        </w:rPr>
        <w:t>dla pojazdu nie</w:t>
      </w:r>
      <w:r w:rsidRPr="00850407">
        <w:rPr>
          <w:bCs/>
          <w:color w:val="000000"/>
        </w:rPr>
        <w:t xml:space="preserve"> przekroczy </w:t>
      </w:r>
      <w:r w:rsidR="00B8525A" w:rsidRPr="00850407">
        <w:rPr>
          <w:b/>
          <w:bCs/>
          <w:color w:val="000000"/>
        </w:rPr>
        <w:t>3</w:t>
      </w:r>
      <w:r w:rsidRPr="00850407">
        <w:rPr>
          <w:b/>
          <w:bCs/>
          <w:color w:val="000000"/>
        </w:rPr>
        <w:t>0 tysięcy kilometrów</w:t>
      </w:r>
      <w:r w:rsidRPr="00850407">
        <w:rPr>
          <w:bCs/>
          <w:color w:val="000000"/>
        </w:rPr>
        <w:t xml:space="preserve"> w czasie trwania umowy.</w:t>
      </w:r>
    </w:p>
    <w:p w14:paraId="465129BA" w14:textId="77777777" w:rsidR="00D7284B" w:rsidRPr="00850407" w:rsidRDefault="00D7284B" w:rsidP="00172050">
      <w:pPr>
        <w:pStyle w:val="normalny"/>
        <w:numPr>
          <w:ilvl w:val="0"/>
          <w:numId w:val="26"/>
        </w:numPr>
        <w:tabs>
          <w:tab w:val="left" w:pos="357"/>
        </w:tabs>
        <w:ind w:left="426" w:hanging="426"/>
        <w:jc w:val="both"/>
      </w:pPr>
      <w:r w:rsidRPr="00850407">
        <w:rPr>
          <w:bCs/>
          <w:color w:val="000000"/>
        </w:rPr>
        <w:t>Najemca oświadcza, że nie będzie dokonywał samodzielnie żadnych ingerencji w obrębie licznika kilometrów, a w przypadku uszkodzenia lub awarii licznika kilometrów Najemca powiadomi o tym Wynajmującego w terminie 24 godzin od wystąpienia uszkodzenia lub awarii.</w:t>
      </w:r>
    </w:p>
    <w:p w14:paraId="32BA8C6D" w14:textId="77777777" w:rsidR="00D7284B" w:rsidRPr="00850407" w:rsidRDefault="00D7284B" w:rsidP="00172050">
      <w:pPr>
        <w:pStyle w:val="normalny"/>
        <w:numPr>
          <w:ilvl w:val="0"/>
          <w:numId w:val="26"/>
        </w:numPr>
        <w:tabs>
          <w:tab w:val="left" w:pos="357"/>
        </w:tabs>
        <w:ind w:left="426" w:hanging="426"/>
        <w:jc w:val="both"/>
      </w:pPr>
      <w:r w:rsidRPr="00850407">
        <w:rPr>
          <w:bCs/>
          <w:color w:val="000000"/>
        </w:rPr>
        <w:t>W przypadku kasacji lub utraty pojazdu, na potrzeby dokonania rozliczenia końcowego, Strony przyjmują ostatni znany odczyt licznika kilometrów.</w:t>
      </w:r>
    </w:p>
    <w:p w14:paraId="39AA12DB" w14:textId="77777777" w:rsidR="00D7284B" w:rsidRPr="00850407" w:rsidRDefault="00D7284B" w:rsidP="00172050">
      <w:pPr>
        <w:pStyle w:val="Akapitzlist"/>
        <w:widowControl w:val="0"/>
        <w:numPr>
          <w:ilvl w:val="0"/>
          <w:numId w:val="26"/>
        </w:numPr>
        <w:tabs>
          <w:tab w:val="left" w:pos="357"/>
        </w:tabs>
        <w:spacing w:after="0" w:line="240" w:lineRule="auto"/>
        <w:ind w:left="426" w:hanging="426"/>
        <w:jc w:val="both"/>
        <w:rPr>
          <w:rFonts w:ascii="Arial" w:hAnsi="Arial" w:cs="Arial"/>
          <w:bCs/>
          <w:color w:val="000000"/>
          <w:sz w:val="21"/>
          <w:szCs w:val="21"/>
        </w:rPr>
      </w:pPr>
      <w:r w:rsidRPr="00850407">
        <w:rPr>
          <w:rFonts w:ascii="Arial" w:hAnsi="Arial" w:cs="Arial"/>
          <w:bCs/>
          <w:color w:val="000000"/>
          <w:sz w:val="21"/>
          <w:szCs w:val="21"/>
        </w:rPr>
        <w:t xml:space="preserve">Najemca jest zobowiązany do terminowego stawiania się do wszelkich przeglądów </w:t>
      </w:r>
      <w:r w:rsidRPr="00850407">
        <w:rPr>
          <w:rFonts w:ascii="Arial" w:hAnsi="Arial" w:cs="Arial"/>
          <w:bCs/>
          <w:color w:val="000000"/>
          <w:sz w:val="21"/>
          <w:szCs w:val="21"/>
        </w:rPr>
        <w:br/>
        <w:t xml:space="preserve">i konserwacji pojazdu określonych przez producenta pojazdu, w tym czynności wymaganych przepisami prawa, a także do niezwłocznego poinformowania Wynajmującego </w:t>
      </w:r>
      <w:r w:rsidRPr="00850407">
        <w:rPr>
          <w:rFonts w:ascii="Arial" w:hAnsi="Arial" w:cs="Arial"/>
          <w:bCs/>
          <w:color w:val="000000"/>
          <w:sz w:val="21"/>
          <w:szCs w:val="21"/>
        </w:rPr>
        <w:br/>
        <w:t>o konieczności dokonania napraw i remontów niezbędnych do utrzymania pojazdu w dobrym stanie technicznym.</w:t>
      </w:r>
    </w:p>
    <w:p w14:paraId="4CA22C8E" w14:textId="77777777" w:rsidR="00D7284B" w:rsidRPr="00850407" w:rsidRDefault="00D7284B" w:rsidP="00172050">
      <w:pPr>
        <w:pStyle w:val="normalny"/>
        <w:numPr>
          <w:ilvl w:val="0"/>
          <w:numId w:val="26"/>
        </w:numPr>
        <w:tabs>
          <w:tab w:val="left" w:pos="357"/>
        </w:tabs>
        <w:ind w:left="426" w:hanging="426"/>
        <w:jc w:val="both"/>
      </w:pPr>
      <w:r w:rsidRPr="00850407">
        <w:t xml:space="preserve">Najemca oświadcza, że przy realizacji Przedmiotu umowy będzie współpracował </w:t>
      </w:r>
      <w:r w:rsidRPr="00850407">
        <w:br/>
        <w:t>z Wynajmującym w celu wsparcia jej efektywnej realizacji, w tym udzieli mu niezbędnych konsultacji i wyjaśnień dotyczących Przedmiotu umowy.</w:t>
      </w:r>
    </w:p>
    <w:p w14:paraId="04942AFE" w14:textId="77777777" w:rsidR="00D7284B" w:rsidRPr="00850407" w:rsidRDefault="00D7284B" w:rsidP="00172050">
      <w:pPr>
        <w:pStyle w:val="normalny"/>
        <w:numPr>
          <w:ilvl w:val="0"/>
          <w:numId w:val="26"/>
        </w:numPr>
        <w:tabs>
          <w:tab w:val="left" w:pos="357"/>
        </w:tabs>
        <w:ind w:left="426" w:hanging="426"/>
        <w:jc w:val="both"/>
      </w:pPr>
      <w:r w:rsidRPr="00850407">
        <w:t xml:space="preserve">Najemca zobowiązuje się do zachowania w tajemnicy treści przekazanych mu dokumentów oraz informacji uzyskanych w związku z realizacją Przedmiotu umowy, zgodnie </w:t>
      </w:r>
      <w:r w:rsidRPr="00850407">
        <w:br/>
        <w:t xml:space="preserve">z powszechnie obowiązującymi przepisami prawa, w tym przepisami szczególnymi </w:t>
      </w:r>
      <w:r w:rsidRPr="00850407">
        <w:br/>
        <w:t>w zakresie działalności gospodarczej.</w:t>
      </w:r>
    </w:p>
    <w:p w14:paraId="4341F8DD" w14:textId="77777777" w:rsidR="00D7284B" w:rsidRPr="00850407" w:rsidRDefault="00D7284B" w:rsidP="00172050">
      <w:pPr>
        <w:pStyle w:val="normalny"/>
        <w:numPr>
          <w:ilvl w:val="0"/>
          <w:numId w:val="26"/>
        </w:numPr>
        <w:tabs>
          <w:tab w:val="left" w:pos="357"/>
        </w:tabs>
        <w:ind w:left="426" w:hanging="426"/>
        <w:jc w:val="both"/>
      </w:pPr>
      <w:r w:rsidRPr="00850407">
        <w:rPr>
          <w:color w:val="000000"/>
        </w:rPr>
        <w:t>Najemca jest zobowiązany do zapoznania się i przestrzegania ogólnych warunków ubezpieczenia pojazdu, które zostaną mu przekazane w chwili odbioru pojazdu</w:t>
      </w:r>
      <w:r w:rsidR="002D03A9" w:rsidRPr="00850407">
        <w:rPr>
          <w:color w:val="000000"/>
        </w:rPr>
        <w:t>.</w:t>
      </w:r>
    </w:p>
    <w:p w14:paraId="54F4FEAA" w14:textId="77777777" w:rsidR="00D7284B" w:rsidRPr="00850407" w:rsidRDefault="00D7284B" w:rsidP="00172050">
      <w:pPr>
        <w:pStyle w:val="Akapitzlist"/>
        <w:numPr>
          <w:ilvl w:val="0"/>
          <w:numId w:val="26"/>
        </w:numPr>
        <w:tabs>
          <w:tab w:val="left" w:pos="357"/>
        </w:tabs>
        <w:suppressAutoHyphens w:val="0"/>
        <w:spacing w:after="0" w:line="240" w:lineRule="auto"/>
        <w:ind w:left="426" w:hanging="426"/>
        <w:jc w:val="both"/>
        <w:rPr>
          <w:rFonts w:ascii="Arial" w:hAnsi="Arial" w:cs="Arial"/>
          <w:sz w:val="21"/>
          <w:szCs w:val="21"/>
        </w:rPr>
      </w:pPr>
      <w:r w:rsidRPr="00850407">
        <w:rPr>
          <w:rFonts w:ascii="Arial" w:hAnsi="Arial" w:cs="Arial"/>
          <w:sz w:val="21"/>
          <w:szCs w:val="21"/>
        </w:rPr>
        <w:t xml:space="preserve">Najemca zobowiązany jest do niezwłocznego, pisemnego zawiadomienia Wynajmującego </w:t>
      </w:r>
      <w:r w:rsidRPr="00850407">
        <w:rPr>
          <w:rFonts w:ascii="Arial" w:hAnsi="Arial" w:cs="Arial"/>
          <w:sz w:val="21"/>
          <w:szCs w:val="21"/>
        </w:rPr>
        <w:br/>
        <w:t>o każdej szkodzie dotyczącej pojazdu oraz wskazania miejsca, w którym on się znajduje, nie później niż w terminach określonych w „Ogólnych Warunkach Ubezpieczenia”.</w:t>
      </w:r>
    </w:p>
    <w:p w14:paraId="55DAAB6E" w14:textId="77777777" w:rsidR="00D7284B" w:rsidRPr="00850407" w:rsidRDefault="00D7284B" w:rsidP="00B159FE">
      <w:pPr>
        <w:pStyle w:val="Akapitzlist"/>
        <w:numPr>
          <w:ilvl w:val="0"/>
          <w:numId w:val="26"/>
        </w:numPr>
        <w:tabs>
          <w:tab w:val="left" w:pos="357"/>
        </w:tabs>
        <w:suppressAutoHyphens w:val="0"/>
        <w:spacing w:after="0" w:line="240" w:lineRule="auto"/>
        <w:ind w:left="360"/>
        <w:jc w:val="both"/>
        <w:rPr>
          <w:rFonts w:ascii="Arial" w:hAnsi="Arial" w:cs="Arial"/>
          <w:sz w:val="21"/>
          <w:szCs w:val="21"/>
        </w:rPr>
      </w:pPr>
      <w:r w:rsidRPr="00850407">
        <w:rPr>
          <w:rFonts w:ascii="Arial" w:hAnsi="Arial" w:cs="Arial"/>
          <w:sz w:val="21"/>
          <w:szCs w:val="21"/>
        </w:rPr>
        <w:t xml:space="preserve">Najemca odstępuje od wymogu ubezpieczenia pojazdu „bez udziału własnego” pod warunkiem nieobciążania Najemcy kosztami likwidacji szkód powstałych w pojeździe </w:t>
      </w:r>
      <w:r w:rsidRPr="00850407">
        <w:rPr>
          <w:rFonts w:ascii="Arial" w:hAnsi="Arial" w:cs="Arial"/>
          <w:sz w:val="21"/>
          <w:szCs w:val="21"/>
        </w:rPr>
        <w:br/>
        <w:t>w przypadku zastosowania udziału własnego lub franszyzy redukcyjnej/integralnej.</w:t>
      </w:r>
    </w:p>
    <w:p w14:paraId="40EF7579" w14:textId="39FF5978" w:rsidR="00F117A2" w:rsidRPr="00850407" w:rsidRDefault="00D7284B" w:rsidP="00B159FE">
      <w:pPr>
        <w:pStyle w:val="normalny"/>
        <w:numPr>
          <w:ilvl w:val="0"/>
          <w:numId w:val="26"/>
        </w:numPr>
        <w:tabs>
          <w:tab w:val="left" w:pos="426"/>
        </w:tabs>
        <w:ind w:left="360"/>
        <w:jc w:val="both"/>
      </w:pPr>
      <w:r w:rsidRPr="00850407">
        <w:t>Osob</w:t>
      </w:r>
      <w:r w:rsidR="00A859C1" w:rsidRPr="00850407">
        <w:t>ą</w:t>
      </w:r>
      <w:r w:rsidRPr="00850407">
        <w:t xml:space="preserve"> upoważnioną ze strony Najemcy do współpracy nad realizacją umowy jest </w:t>
      </w:r>
      <w:r w:rsidR="002670B3" w:rsidRPr="00850407">
        <w:t>………………………</w:t>
      </w:r>
      <w:r w:rsidR="002670B3">
        <w:t xml:space="preserve"> </w:t>
      </w:r>
      <w:r w:rsidR="002670B3" w:rsidRPr="00850407">
        <w:t xml:space="preserve">nr </w:t>
      </w:r>
      <w:proofErr w:type="spellStart"/>
      <w:r w:rsidR="002670B3" w:rsidRPr="00850407">
        <w:t>tel</w:t>
      </w:r>
      <w:proofErr w:type="spellEnd"/>
      <w:r w:rsidR="002670B3" w:rsidRPr="00850407">
        <w:t>: ………………………. adres email:……………………</w:t>
      </w:r>
      <w:r w:rsidR="002670B3">
        <w:t>……….</w:t>
      </w:r>
      <w:r w:rsidR="002670B3" w:rsidRPr="00850407">
        <w:t>……...</w:t>
      </w:r>
      <w:r w:rsidR="002670B3">
        <w:t xml:space="preserve"> </w:t>
      </w:r>
      <w:r w:rsidR="00F117A2" w:rsidRPr="00850407">
        <w:t>W przypadku zmiany osoby Wynajmujący poinformuje o tym fakcie Najemcę drogą mailową. Zmiana osób nie wymaga Aneksu do umowy.</w:t>
      </w:r>
    </w:p>
    <w:p w14:paraId="217F53D9" w14:textId="77777777" w:rsidR="00D7284B" w:rsidRPr="00850407" w:rsidRDefault="00D7284B" w:rsidP="00172050">
      <w:pPr>
        <w:pStyle w:val="normalny"/>
        <w:numPr>
          <w:ilvl w:val="0"/>
          <w:numId w:val="26"/>
        </w:numPr>
        <w:tabs>
          <w:tab w:val="left" w:pos="357"/>
        </w:tabs>
        <w:ind w:left="426" w:hanging="426"/>
        <w:jc w:val="both"/>
      </w:pPr>
      <w:r w:rsidRPr="00850407">
        <w:t>Postanowienia ogólnych warunków ubezpieczenia pojazdu, o których mowa w ust. 1</w:t>
      </w:r>
      <w:r w:rsidR="00215607" w:rsidRPr="00850407">
        <w:t>6</w:t>
      </w:r>
      <w:r w:rsidRPr="00850407">
        <w:t xml:space="preserve"> i 1</w:t>
      </w:r>
      <w:r w:rsidR="00215607" w:rsidRPr="00850407">
        <w:t>7</w:t>
      </w:r>
      <w:r w:rsidRPr="00850407">
        <w:t xml:space="preserve"> nie mogą pozostawać w sprzeczności z warunkami zawartymi w </w:t>
      </w:r>
      <w:r w:rsidR="004208F4" w:rsidRPr="00850407">
        <w:t>niniejszej</w:t>
      </w:r>
      <w:r w:rsidRPr="00850407">
        <w:t xml:space="preserve"> umowie. W razie wystąpienia sprzeczności strony uznają za wiążące warunki zawarte w umowie.</w:t>
      </w:r>
    </w:p>
    <w:p w14:paraId="2CC07D6E" w14:textId="77777777" w:rsidR="00EA5F7D" w:rsidRPr="00850407" w:rsidRDefault="00EA5F7D" w:rsidP="007D3D7A">
      <w:pPr>
        <w:pStyle w:val="normalny"/>
        <w:numPr>
          <w:ilvl w:val="0"/>
          <w:numId w:val="0"/>
        </w:numPr>
        <w:tabs>
          <w:tab w:val="left" w:pos="357"/>
        </w:tabs>
        <w:spacing w:after="120"/>
        <w:jc w:val="both"/>
      </w:pPr>
    </w:p>
    <w:p w14:paraId="6F98B761" w14:textId="5F5AB024" w:rsidR="00AE66D0" w:rsidRPr="00850407" w:rsidRDefault="00AE66D0" w:rsidP="00AE66D0">
      <w:pPr>
        <w:pStyle w:val="TimesRegular11"/>
        <w:spacing w:line="240" w:lineRule="auto"/>
        <w:jc w:val="center"/>
        <w:rPr>
          <w:rFonts w:ascii="Arial" w:hAnsi="Arial" w:cs="Arial"/>
          <w:b/>
          <w:sz w:val="21"/>
          <w:szCs w:val="21"/>
        </w:rPr>
      </w:pPr>
      <w:r w:rsidRPr="00850407">
        <w:rPr>
          <w:rFonts w:ascii="Arial" w:hAnsi="Arial" w:cs="Arial"/>
          <w:b/>
          <w:sz w:val="21"/>
          <w:szCs w:val="21"/>
        </w:rPr>
        <w:t xml:space="preserve">§ 6 </w:t>
      </w:r>
      <w:r w:rsidR="00832043" w:rsidRPr="00850407">
        <w:rPr>
          <w:rFonts w:ascii="Arial" w:hAnsi="Arial" w:cs="Arial"/>
          <w:b/>
          <w:sz w:val="21"/>
          <w:szCs w:val="21"/>
        </w:rPr>
        <w:t>Kary umowne</w:t>
      </w:r>
    </w:p>
    <w:p w14:paraId="46129C89" w14:textId="77777777" w:rsidR="007D3D7A" w:rsidRPr="00850407" w:rsidRDefault="007D3D7A" w:rsidP="00D7284B">
      <w:pPr>
        <w:pStyle w:val="TimesRegular11"/>
        <w:spacing w:line="240" w:lineRule="auto"/>
        <w:rPr>
          <w:rFonts w:ascii="Arial" w:hAnsi="Arial" w:cs="Arial"/>
          <w:b/>
          <w:sz w:val="21"/>
          <w:szCs w:val="21"/>
        </w:rPr>
      </w:pPr>
    </w:p>
    <w:p w14:paraId="1075CB38" w14:textId="14182138" w:rsidR="00D7284B" w:rsidRPr="00850407" w:rsidRDefault="00D7284B" w:rsidP="00172050">
      <w:pPr>
        <w:pStyle w:val="normalny"/>
        <w:numPr>
          <w:ilvl w:val="0"/>
          <w:numId w:val="27"/>
        </w:numPr>
        <w:ind w:left="284" w:hanging="284"/>
        <w:jc w:val="both"/>
      </w:pPr>
      <w:r w:rsidRPr="00850407">
        <w:t xml:space="preserve">W razie odstąpienia przez którąkolwiek ze stron umowy od realizacji przedmiotu umowy </w:t>
      </w:r>
      <w:r w:rsidRPr="00850407">
        <w:br/>
        <w:t>z przyczyn leżących po stronie Wynajmującego</w:t>
      </w:r>
      <w:r w:rsidR="00F616D2" w:rsidRPr="00850407">
        <w:t xml:space="preserve"> w sytuacjach wskazanych w Kodeksie cywilnym</w:t>
      </w:r>
      <w:r w:rsidR="00CE7FED" w:rsidRPr="00850407">
        <w:t xml:space="preserve"> </w:t>
      </w:r>
      <w:r w:rsidR="00F616D2" w:rsidRPr="00850407">
        <w:t xml:space="preserve">oraz w przypadkach, </w:t>
      </w:r>
      <w:r w:rsidR="00CE7FED" w:rsidRPr="00850407">
        <w:t xml:space="preserve">o których mowa w § </w:t>
      </w:r>
      <w:r w:rsidR="0006136F" w:rsidRPr="00850407">
        <w:t>7</w:t>
      </w:r>
      <w:r w:rsidR="00CE7FED" w:rsidRPr="00850407">
        <w:t xml:space="preserve"> </w:t>
      </w:r>
      <w:r w:rsidRPr="00850407">
        <w:t>Wynajmujący zobowiązuje się do zapłaty Najemcy kary umownej w wysokości 10% wartości umowy brutto określonej w § 3 ust. 1 umowy.</w:t>
      </w:r>
    </w:p>
    <w:p w14:paraId="1201D241" w14:textId="77777777" w:rsidR="00D7284B" w:rsidRPr="00850407" w:rsidRDefault="00D7284B" w:rsidP="00172050">
      <w:pPr>
        <w:numPr>
          <w:ilvl w:val="0"/>
          <w:numId w:val="27"/>
        </w:numPr>
        <w:suppressAutoHyphens w:val="0"/>
        <w:ind w:left="283" w:hanging="283"/>
        <w:jc w:val="both"/>
        <w:rPr>
          <w:rFonts w:ascii="Arial" w:hAnsi="Arial" w:cs="Arial"/>
          <w:sz w:val="21"/>
          <w:szCs w:val="21"/>
        </w:rPr>
      </w:pPr>
      <w:r w:rsidRPr="00850407">
        <w:rPr>
          <w:rFonts w:ascii="Arial" w:hAnsi="Arial" w:cs="Arial"/>
          <w:sz w:val="21"/>
          <w:szCs w:val="21"/>
        </w:rPr>
        <w:t>W przypadku zwłoki w terminie dostawy pojazdu, określonym w § 4 ust. 1,</w:t>
      </w:r>
      <w:r w:rsidR="00C46431" w:rsidRPr="00850407">
        <w:rPr>
          <w:rFonts w:ascii="Arial" w:hAnsi="Arial" w:cs="Arial"/>
          <w:sz w:val="21"/>
          <w:szCs w:val="21"/>
        </w:rPr>
        <w:t xml:space="preserve"> Wynajmujący</w:t>
      </w:r>
      <w:r w:rsidRPr="00850407">
        <w:rPr>
          <w:rFonts w:ascii="Arial" w:hAnsi="Arial" w:cs="Arial"/>
          <w:sz w:val="21"/>
          <w:szCs w:val="21"/>
        </w:rPr>
        <w:t xml:space="preserve"> zapłaci </w:t>
      </w:r>
      <w:r w:rsidR="00E31351" w:rsidRPr="00850407">
        <w:rPr>
          <w:rFonts w:ascii="Arial" w:hAnsi="Arial" w:cs="Arial"/>
          <w:sz w:val="21"/>
          <w:szCs w:val="21"/>
        </w:rPr>
        <w:t xml:space="preserve">Najemcy </w:t>
      </w:r>
      <w:r w:rsidRPr="00850407">
        <w:rPr>
          <w:rFonts w:ascii="Arial" w:hAnsi="Arial" w:cs="Arial"/>
          <w:sz w:val="21"/>
          <w:szCs w:val="21"/>
        </w:rPr>
        <w:t xml:space="preserve">karę umowną w wysokości </w:t>
      </w:r>
      <w:r w:rsidR="0039514B" w:rsidRPr="00850407">
        <w:rPr>
          <w:rFonts w:ascii="Arial" w:hAnsi="Arial" w:cs="Arial"/>
          <w:sz w:val="21"/>
          <w:szCs w:val="21"/>
        </w:rPr>
        <w:t>5</w:t>
      </w:r>
      <w:r w:rsidRPr="00850407">
        <w:rPr>
          <w:rFonts w:ascii="Arial" w:hAnsi="Arial" w:cs="Arial"/>
          <w:sz w:val="21"/>
          <w:szCs w:val="21"/>
        </w:rPr>
        <w:t>% miesięcznej opłaty najmu samochodu za każdy dzień zwłoki w dostarczeniu pojazdu.</w:t>
      </w:r>
    </w:p>
    <w:p w14:paraId="6AEBAFD9" w14:textId="6B0C168A" w:rsidR="00D7284B" w:rsidRPr="00850407" w:rsidRDefault="00D7284B" w:rsidP="00172050">
      <w:pPr>
        <w:pStyle w:val="normalny"/>
        <w:numPr>
          <w:ilvl w:val="0"/>
          <w:numId w:val="27"/>
        </w:numPr>
        <w:ind w:left="284" w:hanging="284"/>
        <w:jc w:val="both"/>
      </w:pPr>
      <w:r w:rsidRPr="00850407">
        <w:rPr>
          <w:bCs/>
          <w:color w:val="000000"/>
        </w:rPr>
        <w:t>W przypadku</w:t>
      </w:r>
      <w:r w:rsidR="00B41067" w:rsidRPr="00850407">
        <w:rPr>
          <w:bCs/>
          <w:color w:val="000000"/>
        </w:rPr>
        <w:t xml:space="preserve"> bezskuteczności </w:t>
      </w:r>
      <w:r w:rsidR="00B41067" w:rsidRPr="00850407">
        <w:rPr>
          <w:bCs/>
        </w:rPr>
        <w:t>wezwania</w:t>
      </w:r>
      <w:r w:rsidR="008A3A64" w:rsidRPr="00850407">
        <w:rPr>
          <w:bCs/>
        </w:rPr>
        <w:t xml:space="preserve">, o którym mowa w </w:t>
      </w:r>
      <w:r w:rsidR="008A3A64" w:rsidRPr="00850407">
        <w:rPr>
          <w:bCs/>
          <w:color w:val="000000"/>
        </w:rPr>
        <w:t>§ 4 ust.</w:t>
      </w:r>
      <w:r w:rsidR="00762A35" w:rsidRPr="00850407">
        <w:rPr>
          <w:bCs/>
          <w:color w:val="000000"/>
        </w:rPr>
        <w:t xml:space="preserve"> </w:t>
      </w:r>
      <w:r w:rsidR="008A3A64" w:rsidRPr="00850407">
        <w:rPr>
          <w:bCs/>
          <w:color w:val="000000"/>
        </w:rPr>
        <w:t>3</w:t>
      </w:r>
      <w:r w:rsidR="0006136F" w:rsidRPr="00850407">
        <w:rPr>
          <w:bCs/>
          <w:color w:val="000000"/>
        </w:rPr>
        <w:t>4</w:t>
      </w:r>
      <w:r w:rsidR="008A3A64" w:rsidRPr="00850407">
        <w:rPr>
          <w:bCs/>
          <w:color w:val="000000"/>
        </w:rPr>
        <w:t xml:space="preserve"> i 3</w:t>
      </w:r>
      <w:r w:rsidR="0006136F" w:rsidRPr="00850407">
        <w:rPr>
          <w:bCs/>
          <w:color w:val="000000"/>
        </w:rPr>
        <w:t>5</w:t>
      </w:r>
      <w:r w:rsidR="008A3A64" w:rsidRPr="00850407">
        <w:rPr>
          <w:bCs/>
          <w:color w:val="000000"/>
        </w:rPr>
        <w:t>,</w:t>
      </w:r>
      <w:r w:rsidR="00877BD4" w:rsidRPr="00850407">
        <w:rPr>
          <w:bCs/>
        </w:rPr>
        <w:t xml:space="preserve"> </w:t>
      </w:r>
      <w:r w:rsidR="00B41067" w:rsidRPr="00850407">
        <w:rPr>
          <w:bCs/>
        </w:rPr>
        <w:t xml:space="preserve">obowiązków umownych </w:t>
      </w:r>
      <w:r w:rsidRPr="00850407">
        <w:rPr>
          <w:bCs/>
          <w:color w:val="000000"/>
        </w:rPr>
        <w:t>mających istotny wpływ na wykonanie</w:t>
      </w:r>
      <w:r w:rsidR="00B41067" w:rsidRPr="00850407">
        <w:rPr>
          <w:bCs/>
          <w:color w:val="000000"/>
        </w:rPr>
        <w:t xml:space="preserve"> umowy</w:t>
      </w:r>
      <w:r w:rsidRPr="00850407">
        <w:rPr>
          <w:bCs/>
          <w:color w:val="000000"/>
        </w:rPr>
        <w:t>, w szczególności tych opisanych w § 4 ust. 1</w:t>
      </w:r>
      <w:r w:rsidR="006119FB" w:rsidRPr="00850407">
        <w:rPr>
          <w:bCs/>
          <w:color w:val="000000"/>
        </w:rPr>
        <w:t>3</w:t>
      </w:r>
      <w:r w:rsidRPr="00850407">
        <w:rPr>
          <w:bCs/>
          <w:color w:val="000000"/>
        </w:rPr>
        <w:t>, 1</w:t>
      </w:r>
      <w:r w:rsidR="006119FB" w:rsidRPr="00850407">
        <w:rPr>
          <w:bCs/>
          <w:color w:val="000000"/>
        </w:rPr>
        <w:t>5</w:t>
      </w:r>
      <w:r w:rsidRPr="00850407">
        <w:rPr>
          <w:bCs/>
          <w:color w:val="000000"/>
        </w:rPr>
        <w:t>, 1</w:t>
      </w:r>
      <w:r w:rsidR="006119FB" w:rsidRPr="00850407">
        <w:rPr>
          <w:bCs/>
          <w:color w:val="000000"/>
        </w:rPr>
        <w:t>6</w:t>
      </w:r>
      <w:r w:rsidRPr="00850407">
        <w:rPr>
          <w:bCs/>
          <w:color w:val="000000"/>
        </w:rPr>
        <w:t xml:space="preserve">, </w:t>
      </w:r>
      <w:r w:rsidR="006119FB" w:rsidRPr="00850407">
        <w:rPr>
          <w:bCs/>
          <w:color w:val="000000"/>
        </w:rPr>
        <w:t>19</w:t>
      </w:r>
      <w:r w:rsidRPr="00850407">
        <w:rPr>
          <w:bCs/>
          <w:color w:val="000000"/>
        </w:rPr>
        <w:t>-2</w:t>
      </w:r>
      <w:r w:rsidR="006119FB" w:rsidRPr="00850407">
        <w:rPr>
          <w:bCs/>
          <w:color w:val="000000"/>
        </w:rPr>
        <w:t>5</w:t>
      </w:r>
      <w:r w:rsidRPr="00850407">
        <w:rPr>
          <w:bCs/>
          <w:color w:val="000000"/>
        </w:rPr>
        <w:t xml:space="preserve">, Najemca może żądać zapłaty kary umownej w wysokości 10% </w:t>
      </w:r>
      <w:r w:rsidRPr="00850407">
        <w:rPr>
          <w:bCs/>
        </w:rPr>
        <w:t>miesięcznej opłaty najmu pojazdu</w:t>
      </w:r>
      <w:r w:rsidR="00285E35" w:rsidRPr="00850407">
        <w:rPr>
          <w:bCs/>
        </w:rPr>
        <w:t xml:space="preserve"> za każdy przypadek naruszenia</w:t>
      </w:r>
      <w:r w:rsidRPr="00850407">
        <w:rPr>
          <w:bCs/>
        </w:rPr>
        <w:t>.</w:t>
      </w:r>
      <w:r w:rsidR="00B41067" w:rsidRPr="00850407">
        <w:rPr>
          <w:bCs/>
        </w:rPr>
        <w:t xml:space="preserve"> </w:t>
      </w:r>
    </w:p>
    <w:p w14:paraId="6EC6066C" w14:textId="49FFA615" w:rsidR="00D7284B" w:rsidRPr="00850407" w:rsidRDefault="00D7284B" w:rsidP="00172050">
      <w:pPr>
        <w:pStyle w:val="normalny"/>
        <w:numPr>
          <w:ilvl w:val="0"/>
          <w:numId w:val="27"/>
        </w:numPr>
        <w:ind w:left="284" w:hanging="284"/>
        <w:jc w:val="both"/>
      </w:pPr>
      <w:r w:rsidRPr="00850407">
        <w:rPr>
          <w:bCs/>
        </w:rPr>
        <w:t>W przypadku niedostarczenia samochodu zastępczego, o którym mowa w § 4 ust. 1</w:t>
      </w:r>
      <w:r w:rsidR="006119FB" w:rsidRPr="00850407">
        <w:rPr>
          <w:bCs/>
        </w:rPr>
        <w:t>3</w:t>
      </w:r>
      <w:r w:rsidRPr="00850407">
        <w:rPr>
          <w:bCs/>
        </w:rPr>
        <w:t>, Najemca może żądać zapłaty kary umownej w wysokości 5% miesięcznej opłaty najmu za każdy dzień pozostawania bez samochodu, chyba że Najemca skorzysta z uprawnienia opisanego w § 4 ust. 1</w:t>
      </w:r>
      <w:r w:rsidR="006119FB" w:rsidRPr="00850407">
        <w:rPr>
          <w:bCs/>
        </w:rPr>
        <w:t>4</w:t>
      </w:r>
      <w:r w:rsidRPr="00850407">
        <w:rPr>
          <w:bCs/>
        </w:rPr>
        <w:t>.</w:t>
      </w:r>
    </w:p>
    <w:p w14:paraId="3DF16155" w14:textId="1E3E6759" w:rsidR="00DD2AAE" w:rsidRPr="00850407" w:rsidRDefault="00DD2AAE" w:rsidP="00172050">
      <w:pPr>
        <w:pStyle w:val="normalny"/>
        <w:numPr>
          <w:ilvl w:val="0"/>
          <w:numId w:val="27"/>
        </w:numPr>
        <w:ind w:left="284" w:hanging="284"/>
        <w:jc w:val="both"/>
      </w:pPr>
      <w:r w:rsidRPr="00850407">
        <w:lastRenderedPageBreak/>
        <w:t xml:space="preserve">Strony uzgadniają, że naliczane przez </w:t>
      </w:r>
      <w:r w:rsidR="0066792C" w:rsidRPr="00850407">
        <w:t>Najemcę</w:t>
      </w:r>
      <w:r w:rsidRPr="00850407">
        <w:t xml:space="preserve"> kary umowne, mogą być potrącane z Wynagrodzenia. W takim przypadku </w:t>
      </w:r>
      <w:r w:rsidR="0066792C" w:rsidRPr="00850407">
        <w:t>Wynajmujący</w:t>
      </w:r>
      <w:r w:rsidRPr="00850407">
        <w:t xml:space="preserve"> zostanie poinformowany pisemnie oraz </w:t>
      </w:r>
      <w:r w:rsidR="0066792C" w:rsidRPr="00850407">
        <w:t>Najemca</w:t>
      </w:r>
      <w:r w:rsidRPr="00850407">
        <w:t xml:space="preserve"> wystawi notę księgową obciążeniową płatną do 14 dni od daty jej otrzymania przez Wy</w:t>
      </w:r>
      <w:r w:rsidR="00926484" w:rsidRPr="00850407">
        <w:t>najmującego</w:t>
      </w:r>
      <w:r w:rsidRPr="00850407">
        <w:t>.</w:t>
      </w:r>
    </w:p>
    <w:p w14:paraId="702FDCB5" w14:textId="77777777" w:rsidR="00DD2AAE" w:rsidRPr="00850407" w:rsidRDefault="00DD2AAE" w:rsidP="00172050">
      <w:pPr>
        <w:pStyle w:val="normalny"/>
        <w:numPr>
          <w:ilvl w:val="0"/>
          <w:numId w:val="27"/>
        </w:numPr>
        <w:ind w:left="284" w:hanging="284"/>
        <w:jc w:val="both"/>
      </w:pPr>
      <w:r w:rsidRPr="00850407">
        <w:t xml:space="preserve">Maksymalna łączna wysokość naliczonych przez </w:t>
      </w:r>
      <w:r w:rsidR="0066792C" w:rsidRPr="00850407">
        <w:t>Najemcę</w:t>
      </w:r>
      <w:r w:rsidRPr="00850407">
        <w:t xml:space="preserve"> kar umownych nie może przekroczyć 30% wynagrodzenia brutto, o którym mowa w § 3 ust 1. W wypadku kumulacji kar umownych, wysokość naliczonych później kar umownych zostanie ograniczona tak, by naliczone kary umowne wyniosły łącznie 30% wynagrodzenia brutto określonego w § 3 ust 1. W przypadku, gdy łączna wartość naliczonych kar umownych osiągnęłaby poziom 30% wynagrodzenia brutto, o którym mowa w § 3 ust 1, </w:t>
      </w:r>
      <w:r w:rsidR="0066792C" w:rsidRPr="00850407">
        <w:t>Najemca</w:t>
      </w:r>
      <w:r w:rsidRPr="00850407">
        <w:t xml:space="preserve"> zastrzega sobie prawo do rozwiązania umowy w trybie natychmiastowym z przyczyn leżących po stronie </w:t>
      </w:r>
      <w:r w:rsidR="0066792C" w:rsidRPr="00850407">
        <w:t>Wynajmującego</w:t>
      </w:r>
    </w:p>
    <w:p w14:paraId="7732FBFE" w14:textId="77777777" w:rsidR="00D7284B" w:rsidRPr="00850407" w:rsidRDefault="00D7284B" w:rsidP="00172050">
      <w:pPr>
        <w:pStyle w:val="normalny"/>
        <w:numPr>
          <w:ilvl w:val="0"/>
          <w:numId w:val="27"/>
        </w:numPr>
        <w:ind w:left="284" w:hanging="357"/>
        <w:jc w:val="both"/>
      </w:pPr>
      <w:r w:rsidRPr="00850407">
        <w:t xml:space="preserve">Najemca zastrzega sobie prawo do dochodzenia odszkodowania na zasadach ogólnych </w:t>
      </w:r>
      <w:r w:rsidRPr="00850407">
        <w:br/>
        <w:t xml:space="preserve">w przypadku, gdy kwota kary umownej nie pokryje jego szkód, w tym utraconych korzyści. </w:t>
      </w:r>
    </w:p>
    <w:p w14:paraId="79FA435E" w14:textId="77777777" w:rsidR="007E5DA1" w:rsidRPr="00850407" w:rsidRDefault="007E5DA1" w:rsidP="00116931">
      <w:pPr>
        <w:pStyle w:val="normalny"/>
        <w:numPr>
          <w:ilvl w:val="0"/>
          <w:numId w:val="0"/>
        </w:numPr>
        <w:spacing w:after="120"/>
        <w:rPr>
          <w:b/>
        </w:rPr>
      </w:pPr>
    </w:p>
    <w:p w14:paraId="08C98BA8" w14:textId="2AFB63F3" w:rsidR="00D7284B" w:rsidRPr="00850407" w:rsidRDefault="00D7284B" w:rsidP="00D7284B">
      <w:pPr>
        <w:pStyle w:val="Bezodstpw"/>
        <w:spacing w:before="480" w:after="240"/>
        <w:ind w:left="714"/>
      </w:pPr>
      <w:r w:rsidRPr="00850407">
        <w:t xml:space="preserve">§ </w:t>
      </w:r>
      <w:r w:rsidR="00832043" w:rsidRPr="00850407">
        <w:t>7</w:t>
      </w:r>
      <w:r w:rsidR="00CE7FED" w:rsidRPr="00850407">
        <w:t xml:space="preserve"> </w:t>
      </w:r>
      <w:r w:rsidRPr="00850407">
        <w:t>Odstąpienie od umowy</w:t>
      </w:r>
    </w:p>
    <w:p w14:paraId="36FF7131" w14:textId="77777777" w:rsidR="00D7284B" w:rsidRPr="00850407" w:rsidRDefault="00D7284B" w:rsidP="00172050">
      <w:pPr>
        <w:pStyle w:val="normalny"/>
        <w:numPr>
          <w:ilvl w:val="0"/>
          <w:numId w:val="29"/>
        </w:numPr>
        <w:ind w:left="284" w:hanging="357"/>
        <w:jc w:val="both"/>
      </w:pPr>
      <w:r w:rsidRPr="00850407">
        <w:t xml:space="preserve">Poza sytuacjami opisanymi w Kodeksie Cywilnym strony uprawnione są do odstąpienia </w:t>
      </w:r>
      <w:r w:rsidRPr="00850407">
        <w:br/>
      </w:r>
      <w:r w:rsidR="00CE7FED" w:rsidRPr="00850407">
        <w:t xml:space="preserve">w szczególności </w:t>
      </w:r>
      <w:r w:rsidRPr="00850407">
        <w:t>w następujących sytuacjach:</w:t>
      </w:r>
    </w:p>
    <w:p w14:paraId="00A63162" w14:textId="429051CA" w:rsidR="00D7284B" w:rsidRPr="00850407" w:rsidRDefault="00D7284B" w:rsidP="00172050">
      <w:pPr>
        <w:pStyle w:val="normalny"/>
        <w:numPr>
          <w:ilvl w:val="0"/>
          <w:numId w:val="41"/>
        </w:numPr>
        <w:ind w:left="709" w:hanging="425"/>
        <w:jc w:val="both"/>
      </w:pPr>
      <w:r w:rsidRPr="00850407">
        <w:t>Strony są uprawnione do odstąpienia od umowy w przypadku trzykrotnego naruszenia postanowień umowy</w:t>
      </w:r>
      <w:r w:rsidR="00B65DA5" w:rsidRPr="00850407">
        <w:t xml:space="preserve">, po uprzednim </w:t>
      </w:r>
      <w:r w:rsidR="008A3A64" w:rsidRPr="00850407">
        <w:t xml:space="preserve">poinformowaniu o zamiarze odstąpienia </w:t>
      </w:r>
      <w:r w:rsidRPr="00850407">
        <w:t>. Dodatkowo Wynajmujący zobowiązuje się  do zapłaty Najemcy kary umownej</w:t>
      </w:r>
      <w:r w:rsidR="008A3A64" w:rsidRPr="00850407">
        <w:t xml:space="preserve">, o której mowa w § </w:t>
      </w:r>
      <w:r w:rsidR="00832043" w:rsidRPr="00850407">
        <w:t>6</w:t>
      </w:r>
      <w:r w:rsidR="008A3A64" w:rsidRPr="00850407">
        <w:t xml:space="preserve"> ust. 1. </w:t>
      </w:r>
      <w:r w:rsidRPr="00850407">
        <w:t>Odstąpienie może zostać wykonane w terminie 14 dni od wystąpienia okoliczności, które je uzasadniają.</w:t>
      </w:r>
    </w:p>
    <w:p w14:paraId="02C12225" w14:textId="77777777" w:rsidR="00D7284B" w:rsidRPr="00850407" w:rsidRDefault="00D7284B" w:rsidP="00172050">
      <w:pPr>
        <w:pStyle w:val="normalny"/>
        <w:numPr>
          <w:ilvl w:val="0"/>
          <w:numId w:val="41"/>
        </w:numPr>
        <w:ind w:left="709" w:hanging="425"/>
        <w:jc w:val="both"/>
      </w:pPr>
      <w:r w:rsidRPr="00850407">
        <w:t>Najemca uprawniony jest również do odstąpienia od umowy w przypadku gdy Wynajmujący utraci konieczne do realizacji Przedmiotu umowy uprawnienia. Najemca może odstąpić od umowy w terminie 14 dni od dnia powzięcia wiadomości o tych okolicznościach.</w:t>
      </w:r>
    </w:p>
    <w:p w14:paraId="464798FE" w14:textId="77777777" w:rsidR="00D7284B" w:rsidRPr="00850407" w:rsidRDefault="00D7284B" w:rsidP="00172050">
      <w:pPr>
        <w:pStyle w:val="normalny"/>
        <w:numPr>
          <w:ilvl w:val="0"/>
          <w:numId w:val="41"/>
        </w:numPr>
        <w:ind w:left="709" w:hanging="425"/>
        <w:jc w:val="both"/>
      </w:pPr>
      <w:r w:rsidRPr="00850407">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Najemca może odstąpić od umowy w terminie 30 dni od dnia powzięcia wiadomości o tych okolicznościach.</w:t>
      </w:r>
    </w:p>
    <w:p w14:paraId="43C52C6A" w14:textId="77777777" w:rsidR="00D7284B" w:rsidRPr="00850407" w:rsidRDefault="00D7284B" w:rsidP="00172050">
      <w:pPr>
        <w:ind w:left="426" w:hanging="426"/>
        <w:jc w:val="both"/>
        <w:rPr>
          <w:rFonts w:ascii="Arial" w:hAnsi="Arial" w:cs="Arial"/>
          <w:sz w:val="21"/>
          <w:szCs w:val="21"/>
        </w:rPr>
      </w:pPr>
      <w:r w:rsidRPr="00102F8D">
        <w:rPr>
          <w:rFonts w:ascii="Arial" w:hAnsi="Arial" w:cs="Arial"/>
          <w:sz w:val="21"/>
          <w:szCs w:val="21"/>
        </w:rPr>
        <w:t>2</w:t>
      </w:r>
      <w:r w:rsidRPr="00850407">
        <w:rPr>
          <w:rFonts w:ascii="Arial" w:hAnsi="Arial" w:cs="Arial"/>
          <w:sz w:val="21"/>
          <w:szCs w:val="21"/>
        </w:rPr>
        <w:t>. W przypadku, o którym mowa w ust. 1 pkt 1-3, Wynajmujący może żądać wyłącznie wynagrodzenia należnego z</w:t>
      </w:r>
      <w:r w:rsidR="005A7248" w:rsidRPr="00850407">
        <w:rPr>
          <w:rFonts w:ascii="Arial" w:hAnsi="Arial" w:cs="Arial"/>
          <w:sz w:val="21"/>
          <w:szCs w:val="21"/>
        </w:rPr>
        <w:t xml:space="preserve"> tytułu wykonania części umowy.</w:t>
      </w:r>
    </w:p>
    <w:p w14:paraId="7E45AB75" w14:textId="77777777" w:rsidR="007D3D7A" w:rsidRPr="00850407" w:rsidRDefault="007D3D7A" w:rsidP="005A7248">
      <w:pPr>
        <w:ind w:left="426" w:hanging="426"/>
        <w:jc w:val="both"/>
        <w:rPr>
          <w:rFonts w:ascii="Arial" w:hAnsi="Arial" w:cs="Arial"/>
          <w:sz w:val="21"/>
          <w:szCs w:val="21"/>
        </w:rPr>
      </w:pPr>
    </w:p>
    <w:p w14:paraId="51CF963F" w14:textId="77777777" w:rsidR="005A7248" w:rsidRPr="00850407" w:rsidRDefault="005A7248" w:rsidP="005A7248">
      <w:pPr>
        <w:ind w:left="426" w:hanging="426"/>
        <w:jc w:val="both"/>
        <w:rPr>
          <w:rFonts w:ascii="Arial" w:hAnsi="Arial" w:cs="Arial"/>
          <w:sz w:val="21"/>
          <w:szCs w:val="21"/>
        </w:rPr>
      </w:pPr>
    </w:p>
    <w:p w14:paraId="23C3DAB6" w14:textId="5F09B9C3" w:rsidR="00D7284B" w:rsidRPr="00850407" w:rsidRDefault="00D7284B" w:rsidP="005A7248">
      <w:pPr>
        <w:pStyle w:val="Bezodstpw"/>
        <w:ind w:left="357"/>
      </w:pPr>
      <w:r w:rsidRPr="00850407">
        <w:t xml:space="preserve">§ </w:t>
      </w:r>
      <w:r w:rsidR="00832043" w:rsidRPr="00850407">
        <w:t>8</w:t>
      </w:r>
      <w:r w:rsidR="00CE7FED" w:rsidRPr="00850407">
        <w:t xml:space="preserve"> </w:t>
      </w:r>
      <w:r w:rsidRPr="00850407">
        <w:t>Zakończenie umowy i zwrot pojazdu</w:t>
      </w:r>
    </w:p>
    <w:p w14:paraId="2BAA3A35" w14:textId="77777777" w:rsidR="005A7248" w:rsidRPr="00850407" w:rsidRDefault="005A7248" w:rsidP="005A7248">
      <w:pPr>
        <w:pStyle w:val="Bezodstpw"/>
        <w:ind w:left="357"/>
      </w:pPr>
    </w:p>
    <w:p w14:paraId="3C87BEAC" w14:textId="6F9351F6" w:rsidR="00D7284B" w:rsidRPr="00850407" w:rsidRDefault="00D7284B" w:rsidP="00102F8D">
      <w:pPr>
        <w:pStyle w:val="normalny"/>
        <w:numPr>
          <w:ilvl w:val="0"/>
          <w:numId w:val="64"/>
        </w:numPr>
        <w:ind w:left="360"/>
        <w:jc w:val="left"/>
      </w:pPr>
      <w:r w:rsidRPr="00850407">
        <w:rPr>
          <w:bCs/>
          <w:color w:val="000000"/>
        </w:rPr>
        <w:t xml:space="preserve">W terminie do 7 dni </w:t>
      </w:r>
      <w:r w:rsidR="00C036DA" w:rsidRPr="00850407">
        <w:rPr>
          <w:bCs/>
          <w:color w:val="000000"/>
        </w:rPr>
        <w:t xml:space="preserve">roboczych </w:t>
      </w:r>
      <w:r w:rsidRPr="00850407">
        <w:rPr>
          <w:bCs/>
          <w:color w:val="000000"/>
        </w:rPr>
        <w:t xml:space="preserve">od wygaśnięcia albo rozwiązania Umowy </w:t>
      </w:r>
      <w:r w:rsidRPr="00850407">
        <w:rPr>
          <w:color w:val="000000"/>
          <w:spacing w:val="4"/>
        </w:rPr>
        <w:t>Najemca zobowiązany jest do zwrotu pojazdu w uzgodnionym przez Strony miejscu na terenie województwa śląskiego i podpisania protokołu zdawczo-odbiorczego który będzie zawierać w szczególności: opis pojazdu (numer rejestracyjny, datę produkcji, numer VIN, końcowy stan licznika), dane Najemcy i Wynajmującego oraz datę zwrotu pojazdu.</w:t>
      </w:r>
    </w:p>
    <w:p w14:paraId="3EAAA7E6" w14:textId="0B010D72" w:rsidR="00D7284B" w:rsidRPr="00850407" w:rsidRDefault="00D7284B" w:rsidP="00102F8D">
      <w:pPr>
        <w:pStyle w:val="normalny"/>
        <w:numPr>
          <w:ilvl w:val="0"/>
          <w:numId w:val="64"/>
        </w:numPr>
        <w:ind w:left="360"/>
        <w:jc w:val="left"/>
      </w:pPr>
      <w:r w:rsidRPr="00850407">
        <w:t>Jednocześnie ze zwrotem pojazd</w:t>
      </w:r>
      <w:r w:rsidR="008625A6" w:rsidRPr="00850407">
        <w:t>u</w:t>
      </w:r>
      <w:r w:rsidRPr="00850407">
        <w:t xml:space="preserve"> </w:t>
      </w:r>
      <w:r w:rsidRPr="00850407">
        <w:rPr>
          <w:bCs/>
          <w:color w:val="000000"/>
        </w:rPr>
        <w:t>Najemca zwróci wszystkie kluczyki, piloty, dokumentację techniczną i akcesoria otrzymane przy wydaniu pojazdu</w:t>
      </w:r>
      <w:r w:rsidR="00733E8D" w:rsidRPr="00850407">
        <w:rPr>
          <w:bCs/>
          <w:color w:val="000000"/>
        </w:rPr>
        <w:t>, bądź w trakcie realizacji przedmiotu umowy</w:t>
      </w:r>
      <w:r w:rsidRPr="00850407">
        <w:rPr>
          <w:bCs/>
          <w:color w:val="000000"/>
        </w:rPr>
        <w:t>.</w:t>
      </w:r>
    </w:p>
    <w:p w14:paraId="33F7ED1C" w14:textId="77777777" w:rsidR="00D7284B" w:rsidRPr="00850407" w:rsidRDefault="00D7284B" w:rsidP="00102F8D">
      <w:pPr>
        <w:pStyle w:val="normalny"/>
        <w:numPr>
          <w:ilvl w:val="0"/>
          <w:numId w:val="64"/>
        </w:numPr>
        <w:ind w:left="360"/>
        <w:jc w:val="left"/>
      </w:pPr>
      <w:r w:rsidRPr="00850407">
        <w:t xml:space="preserve">W </w:t>
      </w:r>
      <w:r w:rsidRPr="00850407">
        <w:rPr>
          <w:bCs/>
          <w:color w:val="000000"/>
        </w:rPr>
        <w:t>momencie zwrotu, pojazd powinien być umyty i czysty wewnątrz i na zewnątrz.</w:t>
      </w:r>
    </w:p>
    <w:p w14:paraId="49501ABF" w14:textId="77777777" w:rsidR="00D7284B" w:rsidRPr="00850407" w:rsidRDefault="00D7284B" w:rsidP="00102F8D">
      <w:pPr>
        <w:pStyle w:val="normalny"/>
        <w:numPr>
          <w:ilvl w:val="0"/>
          <w:numId w:val="64"/>
        </w:numPr>
        <w:ind w:left="360"/>
        <w:jc w:val="left"/>
      </w:pPr>
      <w:r w:rsidRPr="00850407">
        <w:t xml:space="preserve">W </w:t>
      </w:r>
      <w:r w:rsidRPr="00850407">
        <w:rPr>
          <w:bCs/>
          <w:color w:val="000000"/>
        </w:rPr>
        <w:t>przypadku kasacji lub utraty pojazdu, Najemca powinien dokonać zwrotu tych elementów wyposażenia pojazdu i akcesoriów, których zwrot jest możliwy.</w:t>
      </w:r>
    </w:p>
    <w:p w14:paraId="211EE77B" w14:textId="3F28F80E" w:rsidR="00D7284B" w:rsidRPr="00850407" w:rsidRDefault="00D7284B" w:rsidP="00102F8D">
      <w:pPr>
        <w:pStyle w:val="normalny"/>
        <w:numPr>
          <w:ilvl w:val="0"/>
          <w:numId w:val="64"/>
        </w:numPr>
        <w:ind w:left="360"/>
        <w:jc w:val="left"/>
      </w:pPr>
      <w:r w:rsidRPr="00850407">
        <w:t>W przypadku obowiązków wynikających z ust. 2 Wynajmujący ma prawo do obciążenia Najemcę kosztami związanymi z uzyskaniem nie zwróconych przedmiotów, akcesoriów i dokumentów.</w:t>
      </w:r>
    </w:p>
    <w:p w14:paraId="39A32836" w14:textId="1EF12E1D" w:rsidR="00D26E44" w:rsidRPr="00850407" w:rsidRDefault="00D26E44" w:rsidP="00102F8D">
      <w:pPr>
        <w:pStyle w:val="normalny"/>
        <w:numPr>
          <w:ilvl w:val="0"/>
          <w:numId w:val="64"/>
        </w:numPr>
        <w:ind w:left="360"/>
        <w:jc w:val="both"/>
      </w:pPr>
      <w:r w:rsidRPr="00850407">
        <w:t xml:space="preserve">Uszkodzenia, które zostały wykryte i zgłoszone przez </w:t>
      </w:r>
      <w:r w:rsidR="007404B0" w:rsidRPr="00850407">
        <w:t>Najemca</w:t>
      </w:r>
      <w:r w:rsidRPr="00850407">
        <w:t xml:space="preserve"> w trakcie trwania Umowy, przed dniem zwrotu pojazdu, a które są wynikiem wcześniej przeprowadzonych przez Wy</w:t>
      </w:r>
      <w:r w:rsidR="00926484" w:rsidRPr="00850407">
        <w:t>najmującego</w:t>
      </w:r>
      <w:r w:rsidRPr="00850407">
        <w:t xml:space="preserve"> napraw lub innych czynności serwisowych, nie będą stanowiły podstawy do obciążenie </w:t>
      </w:r>
      <w:r w:rsidR="007404B0" w:rsidRPr="00850407">
        <w:t>Najemca</w:t>
      </w:r>
      <w:r w:rsidRPr="00850407">
        <w:t xml:space="preserve"> kosztami potrzebnymi do przywrócenia pojazdowi należytego stanu.</w:t>
      </w:r>
    </w:p>
    <w:p w14:paraId="434A60E1" w14:textId="7CBF25E6" w:rsidR="00D26E44" w:rsidRDefault="00D26E44" w:rsidP="00D26E44">
      <w:pPr>
        <w:pStyle w:val="normalny"/>
        <w:numPr>
          <w:ilvl w:val="0"/>
          <w:numId w:val="0"/>
        </w:numPr>
        <w:ind w:left="426"/>
        <w:jc w:val="both"/>
      </w:pPr>
    </w:p>
    <w:p w14:paraId="4C1DF079" w14:textId="339F3EFB" w:rsidR="00102F8D" w:rsidRDefault="00102F8D" w:rsidP="00D26E44">
      <w:pPr>
        <w:pStyle w:val="normalny"/>
        <w:numPr>
          <w:ilvl w:val="0"/>
          <w:numId w:val="0"/>
        </w:numPr>
        <w:ind w:left="426"/>
        <w:jc w:val="both"/>
      </w:pPr>
    </w:p>
    <w:p w14:paraId="7F3FE1AC" w14:textId="50C1700E" w:rsidR="00102F8D" w:rsidRDefault="00102F8D" w:rsidP="00D26E44">
      <w:pPr>
        <w:pStyle w:val="normalny"/>
        <w:numPr>
          <w:ilvl w:val="0"/>
          <w:numId w:val="0"/>
        </w:numPr>
        <w:ind w:left="426"/>
        <w:jc w:val="both"/>
      </w:pPr>
    </w:p>
    <w:p w14:paraId="27F4AA92" w14:textId="70406293" w:rsidR="00102F8D" w:rsidRDefault="00102F8D" w:rsidP="00D26E44">
      <w:pPr>
        <w:pStyle w:val="normalny"/>
        <w:numPr>
          <w:ilvl w:val="0"/>
          <w:numId w:val="0"/>
        </w:numPr>
        <w:ind w:left="426"/>
        <w:jc w:val="both"/>
      </w:pPr>
    </w:p>
    <w:p w14:paraId="7112A2CD" w14:textId="77777777" w:rsidR="00102F8D" w:rsidRPr="00850407" w:rsidRDefault="00102F8D" w:rsidP="00D26E44">
      <w:pPr>
        <w:pStyle w:val="normalny"/>
        <w:numPr>
          <w:ilvl w:val="0"/>
          <w:numId w:val="0"/>
        </w:numPr>
        <w:ind w:left="426"/>
        <w:jc w:val="both"/>
      </w:pPr>
    </w:p>
    <w:p w14:paraId="332D4061" w14:textId="0E5C6759" w:rsidR="000D1960" w:rsidRPr="00850407" w:rsidRDefault="000D1960" w:rsidP="000D1960">
      <w:pPr>
        <w:pStyle w:val="normalny"/>
        <w:numPr>
          <w:ilvl w:val="0"/>
          <w:numId w:val="0"/>
        </w:numPr>
        <w:spacing w:after="120"/>
        <w:ind w:left="426"/>
        <w:rPr>
          <w:b/>
        </w:rPr>
      </w:pPr>
      <w:r w:rsidRPr="00850407">
        <w:rPr>
          <w:b/>
        </w:rPr>
        <w:t xml:space="preserve">§ </w:t>
      </w:r>
      <w:r w:rsidR="00F36DFB" w:rsidRPr="00850407">
        <w:rPr>
          <w:b/>
        </w:rPr>
        <w:t>9</w:t>
      </w:r>
      <w:r w:rsidRPr="00850407">
        <w:rPr>
          <w:b/>
        </w:rPr>
        <w:t xml:space="preserve"> Przetwarzanie danych osobowych</w:t>
      </w:r>
    </w:p>
    <w:p w14:paraId="6A0B992F" w14:textId="77777777" w:rsidR="000D1960" w:rsidRPr="00850407" w:rsidRDefault="000D1960" w:rsidP="00102F8D">
      <w:pPr>
        <w:numPr>
          <w:ilvl w:val="0"/>
          <w:numId w:val="42"/>
        </w:numPr>
        <w:suppressAutoHyphens w:val="0"/>
        <w:ind w:left="425" w:hanging="425"/>
        <w:contextualSpacing/>
        <w:jc w:val="both"/>
        <w:rPr>
          <w:rFonts w:ascii="Arial" w:eastAsia="Calibri" w:hAnsi="Arial" w:cs="Arial"/>
          <w:sz w:val="21"/>
          <w:szCs w:val="21"/>
        </w:rPr>
      </w:pPr>
      <w:r w:rsidRPr="00850407">
        <w:rPr>
          <w:rFonts w:ascii="Arial" w:eastAsia="Calibri" w:hAnsi="Arial" w:cs="Arial"/>
          <w:sz w:val="21"/>
          <w:szCs w:val="21"/>
        </w:rPr>
        <w:t>Dane osobowe przedstawicieli Stron niniejszej umowy oraz służbowe dane kontaktowe osób wyznaczonych przez Strony do realizacji umowy są wzajemnie udostępniane przez Strony, które stają się odrębnymi administratorami tych danych osobowych, w rozumieniu przepisów o ochronie danych osobowych i przetwarzają je zgodnie z nimi, we własnych celach związanych z realizacją niniejszej umowy.</w:t>
      </w:r>
    </w:p>
    <w:p w14:paraId="5A009902" w14:textId="39F124ED" w:rsidR="000D1960" w:rsidRPr="00850407" w:rsidRDefault="000D1960" w:rsidP="00102F8D">
      <w:pPr>
        <w:numPr>
          <w:ilvl w:val="0"/>
          <w:numId w:val="42"/>
        </w:numPr>
        <w:suppressAutoHyphens w:val="0"/>
        <w:ind w:left="425" w:hanging="425"/>
        <w:contextualSpacing/>
        <w:jc w:val="both"/>
        <w:rPr>
          <w:rFonts w:ascii="Arial" w:eastAsia="Calibri" w:hAnsi="Arial" w:cs="Arial"/>
          <w:sz w:val="21"/>
          <w:szCs w:val="21"/>
        </w:rPr>
      </w:pPr>
      <w:r w:rsidRPr="00850407">
        <w:rPr>
          <w:rFonts w:ascii="Arial" w:eastAsia="Calibri" w:hAnsi="Arial" w:cs="Arial"/>
          <w:sz w:val="21"/>
          <w:szCs w:val="21"/>
        </w:rPr>
        <w:t>Wy</w:t>
      </w:r>
      <w:r w:rsidR="00926484" w:rsidRPr="00850407">
        <w:rPr>
          <w:rFonts w:ascii="Arial" w:eastAsia="Calibri" w:hAnsi="Arial" w:cs="Arial"/>
          <w:sz w:val="21"/>
          <w:szCs w:val="21"/>
        </w:rPr>
        <w:t>najmujący</w:t>
      </w:r>
      <w:r w:rsidRPr="00850407">
        <w:rPr>
          <w:rFonts w:ascii="Arial" w:eastAsia="Calibri" w:hAnsi="Arial" w:cs="Arial"/>
          <w:sz w:val="21"/>
          <w:szCs w:val="21"/>
        </w:rPr>
        <w:t xml:space="preserve"> oświadcza, że osobom wymienionym w ust. 1 umożliwia zapoznanie się i dostęp do informacji dotyczących przetwarzania ich danych osobowych przez </w:t>
      </w:r>
      <w:r w:rsidR="007404B0" w:rsidRPr="00850407">
        <w:rPr>
          <w:rFonts w:ascii="Arial" w:eastAsia="Calibri" w:hAnsi="Arial" w:cs="Arial"/>
          <w:sz w:val="21"/>
          <w:szCs w:val="21"/>
        </w:rPr>
        <w:t>Najemcę</w:t>
      </w:r>
      <w:r w:rsidRPr="00850407">
        <w:rPr>
          <w:rFonts w:ascii="Arial" w:eastAsia="Calibri" w:hAnsi="Arial" w:cs="Arial"/>
          <w:sz w:val="21"/>
          <w:szCs w:val="21"/>
        </w:rPr>
        <w:t xml:space="preserve"> na potrzeby realizacji niniejszej umowy, wskazanymi w ust. 3.</w:t>
      </w:r>
    </w:p>
    <w:p w14:paraId="63FAC202" w14:textId="77777777" w:rsidR="000D1960" w:rsidRPr="00850407" w:rsidRDefault="000D1960" w:rsidP="00102F8D">
      <w:pPr>
        <w:numPr>
          <w:ilvl w:val="0"/>
          <w:numId w:val="42"/>
        </w:numPr>
        <w:suppressAutoHyphens w:val="0"/>
        <w:ind w:left="425" w:hanging="425"/>
        <w:contextualSpacing/>
        <w:jc w:val="both"/>
        <w:rPr>
          <w:rFonts w:ascii="Arial" w:eastAsia="Calibri" w:hAnsi="Arial" w:cs="Arial"/>
          <w:sz w:val="21"/>
          <w:szCs w:val="21"/>
        </w:rPr>
      </w:pPr>
      <w:r w:rsidRPr="00850407">
        <w:rPr>
          <w:rFonts w:ascii="Arial" w:eastAsia="Calibri" w:hAnsi="Arial" w:cs="Arial"/>
          <w:sz w:val="21"/>
          <w:szCs w:val="21"/>
        </w:rPr>
        <w:t>Zgodnie z art. 13 ust. 1 i ust. 2 oraz z art. 14 ust. 1 i ust. 2 ogólnego rozporządzenia UE o ochronie danych osobowych nr 2016/679 informujemy, że:</w:t>
      </w:r>
    </w:p>
    <w:p w14:paraId="25F1B03A" w14:textId="77777777" w:rsidR="000D1960" w:rsidRPr="00850407" w:rsidRDefault="000D1960" w:rsidP="00102F8D">
      <w:pPr>
        <w:numPr>
          <w:ilvl w:val="1"/>
          <w:numId w:val="57"/>
        </w:numPr>
        <w:tabs>
          <w:tab w:val="left" w:pos="1418"/>
        </w:tabs>
        <w:suppressAutoHyphens w:val="0"/>
        <w:ind w:left="850" w:hanging="567"/>
        <w:contextualSpacing/>
        <w:jc w:val="both"/>
        <w:rPr>
          <w:rFonts w:ascii="Arial" w:eastAsia="Calibri" w:hAnsi="Arial" w:cs="Arial"/>
          <w:sz w:val="21"/>
          <w:szCs w:val="21"/>
        </w:rPr>
      </w:pPr>
      <w:r w:rsidRPr="00850407">
        <w:rPr>
          <w:rFonts w:ascii="Arial" w:eastAsia="Calibri" w:hAnsi="Arial" w:cs="Arial"/>
          <w:sz w:val="21"/>
          <w:szCs w:val="21"/>
        </w:rPr>
        <w:t>Administratorem danych osobowych przetwarzanych w związku z zawarciem niniejszej umowy jest Województwo Śląskie, z siedzibą w Katowicach przy ul. Ligonia 46, adres e-mail: kancelaria@slaskie.pl, strona internetowa: bip.slaskie.pl.</w:t>
      </w:r>
    </w:p>
    <w:p w14:paraId="44027152" w14:textId="77777777" w:rsidR="000D1960" w:rsidRPr="00850407" w:rsidRDefault="000D1960" w:rsidP="00102F8D">
      <w:pPr>
        <w:numPr>
          <w:ilvl w:val="1"/>
          <w:numId w:val="57"/>
        </w:numPr>
        <w:tabs>
          <w:tab w:val="left" w:pos="1418"/>
        </w:tabs>
        <w:suppressAutoHyphens w:val="0"/>
        <w:ind w:left="850" w:hanging="567"/>
        <w:contextualSpacing/>
        <w:jc w:val="both"/>
        <w:rPr>
          <w:rFonts w:ascii="Arial" w:eastAsia="Calibri" w:hAnsi="Arial" w:cs="Arial"/>
          <w:sz w:val="21"/>
          <w:szCs w:val="21"/>
        </w:rPr>
      </w:pPr>
      <w:r w:rsidRPr="00850407">
        <w:rPr>
          <w:rFonts w:ascii="Arial" w:eastAsia="Calibri" w:hAnsi="Arial" w:cs="Arial"/>
          <w:sz w:val="21"/>
          <w:szCs w:val="21"/>
        </w:rPr>
        <w:t>Została wyznaczona osoba do kontaktu w sprawie przetwarzania danych osobowych (inspektor ochrony danych), adres email: daneosobowe@slaskie.pl.</w:t>
      </w:r>
    </w:p>
    <w:p w14:paraId="2CC21EDF" w14:textId="77777777" w:rsidR="000D1960" w:rsidRPr="00850407" w:rsidRDefault="000D1960" w:rsidP="00102F8D">
      <w:pPr>
        <w:numPr>
          <w:ilvl w:val="1"/>
          <w:numId w:val="57"/>
        </w:numPr>
        <w:tabs>
          <w:tab w:val="left" w:pos="1418"/>
        </w:tabs>
        <w:suppressAutoHyphens w:val="0"/>
        <w:ind w:left="850" w:hanging="567"/>
        <w:contextualSpacing/>
        <w:jc w:val="both"/>
        <w:rPr>
          <w:rFonts w:ascii="Arial" w:eastAsia="Calibri" w:hAnsi="Arial" w:cs="Arial"/>
          <w:sz w:val="21"/>
          <w:szCs w:val="21"/>
        </w:rPr>
      </w:pPr>
      <w:r w:rsidRPr="00850407">
        <w:rPr>
          <w:rFonts w:ascii="Arial" w:eastAsia="Calibri" w:hAnsi="Arial" w:cs="Arial"/>
          <w:sz w:val="21"/>
          <w:szCs w:val="21"/>
        </w:rPr>
        <w:t>Dane osobowe reprezentantów Stron umowy i osób wyznaczonych do kontaktów roboczych oraz odpowiedzialnych za koordynację i realizację umowy przetwarzane są w ramach prawnie uzasadnionych interesów (art. 6 ust. 1 lit. f rozporządzenia) - związanych z zawarciem (prawidłowym oznaczeniem Stron umowy), realizacją umowy (zapewnienie bieżącego kontaktu pomiędzy przedstawicielami Stron), a także w celu ustalenia, dochodzenia lub obrony przed ewentualnymi roszczeniami z tytułu realizacji umowy.</w:t>
      </w:r>
    </w:p>
    <w:p w14:paraId="2E2720D0" w14:textId="77777777" w:rsidR="000D1960" w:rsidRPr="00850407" w:rsidRDefault="000D1960" w:rsidP="00102F8D">
      <w:pPr>
        <w:numPr>
          <w:ilvl w:val="1"/>
          <w:numId w:val="57"/>
        </w:numPr>
        <w:tabs>
          <w:tab w:val="left" w:pos="1418"/>
        </w:tabs>
        <w:suppressAutoHyphens w:val="0"/>
        <w:ind w:left="850" w:hanging="567"/>
        <w:contextualSpacing/>
        <w:jc w:val="both"/>
        <w:rPr>
          <w:rFonts w:ascii="Arial" w:eastAsia="Calibri" w:hAnsi="Arial" w:cs="Arial"/>
          <w:sz w:val="21"/>
          <w:szCs w:val="21"/>
        </w:rPr>
      </w:pPr>
      <w:r w:rsidRPr="00850407">
        <w:rPr>
          <w:rFonts w:ascii="Arial" w:eastAsia="Calibri" w:hAnsi="Arial" w:cs="Arial"/>
          <w:sz w:val="21"/>
          <w:szCs w:val="21"/>
        </w:rPr>
        <w:t>Dane osobowe przetwarzane będą również w celach związanych z wykonywaniem obowiązków prawnych związanych z realizacją umowy (art. 6 ust. 1 lit. c rozporządzenia), są to obowiązki wynikające z przepisów rachunkowo-podatkowych</w:t>
      </w:r>
      <w:r w:rsidR="0065111C" w:rsidRPr="00850407">
        <w:rPr>
          <w:rFonts w:ascii="Arial" w:eastAsia="Calibri" w:hAnsi="Arial" w:cs="Arial"/>
          <w:sz w:val="21"/>
          <w:szCs w:val="21"/>
        </w:rPr>
        <w:t>, realizacji i rozliczenia działań dofinansowanych ze środków UE</w:t>
      </w:r>
      <w:r w:rsidRPr="00850407">
        <w:rPr>
          <w:rFonts w:ascii="Arial" w:eastAsia="Calibri" w:hAnsi="Arial" w:cs="Arial"/>
          <w:sz w:val="21"/>
          <w:szCs w:val="21"/>
        </w:rPr>
        <w:t xml:space="preserve"> oraz w celu archiwizacji dokumentacji zgodnie z przepisami prawa. Nie wyklucza się istnienia dalszych obowiązków prawnych stron.</w:t>
      </w:r>
    </w:p>
    <w:p w14:paraId="2E229033" w14:textId="77777777" w:rsidR="000D1960" w:rsidRPr="00850407" w:rsidRDefault="000D1960" w:rsidP="00102F8D">
      <w:pPr>
        <w:numPr>
          <w:ilvl w:val="1"/>
          <w:numId w:val="57"/>
        </w:numPr>
        <w:tabs>
          <w:tab w:val="left" w:pos="1418"/>
        </w:tabs>
        <w:suppressAutoHyphens w:val="0"/>
        <w:ind w:left="850" w:hanging="567"/>
        <w:contextualSpacing/>
        <w:jc w:val="both"/>
        <w:rPr>
          <w:rFonts w:ascii="Arial" w:eastAsia="Calibri" w:hAnsi="Arial" w:cs="Arial"/>
          <w:sz w:val="21"/>
          <w:szCs w:val="21"/>
        </w:rPr>
      </w:pPr>
      <w:r w:rsidRPr="00850407">
        <w:rPr>
          <w:rFonts w:ascii="Arial" w:eastAsia="Calibri" w:hAnsi="Arial" w:cs="Arial"/>
          <w:sz w:val="21"/>
          <w:szCs w:val="21"/>
        </w:rPr>
        <w:t>Źródłem pochodzenia danych osobowych są Strony umowy. Kategorie odnośnych danych osobowych zostały określone w umowie, obejmują dane umożliwiające oznaczenie Strony umowy, dane kontaktowe takie jak imię i nazwisko, stanowisko służbowe, adres email, numer telefonu, a także mogą obejmować inne dane niezbędne do jej realizacji ujawnione w toku jej realizacji.</w:t>
      </w:r>
    </w:p>
    <w:p w14:paraId="7F02B6AF" w14:textId="77777777" w:rsidR="000D1960" w:rsidRPr="00850407" w:rsidRDefault="000D1960" w:rsidP="00102F8D">
      <w:pPr>
        <w:numPr>
          <w:ilvl w:val="1"/>
          <w:numId w:val="57"/>
        </w:numPr>
        <w:tabs>
          <w:tab w:val="left" w:pos="1418"/>
        </w:tabs>
        <w:suppressAutoHyphens w:val="0"/>
        <w:ind w:left="850" w:hanging="567"/>
        <w:contextualSpacing/>
        <w:jc w:val="both"/>
        <w:rPr>
          <w:rFonts w:ascii="Arial" w:eastAsia="Calibri" w:hAnsi="Arial" w:cs="Arial"/>
          <w:sz w:val="21"/>
          <w:szCs w:val="21"/>
        </w:rPr>
      </w:pPr>
      <w:r w:rsidRPr="00850407">
        <w:rPr>
          <w:rFonts w:ascii="Arial" w:eastAsia="Calibri" w:hAnsi="Arial" w:cs="Arial"/>
          <w:sz w:val="21"/>
          <w:szCs w:val="21"/>
        </w:rPr>
        <w:t>Dane osobowe będą ujawniane osobom upoważnionym przez administratora danych osobowych, podmiotom upoważnionym na podstawie przepisów prawa, operatorowi pocztowemu lub kurierowi (w przypadku korespondencji papierowej), operatorom platform do komunikacji elektronicznej (w przypadku komunikacji elektronicznej), podmiotom realizującym archiwizację, obsługę teleinformatyczną oraz bankową.</w:t>
      </w:r>
    </w:p>
    <w:p w14:paraId="262766B0" w14:textId="77777777" w:rsidR="000D1960" w:rsidRPr="00850407" w:rsidRDefault="000D1960" w:rsidP="00102F8D">
      <w:pPr>
        <w:suppressAutoHyphens w:val="0"/>
        <w:ind w:left="454"/>
        <w:contextualSpacing/>
        <w:jc w:val="both"/>
        <w:rPr>
          <w:rFonts w:ascii="Arial" w:eastAsia="Calibri" w:hAnsi="Arial" w:cs="Arial"/>
          <w:sz w:val="21"/>
          <w:szCs w:val="21"/>
        </w:rPr>
      </w:pPr>
      <w:r w:rsidRPr="00850407">
        <w:rPr>
          <w:rFonts w:ascii="Arial" w:eastAsia="Calibri" w:hAnsi="Arial" w:cs="Arial"/>
          <w:sz w:val="21"/>
          <w:szCs w:val="21"/>
        </w:rPr>
        <w:t>Ponadto w zakresie stanowiącym informację publiczną dane będą ujawniane każdemu zainteresowanemu taką informacją lub publikowane w BIP Urzędu.</w:t>
      </w:r>
    </w:p>
    <w:p w14:paraId="509B4561" w14:textId="77777777" w:rsidR="000D1960" w:rsidRPr="00850407" w:rsidRDefault="000D1960" w:rsidP="00102F8D">
      <w:pPr>
        <w:numPr>
          <w:ilvl w:val="1"/>
          <w:numId w:val="57"/>
        </w:numPr>
        <w:suppressAutoHyphens w:val="0"/>
        <w:ind w:left="850" w:hanging="567"/>
        <w:contextualSpacing/>
        <w:jc w:val="both"/>
        <w:rPr>
          <w:rFonts w:ascii="Arial" w:eastAsia="Calibri" w:hAnsi="Arial" w:cs="Arial"/>
          <w:sz w:val="21"/>
          <w:szCs w:val="21"/>
        </w:rPr>
      </w:pPr>
      <w:r w:rsidRPr="00850407">
        <w:rPr>
          <w:rFonts w:ascii="Arial" w:eastAsia="Calibri" w:hAnsi="Arial" w:cs="Arial"/>
          <w:sz w:val="21"/>
          <w:szCs w:val="21"/>
        </w:rPr>
        <w:t xml:space="preserve">Dane osobowe będą przetwarzane przez okres realizacji umowy, a po jej rozwiązaniu lub wygaśnięciu przez okres wynikający z przepisów rachunkowo-podatkowych lub archiwalnych w interesie publicznym. Dane osobowe będą przechowywane przez okres co najmniej </w:t>
      </w:r>
      <w:r w:rsidR="0094337B" w:rsidRPr="00850407">
        <w:rPr>
          <w:rFonts w:ascii="Arial" w:eastAsia="Calibri" w:hAnsi="Arial" w:cs="Arial"/>
          <w:sz w:val="21"/>
          <w:szCs w:val="21"/>
        </w:rPr>
        <w:t>10</w:t>
      </w:r>
      <w:r w:rsidRPr="00850407">
        <w:rPr>
          <w:rFonts w:ascii="Arial" w:eastAsia="Calibri" w:hAnsi="Arial" w:cs="Arial"/>
          <w:sz w:val="21"/>
          <w:szCs w:val="21"/>
        </w:rPr>
        <w:t xml:space="preserve"> lat od momentu zakończenia sprawy. Okresy te mogą zostać przedłużone w przypadku potrzeby ustalenia, dochodzenia lub obrony przed roszczeniami z tytułu realizacji umowy</w:t>
      </w:r>
    </w:p>
    <w:p w14:paraId="6FC1731A" w14:textId="77777777" w:rsidR="000D1960" w:rsidRPr="00850407" w:rsidRDefault="000D1960" w:rsidP="00102F8D">
      <w:pPr>
        <w:numPr>
          <w:ilvl w:val="1"/>
          <w:numId w:val="57"/>
        </w:numPr>
        <w:suppressAutoHyphens w:val="0"/>
        <w:ind w:left="850" w:hanging="567"/>
        <w:contextualSpacing/>
        <w:jc w:val="both"/>
        <w:rPr>
          <w:rFonts w:ascii="Arial" w:eastAsia="Calibri" w:hAnsi="Arial" w:cs="Arial"/>
          <w:sz w:val="21"/>
          <w:szCs w:val="21"/>
        </w:rPr>
      </w:pPr>
      <w:r w:rsidRPr="00850407">
        <w:rPr>
          <w:rFonts w:ascii="Arial" w:eastAsia="Calibri" w:hAnsi="Arial" w:cs="Arial"/>
          <w:sz w:val="21"/>
          <w:szCs w:val="21"/>
        </w:rPr>
        <w:t>Osobom wymienionym w pkt. 3 przysługuje prawo dostępu do treści swoich danych osobowych oraz prawo żądania ich sprostowania, usunięcia (przy uwzględnieniu ograniczeń z art. 17 ust. 3 rozporządzenia) lub ograniczenia przetwarzania, prawo do sprzeciwu (wobec przetwarzania w zakresie celów objętych prawnie uzasadnionym interesem administratora), prawo wniesienia skargi do Prezesa Urzędu Ochrony Danych Osobowych.</w:t>
      </w:r>
    </w:p>
    <w:p w14:paraId="6B69969E" w14:textId="77777777" w:rsidR="000D1960" w:rsidRPr="00850407" w:rsidRDefault="000D1960" w:rsidP="00102F8D">
      <w:pPr>
        <w:numPr>
          <w:ilvl w:val="1"/>
          <w:numId w:val="57"/>
        </w:numPr>
        <w:suppressAutoHyphens w:val="0"/>
        <w:ind w:left="850" w:hanging="567"/>
        <w:contextualSpacing/>
        <w:jc w:val="both"/>
        <w:rPr>
          <w:rFonts w:ascii="Arial" w:eastAsia="Calibri" w:hAnsi="Arial" w:cs="Arial"/>
          <w:sz w:val="21"/>
          <w:szCs w:val="21"/>
        </w:rPr>
      </w:pPr>
      <w:r w:rsidRPr="00850407">
        <w:rPr>
          <w:rFonts w:ascii="Arial" w:eastAsia="Calibri" w:hAnsi="Arial" w:cs="Arial"/>
          <w:sz w:val="21"/>
          <w:szCs w:val="21"/>
        </w:rPr>
        <w:t>Podanie danych osobowych jest warunkiem zawarcia i realizacji umowy, ich niepodanie może uniemożliwić jej zawarcie lub realizację.</w:t>
      </w:r>
    </w:p>
    <w:p w14:paraId="4CC41413" w14:textId="77777777" w:rsidR="000D1960" w:rsidRPr="00850407" w:rsidRDefault="000D1960" w:rsidP="00102F8D">
      <w:pPr>
        <w:numPr>
          <w:ilvl w:val="1"/>
          <w:numId w:val="57"/>
        </w:numPr>
        <w:suppressAutoHyphens w:val="0"/>
        <w:ind w:left="850" w:hanging="567"/>
        <w:contextualSpacing/>
        <w:jc w:val="both"/>
        <w:rPr>
          <w:rFonts w:ascii="Arial" w:eastAsia="Calibri" w:hAnsi="Arial" w:cs="Arial"/>
          <w:sz w:val="21"/>
          <w:szCs w:val="21"/>
        </w:rPr>
      </w:pPr>
      <w:r w:rsidRPr="00850407">
        <w:rPr>
          <w:rFonts w:ascii="Arial" w:eastAsia="Calibri" w:hAnsi="Arial" w:cs="Arial"/>
          <w:sz w:val="21"/>
          <w:szCs w:val="21"/>
        </w:rPr>
        <w:t>Dane osobowe nie będą wykorzystywane do zautomatyzowanego podejmowania decyzji ani profilowania, o którym mowa w art. 22 rozporządzenia.</w:t>
      </w:r>
    </w:p>
    <w:p w14:paraId="22AC6FD5" w14:textId="72FC86FC" w:rsidR="00D26E44" w:rsidRDefault="00D26E44" w:rsidP="00172050">
      <w:pPr>
        <w:pStyle w:val="normalny"/>
        <w:numPr>
          <w:ilvl w:val="0"/>
          <w:numId w:val="0"/>
        </w:numPr>
        <w:spacing w:after="120"/>
        <w:jc w:val="both"/>
      </w:pPr>
    </w:p>
    <w:p w14:paraId="5CD35CC5" w14:textId="339AC8B6" w:rsidR="00102F8D" w:rsidRDefault="00102F8D" w:rsidP="00172050">
      <w:pPr>
        <w:pStyle w:val="normalny"/>
        <w:numPr>
          <w:ilvl w:val="0"/>
          <w:numId w:val="0"/>
        </w:numPr>
        <w:spacing w:after="120"/>
        <w:jc w:val="both"/>
      </w:pPr>
    </w:p>
    <w:p w14:paraId="5412AB1C" w14:textId="77777777" w:rsidR="00102F8D" w:rsidRDefault="00102F8D" w:rsidP="00172050">
      <w:pPr>
        <w:pStyle w:val="normalny"/>
        <w:numPr>
          <w:ilvl w:val="0"/>
          <w:numId w:val="0"/>
        </w:numPr>
        <w:spacing w:after="120"/>
        <w:jc w:val="both"/>
      </w:pPr>
    </w:p>
    <w:p w14:paraId="61FCCE48" w14:textId="77777777" w:rsidR="002670B3" w:rsidRPr="00850407" w:rsidRDefault="002670B3" w:rsidP="00172050">
      <w:pPr>
        <w:pStyle w:val="normalny"/>
        <w:numPr>
          <w:ilvl w:val="0"/>
          <w:numId w:val="0"/>
        </w:numPr>
        <w:spacing w:after="120"/>
        <w:jc w:val="both"/>
      </w:pPr>
    </w:p>
    <w:p w14:paraId="4C4B03C3" w14:textId="70E9D985" w:rsidR="00CE7FED" w:rsidRPr="00850407" w:rsidRDefault="00CE7FED" w:rsidP="00CE7FED">
      <w:pPr>
        <w:spacing w:after="120"/>
        <w:jc w:val="center"/>
        <w:rPr>
          <w:rFonts w:ascii="Arial" w:hAnsi="Arial" w:cs="Arial"/>
          <w:b/>
          <w:bCs/>
          <w:sz w:val="21"/>
          <w:szCs w:val="21"/>
        </w:rPr>
      </w:pPr>
      <w:r w:rsidRPr="00850407">
        <w:rPr>
          <w:rFonts w:ascii="Arial" w:hAnsi="Arial" w:cs="Arial"/>
          <w:b/>
          <w:bCs/>
          <w:sz w:val="21"/>
          <w:szCs w:val="21"/>
        </w:rPr>
        <w:t>§ 1</w:t>
      </w:r>
      <w:r w:rsidR="00D1724E" w:rsidRPr="00850407">
        <w:rPr>
          <w:rFonts w:ascii="Arial" w:hAnsi="Arial" w:cs="Arial"/>
          <w:b/>
          <w:bCs/>
          <w:sz w:val="21"/>
          <w:szCs w:val="21"/>
        </w:rPr>
        <w:t>0</w:t>
      </w:r>
      <w:r w:rsidRPr="00850407">
        <w:rPr>
          <w:rFonts w:ascii="Arial" w:hAnsi="Arial" w:cs="Arial"/>
          <w:b/>
          <w:bCs/>
          <w:sz w:val="21"/>
          <w:szCs w:val="21"/>
        </w:rPr>
        <w:t xml:space="preserve"> Poufność</w:t>
      </w:r>
    </w:p>
    <w:p w14:paraId="74DC3152" w14:textId="77777777" w:rsidR="00CE7FED" w:rsidRPr="00850407" w:rsidRDefault="00CE7FED" w:rsidP="00102F8D">
      <w:pPr>
        <w:pStyle w:val="Akapitzlist"/>
        <w:numPr>
          <w:ilvl w:val="0"/>
          <w:numId w:val="49"/>
        </w:numPr>
        <w:suppressAutoHyphens w:val="0"/>
        <w:autoSpaceDE w:val="0"/>
        <w:autoSpaceDN w:val="0"/>
        <w:spacing w:before="100" w:after="0" w:line="240" w:lineRule="auto"/>
        <w:ind w:left="567" w:hanging="567"/>
        <w:contextualSpacing/>
        <w:jc w:val="both"/>
        <w:rPr>
          <w:rFonts w:ascii="Arial" w:hAnsi="Arial" w:cs="Arial"/>
          <w:sz w:val="21"/>
          <w:szCs w:val="21"/>
        </w:rPr>
      </w:pPr>
      <w:r w:rsidRPr="00850407">
        <w:rPr>
          <w:rFonts w:ascii="Arial" w:hAnsi="Arial" w:cs="Arial"/>
          <w:sz w:val="21"/>
          <w:szCs w:val="21"/>
        </w:rPr>
        <w:t xml:space="preserve"> Każda ze Stron zobowiązuje się traktować jako informacje poufne wszelkie informacje dotyczące drugiej Strony, uzyskane w związku z zawarciem i realizacją Umowy, niezależnie od sposobu ich wyrażenia (ustne, pisemne, elektroniczne itd.) oraz nośnika, na którym zostały zapisane („Informacje Poufne”).</w:t>
      </w:r>
    </w:p>
    <w:p w14:paraId="3E5CFCB1" w14:textId="77777777" w:rsidR="00CE7FED" w:rsidRPr="00850407" w:rsidRDefault="00CE7FED" w:rsidP="00102F8D">
      <w:pPr>
        <w:pStyle w:val="Akapitzlist"/>
        <w:numPr>
          <w:ilvl w:val="0"/>
          <w:numId w:val="49"/>
        </w:numPr>
        <w:suppressAutoHyphens w:val="0"/>
        <w:autoSpaceDE w:val="0"/>
        <w:autoSpaceDN w:val="0"/>
        <w:spacing w:before="100" w:after="0" w:line="240" w:lineRule="auto"/>
        <w:ind w:left="567" w:hanging="567"/>
        <w:contextualSpacing/>
        <w:jc w:val="both"/>
        <w:rPr>
          <w:rFonts w:ascii="Arial" w:hAnsi="Arial" w:cs="Arial"/>
          <w:sz w:val="21"/>
          <w:szCs w:val="21"/>
        </w:rPr>
      </w:pPr>
      <w:r w:rsidRPr="00850407">
        <w:rPr>
          <w:rFonts w:ascii="Arial" w:hAnsi="Arial" w:cs="Arial"/>
          <w:sz w:val="21"/>
          <w:szCs w:val="21"/>
        </w:rPr>
        <w:t xml:space="preserve">Informacjami Poufnymi będą w szczególności informacje i dokumenty przekazywane przez </w:t>
      </w:r>
      <w:r w:rsidR="0066792C" w:rsidRPr="00850407">
        <w:rPr>
          <w:rFonts w:ascii="Arial" w:hAnsi="Arial" w:cs="Arial"/>
          <w:sz w:val="21"/>
          <w:szCs w:val="21"/>
        </w:rPr>
        <w:t>Najemcy</w:t>
      </w:r>
      <w:r w:rsidRPr="00850407">
        <w:rPr>
          <w:rFonts w:ascii="Arial" w:hAnsi="Arial" w:cs="Arial"/>
          <w:sz w:val="21"/>
          <w:szCs w:val="21"/>
        </w:rPr>
        <w:t xml:space="preserve"> w celu wykonywania Umowy, jak również informacje i dokumenty, które znalazły się w posiadaniu drugiej Strony w związku z zawarciem lub wykonywaniem Umowy. Informacjami Poufnymi są w szczególności Dane </w:t>
      </w:r>
      <w:r w:rsidR="0066792C" w:rsidRPr="00850407">
        <w:rPr>
          <w:rFonts w:ascii="Arial" w:hAnsi="Arial" w:cs="Arial"/>
          <w:sz w:val="21"/>
          <w:szCs w:val="21"/>
        </w:rPr>
        <w:t>Najemcy</w:t>
      </w:r>
      <w:r w:rsidRPr="00850407">
        <w:rPr>
          <w:rFonts w:ascii="Arial" w:hAnsi="Arial" w:cs="Arial"/>
          <w:sz w:val="21"/>
          <w:szCs w:val="21"/>
        </w:rPr>
        <w:t>, informacje organizacyjne, informacje dotyczące produktów informatycznych oraz inne informacje o działalności każdej ze Stron.</w:t>
      </w:r>
    </w:p>
    <w:p w14:paraId="1056ED58" w14:textId="77777777" w:rsidR="00CE7FED" w:rsidRPr="00850407" w:rsidRDefault="00CE7FED" w:rsidP="00102F8D">
      <w:pPr>
        <w:pStyle w:val="Akapitzlist"/>
        <w:numPr>
          <w:ilvl w:val="0"/>
          <w:numId w:val="49"/>
        </w:numPr>
        <w:suppressAutoHyphens w:val="0"/>
        <w:autoSpaceDE w:val="0"/>
        <w:autoSpaceDN w:val="0"/>
        <w:spacing w:before="100" w:after="0" w:line="240" w:lineRule="auto"/>
        <w:ind w:left="567" w:hanging="567"/>
        <w:contextualSpacing/>
        <w:jc w:val="both"/>
        <w:rPr>
          <w:rFonts w:ascii="Arial" w:hAnsi="Arial" w:cs="Arial"/>
          <w:sz w:val="21"/>
          <w:szCs w:val="21"/>
        </w:rPr>
      </w:pPr>
      <w:r w:rsidRPr="00850407">
        <w:rPr>
          <w:rFonts w:ascii="Arial" w:hAnsi="Arial" w:cs="Arial"/>
          <w:sz w:val="21"/>
          <w:szCs w:val="21"/>
        </w:rPr>
        <w:t>Strony zobowiązane są w szczególności do:</w:t>
      </w:r>
    </w:p>
    <w:p w14:paraId="71DBF0AE" w14:textId="77777777" w:rsidR="00CE7FED" w:rsidRPr="00850407" w:rsidRDefault="00CE7FED" w:rsidP="00102F8D">
      <w:pPr>
        <w:pStyle w:val="Akapitzlist"/>
        <w:numPr>
          <w:ilvl w:val="0"/>
          <w:numId w:val="50"/>
        </w:numPr>
        <w:suppressAutoHyphens w:val="0"/>
        <w:autoSpaceDE w:val="0"/>
        <w:autoSpaceDN w:val="0"/>
        <w:spacing w:before="100" w:after="0" w:line="240" w:lineRule="auto"/>
        <w:ind w:left="708" w:hanging="425"/>
        <w:contextualSpacing/>
        <w:jc w:val="both"/>
        <w:rPr>
          <w:rFonts w:ascii="Arial" w:hAnsi="Arial" w:cs="Arial"/>
          <w:sz w:val="21"/>
          <w:szCs w:val="21"/>
        </w:rPr>
      </w:pPr>
      <w:r w:rsidRPr="00850407">
        <w:rPr>
          <w:rFonts w:ascii="Arial" w:hAnsi="Arial" w:cs="Arial"/>
          <w:sz w:val="21"/>
          <w:szCs w:val="21"/>
        </w:rPr>
        <w:t>nieujawniania i nierozpowszechniania Informacji Poufnych drugiej Strony oraz niewykorzystywania Informacji Poufnych do celów innych niż realizacja Umowy,</w:t>
      </w:r>
    </w:p>
    <w:p w14:paraId="1DAD2764" w14:textId="77777777" w:rsidR="00CE7FED" w:rsidRPr="00850407" w:rsidRDefault="00CE7FED" w:rsidP="00102F8D">
      <w:pPr>
        <w:pStyle w:val="Akapitzlist"/>
        <w:numPr>
          <w:ilvl w:val="0"/>
          <w:numId w:val="50"/>
        </w:numPr>
        <w:suppressAutoHyphens w:val="0"/>
        <w:autoSpaceDE w:val="0"/>
        <w:autoSpaceDN w:val="0"/>
        <w:spacing w:before="100" w:after="0" w:line="240" w:lineRule="auto"/>
        <w:ind w:left="708" w:hanging="425"/>
        <w:contextualSpacing/>
        <w:jc w:val="both"/>
        <w:rPr>
          <w:rFonts w:ascii="Arial" w:hAnsi="Arial" w:cs="Arial"/>
          <w:sz w:val="21"/>
          <w:szCs w:val="21"/>
        </w:rPr>
      </w:pPr>
      <w:r w:rsidRPr="00850407">
        <w:rPr>
          <w:rFonts w:ascii="Arial" w:hAnsi="Arial" w:cs="Arial"/>
          <w:sz w:val="21"/>
          <w:szCs w:val="21"/>
        </w:rPr>
        <w:t>przechowywania Informacji Poufnych drugiej Strony w sposób uniemożliwiający dostęp do nich osób nieuprawnionych oraz zabezpieczenia Informacji Poufnych drugiej Strony w taki sposób, w jaki Strona zabezpiecza własne tego rodzaju informacje.</w:t>
      </w:r>
    </w:p>
    <w:p w14:paraId="16CCFBA0" w14:textId="77777777" w:rsidR="00CE7FED" w:rsidRPr="00850407" w:rsidRDefault="00CE7FED" w:rsidP="00102F8D">
      <w:pPr>
        <w:pStyle w:val="Akapitzlist"/>
        <w:numPr>
          <w:ilvl w:val="0"/>
          <w:numId w:val="49"/>
        </w:numPr>
        <w:suppressAutoHyphens w:val="0"/>
        <w:autoSpaceDE w:val="0"/>
        <w:autoSpaceDN w:val="0"/>
        <w:spacing w:before="100" w:after="0" w:line="240" w:lineRule="auto"/>
        <w:ind w:left="567" w:hanging="567"/>
        <w:contextualSpacing/>
        <w:jc w:val="both"/>
        <w:rPr>
          <w:rFonts w:ascii="Arial" w:hAnsi="Arial" w:cs="Arial"/>
          <w:sz w:val="21"/>
          <w:szCs w:val="21"/>
        </w:rPr>
      </w:pPr>
      <w:r w:rsidRPr="00850407">
        <w:rPr>
          <w:rFonts w:ascii="Arial" w:hAnsi="Arial" w:cs="Arial"/>
          <w:sz w:val="21"/>
          <w:szCs w:val="21"/>
        </w:rPr>
        <w:t>Informacje Poufne nie będą przez żadną ze Stron ujawniane, rozpowszechniane i udostępniane w jakikolwiek sposób osobom trzecim, bez wyraźniej, uprzedniej zgody drugiej Strony wyrażonej w formie pisemnej.</w:t>
      </w:r>
    </w:p>
    <w:p w14:paraId="50DDE9DD" w14:textId="77777777" w:rsidR="00CE7FED" w:rsidRPr="00850407" w:rsidRDefault="00CE7FED" w:rsidP="00102F8D">
      <w:pPr>
        <w:pStyle w:val="Akapitzlist"/>
        <w:numPr>
          <w:ilvl w:val="0"/>
          <w:numId w:val="49"/>
        </w:numPr>
        <w:suppressAutoHyphens w:val="0"/>
        <w:autoSpaceDE w:val="0"/>
        <w:autoSpaceDN w:val="0"/>
        <w:spacing w:before="100" w:after="0" w:line="240" w:lineRule="auto"/>
        <w:ind w:left="567" w:hanging="567"/>
        <w:contextualSpacing/>
        <w:jc w:val="both"/>
        <w:rPr>
          <w:rFonts w:ascii="Arial" w:hAnsi="Arial" w:cs="Arial"/>
          <w:sz w:val="21"/>
          <w:szCs w:val="21"/>
        </w:rPr>
      </w:pPr>
      <w:r w:rsidRPr="00850407">
        <w:rPr>
          <w:rFonts w:ascii="Arial" w:hAnsi="Arial" w:cs="Arial"/>
          <w:sz w:val="21"/>
          <w:szCs w:val="21"/>
        </w:rPr>
        <w:t>Strony uprawnione są do przekazywania Informacji Poufnych swoim pracownikom lub współpracownikom wyłącznie gdy jest to konieczne do wykonania Umowy. W takim przypadku ponoszą odpowiedzialność za naruszenie zasad poufności przez pracowników lub współpracowników, jak za własne działania bądź zaniechania.</w:t>
      </w:r>
    </w:p>
    <w:p w14:paraId="6C619AB9" w14:textId="77777777" w:rsidR="00CE7FED" w:rsidRPr="00850407" w:rsidRDefault="00CE7FED" w:rsidP="00102F8D">
      <w:pPr>
        <w:pStyle w:val="Akapitzlist"/>
        <w:numPr>
          <w:ilvl w:val="0"/>
          <w:numId w:val="49"/>
        </w:numPr>
        <w:suppressAutoHyphens w:val="0"/>
        <w:autoSpaceDE w:val="0"/>
        <w:autoSpaceDN w:val="0"/>
        <w:spacing w:before="100" w:after="0" w:line="240" w:lineRule="auto"/>
        <w:ind w:left="567" w:hanging="567"/>
        <w:contextualSpacing/>
        <w:jc w:val="both"/>
        <w:rPr>
          <w:rFonts w:ascii="Arial" w:hAnsi="Arial" w:cs="Arial"/>
          <w:sz w:val="21"/>
          <w:szCs w:val="21"/>
        </w:rPr>
      </w:pPr>
      <w:r w:rsidRPr="00850407">
        <w:rPr>
          <w:rFonts w:ascii="Arial" w:hAnsi="Arial" w:cs="Arial"/>
          <w:sz w:val="21"/>
          <w:szCs w:val="21"/>
        </w:rPr>
        <w:t>Postanowienia niniejszego paragrafu nie dotyczą informacji, które:</w:t>
      </w:r>
    </w:p>
    <w:p w14:paraId="7779AA6F" w14:textId="77777777" w:rsidR="00CE7FED" w:rsidRPr="00850407" w:rsidRDefault="00CE7FED" w:rsidP="00102F8D">
      <w:pPr>
        <w:pStyle w:val="Akapitzlist"/>
        <w:numPr>
          <w:ilvl w:val="0"/>
          <w:numId w:val="51"/>
        </w:numPr>
        <w:suppressAutoHyphens w:val="0"/>
        <w:autoSpaceDE w:val="0"/>
        <w:autoSpaceDN w:val="0"/>
        <w:spacing w:before="100" w:after="0" w:line="240" w:lineRule="auto"/>
        <w:ind w:left="850" w:hanging="567"/>
        <w:contextualSpacing/>
        <w:jc w:val="both"/>
        <w:rPr>
          <w:rFonts w:ascii="Arial" w:hAnsi="Arial" w:cs="Arial"/>
          <w:sz w:val="21"/>
          <w:szCs w:val="21"/>
        </w:rPr>
      </w:pPr>
      <w:r w:rsidRPr="00850407">
        <w:rPr>
          <w:rFonts w:ascii="Arial" w:hAnsi="Arial" w:cs="Arial"/>
          <w:sz w:val="21"/>
          <w:szCs w:val="21"/>
        </w:rPr>
        <w:t>są powszechnie znane,</w:t>
      </w:r>
    </w:p>
    <w:p w14:paraId="118C4EA7" w14:textId="77777777" w:rsidR="00CE7FED" w:rsidRPr="00850407" w:rsidRDefault="00CE7FED" w:rsidP="00102F8D">
      <w:pPr>
        <w:pStyle w:val="Akapitzlist"/>
        <w:numPr>
          <w:ilvl w:val="0"/>
          <w:numId w:val="51"/>
        </w:numPr>
        <w:suppressAutoHyphens w:val="0"/>
        <w:autoSpaceDE w:val="0"/>
        <w:autoSpaceDN w:val="0"/>
        <w:spacing w:before="100" w:after="0" w:line="240" w:lineRule="auto"/>
        <w:ind w:left="850" w:hanging="567"/>
        <w:contextualSpacing/>
        <w:jc w:val="both"/>
        <w:rPr>
          <w:rFonts w:ascii="Arial" w:hAnsi="Arial" w:cs="Arial"/>
          <w:sz w:val="21"/>
          <w:szCs w:val="21"/>
        </w:rPr>
      </w:pPr>
      <w:r w:rsidRPr="00850407">
        <w:rPr>
          <w:rFonts w:ascii="Arial" w:hAnsi="Arial" w:cs="Arial"/>
          <w:sz w:val="21"/>
          <w:szCs w:val="21"/>
        </w:rPr>
        <w:t>zostały uzyskane przez Stronę we własnym zakresie, w sposób nienaruszający postanowień Umowy oraz obowiązujących przepisów prawa,</w:t>
      </w:r>
    </w:p>
    <w:p w14:paraId="4EB2068D" w14:textId="77777777" w:rsidR="00CE7FED" w:rsidRPr="00850407" w:rsidRDefault="00CE7FED" w:rsidP="00102F8D">
      <w:pPr>
        <w:pStyle w:val="Akapitzlist"/>
        <w:numPr>
          <w:ilvl w:val="0"/>
          <w:numId w:val="51"/>
        </w:numPr>
        <w:suppressAutoHyphens w:val="0"/>
        <w:autoSpaceDE w:val="0"/>
        <w:autoSpaceDN w:val="0"/>
        <w:spacing w:before="100" w:after="0" w:line="240" w:lineRule="auto"/>
        <w:ind w:left="850" w:hanging="567"/>
        <w:contextualSpacing/>
        <w:jc w:val="both"/>
        <w:rPr>
          <w:rFonts w:ascii="Arial" w:hAnsi="Arial" w:cs="Arial"/>
          <w:sz w:val="21"/>
          <w:szCs w:val="21"/>
        </w:rPr>
      </w:pPr>
      <w:r w:rsidRPr="00850407">
        <w:rPr>
          <w:rFonts w:ascii="Arial" w:hAnsi="Arial" w:cs="Arial"/>
          <w:sz w:val="21"/>
          <w:szCs w:val="21"/>
        </w:rPr>
        <w:t>ujawniane są zgodnie z bezwzględnie obowiązującymi przepisami prawa, na podstawie decyzji albo orzeczenia uprawnionego organu publicznego.</w:t>
      </w:r>
    </w:p>
    <w:p w14:paraId="1EB23DAB" w14:textId="77777777" w:rsidR="00CE7FED" w:rsidRPr="00850407" w:rsidRDefault="00CE7FED" w:rsidP="00102F8D">
      <w:pPr>
        <w:pStyle w:val="Akapitzlist"/>
        <w:numPr>
          <w:ilvl w:val="0"/>
          <w:numId w:val="49"/>
        </w:numPr>
        <w:suppressAutoHyphens w:val="0"/>
        <w:autoSpaceDE w:val="0"/>
        <w:autoSpaceDN w:val="0"/>
        <w:spacing w:before="100" w:after="0" w:line="240" w:lineRule="auto"/>
        <w:ind w:left="567" w:hanging="567"/>
        <w:contextualSpacing/>
        <w:jc w:val="both"/>
        <w:rPr>
          <w:rFonts w:ascii="Arial" w:hAnsi="Arial" w:cs="Arial"/>
          <w:sz w:val="21"/>
          <w:szCs w:val="21"/>
        </w:rPr>
      </w:pPr>
      <w:r w:rsidRPr="00850407">
        <w:rPr>
          <w:rFonts w:ascii="Arial" w:hAnsi="Arial" w:cs="Arial"/>
          <w:sz w:val="21"/>
          <w:szCs w:val="21"/>
        </w:rPr>
        <w:t>W wypadku, gdy Strona zostanie zobowiązana nakazem sądu bądź organu publicznego do ujawnienia Informacji Poufnych albo konieczność ich ujawnienia będzie wynikała z przepisów prawa, zobowiązuje się ona niezwłocznie, pisemnie powiadomić o tym fakcie drugą Stronę oraz poinformować odbiorcę Informacji Poufnych o ich poufnym charakterze chyba, że jest to sprzeczne z prawem.</w:t>
      </w:r>
    </w:p>
    <w:p w14:paraId="36F498EC" w14:textId="77777777" w:rsidR="00CE7FED" w:rsidRPr="00850407" w:rsidRDefault="0066792C" w:rsidP="00102F8D">
      <w:pPr>
        <w:pStyle w:val="Akapitzlist"/>
        <w:numPr>
          <w:ilvl w:val="0"/>
          <w:numId w:val="49"/>
        </w:numPr>
        <w:suppressAutoHyphens w:val="0"/>
        <w:autoSpaceDE w:val="0"/>
        <w:autoSpaceDN w:val="0"/>
        <w:spacing w:before="100" w:after="0" w:line="240" w:lineRule="auto"/>
        <w:ind w:left="567" w:hanging="567"/>
        <w:contextualSpacing/>
        <w:jc w:val="both"/>
        <w:rPr>
          <w:rFonts w:ascii="Arial" w:hAnsi="Arial" w:cs="Arial"/>
          <w:sz w:val="21"/>
          <w:szCs w:val="21"/>
        </w:rPr>
      </w:pPr>
      <w:r w:rsidRPr="00850407">
        <w:rPr>
          <w:rFonts w:ascii="Arial" w:hAnsi="Arial" w:cs="Arial"/>
          <w:sz w:val="21"/>
          <w:szCs w:val="21"/>
        </w:rPr>
        <w:t>Wynajmujący</w:t>
      </w:r>
      <w:r w:rsidR="00CE7FED" w:rsidRPr="00850407">
        <w:rPr>
          <w:rFonts w:ascii="Arial" w:hAnsi="Arial" w:cs="Arial"/>
          <w:sz w:val="21"/>
          <w:szCs w:val="21"/>
        </w:rPr>
        <w:t xml:space="preserve"> może korzystać z Danych </w:t>
      </w:r>
      <w:r w:rsidRPr="00850407">
        <w:rPr>
          <w:rFonts w:ascii="Arial" w:hAnsi="Arial" w:cs="Arial"/>
          <w:sz w:val="21"/>
          <w:szCs w:val="21"/>
        </w:rPr>
        <w:t>Najemcy</w:t>
      </w:r>
      <w:r w:rsidR="00CE7FED" w:rsidRPr="00850407">
        <w:rPr>
          <w:rFonts w:ascii="Arial" w:hAnsi="Arial" w:cs="Arial"/>
          <w:sz w:val="21"/>
          <w:szCs w:val="21"/>
        </w:rPr>
        <w:t xml:space="preserve"> wyłącznie w zakresie koniecznym dla wykonania Umowy.</w:t>
      </w:r>
    </w:p>
    <w:p w14:paraId="609B5A5E" w14:textId="77777777" w:rsidR="00CE7FED" w:rsidRPr="00850407" w:rsidRDefault="00CE7FED" w:rsidP="00102F8D">
      <w:pPr>
        <w:pStyle w:val="Akapitzlist"/>
        <w:numPr>
          <w:ilvl w:val="0"/>
          <w:numId w:val="49"/>
        </w:numPr>
        <w:suppressAutoHyphens w:val="0"/>
        <w:autoSpaceDE w:val="0"/>
        <w:autoSpaceDN w:val="0"/>
        <w:spacing w:before="100" w:after="0" w:line="240" w:lineRule="auto"/>
        <w:ind w:left="567" w:hanging="567"/>
        <w:contextualSpacing/>
        <w:jc w:val="both"/>
        <w:rPr>
          <w:rFonts w:ascii="Arial" w:hAnsi="Arial" w:cs="Arial"/>
          <w:sz w:val="21"/>
          <w:szCs w:val="21"/>
        </w:rPr>
      </w:pPr>
      <w:r w:rsidRPr="00850407">
        <w:rPr>
          <w:rFonts w:ascii="Arial" w:hAnsi="Arial" w:cs="Arial"/>
          <w:sz w:val="21"/>
          <w:szCs w:val="21"/>
        </w:rPr>
        <w:t xml:space="preserve">Zobowiązania Stron wynikające z niniejszego paragrafu są bezterminowe i wiążą Strony również w przypadku wykonania, wygaśnięcia lub rozwiązania Umowy. </w:t>
      </w:r>
    </w:p>
    <w:p w14:paraId="1EFAB7ED" w14:textId="77777777" w:rsidR="00D7284B" w:rsidRPr="00850407" w:rsidRDefault="00D7284B" w:rsidP="00D1724E">
      <w:pPr>
        <w:pStyle w:val="Akapitzlist"/>
        <w:autoSpaceDE w:val="0"/>
        <w:autoSpaceDN w:val="0"/>
        <w:spacing w:before="100" w:after="0" w:line="240" w:lineRule="auto"/>
        <w:ind w:left="1418" w:hanging="567"/>
        <w:jc w:val="both"/>
      </w:pPr>
    </w:p>
    <w:p w14:paraId="136EC83B" w14:textId="0C3FEB03" w:rsidR="00D7284B" w:rsidRPr="00850407" w:rsidRDefault="00D7284B" w:rsidP="00D7284B">
      <w:pPr>
        <w:pStyle w:val="normalny"/>
        <w:numPr>
          <w:ilvl w:val="0"/>
          <w:numId w:val="0"/>
        </w:numPr>
        <w:spacing w:after="120"/>
        <w:ind w:left="426"/>
        <w:rPr>
          <w:b/>
        </w:rPr>
      </w:pPr>
      <w:r w:rsidRPr="00850407">
        <w:rPr>
          <w:b/>
        </w:rPr>
        <w:t xml:space="preserve">§ </w:t>
      </w:r>
      <w:r w:rsidR="00CE7FED" w:rsidRPr="00850407">
        <w:rPr>
          <w:b/>
        </w:rPr>
        <w:t>1</w:t>
      </w:r>
      <w:r w:rsidR="00D1724E" w:rsidRPr="00850407">
        <w:rPr>
          <w:b/>
        </w:rPr>
        <w:t>1</w:t>
      </w:r>
      <w:r w:rsidR="00CE7FED" w:rsidRPr="00850407">
        <w:rPr>
          <w:b/>
        </w:rPr>
        <w:t xml:space="preserve"> </w:t>
      </w:r>
      <w:r w:rsidRPr="00850407">
        <w:rPr>
          <w:b/>
        </w:rPr>
        <w:t>Postanowienia końcowe</w:t>
      </w:r>
    </w:p>
    <w:p w14:paraId="1C043DB4" w14:textId="77777777" w:rsidR="00D7284B" w:rsidRPr="00850407" w:rsidRDefault="00D7284B" w:rsidP="00102F8D">
      <w:pPr>
        <w:pStyle w:val="normalny"/>
        <w:numPr>
          <w:ilvl w:val="0"/>
          <w:numId w:val="30"/>
        </w:numPr>
        <w:ind w:left="567" w:hanging="567"/>
        <w:jc w:val="both"/>
      </w:pPr>
      <w:r w:rsidRPr="00850407">
        <w:t>Wszelkie zmiany, uzupełnienia i oświadczenia składane w związku z realizacją umowy wymagają, pod rygorem nieważności, formy pisemnej.</w:t>
      </w:r>
    </w:p>
    <w:p w14:paraId="69BFD3B1" w14:textId="07FC21AD" w:rsidR="00D7284B" w:rsidRPr="00850407" w:rsidRDefault="00D7284B" w:rsidP="00102F8D">
      <w:pPr>
        <w:pStyle w:val="Akapitzlist"/>
        <w:numPr>
          <w:ilvl w:val="0"/>
          <w:numId w:val="30"/>
        </w:numPr>
        <w:suppressAutoHyphens w:val="0"/>
        <w:autoSpaceDE w:val="0"/>
        <w:autoSpaceDN w:val="0"/>
        <w:adjustRightInd w:val="0"/>
        <w:spacing w:after="0" w:line="240" w:lineRule="auto"/>
        <w:ind w:left="567" w:hanging="567"/>
        <w:jc w:val="both"/>
        <w:rPr>
          <w:rFonts w:ascii="Arial" w:hAnsi="Arial" w:cs="Arial"/>
          <w:bCs/>
          <w:color w:val="000000"/>
          <w:sz w:val="21"/>
          <w:szCs w:val="21"/>
        </w:rPr>
      </w:pPr>
      <w:r w:rsidRPr="00850407">
        <w:rPr>
          <w:rFonts w:ascii="Arial" w:hAnsi="Arial" w:cs="Arial"/>
          <w:bCs/>
          <w:color w:val="000000"/>
          <w:sz w:val="21"/>
          <w:szCs w:val="21"/>
        </w:rPr>
        <w:t>W razie zmiany siedziby Najemcy lub Wynajmującego w czasie trwania Umowy, każda ze stron Umowy ma obowiązek zawiadomić o nowym adresie drugą stronę w formie pisemnej.</w:t>
      </w:r>
      <w:r w:rsidR="00A63C7B" w:rsidRPr="00850407">
        <w:rPr>
          <w:rFonts w:ascii="Arial" w:hAnsi="Arial" w:cs="Arial"/>
          <w:bCs/>
          <w:color w:val="000000"/>
          <w:sz w:val="21"/>
          <w:szCs w:val="21"/>
        </w:rPr>
        <w:t xml:space="preserve"> Dodatkowo Wynajmujący,</w:t>
      </w:r>
      <w:r w:rsidR="0039514B" w:rsidRPr="00850407">
        <w:rPr>
          <w:rFonts w:ascii="Arial" w:hAnsi="Arial" w:cs="Arial"/>
          <w:bCs/>
          <w:color w:val="000000"/>
          <w:sz w:val="21"/>
          <w:szCs w:val="21"/>
        </w:rPr>
        <w:t xml:space="preserve"> o ile jest to konieczne, </w:t>
      </w:r>
      <w:r w:rsidR="00A63C7B" w:rsidRPr="00850407">
        <w:rPr>
          <w:rFonts w:ascii="Arial" w:hAnsi="Arial" w:cs="Arial"/>
          <w:bCs/>
          <w:color w:val="000000"/>
          <w:sz w:val="21"/>
          <w:szCs w:val="21"/>
        </w:rPr>
        <w:t xml:space="preserve"> jest zobligowany do wymiany dokumentów, zgodnie z § 4 </w:t>
      </w:r>
      <w:r w:rsidR="00926484" w:rsidRPr="00850407">
        <w:rPr>
          <w:rFonts w:ascii="Arial" w:hAnsi="Arial" w:cs="Arial"/>
          <w:bCs/>
          <w:color w:val="000000"/>
          <w:sz w:val="21"/>
          <w:szCs w:val="21"/>
        </w:rPr>
        <w:t>ust.</w:t>
      </w:r>
      <w:r w:rsidR="00A63C7B" w:rsidRPr="00850407">
        <w:rPr>
          <w:rFonts w:ascii="Arial" w:hAnsi="Arial" w:cs="Arial"/>
          <w:bCs/>
          <w:color w:val="000000"/>
          <w:sz w:val="21"/>
          <w:szCs w:val="21"/>
        </w:rPr>
        <w:t xml:space="preserve"> 3</w:t>
      </w:r>
      <w:r w:rsidR="00C036DA" w:rsidRPr="00850407">
        <w:rPr>
          <w:rFonts w:ascii="Arial" w:hAnsi="Arial" w:cs="Arial"/>
          <w:bCs/>
          <w:color w:val="000000"/>
          <w:sz w:val="21"/>
          <w:szCs w:val="21"/>
        </w:rPr>
        <w:t>7</w:t>
      </w:r>
      <w:r w:rsidR="00A63C7B" w:rsidRPr="00850407">
        <w:rPr>
          <w:rFonts w:ascii="Arial" w:hAnsi="Arial" w:cs="Arial"/>
          <w:bCs/>
          <w:color w:val="000000"/>
          <w:sz w:val="21"/>
          <w:szCs w:val="21"/>
        </w:rPr>
        <w:t xml:space="preserve">. </w:t>
      </w:r>
      <w:r w:rsidR="00A63C7B" w:rsidRPr="00850407" w:rsidDel="00A63C7B">
        <w:rPr>
          <w:rStyle w:val="Odwoaniedokomentarza"/>
          <w:rFonts w:ascii="Times New Roman" w:hAnsi="Times New Roman"/>
          <w:lang w:val="x-none"/>
        </w:rPr>
        <w:t xml:space="preserve"> </w:t>
      </w:r>
    </w:p>
    <w:p w14:paraId="7F291B11" w14:textId="77777777" w:rsidR="00D7284B" w:rsidRPr="00850407" w:rsidRDefault="00D7284B" w:rsidP="00102F8D">
      <w:pPr>
        <w:pStyle w:val="normalny"/>
        <w:numPr>
          <w:ilvl w:val="0"/>
          <w:numId w:val="30"/>
        </w:numPr>
        <w:ind w:left="567" w:hanging="567"/>
        <w:jc w:val="both"/>
      </w:pPr>
      <w:r w:rsidRPr="00850407">
        <w:rPr>
          <w:bCs/>
          <w:color w:val="000000"/>
        </w:rPr>
        <w:t xml:space="preserve">Strony zobowiązują się do informowania o zmianach osób oraz danych teleadresowych osób wyznaczonych do kontaktów. Zmiany te </w:t>
      </w:r>
      <w:r w:rsidRPr="00850407">
        <w:t>nie będą stanowiły zmiany treści umowy.</w:t>
      </w:r>
    </w:p>
    <w:p w14:paraId="67005F59" w14:textId="77777777" w:rsidR="00D7284B" w:rsidRPr="00850407" w:rsidRDefault="00D7284B" w:rsidP="00102F8D">
      <w:pPr>
        <w:pStyle w:val="normalny"/>
        <w:numPr>
          <w:ilvl w:val="0"/>
          <w:numId w:val="30"/>
        </w:numPr>
        <w:ind w:left="567" w:hanging="567"/>
        <w:jc w:val="both"/>
      </w:pPr>
      <w:r w:rsidRPr="00850407">
        <w:rPr>
          <w:bCs/>
          <w:color w:val="000000"/>
        </w:rPr>
        <w:t xml:space="preserve">Wszelkie podatki i opłaty związane z zawarciem i wykonaniem Umowy, obciążają </w:t>
      </w:r>
      <w:r w:rsidRPr="00850407">
        <w:rPr>
          <w:bCs/>
          <w:color w:val="000000"/>
        </w:rPr>
        <w:br/>
        <w:t>w całości Wynajmującego.</w:t>
      </w:r>
    </w:p>
    <w:p w14:paraId="1456C30F" w14:textId="77777777" w:rsidR="00D7284B" w:rsidRPr="00850407" w:rsidRDefault="00D7284B" w:rsidP="00102F8D">
      <w:pPr>
        <w:pStyle w:val="normalny"/>
        <w:numPr>
          <w:ilvl w:val="0"/>
          <w:numId w:val="30"/>
        </w:numPr>
        <w:ind w:left="567" w:hanging="567"/>
        <w:jc w:val="both"/>
      </w:pPr>
      <w:r w:rsidRPr="00850407">
        <w:t>Wszelkie wątpliwości związane z realizacją umowy, wyjaśniane będą w formie pisemnej.</w:t>
      </w:r>
    </w:p>
    <w:p w14:paraId="5F85D53D" w14:textId="77777777" w:rsidR="00D7284B" w:rsidRPr="00850407" w:rsidRDefault="00D7284B" w:rsidP="00102F8D">
      <w:pPr>
        <w:pStyle w:val="normalny"/>
        <w:numPr>
          <w:ilvl w:val="0"/>
          <w:numId w:val="30"/>
        </w:numPr>
        <w:ind w:left="567" w:hanging="567"/>
        <w:jc w:val="both"/>
      </w:pPr>
      <w:r w:rsidRPr="00850407">
        <w:t>Ewentualne spory powstałe w związku z zawarciem i wykonywaniem umowy, Strony będą starały się rozstrzygnąć polubownie.</w:t>
      </w:r>
    </w:p>
    <w:p w14:paraId="2C52673E" w14:textId="77777777" w:rsidR="00D7284B" w:rsidRPr="00850407" w:rsidRDefault="00D7284B" w:rsidP="00102F8D">
      <w:pPr>
        <w:pStyle w:val="normalny"/>
        <w:numPr>
          <w:ilvl w:val="0"/>
          <w:numId w:val="30"/>
        </w:numPr>
        <w:ind w:left="567" w:hanging="567"/>
        <w:jc w:val="both"/>
      </w:pPr>
      <w:r w:rsidRPr="00850407">
        <w:t>W przypadku braku porozumienia spór zostanie poddany pod rozstrzygnięcie właściwego sądu powszechnego ze względu na siedzibę Najemcy.</w:t>
      </w:r>
    </w:p>
    <w:p w14:paraId="704F8672" w14:textId="77777777" w:rsidR="00D7284B" w:rsidRPr="00850407" w:rsidRDefault="00D7284B" w:rsidP="00102F8D">
      <w:pPr>
        <w:pStyle w:val="normalny"/>
        <w:numPr>
          <w:ilvl w:val="0"/>
          <w:numId w:val="30"/>
        </w:numPr>
        <w:ind w:left="567" w:hanging="567"/>
        <w:jc w:val="both"/>
      </w:pPr>
      <w:r w:rsidRPr="00850407">
        <w:t>Strony wrażają zgodę na udostępnienie umowy, w tym załączników, w trybie dostępu do informacji publicznej uregulowanym przepisami szczególnymi.</w:t>
      </w:r>
    </w:p>
    <w:p w14:paraId="35E5A3D9" w14:textId="31A45E1B" w:rsidR="00D7284B" w:rsidRPr="00850407" w:rsidRDefault="003D2C25" w:rsidP="00102F8D">
      <w:pPr>
        <w:pStyle w:val="normalny"/>
        <w:numPr>
          <w:ilvl w:val="0"/>
          <w:numId w:val="30"/>
        </w:numPr>
        <w:ind w:left="567" w:hanging="567"/>
        <w:jc w:val="both"/>
      </w:pPr>
      <w:r w:rsidRPr="00850407">
        <w:lastRenderedPageBreak/>
        <w:t>W sprawach nieuregulowanych niniejszą umową zastosowanie mają przepisy  Kodeksu Cywilnego</w:t>
      </w:r>
      <w:r w:rsidR="00444B5D" w:rsidRPr="00850407">
        <w:t>.</w:t>
      </w:r>
    </w:p>
    <w:p w14:paraId="2E453071" w14:textId="6D22FBAD" w:rsidR="003D2C25" w:rsidRPr="00850407" w:rsidRDefault="003D2C25" w:rsidP="00102F8D">
      <w:pPr>
        <w:pStyle w:val="normalny"/>
        <w:widowControl w:val="0"/>
        <w:numPr>
          <w:ilvl w:val="0"/>
          <w:numId w:val="30"/>
        </w:numPr>
        <w:autoSpaceDE w:val="0"/>
        <w:ind w:left="567" w:hanging="567"/>
        <w:jc w:val="both"/>
      </w:pPr>
      <w:r w:rsidRPr="00850407">
        <w:t xml:space="preserve">Umowa została sporządzona w dwóch jednobrzmiących egzemplarzach, w tym jeden egzemplarz dla </w:t>
      </w:r>
      <w:r w:rsidR="0066792C" w:rsidRPr="00850407">
        <w:t>Wynajmującego</w:t>
      </w:r>
      <w:r w:rsidRPr="00850407">
        <w:t xml:space="preserve"> i jeden egzemplarz dla </w:t>
      </w:r>
      <w:r w:rsidR="0066792C" w:rsidRPr="00850407">
        <w:t>Najemcy</w:t>
      </w:r>
      <w:r w:rsidRPr="00850407">
        <w:t>.</w:t>
      </w:r>
    </w:p>
    <w:p w14:paraId="2F601D51" w14:textId="77777777" w:rsidR="00D7284B" w:rsidRPr="00850407" w:rsidRDefault="00D7284B" w:rsidP="00D1724E">
      <w:pPr>
        <w:pStyle w:val="Bezodstpw"/>
        <w:ind w:left="1418" w:hanging="567"/>
        <w:jc w:val="both"/>
      </w:pPr>
    </w:p>
    <w:p w14:paraId="15518418" w14:textId="77777777" w:rsidR="00D7284B" w:rsidRPr="00850407" w:rsidRDefault="00D7284B" w:rsidP="00D1724E">
      <w:pPr>
        <w:pStyle w:val="Bezodstpw"/>
        <w:ind w:left="1418" w:hanging="567"/>
        <w:jc w:val="both"/>
      </w:pPr>
    </w:p>
    <w:p w14:paraId="7345541F" w14:textId="77777777" w:rsidR="00D7284B" w:rsidRPr="00850407" w:rsidRDefault="00D7284B" w:rsidP="00D7284B">
      <w:pPr>
        <w:pStyle w:val="Bezodstpw"/>
        <w:jc w:val="both"/>
      </w:pPr>
      <w:r w:rsidRPr="00850407">
        <w:t xml:space="preserve">             Najemca</w:t>
      </w:r>
      <w:r w:rsidRPr="00850407">
        <w:tab/>
      </w:r>
      <w:r w:rsidRPr="00850407">
        <w:tab/>
      </w:r>
      <w:r w:rsidRPr="00850407">
        <w:tab/>
      </w:r>
      <w:r w:rsidRPr="00850407">
        <w:tab/>
      </w:r>
      <w:r w:rsidRPr="00850407">
        <w:tab/>
      </w:r>
      <w:r w:rsidRPr="00850407">
        <w:tab/>
      </w:r>
      <w:r w:rsidRPr="00850407">
        <w:tab/>
        <w:t xml:space="preserve"> Wynajmujący</w:t>
      </w:r>
    </w:p>
    <w:p w14:paraId="45B92D6F" w14:textId="77777777" w:rsidR="00D7284B" w:rsidRPr="00850407" w:rsidRDefault="00D7284B" w:rsidP="00D7284B">
      <w:pPr>
        <w:pStyle w:val="Bezodstpw"/>
        <w:jc w:val="both"/>
      </w:pPr>
    </w:p>
    <w:p w14:paraId="6C10E50C" w14:textId="77777777" w:rsidR="00D7284B" w:rsidRPr="00850407" w:rsidRDefault="00D7284B" w:rsidP="00D7284B">
      <w:pPr>
        <w:pStyle w:val="Bezodstpw"/>
        <w:jc w:val="both"/>
      </w:pPr>
    </w:p>
    <w:p w14:paraId="5F2FE283" w14:textId="77777777" w:rsidR="00D7284B" w:rsidRPr="00850407" w:rsidRDefault="00D7284B" w:rsidP="00D7284B">
      <w:pPr>
        <w:pStyle w:val="Bezodstpw"/>
        <w:jc w:val="both"/>
      </w:pPr>
    </w:p>
    <w:p w14:paraId="4B119DD2" w14:textId="77777777" w:rsidR="00D7284B" w:rsidRPr="00850407" w:rsidRDefault="00D7284B" w:rsidP="00D7284B">
      <w:pPr>
        <w:pStyle w:val="Bezodstpw"/>
        <w:jc w:val="both"/>
      </w:pPr>
    </w:p>
    <w:p w14:paraId="7DE06025" w14:textId="77777777" w:rsidR="00D7284B" w:rsidRPr="00850407" w:rsidRDefault="00D7284B" w:rsidP="00D7284B">
      <w:pPr>
        <w:pStyle w:val="Bezodstpw"/>
        <w:jc w:val="both"/>
      </w:pPr>
    </w:p>
    <w:p w14:paraId="23D569FF" w14:textId="3A82799F" w:rsidR="00D7284B" w:rsidRDefault="00D7284B" w:rsidP="00D7284B">
      <w:pPr>
        <w:pStyle w:val="Bezodstpw"/>
        <w:jc w:val="both"/>
      </w:pPr>
    </w:p>
    <w:p w14:paraId="3A809DF5" w14:textId="733887A2" w:rsidR="002670B3" w:rsidRDefault="002670B3" w:rsidP="00D7284B">
      <w:pPr>
        <w:pStyle w:val="Bezodstpw"/>
        <w:jc w:val="both"/>
      </w:pPr>
    </w:p>
    <w:p w14:paraId="5AB84491" w14:textId="6A2B4C1C" w:rsidR="002670B3" w:rsidRDefault="002670B3" w:rsidP="00D7284B">
      <w:pPr>
        <w:pStyle w:val="Bezodstpw"/>
        <w:jc w:val="both"/>
      </w:pPr>
    </w:p>
    <w:p w14:paraId="1A13BB6C" w14:textId="0209CB45" w:rsidR="002670B3" w:rsidRDefault="002670B3" w:rsidP="00D7284B">
      <w:pPr>
        <w:pStyle w:val="Bezodstpw"/>
        <w:jc w:val="both"/>
      </w:pPr>
    </w:p>
    <w:p w14:paraId="4CC7CFE9" w14:textId="2880002E" w:rsidR="002670B3" w:rsidRDefault="002670B3" w:rsidP="00D7284B">
      <w:pPr>
        <w:pStyle w:val="Bezodstpw"/>
        <w:jc w:val="both"/>
      </w:pPr>
    </w:p>
    <w:p w14:paraId="5193A9B8" w14:textId="28E2DCD9" w:rsidR="002670B3" w:rsidRDefault="002670B3" w:rsidP="00D7284B">
      <w:pPr>
        <w:pStyle w:val="Bezodstpw"/>
        <w:jc w:val="both"/>
      </w:pPr>
    </w:p>
    <w:p w14:paraId="223F44FB" w14:textId="704603FB" w:rsidR="002670B3" w:rsidRDefault="002670B3" w:rsidP="00D7284B">
      <w:pPr>
        <w:pStyle w:val="Bezodstpw"/>
        <w:jc w:val="both"/>
      </w:pPr>
    </w:p>
    <w:p w14:paraId="4913BA3B" w14:textId="14DC41A1" w:rsidR="002670B3" w:rsidRDefault="002670B3" w:rsidP="00D7284B">
      <w:pPr>
        <w:pStyle w:val="Bezodstpw"/>
        <w:jc w:val="both"/>
      </w:pPr>
    </w:p>
    <w:p w14:paraId="60CE68F2" w14:textId="699CF33D" w:rsidR="002670B3" w:rsidRDefault="002670B3" w:rsidP="00D7284B">
      <w:pPr>
        <w:pStyle w:val="Bezodstpw"/>
        <w:jc w:val="both"/>
      </w:pPr>
    </w:p>
    <w:p w14:paraId="452C5782" w14:textId="5125E2BA" w:rsidR="002670B3" w:rsidRDefault="002670B3" w:rsidP="00D7284B">
      <w:pPr>
        <w:pStyle w:val="Bezodstpw"/>
        <w:jc w:val="both"/>
      </w:pPr>
    </w:p>
    <w:p w14:paraId="3577E4DE" w14:textId="5393F6AF" w:rsidR="002670B3" w:rsidRDefault="002670B3" w:rsidP="00D7284B">
      <w:pPr>
        <w:pStyle w:val="Bezodstpw"/>
        <w:jc w:val="both"/>
      </w:pPr>
    </w:p>
    <w:p w14:paraId="6E6B6FD6" w14:textId="2AAE63E6" w:rsidR="002670B3" w:rsidRDefault="002670B3" w:rsidP="00D7284B">
      <w:pPr>
        <w:pStyle w:val="Bezodstpw"/>
        <w:jc w:val="both"/>
      </w:pPr>
    </w:p>
    <w:p w14:paraId="7F3B2B78" w14:textId="1BFF8E49" w:rsidR="002670B3" w:rsidRDefault="002670B3" w:rsidP="00D7284B">
      <w:pPr>
        <w:pStyle w:val="Bezodstpw"/>
        <w:jc w:val="both"/>
      </w:pPr>
    </w:p>
    <w:p w14:paraId="36024B61" w14:textId="11129F4F" w:rsidR="002670B3" w:rsidRDefault="002670B3" w:rsidP="00D7284B">
      <w:pPr>
        <w:pStyle w:val="Bezodstpw"/>
        <w:jc w:val="both"/>
      </w:pPr>
    </w:p>
    <w:p w14:paraId="12764FBA" w14:textId="5FDD449F" w:rsidR="002670B3" w:rsidRDefault="002670B3" w:rsidP="00D7284B">
      <w:pPr>
        <w:pStyle w:val="Bezodstpw"/>
        <w:jc w:val="both"/>
      </w:pPr>
    </w:p>
    <w:p w14:paraId="469E6E7D" w14:textId="47018C5F" w:rsidR="002670B3" w:rsidRDefault="002670B3" w:rsidP="00D7284B">
      <w:pPr>
        <w:pStyle w:val="Bezodstpw"/>
        <w:jc w:val="both"/>
      </w:pPr>
    </w:p>
    <w:p w14:paraId="217305FC" w14:textId="54B9567C" w:rsidR="002670B3" w:rsidRDefault="002670B3" w:rsidP="00D7284B">
      <w:pPr>
        <w:pStyle w:val="Bezodstpw"/>
        <w:jc w:val="both"/>
      </w:pPr>
    </w:p>
    <w:p w14:paraId="6537A6E4" w14:textId="230A5C7C" w:rsidR="002670B3" w:rsidRDefault="002670B3" w:rsidP="00D7284B">
      <w:pPr>
        <w:pStyle w:val="Bezodstpw"/>
        <w:jc w:val="both"/>
      </w:pPr>
    </w:p>
    <w:p w14:paraId="5F8ACADA" w14:textId="6A94E3CF" w:rsidR="002670B3" w:rsidRDefault="002670B3" w:rsidP="00D7284B">
      <w:pPr>
        <w:pStyle w:val="Bezodstpw"/>
        <w:jc w:val="both"/>
      </w:pPr>
    </w:p>
    <w:p w14:paraId="6CF47B80" w14:textId="7A32CEA3" w:rsidR="002670B3" w:rsidRDefault="002670B3" w:rsidP="00D7284B">
      <w:pPr>
        <w:pStyle w:val="Bezodstpw"/>
        <w:jc w:val="both"/>
      </w:pPr>
    </w:p>
    <w:p w14:paraId="0A2E4E36" w14:textId="2D7B1EFF" w:rsidR="002670B3" w:rsidRDefault="002670B3" w:rsidP="00D7284B">
      <w:pPr>
        <w:pStyle w:val="Bezodstpw"/>
        <w:jc w:val="both"/>
      </w:pPr>
    </w:p>
    <w:p w14:paraId="6760EB02" w14:textId="0C24ABC8" w:rsidR="002670B3" w:rsidRDefault="002670B3" w:rsidP="00D7284B">
      <w:pPr>
        <w:pStyle w:val="Bezodstpw"/>
        <w:jc w:val="both"/>
      </w:pPr>
    </w:p>
    <w:p w14:paraId="75DEDB63" w14:textId="01936CF7" w:rsidR="002670B3" w:rsidRDefault="002670B3" w:rsidP="00D7284B">
      <w:pPr>
        <w:pStyle w:val="Bezodstpw"/>
        <w:jc w:val="both"/>
      </w:pPr>
    </w:p>
    <w:p w14:paraId="0FC7E6EC" w14:textId="02F29F24" w:rsidR="002670B3" w:rsidRDefault="002670B3" w:rsidP="00D7284B">
      <w:pPr>
        <w:pStyle w:val="Bezodstpw"/>
        <w:jc w:val="both"/>
      </w:pPr>
    </w:p>
    <w:p w14:paraId="30CFD7EC" w14:textId="309B3E89" w:rsidR="002670B3" w:rsidRDefault="002670B3" w:rsidP="00D7284B">
      <w:pPr>
        <w:pStyle w:val="Bezodstpw"/>
        <w:jc w:val="both"/>
      </w:pPr>
    </w:p>
    <w:p w14:paraId="4EBACCAC" w14:textId="6F4ABBD5" w:rsidR="002670B3" w:rsidRDefault="002670B3" w:rsidP="00D7284B">
      <w:pPr>
        <w:pStyle w:val="Bezodstpw"/>
        <w:jc w:val="both"/>
      </w:pPr>
    </w:p>
    <w:p w14:paraId="2114DEB4" w14:textId="77777777" w:rsidR="002670B3" w:rsidRPr="00850407" w:rsidRDefault="002670B3" w:rsidP="00D7284B">
      <w:pPr>
        <w:pStyle w:val="Bezodstpw"/>
        <w:jc w:val="both"/>
      </w:pPr>
    </w:p>
    <w:p w14:paraId="4D502D88" w14:textId="77777777" w:rsidR="00D7284B" w:rsidRPr="00850407" w:rsidRDefault="00D7284B" w:rsidP="00D7284B">
      <w:pPr>
        <w:pStyle w:val="Bezodstpw"/>
        <w:jc w:val="both"/>
      </w:pPr>
    </w:p>
    <w:p w14:paraId="17EFA8B4" w14:textId="77777777" w:rsidR="00D7284B" w:rsidRPr="00850407" w:rsidRDefault="003D4CBF" w:rsidP="00D7284B">
      <w:pPr>
        <w:pStyle w:val="Bezodstpw"/>
        <w:jc w:val="both"/>
        <w:rPr>
          <w:b w:val="0"/>
        </w:rPr>
      </w:pPr>
      <w:r w:rsidRPr="00850407">
        <w:rPr>
          <w:b w:val="0"/>
        </w:rPr>
        <w:t>Załącznik nr 1 – Opis przedmiotu zamówienia</w:t>
      </w:r>
      <w:r w:rsidR="00CC1549" w:rsidRPr="00850407">
        <w:rPr>
          <w:b w:val="0"/>
        </w:rPr>
        <w:t xml:space="preserve"> (OPZ)</w:t>
      </w:r>
    </w:p>
    <w:p w14:paraId="6027C340" w14:textId="77777777" w:rsidR="00CC1549" w:rsidRPr="007441B9" w:rsidRDefault="003D4CBF" w:rsidP="00CC1549">
      <w:pPr>
        <w:pStyle w:val="Bezodstpw"/>
        <w:jc w:val="both"/>
      </w:pPr>
      <w:r w:rsidRPr="00850407">
        <w:rPr>
          <w:b w:val="0"/>
        </w:rPr>
        <w:t xml:space="preserve">Załącznik nr 2 </w:t>
      </w:r>
      <w:r w:rsidR="00CC1549" w:rsidRPr="00850407">
        <w:rPr>
          <w:b w:val="0"/>
        </w:rPr>
        <w:t>–</w:t>
      </w:r>
      <w:r w:rsidRPr="00850407">
        <w:rPr>
          <w:b w:val="0"/>
        </w:rPr>
        <w:t xml:space="preserve"> </w:t>
      </w:r>
      <w:r w:rsidR="00CC1549" w:rsidRPr="00850407">
        <w:rPr>
          <w:b w:val="0"/>
        </w:rPr>
        <w:t>Oferta Wynajmującego</w:t>
      </w:r>
    </w:p>
    <w:sectPr w:rsidR="00CC1549" w:rsidRPr="007441B9" w:rsidSect="00AC67A1">
      <w:footerReference w:type="default" r:id="rId11"/>
      <w:footerReference w:type="first" r:id="rId12"/>
      <w:pgSz w:w="11906" w:h="16838" w:code="9"/>
      <w:pgMar w:top="567" w:right="1418" w:bottom="42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88943" w14:textId="77777777" w:rsidR="00CF1DBE" w:rsidRDefault="00CF1DBE" w:rsidP="00F9730D">
      <w:r>
        <w:separator/>
      </w:r>
    </w:p>
  </w:endnote>
  <w:endnote w:type="continuationSeparator" w:id="0">
    <w:p w14:paraId="20F53C7E" w14:textId="77777777" w:rsidR="00CF1DBE" w:rsidRDefault="00CF1DBE" w:rsidP="00F9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4597" w14:textId="77777777" w:rsidR="0066792C" w:rsidRPr="00C23293" w:rsidRDefault="0066792C" w:rsidP="00603EDC">
    <w:pPr>
      <w:widowControl w:val="0"/>
      <w:suppressLineNumbers/>
      <w:tabs>
        <w:tab w:val="center" w:pos="4818"/>
      </w:tabs>
      <w:rPr>
        <w:rFonts w:ascii="Arial" w:eastAsia="Arial Unicode MS" w:hAnsi="Arial" w:cs="Arial"/>
        <w:color w:val="000000"/>
        <w:sz w:val="4"/>
        <w:szCs w:val="4"/>
      </w:rPr>
    </w:pPr>
  </w:p>
  <w:p w14:paraId="6DFE90CA" w14:textId="77777777" w:rsidR="0066792C" w:rsidRDefault="0066792C" w:rsidP="00AC67A1">
    <w:pPr>
      <w:pBdr>
        <w:bottom w:val="single" w:sz="12" w:space="1" w:color="auto"/>
      </w:pBdr>
      <w:tabs>
        <w:tab w:val="center" w:pos="4536"/>
        <w:tab w:val="right" w:pos="9072"/>
      </w:tabs>
      <w:spacing w:after="60"/>
      <w:jc w:val="center"/>
      <w:rPr>
        <w:i/>
        <w:sz w:val="16"/>
        <w:szCs w:val="16"/>
      </w:rPr>
    </w:pPr>
  </w:p>
  <w:p w14:paraId="5A05748A" w14:textId="77777777" w:rsidR="0066792C" w:rsidRDefault="0066792C" w:rsidP="00603EDC">
    <w:pPr>
      <w:widowControl w:val="0"/>
      <w:suppressLineNumbers/>
      <w:tabs>
        <w:tab w:val="center" w:pos="4818"/>
      </w:tabs>
      <w:jc w:val="right"/>
      <w:rPr>
        <w:rFonts w:ascii="Arial" w:eastAsia="Arial Unicode MS" w:hAnsi="Arial" w:cs="Arial"/>
        <w:color w:val="000000"/>
        <w:sz w:val="21"/>
        <w:szCs w:val="21"/>
      </w:rPr>
    </w:pPr>
  </w:p>
  <w:p w14:paraId="1E54C659" w14:textId="77777777" w:rsidR="0066792C" w:rsidRDefault="0066792C" w:rsidP="00603EDC">
    <w:pPr>
      <w:widowControl w:val="0"/>
      <w:suppressLineNumbers/>
      <w:tabs>
        <w:tab w:val="center" w:pos="4818"/>
      </w:tabs>
      <w:jc w:val="right"/>
      <w:rPr>
        <w:rFonts w:ascii="Arial" w:eastAsia="Arial Unicode MS" w:hAnsi="Arial" w:cs="Arial"/>
        <w:color w:val="000000"/>
        <w:sz w:val="21"/>
        <w:szCs w:val="21"/>
      </w:rPr>
    </w:pPr>
    <w:r>
      <w:rPr>
        <w:rFonts w:ascii="Arial" w:eastAsia="Arial Unicode MS" w:hAnsi="Arial" w:cs="Arial"/>
        <w:color w:val="000000"/>
        <w:sz w:val="21"/>
        <w:szCs w:val="21"/>
      </w:rPr>
      <w:t xml:space="preserve">Strona </w:t>
    </w:r>
    <w:r>
      <w:rPr>
        <w:rFonts w:ascii="Arial" w:eastAsia="Arial Unicode MS" w:hAnsi="Arial" w:cs="Arial"/>
        <w:color w:val="000000"/>
        <w:sz w:val="21"/>
        <w:szCs w:val="21"/>
      </w:rPr>
      <w:fldChar w:fldCharType="begin"/>
    </w:r>
    <w:r>
      <w:rPr>
        <w:rFonts w:ascii="Arial" w:eastAsia="Arial Unicode MS" w:hAnsi="Arial" w:cs="Arial"/>
        <w:color w:val="000000"/>
        <w:sz w:val="21"/>
        <w:szCs w:val="21"/>
      </w:rPr>
      <w:instrText xml:space="preserve"> PAGE </w:instrText>
    </w:r>
    <w:r>
      <w:rPr>
        <w:rFonts w:ascii="Arial" w:eastAsia="Arial Unicode MS" w:hAnsi="Arial" w:cs="Arial"/>
        <w:color w:val="000000"/>
        <w:sz w:val="21"/>
        <w:szCs w:val="21"/>
      </w:rPr>
      <w:fldChar w:fldCharType="separate"/>
    </w:r>
    <w:r>
      <w:rPr>
        <w:rFonts w:ascii="Arial" w:eastAsia="Arial Unicode MS" w:hAnsi="Arial" w:cs="Arial"/>
        <w:noProof/>
        <w:color w:val="000000"/>
        <w:sz w:val="21"/>
        <w:szCs w:val="21"/>
      </w:rPr>
      <w:t>5</w:t>
    </w:r>
    <w:r>
      <w:rPr>
        <w:rFonts w:ascii="Arial" w:eastAsia="Arial Unicode MS" w:hAnsi="Arial" w:cs="Arial"/>
        <w:color w:val="000000"/>
        <w:sz w:val="21"/>
        <w:szCs w:val="21"/>
      </w:rPr>
      <w:fldChar w:fldCharType="end"/>
    </w:r>
    <w:r>
      <w:rPr>
        <w:rFonts w:ascii="Arial" w:eastAsia="Arial Unicode MS" w:hAnsi="Arial" w:cs="Arial"/>
        <w:color w:val="000000"/>
        <w:sz w:val="21"/>
        <w:szCs w:val="21"/>
      </w:rPr>
      <w:t xml:space="preserve"> z </w:t>
    </w:r>
    <w:r>
      <w:rPr>
        <w:rFonts w:ascii="Arial" w:eastAsia="Arial Unicode MS" w:hAnsi="Arial" w:cs="Arial"/>
        <w:color w:val="000000"/>
        <w:sz w:val="21"/>
        <w:szCs w:val="21"/>
      </w:rPr>
      <w:fldChar w:fldCharType="begin"/>
    </w:r>
    <w:r>
      <w:rPr>
        <w:rFonts w:ascii="Arial" w:eastAsia="Arial Unicode MS" w:hAnsi="Arial" w:cs="Arial"/>
        <w:color w:val="000000"/>
        <w:sz w:val="21"/>
        <w:szCs w:val="21"/>
      </w:rPr>
      <w:instrText xml:space="preserve"> NUMPAGES \*Arabic </w:instrText>
    </w:r>
    <w:r>
      <w:rPr>
        <w:rFonts w:ascii="Arial" w:eastAsia="Arial Unicode MS" w:hAnsi="Arial" w:cs="Arial"/>
        <w:color w:val="000000"/>
        <w:sz w:val="21"/>
        <w:szCs w:val="21"/>
      </w:rPr>
      <w:fldChar w:fldCharType="separate"/>
    </w:r>
    <w:r>
      <w:rPr>
        <w:rFonts w:ascii="Arial" w:eastAsia="Arial Unicode MS" w:hAnsi="Arial" w:cs="Arial"/>
        <w:noProof/>
        <w:color w:val="000000"/>
        <w:sz w:val="21"/>
        <w:szCs w:val="21"/>
      </w:rPr>
      <w:t>9</w:t>
    </w:r>
    <w:r>
      <w:rPr>
        <w:rFonts w:ascii="Arial" w:eastAsia="Arial Unicode MS" w:hAnsi="Arial" w:cs="Arial"/>
        <w:color w:val="000000"/>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E889" w14:textId="6E0DEA35" w:rsidR="00E35B12" w:rsidRDefault="00E35B12" w:rsidP="00B251E0">
    <w:pPr>
      <w:widowControl w:val="0"/>
      <w:suppressLineNumbers/>
      <w:tabs>
        <w:tab w:val="center" w:pos="4818"/>
      </w:tabs>
      <w:ind w:right="-2"/>
      <w:jc w:val="right"/>
      <w:rPr>
        <w:rFonts w:ascii="Arial" w:eastAsia="Arial Unicode MS" w:hAnsi="Arial" w:cs="Arial"/>
        <w:color w:val="000000"/>
        <w:sz w:val="18"/>
        <w:szCs w:val="18"/>
      </w:rPr>
    </w:pPr>
    <w:r w:rsidRPr="00E35B12">
      <w:rPr>
        <w:noProof/>
        <w:lang w:eastAsia="pl-PL"/>
      </w:rPr>
      <w:drawing>
        <wp:inline distT="0" distB="0" distL="0" distR="0" wp14:anchorId="26DEF64E" wp14:editId="08E20A23">
          <wp:extent cx="5759450" cy="602163"/>
          <wp:effectExtent l="0" t="0" r="0" b="7620"/>
          <wp:docPr id="2" name="Obraz 2" descr="cid:image002.png@01DA5433.67633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A5433.676330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9450" cy="602163"/>
                  </a:xfrm>
                  <a:prstGeom prst="rect">
                    <a:avLst/>
                  </a:prstGeom>
                  <a:noFill/>
                  <a:ln>
                    <a:noFill/>
                  </a:ln>
                </pic:spPr>
              </pic:pic>
            </a:graphicData>
          </a:graphic>
        </wp:inline>
      </w:drawing>
    </w:r>
  </w:p>
  <w:p w14:paraId="48E40597" w14:textId="16188B76" w:rsidR="00B251E0" w:rsidRPr="00B251E0" w:rsidRDefault="0066792C" w:rsidP="00B251E0">
    <w:pPr>
      <w:widowControl w:val="0"/>
      <w:suppressLineNumbers/>
      <w:tabs>
        <w:tab w:val="center" w:pos="4818"/>
      </w:tabs>
      <w:ind w:right="-2"/>
      <w:jc w:val="right"/>
      <w:rPr>
        <w:rFonts w:ascii="Arial" w:eastAsia="Arial Unicode MS" w:hAnsi="Arial" w:cs="Arial"/>
        <w:color w:val="000000"/>
        <w:sz w:val="18"/>
        <w:szCs w:val="18"/>
      </w:rPr>
    </w:pPr>
    <w:r>
      <w:rPr>
        <w:rFonts w:ascii="Arial" w:eastAsia="Arial Unicode MS" w:hAnsi="Arial" w:cs="Arial"/>
        <w:color w:val="000000"/>
        <w:sz w:val="18"/>
        <w:szCs w:val="18"/>
      </w:rPr>
      <w:t xml:space="preserve">Strona </w:t>
    </w:r>
    <w:r>
      <w:rPr>
        <w:rFonts w:ascii="Arial" w:eastAsia="Arial Unicode MS" w:hAnsi="Arial" w:cs="Arial"/>
        <w:color w:val="000000"/>
        <w:sz w:val="18"/>
        <w:szCs w:val="18"/>
      </w:rPr>
      <w:fldChar w:fldCharType="begin"/>
    </w:r>
    <w:r>
      <w:rPr>
        <w:rFonts w:ascii="Arial" w:eastAsia="Arial Unicode MS" w:hAnsi="Arial" w:cs="Arial"/>
        <w:color w:val="000000"/>
        <w:sz w:val="18"/>
        <w:szCs w:val="18"/>
      </w:rPr>
      <w:instrText xml:space="preserve"> PAGE </w:instrText>
    </w:r>
    <w:r>
      <w:rPr>
        <w:rFonts w:ascii="Arial" w:eastAsia="Arial Unicode MS" w:hAnsi="Arial" w:cs="Arial"/>
        <w:color w:val="000000"/>
        <w:sz w:val="18"/>
        <w:szCs w:val="18"/>
      </w:rPr>
      <w:fldChar w:fldCharType="separate"/>
    </w:r>
    <w:r>
      <w:rPr>
        <w:rFonts w:ascii="Arial" w:eastAsia="Arial Unicode MS" w:hAnsi="Arial" w:cs="Arial"/>
        <w:noProof/>
        <w:color w:val="000000"/>
        <w:sz w:val="18"/>
        <w:szCs w:val="18"/>
      </w:rPr>
      <w:t>1</w:t>
    </w:r>
    <w:r>
      <w:rPr>
        <w:rFonts w:ascii="Arial" w:eastAsia="Arial Unicode MS" w:hAnsi="Arial" w:cs="Arial"/>
        <w:color w:val="000000"/>
        <w:sz w:val="18"/>
        <w:szCs w:val="18"/>
      </w:rPr>
      <w:fldChar w:fldCharType="end"/>
    </w:r>
    <w:r>
      <w:rPr>
        <w:rFonts w:ascii="Arial" w:eastAsia="Arial Unicode MS" w:hAnsi="Arial" w:cs="Arial"/>
        <w:color w:val="000000"/>
        <w:sz w:val="18"/>
        <w:szCs w:val="18"/>
      </w:rPr>
      <w:t xml:space="preserve"> z </w:t>
    </w:r>
    <w:r>
      <w:rPr>
        <w:rFonts w:ascii="Arial" w:eastAsia="Arial Unicode MS" w:hAnsi="Arial" w:cs="Arial"/>
        <w:color w:val="000000"/>
        <w:sz w:val="18"/>
        <w:szCs w:val="18"/>
      </w:rPr>
      <w:fldChar w:fldCharType="begin"/>
    </w:r>
    <w:r>
      <w:rPr>
        <w:rFonts w:ascii="Arial" w:eastAsia="Arial Unicode MS" w:hAnsi="Arial" w:cs="Arial"/>
        <w:color w:val="000000"/>
        <w:sz w:val="18"/>
        <w:szCs w:val="18"/>
      </w:rPr>
      <w:instrText xml:space="preserve"> NUMPAGES \*Arabic </w:instrText>
    </w:r>
    <w:r>
      <w:rPr>
        <w:rFonts w:ascii="Arial" w:eastAsia="Arial Unicode MS" w:hAnsi="Arial" w:cs="Arial"/>
        <w:color w:val="000000"/>
        <w:sz w:val="18"/>
        <w:szCs w:val="18"/>
      </w:rPr>
      <w:fldChar w:fldCharType="separate"/>
    </w:r>
    <w:r>
      <w:rPr>
        <w:rFonts w:ascii="Arial" w:eastAsia="Arial Unicode MS" w:hAnsi="Arial" w:cs="Arial"/>
        <w:noProof/>
        <w:color w:val="000000"/>
        <w:sz w:val="18"/>
        <w:szCs w:val="18"/>
      </w:rPr>
      <w:t>9</w:t>
    </w:r>
    <w:r>
      <w:rPr>
        <w:rFonts w:ascii="Arial" w:eastAsia="Arial Unicode MS"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1CC7D" w14:textId="77777777" w:rsidR="00CF1DBE" w:rsidRDefault="00CF1DBE" w:rsidP="00F9730D">
      <w:r>
        <w:separator/>
      </w:r>
    </w:p>
  </w:footnote>
  <w:footnote w:type="continuationSeparator" w:id="0">
    <w:p w14:paraId="4AFDA438" w14:textId="77777777" w:rsidR="00CF1DBE" w:rsidRDefault="00CF1DBE" w:rsidP="00F97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080" w:hanging="360"/>
      </w:pPr>
    </w:lvl>
  </w:abstractNum>
  <w:abstractNum w:abstractNumId="2" w15:restartNumberingAfterBreak="0">
    <w:nsid w:val="00000004"/>
    <w:multiLevelType w:val="singleLevel"/>
    <w:tmpl w:val="00000004"/>
    <w:lvl w:ilvl="0">
      <w:start w:val="1"/>
      <w:numFmt w:val="decimal"/>
      <w:lvlText w:val="%1."/>
      <w:lvlJc w:val="left"/>
      <w:pPr>
        <w:tabs>
          <w:tab w:val="num" w:pos="0"/>
        </w:tabs>
        <w:ind w:left="1080" w:hanging="36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1440" w:hanging="360"/>
      </w:pPr>
    </w:lvl>
  </w:abstractNum>
  <w:abstractNum w:abstractNumId="4" w15:restartNumberingAfterBreak="0">
    <w:nsid w:val="00000006"/>
    <w:multiLevelType w:val="singleLevel"/>
    <w:tmpl w:val="00000006"/>
    <w:name w:val="WW8Num6"/>
    <w:lvl w:ilvl="0">
      <w:start w:val="1"/>
      <w:numFmt w:val="decimal"/>
      <w:pStyle w:val="Nagwek1"/>
      <w:lvlText w:val="%1."/>
      <w:lvlJc w:val="left"/>
      <w:pPr>
        <w:tabs>
          <w:tab w:val="num" w:pos="-77"/>
        </w:tabs>
        <w:ind w:left="643" w:hanging="360"/>
      </w:pPr>
    </w:lvl>
  </w:abstractNum>
  <w:abstractNum w:abstractNumId="5" w15:restartNumberingAfterBreak="0">
    <w:nsid w:val="00000007"/>
    <w:multiLevelType w:val="singleLevel"/>
    <w:tmpl w:val="00000007"/>
    <w:name w:val="WW8Num7"/>
    <w:lvl w:ilvl="0">
      <w:start w:val="1"/>
      <w:numFmt w:val="lowerLetter"/>
      <w:lvlText w:val="%1)"/>
      <w:lvlJc w:val="left"/>
      <w:pPr>
        <w:tabs>
          <w:tab w:val="num" w:pos="-10"/>
        </w:tabs>
        <w:ind w:left="1070" w:hanging="360"/>
      </w:pPr>
    </w:lvl>
  </w:abstractNum>
  <w:abstractNum w:abstractNumId="6" w15:restartNumberingAfterBreak="0">
    <w:nsid w:val="061D45C3"/>
    <w:multiLevelType w:val="hybridMultilevel"/>
    <w:tmpl w:val="80584C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5201A3"/>
    <w:multiLevelType w:val="hybridMultilevel"/>
    <w:tmpl w:val="EB84B258"/>
    <w:lvl w:ilvl="0" w:tplc="7CF2F704">
      <w:start w:val="1"/>
      <w:numFmt w:val="decimal"/>
      <w:lvlText w:val="%1)"/>
      <w:lvlJc w:val="left"/>
      <w:pPr>
        <w:ind w:left="1777" w:hanging="360"/>
      </w:pPr>
      <w:rPr>
        <w:b w:val="0"/>
      </w:r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8" w15:restartNumberingAfterBreak="0">
    <w:nsid w:val="076D1C40"/>
    <w:multiLevelType w:val="hybridMultilevel"/>
    <w:tmpl w:val="130C37F0"/>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07C542CC"/>
    <w:multiLevelType w:val="hybridMultilevel"/>
    <w:tmpl w:val="EA44BED0"/>
    <w:lvl w:ilvl="0" w:tplc="649E960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D9639E"/>
    <w:multiLevelType w:val="hybridMultilevel"/>
    <w:tmpl w:val="E3E0C650"/>
    <w:lvl w:ilvl="0" w:tplc="0415000F">
      <w:start w:val="1"/>
      <w:numFmt w:val="decimal"/>
      <w:lvlText w:val="%1."/>
      <w:lvlJc w:val="left"/>
      <w:pPr>
        <w:ind w:left="1146" w:hanging="360"/>
      </w:pPr>
    </w:lvl>
    <w:lvl w:ilvl="1" w:tplc="04150011">
      <w:start w:val="1"/>
      <w:numFmt w:val="decimal"/>
      <w:lvlText w:val="%2)"/>
      <w:lvlJc w:val="left"/>
      <w:pPr>
        <w:ind w:left="78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6D90BB0E">
      <w:start w:val="1"/>
      <w:numFmt w:val="decimal"/>
      <w:lvlText w:val="%7."/>
      <w:lvlJc w:val="left"/>
      <w:pPr>
        <w:ind w:left="5466" w:hanging="360"/>
      </w:pPr>
      <w:rPr>
        <w:b/>
      </w:r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0C7E65E8"/>
    <w:multiLevelType w:val="hybridMultilevel"/>
    <w:tmpl w:val="1734AE02"/>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 w15:restartNumberingAfterBreak="0">
    <w:nsid w:val="0C8B61AF"/>
    <w:multiLevelType w:val="hybridMultilevel"/>
    <w:tmpl w:val="0BCAA57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FCD5306"/>
    <w:multiLevelType w:val="hybridMultilevel"/>
    <w:tmpl w:val="F2A689DC"/>
    <w:lvl w:ilvl="0" w:tplc="524EF80A">
      <w:start w:val="1"/>
      <w:numFmt w:val="decimal"/>
      <w:lvlText w:val="%1."/>
      <w:lvlJc w:val="left"/>
      <w:pPr>
        <w:ind w:left="785" w:hanging="360"/>
      </w:pPr>
      <w:rPr>
        <w:rFonts w:hint="default"/>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09D198C"/>
    <w:multiLevelType w:val="hybridMultilevel"/>
    <w:tmpl w:val="60C6134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25C08A5"/>
    <w:multiLevelType w:val="hybridMultilevel"/>
    <w:tmpl w:val="3386115A"/>
    <w:lvl w:ilvl="0" w:tplc="F1D6241A">
      <w:start w:val="1"/>
      <w:numFmt w:val="decimal"/>
      <w:lvlText w:val="%1."/>
      <w:lvlJc w:val="left"/>
      <w:pPr>
        <w:ind w:left="1791" w:hanging="360"/>
      </w:pPr>
      <w:rPr>
        <w:rFonts w:hint="default"/>
        <w:b w:val="0"/>
      </w:rPr>
    </w:lvl>
    <w:lvl w:ilvl="1" w:tplc="04150019">
      <w:start w:val="1"/>
      <w:numFmt w:val="lowerLetter"/>
      <w:lvlText w:val="%2."/>
      <w:lvlJc w:val="left"/>
      <w:pPr>
        <w:ind w:left="2511" w:hanging="360"/>
      </w:pPr>
    </w:lvl>
    <w:lvl w:ilvl="2" w:tplc="0415001B" w:tentative="1">
      <w:start w:val="1"/>
      <w:numFmt w:val="lowerRoman"/>
      <w:lvlText w:val="%3."/>
      <w:lvlJc w:val="right"/>
      <w:pPr>
        <w:ind w:left="3231" w:hanging="180"/>
      </w:pPr>
    </w:lvl>
    <w:lvl w:ilvl="3" w:tplc="0415000F" w:tentative="1">
      <w:start w:val="1"/>
      <w:numFmt w:val="decimal"/>
      <w:lvlText w:val="%4."/>
      <w:lvlJc w:val="left"/>
      <w:pPr>
        <w:ind w:left="3951" w:hanging="360"/>
      </w:pPr>
    </w:lvl>
    <w:lvl w:ilvl="4" w:tplc="04150019" w:tentative="1">
      <w:start w:val="1"/>
      <w:numFmt w:val="lowerLetter"/>
      <w:lvlText w:val="%5."/>
      <w:lvlJc w:val="left"/>
      <w:pPr>
        <w:ind w:left="4671" w:hanging="360"/>
      </w:pPr>
    </w:lvl>
    <w:lvl w:ilvl="5" w:tplc="0415001B" w:tentative="1">
      <w:start w:val="1"/>
      <w:numFmt w:val="lowerRoman"/>
      <w:lvlText w:val="%6."/>
      <w:lvlJc w:val="right"/>
      <w:pPr>
        <w:ind w:left="5391" w:hanging="180"/>
      </w:pPr>
    </w:lvl>
    <w:lvl w:ilvl="6" w:tplc="0415000F" w:tentative="1">
      <w:start w:val="1"/>
      <w:numFmt w:val="decimal"/>
      <w:lvlText w:val="%7."/>
      <w:lvlJc w:val="left"/>
      <w:pPr>
        <w:ind w:left="6111" w:hanging="360"/>
      </w:pPr>
    </w:lvl>
    <w:lvl w:ilvl="7" w:tplc="04150019" w:tentative="1">
      <w:start w:val="1"/>
      <w:numFmt w:val="lowerLetter"/>
      <w:lvlText w:val="%8."/>
      <w:lvlJc w:val="left"/>
      <w:pPr>
        <w:ind w:left="6831" w:hanging="360"/>
      </w:pPr>
    </w:lvl>
    <w:lvl w:ilvl="8" w:tplc="0415001B" w:tentative="1">
      <w:start w:val="1"/>
      <w:numFmt w:val="lowerRoman"/>
      <w:lvlText w:val="%9."/>
      <w:lvlJc w:val="right"/>
      <w:pPr>
        <w:ind w:left="7551" w:hanging="180"/>
      </w:pPr>
    </w:lvl>
  </w:abstractNum>
  <w:abstractNum w:abstractNumId="16" w15:restartNumberingAfterBreak="0">
    <w:nsid w:val="1B413A26"/>
    <w:multiLevelType w:val="hybridMultilevel"/>
    <w:tmpl w:val="543857A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6D90BB0E">
      <w:start w:val="1"/>
      <w:numFmt w:val="decimal"/>
      <w:lvlText w:val="%7."/>
      <w:lvlJc w:val="left"/>
      <w:pPr>
        <w:ind w:left="5466" w:hanging="360"/>
      </w:pPr>
      <w:rPr>
        <w:b/>
      </w:r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C372D3A"/>
    <w:multiLevelType w:val="hybridMultilevel"/>
    <w:tmpl w:val="D90C4270"/>
    <w:lvl w:ilvl="0" w:tplc="51CEBFD4">
      <w:start w:val="1"/>
      <w:numFmt w:val="decimal"/>
      <w:lvlText w:val="%1."/>
      <w:lvlJc w:val="left"/>
      <w:pPr>
        <w:ind w:left="360" w:hanging="360"/>
      </w:pPr>
      <w:rPr>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0E471EA"/>
    <w:multiLevelType w:val="hybridMultilevel"/>
    <w:tmpl w:val="87543A5C"/>
    <w:lvl w:ilvl="0" w:tplc="59F6A24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25291"/>
    <w:multiLevelType w:val="hybridMultilevel"/>
    <w:tmpl w:val="24A2BD7C"/>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25032EB8"/>
    <w:multiLevelType w:val="hybridMultilevel"/>
    <w:tmpl w:val="C2EA1690"/>
    <w:lvl w:ilvl="0" w:tplc="DA4ACED8">
      <w:start w:val="1"/>
      <w:numFmt w:val="decimal"/>
      <w:lvlText w:val="%1."/>
      <w:lvlJc w:val="left"/>
      <w:pPr>
        <w:ind w:left="2629"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8E460A8"/>
    <w:multiLevelType w:val="hybridMultilevel"/>
    <w:tmpl w:val="92462376"/>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CA146DC"/>
    <w:multiLevelType w:val="hybridMultilevel"/>
    <w:tmpl w:val="50808E10"/>
    <w:lvl w:ilvl="0" w:tplc="61C08FB2">
      <w:start w:val="1"/>
      <w:numFmt w:val="decimal"/>
      <w:lvlText w:val="%1)"/>
      <w:lvlJc w:val="left"/>
      <w:pPr>
        <w:ind w:left="1842" w:hanging="360"/>
      </w:pPr>
    </w:lvl>
    <w:lvl w:ilvl="1" w:tplc="04150019" w:tentative="1">
      <w:start w:val="1"/>
      <w:numFmt w:val="lowerLetter"/>
      <w:lvlText w:val="%2."/>
      <w:lvlJc w:val="left"/>
      <w:pPr>
        <w:ind w:left="2202" w:hanging="360"/>
      </w:pPr>
    </w:lvl>
    <w:lvl w:ilvl="2" w:tplc="0415001B" w:tentative="1">
      <w:start w:val="1"/>
      <w:numFmt w:val="lowerRoman"/>
      <w:lvlText w:val="%3."/>
      <w:lvlJc w:val="right"/>
      <w:pPr>
        <w:ind w:left="2922" w:hanging="180"/>
      </w:pPr>
    </w:lvl>
    <w:lvl w:ilvl="3" w:tplc="0415000F" w:tentative="1">
      <w:start w:val="1"/>
      <w:numFmt w:val="decimal"/>
      <w:lvlText w:val="%4."/>
      <w:lvlJc w:val="left"/>
      <w:pPr>
        <w:ind w:left="3642" w:hanging="360"/>
      </w:pPr>
    </w:lvl>
    <w:lvl w:ilvl="4" w:tplc="04150019" w:tentative="1">
      <w:start w:val="1"/>
      <w:numFmt w:val="lowerLetter"/>
      <w:lvlText w:val="%5."/>
      <w:lvlJc w:val="left"/>
      <w:pPr>
        <w:ind w:left="4362" w:hanging="360"/>
      </w:pPr>
    </w:lvl>
    <w:lvl w:ilvl="5" w:tplc="0415001B" w:tentative="1">
      <w:start w:val="1"/>
      <w:numFmt w:val="lowerRoman"/>
      <w:lvlText w:val="%6."/>
      <w:lvlJc w:val="right"/>
      <w:pPr>
        <w:ind w:left="5082" w:hanging="180"/>
      </w:pPr>
    </w:lvl>
    <w:lvl w:ilvl="6" w:tplc="0415000F" w:tentative="1">
      <w:start w:val="1"/>
      <w:numFmt w:val="decimal"/>
      <w:lvlText w:val="%7."/>
      <w:lvlJc w:val="left"/>
      <w:pPr>
        <w:ind w:left="5802" w:hanging="360"/>
      </w:pPr>
    </w:lvl>
    <w:lvl w:ilvl="7" w:tplc="04150019" w:tentative="1">
      <w:start w:val="1"/>
      <w:numFmt w:val="lowerLetter"/>
      <w:lvlText w:val="%8."/>
      <w:lvlJc w:val="left"/>
      <w:pPr>
        <w:ind w:left="6522" w:hanging="360"/>
      </w:pPr>
    </w:lvl>
    <w:lvl w:ilvl="8" w:tplc="0415001B" w:tentative="1">
      <w:start w:val="1"/>
      <w:numFmt w:val="lowerRoman"/>
      <w:lvlText w:val="%9."/>
      <w:lvlJc w:val="right"/>
      <w:pPr>
        <w:ind w:left="7242" w:hanging="180"/>
      </w:pPr>
    </w:lvl>
  </w:abstractNum>
  <w:abstractNum w:abstractNumId="23" w15:restartNumberingAfterBreak="0">
    <w:nsid w:val="2D0008FD"/>
    <w:multiLevelType w:val="multilevel"/>
    <w:tmpl w:val="8D3CBC12"/>
    <w:lvl w:ilvl="0">
      <w:start w:val="1"/>
      <w:numFmt w:val="decimal"/>
      <w:lvlText w:val="%1."/>
      <w:lvlJc w:val="left"/>
      <w:pPr>
        <w:ind w:left="720" w:hanging="360"/>
      </w:pPr>
      <w:rPr>
        <w:rFonts w:ascii="Arial" w:hAnsi="Arial"/>
        <w:b w:val="0"/>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901C0E"/>
    <w:multiLevelType w:val="hybridMultilevel"/>
    <w:tmpl w:val="A28C6C7A"/>
    <w:lvl w:ilvl="0" w:tplc="21C288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5425F9"/>
    <w:multiLevelType w:val="hybridMultilevel"/>
    <w:tmpl w:val="F59022B4"/>
    <w:lvl w:ilvl="0" w:tplc="A23692FA">
      <w:start w:val="1"/>
      <w:numFmt w:val="decimal"/>
      <w:lvlText w:val="%1)"/>
      <w:lvlJc w:val="left"/>
      <w:pPr>
        <w:ind w:left="1080" w:hanging="360"/>
      </w:pPr>
      <w:rPr>
        <w:rFonts w:hint="default"/>
      </w:rPr>
    </w:lvl>
    <w:lvl w:ilvl="1" w:tplc="D7CE968A">
      <w:start w:val="1"/>
      <w:numFmt w:val="lowerLetter"/>
      <w:lvlText w:val="%2)"/>
      <w:lvlJc w:val="left"/>
      <w:pPr>
        <w:ind w:left="1800" w:hanging="360"/>
      </w:pPr>
      <w:rPr>
        <w:rFonts w:cs="Times New Roman" w:hint="default"/>
      </w:rPr>
    </w:lvl>
    <w:lvl w:ilvl="2" w:tplc="0415001B" w:tentative="1">
      <w:start w:val="1"/>
      <w:numFmt w:val="lowerRoman"/>
      <w:lvlText w:val="%3."/>
      <w:lvlJc w:val="right"/>
      <w:pPr>
        <w:ind w:left="2520" w:hanging="180"/>
      </w:pPr>
    </w:lvl>
    <w:lvl w:ilvl="3" w:tplc="D32A815C">
      <w:start w:val="1"/>
      <w:numFmt w:val="decimal"/>
      <w:lvlText w:val="%4."/>
      <w:lvlJc w:val="left"/>
      <w:pPr>
        <w:ind w:left="3240" w:hanging="360"/>
      </w:pPr>
      <w:rPr>
        <w:b/>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1D337B7"/>
    <w:multiLevelType w:val="hybridMultilevel"/>
    <w:tmpl w:val="63785C8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7" w15:restartNumberingAfterBreak="0">
    <w:nsid w:val="353C075B"/>
    <w:multiLevelType w:val="hybridMultilevel"/>
    <w:tmpl w:val="FB9ADEDA"/>
    <w:lvl w:ilvl="0" w:tplc="F7B20860">
      <w:start w:val="1"/>
      <w:numFmt w:val="decimal"/>
      <w:lvlText w:val="%1."/>
      <w:lvlJc w:val="left"/>
      <w:pPr>
        <w:ind w:left="795" w:hanging="795"/>
      </w:pPr>
      <w:rPr>
        <w:rFonts w:hint="default"/>
        <w:b w:val="0"/>
        <w:sz w:val="21"/>
        <w:szCs w:val="2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5DF729C"/>
    <w:multiLevelType w:val="hybridMultilevel"/>
    <w:tmpl w:val="72E8CA1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8706C74"/>
    <w:multiLevelType w:val="hybridMultilevel"/>
    <w:tmpl w:val="F94C9332"/>
    <w:lvl w:ilvl="0" w:tplc="5E3464AC">
      <w:start w:val="1"/>
      <w:numFmt w:val="decimal"/>
      <w:lvlText w:val="%1."/>
      <w:lvlJc w:val="lef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5821D0"/>
    <w:multiLevelType w:val="hybridMultilevel"/>
    <w:tmpl w:val="00980BDA"/>
    <w:lvl w:ilvl="0" w:tplc="F9B05CC4">
      <w:start w:val="1"/>
      <w:numFmt w:val="decimal"/>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EA586C"/>
    <w:multiLevelType w:val="hybridMultilevel"/>
    <w:tmpl w:val="D1A2B792"/>
    <w:lvl w:ilvl="0" w:tplc="7652970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F66799"/>
    <w:multiLevelType w:val="multilevel"/>
    <w:tmpl w:val="214001E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33" w15:restartNumberingAfterBreak="0">
    <w:nsid w:val="3F880DD7"/>
    <w:multiLevelType w:val="hybridMultilevel"/>
    <w:tmpl w:val="75BE68A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4BC1410"/>
    <w:multiLevelType w:val="hybridMultilevel"/>
    <w:tmpl w:val="4A18E2DE"/>
    <w:lvl w:ilvl="0" w:tplc="066A8040">
      <w:start w:val="5"/>
      <w:numFmt w:val="bullet"/>
      <w:lvlText w:val=""/>
      <w:lvlJc w:val="left"/>
      <w:pPr>
        <w:ind w:left="644" w:hanging="360"/>
      </w:pPr>
      <w:rPr>
        <w:rFonts w:ascii="Symbol" w:eastAsia="Times New Roman" w:hAnsi="Symbol" w:cs="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5" w15:restartNumberingAfterBreak="0">
    <w:nsid w:val="44F35E53"/>
    <w:multiLevelType w:val="hybridMultilevel"/>
    <w:tmpl w:val="B192E330"/>
    <w:lvl w:ilvl="0" w:tplc="5DF2AB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4F0D21"/>
    <w:multiLevelType w:val="hybridMultilevel"/>
    <w:tmpl w:val="9D60D260"/>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4809531C"/>
    <w:multiLevelType w:val="hybridMultilevel"/>
    <w:tmpl w:val="F53EF0E2"/>
    <w:lvl w:ilvl="0" w:tplc="119CD2C2">
      <w:start w:val="1"/>
      <w:numFmt w:val="decimal"/>
      <w:lvlText w:val="%1."/>
      <w:lvlJc w:val="left"/>
      <w:pPr>
        <w:ind w:left="1145" w:hanging="360"/>
      </w:pPr>
      <w:rPr>
        <w:rFonts w:hint="default"/>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8" w15:restartNumberingAfterBreak="0">
    <w:nsid w:val="4BFE248B"/>
    <w:multiLevelType w:val="hybridMultilevel"/>
    <w:tmpl w:val="4CD4CF44"/>
    <w:lvl w:ilvl="0" w:tplc="D8A608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564B51"/>
    <w:multiLevelType w:val="hybridMultilevel"/>
    <w:tmpl w:val="00980BDA"/>
    <w:lvl w:ilvl="0" w:tplc="F9B05CC4">
      <w:start w:val="1"/>
      <w:numFmt w:val="decimal"/>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125EFA"/>
    <w:multiLevelType w:val="hybridMultilevel"/>
    <w:tmpl w:val="B33229D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1" w15:restartNumberingAfterBreak="0">
    <w:nsid w:val="591F4845"/>
    <w:multiLevelType w:val="hybridMultilevel"/>
    <w:tmpl w:val="614E490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2" w15:restartNumberingAfterBreak="0">
    <w:nsid w:val="592A68D3"/>
    <w:multiLevelType w:val="hybridMultilevel"/>
    <w:tmpl w:val="8AAEC912"/>
    <w:lvl w:ilvl="0" w:tplc="61C08FB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9A0AFE9C">
      <w:start w:val="1"/>
      <w:numFmt w:val="decimal"/>
      <w:lvlText w:val="%4."/>
      <w:lvlJc w:val="left"/>
      <w:pPr>
        <w:ind w:left="3240" w:hanging="360"/>
      </w:pPr>
      <w:rPr>
        <w:b/>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15:restartNumberingAfterBreak="0">
    <w:nsid w:val="59E56F32"/>
    <w:multiLevelType w:val="hybridMultilevel"/>
    <w:tmpl w:val="3460A1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B505A15"/>
    <w:multiLevelType w:val="hybridMultilevel"/>
    <w:tmpl w:val="649C2072"/>
    <w:lvl w:ilvl="0" w:tplc="5CB289A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C822F0C"/>
    <w:multiLevelType w:val="hybridMultilevel"/>
    <w:tmpl w:val="CE622328"/>
    <w:lvl w:ilvl="0" w:tplc="ABF0BF1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5E8C7C55"/>
    <w:multiLevelType w:val="hybridMultilevel"/>
    <w:tmpl w:val="5DA27018"/>
    <w:lvl w:ilvl="0" w:tplc="66426EDC">
      <w:start w:val="3"/>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5FD959C4"/>
    <w:multiLevelType w:val="hybridMultilevel"/>
    <w:tmpl w:val="E1B6B532"/>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8" w15:restartNumberingAfterBreak="0">
    <w:nsid w:val="60D92B31"/>
    <w:multiLevelType w:val="hybridMultilevel"/>
    <w:tmpl w:val="6890E2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262B75"/>
    <w:multiLevelType w:val="hybridMultilevel"/>
    <w:tmpl w:val="2B6E6D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A05024"/>
    <w:multiLevelType w:val="hybridMultilevel"/>
    <w:tmpl w:val="6B680DDA"/>
    <w:lvl w:ilvl="0" w:tplc="E0968382">
      <w:start w:val="1"/>
      <w:numFmt w:val="decimal"/>
      <w:lvlText w:val="%1."/>
      <w:lvlJc w:val="left"/>
      <w:pPr>
        <w:tabs>
          <w:tab w:val="num" w:pos="390"/>
        </w:tabs>
        <w:ind w:left="390" w:hanging="360"/>
      </w:pPr>
      <w:rPr>
        <w:rFonts w:cs="Times New Roman" w:hint="default"/>
        <w:b w:val="0"/>
      </w:rPr>
    </w:lvl>
    <w:lvl w:ilvl="1" w:tplc="64BCF348">
      <w:start w:val="1"/>
      <w:numFmt w:val="decimal"/>
      <w:lvlText w:val="%2)"/>
      <w:lvlJc w:val="left"/>
      <w:pPr>
        <w:tabs>
          <w:tab w:val="num" w:pos="1440"/>
        </w:tabs>
        <w:ind w:left="1440" w:hanging="360"/>
      </w:pPr>
      <w:rPr>
        <w:rFonts w:cs="Times New Roman"/>
        <w:b/>
      </w:rPr>
    </w:lvl>
    <w:lvl w:ilvl="2" w:tplc="9F7E2612">
      <w:start w:val="1"/>
      <w:numFmt w:val="decimal"/>
      <w:lvlText w:val="%3."/>
      <w:lvlJc w:val="left"/>
      <w:pPr>
        <w:tabs>
          <w:tab w:val="num" w:pos="2160"/>
        </w:tabs>
        <w:ind w:left="2160" w:hanging="360"/>
      </w:pPr>
      <w:rPr>
        <w:rFonts w:cs="Times New Roman"/>
        <w:b/>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1" w15:restartNumberingAfterBreak="0">
    <w:nsid w:val="64F37EBB"/>
    <w:multiLevelType w:val="multilevel"/>
    <w:tmpl w:val="EBCC9FD8"/>
    <w:lvl w:ilvl="0">
      <w:start w:val="1"/>
      <w:numFmt w:val="decimal"/>
      <w:lvlText w:val="%1."/>
      <w:lvlJc w:val="left"/>
      <w:pPr>
        <w:ind w:left="643" w:hanging="428"/>
      </w:pPr>
      <w:rPr>
        <w:rFonts w:eastAsia="Arial" w:cs="Arial"/>
        <w:b/>
        <w:bCs/>
        <w:w w:val="100"/>
        <w:sz w:val="21"/>
        <w:szCs w:val="21"/>
        <w:lang w:val="pl-PL" w:eastAsia="pl-PL" w:bidi="pl-PL"/>
      </w:rPr>
    </w:lvl>
    <w:lvl w:ilvl="1">
      <w:start w:val="1"/>
      <w:numFmt w:val="decimal"/>
      <w:lvlText w:val="%2)"/>
      <w:lvlJc w:val="left"/>
      <w:pPr>
        <w:ind w:left="924" w:hanging="281"/>
      </w:pPr>
      <w:rPr>
        <w:rFonts w:eastAsia="Arial" w:cs="Arial"/>
        <w:b/>
        <w:w w:val="100"/>
        <w:sz w:val="21"/>
        <w:szCs w:val="21"/>
        <w:lang w:val="pl-PL" w:eastAsia="pl-PL" w:bidi="pl-PL"/>
      </w:rPr>
    </w:lvl>
    <w:lvl w:ilvl="2">
      <w:start w:val="1"/>
      <w:numFmt w:val="bullet"/>
      <w:lvlText w:val=""/>
      <w:lvlJc w:val="left"/>
      <w:pPr>
        <w:ind w:left="1925" w:hanging="281"/>
      </w:pPr>
      <w:rPr>
        <w:rFonts w:ascii="Symbol" w:hAnsi="Symbol" w:cs="Symbol" w:hint="default"/>
        <w:lang w:val="pl-PL" w:eastAsia="pl-PL" w:bidi="pl-PL"/>
      </w:rPr>
    </w:lvl>
    <w:lvl w:ilvl="3">
      <w:start w:val="1"/>
      <w:numFmt w:val="bullet"/>
      <w:lvlText w:val=""/>
      <w:lvlJc w:val="left"/>
      <w:pPr>
        <w:ind w:left="2930" w:hanging="281"/>
      </w:pPr>
      <w:rPr>
        <w:rFonts w:ascii="Symbol" w:hAnsi="Symbol" w:cs="Symbol" w:hint="default"/>
        <w:lang w:val="pl-PL" w:eastAsia="pl-PL" w:bidi="pl-PL"/>
      </w:rPr>
    </w:lvl>
    <w:lvl w:ilvl="4">
      <w:start w:val="1"/>
      <w:numFmt w:val="bullet"/>
      <w:lvlText w:val=""/>
      <w:lvlJc w:val="left"/>
      <w:pPr>
        <w:ind w:left="3935" w:hanging="281"/>
      </w:pPr>
      <w:rPr>
        <w:rFonts w:ascii="Symbol" w:hAnsi="Symbol" w:cs="Symbol" w:hint="default"/>
        <w:lang w:val="pl-PL" w:eastAsia="pl-PL" w:bidi="pl-PL"/>
      </w:rPr>
    </w:lvl>
    <w:lvl w:ilvl="5">
      <w:start w:val="1"/>
      <w:numFmt w:val="bullet"/>
      <w:lvlText w:val=""/>
      <w:lvlJc w:val="left"/>
      <w:pPr>
        <w:ind w:left="4940" w:hanging="281"/>
      </w:pPr>
      <w:rPr>
        <w:rFonts w:ascii="Symbol" w:hAnsi="Symbol" w:cs="Symbol" w:hint="default"/>
        <w:lang w:val="pl-PL" w:eastAsia="pl-PL" w:bidi="pl-PL"/>
      </w:rPr>
    </w:lvl>
    <w:lvl w:ilvl="6">
      <w:start w:val="1"/>
      <w:numFmt w:val="bullet"/>
      <w:lvlText w:val=""/>
      <w:lvlJc w:val="left"/>
      <w:pPr>
        <w:ind w:left="5945" w:hanging="281"/>
      </w:pPr>
      <w:rPr>
        <w:rFonts w:ascii="Symbol" w:hAnsi="Symbol" w:cs="Symbol" w:hint="default"/>
        <w:lang w:val="pl-PL" w:eastAsia="pl-PL" w:bidi="pl-PL"/>
      </w:rPr>
    </w:lvl>
    <w:lvl w:ilvl="7">
      <w:start w:val="1"/>
      <w:numFmt w:val="bullet"/>
      <w:lvlText w:val=""/>
      <w:lvlJc w:val="left"/>
      <w:pPr>
        <w:ind w:left="6950" w:hanging="281"/>
      </w:pPr>
      <w:rPr>
        <w:rFonts w:ascii="Symbol" w:hAnsi="Symbol" w:cs="Symbol" w:hint="default"/>
        <w:lang w:val="pl-PL" w:eastAsia="pl-PL" w:bidi="pl-PL"/>
      </w:rPr>
    </w:lvl>
    <w:lvl w:ilvl="8">
      <w:start w:val="1"/>
      <w:numFmt w:val="bullet"/>
      <w:lvlText w:val=""/>
      <w:lvlJc w:val="left"/>
      <w:pPr>
        <w:ind w:left="7956" w:hanging="281"/>
      </w:pPr>
      <w:rPr>
        <w:rFonts w:ascii="Symbol" w:hAnsi="Symbol" w:cs="Symbol" w:hint="default"/>
        <w:lang w:val="pl-PL" w:eastAsia="pl-PL" w:bidi="pl-PL"/>
      </w:rPr>
    </w:lvl>
  </w:abstractNum>
  <w:abstractNum w:abstractNumId="52" w15:restartNumberingAfterBreak="0">
    <w:nsid w:val="67A8573C"/>
    <w:multiLevelType w:val="hybridMultilevel"/>
    <w:tmpl w:val="2EA4BDE0"/>
    <w:lvl w:ilvl="0" w:tplc="CDEA3BCA">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751C05"/>
    <w:multiLevelType w:val="multilevel"/>
    <w:tmpl w:val="1F5C7F58"/>
    <w:lvl w:ilvl="0">
      <w:start w:val="1"/>
      <w:numFmt w:val="decimal"/>
      <w:lvlText w:val="%1."/>
      <w:lvlJc w:val="left"/>
      <w:pPr>
        <w:ind w:left="576" w:hanging="360"/>
      </w:pPr>
      <w:rPr>
        <w:rFonts w:eastAsia="Arial" w:cs="Arial"/>
        <w:b/>
        <w:bCs/>
        <w:w w:val="100"/>
        <w:sz w:val="21"/>
        <w:szCs w:val="21"/>
        <w:lang w:val="pl-PL" w:eastAsia="pl-PL" w:bidi="pl-PL"/>
      </w:rPr>
    </w:lvl>
    <w:lvl w:ilvl="1">
      <w:start w:val="1"/>
      <w:numFmt w:val="decimal"/>
      <w:lvlText w:val="%2)"/>
      <w:lvlJc w:val="left"/>
      <w:pPr>
        <w:ind w:left="924" w:hanging="281"/>
      </w:pPr>
      <w:rPr>
        <w:b/>
        <w:w w:val="100"/>
        <w:sz w:val="21"/>
        <w:szCs w:val="21"/>
        <w:lang w:val="pl-PL" w:eastAsia="pl-PL" w:bidi="pl-PL"/>
      </w:rPr>
    </w:lvl>
    <w:lvl w:ilvl="2">
      <w:start w:val="1"/>
      <w:numFmt w:val="lowerLetter"/>
      <w:lvlText w:val="%3)"/>
      <w:lvlJc w:val="left"/>
      <w:pPr>
        <w:ind w:left="1296" w:hanging="360"/>
      </w:pPr>
      <w:rPr>
        <w:rFonts w:eastAsia="Arial" w:cs="Arial"/>
        <w:w w:val="100"/>
        <w:sz w:val="21"/>
        <w:szCs w:val="21"/>
        <w:lang w:val="pl-PL" w:eastAsia="pl-PL" w:bidi="pl-PL"/>
      </w:rPr>
    </w:lvl>
    <w:lvl w:ilvl="3">
      <w:start w:val="1"/>
      <w:numFmt w:val="bullet"/>
      <w:lvlText w:val=""/>
      <w:lvlJc w:val="left"/>
      <w:pPr>
        <w:ind w:left="1300" w:hanging="360"/>
      </w:pPr>
      <w:rPr>
        <w:rFonts w:ascii="Symbol" w:hAnsi="Symbol" w:cs="Symbol" w:hint="default"/>
        <w:lang w:val="pl-PL" w:eastAsia="pl-PL" w:bidi="pl-PL"/>
      </w:rPr>
    </w:lvl>
    <w:lvl w:ilvl="4">
      <w:start w:val="1"/>
      <w:numFmt w:val="bullet"/>
      <w:lvlText w:val=""/>
      <w:lvlJc w:val="left"/>
      <w:pPr>
        <w:ind w:left="2538" w:hanging="360"/>
      </w:pPr>
      <w:rPr>
        <w:rFonts w:ascii="Symbol" w:hAnsi="Symbol" w:cs="Symbol" w:hint="default"/>
        <w:lang w:val="pl-PL" w:eastAsia="pl-PL" w:bidi="pl-PL"/>
      </w:rPr>
    </w:lvl>
    <w:lvl w:ilvl="5">
      <w:start w:val="1"/>
      <w:numFmt w:val="bullet"/>
      <w:lvlText w:val=""/>
      <w:lvlJc w:val="left"/>
      <w:pPr>
        <w:ind w:left="3776" w:hanging="360"/>
      </w:pPr>
      <w:rPr>
        <w:rFonts w:ascii="Symbol" w:hAnsi="Symbol" w:cs="Symbol" w:hint="default"/>
        <w:lang w:val="pl-PL" w:eastAsia="pl-PL" w:bidi="pl-PL"/>
      </w:rPr>
    </w:lvl>
    <w:lvl w:ilvl="6">
      <w:start w:val="1"/>
      <w:numFmt w:val="bullet"/>
      <w:lvlText w:val=""/>
      <w:lvlJc w:val="left"/>
      <w:pPr>
        <w:ind w:left="5014" w:hanging="360"/>
      </w:pPr>
      <w:rPr>
        <w:rFonts w:ascii="Symbol" w:hAnsi="Symbol" w:cs="Symbol" w:hint="default"/>
        <w:lang w:val="pl-PL" w:eastAsia="pl-PL" w:bidi="pl-PL"/>
      </w:rPr>
    </w:lvl>
    <w:lvl w:ilvl="7">
      <w:start w:val="1"/>
      <w:numFmt w:val="bullet"/>
      <w:lvlText w:val=""/>
      <w:lvlJc w:val="left"/>
      <w:pPr>
        <w:ind w:left="6252" w:hanging="360"/>
      </w:pPr>
      <w:rPr>
        <w:rFonts w:ascii="Symbol" w:hAnsi="Symbol" w:cs="Symbol" w:hint="default"/>
        <w:lang w:val="pl-PL" w:eastAsia="pl-PL" w:bidi="pl-PL"/>
      </w:rPr>
    </w:lvl>
    <w:lvl w:ilvl="8">
      <w:start w:val="1"/>
      <w:numFmt w:val="bullet"/>
      <w:lvlText w:val=""/>
      <w:lvlJc w:val="left"/>
      <w:pPr>
        <w:ind w:left="7490" w:hanging="360"/>
      </w:pPr>
      <w:rPr>
        <w:rFonts w:ascii="Symbol" w:hAnsi="Symbol" w:cs="Symbol" w:hint="default"/>
        <w:lang w:val="pl-PL" w:eastAsia="pl-PL" w:bidi="pl-PL"/>
      </w:rPr>
    </w:lvl>
  </w:abstractNum>
  <w:abstractNum w:abstractNumId="54" w15:restartNumberingAfterBreak="0">
    <w:nsid w:val="6A157A7E"/>
    <w:multiLevelType w:val="hybridMultilevel"/>
    <w:tmpl w:val="C2DADFC4"/>
    <w:lvl w:ilvl="0" w:tplc="172428A8">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A03489"/>
    <w:multiLevelType w:val="hybridMultilevel"/>
    <w:tmpl w:val="F3C8FAC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6D4C578A"/>
    <w:multiLevelType w:val="hybridMultilevel"/>
    <w:tmpl w:val="5CC8CF26"/>
    <w:lvl w:ilvl="0" w:tplc="2BAE0AD2">
      <w:start w:val="1"/>
      <w:numFmt w:val="decimal"/>
      <w:pStyle w:val="normalny"/>
      <w:lvlText w:val="§ %1"/>
      <w:lvlJc w:val="left"/>
      <w:pPr>
        <w:ind w:left="4046"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57" w15:restartNumberingAfterBreak="0">
    <w:nsid w:val="6F88064E"/>
    <w:multiLevelType w:val="hybridMultilevel"/>
    <w:tmpl w:val="B46C15D8"/>
    <w:lvl w:ilvl="0" w:tplc="12D619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660103B"/>
    <w:multiLevelType w:val="hybridMultilevel"/>
    <w:tmpl w:val="94180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7112122"/>
    <w:multiLevelType w:val="hybridMultilevel"/>
    <w:tmpl w:val="AA4A8C36"/>
    <w:lvl w:ilvl="0" w:tplc="5D38C172">
      <w:start w:val="1"/>
      <w:numFmt w:val="decimal"/>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2F65A6"/>
    <w:multiLevelType w:val="hybridMultilevel"/>
    <w:tmpl w:val="01A0A8E0"/>
    <w:lvl w:ilvl="0" w:tplc="068A2B4C">
      <w:start w:val="1"/>
      <w:numFmt w:val="decimal"/>
      <w:lvlText w:val="%1."/>
      <w:lvlJc w:val="left"/>
      <w:pPr>
        <w:ind w:left="6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E92875"/>
    <w:multiLevelType w:val="hybridMultilevel"/>
    <w:tmpl w:val="830040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num>
  <w:num w:numId="2">
    <w:abstractNumId w:val="43"/>
  </w:num>
  <w:num w:numId="3">
    <w:abstractNumId w:val="1"/>
  </w:num>
  <w:num w:numId="4">
    <w:abstractNumId w:val="2"/>
  </w:num>
  <w:num w:numId="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4"/>
  </w:num>
  <w:num w:numId="8">
    <w:abstractNumId w:val="0"/>
  </w:num>
  <w:num w:numId="9">
    <w:abstractNumId w:val="3"/>
  </w:num>
  <w:num w:numId="10">
    <w:abstractNumId w:val="5"/>
  </w:num>
  <w:num w:numId="11">
    <w:abstractNumId w:val="46"/>
  </w:num>
  <w:num w:numId="12">
    <w:abstractNumId w:val="26"/>
  </w:num>
  <w:num w:numId="13">
    <w:abstractNumId w:val="40"/>
  </w:num>
  <w:num w:numId="14">
    <w:abstractNumId w:val="8"/>
  </w:num>
  <w:num w:numId="15">
    <w:abstractNumId w:val="44"/>
  </w:num>
  <w:num w:numId="16">
    <w:abstractNumId w:val="41"/>
  </w:num>
  <w:num w:numId="17">
    <w:abstractNumId w:val="45"/>
  </w:num>
  <w:num w:numId="18">
    <w:abstractNumId w:val="35"/>
  </w:num>
  <w:num w:numId="19">
    <w:abstractNumId w:val="20"/>
  </w:num>
  <w:num w:numId="20">
    <w:abstractNumId w:val="39"/>
  </w:num>
  <w:num w:numId="21">
    <w:abstractNumId w:val="30"/>
  </w:num>
  <w:num w:numId="22">
    <w:abstractNumId w:val="34"/>
  </w:num>
  <w:num w:numId="23">
    <w:abstractNumId w:val="56"/>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0"/>
  </w:num>
  <w:num w:numId="32">
    <w:abstractNumId w:val="29"/>
  </w:num>
  <w:num w:numId="33">
    <w:abstractNumId w:val="55"/>
  </w:num>
  <w:num w:numId="34">
    <w:abstractNumId w:val="33"/>
  </w:num>
  <w:num w:numId="35">
    <w:abstractNumId w:val="12"/>
  </w:num>
  <w:num w:numId="36">
    <w:abstractNumId w:val="19"/>
  </w:num>
  <w:num w:numId="37">
    <w:abstractNumId w:val="14"/>
  </w:num>
  <w:num w:numId="38">
    <w:abstractNumId w:val="11"/>
  </w:num>
  <w:num w:numId="39">
    <w:abstractNumId w:val="28"/>
  </w:num>
  <w:num w:numId="40">
    <w:abstractNumId w:val="47"/>
  </w:num>
  <w:num w:numId="41">
    <w:abstractNumId w:val="21"/>
  </w:num>
  <w:num w:numId="42">
    <w:abstractNumId w:val="16"/>
  </w:num>
  <w:num w:numId="43">
    <w:abstractNumId w:val="31"/>
  </w:num>
  <w:num w:numId="44">
    <w:abstractNumId w:val="51"/>
  </w:num>
  <w:num w:numId="45">
    <w:abstractNumId w:val="9"/>
  </w:num>
  <w:num w:numId="46">
    <w:abstractNumId w:val="57"/>
  </w:num>
  <w:num w:numId="47">
    <w:abstractNumId w:val="49"/>
  </w:num>
  <w:num w:numId="48">
    <w:abstractNumId w:val="50"/>
  </w:num>
  <w:num w:numId="49">
    <w:abstractNumId w:val="27"/>
  </w:num>
  <w:num w:numId="50">
    <w:abstractNumId w:val="18"/>
  </w:num>
  <w:num w:numId="51">
    <w:abstractNumId w:val="7"/>
  </w:num>
  <w:num w:numId="52">
    <w:abstractNumId w:val="37"/>
  </w:num>
  <w:num w:numId="53">
    <w:abstractNumId w:val="53"/>
  </w:num>
  <w:num w:numId="54">
    <w:abstractNumId w:val="6"/>
  </w:num>
  <w:num w:numId="55">
    <w:abstractNumId w:val="48"/>
  </w:num>
  <w:num w:numId="56">
    <w:abstractNumId w:val="17"/>
  </w:num>
  <w:num w:numId="57">
    <w:abstractNumId w:val="10"/>
  </w:num>
  <w:num w:numId="58">
    <w:abstractNumId w:val="32"/>
  </w:num>
  <w:num w:numId="59">
    <w:abstractNumId w:val="23"/>
  </w:num>
  <w:num w:numId="60">
    <w:abstractNumId w:val="59"/>
  </w:num>
  <w:num w:numId="61">
    <w:abstractNumId w:val="36"/>
  </w:num>
  <w:num w:numId="62">
    <w:abstractNumId w:val="42"/>
  </w:num>
  <w:num w:numId="63">
    <w:abstractNumId w:val="22"/>
  </w:num>
  <w:num w:numId="64">
    <w:abstractNumId w:val="5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trackRevisions/>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8DB"/>
    <w:rsid w:val="00001DCA"/>
    <w:rsid w:val="000041B9"/>
    <w:rsid w:val="00004BBC"/>
    <w:rsid w:val="00010B8B"/>
    <w:rsid w:val="000121FE"/>
    <w:rsid w:val="000125B0"/>
    <w:rsid w:val="00013870"/>
    <w:rsid w:val="00016B23"/>
    <w:rsid w:val="00017FCF"/>
    <w:rsid w:val="00017FF9"/>
    <w:rsid w:val="000228CB"/>
    <w:rsid w:val="00024840"/>
    <w:rsid w:val="000261A3"/>
    <w:rsid w:val="0002628B"/>
    <w:rsid w:val="0003064B"/>
    <w:rsid w:val="0003108E"/>
    <w:rsid w:val="000326AA"/>
    <w:rsid w:val="00032CF4"/>
    <w:rsid w:val="00032EE0"/>
    <w:rsid w:val="0003340F"/>
    <w:rsid w:val="00034948"/>
    <w:rsid w:val="000370AB"/>
    <w:rsid w:val="00037B79"/>
    <w:rsid w:val="00040F56"/>
    <w:rsid w:val="00046A3F"/>
    <w:rsid w:val="0005084D"/>
    <w:rsid w:val="00050CC1"/>
    <w:rsid w:val="00050E6D"/>
    <w:rsid w:val="00052C79"/>
    <w:rsid w:val="00052D82"/>
    <w:rsid w:val="00055190"/>
    <w:rsid w:val="0005519F"/>
    <w:rsid w:val="00055A9A"/>
    <w:rsid w:val="00056AB2"/>
    <w:rsid w:val="0006136F"/>
    <w:rsid w:val="00062FD2"/>
    <w:rsid w:val="000636CF"/>
    <w:rsid w:val="00065A72"/>
    <w:rsid w:val="0006690E"/>
    <w:rsid w:val="00066F00"/>
    <w:rsid w:val="00067C28"/>
    <w:rsid w:val="000723F8"/>
    <w:rsid w:val="0007424D"/>
    <w:rsid w:val="0008053F"/>
    <w:rsid w:val="00082150"/>
    <w:rsid w:val="0008482A"/>
    <w:rsid w:val="00086543"/>
    <w:rsid w:val="00086D83"/>
    <w:rsid w:val="000905E1"/>
    <w:rsid w:val="000923A0"/>
    <w:rsid w:val="00092B6C"/>
    <w:rsid w:val="0009486F"/>
    <w:rsid w:val="00095D1E"/>
    <w:rsid w:val="000974EB"/>
    <w:rsid w:val="00097B5C"/>
    <w:rsid w:val="000A2A67"/>
    <w:rsid w:val="000A3617"/>
    <w:rsid w:val="000A407A"/>
    <w:rsid w:val="000A69CB"/>
    <w:rsid w:val="000B0E46"/>
    <w:rsid w:val="000B1ACF"/>
    <w:rsid w:val="000B2083"/>
    <w:rsid w:val="000B2A17"/>
    <w:rsid w:val="000B3B1B"/>
    <w:rsid w:val="000B430E"/>
    <w:rsid w:val="000B488F"/>
    <w:rsid w:val="000C4AC6"/>
    <w:rsid w:val="000C7171"/>
    <w:rsid w:val="000C79F8"/>
    <w:rsid w:val="000D0BD9"/>
    <w:rsid w:val="000D1960"/>
    <w:rsid w:val="000D1FC7"/>
    <w:rsid w:val="000D2194"/>
    <w:rsid w:val="000D3D3C"/>
    <w:rsid w:val="000D58CB"/>
    <w:rsid w:val="000D5C86"/>
    <w:rsid w:val="000D688D"/>
    <w:rsid w:val="000E0D62"/>
    <w:rsid w:val="000E1587"/>
    <w:rsid w:val="000E465A"/>
    <w:rsid w:val="000E4B18"/>
    <w:rsid w:val="000E57F1"/>
    <w:rsid w:val="000E5D4B"/>
    <w:rsid w:val="000F0198"/>
    <w:rsid w:val="000F0BE1"/>
    <w:rsid w:val="000F1956"/>
    <w:rsid w:val="000F69C1"/>
    <w:rsid w:val="000F74B9"/>
    <w:rsid w:val="00100801"/>
    <w:rsid w:val="00102F8D"/>
    <w:rsid w:val="001044FF"/>
    <w:rsid w:val="00107C18"/>
    <w:rsid w:val="0011010B"/>
    <w:rsid w:val="00111795"/>
    <w:rsid w:val="00113CB2"/>
    <w:rsid w:val="00116897"/>
    <w:rsid w:val="00116931"/>
    <w:rsid w:val="00122802"/>
    <w:rsid w:val="00123727"/>
    <w:rsid w:val="001258D2"/>
    <w:rsid w:val="00131BED"/>
    <w:rsid w:val="00134055"/>
    <w:rsid w:val="001344BE"/>
    <w:rsid w:val="0013496F"/>
    <w:rsid w:val="00135A46"/>
    <w:rsid w:val="001376CD"/>
    <w:rsid w:val="00137737"/>
    <w:rsid w:val="001378E4"/>
    <w:rsid w:val="0014094F"/>
    <w:rsid w:val="00145451"/>
    <w:rsid w:val="00146751"/>
    <w:rsid w:val="00151E27"/>
    <w:rsid w:val="001522D2"/>
    <w:rsid w:val="0015271C"/>
    <w:rsid w:val="00152E30"/>
    <w:rsid w:val="001561E6"/>
    <w:rsid w:val="00156E4F"/>
    <w:rsid w:val="00157D2A"/>
    <w:rsid w:val="001616CC"/>
    <w:rsid w:val="001636FB"/>
    <w:rsid w:val="00164651"/>
    <w:rsid w:val="00166925"/>
    <w:rsid w:val="0016768D"/>
    <w:rsid w:val="0017052B"/>
    <w:rsid w:val="00170DB0"/>
    <w:rsid w:val="001712EA"/>
    <w:rsid w:val="00172050"/>
    <w:rsid w:val="00172A71"/>
    <w:rsid w:val="001734AC"/>
    <w:rsid w:val="00173913"/>
    <w:rsid w:val="0017690C"/>
    <w:rsid w:val="001773F8"/>
    <w:rsid w:val="0018065B"/>
    <w:rsid w:val="00181643"/>
    <w:rsid w:val="0018410F"/>
    <w:rsid w:val="0018526E"/>
    <w:rsid w:val="001904FE"/>
    <w:rsid w:val="00192323"/>
    <w:rsid w:val="00193CC1"/>
    <w:rsid w:val="00193CF1"/>
    <w:rsid w:val="00194294"/>
    <w:rsid w:val="00195848"/>
    <w:rsid w:val="001965B5"/>
    <w:rsid w:val="0019674E"/>
    <w:rsid w:val="001976C5"/>
    <w:rsid w:val="001A02B3"/>
    <w:rsid w:val="001A0CD9"/>
    <w:rsid w:val="001A410A"/>
    <w:rsid w:val="001A454A"/>
    <w:rsid w:val="001A749E"/>
    <w:rsid w:val="001B1EA2"/>
    <w:rsid w:val="001B251B"/>
    <w:rsid w:val="001B50C1"/>
    <w:rsid w:val="001B7143"/>
    <w:rsid w:val="001B74D3"/>
    <w:rsid w:val="001C2848"/>
    <w:rsid w:val="001C69B3"/>
    <w:rsid w:val="001C70F1"/>
    <w:rsid w:val="001C7A33"/>
    <w:rsid w:val="001D02C3"/>
    <w:rsid w:val="001D1568"/>
    <w:rsid w:val="001D3E73"/>
    <w:rsid w:val="001D68AD"/>
    <w:rsid w:val="001D79EC"/>
    <w:rsid w:val="001E0652"/>
    <w:rsid w:val="001E3BE3"/>
    <w:rsid w:val="001E3EB3"/>
    <w:rsid w:val="001E4E0A"/>
    <w:rsid w:val="001F157B"/>
    <w:rsid w:val="001F5138"/>
    <w:rsid w:val="001F6A2F"/>
    <w:rsid w:val="001F743C"/>
    <w:rsid w:val="002003A7"/>
    <w:rsid w:val="00202190"/>
    <w:rsid w:val="0020730B"/>
    <w:rsid w:val="002073F7"/>
    <w:rsid w:val="002128F1"/>
    <w:rsid w:val="00213148"/>
    <w:rsid w:val="002137B8"/>
    <w:rsid w:val="00215607"/>
    <w:rsid w:val="002167E0"/>
    <w:rsid w:val="002171B9"/>
    <w:rsid w:val="00223FF1"/>
    <w:rsid w:val="00224C0C"/>
    <w:rsid w:val="002250E7"/>
    <w:rsid w:val="00225625"/>
    <w:rsid w:val="00227F12"/>
    <w:rsid w:val="0023112A"/>
    <w:rsid w:val="00231921"/>
    <w:rsid w:val="002350EE"/>
    <w:rsid w:val="002359A9"/>
    <w:rsid w:val="00236E10"/>
    <w:rsid w:val="00241337"/>
    <w:rsid w:val="00241AA7"/>
    <w:rsid w:val="002421CF"/>
    <w:rsid w:val="00242E32"/>
    <w:rsid w:val="00244B02"/>
    <w:rsid w:val="00244F83"/>
    <w:rsid w:val="0024749C"/>
    <w:rsid w:val="002501BF"/>
    <w:rsid w:val="0025307A"/>
    <w:rsid w:val="002571F2"/>
    <w:rsid w:val="00257E0B"/>
    <w:rsid w:val="00261DC4"/>
    <w:rsid w:val="002620C7"/>
    <w:rsid w:val="00262660"/>
    <w:rsid w:val="00264DE9"/>
    <w:rsid w:val="00265DD5"/>
    <w:rsid w:val="0026606E"/>
    <w:rsid w:val="002660F3"/>
    <w:rsid w:val="002670B3"/>
    <w:rsid w:val="00267A99"/>
    <w:rsid w:val="002739C6"/>
    <w:rsid w:val="00277191"/>
    <w:rsid w:val="0027753D"/>
    <w:rsid w:val="00277957"/>
    <w:rsid w:val="002834F5"/>
    <w:rsid w:val="002852C0"/>
    <w:rsid w:val="00285E35"/>
    <w:rsid w:val="0029010E"/>
    <w:rsid w:val="00290B63"/>
    <w:rsid w:val="00292190"/>
    <w:rsid w:val="00294655"/>
    <w:rsid w:val="00297760"/>
    <w:rsid w:val="002A18A9"/>
    <w:rsid w:val="002A3BF1"/>
    <w:rsid w:val="002A5087"/>
    <w:rsid w:val="002A5AFB"/>
    <w:rsid w:val="002A60F0"/>
    <w:rsid w:val="002A70A2"/>
    <w:rsid w:val="002A77B0"/>
    <w:rsid w:val="002B19DA"/>
    <w:rsid w:val="002B43D4"/>
    <w:rsid w:val="002C0C9E"/>
    <w:rsid w:val="002C5AC6"/>
    <w:rsid w:val="002C62CE"/>
    <w:rsid w:val="002C6923"/>
    <w:rsid w:val="002C729B"/>
    <w:rsid w:val="002C7DF4"/>
    <w:rsid w:val="002D03A9"/>
    <w:rsid w:val="002D2D4D"/>
    <w:rsid w:val="002D5773"/>
    <w:rsid w:val="002D6E7F"/>
    <w:rsid w:val="002E1096"/>
    <w:rsid w:val="002E2572"/>
    <w:rsid w:val="002E257D"/>
    <w:rsid w:val="002E2A7D"/>
    <w:rsid w:val="002E3DFF"/>
    <w:rsid w:val="002E4931"/>
    <w:rsid w:val="002E6DB8"/>
    <w:rsid w:val="002F0C22"/>
    <w:rsid w:val="002F131B"/>
    <w:rsid w:val="002F1D1E"/>
    <w:rsid w:val="002F2BCB"/>
    <w:rsid w:val="002F393D"/>
    <w:rsid w:val="002F5A48"/>
    <w:rsid w:val="002F7353"/>
    <w:rsid w:val="003019E7"/>
    <w:rsid w:val="00303C45"/>
    <w:rsid w:val="003042F9"/>
    <w:rsid w:val="003044F9"/>
    <w:rsid w:val="00305367"/>
    <w:rsid w:val="00306DC1"/>
    <w:rsid w:val="0030753C"/>
    <w:rsid w:val="00307E8A"/>
    <w:rsid w:val="00311A33"/>
    <w:rsid w:val="00312D29"/>
    <w:rsid w:val="00313374"/>
    <w:rsid w:val="00313F2D"/>
    <w:rsid w:val="00317082"/>
    <w:rsid w:val="00317BA8"/>
    <w:rsid w:val="00322297"/>
    <w:rsid w:val="00322DC6"/>
    <w:rsid w:val="00323550"/>
    <w:rsid w:val="0032389D"/>
    <w:rsid w:val="003259B9"/>
    <w:rsid w:val="00325D2B"/>
    <w:rsid w:val="00325FC4"/>
    <w:rsid w:val="00327C18"/>
    <w:rsid w:val="003303A3"/>
    <w:rsid w:val="00331FFB"/>
    <w:rsid w:val="003328FD"/>
    <w:rsid w:val="0033479C"/>
    <w:rsid w:val="00336087"/>
    <w:rsid w:val="00342967"/>
    <w:rsid w:val="00343BD2"/>
    <w:rsid w:val="00346C90"/>
    <w:rsid w:val="00347E35"/>
    <w:rsid w:val="003500CE"/>
    <w:rsid w:val="00350688"/>
    <w:rsid w:val="00355466"/>
    <w:rsid w:val="00360D63"/>
    <w:rsid w:val="00361208"/>
    <w:rsid w:val="0036530E"/>
    <w:rsid w:val="00366112"/>
    <w:rsid w:val="0036705A"/>
    <w:rsid w:val="003707B3"/>
    <w:rsid w:val="00371F97"/>
    <w:rsid w:val="00373C17"/>
    <w:rsid w:val="003747A6"/>
    <w:rsid w:val="00376C84"/>
    <w:rsid w:val="0037715B"/>
    <w:rsid w:val="003778AE"/>
    <w:rsid w:val="00377B66"/>
    <w:rsid w:val="003800BF"/>
    <w:rsid w:val="003800E1"/>
    <w:rsid w:val="003804C9"/>
    <w:rsid w:val="00380D2A"/>
    <w:rsid w:val="00381167"/>
    <w:rsid w:val="003814BD"/>
    <w:rsid w:val="00385F00"/>
    <w:rsid w:val="00386C09"/>
    <w:rsid w:val="00386D39"/>
    <w:rsid w:val="00387885"/>
    <w:rsid w:val="00387F22"/>
    <w:rsid w:val="0039514B"/>
    <w:rsid w:val="00396A71"/>
    <w:rsid w:val="00397143"/>
    <w:rsid w:val="003A0D37"/>
    <w:rsid w:val="003A15E5"/>
    <w:rsid w:val="003A1CC6"/>
    <w:rsid w:val="003A23DD"/>
    <w:rsid w:val="003A38D8"/>
    <w:rsid w:val="003A39B6"/>
    <w:rsid w:val="003A5C16"/>
    <w:rsid w:val="003A6B54"/>
    <w:rsid w:val="003A761B"/>
    <w:rsid w:val="003B0629"/>
    <w:rsid w:val="003B0C39"/>
    <w:rsid w:val="003B26D4"/>
    <w:rsid w:val="003B4869"/>
    <w:rsid w:val="003C0773"/>
    <w:rsid w:val="003C539E"/>
    <w:rsid w:val="003C64B9"/>
    <w:rsid w:val="003C7665"/>
    <w:rsid w:val="003D2C25"/>
    <w:rsid w:val="003D3813"/>
    <w:rsid w:val="003D4334"/>
    <w:rsid w:val="003D4BCE"/>
    <w:rsid w:val="003D4CBF"/>
    <w:rsid w:val="003E28BC"/>
    <w:rsid w:val="003E3699"/>
    <w:rsid w:val="003E392A"/>
    <w:rsid w:val="003E552E"/>
    <w:rsid w:val="003E5AB7"/>
    <w:rsid w:val="003E6318"/>
    <w:rsid w:val="003F048A"/>
    <w:rsid w:val="003F1C88"/>
    <w:rsid w:val="003F3A31"/>
    <w:rsid w:val="003F48A5"/>
    <w:rsid w:val="003F6AB2"/>
    <w:rsid w:val="003F7B60"/>
    <w:rsid w:val="004006CA"/>
    <w:rsid w:val="00400802"/>
    <w:rsid w:val="00401792"/>
    <w:rsid w:val="00411B0D"/>
    <w:rsid w:val="00413077"/>
    <w:rsid w:val="0041521E"/>
    <w:rsid w:val="004171D5"/>
    <w:rsid w:val="00417563"/>
    <w:rsid w:val="00417ED1"/>
    <w:rsid w:val="004208F4"/>
    <w:rsid w:val="0042244B"/>
    <w:rsid w:val="004224D5"/>
    <w:rsid w:val="00433185"/>
    <w:rsid w:val="00434011"/>
    <w:rsid w:val="00437E98"/>
    <w:rsid w:val="0044005B"/>
    <w:rsid w:val="004403CB"/>
    <w:rsid w:val="0044206C"/>
    <w:rsid w:val="00442304"/>
    <w:rsid w:val="004448A6"/>
    <w:rsid w:val="00444B5D"/>
    <w:rsid w:val="00445478"/>
    <w:rsid w:val="00445FC8"/>
    <w:rsid w:val="004460DB"/>
    <w:rsid w:val="004471AC"/>
    <w:rsid w:val="0045208E"/>
    <w:rsid w:val="004527CF"/>
    <w:rsid w:val="00456221"/>
    <w:rsid w:val="004576F8"/>
    <w:rsid w:val="004607BF"/>
    <w:rsid w:val="00461BAC"/>
    <w:rsid w:val="004625A5"/>
    <w:rsid w:val="004634E7"/>
    <w:rsid w:val="004663CB"/>
    <w:rsid w:val="004676C8"/>
    <w:rsid w:val="00470199"/>
    <w:rsid w:val="00477E00"/>
    <w:rsid w:val="00480E99"/>
    <w:rsid w:val="0048158E"/>
    <w:rsid w:val="00482A83"/>
    <w:rsid w:val="004856FF"/>
    <w:rsid w:val="00486542"/>
    <w:rsid w:val="00486898"/>
    <w:rsid w:val="00491F18"/>
    <w:rsid w:val="00492B65"/>
    <w:rsid w:val="00493835"/>
    <w:rsid w:val="00495F5C"/>
    <w:rsid w:val="004977D5"/>
    <w:rsid w:val="004A58D7"/>
    <w:rsid w:val="004A5E07"/>
    <w:rsid w:val="004B07FB"/>
    <w:rsid w:val="004B5954"/>
    <w:rsid w:val="004B7435"/>
    <w:rsid w:val="004C4EAE"/>
    <w:rsid w:val="004C5DBB"/>
    <w:rsid w:val="004D0D5C"/>
    <w:rsid w:val="004D3F35"/>
    <w:rsid w:val="004D726C"/>
    <w:rsid w:val="004E66E6"/>
    <w:rsid w:val="004E686D"/>
    <w:rsid w:val="004F0255"/>
    <w:rsid w:val="004F2416"/>
    <w:rsid w:val="004F3720"/>
    <w:rsid w:val="004F4719"/>
    <w:rsid w:val="004F52F4"/>
    <w:rsid w:val="0050041E"/>
    <w:rsid w:val="00511285"/>
    <w:rsid w:val="0051153C"/>
    <w:rsid w:val="005117C3"/>
    <w:rsid w:val="0051432C"/>
    <w:rsid w:val="0051526B"/>
    <w:rsid w:val="00517450"/>
    <w:rsid w:val="00517C8E"/>
    <w:rsid w:val="005220AC"/>
    <w:rsid w:val="00532D97"/>
    <w:rsid w:val="00533612"/>
    <w:rsid w:val="00540511"/>
    <w:rsid w:val="0054156C"/>
    <w:rsid w:val="00541E98"/>
    <w:rsid w:val="0054358C"/>
    <w:rsid w:val="00543836"/>
    <w:rsid w:val="005442E1"/>
    <w:rsid w:val="00544C32"/>
    <w:rsid w:val="005469FA"/>
    <w:rsid w:val="00550DC2"/>
    <w:rsid w:val="0055230F"/>
    <w:rsid w:val="00552B2B"/>
    <w:rsid w:val="0055517A"/>
    <w:rsid w:val="00555B20"/>
    <w:rsid w:val="00560409"/>
    <w:rsid w:val="00560533"/>
    <w:rsid w:val="00561436"/>
    <w:rsid w:val="00561DBE"/>
    <w:rsid w:val="00561FEE"/>
    <w:rsid w:val="005644E9"/>
    <w:rsid w:val="00564685"/>
    <w:rsid w:val="00571A4D"/>
    <w:rsid w:val="00574464"/>
    <w:rsid w:val="00582226"/>
    <w:rsid w:val="00582D8F"/>
    <w:rsid w:val="00584EDA"/>
    <w:rsid w:val="005864C4"/>
    <w:rsid w:val="0059120A"/>
    <w:rsid w:val="00591BAC"/>
    <w:rsid w:val="00591CF4"/>
    <w:rsid w:val="00593AC2"/>
    <w:rsid w:val="005943B3"/>
    <w:rsid w:val="0059496F"/>
    <w:rsid w:val="0059637D"/>
    <w:rsid w:val="00596F11"/>
    <w:rsid w:val="005A1EC4"/>
    <w:rsid w:val="005A2871"/>
    <w:rsid w:val="005A32E1"/>
    <w:rsid w:val="005A51FE"/>
    <w:rsid w:val="005A6564"/>
    <w:rsid w:val="005A7248"/>
    <w:rsid w:val="005A7CB3"/>
    <w:rsid w:val="005B33F6"/>
    <w:rsid w:val="005B3DD3"/>
    <w:rsid w:val="005B5374"/>
    <w:rsid w:val="005C0FA9"/>
    <w:rsid w:val="005C1894"/>
    <w:rsid w:val="005C2369"/>
    <w:rsid w:val="005C3634"/>
    <w:rsid w:val="005C428F"/>
    <w:rsid w:val="005C4381"/>
    <w:rsid w:val="005C5262"/>
    <w:rsid w:val="005C7609"/>
    <w:rsid w:val="005C7761"/>
    <w:rsid w:val="005D57A7"/>
    <w:rsid w:val="005D72DC"/>
    <w:rsid w:val="005D78CE"/>
    <w:rsid w:val="005E124E"/>
    <w:rsid w:val="005E254E"/>
    <w:rsid w:val="005E25ED"/>
    <w:rsid w:val="005E46BC"/>
    <w:rsid w:val="005E4A6A"/>
    <w:rsid w:val="005E5A53"/>
    <w:rsid w:val="005E5C82"/>
    <w:rsid w:val="005F0AA5"/>
    <w:rsid w:val="005F12B5"/>
    <w:rsid w:val="005F2DC4"/>
    <w:rsid w:val="005F3687"/>
    <w:rsid w:val="005F5731"/>
    <w:rsid w:val="005F5E6E"/>
    <w:rsid w:val="00601927"/>
    <w:rsid w:val="00603EDC"/>
    <w:rsid w:val="006049A9"/>
    <w:rsid w:val="006057C3"/>
    <w:rsid w:val="00610400"/>
    <w:rsid w:val="006119FB"/>
    <w:rsid w:val="00614139"/>
    <w:rsid w:val="00614DA3"/>
    <w:rsid w:val="00620B8B"/>
    <w:rsid w:val="006223E3"/>
    <w:rsid w:val="0062401D"/>
    <w:rsid w:val="00624114"/>
    <w:rsid w:val="00624E73"/>
    <w:rsid w:val="006251DE"/>
    <w:rsid w:val="006273F5"/>
    <w:rsid w:val="006275B7"/>
    <w:rsid w:val="006313D8"/>
    <w:rsid w:val="006318E8"/>
    <w:rsid w:val="0063290E"/>
    <w:rsid w:val="0064159A"/>
    <w:rsid w:val="00641856"/>
    <w:rsid w:val="00642042"/>
    <w:rsid w:val="006431CC"/>
    <w:rsid w:val="006445A7"/>
    <w:rsid w:val="006466E3"/>
    <w:rsid w:val="0064697F"/>
    <w:rsid w:val="00650053"/>
    <w:rsid w:val="0065111C"/>
    <w:rsid w:val="0065253B"/>
    <w:rsid w:val="0066051B"/>
    <w:rsid w:val="0066280D"/>
    <w:rsid w:val="0066410F"/>
    <w:rsid w:val="0066792C"/>
    <w:rsid w:val="00670B1F"/>
    <w:rsid w:val="006715B9"/>
    <w:rsid w:val="00672681"/>
    <w:rsid w:val="0067666F"/>
    <w:rsid w:val="00676AF2"/>
    <w:rsid w:val="00680C13"/>
    <w:rsid w:val="00680FFA"/>
    <w:rsid w:val="00682633"/>
    <w:rsid w:val="00683434"/>
    <w:rsid w:val="0068356C"/>
    <w:rsid w:val="006868BC"/>
    <w:rsid w:val="00687D27"/>
    <w:rsid w:val="006A114A"/>
    <w:rsid w:val="006A1D08"/>
    <w:rsid w:val="006A4052"/>
    <w:rsid w:val="006A799A"/>
    <w:rsid w:val="006B0130"/>
    <w:rsid w:val="006B12DC"/>
    <w:rsid w:val="006B5303"/>
    <w:rsid w:val="006B5B1C"/>
    <w:rsid w:val="006C112E"/>
    <w:rsid w:val="006C1E2C"/>
    <w:rsid w:val="006C1EC7"/>
    <w:rsid w:val="006C25AB"/>
    <w:rsid w:val="006C2F52"/>
    <w:rsid w:val="006C5E81"/>
    <w:rsid w:val="006C6F37"/>
    <w:rsid w:val="006C70DA"/>
    <w:rsid w:val="006D4D63"/>
    <w:rsid w:val="006D4F69"/>
    <w:rsid w:val="006D5464"/>
    <w:rsid w:val="006E6409"/>
    <w:rsid w:val="006E65FC"/>
    <w:rsid w:val="006F17C9"/>
    <w:rsid w:val="006F38AA"/>
    <w:rsid w:val="006F67D0"/>
    <w:rsid w:val="007059E3"/>
    <w:rsid w:val="00706E61"/>
    <w:rsid w:val="00710BBE"/>
    <w:rsid w:val="00711938"/>
    <w:rsid w:val="00712EAD"/>
    <w:rsid w:val="00713899"/>
    <w:rsid w:val="00713BE9"/>
    <w:rsid w:val="00714E6C"/>
    <w:rsid w:val="0071710E"/>
    <w:rsid w:val="007224D4"/>
    <w:rsid w:val="00722B37"/>
    <w:rsid w:val="007240F0"/>
    <w:rsid w:val="007268C1"/>
    <w:rsid w:val="00727C8A"/>
    <w:rsid w:val="00730E25"/>
    <w:rsid w:val="00733E8D"/>
    <w:rsid w:val="00736544"/>
    <w:rsid w:val="00736B6F"/>
    <w:rsid w:val="007404B0"/>
    <w:rsid w:val="00740C4B"/>
    <w:rsid w:val="00743916"/>
    <w:rsid w:val="00743F57"/>
    <w:rsid w:val="007441B9"/>
    <w:rsid w:val="00745265"/>
    <w:rsid w:val="00750DEC"/>
    <w:rsid w:val="00754F71"/>
    <w:rsid w:val="00756E7C"/>
    <w:rsid w:val="00762A35"/>
    <w:rsid w:val="00764072"/>
    <w:rsid w:val="007663E7"/>
    <w:rsid w:val="0076776D"/>
    <w:rsid w:val="00767B03"/>
    <w:rsid w:val="00771BB3"/>
    <w:rsid w:val="00773397"/>
    <w:rsid w:val="0077448A"/>
    <w:rsid w:val="00774A27"/>
    <w:rsid w:val="0077614E"/>
    <w:rsid w:val="00784D65"/>
    <w:rsid w:val="007864D8"/>
    <w:rsid w:val="00792298"/>
    <w:rsid w:val="00794987"/>
    <w:rsid w:val="0079787D"/>
    <w:rsid w:val="007978EB"/>
    <w:rsid w:val="007A2EB3"/>
    <w:rsid w:val="007A4FBF"/>
    <w:rsid w:val="007A69B0"/>
    <w:rsid w:val="007A714C"/>
    <w:rsid w:val="007A7D0B"/>
    <w:rsid w:val="007B125C"/>
    <w:rsid w:val="007B1A90"/>
    <w:rsid w:val="007B31AD"/>
    <w:rsid w:val="007B3697"/>
    <w:rsid w:val="007B3725"/>
    <w:rsid w:val="007B52D3"/>
    <w:rsid w:val="007B5682"/>
    <w:rsid w:val="007B65A1"/>
    <w:rsid w:val="007C0C34"/>
    <w:rsid w:val="007C3907"/>
    <w:rsid w:val="007C7A91"/>
    <w:rsid w:val="007D085F"/>
    <w:rsid w:val="007D1513"/>
    <w:rsid w:val="007D3D7A"/>
    <w:rsid w:val="007D4E4F"/>
    <w:rsid w:val="007D4EBA"/>
    <w:rsid w:val="007D7F01"/>
    <w:rsid w:val="007E2FCA"/>
    <w:rsid w:val="007E5DA1"/>
    <w:rsid w:val="007E60E3"/>
    <w:rsid w:val="007F03C2"/>
    <w:rsid w:val="007F118A"/>
    <w:rsid w:val="007F4750"/>
    <w:rsid w:val="007F655D"/>
    <w:rsid w:val="00801071"/>
    <w:rsid w:val="008038C2"/>
    <w:rsid w:val="00804080"/>
    <w:rsid w:val="0080474B"/>
    <w:rsid w:val="008048FC"/>
    <w:rsid w:val="008073B2"/>
    <w:rsid w:val="00813127"/>
    <w:rsid w:val="00813765"/>
    <w:rsid w:val="008142B6"/>
    <w:rsid w:val="008221E2"/>
    <w:rsid w:val="0082399E"/>
    <w:rsid w:val="00824032"/>
    <w:rsid w:val="008247C8"/>
    <w:rsid w:val="0082501B"/>
    <w:rsid w:val="00832043"/>
    <w:rsid w:val="008335E6"/>
    <w:rsid w:val="0083390F"/>
    <w:rsid w:val="008353F2"/>
    <w:rsid w:val="00836FE7"/>
    <w:rsid w:val="00843670"/>
    <w:rsid w:val="00844165"/>
    <w:rsid w:val="008447BB"/>
    <w:rsid w:val="00845609"/>
    <w:rsid w:val="00845E68"/>
    <w:rsid w:val="0084714E"/>
    <w:rsid w:val="00847941"/>
    <w:rsid w:val="00850407"/>
    <w:rsid w:val="00850E5A"/>
    <w:rsid w:val="00851280"/>
    <w:rsid w:val="008538F9"/>
    <w:rsid w:val="00856403"/>
    <w:rsid w:val="008625A6"/>
    <w:rsid w:val="00864D55"/>
    <w:rsid w:val="0086506C"/>
    <w:rsid w:val="008665FA"/>
    <w:rsid w:val="00867793"/>
    <w:rsid w:val="00871080"/>
    <w:rsid w:val="00873004"/>
    <w:rsid w:val="00873EA6"/>
    <w:rsid w:val="00877BD4"/>
    <w:rsid w:val="008813C3"/>
    <w:rsid w:val="008818BC"/>
    <w:rsid w:val="008829FC"/>
    <w:rsid w:val="00883109"/>
    <w:rsid w:val="008839FA"/>
    <w:rsid w:val="00883D8B"/>
    <w:rsid w:val="00885933"/>
    <w:rsid w:val="0088774B"/>
    <w:rsid w:val="00887D3F"/>
    <w:rsid w:val="00887FBD"/>
    <w:rsid w:val="00890DB2"/>
    <w:rsid w:val="00892AD5"/>
    <w:rsid w:val="00894734"/>
    <w:rsid w:val="00897926"/>
    <w:rsid w:val="008A08D1"/>
    <w:rsid w:val="008A233F"/>
    <w:rsid w:val="008A23F9"/>
    <w:rsid w:val="008A3A64"/>
    <w:rsid w:val="008A3B2A"/>
    <w:rsid w:val="008A3BE5"/>
    <w:rsid w:val="008A5289"/>
    <w:rsid w:val="008A5D96"/>
    <w:rsid w:val="008A76D5"/>
    <w:rsid w:val="008B36AE"/>
    <w:rsid w:val="008B3E8B"/>
    <w:rsid w:val="008B540E"/>
    <w:rsid w:val="008B796B"/>
    <w:rsid w:val="008B7C31"/>
    <w:rsid w:val="008C2419"/>
    <w:rsid w:val="008C3959"/>
    <w:rsid w:val="008C4B4C"/>
    <w:rsid w:val="008C6CBB"/>
    <w:rsid w:val="008C796F"/>
    <w:rsid w:val="008E20FC"/>
    <w:rsid w:val="008E584E"/>
    <w:rsid w:val="008E5940"/>
    <w:rsid w:val="008E6062"/>
    <w:rsid w:val="008E67A7"/>
    <w:rsid w:val="008E6CA4"/>
    <w:rsid w:val="008E7554"/>
    <w:rsid w:val="008E7940"/>
    <w:rsid w:val="008F2102"/>
    <w:rsid w:val="008F2756"/>
    <w:rsid w:val="008F376F"/>
    <w:rsid w:val="008F7B20"/>
    <w:rsid w:val="00902736"/>
    <w:rsid w:val="00903E6B"/>
    <w:rsid w:val="009053C7"/>
    <w:rsid w:val="00906E89"/>
    <w:rsid w:val="00907482"/>
    <w:rsid w:val="00907625"/>
    <w:rsid w:val="00910134"/>
    <w:rsid w:val="009103D4"/>
    <w:rsid w:val="009122A0"/>
    <w:rsid w:val="00913C92"/>
    <w:rsid w:val="009145B2"/>
    <w:rsid w:val="009148B8"/>
    <w:rsid w:val="00914BFD"/>
    <w:rsid w:val="00917808"/>
    <w:rsid w:val="00917AAB"/>
    <w:rsid w:val="00917E1E"/>
    <w:rsid w:val="00921667"/>
    <w:rsid w:val="00926484"/>
    <w:rsid w:val="00926C16"/>
    <w:rsid w:val="00933792"/>
    <w:rsid w:val="00933BD5"/>
    <w:rsid w:val="00934AB2"/>
    <w:rsid w:val="00934CE8"/>
    <w:rsid w:val="009353BF"/>
    <w:rsid w:val="0093756B"/>
    <w:rsid w:val="00937B2E"/>
    <w:rsid w:val="0094233E"/>
    <w:rsid w:val="0094337B"/>
    <w:rsid w:val="00943D58"/>
    <w:rsid w:val="00946575"/>
    <w:rsid w:val="009470A8"/>
    <w:rsid w:val="009503E7"/>
    <w:rsid w:val="00953DAF"/>
    <w:rsid w:val="00955108"/>
    <w:rsid w:val="00957227"/>
    <w:rsid w:val="009574D7"/>
    <w:rsid w:val="009600E3"/>
    <w:rsid w:val="009601D3"/>
    <w:rsid w:val="0096249C"/>
    <w:rsid w:val="009627DA"/>
    <w:rsid w:val="00962D08"/>
    <w:rsid w:val="00965297"/>
    <w:rsid w:val="00967863"/>
    <w:rsid w:val="00967B0B"/>
    <w:rsid w:val="00967C96"/>
    <w:rsid w:val="009753A4"/>
    <w:rsid w:val="009758B3"/>
    <w:rsid w:val="0098082D"/>
    <w:rsid w:val="009809E4"/>
    <w:rsid w:val="009822BB"/>
    <w:rsid w:val="00984F8F"/>
    <w:rsid w:val="00987655"/>
    <w:rsid w:val="0099066D"/>
    <w:rsid w:val="0099146C"/>
    <w:rsid w:val="009915F5"/>
    <w:rsid w:val="00991BFE"/>
    <w:rsid w:val="00992583"/>
    <w:rsid w:val="00993BAF"/>
    <w:rsid w:val="009951C9"/>
    <w:rsid w:val="009A0975"/>
    <w:rsid w:val="009A155A"/>
    <w:rsid w:val="009A1A47"/>
    <w:rsid w:val="009A30D4"/>
    <w:rsid w:val="009A32D5"/>
    <w:rsid w:val="009A3B21"/>
    <w:rsid w:val="009A4FEF"/>
    <w:rsid w:val="009A6F66"/>
    <w:rsid w:val="009A716F"/>
    <w:rsid w:val="009B424D"/>
    <w:rsid w:val="009B4481"/>
    <w:rsid w:val="009B70D7"/>
    <w:rsid w:val="009C0AE1"/>
    <w:rsid w:val="009C0CD4"/>
    <w:rsid w:val="009C17FE"/>
    <w:rsid w:val="009C1995"/>
    <w:rsid w:val="009C42CE"/>
    <w:rsid w:val="009C5532"/>
    <w:rsid w:val="009C5772"/>
    <w:rsid w:val="009C7263"/>
    <w:rsid w:val="009C7C49"/>
    <w:rsid w:val="009D0BBF"/>
    <w:rsid w:val="009D0D8A"/>
    <w:rsid w:val="009D26C3"/>
    <w:rsid w:val="009D3235"/>
    <w:rsid w:val="009D518E"/>
    <w:rsid w:val="009D5B19"/>
    <w:rsid w:val="009D73C2"/>
    <w:rsid w:val="009E21AB"/>
    <w:rsid w:val="009E245B"/>
    <w:rsid w:val="009E249F"/>
    <w:rsid w:val="009E2AF7"/>
    <w:rsid w:val="009E63F6"/>
    <w:rsid w:val="009F1367"/>
    <w:rsid w:val="009F1484"/>
    <w:rsid w:val="009F5D49"/>
    <w:rsid w:val="009F7DAD"/>
    <w:rsid w:val="00A000E6"/>
    <w:rsid w:val="00A00DF3"/>
    <w:rsid w:val="00A07AF2"/>
    <w:rsid w:val="00A10C47"/>
    <w:rsid w:val="00A11E9D"/>
    <w:rsid w:val="00A12498"/>
    <w:rsid w:val="00A15FF5"/>
    <w:rsid w:val="00A167CB"/>
    <w:rsid w:val="00A17469"/>
    <w:rsid w:val="00A17625"/>
    <w:rsid w:val="00A17C29"/>
    <w:rsid w:val="00A20D6B"/>
    <w:rsid w:val="00A223B2"/>
    <w:rsid w:val="00A31CC4"/>
    <w:rsid w:val="00A3275A"/>
    <w:rsid w:val="00A459A6"/>
    <w:rsid w:val="00A463B5"/>
    <w:rsid w:val="00A46D79"/>
    <w:rsid w:val="00A50447"/>
    <w:rsid w:val="00A514E6"/>
    <w:rsid w:val="00A515D9"/>
    <w:rsid w:val="00A545BF"/>
    <w:rsid w:val="00A54F50"/>
    <w:rsid w:val="00A56DD7"/>
    <w:rsid w:val="00A63C7B"/>
    <w:rsid w:val="00A64AE3"/>
    <w:rsid w:val="00A65295"/>
    <w:rsid w:val="00A65DB9"/>
    <w:rsid w:val="00A665E7"/>
    <w:rsid w:val="00A67ECC"/>
    <w:rsid w:val="00A704C2"/>
    <w:rsid w:val="00A70EDB"/>
    <w:rsid w:val="00A71054"/>
    <w:rsid w:val="00A713E9"/>
    <w:rsid w:val="00A722AD"/>
    <w:rsid w:val="00A72F92"/>
    <w:rsid w:val="00A73D00"/>
    <w:rsid w:val="00A7404E"/>
    <w:rsid w:val="00A74B96"/>
    <w:rsid w:val="00A75804"/>
    <w:rsid w:val="00A7582E"/>
    <w:rsid w:val="00A7595C"/>
    <w:rsid w:val="00A76F68"/>
    <w:rsid w:val="00A8099A"/>
    <w:rsid w:val="00A80C68"/>
    <w:rsid w:val="00A813C2"/>
    <w:rsid w:val="00A859C1"/>
    <w:rsid w:val="00A85CE9"/>
    <w:rsid w:val="00A95E25"/>
    <w:rsid w:val="00A96C93"/>
    <w:rsid w:val="00A97108"/>
    <w:rsid w:val="00AA1E9C"/>
    <w:rsid w:val="00AA2087"/>
    <w:rsid w:val="00AA71F8"/>
    <w:rsid w:val="00AA7AE4"/>
    <w:rsid w:val="00AB033B"/>
    <w:rsid w:val="00AB0DC5"/>
    <w:rsid w:val="00AB0DCB"/>
    <w:rsid w:val="00AB1A6B"/>
    <w:rsid w:val="00AB1DAB"/>
    <w:rsid w:val="00AB62AF"/>
    <w:rsid w:val="00AB6BBF"/>
    <w:rsid w:val="00AC02C3"/>
    <w:rsid w:val="00AC278D"/>
    <w:rsid w:val="00AC38D9"/>
    <w:rsid w:val="00AC67A1"/>
    <w:rsid w:val="00AD1C06"/>
    <w:rsid w:val="00AD33BC"/>
    <w:rsid w:val="00AD42F7"/>
    <w:rsid w:val="00AD5569"/>
    <w:rsid w:val="00AD61C0"/>
    <w:rsid w:val="00AD676F"/>
    <w:rsid w:val="00AD7489"/>
    <w:rsid w:val="00AE1D73"/>
    <w:rsid w:val="00AE2ACF"/>
    <w:rsid w:val="00AE66D0"/>
    <w:rsid w:val="00AE6AD3"/>
    <w:rsid w:val="00AE6B14"/>
    <w:rsid w:val="00AE78AB"/>
    <w:rsid w:val="00AF1E7D"/>
    <w:rsid w:val="00AF2543"/>
    <w:rsid w:val="00AF5924"/>
    <w:rsid w:val="00AF77A6"/>
    <w:rsid w:val="00AF7952"/>
    <w:rsid w:val="00B00AD3"/>
    <w:rsid w:val="00B0276D"/>
    <w:rsid w:val="00B03873"/>
    <w:rsid w:val="00B03AF5"/>
    <w:rsid w:val="00B06528"/>
    <w:rsid w:val="00B07D4C"/>
    <w:rsid w:val="00B101B7"/>
    <w:rsid w:val="00B120E5"/>
    <w:rsid w:val="00B14D94"/>
    <w:rsid w:val="00B159FE"/>
    <w:rsid w:val="00B21CFC"/>
    <w:rsid w:val="00B23417"/>
    <w:rsid w:val="00B2366E"/>
    <w:rsid w:val="00B251E0"/>
    <w:rsid w:val="00B278DD"/>
    <w:rsid w:val="00B27CBF"/>
    <w:rsid w:val="00B27F35"/>
    <w:rsid w:val="00B320D6"/>
    <w:rsid w:val="00B329E9"/>
    <w:rsid w:val="00B33A89"/>
    <w:rsid w:val="00B33EE9"/>
    <w:rsid w:val="00B350ED"/>
    <w:rsid w:val="00B35BB0"/>
    <w:rsid w:val="00B36469"/>
    <w:rsid w:val="00B41067"/>
    <w:rsid w:val="00B41985"/>
    <w:rsid w:val="00B4335C"/>
    <w:rsid w:val="00B43B23"/>
    <w:rsid w:val="00B44400"/>
    <w:rsid w:val="00B44694"/>
    <w:rsid w:val="00B44B2E"/>
    <w:rsid w:val="00B44D4B"/>
    <w:rsid w:val="00B4616C"/>
    <w:rsid w:val="00B50C63"/>
    <w:rsid w:val="00B51016"/>
    <w:rsid w:val="00B518F1"/>
    <w:rsid w:val="00B53FC1"/>
    <w:rsid w:val="00B54131"/>
    <w:rsid w:val="00B54956"/>
    <w:rsid w:val="00B57AAF"/>
    <w:rsid w:val="00B6022D"/>
    <w:rsid w:val="00B63D3C"/>
    <w:rsid w:val="00B63DB1"/>
    <w:rsid w:val="00B64524"/>
    <w:rsid w:val="00B65311"/>
    <w:rsid w:val="00B65DA5"/>
    <w:rsid w:val="00B6651F"/>
    <w:rsid w:val="00B6666A"/>
    <w:rsid w:val="00B6765D"/>
    <w:rsid w:val="00B67950"/>
    <w:rsid w:val="00B70F64"/>
    <w:rsid w:val="00B72F30"/>
    <w:rsid w:val="00B73707"/>
    <w:rsid w:val="00B81291"/>
    <w:rsid w:val="00B8179B"/>
    <w:rsid w:val="00B82D98"/>
    <w:rsid w:val="00B84223"/>
    <w:rsid w:val="00B84BDD"/>
    <w:rsid w:val="00B84D90"/>
    <w:rsid w:val="00B8525A"/>
    <w:rsid w:val="00B86DB8"/>
    <w:rsid w:val="00B87E61"/>
    <w:rsid w:val="00B960D5"/>
    <w:rsid w:val="00BA062B"/>
    <w:rsid w:val="00BA119F"/>
    <w:rsid w:val="00BA2883"/>
    <w:rsid w:val="00BA3CD1"/>
    <w:rsid w:val="00BA57E5"/>
    <w:rsid w:val="00BB0F1B"/>
    <w:rsid w:val="00BB4109"/>
    <w:rsid w:val="00BB5A25"/>
    <w:rsid w:val="00BC0DC3"/>
    <w:rsid w:val="00BC3D23"/>
    <w:rsid w:val="00BC6230"/>
    <w:rsid w:val="00BC6744"/>
    <w:rsid w:val="00BC6FB5"/>
    <w:rsid w:val="00BD0C7B"/>
    <w:rsid w:val="00BD25E9"/>
    <w:rsid w:val="00BD33A2"/>
    <w:rsid w:val="00BD47AA"/>
    <w:rsid w:val="00BE44E3"/>
    <w:rsid w:val="00BE4D81"/>
    <w:rsid w:val="00BF2F79"/>
    <w:rsid w:val="00BF5034"/>
    <w:rsid w:val="00BF5FE9"/>
    <w:rsid w:val="00BF67DE"/>
    <w:rsid w:val="00C026AC"/>
    <w:rsid w:val="00C02A60"/>
    <w:rsid w:val="00C036DA"/>
    <w:rsid w:val="00C11E04"/>
    <w:rsid w:val="00C120CD"/>
    <w:rsid w:val="00C210DC"/>
    <w:rsid w:val="00C22904"/>
    <w:rsid w:val="00C2298B"/>
    <w:rsid w:val="00C240D2"/>
    <w:rsid w:val="00C25293"/>
    <w:rsid w:val="00C25AC1"/>
    <w:rsid w:val="00C2651E"/>
    <w:rsid w:val="00C3145B"/>
    <w:rsid w:val="00C362A3"/>
    <w:rsid w:val="00C40A7E"/>
    <w:rsid w:val="00C424DA"/>
    <w:rsid w:val="00C45D21"/>
    <w:rsid w:val="00C46431"/>
    <w:rsid w:val="00C5403D"/>
    <w:rsid w:val="00C549C7"/>
    <w:rsid w:val="00C56902"/>
    <w:rsid w:val="00C56CD2"/>
    <w:rsid w:val="00C60528"/>
    <w:rsid w:val="00C61903"/>
    <w:rsid w:val="00C66413"/>
    <w:rsid w:val="00C66640"/>
    <w:rsid w:val="00C71442"/>
    <w:rsid w:val="00C77DBA"/>
    <w:rsid w:val="00C80890"/>
    <w:rsid w:val="00C84041"/>
    <w:rsid w:val="00C85771"/>
    <w:rsid w:val="00C90C6A"/>
    <w:rsid w:val="00C925FF"/>
    <w:rsid w:val="00C9736E"/>
    <w:rsid w:val="00CA020A"/>
    <w:rsid w:val="00CA030D"/>
    <w:rsid w:val="00CA0741"/>
    <w:rsid w:val="00CA0DE3"/>
    <w:rsid w:val="00CA2C93"/>
    <w:rsid w:val="00CA3051"/>
    <w:rsid w:val="00CA31D5"/>
    <w:rsid w:val="00CA3B15"/>
    <w:rsid w:val="00CA42B1"/>
    <w:rsid w:val="00CA60C1"/>
    <w:rsid w:val="00CA61BB"/>
    <w:rsid w:val="00CB0B78"/>
    <w:rsid w:val="00CB16F4"/>
    <w:rsid w:val="00CB2178"/>
    <w:rsid w:val="00CB26BD"/>
    <w:rsid w:val="00CB32FC"/>
    <w:rsid w:val="00CC02E5"/>
    <w:rsid w:val="00CC03C0"/>
    <w:rsid w:val="00CC1549"/>
    <w:rsid w:val="00CC17EC"/>
    <w:rsid w:val="00CC1B96"/>
    <w:rsid w:val="00CC29EF"/>
    <w:rsid w:val="00CC4216"/>
    <w:rsid w:val="00CC7DBC"/>
    <w:rsid w:val="00CD06FD"/>
    <w:rsid w:val="00CD128B"/>
    <w:rsid w:val="00CD1DF3"/>
    <w:rsid w:val="00CD2DDD"/>
    <w:rsid w:val="00CD2DF5"/>
    <w:rsid w:val="00CD31B5"/>
    <w:rsid w:val="00CD56F0"/>
    <w:rsid w:val="00CD5932"/>
    <w:rsid w:val="00CD599C"/>
    <w:rsid w:val="00CD7D39"/>
    <w:rsid w:val="00CD7E7B"/>
    <w:rsid w:val="00CE6109"/>
    <w:rsid w:val="00CE7FED"/>
    <w:rsid w:val="00CF12D1"/>
    <w:rsid w:val="00CF1DBE"/>
    <w:rsid w:val="00CF3CA9"/>
    <w:rsid w:val="00CF5B44"/>
    <w:rsid w:val="00CF6DA8"/>
    <w:rsid w:val="00D00F1A"/>
    <w:rsid w:val="00D04DE5"/>
    <w:rsid w:val="00D04FF4"/>
    <w:rsid w:val="00D061AA"/>
    <w:rsid w:val="00D071D3"/>
    <w:rsid w:val="00D10D0D"/>
    <w:rsid w:val="00D12095"/>
    <w:rsid w:val="00D14CEE"/>
    <w:rsid w:val="00D14FF7"/>
    <w:rsid w:val="00D1724E"/>
    <w:rsid w:val="00D20E6B"/>
    <w:rsid w:val="00D21473"/>
    <w:rsid w:val="00D21896"/>
    <w:rsid w:val="00D21A64"/>
    <w:rsid w:val="00D2233E"/>
    <w:rsid w:val="00D23487"/>
    <w:rsid w:val="00D2494C"/>
    <w:rsid w:val="00D26E44"/>
    <w:rsid w:val="00D2736C"/>
    <w:rsid w:val="00D30F26"/>
    <w:rsid w:val="00D348EB"/>
    <w:rsid w:val="00D405FA"/>
    <w:rsid w:val="00D40952"/>
    <w:rsid w:val="00D40EE2"/>
    <w:rsid w:val="00D42430"/>
    <w:rsid w:val="00D53C00"/>
    <w:rsid w:val="00D57D0A"/>
    <w:rsid w:val="00D60F46"/>
    <w:rsid w:val="00D626B1"/>
    <w:rsid w:val="00D63398"/>
    <w:rsid w:val="00D63871"/>
    <w:rsid w:val="00D63D83"/>
    <w:rsid w:val="00D6495C"/>
    <w:rsid w:val="00D650E9"/>
    <w:rsid w:val="00D70A92"/>
    <w:rsid w:val="00D7284B"/>
    <w:rsid w:val="00D73FF1"/>
    <w:rsid w:val="00D76B7F"/>
    <w:rsid w:val="00D80904"/>
    <w:rsid w:val="00D80D1C"/>
    <w:rsid w:val="00D81A1D"/>
    <w:rsid w:val="00D86F3E"/>
    <w:rsid w:val="00D873F6"/>
    <w:rsid w:val="00D9085D"/>
    <w:rsid w:val="00D90A48"/>
    <w:rsid w:val="00D90EE5"/>
    <w:rsid w:val="00D91A02"/>
    <w:rsid w:val="00D9432C"/>
    <w:rsid w:val="00D94CEC"/>
    <w:rsid w:val="00DA1846"/>
    <w:rsid w:val="00DA1B09"/>
    <w:rsid w:val="00DA641D"/>
    <w:rsid w:val="00DB1A3D"/>
    <w:rsid w:val="00DB2F25"/>
    <w:rsid w:val="00DB5B02"/>
    <w:rsid w:val="00DB60CD"/>
    <w:rsid w:val="00DC0079"/>
    <w:rsid w:val="00DD1336"/>
    <w:rsid w:val="00DD22D9"/>
    <w:rsid w:val="00DD2551"/>
    <w:rsid w:val="00DD2AAE"/>
    <w:rsid w:val="00DD5D7A"/>
    <w:rsid w:val="00DD7768"/>
    <w:rsid w:val="00DD7CEF"/>
    <w:rsid w:val="00DE0C36"/>
    <w:rsid w:val="00DE3A98"/>
    <w:rsid w:val="00DE471C"/>
    <w:rsid w:val="00DE7F85"/>
    <w:rsid w:val="00DF1EF6"/>
    <w:rsid w:val="00DF2FBF"/>
    <w:rsid w:val="00DF4613"/>
    <w:rsid w:val="00E03127"/>
    <w:rsid w:val="00E06621"/>
    <w:rsid w:val="00E06AFA"/>
    <w:rsid w:val="00E07835"/>
    <w:rsid w:val="00E07B0E"/>
    <w:rsid w:val="00E1390B"/>
    <w:rsid w:val="00E13E0E"/>
    <w:rsid w:val="00E16638"/>
    <w:rsid w:val="00E2075A"/>
    <w:rsid w:val="00E2115F"/>
    <w:rsid w:val="00E22C1A"/>
    <w:rsid w:val="00E2421C"/>
    <w:rsid w:val="00E24610"/>
    <w:rsid w:val="00E24841"/>
    <w:rsid w:val="00E256EC"/>
    <w:rsid w:val="00E264B2"/>
    <w:rsid w:val="00E26778"/>
    <w:rsid w:val="00E3000A"/>
    <w:rsid w:val="00E31351"/>
    <w:rsid w:val="00E35B12"/>
    <w:rsid w:val="00E36055"/>
    <w:rsid w:val="00E37F7D"/>
    <w:rsid w:val="00E41A0D"/>
    <w:rsid w:val="00E45F9F"/>
    <w:rsid w:val="00E47A6E"/>
    <w:rsid w:val="00E505EE"/>
    <w:rsid w:val="00E54484"/>
    <w:rsid w:val="00E545BD"/>
    <w:rsid w:val="00E61EB5"/>
    <w:rsid w:val="00E61F95"/>
    <w:rsid w:val="00E6211F"/>
    <w:rsid w:val="00E62A6B"/>
    <w:rsid w:val="00E6335E"/>
    <w:rsid w:val="00E638D9"/>
    <w:rsid w:val="00E641B1"/>
    <w:rsid w:val="00E6517A"/>
    <w:rsid w:val="00E674C6"/>
    <w:rsid w:val="00E7063E"/>
    <w:rsid w:val="00E7098B"/>
    <w:rsid w:val="00E723CF"/>
    <w:rsid w:val="00E72A14"/>
    <w:rsid w:val="00E734B6"/>
    <w:rsid w:val="00E74FFF"/>
    <w:rsid w:val="00E76001"/>
    <w:rsid w:val="00E7682D"/>
    <w:rsid w:val="00E77DF1"/>
    <w:rsid w:val="00E80C67"/>
    <w:rsid w:val="00E82395"/>
    <w:rsid w:val="00E82B23"/>
    <w:rsid w:val="00E84B6E"/>
    <w:rsid w:val="00E858BE"/>
    <w:rsid w:val="00E871C3"/>
    <w:rsid w:val="00E87C1C"/>
    <w:rsid w:val="00E90DF0"/>
    <w:rsid w:val="00E93FE6"/>
    <w:rsid w:val="00E95865"/>
    <w:rsid w:val="00E962BE"/>
    <w:rsid w:val="00E96B62"/>
    <w:rsid w:val="00EA4AAE"/>
    <w:rsid w:val="00EA5F7D"/>
    <w:rsid w:val="00EA6C64"/>
    <w:rsid w:val="00EA7EF5"/>
    <w:rsid w:val="00EB1439"/>
    <w:rsid w:val="00EB5F42"/>
    <w:rsid w:val="00EB75D8"/>
    <w:rsid w:val="00EC006B"/>
    <w:rsid w:val="00EC3A4B"/>
    <w:rsid w:val="00EC3D76"/>
    <w:rsid w:val="00ED273C"/>
    <w:rsid w:val="00ED3C3D"/>
    <w:rsid w:val="00ED42BB"/>
    <w:rsid w:val="00ED595C"/>
    <w:rsid w:val="00EE0114"/>
    <w:rsid w:val="00EE07F4"/>
    <w:rsid w:val="00EE1656"/>
    <w:rsid w:val="00EE35C5"/>
    <w:rsid w:val="00EE49E7"/>
    <w:rsid w:val="00EE5BE7"/>
    <w:rsid w:val="00EE67DE"/>
    <w:rsid w:val="00EE71E1"/>
    <w:rsid w:val="00EF28B1"/>
    <w:rsid w:val="00EF3D95"/>
    <w:rsid w:val="00EF4F6D"/>
    <w:rsid w:val="00EF5F54"/>
    <w:rsid w:val="00F01123"/>
    <w:rsid w:val="00F01AAF"/>
    <w:rsid w:val="00F03369"/>
    <w:rsid w:val="00F10BE7"/>
    <w:rsid w:val="00F117A2"/>
    <w:rsid w:val="00F14048"/>
    <w:rsid w:val="00F16CE0"/>
    <w:rsid w:val="00F178AB"/>
    <w:rsid w:val="00F20908"/>
    <w:rsid w:val="00F21A3E"/>
    <w:rsid w:val="00F21F29"/>
    <w:rsid w:val="00F23E66"/>
    <w:rsid w:val="00F32BF0"/>
    <w:rsid w:val="00F33C65"/>
    <w:rsid w:val="00F35938"/>
    <w:rsid w:val="00F366B1"/>
    <w:rsid w:val="00F367EE"/>
    <w:rsid w:val="00F36DFB"/>
    <w:rsid w:val="00F42D9D"/>
    <w:rsid w:val="00F4350D"/>
    <w:rsid w:val="00F45362"/>
    <w:rsid w:val="00F45A73"/>
    <w:rsid w:val="00F4694B"/>
    <w:rsid w:val="00F51953"/>
    <w:rsid w:val="00F52629"/>
    <w:rsid w:val="00F54B83"/>
    <w:rsid w:val="00F5513D"/>
    <w:rsid w:val="00F57021"/>
    <w:rsid w:val="00F610C8"/>
    <w:rsid w:val="00F61205"/>
    <w:rsid w:val="00F616D2"/>
    <w:rsid w:val="00F61E6B"/>
    <w:rsid w:val="00F63CB7"/>
    <w:rsid w:val="00F64CE4"/>
    <w:rsid w:val="00F653FB"/>
    <w:rsid w:val="00F67D0E"/>
    <w:rsid w:val="00F67D5A"/>
    <w:rsid w:val="00F81F91"/>
    <w:rsid w:val="00F83705"/>
    <w:rsid w:val="00F83E37"/>
    <w:rsid w:val="00F844A7"/>
    <w:rsid w:val="00F87053"/>
    <w:rsid w:val="00F90568"/>
    <w:rsid w:val="00F91F36"/>
    <w:rsid w:val="00F94A1E"/>
    <w:rsid w:val="00F952C2"/>
    <w:rsid w:val="00F9730D"/>
    <w:rsid w:val="00F97D6E"/>
    <w:rsid w:val="00FA25FA"/>
    <w:rsid w:val="00FA316C"/>
    <w:rsid w:val="00FA3C1C"/>
    <w:rsid w:val="00FA68F1"/>
    <w:rsid w:val="00FB3127"/>
    <w:rsid w:val="00FB3F6F"/>
    <w:rsid w:val="00FB4D75"/>
    <w:rsid w:val="00FC138D"/>
    <w:rsid w:val="00FC2469"/>
    <w:rsid w:val="00FC2BA4"/>
    <w:rsid w:val="00FC394A"/>
    <w:rsid w:val="00FC5581"/>
    <w:rsid w:val="00FC5FB8"/>
    <w:rsid w:val="00FC6080"/>
    <w:rsid w:val="00FD0017"/>
    <w:rsid w:val="00FD1EC6"/>
    <w:rsid w:val="00FD2B46"/>
    <w:rsid w:val="00FD338F"/>
    <w:rsid w:val="00FD4636"/>
    <w:rsid w:val="00FD66C3"/>
    <w:rsid w:val="00FE15F5"/>
    <w:rsid w:val="00FE2ED3"/>
    <w:rsid w:val="00FE4783"/>
    <w:rsid w:val="00FE4E4C"/>
    <w:rsid w:val="00FE68DB"/>
    <w:rsid w:val="00FE722F"/>
    <w:rsid w:val="00FF02C2"/>
    <w:rsid w:val="00FF0736"/>
    <w:rsid w:val="00FF3746"/>
    <w:rsid w:val="00FF3C07"/>
    <w:rsid w:val="00FF4A6B"/>
    <w:rsid w:val="00FF7A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FF7A866"/>
  <w15:docId w15:val="{86809A56-8EDD-441B-A445-000696D9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0">
    <w:name w:val="Normal"/>
    <w:qFormat/>
    <w:rsid w:val="00FE68DB"/>
    <w:pPr>
      <w:suppressAutoHyphens/>
      <w:spacing w:after="0" w:line="240" w:lineRule="auto"/>
    </w:pPr>
    <w:rPr>
      <w:rFonts w:ascii="Times New Roman" w:eastAsia="Times New Roman" w:hAnsi="Times New Roman" w:cs="Calibri"/>
      <w:sz w:val="24"/>
      <w:szCs w:val="24"/>
      <w:lang w:eastAsia="ar-SA"/>
    </w:rPr>
  </w:style>
  <w:style w:type="paragraph" w:styleId="Nagwek1">
    <w:name w:val="heading 1"/>
    <w:basedOn w:val="Normalny0"/>
    <w:next w:val="Normalny0"/>
    <w:link w:val="Nagwek1Znak"/>
    <w:qFormat/>
    <w:rsid w:val="00170DB0"/>
    <w:pPr>
      <w:keepNext/>
      <w:numPr>
        <w:numId w:val="1"/>
      </w:numPr>
      <w:jc w:val="center"/>
      <w:outlineLvl w:val="0"/>
    </w:pPr>
    <w:rPr>
      <w:b/>
      <w:bCs/>
    </w:rPr>
  </w:style>
  <w:style w:type="paragraph" w:styleId="Nagwek2">
    <w:name w:val="heading 2"/>
    <w:basedOn w:val="Normalny0"/>
    <w:next w:val="Normalny0"/>
    <w:link w:val="Nagwek2Znak"/>
    <w:uiPriority w:val="9"/>
    <w:unhideWhenUsed/>
    <w:qFormat/>
    <w:rsid w:val="000F019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2Znak">
    <w:name w:val="A2 Znak"/>
    <w:rsid w:val="00FE68DB"/>
    <w:rPr>
      <w:rFonts w:ascii="Verdana" w:hAnsi="Verdana" w:cs="Verdana"/>
      <w:b/>
      <w:bCs/>
      <w:sz w:val="24"/>
      <w:szCs w:val="24"/>
      <w:lang w:val="pl-PL" w:eastAsia="ar-SA" w:bidi="ar-SA"/>
    </w:rPr>
  </w:style>
  <w:style w:type="paragraph" w:styleId="Stopka">
    <w:name w:val="footer"/>
    <w:aliases w:val="Znak Znak"/>
    <w:basedOn w:val="Normalny0"/>
    <w:link w:val="StopkaZnak"/>
    <w:uiPriority w:val="99"/>
    <w:rsid w:val="00FE68DB"/>
  </w:style>
  <w:style w:type="character" w:customStyle="1" w:styleId="StopkaZnak">
    <w:name w:val="Stopka Znak"/>
    <w:aliases w:val="Znak Znak Znak"/>
    <w:basedOn w:val="Domylnaczcionkaakapitu"/>
    <w:link w:val="Stopka"/>
    <w:uiPriority w:val="99"/>
    <w:rsid w:val="00FE68DB"/>
    <w:rPr>
      <w:rFonts w:ascii="Times New Roman" w:eastAsia="Times New Roman" w:hAnsi="Times New Roman" w:cs="Calibri"/>
      <w:sz w:val="24"/>
      <w:szCs w:val="24"/>
      <w:lang w:eastAsia="ar-SA"/>
    </w:rPr>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0"/>
    <w:link w:val="AkapitzlistZnak"/>
    <w:uiPriority w:val="34"/>
    <w:qFormat/>
    <w:rsid w:val="00FE68DB"/>
    <w:pPr>
      <w:spacing w:after="200" w:line="276" w:lineRule="auto"/>
      <w:ind w:left="720"/>
    </w:pPr>
    <w:rPr>
      <w:rFonts w:ascii="Calibri" w:hAnsi="Calibri" w:cs="Times New Roman"/>
      <w:sz w:val="22"/>
      <w:szCs w:val="22"/>
    </w:rPr>
  </w:style>
  <w:style w:type="paragraph" w:customStyle="1" w:styleId="Zawartotabeli">
    <w:name w:val="Zawartość tabeli"/>
    <w:basedOn w:val="Normalny0"/>
    <w:rsid w:val="00FE68DB"/>
    <w:pPr>
      <w:suppressLineNumbers/>
    </w:pPr>
  </w:style>
  <w:style w:type="character" w:customStyle="1" w:styleId="Nagwek1Znak">
    <w:name w:val="Nagłówek 1 Znak"/>
    <w:basedOn w:val="Domylnaczcionkaakapitu"/>
    <w:link w:val="Nagwek1"/>
    <w:rsid w:val="00170DB0"/>
    <w:rPr>
      <w:rFonts w:ascii="Times New Roman" w:eastAsia="Times New Roman" w:hAnsi="Times New Roman" w:cs="Calibri"/>
      <w:b/>
      <w:bCs/>
      <w:sz w:val="24"/>
      <w:szCs w:val="24"/>
      <w:lang w:eastAsia="ar-SA"/>
    </w:rPr>
  </w:style>
  <w:style w:type="paragraph" w:styleId="Tytu">
    <w:name w:val="Title"/>
    <w:basedOn w:val="Normalny0"/>
    <w:next w:val="Podtytu"/>
    <w:link w:val="TytuZnak"/>
    <w:qFormat/>
    <w:rsid w:val="00170DB0"/>
    <w:pPr>
      <w:jc w:val="center"/>
    </w:pPr>
    <w:rPr>
      <w:b/>
      <w:bCs/>
      <w:sz w:val="28"/>
    </w:rPr>
  </w:style>
  <w:style w:type="character" w:customStyle="1" w:styleId="TytuZnak">
    <w:name w:val="Tytuł Znak"/>
    <w:basedOn w:val="Domylnaczcionkaakapitu"/>
    <w:link w:val="Tytu"/>
    <w:rsid w:val="00170DB0"/>
    <w:rPr>
      <w:rFonts w:ascii="Times New Roman" w:eastAsia="Times New Roman" w:hAnsi="Times New Roman" w:cs="Calibri"/>
      <w:b/>
      <w:bCs/>
      <w:sz w:val="28"/>
      <w:szCs w:val="24"/>
      <w:lang w:eastAsia="ar-SA"/>
    </w:rPr>
  </w:style>
  <w:style w:type="paragraph" w:styleId="Podtytu">
    <w:name w:val="Subtitle"/>
    <w:basedOn w:val="Normalny0"/>
    <w:next w:val="Normalny0"/>
    <w:link w:val="PodtytuZnak"/>
    <w:uiPriority w:val="11"/>
    <w:qFormat/>
    <w:rsid w:val="00170DB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170DB0"/>
    <w:rPr>
      <w:rFonts w:eastAsiaTheme="minorEastAsia"/>
      <w:color w:val="5A5A5A" w:themeColor="text1" w:themeTint="A5"/>
      <w:spacing w:val="15"/>
      <w:lang w:eastAsia="ar-SA"/>
    </w:rPr>
  </w:style>
  <w:style w:type="paragraph" w:styleId="Tekstpodstawowy">
    <w:name w:val="Body Text"/>
    <w:basedOn w:val="Normalny0"/>
    <w:link w:val="TekstpodstawowyZnak"/>
    <w:semiHidden/>
    <w:rsid w:val="0088774B"/>
    <w:pPr>
      <w:jc w:val="center"/>
    </w:pPr>
  </w:style>
  <w:style w:type="character" w:customStyle="1" w:styleId="TekstpodstawowyZnak">
    <w:name w:val="Tekst podstawowy Znak"/>
    <w:basedOn w:val="Domylnaczcionkaakapitu"/>
    <w:link w:val="Tekstpodstawowy"/>
    <w:semiHidden/>
    <w:rsid w:val="0088774B"/>
    <w:rPr>
      <w:rFonts w:ascii="Times New Roman" w:eastAsia="Times New Roman" w:hAnsi="Times New Roman" w:cs="Calibri"/>
      <w:sz w:val="24"/>
      <w:szCs w:val="24"/>
      <w:lang w:eastAsia="ar-SA"/>
    </w:rPr>
  </w:style>
  <w:style w:type="character" w:styleId="Odwoaniedokomentarza">
    <w:name w:val="annotation reference"/>
    <w:uiPriority w:val="99"/>
    <w:semiHidden/>
    <w:unhideWhenUsed/>
    <w:rsid w:val="00D21896"/>
    <w:rPr>
      <w:sz w:val="16"/>
      <w:szCs w:val="16"/>
    </w:rPr>
  </w:style>
  <w:style w:type="paragraph" w:styleId="Tekstkomentarza">
    <w:name w:val="annotation text"/>
    <w:basedOn w:val="Normalny0"/>
    <w:link w:val="TekstkomentarzaZnak1"/>
    <w:uiPriority w:val="99"/>
    <w:unhideWhenUsed/>
    <w:rsid w:val="00D21896"/>
    <w:rPr>
      <w:rFonts w:cs="Times New Roman"/>
      <w:sz w:val="20"/>
      <w:szCs w:val="20"/>
      <w:lang w:val="x-none"/>
    </w:rPr>
  </w:style>
  <w:style w:type="character" w:customStyle="1" w:styleId="TekstkomentarzaZnak">
    <w:name w:val="Tekst komentarza Znak"/>
    <w:basedOn w:val="Domylnaczcionkaakapitu"/>
    <w:uiPriority w:val="99"/>
    <w:semiHidden/>
    <w:rsid w:val="00D21896"/>
    <w:rPr>
      <w:rFonts w:ascii="Times New Roman" w:eastAsia="Times New Roman" w:hAnsi="Times New Roman" w:cs="Calibri"/>
      <w:sz w:val="20"/>
      <w:szCs w:val="20"/>
      <w:lang w:eastAsia="ar-SA"/>
    </w:rPr>
  </w:style>
  <w:style w:type="character" w:customStyle="1" w:styleId="TekstkomentarzaZnak1">
    <w:name w:val="Tekst komentarza Znak1"/>
    <w:link w:val="Tekstkomentarza"/>
    <w:uiPriority w:val="99"/>
    <w:rsid w:val="00D21896"/>
    <w:rPr>
      <w:rFonts w:ascii="Times New Roman" w:eastAsia="Times New Roman" w:hAnsi="Times New Roman" w:cs="Times New Roman"/>
      <w:sz w:val="20"/>
      <w:szCs w:val="20"/>
      <w:lang w:val="x-none" w:eastAsia="ar-SA"/>
    </w:rPr>
  </w:style>
  <w:style w:type="paragraph" w:styleId="Tekstdymka">
    <w:name w:val="Balloon Text"/>
    <w:basedOn w:val="Normalny0"/>
    <w:link w:val="TekstdymkaZnak"/>
    <w:uiPriority w:val="99"/>
    <w:semiHidden/>
    <w:unhideWhenUsed/>
    <w:rsid w:val="0051153C"/>
    <w:rPr>
      <w:rFonts w:ascii="Tahoma" w:hAnsi="Tahoma" w:cs="Tahoma"/>
      <w:sz w:val="16"/>
      <w:szCs w:val="16"/>
    </w:rPr>
  </w:style>
  <w:style w:type="character" w:customStyle="1" w:styleId="TekstdymkaZnak">
    <w:name w:val="Tekst dymka Znak"/>
    <w:basedOn w:val="Domylnaczcionkaakapitu"/>
    <w:link w:val="Tekstdymka"/>
    <w:uiPriority w:val="99"/>
    <w:semiHidden/>
    <w:rsid w:val="0051153C"/>
    <w:rPr>
      <w:rFonts w:ascii="Tahoma" w:eastAsia="Times New Roman" w:hAnsi="Tahoma" w:cs="Tahoma"/>
      <w:sz w:val="16"/>
      <w:szCs w:val="16"/>
      <w:lang w:eastAsia="ar-SA"/>
    </w:rPr>
  </w:style>
  <w:style w:type="character" w:customStyle="1" w:styleId="xbe">
    <w:name w:val="_xbe"/>
    <w:basedOn w:val="Domylnaczcionkaakapitu"/>
    <w:rsid w:val="004C4EAE"/>
  </w:style>
  <w:style w:type="table" w:styleId="Tabela-Siatka">
    <w:name w:val="Table Grid"/>
    <w:basedOn w:val="Standardowy"/>
    <w:uiPriority w:val="39"/>
    <w:rsid w:val="001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0"/>
    <w:link w:val="NagwekZnak"/>
    <w:unhideWhenUsed/>
    <w:rsid w:val="00F9730D"/>
    <w:pPr>
      <w:tabs>
        <w:tab w:val="center" w:pos="4536"/>
        <w:tab w:val="right" w:pos="9072"/>
      </w:tabs>
    </w:pPr>
  </w:style>
  <w:style w:type="character" w:customStyle="1" w:styleId="NagwekZnak">
    <w:name w:val="Nagłówek Znak"/>
    <w:basedOn w:val="Domylnaczcionkaakapitu"/>
    <w:link w:val="Nagwek"/>
    <w:uiPriority w:val="99"/>
    <w:rsid w:val="00F9730D"/>
    <w:rPr>
      <w:rFonts w:ascii="Times New Roman" w:eastAsia="Times New Roman" w:hAnsi="Times New Roman" w:cs="Calibri"/>
      <w:sz w:val="24"/>
      <w:szCs w:val="24"/>
      <w:lang w:eastAsia="ar-SA"/>
    </w:rPr>
  </w:style>
  <w:style w:type="character" w:styleId="Hipercze">
    <w:name w:val="Hyperlink"/>
    <w:basedOn w:val="Domylnaczcionkaakapitu"/>
    <w:uiPriority w:val="99"/>
    <w:unhideWhenUsed/>
    <w:rsid w:val="003C0773"/>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A95E25"/>
    <w:rPr>
      <w:rFonts w:cs="Calibri"/>
      <w:b/>
      <w:bCs/>
      <w:lang w:val="pl-PL"/>
    </w:rPr>
  </w:style>
  <w:style w:type="character" w:customStyle="1" w:styleId="TematkomentarzaZnak">
    <w:name w:val="Temat komentarza Znak"/>
    <w:basedOn w:val="TekstkomentarzaZnak1"/>
    <w:link w:val="Tematkomentarza"/>
    <w:uiPriority w:val="99"/>
    <w:semiHidden/>
    <w:rsid w:val="00A95E25"/>
    <w:rPr>
      <w:rFonts w:ascii="Times New Roman" w:eastAsia="Times New Roman" w:hAnsi="Times New Roman" w:cs="Calibri"/>
      <w:b/>
      <w:bCs/>
      <w:sz w:val="20"/>
      <w:szCs w:val="20"/>
      <w:lang w:val="x-none" w:eastAsia="ar-SA"/>
    </w:rPr>
  </w:style>
  <w:style w:type="character" w:customStyle="1" w:styleId="Nierozpoznanawzmianka1">
    <w:name w:val="Nierozpoznana wzmianka1"/>
    <w:basedOn w:val="Domylnaczcionkaakapitu"/>
    <w:uiPriority w:val="99"/>
    <w:semiHidden/>
    <w:unhideWhenUsed/>
    <w:rsid w:val="00BA119F"/>
    <w:rPr>
      <w:color w:val="605E5C"/>
      <w:shd w:val="clear" w:color="auto" w:fill="E1DFDD"/>
    </w:rPr>
  </w:style>
  <w:style w:type="character" w:styleId="Uwydatnienie">
    <w:name w:val="Emphasis"/>
    <w:qFormat/>
    <w:rsid w:val="00CF6DA8"/>
    <w:rPr>
      <w:i/>
      <w:iCs/>
    </w:rPr>
  </w:style>
  <w:style w:type="character" w:customStyle="1" w:styleId="Nagwek2Znak">
    <w:name w:val="Nagłówek 2 Znak"/>
    <w:basedOn w:val="Domylnaczcionkaakapitu"/>
    <w:link w:val="Nagwek2"/>
    <w:uiPriority w:val="9"/>
    <w:rsid w:val="000F0198"/>
    <w:rPr>
      <w:rFonts w:asciiTheme="majorHAnsi" w:eastAsiaTheme="majorEastAsia" w:hAnsiTheme="majorHAnsi" w:cstheme="majorBidi"/>
      <w:color w:val="2E74B5" w:themeColor="accent1" w:themeShade="BF"/>
      <w:sz w:val="26"/>
      <w:szCs w:val="26"/>
      <w:lang w:eastAsia="ar-SA"/>
    </w:rPr>
  </w:style>
  <w:style w:type="paragraph" w:styleId="NormalnyWeb">
    <w:name w:val="Normal (Web)"/>
    <w:basedOn w:val="Normalny0"/>
    <w:uiPriority w:val="99"/>
    <w:unhideWhenUsed/>
    <w:rsid w:val="000F0198"/>
    <w:pPr>
      <w:suppressAutoHyphens w:val="0"/>
      <w:spacing w:before="100" w:beforeAutospacing="1" w:after="100" w:afterAutospacing="1"/>
    </w:pPr>
    <w:rPr>
      <w:rFonts w:cs="Times New Roman"/>
      <w:lang w:eastAsia="pl-PL"/>
    </w:rPr>
  </w:style>
  <w:style w:type="character" w:customStyle="1" w:styleId="contact-black-award">
    <w:name w:val="contact-black-award"/>
    <w:basedOn w:val="Domylnaczcionkaakapitu"/>
    <w:rsid w:val="000F0198"/>
  </w:style>
  <w:style w:type="paragraph" w:customStyle="1" w:styleId="TreBold">
    <w:name w:val="Treść_Bold"/>
    <w:link w:val="TreBoldZnak"/>
    <w:uiPriority w:val="1"/>
    <w:qFormat/>
    <w:rsid w:val="000F0198"/>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F0198"/>
    <w:rPr>
      <w:rFonts w:ascii="Arial" w:eastAsia="Calibri" w:hAnsi="Arial" w:cs="Times New Roman"/>
      <w:b/>
      <w:bCs/>
      <w:color w:val="000000"/>
      <w:sz w:val="21"/>
      <w:szCs w:val="21"/>
    </w:rPr>
  </w:style>
  <w:style w:type="paragraph" w:customStyle="1" w:styleId="panel-mechanic-address">
    <w:name w:val="panel-mechanic-address"/>
    <w:basedOn w:val="Normalny0"/>
    <w:rsid w:val="000F0198"/>
    <w:pPr>
      <w:suppressAutoHyphens w:val="0"/>
      <w:spacing w:before="100" w:beforeAutospacing="1" w:after="100" w:afterAutospacing="1"/>
    </w:pPr>
    <w:rPr>
      <w:rFonts w:cs="Times New Roman"/>
      <w:lang w:eastAsia="pl-PL"/>
    </w:rPr>
  </w:style>
  <w:style w:type="paragraph" w:styleId="HTML-wstpniesformatowany">
    <w:name w:val="HTML Preformatted"/>
    <w:basedOn w:val="Normalny0"/>
    <w:link w:val="HTML-wstpniesformatowanyZnak"/>
    <w:uiPriority w:val="99"/>
    <w:unhideWhenUsed/>
    <w:rsid w:val="00C02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C02A60"/>
    <w:rPr>
      <w:rFonts w:ascii="Courier New" w:hAnsi="Courier New" w:cs="Courier New"/>
      <w:sz w:val="20"/>
      <w:szCs w:val="20"/>
      <w:lang w:eastAsia="pl-PL"/>
    </w:rPr>
  </w:style>
  <w:style w:type="character" w:styleId="Pogrubienie">
    <w:name w:val="Strong"/>
    <w:basedOn w:val="Domylnaczcionkaakapitu"/>
    <w:uiPriority w:val="22"/>
    <w:qFormat/>
    <w:rsid w:val="00C02A60"/>
    <w:rPr>
      <w:b/>
      <w:bCs/>
    </w:rPr>
  </w:style>
  <w:style w:type="paragraph" w:customStyle="1" w:styleId="ArialBold10i5">
    <w:name w:val="ArialBold_10i5"/>
    <w:link w:val="ArialBold10i5Znak"/>
    <w:qFormat/>
    <w:rsid w:val="00D7284B"/>
    <w:pPr>
      <w:spacing w:after="0" w:line="268" w:lineRule="exact"/>
    </w:pPr>
    <w:rPr>
      <w:rFonts w:ascii="Arial" w:eastAsia="Calibri" w:hAnsi="Arial" w:cs="Times New Roman"/>
      <w:b/>
      <w:bCs/>
      <w:color w:val="000000"/>
      <w:sz w:val="21"/>
      <w:szCs w:val="21"/>
    </w:rPr>
  </w:style>
  <w:style w:type="paragraph" w:customStyle="1" w:styleId="Arial105">
    <w:name w:val="Arial_105"/>
    <w:link w:val="Arial105Znak"/>
    <w:qFormat/>
    <w:rsid w:val="00D7284B"/>
    <w:pPr>
      <w:spacing w:after="0" w:line="268" w:lineRule="exact"/>
    </w:pPr>
    <w:rPr>
      <w:rFonts w:ascii="Arial" w:eastAsia="Calibri" w:hAnsi="Arial" w:cs="Times New Roman"/>
      <w:color w:val="000000"/>
      <w:sz w:val="21"/>
      <w:szCs w:val="20"/>
    </w:rPr>
  </w:style>
  <w:style w:type="character" w:customStyle="1" w:styleId="ArialBold10i5Znak">
    <w:name w:val="ArialBold_10i5 Znak"/>
    <w:link w:val="ArialBold10i5"/>
    <w:rsid w:val="00D7284B"/>
    <w:rPr>
      <w:rFonts w:ascii="Arial" w:eastAsia="Calibri" w:hAnsi="Arial" w:cs="Times New Roman"/>
      <w:b/>
      <w:bCs/>
      <w:color w:val="000000"/>
      <w:sz w:val="21"/>
      <w:szCs w:val="21"/>
    </w:rPr>
  </w:style>
  <w:style w:type="paragraph" w:customStyle="1" w:styleId="TimesRegular11">
    <w:name w:val=".TimesRegular11"/>
    <w:basedOn w:val="Normalny0"/>
    <w:link w:val="TimesRegular11Znak"/>
    <w:qFormat/>
    <w:locked/>
    <w:rsid w:val="00D7284B"/>
    <w:pPr>
      <w:suppressAutoHyphens w:val="0"/>
      <w:autoSpaceDE w:val="0"/>
      <w:autoSpaceDN w:val="0"/>
      <w:adjustRightInd w:val="0"/>
      <w:spacing w:line="268" w:lineRule="exact"/>
    </w:pPr>
    <w:rPr>
      <w:rFonts w:ascii="Times" w:eastAsia="Calibri" w:hAnsi="Times" w:cs="Times New Roman"/>
      <w:color w:val="000000"/>
      <w:sz w:val="22"/>
      <w:szCs w:val="22"/>
      <w:lang w:eastAsia="en-US"/>
    </w:rPr>
  </w:style>
  <w:style w:type="character" w:customStyle="1" w:styleId="Arial105Znak">
    <w:name w:val="Arial_105 Znak"/>
    <w:link w:val="Arial105"/>
    <w:rsid w:val="00D7284B"/>
    <w:rPr>
      <w:rFonts w:ascii="Arial" w:eastAsia="Calibri" w:hAnsi="Arial" w:cs="Times New Roman"/>
      <w:color w:val="000000"/>
      <w:sz w:val="21"/>
      <w:szCs w:val="20"/>
    </w:rPr>
  </w:style>
  <w:style w:type="character" w:customStyle="1" w:styleId="TimesRegular11Znak">
    <w:name w:val=".TimesRegular11 Znak"/>
    <w:link w:val="TimesRegular11"/>
    <w:rsid w:val="00D7284B"/>
    <w:rPr>
      <w:rFonts w:ascii="Times" w:eastAsia="Calibri" w:hAnsi="Times" w:cs="Times New Roman"/>
      <w:color w:val="000000"/>
    </w:rPr>
  </w:style>
  <w:style w:type="paragraph" w:styleId="Bezodstpw">
    <w:name w:val="No Spacing"/>
    <w:aliases w:val="paragrafy"/>
    <w:uiPriority w:val="1"/>
    <w:qFormat/>
    <w:rsid w:val="00D7284B"/>
    <w:pPr>
      <w:spacing w:after="0" w:line="240" w:lineRule="auto"/>
      <w:jc w:val="center"/>
    </w:pPr>
    <w:rPr>
      <w:rFonts w:ascii="Arial" w:eastAsia="Calibri" w:hAnsi="Arial" w:cs="Arial"/>
      <w:b/>
      <w:sz w:val="21"/>
      <w:szCs w:val="21"/>
    </w:rPr>
  </w:style>
  <w:style w:type="paragraph" w:customStyle="1" w:styleId="normalny">
    <w:name w:val="normalny"/>
    <w:basedOn w:val="Bezodstpw"/>
    <w:qFormat/>
    <w:rsid w:val="00D7284B"/>
    <w:pPr>
      <w:numPr>
        <w:numId w:val="23"/>
      </w:numPr>
    </w:pPr>
    <w:rPr>
      <w:b w:val="0"/>
    </w:rPr>
  </w:style>
  <w:style w:type="paragraph" w:customStyle="1" w:styleId="paragraph">
    <w:name w:val="paragraph"/>
    <w:basedOn w:val="Normalny0"/>
    <w:rsid w:val="00D7284B"/>
    <w:pPr>
      <w:suppressAutoHyphens w:val="0"/>
      <w:spacing w:before="100" w:beforeAutospacing="1" w:after="100" w:afterAutospacing="1"/>
    </w:pPr>
    <w:rPr>
      <w:rFonts w:cs="Times New Roman"/>
      <w:lang w:val="en-GB" w:eastAsia="en-GB"/>
    </w:rPr>
  </w:style>
  <w:style w:type="paragraph" w:customStyle="1" w:styleId="Tretekstu">
    <w:name w:val="Treść tekstu"/>
    <w:basedOn w:val="Normalny0"/>
    <w:uiPriority w:val="1"/>
    <w:qFormat/>
    <w:rsid w:val="00AE66D0"/>
    <w:pPr>
      <w:suppressAutoHyphens w:val="0"/>
      <w:ind w:left="643"/>
    </w:pPr>
    <w:rPr>
      <w:rFonts w:ascii="Arial" w:eastAsia="Arial" w:hAnsi="Arial" w:cs="Arial"/>
      <w:sz w:val="21"/>
      <w:szCs w:val="21"/>
      <w:lang w:eastAsia="pl-PL" w:bidi="pl-PL"/>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34"/>
    <w:qFormat/>
    <w:locked/>
    <w:rsid w:val="00B65DA5"/>
    <w:rPr>
      <w:rFonts w:ascii="Calibri" w:eastAsia="Times New Roman" w:hAnsi="Calibri" w:cs="Times New Roman"/>
      <w:lang w:eastAsia="ar-SA"/>
    </w:rPr>
  </w:style>
  <w:style w:type="paragraph" w:styleId="Tekstprzypisudolnego">
    <w:name w:val="footnote text"/>
    <w:basedOn w:val="Normalny0"/>
    <w:link w:val="TekstprzypisudolnegoZnak"/>
    <w:uiPriority w:val="99"/>
    <w:unhideWhenUsed/>
    <w:rsid w:val="003D2C25"/>
    <w:pPr>
      <w:suppressAutoHyphens w:val="0"/>
    </w:pPr>
    <w:rPr>
      <w:rFonts w:ascii="Arial" w:eastAsia="Arial" w:hAnsi="Arial" w:cs="Arial"/>
      <w:sz w:val="20"/>
      <w:szCs w:val="20"/>
      <w:lang w:eastAsia="pl-PL" w:bidi="pl-PL"/>
    </w:rPr>
  </w:style>
  <w:style w:type="character" w:customStyle="1" w:styleId="TekstprzypisudolnegoZnak">
    <w:name w:val="Tekst przypisu dolnego Znak"/>
    <w:basedOn w:val="Domylnaczcionkaakapitu"/>
    <w:link w:val="Tekstprzypisudolnego"/>
    <w:uiPriority w:val="99"/>
    <w:rsid w:val="003D2C25"/>
    <w:rPr>
      <w:rFonts w:ascii="Arial" w:eastAsia="Arial" w:hAnsi="Arial" w:cs="Arial"/>
      <w:sz w:val="20"/>
      <w:szCs w:val="20"/>
      <w:lang w:eastAsia="pl-PL" w:bidi="pl-PL"/>
    </w:rPr>
  </w:style>
  <w:style w:type="character" w:styleId="Odwoanieprzypisudolnego">
    <w:name w:val="footnote reference"/>
    <w:basedOn w:val="Domylnaczcionkaakapitu"/>
    <w:uiPriority w:val="99"/>
    <w:semiHidden/>
    <w:unhideWhenUsed/>
    <w:rsid w:val="003D2C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2157">
      <w:bodyDiv w:val="1"/>
      <w:marLeft w:val="0"/>
      <w:marRight w:val="0"/>
      <w:marTop w:val="0"/>
      <w:marBottom w:val="0"/>
      <w:divBdr>
        <w:top w:val="none" w:sz="0" w:space="0" w:color="auto"/>
        <w:left w:val="none" w:sz="0" w:space="0" w:color="auto"/>
        <w:bottom w:val="none" w:sz="0" w:space="0" w:color="auto"/>
        <w:right w:val="none" w:sz="0" w:space="0" w:color="auto"/>
      </w:divBdr>
    </w:div>
    <w:div w:id="831070591">
      <w:bodyDiv w:val="1"/>
      <w:marLeft w:val="0"/>
      <w:marRight w:val="0"/>
      <w:marTop w:val="0"/>
      <w:marBottom w:val="0"/>
      <w:divBdr>
        <w:top w:val="none" w:sz="0" w:space="0" w:color="auto"/>
        <w:left w:val="none" w:sz="0" w:space="0" w:color="auto"/>
        <w:bottom w:val="none" w:sz="0" w:space="0" w:color="auto"/>
        <w:right w:val="none" w:sz="0" w:space="0" w:color="auto"/>
      </w:divBdr>
    </w:div>
    <w:div w:id="848759288">
      <w:bodyDiv w:val="1"/>
      <w:marLeft w:val="0"/>
      <w:marRight w:val="0"/>
      <w:marTop w:val="0"/>
      <w:marBottom w:val="0"/>
      <w:divBdr>
        <w:top w:val="none" w:sz="0" w:space="0" w:color="auto"/>
        <w:left w:val="none" w:sz="0" w:space="0" w:color="auto"/>
        <w:bottom w:val="none" w:sz="0" w:space="0" w:color="auto"/>
        <w:right w:val="none" w:sz="0" w:space="0" w:color="auto"/>
      </w:divBdr>
    </w:div>
    <w:div w:id="885262011">
      <w:bodyDiv w:val="1"/>
      <w:marLeft w:val="0"/>
      <w:marRight w:val="0"/>
      <w:marTop w:val="0"/>
      <w:marBottom w:val="0"/>
      <w:divBdr>
        <w:top w:val="none" w:sz="0" w:space="0" w:color="auto"/>
        <w:left w:val="none" w:sz="0" w:space="0" w:color="auto"/>
        <w:bottom w:val="none" w:sz="0" w:space="0" w:color="auto"/>
        <w:right w:val="none" w:sz="0" w:space="0" w:color="auto"/>
      </w:divBdr>
    </w:div>
    <w:div w:id="1062295639">
      <w:bodyDiv w:val="1"/>
      <w:marLeft w:val="0"/>
      <w:marRight w:val="0"/>
      <w:marTop w:val="0"/>
      <w:marBottom w:val="0"/>
      <w:divBdr>
        <w:top w:val="none" w:sz="0" w:space="0" w:color="auto"/>
        <w:left w:val="none" w:sz="0" w:space="0" w:color="auto"/>
        <w:bottom w:val="none" w:sz="0" w:space="0" w:color="auto"/>
        <w:right w:val="none" w:sz="0" w:space="0" w:color="auto"/>
      </w:divBdr>
    </w:div>
    <w:div w:id="1352032231">
      <w:bodyDiv w:val="1"/>
      <w:marLeft w:val="0"/>
      <w:marRight w:val="0"/>
      <w:marTop w:val="0"/>
      <w:marBottom w:val="0"/>
      <w:divBdr>
        <w:top w:val="none" w:sz="0" w:space="0" w:color="auto"/>
        <w:left w:val="none" w:sz="0" w:space="0" w:color="auto"/>
        <w:bottom w:val="none" w:sz="0" w:space="0" w:color="auto"/>
        <w:right w:val="none" w:sz="0" w:space="0" w:color="auto"/>
      </w:divBdr>
    </w:div>
    <w:div w:id="1535994110">
      <w:bodyDiv w:val="1"/>
      <w:marLeft w:val="0"/>
      <w:marRight w:val="0"/>
      <w:marTop w:val="0"/>
      <w:marBottom w:val="0"/>
      <w:divBdr>
        <w:top w:val="none" w:sz="0" w:space="0" w:color="auto"/>
        <w:left w:val="none" w:sz="0" w:space="0" w:color="auto"/>
        <w:bottom w:val="none" w:sz="0" w:space="0" w:color="auto"/>
        <w:right w:val="none" w:sz="0" w:space="0" w:color="auto"/>
      </w:divBdr>
    </w:div>
    <w:div w:id="1576238735">
      <w:bodyDiv w:val="1"/>
      <w:marLeft w:val="0"/>
      <w:marRight w:val="0"/>
      <w:marTop w:val="0"/>
      <w:marBottom w:val="0"/>
      <w:divBdr>
        <w:top w:val="none" w:sz="0" w:space="0" w:color="auto"/>
        <w:left w:val="none" w:sz="0" w:space="0" w:color="auto"/>
        <w:bottom w:val="none" w:sz="0" w:space="0" w:color="auto"/>
        <w:right w:val="none" w:sz="0" w:space="0" w:color="auto"/>
      </w:divBdr>
    </w:div>
    <w:div w:id="1592350656">
      <w:bodyDiv w:val="1"/>
      <w:marLeft w:val="0"/>
      <w:marRight w:val="0"/>
      <w:marTop w:val="0"/>
      <w:marBottom w:val="0"/>
      <w:divBdr>
        <w:top w:val="none" w:sz="0" w:space="0" w:color="auto"/>
        <w:left w:val="none" w:sz="0" w:space="0" w:color="auto"/>
        <w:bottom w:val="none" w:sz="0" w:space="0" w:color="auto"/>
        <w:right w:val="none" w:sz="0" w:space="0" w:color="auto"/>
      </w:divBdr>
    </w:div>
    <w:div w:id="1885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cid:image002.png@01DA5433.676330B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3" ma:contentTypeDescription="Utwórz nowy dokument." ma:contentTypeScope="" ma:versionID="aec37f1fbe3b15a4ae0c7db0e1b0396d">
  <xsd:schema xmlns:xsd="http://www.w3.org/2001/XMLSchema" xmlns:xs="http://www.w3.org/2001/XMLSchema" xmlns:p="http://schemas.microsoft.com/office/2006/metadata/properties" xmlns:ns3="6f0b49af-81dc-48d5-9933-dd0e604e99be" xmlns:ns4="7c6cf09b-cc61-4cb9-b6cd-8ef0e7ec3519" targetNamespace="http://schemas.microsoft.com/office/2006/metadata/properties" ma:root="true" ma:fieldsID="d290fcc2f46c5ac991e9a10004426369" ns3:_="" ns4:_="">
    <xsd:import namespace="6f0b49af-81dc-48d5-9933-dd0e604e99be"/>
    <xsd:import namespace="7c6cf09b-cc61-4cb9-b6cd-8ef0e7ec35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D4956-43DE-4EF7-8DF3-5859C2416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b49af-81dc-48d5-9933-dd0e604e99be"/>
    <ds:schemaRef ds:uri="7c6cf09b-cc61-4cb9-b6cd-8ef0e7ec3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D9290-DEAE-433F-9DE9-3CF36C934F99}">
  <ds:schemaRefs>
    <ds:schemaRef ds:uri="http://schemas.microsoft.com/sharepoint/v3/contenttype/forms"/>
  </ds:schemaRefs>
</ds:datastoreItem>
</file>

<file path=customXml/itemProps3.xml><?xml version="1.0" encoding="utf-8"?>
<ds:datastoreItem xmlns:ds="http://schemas.openxmlformats.org/officeDocument/2006/customXml" ds:itemID="{09F29E85-E0F1-429C-939C-1A06AE0F624B}">
  <ds:schemaRefs>
    <ds:schemaRef ds:uri="6f0b49af-81dc-48d5-9933-dd0e604e99be"/>
    <ds:schemaRef ds:uri="http://schemas.microsoft.com/office/2006/documentManagement/types"/>
    <ds:schemaRef ds:uri="http://purl.org/dc/elements/1.1/"/>
    <ds:schemaRef ds:uri="7c6cf09b-cc61-4cb9-b6cd-8ef0e7ec3519"/>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88D3BE4-58EB-4B52-9F7A-FD0535C8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11</Pages>
  <Words>5180</Words>
  <Characters>31082</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Trzebuniak Ewelina</dc:creator>
  <cp:lastModifiedBy>Warzecha Anna</cp:lastModifiedBy>
  <cp:revision>12</cp:revision>
  <cp:lastPrinted>2024-02-08T11:45:00Z</cp:lastPrinted>
  <dcterms:created xsi:type="dcterms:W3CDTF">2023-12-12T10:08:00Z</dcterms:created>
  <dcterms:modified xsi:type="dcterms:W3CDTF">2024-02-08T11:45:00Z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