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D7C1D70" w14:textId="52273F47" w:rsidR="008A6C5D" w:rsidRPr="00142510" w:rsidRDefault="008A6C5D" w:rsidP="00A861FE">
      <w:pPr>
        <w:spacing w:after="0" w:line="276" w:lineRule="auto"/>
        <w:ind w:left="2124" w:firstLine="708"/>
        <w:jc w:val="right"/>
        <w:rPr>
          <w:rFonts w:ascii="Arial" w:hAnsi="Arial" w:cs="Arial"/>
          <w:sz w:val="21"/>
          <w:szCs w:val="21"/>
        </w:rPr>
      </w:pPr>
      <w:r>
        <w:t xml:space="preserve">      </w:t>
      </w:r>
      <w:r w:rsidR="003B6EA2">
        <w:rPr>
          <w:rFonts w:ascii="Arial" w:hAnsi="Arial" w:cs="Arial"/>
          <w:sz w:val="21"/>
          <w:szCs w:val="21"/>
        </w:rPr>
        <w:t>Załącznik nr 1</w:t>
      </w:r>
      <w:r w:rsidR="00BF1B5B">
        <w:rPr>
          <w:rFonts w:ascii="Arial" w:hAnsi="Arial" w:cs="Arial"/>
          <w:sz w:val="21"/>
          <w:szCs w:val="21"/>
        </w:rPr>
        <w:t xml:space="preserve"> do Uchwały 742/17/VII/2024</w:t>
      </w:r>
      <w:r w:rsidRPr="00142510">
        <w:rPr>
          <w:rFonts w:ascii="Arial" w:hAnsi="Arial" w:cs="Arial"/>
          <w:sz w:val="21"/>
          <w:szCs w:val="21"/>
        </w:rPr>
        <w:t xml:space="preserve"> </w:t>
      </w:r>
    </w:p>
    <w:p w14:paraId="2D8222B0" w14:textId="77777777" w:rsidR="008A6C5D" w:rsidRPr="00142510" w:rsidRDefault="008A6C5D" w:rsidP="00A861FE">
      <w:pPr>
        <w:spacing w:after="0" w:line="276" w:lineRule="auto"/>
        <w:ind w:left="3540"/>
        <w:jc w:val="right"/>
        <w:rPr>
          <w:rFonts w:ascii="Arial" w:hAnsi="Arial" w:cs="Arial"/>
          <w:sz w:val="21"/>
          <w:szCs w:val="21"/>
        </w:rPr>
      </w:pPr>
      <w:r w:rsidRPr="00142510">
        <w:rPr>
          <w:rFonts w:ascii="Arial" w:hAnsi="Arial" w:cs="Arial"/>
          <w:sz w:val="21"/>
          <w:szCs w:val="21"/>
        </w:rPr>
        <w:t xml:space="preserve">Zarządu Województwa Śląskiego </w:t>
      </w:r>
    </w:p>
    <w:p w14:paraId="74797AF9" w14:textId="23A1B852" w:rsidR="00C1146C" w:rsidRPr="00142510" w:rsidRDefault="00BF1B5B" w:rsidP="00A861FE">
      <w:pPr>
        <w:spacing w:after="0" w:line="276" w:lineRule="auto"/>
        <w:ind w:left="708" w:firstLine="708"/>
        <w:jc w:val="righ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z dnia 24.07.2024 r.</w:t>
      </w:r>
      <w:bookmarkStart w:id="0" w:name="_GoBack"/>
      <w:bookmarkEnd w:id="0"/>
    </w:p>
    <w:p w14:paraId="736F95C5" w14:textId="77777777" w:rsidR="00142510" w:rsidRPr="00142510" w:rsidRDefault="00142510" w:rsidP="00A861FE">
      <w:pPr>
        <w:spacing w:line="276" w:lineRule="auto"/>
        <w:ind w:left="708" w:firstLine="708"/>
        <w:jc w:val="center"/>
        <w:rPr>
          <w:rFonts w:ascii="Arial" w:hAnsi="Arial" w:cs="Arial"/>
          <w:sz w:val="21"/>
          <w:szCs w:val="21"/>
        </w:rPr>
      </w:pPr>
    </w:p>
    <w:p w14:paraId="1AD19563" w14:textId="77777777" w:rsidR="00142510" w:rsidRPr="00142510" w:rsidRDefault="00142510" w:rsidP="00A861FE">
      <w:pPr>
        <w:spacing w:line="276" w:lineRule="auto"/>
        <w:ind w:left="708" w:firstLine="708"/>
        <w:jc w:val="center"/>
        <w:rPr>
          <w:rFonts w:ascii="Arial" w:hAnsi="Arial" w:cs="Arial"/>
          <w:sz w:val="21"/>
          <w:szCs w:val="21"/>
        </w:rPr>
      </w:pPr>
    </w:p>
    <w:p w14:paraId="755CC350" w14:textId="77777777" w:rsidR="00142510" w:rsidRPr="00FC6474" w:rsidRDefault="00142510" w:rsidP="00A861FE">
      <w:pPr>
        <w:spacing w:line="276" w:lineRule="auto"/>
        <w:ind w:left="708"/>
        <w:jc w:val="center"/>
        <w:rPr>
          <w:rFonts w:ascii="Arial" w:hAnsi="Arial" w:cs="Arial"/>
          <w:b/>
          <w:sz w:val="21"/>
          <w:szCs w:val="21"/>
        </w:rPr>
      </w:pPr>
      <w:r w:rsidRPr="00FC6474">
        <w:rPr>
          <w:rFonts w:ascii="Arial" w:hAnsi="Arial" w:cs="Arial"/>
          <w:b/>
          <w:sz w:val="21"/>
          <w:szCs w:val="21"/>
        </w:rPr>
        <w:t>Regulamin prowadzenia jednolitej obsługi punktu głosowania w ramach Marszałkowskiego Budżetu Obywatelskiego Województwa Śląskiego</w:t>
      </w:r>
    </w:p>
    <w:p w14:paraId="480C2072" w14:textId="77777777" w:rsidR="00142510" w:rsidRDefault="00142510" w:rsidP="00A861FE">
      <w:pPr>
        <w:spacing w:line="276" w:lineRule="auto"/>
      </w:pPr>
    </w:p>
    <w:p w14:paraId="14459ADF" w14:textId="76CDA95C" w:rsidR="00142510" w:rsidRDefault="00142510" w:rsidP="00A861FE">
      <w:pPr>
        <w:pStyle w:val="Arial10i50"/>
        <w:spacing w:after="120" w:line="276" w:lineRule="auto"/>
        <w:jc w:val="center"/>
        <w:rPr>
          <w:b/>
        </w:rPr>
      </w:pPr>
      <w:r w:rsidRPr="00222EDF">
        <w:rPr>
          <w:rFonts w:cs="Arial"/>
          <w:b/>
        </w:rPr>
        <w:t>§</w:t>
      </w:r>
      <w:r w:rsidRPr="00222EDF">
        <w:rPr>
          <w:b/>
        </w:rPr>
        <w:t xml:space="preserve"> 1</w:t>
      </w:r>
      <w:r w:rsidR="00361621">
        <w:rPr>
          <w:b/>
        </w:rPr>
        <w:t>.</w:t>
      </w:r>
    </w:p>
    <w:p w14:paraId="2FA75E94" w14:textId="13877B3D" w:rsidR="00875601" w:rsidRPr="00222EDF" w:rsidRDefault="00875601" w:rsidP="00A861FE">
      <w:pPr>
        <w:pStyle w:val="Arial10i50"/>
        <w:spacing w:line="276" w:lineRule="auto"/>
        <w:jc w:val="center"/>
        <w:rPr>
          <w:b/>
        </w:rPr>
      </w:pPr>
      <w:r>
        <w:rPr>
          <w:b/>
        </w:rPr>
        <w:t>Wykaz</w:t>
      </w:r>
      <w:r w:rsidR="00505528">
        <w:rPr>
          <w:b/>
        </w:rPr>
        <w:t xml:space="preserve"> zastosowanych</w:t>
      </w:r>
      <w:r>
        <w:rPr>
          <w:b/>
        </w:rPr>
        <w:t xml:space="preserve"> pojęć</w:t>
      </w:r>
    </w:p>
    <w:p w14:paraId="4D53253E" w14:textId="77777777" w:rsidR="00142510" w:rsidRPr="00222EDF" w:rsidRDefault="00142510" w:rsidP="00A861FE">
      <w:pPr>
        <w:pStyle w:val="Arial10i50"/>
        <w:spacing w:line="276" w:lineRule="auto"/>
        <w:jc w:val="center"/>
        <w:rPr>
          <w:b/>
        </w:rPr>
      </w:pPr>
    </w:p>
    <w:p w14:paraId="09C89943" w14:textId="77777777" w:rsidR="00142510" w:rsidRPr="00222EDF" w:rsidRDefault="00142510" w:rsidP="00A861FE">
      <w:pPr>
        <w:pStyle w:val="Arial10i50"/>
        <w:spacing w:line="276" w:lineRule="auto"/>
      </w:pPr>
      <w:r w:rsidRPr="00222EDF">
        <w:t>Słownik:</w:t>
      </w:r>
    </w:p>
    <w:p w14:paraId="6FAC5BBB" w14:textId="77777777" w:rsidR="00142510" w:rsidRPr="00222EDF" w:rsidRDefault="00142510" w:rsidP="00A861FE">
      <w:pPr>
        <w:pStyle w:val="Arial10i50"/>
        <w:numPr>
          <w:ilvl w:val="0"/>
          <w:numId w:val="1"/>
        </w:numPr>
        <w:spacing w:line="276" w:lineRule="auto"/>
        <w:ind w:left="426" w:hanging="426"/>
      </w:pPr>
      <w:r w:rsidRPr="00222EDF">
        <w:t>MBO – Marszałkowski Budżet Obywatelski Województwa Śląskiego</w:t>
      </w:r>
      <w:r>
        <w:t>;</w:t>
      </w:r>
    </w:p>
    <w:p w14:paraId="285999B7" w14:textId="56E659D9" w:rsidR="004C1977" w:rsidRPr="00222EDF" w:rsidRDefault="00BF5F35" w:rsidP="00A861FE">
      <w:pPr>
        <w:pStyle w:val="Arial10i50"/>
        <w:numPr>
          <w:ilvl w:val="0"/>
          <w:numId w:val="1"/>
        </w:numPr>
        <w:spacing w:line="276" w:lineRule="auto"/>
        <w:ind w:left="426" w:hanging="426"/>
      </w:pPr>
      <w:r>
        <w:t xml:space="preserve">Regulamin MBO </w:t>
      </w:r>
      <w:r w:rsidR="0093797B">
        <w:t>–</w:t>
      </w:r>
      <w:r>
        <w:t xml:space="preserve"> </w:t>
      </w:r>
      <w:r w:rsidR="002C7CD7">
        <w:rPr>
          <w:rStyle w:val="markedcontent"/>
          <w:rFonts w:cs="Arial"/>
        </w:rPr>
        <w:t>Załącznik do uchwały Sejmiku Województwa</w:t>
      </w:r>
      <w:r w:rsidR="00E02066">
        <w:rPr>
          <w:rStyle w:val="markedcontent"/>
          <w:rFonts w:cs="Arial"/>
        </w:rPr>
        <w:t xml:space="preserve"> </w:t>
      </w:r>
      <w:r w:rsidR="00E02066" w:rsidRPr="00E02066">
        <w:rPr>
          <w:rStyle w:val="markedcontent"/>
          <w:rFonts w:cs="Arial"/>
        </w:rPr>
        <w:t>w sprawie określenia wymagań, jakie powinien spełniać projekt budżetu obywatelskiego Województwa Śląskiego</w:t>
      </w:r>
      <w:r w:rsidR="004C1977">
        <w:t>;</w:t>
      </w:r>
    </w:p>
    <w:p w14:paraId="5EF01909" w14:textId="5E11ACDA" w:rsidR="00142510" w:rsidRPr="00222EDF" w:rsidRDefault="00A6208A" w:rsidP="00A861FE">
      <w:pPr>
        <w:pStyle w:val="Arial10i50"/>
        <w:numPr>
          <w:ilvl w:val="0"/>
          <w:numId w:val="1"/>
        </w:numPr>
        <w:spacing w:line="276" w:lineRule="auto"/>
        <w:ind w:left="426" w:hanging="426"/>
      </w:pPr>
      <w:r>
        <w:t>u</w:t>
      </w:r>
      <w:r w:rsidR="00142510" w:rsidRPr="00222EDF">
        <w:t xml:space="preserve">rząd – Urząd Marszałkowski Województwa Śląskiego; </w:t>
      </w:r>
    </w:p>
    <w:p w14:paraId="3BFD49AF" w14:textId="7351C0E8" w:rsidR="00BD0945" w:rsidRPr="00BD0945" w:rsidRDefault="0093797B" w:rsidP="00A861FE">
      <w:pPr>
        <w:pStyle w:val="Arial10i50"/>
        <w:numPr>
          <w:ilvl w:val="0"/>
          <w:numId w:val="1"/>
        </w:numPr>
        <w:spacing w:line="276" w:lineRule="auto"/>
        <w:ind w:left="426" w:hanging="426"/>
        <w:rPr>
          <w:color w:val="auto"/>
        </w:rPr>
      </w:pPr>
      <w:r>
        <w:rPr>
          <w:color w:val="auto"/>
        </w:rPr>
        <w:t>r</w:t>
      </w:r>
      <w:r w:rsidR="00142510" w:rsidRPr="00222EDF">
        <w:rPr>
          <w:color w:val="auto"/>
        </w:rPr>
        <w:t xml:space="preserve">eferat – Referat </w:t>
      </w:r>
      <w:r w:rsidR="00142510">
        <w:rPr>
          <w:color w:val="auto"/>
        </w:rPr>
        <w:t>b</w:t>
      </w:r>
      <w:r w:rsidR="00142510" w:rsidRPr="00222EDF">
        <w:rPr>
          <w:color w:val="auto"/>
        </w:rPr>
        <w:t xml:space="preserve">udżetu </w:t>
      </w:r>
      <w:r w:rsidR="00142510">
        <w:rPr>
          <w:color w:val="auto"/>
        </w:rPr>
        <w:t>o</w:t>
      </w:r>
      <w:r w:rsidR="00142510" w:rsidRPr="00222EDF">
        <w:rPr>
          <w:color w:val="auto"/>
        </w:rPr>
        <w:t xml:space="preserve">bywatelskiego w </w:t>
      </w:r>
      <w:r w:rsidR="00AE08D2">
        <w:rPr>
          <w:color w:val="auto"/>
        </w:rPr>
        <w:t xml:space="preserve">departamencie właściwym do obsługi </w:t>
      </w:r>
      <w:r w:rsidR="00CE458C">
        <w:rPr>
          <w:color w:val="auto"/>
        </w:rPr>
        <w:t>MBO</w:t>
      </w:r>
      <w:r w:rsidR="00142510" w:rsidRPr="00222EDF">
        <w:rPr>
          <w:color w:val="auto"/>
        </w:rPr>
        <w:t>;</w:t>
      </w:r>
    </w:p>
    <w:p w14:paraId="07CD2D5F" w14:textId="79ACF6DE" w:rsidR="008E3AC9" w:rsidRDefault="0093797B" w:rsidP="00A861FE">
      <w:pPr>
        <w:pStyle w:val="Arial10i50"/>
        <w:numPr>
          <w:ilvl w:val="0"/>
          <w:numId w:val="1"/>
        </w:numPr>
        <w:spacing w:line="276" w:lineRule="auto"/>
        <w:ind w:left="426" w:hanging="426"/>
        <w:rPr>
          <w:color w:val="auto"/>
        </w:rPr>
      </w:pPr>
      <w:r>
        <w:rPr>
          <w:color w:val="auto"/>
        </w:rPr>
        <w:t>g</w:t>
      </w:r>
      <w:r w:rsidR="00BD0945">
        <w:rPr>
          <w:color w:val="auto"/>
        </w:rPr>
        <w:t xml:space="preserve">łosujący – osoba </w:t>
      </w:r>
      <w:r w:rsidR="004F634D">
        <w:t xml:space="preserve">uprawniona do głosowania zgodnie z </w:t>
      </w:r>
      <w:r w:rsidR="004F634D">
        <w:rPr>
          <w:rStyle w:val="markedcontent"/>
          <w:rFonts w:cs="Arial"/>
        </w:rPr>
        <w:t>Regulaminem MBO</w:t>
      </w:r>
      <w:r w:rsidR="00060096">
        <w:rPr>
          <w:color w:val="auto"/>
        </w:rPr>
        <w:t>;</w:t>
      </w:r>
    </w:p>
    <w:p w14:paraId="4599B240" w14:textId="30DEBF69" w:rsidR="008E3AC9" w:rsidRPr="008E3AC9" w:rsidRDefault="008E3AC9" w:rsidP="00A861FE">
      <w:pPr>
        <w:pStyle w:val="Arial10i50"/>
        <w:numPr>
          <w:ilvl w:val="0"/>
          <w:numId w:val="1"/>
        </w:numPr>
        <w:spacing w:line="276" w:lineRule="auto"/>
        <w:ind w:left="426" w:hanging="426"/>
        <w:rPr>
          <w:color w:val="auto"/>
        </w:rPr>
      </w:pPr>
      <w:r>
        <w:t>Dyrektor/Prezes – osoba odpowiedzialna za funkcjonowanie placówki;</w:t>
      </w:r>
    </w:p>
    <w:p w14:paraId="52998690" w14:textId="7B879B81" w:rsidR="00A3426C" w:rsidRDefault="0093797B" w:rsidP="00A861FE">
      <w:pPr>
        <w:pStyle w:val="Arial10i50"/>
        <w:numPr>
          <w:ilvl w:val="0"/>
          <w:numId w:val="1"/>
        </w:numPr>
        <w:spacing w:line="276" w:lineRule="auto"/>
        <w:ind w:left="426" w:hanging="426"/>
        <w:rPr>
          <w:color w:val="auto"/>
        </w:rPr>
      </w:pPr>
      <w:r>
        <w:rPr>
          <w:color w:val="auto"/>
        </w:rPr>
        <w:t>p</w:t>
      </w:r>
      <w:r w:rsidR="00A3426C">
        <w:rPr>
          <w:color w:val="auto"/>
        </w:rPr>
        <w:t xml:space="preserve">lacówka – lokalizacja wskazana przez Zarząd Województwa Śląskiego w </w:t>
      </w:r>
      <w:r w:rsidR="00432585">
        <w:rPr>
          <w:color w:val="auto"/>
        </w:rPr>
        <w:t>drodze</w:t>
      </w:r>
      <w:r w:rsidR="00A3426C">
        <w:rPr>
          <w:color w:val="auto"/>
        </w:rPr>
        <w:t xml:space="preserve"> uchwały, w</w:t>
      </w:r>
      <w:r w:rsidR="00767649">
        <w:rPr>
          <w:color w:val="auto"/>
        </w:rPr>
        <w:t> </w:t>
      </w:r>
      <w:r w:rsidR="00A3426C">
        <w:rPr>
          <w:color w:val="auto"/>
        </w:rPr>
        <w:t>której umieszczony będzie punkt głosowania;</w:t>
      </w:r>
    </w:p>
    <w:p w14:paraId="05ED0979" w14:textId="1C65A39E" w:rsidR="008E3AC9" w:rsidRDefault="0093797B" w:rsidP="00A861FE">
      <w:pPr>
        <w:pStyle w:val="Arial10i50"/>
        <w:numPr>
          <w:ilvl w:val="0"/>
          <w:numId w:val="1"/>
        </w:numPr>
        <w:spacing w:line="276" w:lineRule="auto"/>
        <w:ind w:left="426" w:hanging="426"/>
        <w:rPr>
          <w:color w:val="auto"/>
        </w:rPr>
      </w:pPr>
      <w:r>
        <w:rPr>
          <w:color w:val="auto"/>
        </w:rPr>
        <w:t>p</w:t>
      </w:r>
      <w:r w:rsidR="008E3AC9">
        <w:rPr>
          <w:color w:val="auto"/>
        </w:rPr>
        <w:t xml:space="preserve">racownik placówki – osoba </w:t>
      </w:r>
      <w:r w:rsidR="00F83345">
        <w:rPr>
          <w:color w:val="auto"/>
        </w:rPr>
        <w:t>wyznaczona przez Dyrektora/P</w:t>
      </w:r>
      <w:r w:rsidR="008E3AC9">
        <w:rPr>
          <w:color w:val="auto"/>
        </w:rPr>
        <w:t>rezesa placówki do obsługi punktu głosowania oraz kontaktu z pracownikami referatu;</w:t>
      </w:r>
    </w:p>
    <w:p w14:paraId="66CC188E" w14:textId="0242B2B4" w:rsidR="00BD0945" w:rsidRPr="00222EDF" w:rsidRDefault="0093797B" w:rsidP="00A861FE">
      <w:pPr>
        <w:pStyle w:val="Arial10i50"/>
        <w:numPr>
          <w:ilvl w:val="0"/>
          <w:numId w:val="1"/>
        </w:numPr>
        <w:spacing w:line="276" w:lineRule="auto"/>
        <w:ind w:left="426" w:hanging="426"/>
        <w:rPr>
          <w:color w:val="auto"/>
        </w:rPr>
      </w:pPr>
      <w:r>
        <w:rPr>
          <w:color w:val="auto"/>
        </w:rPr>
        <w:t>p</w:t>
      </w:r>
      <w:r w:rsidR="00BD0945">
        <w:rPr>
          <w:color w:val="auto"/>
        </w:rPr>
        <w:t>unkt</w:t>
      </w:r>
      <w:r w:rsidR="007C2213">
        <w:rPr>
          <w:color w:val="auto"/>
        </w:rPr>
        <w:t xml:space="preserve"> głosowania</w:t>
      </w:r>
      <w:r w:rsidR="00BD0945">
        <w:rPr>
          <w:color w:val="auto"/>
        </w:rPr>
        <w:t xml:space="preserve"> –</w:t>
      </w:r>
      <w:r w:rsidR="007C2213">
        <w:rPr>
          <w:color w:val="auto"/>
        </w:rPr>
        <w:t xml:space="preserve"> </w:t>
      </w:r>
      <w:r w:rsidR="007B1ADD">
        <w:rPr>
          <w:color w:val="auto"/>
        </w:rPr>
        <w:t>miejsce w placówce</w:t>
      </w:r>
      <w:r w:rsidR="007C2213">
        <w:rPr>
          <w:color w:val="auto"/>
        </w:rPr>
        <w:t>, w której</w:t>
      </w:r>
      <w:r w:rsidR="00BD0945">
        <w:rPr>
          <w:color w:val="auto"/>
        </w:rPr>
        <w:t xml:space="preserve"> umieszczona zostanie urna wyborcza</w:t>
      </w:r>
      <w:r w:rsidR="00A3426C">
        <w:rPr>
          <w:color w:val="auto"/>
        </w:rPr>
        <w:t>;</w:t>
      </w:r>
    </w:p>
    <w:p w14:paraId="53C497BE" w14:textId="53CE4FBF" w:rsidR="00BD0945" w:rsidRDefault="0093797B" w:rsidP="00A861FE">
      <w:pPr>
        <w:pStyle w:val="Arial10i50"/>
        <w:numPr>
          <w:ilvl w:val="0"/>
          <w:numId w:val="1"/>
        </w:numPr>
        <w:spacing w:line="276" w:lineRule="auto"/>
        <w:ind w:left="426" w:hanging="426"/>
      </w:pPr>
      <w:r>
        <w:t>u</w:t>
      </w:r>
      <w:r w:rsidR="00BD0945">
        <w:t xml:space="preserve">rna – urna wyborcza umożliwiająca </w:t>
      </w:r>
      <w:r w:rsidR="000C2264">
        <w:t xml:space="preserve">oddanie </w:t>
      </w:r>
      <w:r w:rsidR="00BD0945">
        <w:t>głos</w:t>
      </w:r>
      <w:r w:rsidR="000C2264">
        <w:t>u</w:t>
      </w:r>
      <w:r w:rsidR="00BD0945">
        <w:t xml:space="preserve"> w formie papierowej</w:t>
      </w:r>
      <w:r w:rsidR="009A7309">
        <w:t xml:space="preserve"> w </w:t>
      </w:r>
      <w:r w:rsidR="005B30E8">
        <w:t>trakcie głosowania</w:t>
      </w:r>
      <w:r w:rsidR="009A7309">
        <w:t xml:space="preserve"> </w:t>
      </w:r>
      <w:r>
        <w:t xml:space="preserve">w ramach </w:t>
      </w:r>
      <w:r w:rsidR="009A7309">
        <w:t>MBO</w:t>
      </w:r>
      <w:r w:rsidR="008E3AC9">
        <w:t>.</w:t>
      </w:r>
    </w:p>
    <w:p w14:paraId="37FE36A1" w14:textId="77777777" w:rsidR="00DC7CB4" w:rsidRDefault="00DC7CB4" w:rsidP="00A861FE">
      <w:pPr>
        <w:pStyle w:val="Arial10i50"/>
        <w:spacing w:line="276" w:lineRule="auto"/>
      </w:pPr>
    </w:p>
    <w:p w14:paraId="6D820CC9" w14:textId="27DE1709" w:rsidR="008C1D6A" w:rsidRPr="00DC7CB4" w:rsidRDefault="00DC7CB4" w:rsidP="00A861FE">
      <w:pPr>
        <w:pStyle w:val="Arial10i50"/>
        <w:spacing w:after="120" w:line="276" w:lineRule="auto"/>
        <w:jc w:val="center"/>
        <w:rPr>
          <w:rFonts w:cs="Arial"/>
          <w:b/>
        </w:rPr>
      </w:pPr>
      <w:r>
        <w:rPr>
          <w:rFonts w:cs="Arial"/>
          <w:b/>
        </w:rPr>
        <w:t>§ 2</w:t>
      </w:r>
      <w:r w:rsidR="00361621">
        <w:rPr>
          <w:rFonts w:cs="Arial"/>
          <w:b/>
        </w:rPr>
        <w:t>.</w:t>
      </w:r>
    </w:p>
    <w:p w14:paraId="63541D99" w14:textId="0C40BB7F" w:rsidR="00DC7CB4" w:rsidRDefault="00DC7CB4" w:rsidP="00A861FE">
      <w:pPr>
        <w:pStyle w:val="Arial10i50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Postanowienie ogólne</w:t>
      </w:r>
    </w:p>
    <w:p w14:paraId="2A65B6C1" w14:textId="77777777" w:rsidR="000C5F5B" w:rsidRDefault="000C5F5B" w:rsidP="00A861FE">
      <w:pPr>
        <w:pStyle w:val="Arial10i50"/>
        <w:spacing w:line="276" w:lineRule="auto"/>
        <w:jc w:val="center"/>
        <w:rPr>
          <w:rFonts w:cs="Arial"/>
          <w:b/>
        </w:rPr>
      </w:pPr>
    </w:p>
    <w:p w14:paraId="2D0070A4" w14:textId="2CD6409C" w:rsidR="00DC7CB4" w:rsidRDefault="00DC7CB4" w:rsidP="00A861FE">
      <w:pPr>
        <w:pStyle w:val="Arial10i50"/>
        <w:spacing w:line="276" w:lineRule="auto"/>
        <w:rPr>
          <w:rFonts w:cs="Arial"/>
        </w:rPr>
      </w:pPr>
      <w:r w:rsidRPr="00DC7CB4">
        <w:rPr>
          <w:rFonts w:cs="Arial"/>
        </w:rPr>
        <w:t>Niniejszy regulamin określa sposób prowadzenia jednolitej obsługi punktu gło</w:t>
      </w:r>
      <w:r w:rsidR="00C56758">
        <w:rPr>
          <w:rFonts w:cs="Arial"/>
        </w:rPr>
        <w:t xml:space="preserve">sowania </w:t>
      </w:r>
      <w:r w:rsidR="00361621">
        <w:rPr>
          <w:rFonts w:cs="Arial"/>
        </w:rPr>
        <w:t xml:space="preserve">w ramach MBO </w:t>
      </w:r>
      <w:r w:rsidR="00C56758">
        <w:rPr>
          <w:rFonts w:cs="Arial"/>
        </w:rPr>
        <w:t xml:space="preserve">oraz zakres </w:t>
      </w:r>
      <w:r w:rsidRPr="00DC7CB4">
        <w:rPr>
          <w:rFonts w:cs="Arial"/>
        </w:rPr>
        <w:t xml:space="preserve">czynności </w:t>
      </w:r>
      <w:r w:rsidR="004D7192">
        <w:rPr>
          <w:rFonts w:cs="Arial"/>
        </w:rPr>
        <w:t>wyznaczonych</w:t>
      </w:r>
      <w:r w:rsidRPr="00DC7CB4">
        <w:rPr>
          <w:rFonts w:cs="Arial"/>
        </w:rPr>
        <w:t xml:space="preserve"> przez </w:t>
      </w:r>
      <w:r w:rsidR="004D7192">
        <w:rPr>
          <w:rFonts w:cs="Arial"/>
        </w:rPr>
        <w:t>Zarząd Województwa Śląskiego</w:t>
      </w:r>
      <w:r w:rsidRPr="00DC7CB4">
        <w:rPr>
          <w:rFonts w:cs="Arial"/>
        </w:rPr>
        <w:t xml:space="preserve"> placówce, w</w:t>
      </w:r>
      <w:r w:rsidR="00361621">
        <w:rPr>
          <w:rFonts w:cs="Arial"/>
        </w:rPr>
        <w:t> </w:t>
      </w:r>
      <w:r w:rsidRPr="00DC7CB4">
        <w:rPr>
          <w:rFonts w:cs="Arial"/>
        </w:rPr>
        <w:t>której umieszczony będzie punkt głosowania.</w:t>
      </w:r>
    </w:p>
    <w:p w14:paraId="0A68CE0D" w14:textId="6AB003A8" w:rsidR="00646C36" w:rsidRDefault="00646C36" w:rsidP="00A861FE">
      <w:pPr>
        <w:pStyle w:val="Arial10i50"/>
        <w:spacing w:line="276" w:lineRule="auto"/>
        <w:rPr>
          <w:rFonts w:cs="Arial"/>
        </w:rPr>
      </w:pPr>
    </w:p>
    <w:p w14:paraId="52627896" w14:textId="0E26851F" w:rsidR="00646C36" w:rsidRPr="00646C36" w:rsidRDefault="00646C36" w:rsidP="00A861FE">
      <w:pPr>
        <w:pStyle w:val="Arial10i50"/>
        <w:spacing w:after="120" w:line="276" w:lineRule="auto"/>
        <w:jc w:val="center"/>
        <w:rPr>
          <w:rFonts w:cs="Arial"/>
          <w:b/>
        </w:rPr>
      </w:pPr>
      <w:r w:rsidRPr="00646C36">
        <w:rPr>
          <w:rFonts w:cs="Arial"/>
          <w:b/>
        </w:rPr>
        <w:t>§ 3</w:t>
      </w:r>
      <w:r w:rsidR="00361621">
        <w:rPr>
          <w:rFonts w:cs="Arial"/>
          <w:b/>
        </w:rPr>
        <w:t>.</w:t>
      </w:r>
    </w:p>
    <w:p w14:paraId="7D89371E" w14:textId="6246734F" w:rsidR="00646C36" w:rsidRDefault="00646C36" w:rsidP="00A861FE">
      <w:pPr>
        <w:pStyle w:val="Arial10i50"/>
        <w:spacing w:line="276" w:lineRule="auto"/>
        <w:jc w:val="center"/>
        <w:rPr>
          <w:rFonts w:cs="Arial"/>
          <w:b/>
        </w:rPr>
      </w:pPr>
      <w:r>
        <w:rPr>
          <w:rFonts w:cs="Arial"/>
          <w:b/>
        </w:rPr>
        <w:t>Obowiązki pracowników referatu</w:t>
      </w:r>
    </w:p>
    <w:p w14:paraId="43C294D6" w14:textId="77777777" w:rsidR="00646C36" w:rsidRDefault="00646C36" w:rsidP="00A861FE">
      <w:pPr>
        <w:pStyle w:val="Arial10i50"/>
        <w:spacing w:line="276" w:lineRule="auto"/>
        <w:jc w:val="center"/>
        <w:rPr>
          <w:rFonts w:cs="Arial"/>
          <w:b/>
        </w:rPr>
      </w:pPr>
    </w:p>
    <w:p w14:paraId="12A22AA3" w14:textId="32797292" w:rsidR="00646C36" w:rsidRDefault="00646C36" w:rsidP="00A861FE">
      <w:pPr>
        <w:pStyle w:val="Arial10i50"/>
        <w:numPr>
          <w:ilvl w:val="0"/>
          <w:numId w:val="4"/>
        </w:numPr>
        <w:spacing w:line="276" w:lineRule="auto"/>
        <w:ind w:left="357" w:hanging="357"/>
        <w:rPr>
          <w:rFonts w:cs="Arial"/>
        </w:rPr>
      </w:pPr>
      <w:r w:rsidRPr="00646C36">
        <w:rPr>
          <w:rFonts w:cs="Arial"/>
        </w:rPr>
        <w:t xml:space="preserve">Pracownicy </w:t>
      </w:r>
      <w:r w:rsidR="0093797B">
        <w:rPr>
          <w:rFonts w:cs="Arial"/>
        </w:rPr>
        <w:t>r</w:t>
      </w:r>
      <w:r w:rsidRPr="00646C36">
        <w:rPr>
          <w:rFonts w:cs="Arial"/>
        </w:rPr>
        <w:t>eferatu zobligowani są do przekazania urn</w:t>
      </w:r>
      <w:r w:rsidR="000C5F5B">
        <w:rPr>
          <w:rFonts w:cs="Arial"/>
        </w:rPr>
        <w:t>y</w:t>
      </w:r>
      <w:r w:rsidRPr="00646C36">
        <w:rPr>
          <w:rFonts w:cs="Arial"/>
        </w:rPr>
        <w:t xml:space="preserve"> </w:t>
      </w:r>
      <w:r w:rsidR="004475B2">
        <w:rPr>
          <w:rFonts w:cs="Arial"/>
        </w:rPr>
        <w:t>pracownikowi placówki</w:t>
      </w:r>
      <w:r w:rsidR="000C5F5B">
        <w:rPr>
          <w:rFonts w:cs="Arial"/>
        </w:rPr>
        <w:t xml:space="preserve"> przed rozpoczęciem głosowania</w:t>
      </w:r>
      <w:r w:rsidR="0035503B">
        <w:rPr>
          <w:rFonts w:cs="Arial"/>
        </w:rPr>
        <w:t xml:space="preserve"> w ramach MBO.</w:t>
      </w:r>
    </w:p>
    <w:p w14:paraId="5824E792" w14:textId="1EC48791" w:rsidR="00941375" w:rsidRDefault="00941375" w:rsidP="00A861FE">
      <w:pPr>
        <w:pStyle w:val="Arial10i50"/>
        <w:numPr>
          <w:ilvl w:val="0"/>
          <w:numId w:val="4"/>
        </w:numPr>
        <w:spacing w:line="276" w:lineRule="auto"/>
        <w:ind w:left="357" w:hanging="357"/>
        <w:rPr>
          <w:rFonts w:cs="Arial"/>
        </w:rPr>
      </w:pPr>
      <w:r>
        <w:rPr>
          <w:rFonts w:cs="Arial"/>
        </w:rPr>
        <w:t>Przed przekazaniem urny do placówki pracownicy referatu sprawdzają, czy urna jest pusta, a</w:t>
      </w:r>
      <w:r w:rsidR="00767649">
        <w:rPr>
          <w:rFonts w:cs="Arial"/>
        </w:rPr>
        <w:t> </w:t>
      </w:r>
      <w:r>
        <w:rPr>
          <w:rFonts w:cs="Arial"/>
        </w:rPr>
        <w:t xml:space="preserve">następnie zamykają urnę i opieczętowują za pomocą jednorazowych plomb, co stanowić będzie zabezpieczenie urny przed niekontrolowanym otwarciem. Numer plomby, niezwłocznie po jej założeniu, </w:t>
      </w:r>
      <w:r w:rsidR="00955796">
        <w:rPr>
          <w:rFonts w:cs="Arial"/>
        </w:rPr>
        <w:t xml:space="preserve">zostanie wpisany </w:t>
      </w:r>
      <w:r>
        <w:rPr>
          <w:rFonts w:cs="Arial"/>
        </w:rPr>
        <w:t>do wew</w:t>
      </w:r>
      <w:r w:rsidR="00955796">
        <w:rPr>
          <w:rFonts w:cs="Arial"/>
        </w:rPr>
        <w:t>nętrznego protokołu, którego wzór stanowi</w:t>
      </w:r>
      <w:r>
        <w:rPr>
          <w:rFonts w:cs="Arial"/>
        </w:rPr>
        <w:t xml:space="preserve"> załącznik nr 1 do regulaminu.</w:t>
      </w:r>
    </w:p>
    <w:p w14:paraId="2AD2D092" w14:textId="0579D29D" w:rsidR="00A92131" w:rsidRDefault="00C407F6" w:rsidP="00A861FE">
      <w:pPr>
        <w:pStyle w:val="Arial10i50"/>
        <w:numPr>
          <w:ilvl w:val="0"/>
          <w:numId w:val="4"/>
        </w:numPr>
        <w:spacing w:line="276" w:lineRule="auto"/>
        <w:ind w:left="357" w:hanging="357"/>
        <w:rPr>
          <w:rFonts w:cs="Arial"/>
        </w:rPr>
      </w:pPr>
      <w:r>
        <w:rPr>
          <w:rFonts w:cs="Arial"/>
        </w:rPr>
        <w:lastRenderedPageBreak/>
        <w:t>W przypadku zaistnienia okoliczności wymienionych w §</w:t>
      </w:r>
      <w:r w:rsidR="00A92131">
        <w:rPr>
          <w:rFonts w:cs="Arial"/>
        </w:rPr>
        <w:t xml:space="preserve"> 5</w:t>
      </w:r>
      <w:r>
        <w:rPr>
          <w:rFonts w:cs="Arial"/>
        </w:rPr>
        <w:t xml:space="preserve"> </w:t>
      </w:r>
      <w:r w:rsidR="00A10E33">
        <w:rPr>
          <w:rFonts w:cs="Arial"/>
        </w:rPr>
        <w:t>ust.</w:t>
      </w:r>
      <w:r w:rsidR="00361621">
        <w:rPr>
          <w:rFonts w:cs="Arial"/>
        </w:rPr>
        <w:t xml:space="preserve"> </w:t>
      </w:r>
      <w:r>
        <w:rPr>
          <w:rFonts w:cs="Arial"/>
        </w:rPr>
        <w:t>1</w:t>
      </w:r>
      <w:r w:rsidR="0064185C">
        <w:rPr>
          <w:rFonts w:cs="Arial"/>
        </w:rPr>
        <w:t>0</w:t>
      </w:r>
      <w:r w:rsidR="005A0AE8">
        <w:rPr>
          <w:rFonts w:cs="Arial"/>
        </w:rPr>
        <w:t xml:space="preserve"> regulaminu</w:t>
      </w:r>
      <w:r>
        <w:rPr>
          <w:rFonts w:cs="Arial"/>
        </w:rPr>
        <w:t xml:space="preserve"> pracownicy referatu zobowiązani są </w:t>
      </w:r>
      <w:r w:rsidRPr="0086102C">
        <w:rPr>
          <w:rFonts w:cs="Arial"/>
        </w:rPr>
        <w:t>do dostarczenia kolejnej urny</w:t>
      </w:r>
      <w:r w:rsidR="00642A4A">
        <w:rPr>
          <w:rFonts w:cs="Arial"/>
        </w:rPr>
        <w:t>,</w:t>
      </w:r>
      <w:r>
        <w:rPr>
          <w:rFonts w:cs="Arial"/>
        </w:rPr>
        <w:t xml:space="preserve"> </w:t>
      </w:r>
      <w:r w:rsidR="000A104E">
        <w:rPr>
          <w:rFonts w:cs="Arial"/>
        </w:rPr>
        <w:t xml:space="preserve">niezwłocznie </w:t>
      </w:r>
      <w:r w:rsidR="00642A4A">
        <w:rPr>
          <w:rFonts w:cs="Arial"/>
        </w:rPr>
        <w:t>po</w:t>
      </w:r>
      <w:r w:rsidR="00EE217E">
        <w:rPr>
          <w:rFonts w:cs="Arial"/>
        </w:rPr>
        <w:t xml:space="preserve"> </w:t>
      </w:r>
      <w:r w:rsidR="000A104E">
        <w:rPr>
          <w:rFonts w:cs="Arial"/>
        </w:rPr>
        <w:t>otrzymani</w:t>
      </w:r>
      <w:r w:rsidR="00642A4A">
        <w:rPr>
          <w:rFonts w:cs="Arial"/>
        </w:rPr>
        <w:t>u</w:t>
      </w:r>
      <w:r w:rsidR="000A104E">
        <w:rPr>
          <w:rFonts w:cs="Arial"/>
        </w:rPr>
        <w:t xml:space="preserve"> informacji o zajściu zdarzeni</w:t>
      </w:r>
      <w:r w:rsidR="00036618">
        <w:rPr>
          <w:rFonts w:cs="Arial"/>
        </w:rPr>
        <w:t>a</w:t>
      </w:r>
      <w:r w:rsidR="000A104E">
        <w:rPr>
          <w:rFonts w:cs="Arial"/>
        </w:rPr>
        <w:t>.</w:t>
      </w:r>
      <w:r w:rsidR="00EE217E">
        <w:rPr>
          <w:rFonts w:cs="Arial"/>
        </w:rPr>
        <w:t xml:space="preserve"> </w:t>
      </w:r>
    </w:p>
    <w:p w14:paraId="7DEF9D1A" w14:textId="082DAE9B" w:rsidR="00CF014D" w:rsidRDefault="00CF014D" w:rsidP="00A861FE">
      <w:pPr>
        <w:pStyle w:val="Arial10i50"/>
        <w:numPr>
          <w:ilvl w:val="0"/>
          <w:numId w:val="4"/>
        </w:numPr>
        <w:spacing w:line="276" w:lineRule="auto"/>
        <w:ind w:left="357" w:hanging="357"/>
        <w:rPr>
          <w:rFonts w:cs="Arial"/>
        </w:rPr>
      </w:pPr>
      <w:r>
        <w:rPr>
          <w:rFonts w:cs="Arial"/>
        </w:rPr>
        <w:t>W przypadku zaistnienia okoliczności wymienionych w §</w:t>
      </w:r>
      <w:r w:rsidR="00965144">
        <w:rPr>
          <w:rFonts w:cs="Arial"/>
        </w:rPr>
        <w:t xml:space="preserve"> 4 </w:t>
      </w:r>
      <w:r w:rsidR="00A10E33">
        <w:rPr>
          <w:rFonts w:cs="Arial"/>
        </w:rPr>
        <w:t>ust.</w:t>
      </w:r>
      <w:r w:rsidR="00965144">
        <w:rPr>
          <w:rFonts w:cs="Arial"/>
        </w:rPr>
        <w:t xml:space="preserve"> 7</w:t>
      </w:r>
      <w:r w:rsidR="00361621">
        <w:rPr>
          <w:rFonts w:cs="Arial"/>
        </w:rPr>
        <w:t xml:space="preserve"> </w:t>
      </w:r>
      <w:r>
        <w:rPr>
          <w:rFonts w:cs="Arial"/>
        </w:rPr>
        <w:t>regulaminu pracownicy referatu zobowiązani są do zabezpieczenia kart do g</w:t>
      </w:r>
      <w:r w:rsidR="00BA6492">
        <w:rPr>
          <w:rFonts w:cs="Arial"/>
        </w:rPr>
        <w:t>łosowania oraz zapewnienia pustej</w:t>
      </w:r>
      <w:r>
        <w:rPr>
          <w:rFonts w:cs="Arial"/>
        </w:rPr>
        <w:t xml:space="preserve"> urny, niezwłocznie po otrzymaniu informacji od pracownika placówki.</w:t>
      </w:r>
      <w:r w:rsidR="00827D27">
        <w:rPr>
          <w:rFonts w:cs="Arial"/>
        </w:rPr>
        <w:t xml:space="preserve"> Zabezpieczone karty do głosowania pracownicy referatu n</w:t>
      </w:r>
      <w:r w:rsidR="00AF4170">
        <w:rPr>
          <w:rFonts w:cs="Arial"/>
        </w:rPr>
        <w:t>iezwłocznie przewożą</w:t>
      </w:r>
      <w:r w:rsidR="00827D27">
        <w:rPr>
          <w:rFonts w:cs="Arial"/>
        </w:rPr>
        <w:t xml:space="preserve"> do siedziby </w:t>
      </w:r>
      <w:r w:rsidR="00A6208A">
        <w:rPr>
          <w:rFonts w:cs="Arial"/>
        </w:rPr>
        <w:t>u</w:t>
      </w:r>
      <w:r w:rsidR="00827D27">
        <w:rPr>
          <w:rFonts w:cs="Arial"/>
        </w:rPr>
        <w:t>rzędu.</w:t>
      </w:r>
    </w:p>
    <w:p w14:paraId="47821BF5" w14:textId="77777777" w:rsidR="001573B2" w:rsidRPr="001573B2" w:rsidRDefault="001573B2" w:rsidP="00A861FE">
      <w:pPr>
        <w:pStyle w:val="Arial10i50"/>
        <w:spacing w:line="276" w:lineRule="auto"/>
        <w:ind w:left="357"/>
        <w:rPr>
          <w:rFonts w:cs="Arial"/>
        </w:rPr>
      </w:pPr>
    </w:p>
    <w:p w14:paraId="74984003" w14:textId="65C49549" w:rsidR="00A92131" w:rsidRDefault="00A92131" w:rsidP="00A861FE">
      <w:pPr>
        <w:pStyle w:val="Arial10i50"/>
        <w:spacing w:after="120" w:line="276" w:lineRule="auto"/>
        <w:jc w:val="center"/>
        <w:rPr>
          <w:b/>
        </w:rPr>
      </w:pPr>
      <w:r w:rsidRPr="00222EDF">
        <w:rPr>
          <w:rFonts w:cs="Arial"/>
          <w:b/>
        </w:rPr>
        <w:t>§</w:t>
      </w:r>
      <w:r>
        <w:rPr>
          <w:b/>
        </w:rPr>
        <w:t xml:space="preserve"> 4</w:t>
      </w:r>
      <w:r w:rsidR="00361621">
        <w:rPr>
          <w:b/>
        </w:rPr>
        <w:t>.</w:t>
      </w:r>
    </w:p>
    <w:p w14:paraId="0FDC9E2A" w14:textId="77777777" w:rsidR="00A92131" w:rsidRDefault="00A92131" w:rsidP="00A861FE">
      <w:pPr>
        <w:pStyle w:val="Arial10i50"/>
        <w:spacing w:line="276" w:lineRule="auto"/>
        <w:jc w:val="center"/>
        <w:rPr>
          <w:b/>
        </w:rPr>
      </w:pPr>
      <w:r>
        <w:rPr>
          <w:b/>
        </w:rPr>
        <w:t>Zakres czynności placówki</w:t>
      </w:r>
    </w:p>
    <w:p w14:paraId="1DAC7A77" w14:textId="77777777" w:rsidR="00A92131" w:rsidRDefault="00A92131" w:rsidP="00A861FE">
      <w:pPr>
        <w:pStyle w:val="Arial10i50"/>
        <w:spacing w:line="276" w:lineRule="auto"/>
        <w:jc w:val="center"/>
        <w:rPr>
          <w:b/>
        </w:rPr>
      </w:pPr>
    </w:p>
    <w:p w14:paraId="23784CC8" w14:textId="046FAAC3" w:rsidR="00634E2E" w:rsidRDefault="00820C3A" w:rsidP="00A861FE">
      <w:pPr>
        <w:pStyle w:val="Arial10i50"/>
        <w:numPr>
          <w:ilvl w:val="0"/>
          <w:numId w:val="3"/>
        </w:numPr>
        <w:spacing w:line="276" w:lineRule="auto"/>
        <w:ind w:left="357" w:hanging="357"/>
      </w:pPr>
      <w:r>
        <w:rPr>
          <w:rStyle w:val="ui-provider"/>
        </w:rPr>
        <w:t xml:space="preserve">Placówka </w:t>
      </w:r>
      <w:r>
        <w:t>uruchamia</w:t>
      </w:r>
      <w:r w:rsidRPr="00820C3A">
        <w:t xml:space="preserve"> punkt</w:t>
      </w:r>
      <w:r w:rsidRPr="00E9776D">
        <w:t xml:space="preserve"> głosowania w ramach Marszałkowskiego Budżetu Obywatelskiego Województwa Śląskiego</w:t>
      </w:r>
      <w:r w:rsidRPr="00820C3A">
        <w:t xml:space="preserve"> </w:t>
      </w:r>
      <w:r>
        <w:rPr>
          <w:rStyle w:val="ui-provider"/>
        </w:rPr>
        <w:t>po uprzednim podpisaniu deklaracji o przystąpieniu do obsługi punktu głosowania i akceptacji regulaminu</w:t>
      </w:r>
      <w:r w:rsidR="00D143C9">
        <w:rPr>
          <w:rStyle w:val="ui-provider"/>
        </w:rPr>
        <w:t>, której wzór</w:t>
      </w:r>
      <w:r>
        <w:rPr>
          <w:rStyle w:val="ui-provider"/>
        </w:rPr>
        <w:t xml:space="preserve"> </w:t>
      </w:r>
      <w:r w:rsidR="00D143C9">
        <w:t>stanowi</w:t>
      </w:r>
      <w:r>
        <w:t xml:space="preserve"> załącznik nr 2</w:t>
      </w:r>
      <w:r w:rsidRPr="00820C3A">
        <w:t xml:space="preserve"> do regulaminu.</w:t>
      </w:r>
    </w:p>
    <w:p w14:paraId="7CE2EC76" w14:textId="30309EB7" w:rsidR="00A92131" w:rsidRDefault="00A92131" w:rsidP="00A861FE">
      <w:pPr>
        <w:pStyle w:val="Arial10i50"/>
        <w:numPr>
          <w:ilvl w:val="0"/>
          <w:numId w:val="3"/>
        </w:numPr>
        <w:spacing w:line="276" w:lineRule="auto"/>
        <w:ind w:left="357" w:hanging="357"/>
      </w:pPr>
      <w:r>
        <w:t>Placówce powierza s</w:t>
      </w:r>
      <w:r w:rsidR="00AF4D0C">
        <w:t>ię urnę</w:t>
      </w:r>
      <w:r w:rsidR="00846310">
        <w:t xml:space="preserve"> na czas</w:t>
      </w:r>
      <w:r w:rsidR="000C5F5B">
        <w:t xml:space="preserve"> głosowania papierowego w </w:t>
      </w:r>
      <w:r w:rsidR="006D33E1">
        <w:t>ramach</w:t>
      </w:r>
      <w:r w:rsidR="00CA4756">
        <w:t xml:space="preserve"> danej edycji</w:t>
      </w:r>
      <w:r w:rsidR="006D33E1">
        <w:t xml:space="preserve"> </w:t>
      </w:r>
      <w:r w:rsidR="000C5F5B">
        <w:t>MBO</w:t>
      </w:r>
      <w:r w:rsidR="003745F1">
        <w:t>, na podstawie protokołu zdawczo-odbiorczego</w:t>
      </w:r>
      <w:r w:rsidR="00D143C9">
        <w:t>, którego wzór stanowi</w:t>
      </w:r>
      <w:r w:rsidR="003745F1">
        <w:t xml:space="preserve"> załącznik nr 3 do regulaminu.</w:t>
      </w:r>
    </w:p>
    <w:p w14:paraId="289664C7" w14:textId="0D6E043F" w:rsidR="00A92131" w:rsidRDefault="00A92131" w:rsidP="00A861FE">
      <w:pPr>
        <w:pStyle w:val="Arial10i50"/>
        <w:numPr>
          <w:ilvl w:val="0"/>
          <w:numId w:val="3"/>
        </w:numPr>
        <w:spacing w:line="276" w:lineRule="auto"/>
        <w:ind w:left="357" w:hanging="357"/>
      </w:pPr>
      <w:r>
        <w:t xml:space="preserve">Urnę należy zabezpieczyć w taki sposób, aby wykluczyć jej użycie w celu innym niż </w:t>
      </w:r>
      <w:r w:rsidR="00B76C97">
        <w:t>określony niniejszym regulaminem.</w:t>
      </w:r>
    </w:p>
    <w:p w14:paraId="3DD1DB3B" w14:textId="4E87F022" w:rsidR="00F355C1" w:rsidRDefault="00CC1018" w:rsidP="00A861FE">
      <w:pPr>
        <w:pStyle w:val="Arial10i50"/>
        <w:numPr>
          <w:ilvl w:val="0"/>
          <w:numId w:val="3"/>
        </w:numPr>
        <w:spacing w:line="276" w:lineRule="auto"/>
        <w:ind w:left="357" w:hanging="357"/>
      </w:pPr>
      <w:r>
        <w:t xml:space="preserve">W </w:t>
      </w:r>
      <w:r w:rsidR="009A79F2">
        <w:t>trakcie</w:t>
      </w:r>
      <w:r>
        <w:t xml:space="preserve"> głosowania </w:t>
      </w:r>
      <w:r w:rsidR="000C4CF3">
        <w:t xml:space="preserve">oraz do czasu odbioru urny przez pracowników referatu </w:t>
      </w:r>
      <w:r>
        <w:t>z</w:t>
      </w:r>
      <w:r w:rsidR="00A92131">
        <w:t xml:space="preserve">adania placówki </w:t>
      </w:r>
      <w:r w:rsidR="00F355C1">
        <w:t>polegają na:</w:t>
      </w:r>
    </w:p>
    <w:p w14:paraId="72E83746" w14:textId="7AA2C2BD" w:rsidR="000C4CF3" w:rsidRDefault="000C4CF3" w:rsidP="00A861FE">
      <w:pPr>
        <w:pStyle w:val="Arial10i50"/>
        <w:numPr>
          <w:ilvl w:val="0"/>
          <w:numId w:val="7"/>
        </w:numPr>
        <w:spacing w:line="276" w:lineRule="auto"/>
      </w:pPr>
      <w:r>
        <w:t>zapewnieniu</w:t>
      </w:r>
      <w:r w:rsidR="00A92131">
        <w:t xml:space="preserve"> bezpieczeństw</w:t>
      </w:r>
      <w:r>
        <w:t>a fizycznego</w:t>
      </w:r>
      <w:r w:rsidR="00A92131">
        <w:t xml:space="preserve"> urny</w:t>
      </w:r>
      <w:r w:rsidR="00361621">
        <w:t>;</w:t>
      </w:r>
    </w:p>
    <w:p w14:paraId="4F628975" w14:textId="5749D130" w:rsidR="004002DF" w:rsidRDefault="000C5F5B" w:rsidP="00A861FE">
      <w:pPr>
        <w:pStyle w:val="Arial10i50"/>
        <w:numPr>
          <w:ilvl w:val="0"/>
          <w:numId w:val="7"/>
        </w:numPr>
        <w:spacing w:line="276" w:lineRule="auto"/>
      </w:pPr>
      <w:r>
        <w:t>zapobiegani</w:t>
      </w:r>
      <w:r w:rsidR="000C4CF3">
        <w:t>u</w:t>
      </w:r>
      <w:r w:rsidR="00A92131">
        <w:t xml:space="preserve"> </w:t>
      </w:r>
      <w:r w:rsidR="00CC1018">
        <w:t xml:space="preserve">nieuprawnionemu wykorzystaniu </w:t>
      </w:r>
      <w:r w:rsidR="005D3582">
        <w:t xml:space="preserve">urny. </w:t>
      </w:r>
    </w:p>
    <w:p w14:paraId="2CA4EE27" w14:textId="64D0101B" w:rsidR="00A92131" w:rsidRDefault="005D3582" w:rsidP="00A861FE">
      <w:pPr>
        <w:pStyle w:val="Arial10i50"/>
        <w:numPr>
          <w:ilvl w:val="0"/>
          <w:numId w:val="3"/>
        </w:numPr>
        <w:spacing w:line="276" w:lineRule="auto"/>
        <w:ind w:left="357" w:hanging="357"/>
      </w:pPr>
      <w:r>
        <w:t xml:space="preserve">Pracownicy placówki </w:t>
      </w:r>
      <w:r w:rsidR="00A92131">
        <w:t xml:space="preserve">nie </w:t>
      </w:r>
      <w:r w:rsidR="004002DF">
        <w:t>s</w:t>
      </w:r>
      <w:r w:rsidR="00A92131">
        <w:t>ą uprawnieni do otwierania</w:t>
      </w:r>
      <w:r>
        <w:t xml:space="preserve"> urny</w:t>
      </w:r>
      <w:r w:rsidR="00A92131">
        <w:t>, czy podejmowania jakichkolwiek c</w:t>
      </w:r>
      <w:r w:rsidR="000F1C7F">
        <w:t>zynności związanych z ingerencją</w:t>
      </w:r>
      <w:r w:rsidR="00CC1018">
        <w:t xml:space="preserve"> </w:t>
      </w:r>
      <w:r w:rsidR="00A92131">
        <w:t xml:space="preserve">w </w:t>
      </w:r>
      <w:r w:rsidR="00711112">
        <w:t>strukturę</w:t>
      </w:r>
      <w:r w:rsidR="00A92131">
        <w:t xml:space="preserve"> urny.</w:t>
      </w:r>
    </w:p>
    <w:p w14:paraId="02EC03B2" w14:textId="1D06CCCE" w:rsidR="00647F4E" w:rsidRDefault="00647F4E" w:rsidP="00A861FE">
      <w:pPr>
        <w:pStyle w:val="Arial10i50"/>
        <w:numPr>
          <w:ilvl w:val="0"/>
          <w:numId w:val="3"/>
        </w:numPr>
        <w:spacing w:line="276" w:lineRule="auto"/>
        <w:ind w:left="357" w:hanging="357"/>
      </w:pPr>
      <w:r>
        <w:t>W przypadku zapełnienia urny w trakcie głosowania pracownik placówki zobowiązany jest</w:t>
      </w:r>
      <w:r w:rsidR="00C209E6">
        <w:t>,</w:t>
      </w:r>
      <w:r>
        <w:t xml:space="preserve"> do </w:t>
      </w:r>
      <w:r w:rsidR="00897F04">
        <w:t>czasu dostarczenia kolejnej urny</w:t>
      </w:r>
      <w:r w:rsidR="00C209E6">
        <w:t>, do</w:t>
      </w:r>
      <w:r w:rsidR="00897F04">
        <w:t xml:space="preserve"> </w:t>
      </w:r>
      <w:r>
        <w:t xml:space="preserve">informowania </w:t>
      </w:r>
      <w:r w:rsidR="00C82CD2">
        <w:t xml:space="preserve">głosujących o innych </w:t>
      </w:r>
      <w:r w:rsidR="00D7362D">
        <w:t xml:space="preserve">dostępnych </w:t>
      </w:r>
      <w:r w:rsidR="00C82CD2">
        <w:t>formach głosowania wskazanych w</w:t>
      </w:r>
      <w:r w:rsidR="00D7362D">
        <w:t> </w:t>
      </w:r>
      <w:r w:rsidR="00C82CD2">
        <w:t>regulaminie MBO.</w:t>
      </w:r>
    </w:p>
    <w:p w14:paraId="49638376" w14:textId="58AB0A54" w:rsidR="00A54BB6" w:rsidRDefault="00A54BB6" w:rsidP="00A861FE">
      <w:pPr>
        <w:pStyle w:val="Arial10i50"/>
        <w:numPr>
          <w:ilvl w:val="0"/>
          <w:numId w:val="3"/>
        </w:numPr>
        <w:spacing w:line="276" w:lineRule="auto"/>
        <w:ind w:left="357" w:hanging="357"/>
      </w:pPr>
      <w:r>
        <w:t xml:space="preserve">Po zakończeniu głosowania </w:t>
      </w:r>
      <w:r w:rsidR="00467226">
        <w:t xml:space="preserve">lub w przypadku zapełnienia urny </w:t>
      </w:r>
      <w:r>
        <w:t>Dyrektor/Prezes lub pracownik placówki zabezpiecza urnę nanosząc plombę w miejscu przeznaczonym do wrzucania kart do głosowania</w:t>
      </w:r>
      <w:r w:rsidR="006626C2">
        <w:t xml:space="preserve"> (górny otwór urny)</w:t>
      </w:r>
      <w:r>
        <w:t xml:space="preserve"> oraz i</w:t>
      </w:r>
      <w:r w:rsidR="00D0617A">
        <w:t>nformuje o tym fakcie pracowników</w:t>
      </w:r>
      <w:r>
        <w:t xml:space="preserve"> referatu. </w:t>
      </w:r>
    </w:p>
    <w:p w14:paraId="45E19953" w14:textId="5115BB7A" w:rsidR="0095436E" w:rsidRDefault="0095436E" w:rsidP="00A861FE">
      <w:pPr>
        <w:pStyle w:val="Arial10i50"/>
        <w:numPr>
          <w:ilvl w:val="0"/>
          <w:numId w:val="3"/>
        </w:numPr>
        <w:spacing w:line="276" w:lineRule="auto"/>
        <w:ind w:left="357" w:hanging="357"/>
      </w:pPr>
      <w:r>
        <w:t xml:space="preserve">W przypadku pytań </w:t>
      </w:r>
      <w:r w:rsidR="0093797B">
        <w:t>g</w:t>
      </w:r>
      <w:r>
        <w:t xml:space="preserve">łosujących dotyczących przebiegu procesu głosowania oraz MBO pracownicy placówki przekazują materiały informacyjne, o których mowa w </w:t>
      </w:r>
      <w:r w:rsidRPr="00DE76C0">
        <w:t>§</w:t>
      </w:r>
      <w:r>
        <w:t xml:space="preserve"> 5 </w:t>
      </w:r>
      <w:r w:rsidR="000C34C7">
        <w:t>ust.</w:t>
      </w:r>
      <w:r>
        <w:t xml:space="preserve"> </w:t>
      </w:r>
      <w:r w:rsidR="00E9776D">
        <w:t>4</w:t>
      </w:r>
      <w:r>
        <w:t xml:space="preserve"> oraz przekazują </w:t>
      </w:r>
      <w:r w:rsidR="001B347F">
        <w:t>kontakt do pracowników r</w:t>
      </w:r>
      <w:r>
        <w:t>eferatu.</w:t>
      </w:r>
    </w:p>
    <w:p w14:paraId="7AC3E3EF" w14:textId="6343AE0C" w:rsidR="0095436E" w:rsidRDefault="0095436E" w:rsidP="00A861FE">
      <w:pPr>
        <w:pStyle w:val="Arial10i50"/>
        <w:numPr>
          <w:ilvl w:val="0"/>
          <w:numId w:val="3"/>
        </w:numPr>
        <w:spacing w:line="276" w:lineRule="auto"/>
        <w:ind w:left="357" w:hanging="357"/>
      </w:pPr>
      <w:r>
        <w:t>Dyrektor/Prezes placówki wyznacza pracownika placó</w:t>
      </w:r>
      <w:r w:rsidR="001B347F">
        <w:t>wki do kontaktu z pracownikami r</w:t>
      </w:r>
      <w:r>
        <w:t xml:space="preserve">eferatu na potrzeby </w:t>
      </w:r>
      <w:r w:rsidRPr="00C5113D">
        <w:t>prowadzenia jednolitej obsługi punktu głosowania</w:t>
      </w:r>
      <w:r>
        <w:t xml:space="preserve"> MBO.</w:t>
      </w:r>
    </w:p>
    <w:p w14:paraId="3D4D4AA8" w14:textId="77777777" w:rsidR="007B1ADD" w:rsidRDefault="007B1ADD" w:rsidP="00A861FE">
      <w:pPr>
        <w:pStyle w:val="Arial10i50"/>
        <w:spacing w:line="276" w:lineRule="auto"/>
      </w:pPr>
    </w:p>
    <w:p w14:paraId="5935E4E6" w14:textId="78DAA2CA" w:rsidR="007B1ADD" w:rsidRDefault="007B1ADD" w:rsidP="00A861FE">
      <w:pPr>
        <w:pStyle w:val="Arial10i50"/>
        <w:spacing w:after="120" w:line="276" w:lineRule="auto"/>
        <w:jc w:val="center"/>
        <w:rPr>
          <w:b/>
        </w:rPr>
      </w:pPr>
      <w:r w:rsidRPr="00222EDF">
        <w:rPr>
          <w:rFonts w:cs="Arial"/>
          <w:b/>
        </w:rPr>
        <w:t>§</w:t>
      </w:r>
      <w:r w:rsidR="00A92131">
        <w:rPr>
          <w:b/>
        </w:rPr>
        <w:t xml:space="preserve"> 5</w:t>
      </w:r>
      <w:r w:rsidR="00361621">
        <w:rPr>
          <w:b/>
        </w:rPr>
        <w:t>.</w:t>
      </w:r>
    </w:p>
    <w:p w14:paraId="039B2B8B" w14:textId="49C62A09" w:rsidR="007B1ADD" w:rsidRDefault="007B1ADD" w:rsidP="00A861FE">
      <w:pPr>
        <w:pStyle w:val="Arial10i50"/>
        <w:spacing w:line="276" w:lineRule="auto"/>
        <w:jc w:val="center"/>
        <w:rPr>
          <w:b/>
        </w:rPr>
      </w:pPr>
      <w:r>
        <w:rPr>
          <w:b/>
        </w:rPr>
        <w:t>Sposób prowadzenia jednolitej obsługi punktu głosowania</w:t>
      </w:r>
    </w:p>
    <w:p w14:paraId="72E21AC1" w14:textId="77777777" w:rsidR="007B1ADD" w:rsidRPr="00222EDF" w:rsidRDefault="007B1ADD" w:rsidP="00A861FE">
      <w:pPr>
        <w:pStyle w:val="Arial10i50"/>
        <w:spacing w:line="276" w:lineRule="auto"/>
        <w:jc w:val="center"/>
        <w:rPr>
          <w:b/>
        </w:rPr>
      </w:pPr>
    </w:p>
    <w:p w14:paraId="572B7B3E" w14:textId="459C5155" w:rsidR="007C6BDD" w:rsidRDefault="00432585" w:rsidP="00A861FE">
      <w:pPr>
        <w:pStyle w:val="Arial10i50"/>
        <w:numPr>
          <w:ilvl w:val="0"/>
          <w:numId w:val="2"/>
        </w:numPr>
        <w:spacing w:line="276" w:lineRule="auto"/>
        <w:ind w:left="357" w:hanging="357"/>
      </w:pPr>
      <w:r>
        <w:t>Lokalizację punkt</w:t>
      </w:r>
      <w:r w:rsidR="00CB7873">
        <w:t>ów</w:t>
      </w:r>
      <w:r>
        <w:t xml:space="preserve"> głosowania </w:t>
      </w:r>
      <w:r w:rsidR="00647F4E">
        <w:t>określa</w:t>
      </w:r>
      <w:r w:rsidR="007C7266">
        <w:t xml:space="preserve"> w każdej edycji MBO</w:t>
      </w:r>
      <w:r>
        <w:t xml:space="preserve"> Zarząd Województwa</w:t>
      </w:r>
      <w:r w:rsidR="00787001">
        <w:t xml:space="preserve"> </w:t>
      </w:r>
      <w:r>
        <w:t>Śląskiego w drodze uchwały</w:t>
      </w:r>
      <w:r w:rsidR="007C7266">
        <w:t>.</w:t>
      </w:r>
    </w:p>
    <w:p w14:paraId="13570997" w14:textId="77777777" w:rsidR="0055420E" w:rsidRDefault="007C7266" w:rsidP="00A861FE">
      <w:pPr>
        <w:pStyle w:val="Arial10i50"/>
        <w:numPr>
          <w:ilvl w:val="0"/>
          <w:numId w:val="2"/>
        </w:numPr>
        <w:spacing w:line="276" w:lineRule="auto"/>
        <w:ind w:left="357" w:hanging="357"/>
      </w:pPr>
      <w:r>
        <w:t>Placówka, w której umieszczony będzie punkt głosowania</w:t>
      </w:r>
      <w:r w:rsidR="00E81421">
        <w:t xml:space="preserve"> zobligowana jest do zapewnienia miejsca, które będzie</w:t>
      </w:r>
      <w:r w:rsidR="001F1EB8">
        <w:t xml:space="preserve"> ogólnodostępne dla głosujących w godzinach pracy placówki.</w:t>
      </w:r>
    </w:p>
    <w:p w14:paraId="74B15548" w14:textId="2452B0D8" w:rsidR="00E81421" w:rsidRDefault="00E81421" w:rsidP="00A861FE">
      <w:pPr>
        <w:pStyle w:val="Arial10i50"/>
        <w:numPr>
          <w:ilvl w:val="0"/>
          <w:numId w:val="2"/>
        </w:numPr>
        <w:spacing w:line="276" w:lineRule="auto"/>
        <w:ind w:left="357" w:hanging="357"/>
      </w:pPr>
      <w:r>
        <w:t>Urna wyborcza powinna zostać u</w:t>
      </w:r>
      <w:r w:rsidR="001E0FA3">
        <w:t xml:space="preserve">mieszczona w </w:t>
      </w:r>
      <w:r w:rsidR="00CA76A2">
        <w:t>takim miejscu, by była widoczna przez cały okres głosowania zarówno dla głosujących, jak również pracowników placówki.</w:t>
      </w:r>
    </w:p>
    <w:p w14:paraId="522197BA" w14:textId="3C3F7321" w:rsidR="00142510" w:rsidRDefault="00377251" w:rsidP="00A861FE">
      <w:pPr>
        <w:pStyle w:val="Arial10i50"/>
        <w:numPr>
          <w:ilvl w:val="0"/>
          <w:numId w:val="2"/>
        </w:numPr>
        <w:spacing w:line="276" w:lineRule="auto"/>
        <w:ind w:left="357" w:hanging="357"/>
      </w:pPr>
      <w:r>
        <w:lastRenderedPageBreak/>
        <w:t>Na terenie punktu głosowania, w</w:t>
      </w:r>
      <w:r w:rsidR="00AA63C0">
        <w:t xml:space="preserve"> pobliżu urny należy zapewnić miejsce, w którym znajdować się będą wydrukow</w:t>
      </w:r>
      <w:r w:rsidR="004927FA">
        <w:t>ane i puste karty do głosowania</w:t>
      </w:r>
      <w:r w:rsidR="00311D83">
        <w:t xml:space="preserve"> (</w:t>
      </w:r>
      <w:r w:rsidR="0017369F">
        <w:t xml:space="preserve">stale dostępne </w:t>
      </w:r>
      <w:r w:rsidR="00311D83">
        <w:t>min. 5 szt.)</w:t>
      </w:r>
      <w:r w:rsidR="004927FA">
        <w:t>, zgodne z</w:t>
      </w:r>
      <w:r w:rsidR="00767649">
        <w:t> </w:t>
      </w:r>
      <w:r w:rsidR="004927FA">
        <w:t>wzorem zatwierdzonym przez Zarząd Wojewód</w:t>
      </w:r>
      <w:r w:rsidR="00311D83">
        <w:t xml:space="preserve">ztwa Śląskiego w drodze uchwały oraz wydrukowane i dostarczone przez pracowników referatu niezbędne informacje dotyczące głosowania w </w:t>
      </w:r>
      <w:r w:rsidR="00767649">
        <w:t xml:space="preserve">ramach </w:t>
      </w:r>
      <w:r w:rsidR="00311D83">
        <w:t>MBO.</w:t>
      </w:r>
    </w:p>
    <w:p w14:paraId="6DC69C0D" w14:textId="209F1E1C" w:rsidR="00980AFB" w:rsidRDefault="008D5327" w:rsidP="00A861FE">
      <w:pPr>
        <w:pStyle w:val="Arial10i50"/>
        <w:numPr>
          <w:ilvl w:val="0"/>
          <w:numId w:val="2"/>
        </w:numPr>
        <w:spacing w:line="276" w:lineRule="auto"/>
        <w:ind w:left="357" w:hanging="357"/>
      </w:pPr>
      <w:r>
        <w:t xml:space="preserve">W </w:t>
      </w:r>
      <w:r w:rsidR="00AA63C0">
        <w:t>pobliżu urny należy zapewnić</w:t>
      </w:r>
      <w:r w:rsidR="008003AA">
        <w:t xml:space="preserve"> </w:t>
      </w:r>
      <w:r w:rsidR="00AA63C0">
        <w:t>miejsce, gdzie głosujący będzie mógł</w:t>
      </w:r>
      <w:r w:rsidR="002E192C">
        <w:t xml:space="preserve"> swobodnie</w:t>
      </w:r>
      <w:r w:rsidR="00AA63C0">
        <w:t xml:space="preserve"> wypełnić kartę do głosowania</w:t>
      </w:r>
      <w:r w:rsidR="008003AA">
        <w:t>.</w:t>
      </w:r>
    </w:p>
    <w:p w14:paraId="59B5C929" w14:textId="40C73E6B" w:rsidR="00626CCF" w:rsidRDefault="00626CCF" w:rsidP="00A861FE">
      <w:pPr>
        <w:pStyle w:val="Arial10i50"/>
        <w:numPr>
          <w:ilvl w:val="0"/>
          <w:numId w:val="2"/>
        </w:numPr>
        <w:spacing w:line="276" w:lineRule="auto"/>
        <w:ind w:left="357" w:hanging="357"/>
      </w:pPr>
      <w:r>
        <w:t>Urna</w:t>
      </w:r>
      <w:r w:rsidR="00DD623B">
        <w:t xml:space="preserve"> </w:t>
      </w:r>
      <w:r>
        <w:t xml:space="preserve">musi pozostać </w:t>
      </w:r>
      <w:r w:rsidR="000C5F5B">
        <w:t>opieczętowana</w:t>
      </w:r>
      <w:r>
        <w:t xml:space="preserve"> przez cały czas</w:t>
      </w:r>
      <w:r w:rsidR="005818C7">
        <w:t xml:space="preserve"> </w:t>
      </w:r>
      <w:r w:rsidR="00AA3B52">
        <w:t xml:space="preserve">jej </w:t>
      </w:r>
      <w:r w:rsidR="004101DE">
        <w:t>powierzenia placówce</w:t>
      </w:r>
      <w:r>
        <w:t>.</w:t>
      </w:r>
    </w:p>
    <w:p w14:paraId="2DF31E69" w14:textId="2FD79ACE" w:rsidR="00F81A5F" w:rsidRDefault="00DC4205" w:rsidP="00A861FE">
      <w:pPr>
        <w:pStyle w:val="Arial10i50"/>
        <w:numPr>
          <w:ilvl w:val="0"/>
          <w:numId w:val="2"/>
        </w:numPr>
        <w:spacing w:line="276" w:lineRule="auto"/>
        <w:ind w:left="357" w:hanging="357"/>
      </w:pPr>
      <w:r>
        <w:t>Po god</w:t>
      </w:r>
      <w:r w:rsidR="00C05816">
        <w:t>zinach pracy placówki, pracownik</w:t>
      </w:r>
      <w:r>
        <w:t xml:space="preserve"> placówki zobligowany jest do umieszczenia urny w</w:t>
      </w:r>
      <w:r w:rsidR="00767649">
        <w:t> </w:t>
      </w:r>
      <w:r>
        <w:t>pomieszczeniu zamkniętym</w:t>
      </w:r>
      <w:r w:rsidR="006B0647">
        <w:t>,</w:t>
      </w:r>
      <w:r>
        <w:t xml:space="preserve"> bez dostępu osób trzecich do pomieszczenia.</w:t>
      </w:r>
    </w:p>
    <w:p w14:paraId="62E266ED" w14:textId="3FEC2116" w:rsidR="006C3135" w:rsidRDefault="006C3135" w:rsidP="00A861FE">
      <w:pPr>
        <w:pStyle w:val="Arial10i50"/>
        <w:numPr>
          <w:ilvl w:val="0"/>
          <w:numId w:val="2"/>
        </w:numPr>
        <w:spacing w:line="276" w:lineRule="auto"/>
        <w:ind w:left="357" w:hanging="357"/>
      </w:pPr>
      <w:r>
        <w:t>Urny</w:t>
      </w:r>
      <w:r w:rsidR="003666CF">
        <w:t xml:space="preserve"> </w:t>
      </w:r>
      <w:r>
        <w:t xml:space="preserve">nie wolno wynosić poza </w:t>
      </w:r>
      <w:r w:rsidR="003D0D2C">
        <w:t>budynek placówki</w:t>
      </w:r>
      <w:r>
        <w:t>.</w:t>
      </w:r>
      <w:r w:rsidR="00464650" w:rsidDel="00464650">
        <w:t xml:space="preserve"> </w:t>
      </w:r>
    </w:p>
    <w:p w14:paraId="261EF97E" w14:textId="33BDDD76" w:rsidR="0055420E" w:rsidRDefault="00156C1F" w:rsidP="00A861FE">
      <w:pPr>
        <w:pStyle w:val="Arial10i50"/>
        <w:numPr>
          <w:ilvl w:val="0"/>
          <w:numId w:val="2"/>
        </w:numPr>
        <w:spacing w:line="276" w:lineRule="auto"/>
        <w:ind w:left="357" w:hanging="357"/>
      </w:pPr>
      <w:r>
        <w:t>Każdorazowo, zarówno przed uruchomieniem punktu głosowania</w:t>
      </w:r>
      <w:r w:rsidR="00BA458C">
        <w:t>,</w:t>
      </w:r>
      <w:r>
        <w:t xml:space="preserve"> jak również po </w:t>
      </w:r>
      <w:r w:rsidR="00733D7F">
        <w:t xml:space="preserve">jego </w:t>
      </w:r>
      <w:r>
        <w:t>zamknięciu</w:t>
      </w:r>
      <w:r w:rsidR="0039297E">
        <w:t>,</w:t>
      </w:r>
      <w:r>
        <w:t xml:space="preserve"> należy upewnić się, czy ur</w:t>
      </w:r>
      <w:r w:rsidR="00991AE2">
        <w:t>na</w:t>
      </w:r>
      <w:r>
        <w:t xml:space="preserve"> nie jest uszkodzona i nie jest </w:t>
      </w:r>
      <w:r w:rsidR="00BC3894">
        <w:t>zapełniona</w:t>
      </w:r>
      <w:r>
        <w:t>.</w:t>
      </w:r>
    </w:p>
    <w:p w14:paraId="1E7217EF" w14:textId="6A5880BB" w:rsidR="0055420E" w:rsidRDefault="00156C1F" w:rsidP="00A861FE">
      <w:pPr>
        <w:pStyle w:val="Arial10i50"/>
        <w:numPr>
          <w:ilvl w:val="0"/>
          <w:numId w:val="2"/>
        </w:numPr>
        <w:spacing w:line="276" w:lineRule="auto"/>
        <w:ind w:left="357" w:hanging="357"/>
      </w:pPr>
      <w:r>
        <w:t>W przypadk</w:t>
      </w:r>
      <w:r w:rsidR="00991AE2">
        <w:t>u</w:t>
      </w:r>
      <w:r w:rsidR="0039297E">
        <w:t>,</w:t>
      </w:r>
      <w:r w:rsidR="00991AE2">
        <w:t xml:space="preserve"> gdy urna została</w:t>
      </w:r>
      <w:r>
        <w:t xml:space="preserve"> uszkodzona</w:t>
      </w:r>
      <w:r w:rsidR="0039297E">
        <w:t>,</w:t>
      </w:r>
      <w:r>
        <w:t xml:space="preserve"> pracownik placówki niezwłocznie przekazuje inf</w:t>
      </w:r>
      <w:r w:rsidR="00BA458C">
        <w:t>ormacj</w:t>
      </w:r>
      <w:r w:rsidR="0046791D">
        <w:t>ę</w:t>
      </w:r>
      <w:r w:rsidR="00BA458C">
        <w:t xml:space="preserve"> do pracowników referatu oraz wypełnia pr</w:t>
      </w:r>
      <w:r w:rsidR="00287994">
        <w:t>otokół</w:t>
      </w:r>
      <w:r w:rsidR="0039297E">
        <w:t>, którego wzór stanowi</w:t>
      </w:r>
      <w:r w:rsidR="00287994">
        <w:t xml:space="preserve"> załącznik nr </w:t>
      </w:r>
      <w:r w:rsidR="00130891">
        <w:t>6</w:t>
      </w:r>
      <w:r w:rsidR="00BA458C">
        <w:t xml:space="preserve"> do regulaminu.</w:t>
      </w:r>
      <w:r w:rsidR="00E239D0">
        <w:t xml:space="preserve"> W przypadku uszkodzenia urny należy niezwłocznie zabezpieczyć oddane głosy.</w:t>
      </w:r>
    </w:p>
    <w:p w14:paraId="701AE924" w14:textId="179B04CA" w:rsidR="004A4435" w:rsidRPr="0055420E" w:rsidRDefault="00E53CA1" w:rsidP="00A861FE">
      <w:pPr>
        <w:pStyle w:val="Arial10i50"/>
        <w:numPr>
          <w:ilvl w:val="0"/>
          <w:numId w:val="2"/>
        </w:numPr>
        <w:spacing w:line="276" w:lineRule="auto"/>
        <w:ind w:left="357" w:hanging="357"/>
      </w:pPr>
      <w:r w:rsidRPr="0055420E">
        <w:rPr>
          <w:rFonts w:cs="Arial"/>
          <w:szCs w:val="21"/>
        </w:rPr>
        <w:t xml:space="preserve">Przedstawiciel </w:t>
      </w:r>
      <w:r w:rsidR="0079040D" w:rsidRPr="0055420E">
        <w:rPr>
          <w:rFonts w:cs="Arial"/>
          <w:szCs w:val="21"/>
        </w:rPr>
        <w:t>u</w:t>
      </w:r>
      <w:r w:rsidRPr="0055420E">
        <w:rPr>
          <w:rFonts w:cs="Arial"/>
          <w:szCs w:val="21"/>
        </w:rPr>
        <w:t>rzędu</w:t>
      </w:r>
      <w:r w:rsidR="0079040D" w:rsidRPr="0055420E">
        <w:rPr>
          <w:rFonts w:cs="Arial"/>
          <w:szCs w:val="21"/>
        </w:rPr>
        <w:t xml:space="preserve"> </w:t>
      </w:r>
      <w:r w:rsidRPr="0055420E">
        <w:rPr>
          <w:rFonts w:cs="Arial"/>
          <w:szCs w:val="21"/>
        </w:rPr>
        <w:t xml:space="preserve">może dokonać wizyty monitoringowej mającej na celu weryfikację prawidłowości przebiegu procesu głosowania. </w:t>
      </w:r>
    </w:p>
    <w:p w14:paraId="1DC85B2B" w14:textId="2A5E46E8" w:rsidR="00EC7F3E" w:rsidRDefault="00EC7F3E" w:rsidP="00A861FE">
      <w:pPr>
        <w:pStyle w:val="Arial10i50"/>
        <w:spacing w:line="276" w:lineRule="auto"/>
        <w:rPr>
          <w:rFonts w:cs="Arial"/>
          <w:color w:val="auto"/>
        </w:rPr>
      </w:pPr>
    </w:p>
    <w:p w14:paraId="7DD30B4B" w14:textId="795C520C" w:rsidR="00EC7F3E" w:rsidRDefault="00EC7F3E" w:rsidP="00A861FE">
      <w:pPr>
        <w:pStyle w:val="Arial10i50"/>
        <w:spacing w:after="120" w:line="276" w:lineRule="auto"/>
        <w:jc w:val="center"/>
        <w:rPr>
          <w:rFonts w:cs="Arial"/>
          <w:b/>
          <w:color w:val="auto"/>
        </w:rPr>
      </w:pPr>
      <w:r w:rsidRPr="00EC7F3E">
        <w:rPr>
          <w:rFonts w:cs="Arial"/>
          <w:b/>
          <w:color w:val="auto"/>
        </w:rPr>
        <w:t>§</w:t>
      </w:r>
      <w:r w:rsidR="008C1D6A">
        <w:rPr>
          <w:rFonts w:cs="Arial"/>
          <w:b/>
          <w:color w:val="auto"/>
        </w:rPr>
        <w:t xml:space="preserve"> 6</w:t>
      </w:r>
      <w:r w:rsidR="00361621">
        <w:rPr>
          <w:rFonts w:cs="Arial"/>
          <w:b/>
          <w:color w:val="auto"/>
        </w:rPr>
        <w:t>.</w:t>
      </w:r>
    </w:p>
    <w:p w14:paraId="7A0D1DD8" w14:textId="2487ED20" w:rsidR="00EC7F3E" w:rsidRDefault="00EC7F3E" w:rsidP="00A861FE">
      <w:pPr>
        <w:pStyle w:val="Arial10i50"/>
        <w:spacing w:line="276" w:lineRule="auto"/>
        <w:jc w:val="center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Przetwarzanie danych osobowych</w:t>
      </w:r>
    </w:p>
    <w:p w14:paraId="2650C03A" w14:textId="212FFBEF" w:rsidR="008C1D6A" w:rsidRDefault="008C1D6A" w:rsidP="00A861FE">
      <w:pPr>
        <w:pStyle w:val="Arial10i50"/>
        <w:spacing w:line="276" w:lineRule="auto"/>
        <w:rPr>
          <w:rFonts w:cs="Arial"/>
          <w:b/>
          <w:color w:val="auto"/>
        </w:rPr>
      </w:pPr>
    </w:p>
    <w:p w14:paraId="110F771E" w14:textId="36F5AA96" w:rsidR="008C1D6A" w:rsidRPr="00930653" w:rsidRDefault="008C1D6A" w:rsidP="00A861FE">
      <w:pPr>
        <w:pStyle w:val="Arial10i50"/>
        <w:numPr>
          <w:ilvl w:val="0"/>
          <w:numId w:val="5"/>
        </w:numPr>
        <w:spacing w:line="276" w:lineRule="auto"/>
        <w:ind w:left="357" w:hanging="357"/>
        <w:rPr>
          <w:b/>
          <w:color w:val="auto"/>
        </w:rPr>
      </w:pPr>
      <w:r w:rsidRPr="00930653">
        <w:rPr>
          <w:rFonts w:cs="Arial"/>
          <w:color w:val="auto"/>
        </w:rPr>
        <w:t>Dyrektor/Prezes placówki zobowiązany jest do zapewnienia bezpieczeństwa przetwarzania danych osobowych</w:t>
      </w:r>
      <w:r w:rsidR="001D1693">
        <w:rPr>
          <w:rFonts w:cs="Arial"/>
          <w:color w:val="auto"/>
        </w:rPr>
        <w:t xml:space="preserve"> g</w:t>
      </w:r>
      <w:r w:rsidR="00E85C44">
        <w:rPr>
          <w:rFonts w:cs="Arial"/>
          <w:color w:val="auto"/>
        </w:rPr>
        <w:t>łosujących</w:t>
      </w:r>
      <w:r w:rsidRPr="00930653">
        <w:rPr>
          <w:rFonts w:cs="Arial"/>
          <w:color w:val="auto"/>
        </w:rPr>
        <w:t xml:space="preserve">, zgodnie z prawem powszechnie obowiązującym oraz polityką bezpieczeństwa </w:t>
      </w:r>
      <w:r w:rsidR="00885A54">
        <w:rPr>
          <w:rFonts w:cs="Arial"/>
          <w:color w:val="auto"/>
        </w:rPr>
        <w:t>informacji</w:t>
      </w:r>
      <w:r w:rsidRPr="00930653">
        <w:rPr>
          <w:rFonts w:cs="Arial"/>
          <w:color w:val="auto"/>
        </w:rPr>
        <w:t xml:space="preserve"> obowiązującą w placówce.</w:t>
      </w:r>
    </w:p>
    <w:p w14:paraId="177A8042" w14:textId="6BB3ADF9" w:rsidR="008C1D6A" w:rsidRPr="00A64F11" w:rsidRDefault="008C1D6A" w:rsidP="00A861FE">
      <w:pPr>
        <w:pStyle w:val="Arial10i50"/>
        <w:numPr>
          <w:ilvl w:val="0"/>
          <w:numId w:val="5"/>
        </w:numPr>
        <w:spacing w:line="276" w:lineRule="auto"/>
        <w:ind w:left="357" w:hanging="357"/>
        <w:rPr>
          <w:b/>
          <w:color w:val="auto"/>
        </w:rPr>
      </w:pPr>
      <w:r w:rsidRPr="00930653">
        <w:rPr>
          <w:rFonts w:cs="Arial"/>
          <w:color w:val="auto"/>
        </w:rPr>
        <w:t>Administratorem danych osobowych w związku z głosowaniem w ramach MBO jest Województwo Śląskie.</w:t>
      </w:r>
    </w:p>
    <w:p w14:paraId="42EBFEA8" w14:textId="0668EAC8" w:rsidR="004F0347" w:rsidRDefault="0039297E" w:rsidP="00A861FE">
      <w:pPr>
        <w:pStyle w:val="Arial10i50"/>
        <w:numPr>
          <w:ilvl w:val="0"/>
          <w:numId w:val="5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>Wzór d</w:t>
      </w:r>
      <w:r w:rsidR="00390BC7" w:rsidRPr="00A64F11">
        <w:rPr>
          <w:color w:val="auto"/>
        </w:rPr>
        <w:t>eklaracj</w:t>
      </w:r>
      <w:r>
        <w:rPr>
          <w:color w:val="auto"/>
        </w:rPr>
        <w:t>i</w:t>
      </w:r>
      <w:r w:rsidR="00390BC7" w:rsidRPr="00A64F11">
        <w:rPr>
          <w:color w:val="auto"/>
        </w:rPr>
        <w:t xml:space="preserve"> dotycząc</w:t>
      </w:r>
      <w:r w:rsidR="000F6AE8">
        <w:rPr>
          <w:color w:val="auto"/>
        </w:rPr>
        <w:t>ej</w:t>
      </w:r>
      <w:r w:rsidR="00390BC7" w:rsidRPr="00A64F11">
        <w:rPr>
          <w:color w:val="auto"/>
        </w:rPr>
        <w:t xml:space="preserve"> powierzeni</w:t>
      </w:r>
      <w:r w:rsidR="00B869DD">
        <w:rPr>
          <w:color w:val="auto"/>
        </w:rPr>
        <w:t>a</w:t>
      </w:r>
      <w:r w:rsidR="00390BC7" w:rsidRPr="00A64F11">
        <w:rPr>
          <w:color w:val="auto"/>
        </w:rPr>
        <w:t xml:space="preserve"> </w:t>
      </w:r>
      <w:r w:rsidR="00971524">
        <w:rPr>
          <w:color w:val="auto"/>
        </w:rPr>
        <w:t>p</w:t>
      </w:r>
      <w:r w:rsidR="00390BC7">
        <w:rPr>
          <w:color w:val="auto"/>
        </w:rPr>
        <w:t xml:space="preserve">lacówce </w:t>
      </w:r>
      <w:r w:rsidR="00390BC7" w:rsidRPr="00A64F11">
        <w:rPr>
          <w:color w:val="auto"/>
        </w:rPr>
        <w:t>przetwarzania danych osobowych w związku z</w:t>
      </w:r>
      <w:r w:rsidR="009C3682">
        <w:rPr>
          <w:color w:val="auto"/>
        </w:rPr>
        <w:t> </w:t>
      </w:r>
      <w:r w:rsidR="00CE6DC0">
        <w:rPr>
          <w:color w:val="auto"/>
        </w:rPr>
        <w:t>obsługą głosowania MBO</w:t>
      </w:r>
      <w:r w:rsidR="00CE6DC0">
        <w:t xml:space="preserve"> stanowi załącznik nr </w:t>
      </w:r>
      <w:r w:rsidR="00CE6DC0">
        <w:rPr>
          <w:color w:val="auto"/>
        </w:rPr>
        <w:t>4</w:t>
      </w:r>
      <w:r w:rsidR="00390BC7" w:rsidRPr="00A64F11">
        <w:rPr>
          <w:color w:val="auto"/>
        </w:rPr>
        <w:t xml:space="preserve"> do </w:t>
      </w:r>
      <w:r w:rsidR="001F187B">
        <w:rPr>
          <w:color w:val="auto"/>
        </w:rPr>
        <w:t>regulaminu</w:t>
      </w:r>
      <w:r w:rsidR="004F0347">
        <w:rPr>
          <w:color w:val="auto"/>
        </w:rPr>
        <w:t>.</w:t>
      </w:r>
    </w:p>
    <w:p w14:paraId="68502235" w14:textId="6CC0544C" w:rsidR="004F0347" w:rsidRDefault="004F0347" w:rsidP="00A861FE">
      <w:pPr>
        <w:pStyle w:val="Arial10i50"/>
        <w:numPr>
          <w:ilvl w:val="0"/>
          <w:numId w:val="5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 xml:space="preserve">Placówka </w:t>
      </w:r>
      <w:r w:rsidR="005A0B6E">
        <w:rPr>
          <w:color w:val="auto"/>
        </w:rPr>
        <w:t>w</w:t>
      </w:r>
      <w:r w:rsidR="00116834">
        <w:rPr>
          <w:color w:val="auto"/>
        </w:rPr>
        <w:t>skazana zgodnie z</w:t>
      </w:r>
      <w:r w:rsidR="005A0B6E">
        <w:t xml:space="preserve"> </w:t>
      </w:r>
      <w:r w:rsidR="005A0B6E">
        <w:rPr>
          <w:rFonts w:cs="Arial"/>
        </w:rPr>
        <w:t>§</w:t>
      </w:r>
      <w:r w:rsidR="005A0B6E">
        <w:t xml:space="preserve"> 5 </w:t>
      </w:r>
      <w:r w:rsidR="00E4323B">
        <w:t>ust</w:t>
      </w:r>
      <w:r w:rsidR="005A0B6E">
        <w:t>.</w:t>
      </w:r>
      <w:r w:rsidR="000F4762">
        <w:t xml:space="preserve"> 1</w:t>
      </w:r>
      <w:r w:rsidR="005A0B6E">
        <w:t xml:space="preserve"> regulaminu</w:t>
      </w:r>
      <w:r w:rsidR="005A0B6E">
        <w:rPr>
          <w:color w:val="auto"/>
        </w:rPr>
        <w:t xml:space="preserve"> </w:t>
      </w:r>
      <w:r>
        <w:rPr>
          <w:color w:val="auto"/>
        </w:rPr>
        <w:t xml:space="preserve">dostarcza </w:t>
      </w:r>
      <w:r w:rsidR="0079040D">
        <w:rPr>
          <w:color w:val="auto"/>
        </w:rPr>
        <w:t>do u</w:t>
      </w:r>
      <w:r w:rsidR="00267D8E">
        <w:rPr>
          <w:color w:val="auto"/>
        </w:rPr>
        <w:t xml:space="preserve">rzędu </w:t>
      </w:r>
      <w:r>
        <w:rPr>
          <w:color w:val="auto"/>
        </w:rPr>
        <w:t>podpisaną deklarację</w:t>
      </w:r>
      <w:r w:rsidR="00267D8E">
        <w:rPr>
          <w:color w:val="auto"/>
        </w:rPr>
        <w:t>,</w:t>
      </w:r>
      <w:r>
        <w:rPr>
          <w:color w:val="auto"/>
        </w:rPr>
        <w:t xml:space="preserve"> o kt</w:t>
      </w:r>
      <w:r w:rsidR="005A0B6E">
        <w:rPr>
          <w:color w:val="auto"/>
        </w:rPr>
        <w:t xml:space="preserve">órej mowa w </w:t>
      </w:r>
      <w:r w:rsidR="00E4323B">
        <w:rPr>
          <w:color w:val="auto"/>
        </w:rPr>
        <w:t>ust</w:t>
      </w:r>
      <w:r w:rsidR="005A0B6E">
        <w:rPr>
          <w:color w:val="auto"/>
        </w:rPr>
        <w:t>.</w:t>
      </w:r>
      <w:r w:rsidR="00267D8E">
        <w:rPr>
          <w:color w:val="auto"/>
        </w:rPr>
        <w:t xml:space="preserve"> 3</w:t>
      </w:r>
      <w:r>
        <w:rPr>
          <w:color w:val="auto"/>
        </w:rPr>
        <w:t xml:space="preserve"> przed rozpoczęciem głosowania.</w:t>
      </w:r>
    </w:p>
    <w:p w14:paraId="2CB90954" w14:textId="41403C4E" w:rsidR="00BA2F3A" w:rsidRPr="00A64F11" w:rsidRDefault="00BA2F3A" w:rsidP="00A861FE">
      <w:pPr>
        <w:pStyle w:val="Arial10i50"/>
        <w:numPr>
          <w:ilvl w:val="0"/>
          <w:numId w:val="5"/>
        </w:numPr>
        <w:spacing w:line="276" w:lineRule="auto"/>
        <w:ind w:left="357" w:hanging="357"/>
        <w:rPr>
          <w:color w:val="auto"/>
        </w:rPr>
      </w:pPr>
      <w:r>
        <w:rPr>
          <w:color w:val="auto"/>
        </w:rPr>
        <w:t xml:space="preserve">Placówka umożliwia zapoznanie się </w:t>
      </w:r>
      <w:r w:rsidR="00B0066F">
        <w:rPr>
          <w:color w:val="auto"/>
        </w:rPr>
        <w:t xml:space="preserve">jej </w:t>
      </w:r>
      <w:r>
        <w:rPr>
          <w:color w:val="auto"/>
        </w:rPr>
        <w:t>przedstawicielom or</w:t>
      </w:r>
      <w:r w:rsidR="00A64F49">
        <w:rPr>
          <w:color w:val="auto"/>
        </w:rPr>
        <w:t>az osobom do kontaktu wskazanym</w:t>
      </w:r>
      <w:r>
        <w:rPr>
          <w:color w:val="auto"/>
        </w:rPr>
        <w:t xml:space="preserve"> w </w:t>
      </w:r>
      <w:r>
        <w:rPr>
          <w:rFonts w:cs="Arial"/>
        </w:rPr>
        <w:t>§</w:t>
      </w:r>
      <w:r w:rsidR="002E5EE0">
        <w:t xml:space="preserve"> 4</w:t>
      </w:r>
      <w:r>
        <w:t xml:space="preserve"> </w:t>
      </w:r>
      <w:r w:rsidR="00E4323B">
        <w:t>ust</w:t>
      </w:r>
      <w:r>
        <w:t>.</w:t>
      </w:r>
      <w:r w:rsidR="002E5EE0">
        <w:t xml:space="preserve"> </w:t>
      </w:r>
      <w:r w:rsidR="00886BC0">
        <w:rPr>
          <w:color w:val="auto"/>
        </w:rPr>
        <w:t>9</w:t>
      </w:r>
      <w:r>
        <w:rPr>
          <w:color w:val="auto"/>
        </w:rPr>
        <w:t xml:space="preserve"> z informacjami</w:t>
      </w:r>
      <w:r w:rsidR="00B0066F">
        <w:rPr>
          <w:color w:val="auto"/>
        </w:rPr>
        <w:t xml:space="preserve"> dotyczącymi</w:t>
      </w:r>
      <w:r>
        <w:rPr>
          <w:color w:val="auto"/>
        </w:rPr>
        <w:t xml:space="preserve"> przetwarzania danych</w:t>
      </w:r>
      <w:r w:rsidR="00B0066F">
        <w:rPr>
          <w:color w:val="auto"/>
        </w:rPr>
        <w:t xml:space="preserve"> osobowych,</w:t>
      </w:r>
      <w:r w:rsidR="002E5EE0">
        <w:rPr>
          <w:color w:val="auto"/>
        </w:rPr>
        <w:t xml:space="preserve"> stanowiącymi załącznik nr 5 do regulaminu.</w:t>
      </w:r>
    </w:p>
    <w:p w14:paraId="73A8FA0A" w14:textId="348D5223" w:rsidR="00655951" w:rsidRDefault="00655951" w:rsidP="00A861FE">
      <w:pPr>
        <w:pStyle w:val="Arial10i50"/>
        <w:spacing w:line="276" w:lineRule="auto"/>
        <w:rPr>
          <w:rFonts w:cs="Arial"/>
          <w:color w:val="auto"/>
        </w:rPr>
      </w:pPr>
    </w:p>
    <w:p w14:paraId="69F7C31D" w14:textId="3D66CE0A" w:rsidR="00655951" w:rsidRDefault="00655951" w:rsidP="00A861FE">
      <w:pPr>
        <w:pStyle w:val="Arial10i50"/>
        <w:spacing w:after="120" w:line="276" w:lineRule="auto"/>
        <w:jc w:val="center"/>
        <w:rPr>
          <w:rFonts w:cs="Arial"/>
          <w:b/>
          <w:color w:val="auto"/>
        </w:rPr>
      </w:pPr>
      <w:r w:rsidRPr="00EC7F3E">
        <w:rPr>
          <w:rFonts w:cs="Arial"/>
          <w:b/>
          <w:color w:val="auto"/>
        </w:rPr>
        <w:t>§</w:t>
      </w:r>
      <w:r>
        <w:rPr>
          <w:rFonts w:cs="Arial"/>
          <w:b/>
          <w:color w:val="auto"/>
        </w:rPr>
        <w:t xml:space="preserve"> 7</w:t>
      </w:r>
      <w:r w:rsidR="00361621">
        <w:rPr>
          <w:rFonts w:cs="Arial"/>
          <w:b/>
          <w:color w:val="auto"/>
        </w:rPr>
        <w:t>.</w:t>
      </w:r>
    </w:p>
    <w:p w14:paraId="610529AB" w14:textId="464DD6D1" w:rsidR="00655951" w:rsidRDefault="00655951" w:rsidP="00A861FE">
      <w:pPr>
        <w:pStyle w:val="Arial10i50"/>
        <w:spacing w:line="276" w:lineRule="auto"/>
        <w:jc w:val="center"/>
        <w:rPr>
          <w:rFonts w:cs="Arial"/>
          <w:b/>
          <w:color w:val="auto"/>
        </w:rPr>
      </w:pPr>
      <w:r>
        <w:rPr>
          <w:rFonts w:cs="Arial"/>
          <w:b/>
          <w:color w:val="auto"/>
        </w:rPr>
        <w:t>Postanowienie końcowe</w:t>
      </w:r>
    </w:p>
    <w:p w14:paraId="3336EB57" w14:textId="5CEF3328" w:rsidR="00655951" w:rsidRDefault="00655951" w:rsidP="00A861FE">
      <w:pPr>
        <w:pStyle w:val="Arial10i50"/>
        <w:spacing w:line="276" w:lineRule="auto"/>
        <w:jc w:val="center"/>
        <w:rPr>
          <w:rFonts w:cs="Arial"/>
          <w:b/>
          <w:color w:val="auto"/>
        </w:rPr>
      </w:pPr>
    </w:p>
    <w:p w14:paraId="5F8A7B77" w14:textId="4CC976F4" w:rsidR="00655951" w:rsidRDefault="00655951" w:rsidP="00A861FE">
      <w:pPr>
        <w:pStyle w:val="Arial10i50"/>
        <w:numPr>
          <w:ilvl w:val="0"/>
          <w:numId w:val="6"/>
        </w:numPr>
        <w:spacing w:line="276" w:lineRule="auto"/>
        <w:ind w:left="357" w:hanging="357"/>
        <w:rPr>
          <w:rFonts w:cs="Arial"/>
          <w:color w:val="auto"/>
        </w:rPr>
      </w:pPr>
      <w:r>
        <w:rPr>
          <w:rFonts w:cs="Arial"/>
          <w:color w:val="auto"/>
        </w:rPr>
        <w:t>W sytuacjach nieuregulowanych w niniejsz</w:t>
      </w:r>
      <w:r w:rsidR="00D816AD">
        <w:rPr>
          <w:rFonts w:cs="Arial"/>
          <w:color w:val="auto"/>
        </w:rPr>
        <w:t>ym regulaminie zastosowanie ma r</w:t>
      </w:r>
      <w:r>
        <w:rPr>
          <w:rFonts w:cs="Arial"/>
          <w:color w:val="auto"/>
        </w:rPr>
        <w:t>egulamin MBO</w:t>
      </w:r>
      <w:r w:rsidR="001D1693">
        <w:rPr>
          <w:rFonts w:cs="Arial"/>
          <w:color w:val="auto"/>
        </w:rPr>
        <w:t xml:space="preserve"> oraz przepisy prawa powszechnie obowiązującego</w:t>
      </w:r>
      <w:r w:rsidR="00AB43DE">
        <w:rPr>
          <w:rFonts w:cs="Arial"/>
          <w:color w:val="auto"/>
        </w:rPr>
        <w:t>.</w:t>
      </w:r>
    </w:p>
    <w:p w14:paraId="34722E41" w14:textId="3846B484" w:rsidR="00AB43DE" w:rsidRDefault="00AB43DE" w:rsidP="00A861FE">
      <w:pPr>
        <w:pStyle w:val="Arial10i50"/>
        <w:numPr>
          <w:ilvl w:val="0"/>
          <w:numId w:val="6"/>
        </w:numPr>
        <w:spacing w:line="276" w:lineRule="auto"/>
        <w:ind w:left="357" w:hanging="357"/>
        <w:rPr>
          <w:rFonts w:cs="Arial"/>
          <w:color w:val="auto"/>
        </w:rPr>
      </w:pPr>
      <w:r>
        <w:rPr>
          <w:rFonts w:cs="Arial"/>
          <w:color w:val="auto"/>
        </w:rPr>
        <w:t>W zakresie wyżej nieuregulowanym decyzje podejmuje Dyrektor departamentu właściwego do obsługi MBO.</w:t>
      </w:r>
    </w:p>
    <w:p w14:paraId="0B87EECB" w14:textId="31FB933B" w:rsidR="000B00C2" w:rsidRPr="00655951" w:rsidRDefault="000B00C2" w:rsidP="00A861FE">
      <w:pPr>
        <w:pStyle w:val="Arial10i50"/>
        <w:numPr>
          <w:ilvl w:val="0"/>
          <w:numId w:val="6"/>
        </w:numPr>
        <w:spacing w:line="276" w:lineRule="auto"/>
        <w:ind w:left="357" w:hanging="357"/>
        <w:rPr>
          <w:rFonts w:cs="Arial"/>
          <w:color w:val="auto"/>
        </w:rPr>
      </w:pPr>
      <w:r>
        <w:t xml:space="preserve">Komunikacja placówki z referatem odbywa się za pomocą adresu email </w:t>
      </w:r>
      <w:hyperlink r:id="rId10" w:history="1">
        <w:r w:rsidRPr="00C17CFF">
          <w:rPr>
            <w:rStyle w:val="Hipercze"/>
          </w:rPr>
          <w:t>budzetobywatelski@slaskie.pl</w:t>
        </w:r>
      </w:hyperlink>
    </w:p>
    <w:p w14:paraId="2C94CFF9" w14:textId="77777777" w:rsidR="00655951" w:rsidRPr="00930653" w:rsidRDefault="00655951" w:rsidP="00A861FE">
      <w:pPr>
        <w:pStyle w:val="Arial10i50"/>
        <w:spacing w:line="276" w:lineRule="auto"/>
        <w:rPr>
          <w:b/>
          <w:color w:val="auto"/>
        </w:rPr>
      </w:pPr>
    </w:p>
    <w:p w14:paraId="051E5C98" w14:textId="77777777" w:rsidR="00142510" w:rsidRDefault="00142510" w:rsidP="00A861FE">
      <w:pPr>
        <w:spacing w:line="276" w:lineRule="auto"/>
        <w:ind w:left="708" w:firstLine="708"/>
        <w:jc w:val="center"/>
      </w:pPr>
    </w:p>
    <w:p w14:paraId="7F2CF71A" w14:textId="77777777" w:rsidR="00142510" w:rsidRDefault="00142510" w:rsidP="00A861FE">
      <w:pPr>
        <w:spacing w:line="276" w:lineRule="auto"/>
        <w:ind w:left="708" w:firstLine="708"/>
        <w:jc w:val="center"/>
      </w:pPr>
    </w:p>
    <w:p w14:paraId="7B109DD6" w14:textId="2A19667E" w:rsidR="00142510" w:rsidRDefault="00142510" w:rsidP="00A861FE">
      <w:pPr>
        <w:spacing w:line="276" w:lineRule="auto"/>
        <w:ind w:left="708" w:firstLine="708"/>
      </w:pPr>
    </w:p>
    <w:p w14:paraId="52E8D46B" w14:textId="35189842" w:rsidR="001A7D38" w:rsidRPr="00A64F11" w:rsidRDefault="001A7D38" w:rsidP="00A861FE">
      <w:pPr>
        <w:spacing w:after="0" w:line="276" w:lineRule="auto"/>
        <w:rPr>
          <w:rFonts w:ascii="Arial" w:hAnsi="Arial" w:cs="Arial"/>
          <w:b/>
          <w:sz w:val="20"/>
        </w:rPr>
      </w:pPr>
      <w:r w:rsidRPr="00A64F11">
        <w:rPr>
          <w:rFonts w:ascii="Arial" w:hAnsi="Arial" w:cs="Arial"/>
          <w:b/>
          <w:sz w:val="20"/>
        </w:rPr>
        <w:t>Wykaz załączników:</w:t>
      </w:r>
    </w:p>
    <w:p w14:paraId="371BA512" w14:textId="154CFE2C" w:rsidR="001A7D38" w:rsidRPr="00A64F11" w:rsidRDefault="001A7D38" w:rsidP="00A861FE">
      <w:pPr>
        <w:spacing w:after="0" w:line="276" w:lineRule="auto"/>
        <w:rPr>
          <w:rFonts w:ascii="Arial" w:hAnsi="Arial" w:cs="Arial"/>
          <w:sz w:val="20"/>
        </w:rPr>
      </w:pPr>
      <w:r w:rsidRPr="00A64F11">
        <w:rPr>
          <w:rFonts w:ascii="Arial" w:hAnsi="Arial" w:cs="Arial"/>
          <w:sz w:val="20"/>
        </w:rPr>
        <w:t>Załącznik nr 1 – Protokół z czynności opieczętowania urny wyborczej w ramach procesu głosowania w</w:t>
      </w:r>
      <w:r w:rsidR="00767649" w:rsidRPr="00A64F11">
        <w:rPr>
          <w:rFonts w:ascii="Arial" w:hAnsi="Arial" w:cs="Arial"/>
          <w:sz w:val="20"/>
        </w:rPr>
        <w:t> </w:t>
      </w:r>
      <w:r w:rsidRPr="00A64F11">
        <w:rPr>
          <w:rFonts w:ascii="Arial" w:hAnsi="Arial" w:cs="Arial"/>
          <w:sz w:val="20"/>
        </w:rPr>
        <w:t>Marszałkowskim Budżecie Obywatelskim</w:t>
      </w:r>
      <w:r w:rsidR="000F6AE8">
        <w:rPr>
          <w:rFonts w:ascii="Arial" w:hAnsi="Arial" w:cs="Arial"/>
          <w:sz w:val="20"/>
        </w:rPr>
        <w:t xml:space="preserve"> (wzór)</w:t>
      </w:r>
    </w:p>
    <w:p w14:paraId="35B4E1A1" w14:textId="304A0B12" w:rsidR="001A7D38" w:rsidRPr="00A64F11" w:rsidRDefault="001A7D38" w:rsidP="00A861FE">
      <w:pPr>
        <w:spacing w:after="0" w:line="276" w:lineRule="auto"/>
        <w:rPr>
          <w:rFonts w:ascii="Arial" w:hAnsi="Arial" w:cs="Arial"/>
          <w:sz w:val="20"/>
        </w:rPr>
      </w:pPr>
      <w:r w:rsidRPr="00A64F11">
        <w:rPr>
          <w:rFonts w:ascii="Arial" w:hAnsi="Arial" w:cs="Arial"/>
          <w:sz w:val="20"/>
        </w:rPr>
        <w:t xml:space="preserve">Załącznik nr 2 – </w:t>
      </w:r>
      <w:r w:rsidR="00A056CA">
        <w:rPr>
          <w:rFonts w:ascii="Arial" w:hAnsi="Arial" w:cs="Arial"/>
          <w:sz w:val="20"/>
        </w:rPr>
        <w:t>Deklaracja przystąpienia</w:t>
      </w:r>
      <w:r w:rsidR="00A056CA" w:rsidRPr="00A056CA">
        <w:rPr>
          <w:rFonts w:ascii="Arial" w:hAnsi="Arial" w:cs="Arial"/>
          <w:sz w:val="20"/>
        </w:rPr>
        <w:t xml:space="preserve"> do obsługi punktu głosowani</w:t>
      </w:r>
      <w:r w:rsidR="00A056CA">
        <w:rPr>
          <w:rFonts w:ascii="Arial" w:hAnsi="Arial" w:cs="Arial"/>
          <w:sz w:val="20"/>
        </w:rPr>
        <w:t>a i akceptacji regulaminu</w:t>
      </w:r>
      <w:r w:rsidR="00A056CA" w:rsidRPr="00A056CA">
        <w:rPr>
          <w:rFonts w:ascii="Arial" w:hAnsi="Arial" w:cs="Arial"/>
          <w:sz w:val="20"/>
        </w:rPr>
        <w:t xml:space="preserve"> </w:t>
      </w:r>
      <w:r w:rsidR="000F6AE8" w:rsidRPr="000F6AE8">
        <w:rPr>
          <w:rFonts w:ascii="Arial" w:hAnsi="Arial" w:cs="Arial"/>
          <w:sz w:val="20"/>
        </w:rPr>
        <w:t>(wzór)</w:t>
      </w:r>
    </w:p>
    <w:p w14:paraId="2B45B6FB" w14:textId="74258228" w:rsidR="001A7D38" w:rsidRPr="00A64F11" w:rsidRDefault="001A7D38" w:rsidP="00A861FE">
      <w:pPr>
        <w:spacing w:after="0" w:line="276" w:lineRule="auto"/>
        <w:rPr>
          <w:rFonts w:ascii="Arial" w:hAnsi="Arial" w:cs="Arial"/>
          <w:sz w:val="20"/>
        </w:rPr>
      </w:pPr>
      <w:r w:rsidRPr="00A64F11">
        <w:rPr>
          <w:rFonts w:ascii="Arial" w:hAnsi="Arial" w:cs="Arial"/>
          <w:sz w:val="20"/>
        </w:rPr>
        <w:t>Załącznik nr 3 – Protokół zdawczo-odbiorczy</w:t>
      </w:r>
      <w:r w:rsidR="000F6AE8" w:rsidRPr="000F6AE8">
        <w:rPr>
          <w:rFonts w:ascii="Arial" w:hAnsi="Arial" w:cs="Arial"/>
          <w:sz w:val="20"/>
        </w:rPr>
        <w:t>(wzór)</w:t>
      </w:r>
    </w:p>
    <w:p w14:paraId="2B2C24DC" w14:textId="3EB5C8DF" w:rsidR="007B30F0" w:rsidRDefault="007B30F0" w:rsidP="00A861FE">
      <w:pPr>
        <w:spacing w:after="0" w:line="276" w:lineRule="auto"/>
        <w:rPr>
          <w:rFonts w:ascii="Arial" w:hAnsi="Arial" w:cs="Arial"/>
          <w:sz w:val="20"/>
        </w:rPr>
      </w:pPr>
      <w:r w:rsidRPr="00A64F11">
        <w:rPr>
          <w:rFonts w:ascii="Arial" w:hAnsi="Arial" w:cs="Arial"/>
          <w:sz w:val="20"/>
        </w:rPr>
        <w:t>Załącznik nr 4 – Deklaracja dotycząca powierzenia przetwarzan</w:t>
      </w:r>
      <w:r w:rsidR="00767649" w:rsidRPr="00A64F11">
        <w:rPr>
          <w:rFonts w:ascii="Arial" w:hAnsi="Arial" w:cs="Arial"/>
          <w:sz w:val="20"/>
        </w:rPr>
        <w:t>ia danych osobowych w związku z </w:t>
      </w:r>
      <w:r w:rsidRPr="00A64F11">
        <w:rPr>
          <w:rFonts w:ascii="Arial" w:hAnsi="Arial" w:cs="Arial"/>
          <w:sz w:val="20"/>
        </w:rPr>
        <w:t>obsługą punktu głosowania w ramach Marszałkowskiego Budżetu Obywatelskiego Województwa Śląskiego</w:t>
      </w:r>
      <w:r w:rsidR="000F6AE8">
        <w:rPr>
          <w:rFonts w:ascii="Arial" w:hAnsi="Arial" w:cs="Arial"/>
          <w:sz w:val="20"/>
        </w:rPr>
        <w:t xml:space="preserve"> </w:t>
      </w:r>
      <w:r w:rsidR="000F6AE8" w:rsidRPr="000F6AE8">
        <w:rPr>
          <w:rFonts w:ascii="Arial" w:hAnsi="Arial" w:cs="Arial"/>
          <w:sz w:val="20"/>
        </w:rPr>
        <w:t>(wzór)</w:t>
      </w:r>
    </w:p>
    <w:p w14:paraId="121219B8" w14:textId="5C2697A3" w:rsidR="0087026E" w:rsidRDefault="00DC2C0C" w:rsidP="00A861FE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Załącznik nr 5 - </w:t>
      </w:r>
      <w:r w:rsidRPr="00DC2C0C">
        <w:rPr>
          <w:rFonts w:ascii="Arial" w:hAnsi="Arial" w:cs="Arial"/>
          <w:sz w:val="20"/>
        </w:rPr>
        <w:t>Informacje dla przedstawicieli placówki wyznaczonej do obsługi punktu głosowania</w:t>
      </w:r>
    </w:p>
    <w:p w14:paraId="69242B56" w14:textId="59B52A70" w:rsidR="0087026E" w:rsidRDefault="0087026E" w:rsidP="00A861FE">
      <w:pPr>
        <w:spacing w:after="0"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Załącznik nr 6</w:t>
      </w:r>
      <w:r w:rsidRPr="0087026E">
        <w:rPr>
          <w:rFonts w:ascii="Arial" w:hAnsi="Arial" w:cs="Arial"/>
          <w:sz w:val="20"/>
        </w:rPr>
        <w:t xml:space="preserve"> – Protokół ze zdarzenia</w:t>
      </w:r>
      <w:r w:rsidR="00C14350">
        <w:rPr>
          <w:rFonts w:ascii="Arial" w:hAnsi="Arial" w:cs="Arial"/>
          <w:sz w:val="20"/>
        </w:rPr>
        <w:t xml:space="preserve"> dotyczącego uszkodzenia urny</w:t>
      </w:r>
      <w:r w:rsidR="000F6AE8">
        <w:rPr>
          <w:rFonts w:ascii="Arial" w:hAnsi="Arial" w:cs="Arial"/>
          <w:sz w:val="20"/>
        </w:rPr>
        <w:t xml:space="preserve"> </w:t>
      </w:r>
      <w:r w:rsidR="000F6AE8" w:rsidRPr="000F6AE8">
        <w:rPr>
          <w:rFonts w:ascii="Arial" w:hAnsi="Arial" w:cs="Arial"/>
          <w:sz w:val="20"/>
        </w:rPr>
        <w:t>(wzór)</w:t>
      </w:r>
    </w:p>
    <w:p w14:paraId="1D9718D6" w14:textId="5C7F210A" w:rsidR="00C14350" w:rsidRPr="00A64F11" w:rsidRDefault="00C14350" w:rsidP="00A861FE">
      <w:pPr>
        <w:spacing w:after="0" w:line="276" w:lineRule="auto"/>
        <w:rPr>
          <w:rFonts w:ascii="Arial" w:hAnsi="Arial" w:cs="Arial"/>
          <w:sz w:val="20"/>
        </w:rPr>
      </w:pPr>
    </w:p>
    <w:sectPr w:rsidR="00C14350" w:rsidRPr="00A64F11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A09A4A" w14:textId="77777777" w:rsidR="0093797B" w:rsidRDefault="0093797B" w:rsidP="0093797B">
      <w:pPr>
        <w:spacing w:after="0" w:line="240" w:lineRule="auto"/>
      </w:pPr>
      <w:r>
        <w:separator/>
      </w:r>
    </w:p>
  </w:endnote>
  <w:endnote w:type="continuationSeparator" w:id="0">
    <w:p w14:paraId="0D9D1D3C" w14:textId="77777777" w:rsidR="0093797B" w:rsidRDefault="0093797B" w:rsidP="009379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E0B41" w14:textId="1CEF3754" w:rsidR="0093797B" w:rsidRDefault="0093797B" w:rsidP="0093797B">
    <w:pPr>
      <w:pStyle w:val="Stopka"/>
      <w:jc w:val="right"/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BF1B5B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BF1B5B">
      <w:rPr>
        <w:bCs/>
        <w:noProof/>
        <w:sz w:val="18"/>
        <w:szCs w:val="18"/>
      </w:rPr>
      <w:t>4</w:t>
    </w:r>
    <w:r w:rsidRPr="00C06539">
      <w:rPr>
        <w:bCs/>
        <w:sz w:val="18"/>
        <w:szCs w:val="18"/>
      </w:rPr>
      <w:fldChar w:fldCharType="end"/>
    </w:r>
  </w:p>
  <w:p w14:paraId="18E2855F" w14:textId="77777777" w:rsidR="0093797B" w:rsidRDefault="0093797B" w:rsidP="0093797B"/>
  <w:p w14:paraId="2C5471B0" w14:textId="77777777" w:rsidR="0093797B" w:rsidRDefault="009379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516FEB" w14:textId="77777777" w:rsidR="0093797B" w:rsidRDefault="0093797B" w:rsidP="0093797B">
      <w:pPr>
        <w:spacing w:after="0" w:line="240" w:lineRule="auto"/>
      </w:pPr>
      <w:r>
        <w:separator/>
      </w:r>
    </w:p>
  </w:footnote>
  <w:footnote w:type="continuationSeparator" w:id="0">
    <w:p w14:paraId="0C9E523B" w14:textId="77777777" w:rsidR="0093797B" w:rsidRDefault="0093797B" w:rsidP="009379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5761F"/>
    <w:multiLevelType w:val="hybridMultilevel"/>
    <w:tmpl w:val="1DB88372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 w15:restartNumberingAfterBreak="0">
    <w:nsid w:val="11786168"/>
    <w:multiLevelType w:val="hybridMultilevel"/>
    <w:tmpl w:val="D840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CC5A29"/>
    <w:multiLevelType w:val="hybridMultilevel"/>
    <w:tmpl w:val="886C04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EA0F08"/>
    <w:multiLevelType w:val="hybridMultilevel"/>
    <w:tmpl w:val="3CCE0968"/>
    <w:lvl w:ilvl="0" w:tplc="04150011">
      <w:start w:val="1"/>
      <w:numFmt w:val="decimal"/>
      <w:lvlText w:val="%1)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 w15:restartNumberingAfterBreak="0">
    <w:nsid w:val="5E342F71"/>
    <w:multiLevelType w:val="hybridMultilevel"/>
    <w:tmpl w:val="3074310E"/>
    <w:lvl w:ilvl="0" w:tplc="8612F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6DDD7993"/>
    <w:multiLevelType w:val="hybridMultilevel"/>
    <w:tmpl w:val="973E91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4B77437"/>
    <w:multiLevelType w:val="hybridMultilevel"/>
    <w:tmpl w:val="A8A4211C"/>
    <w:lvl w:ilvl="0" w:tplc="8612F7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770305D8"/>
    <w:multiLevelType w:val="hybridMultilevel"/>
    <w:tmpl w:val="47F29948"/>
    <w:lvl w:ilvl="0" w:tplc="E550D56C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785A55"/>
    <w:multiLevelType w:val="hybridMultilevel"/>
    <w:tmpl w:val="D840BF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8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C5D"/>
    <w:rsid w:val="00011A86"/>
    <w:rsid w:val="00017D63"/>
    <w:rsid w:val="00020075"/>
    <w:rsid w:val="00024CBF"/>
    <w:rsid w:val="00036618"/>
    <w:rsid w:val="000562F3"/>
    <w:rsid w:val="00060096"/>
    <w:rsid w:val="00084191"/>
    <w:rsid w:val="000943AA"/>
    <w:rsid w:val="000954D9"/>
    <w:rsid w:val="000967C7"/>
    <w:rsid w:val="000A104E"/>
    <w:rsid w:val="000B00C2"/>
    <w:rsid w:val="000B66D5"/>
    <w:rsid w:val="000C2264"/>
    <w:rsid w:val="000C34C7"/>
    <w:rsid w:val="000C4CF3"/>
    <w:rsid w:val="000C5F5B"/>
    <w:rsid w:val="000D24B7"/>
    <w:rsid w:val="000D4D35"/>
    <w:rsid w:val="000F1C7F"/>
    <w:rsid w:val="000F4762"/>
    <w:rsid w:val="000F6AE8"/>
    <w:rsid w:val="0010484C"/>
    <w:rsid w:val="00116834"/>
    <w:rsid w:val="00116C63"/>
    <w:rsid w:val="00122316"/>
    <w:rsid w:val="00122D67"/>
    <w:rsid w:val="00130891"/>
    <w:rsid w:val="00131AA0"/>
    <w:rsid w:val="00142510"/>
    <w:rsid w:val="001457E2"/>
    <w:rsid w:val="00156C1F"/>
    <w:rsid w:val="001573B2"/>
    <w:rsid w:val="0017369F"/>
    <w:rsid w:val="0017426A"/>
    <w:rsid w:val="0017445C"/>
    <w:rsid w:val="00181ADF"/>
    <w:rsid w:val="00186158"/>
    <w:rsid w:val="00191365"/>
    <w:rsid w:val="001A7D38"/>
    <w:rsid w:val="001B347F"/>
    <w:rsid w:val="001B3846"/>
    <w:rsid w:val="001C6F98"/>
    <w:rsid w:val="001D1693"/>
    <w:rsid w:val="001D2613"/>
    <w:rsid w:val="001E0FA3"/>
    <w:rsid w:val="001F187B"/>
    <w:rsid w:val="001F1EB8"/>
    <w:rsid w:val="001F1EDA"/>
    <w:rsid w:val="002013D0"/>
    <w:rsid w:val="00202A96"/>
    <w:rsid w:val="0021469E"/>
    <w:rsid w:val="002179AA"/>
    <w:rsid w:val="002257FE"/>
    <w:rsid w:val="00244F54"/>
    <w:rsid w:val="002475CB"/>
    <w:rsid w:val="00264C9E"/>
    <w:rsid w:val="00267D8E"/>
    <w:rsid w:val="00271251"/>
    <w:rsid w:val="0027444B"/>
    <w:rsid w:val="00287994"/>
    <w:rsid w:val="00295465"/>
    <w:rsid w:val="002976A1"/>
    <w:rsid w:val="002A23FD"/>
    <w:rsid w:val="002A4070"/>
    <w:rsid w:val="002B3724"/>
    <w:rsid w:val="002B58A4"/>
    <w:rsid w:val="002B734F"/>
    <w:rsid w:val="002C7CD7"/>
    <w:rsid w:val="002E10D5"/>
    <w:rsid w:val="002E192C"/>
    <w:rsid w:val="002E31FD"/>
    <w:rsid w:val="002E5EE0"/>
    <w:rsid w:val="002E7B05"/>
    <w:rsid w:val="00311D83"/>
    <w:rsid w:val="0031437C"/>
    <w:rsid w:val="0031638F"/>
    <w:rsid w:val="003171AE"/>
    <w:rsid w:val="00331F34"/>
    <w:rsid w:val="0035503B"/>
    <w:rsid w:val="00361621"/>
    <w:rsid w:val="003666CF"/>
    <w:rsid w:val="003745F1"/>
    <w:rsid w:val="00377251"/>
    <w:rsid w:val="00390BC7"/>
    <w:rsid w:val="0039297E"/>
    <w:rsid w:val="00396956"/>
    <w:rsid w:val="003A1585"/>
    <w:rsid w:val="003B6EA2"/>
    <w:rsid w:val="003D0D2C"/>
    <w:rsid w:val="004002DF"/>
    <w:rsid w:val="00402AE2"/>
    <w:rsid w:val="004101DE"/>
    <w:rsid w:val="00416495"/>
    <w:rsid w:val="00422399"/>
    <w:rsid w:val="00432585"/>
    <w:rsid w:val="0043564E"/>
    <w:rsid w:val="00436871"/>
    <w:rsid w:val="00443E9A"/>
    <w:rsid w:val="00445197"/>
    <w:rsid w:val="004475B2"/>
    <w:rsid w:val="00457211"/>
    <w:rsid w:val="004641DA"/>
    <w:rsid w:val="00464650"/>
    <w:rsid w:val="00464FA5"/>
    <w:rsid w:val="00467226"/>
    <w:rsid w:val="0046791D"/>
    <w:rsid w:val="00471790"/>
    <w:rsid w:val="00487A38"/>
    <w:rsid w:val="004927FA"/>
    <w:rsid w:val="0049306B"/>
    <w:rsid w:val="004A4435"/>
    <w:rsid w:val="004B2197"/>
    <w:rsid w:val="004C1977"/>
    <w:rsid w:val="004D5FFB"/>
    <w:rsid w:val="004D7192"/>
    <w:rsid w:val="004F0347"/>
    <w:rsid w:val="004F3E14"/>
    <w:rsid w:val="004F634D"/>
    <w:rsid w:val="00505528"/>
    <w:rsid w:val="00546BA9"/>
    <w:rsid w:val="0055420E"/>
    <w:rsid w:val="00564F0E"/>
    <w:rsid w:val="0057634E"/>
    <w:rsid w:val="005818C7"/>
    <w:rsid w:val="00592794"/>
    <w:rsid w:val="005A0AE8"/>
    <w:rsid w:val="005A0B6E"/>
    <w:rsid w:val="005A3DD5"/>
    <w:rsid w:val="005A5656"/>
    <w:rsid w:val="005B30E8"/>
    <w:rsid w:val="005D3582"/>
    <w:rsid w:val="005E2E93"/>
    <w:rsid w:val="00621D66"/>
    <w:rsid w:val="00626CCF"/>
    <w:rsid w:val="00627944"/>
    <w:rsid w:val="00634E2E"/>
    <w:rsid w:val="00641602"/>
    <w:rsid w:val="0064185C"/>
    <w:rsid w:val="00642A4A"/>
    <w:rsid w:val="00646C36"/>
    <w:rsid w:val="00647F4E"/>
    <w:rsid w:val="00655951"/>
    <w:rsid w:val="00655D7F"/>
    <w:rsid w:val="00660E4B"/>
    <w:rsid w:val="006626C2"/>
    <w:rsid w:val="00667DF7"/>
    <w:rsid w:val="006768FD"/>
    <w:rsid w:val="00680B19"/>
    <w:rsid w:val="0068107D"/>
    <w:rsid w:val="006B0647"/>
    <w:rsid w:val="006C3135"/>
    <w:rsid w:val="006D33E1"/>
    <w:rsid w:val="006F76CF"/>
    <w:rsid w:val="00711112"/>
    <w:rsid w:val="00713573"/>
    <w:rsid w:val="007149A2"/>
    <w:rsid w:val="0072007A"/>
    <w:rsid w:val="00726FF2"/>
    <w:rsid w:val="00733D7F"/>
    <w:rsid w:val="007416B2"/>
    <w:rsid w:val="00764048"/>
    <w:rsid w:val="0076702C"/>
    <w:rsid w:val="00767649"/>
    <w:rsid w:val="0077577C"/>
    <w:rsid w:val="00787001"/>
    <w:rsid w:val="0079040D"/>
    <w:rsid w:val="007A0AAF"/>
    <w:rsid w:val="007A3010"/>
    <w:rsid w:val="007A336B"/>
    <w:rsid w:val="007B1ADD"/>
    <w:rsid w:val="007B30F0"/>
    <w:rsid w:val="007C2213"/>
    <w:rsid w:val="007C6BDD"/>
    <w:rsid w:val="007C7266"/>
    <w:rsid w:val="007F3581"/>
    <w:rsid w:val="008003AA"/>
    <w:rsid w:val="00800656"/>
    <w:rsid w:val="00820780"/>
    <w:rsid w:val="00820C3A"/>
    <w:rsid w:val="00824FA6"/>
    <w:rsid w:val="00827D27"/>
    <w:rsid w:val="008314BE"/>
    <w:rsid w:val="00835E44"/>
    <w:rsid w:val="008457CC"/>
    <w:rsid w:val="00846310"/>
    <w:rsid w:val="0086102C"/>
    <w:rsid w:val="0087026E"/>
    <w:rsid w:val="00875601"/>
    <w:rsid w:val="00885A54"/>
    <w:rsid w:val="00885B7D"/>
    <w:rsid w:val="00886BC0"/>
    <w:rsid w:val="0089774E"/>
    <w:rsid w:val="00897F04"/>
    <w:rsid w:val="008A6C5D"/>
    <w:rsid w:val="008B5736"/>
    <w:rsid w:val="008B73C7"/>
    <w:rsid w:val="008C1D6A"/>
    <w:rsid w:val="008D1A0F"/>
    <w:rsid w:val="008D5327"/>
    <w:rsid w:val="008E0389"/>
    <w:rsid w:val="008E3AC9"/>
    <w:rsid w:val="00901E87"/>
    <w:rsid w:val="00907BF1"/>
    <w:rsid w:val="00917A7F"/>
    <w:rsid w:val="00930653"/>
    <w:rsid w:val="00935089"/>
    <w:rsid w:val="00936A20"/>
    <w:rsid w:val="00936AE5"/>
    <w:rsid w:val="0093797B"/>
    <w:rsid w:val="00941375"/>
    <w:rsid w:val="0095436E"/>
    <w:rsid w:val="00955796"/>
    <w:rsid w:val="00965144"/>
    <w:rsid w:val="0097114B"/>
    <w:rsid w:val="00971524"/>
    <w:rsid w:val="00980AFB"/>
    <w:rsid w:val="00991AE2"/>
    <w:rsid w:val="00996F4C"/>
    <w:rsid w:val="009A2BF0"/>
    <w:rsid w:val="009A7309"/>
    <w:rsid w:val="009A79F2"/>
    <w:rsid w:val="009C3682"/>
    <w:rsid w:val="009D0FD7"/>
    <w:rsid w:val="009E57C8"/>
    <w:rsid w:val="009E6A4B"/>
    <w:rsid w:val="00A056CA"/>
    <w:rsid w:val="00A10E33"/>
    <w:rsid w:val="00A1201D"/>
    <w:rsid w:val="00A13222"/>
    <w:rsid w:val="00A153C2"/>
    <w:rsid w:val="00A16ADE"/>
    <w:rsid w:val="00A323FF"/>
    <w:rsid w:val="00A3268A"/>
    <w:rsid w:val="00A3426C"/>
    <w:rsid w:val="00A364D1"/>
    <w:rsid w:val="00A47AF3"/>
    <w:rsid w:val="00A54BB6"/>
    <w:rsid w:val="00A6208A"/>
    <w:rsid w:val="00A64F11"/>
    <w:rsid w:val="00A64F49"/>
    <w:rsid w:val="00A72FA8"/>
    <w:rsid w:val="00A861FE"/>
    <w:rsid w:val="00A92131"/>
    <w:rsid w:val="00A92986"/>
    <w:rsid w:val="00A9590B"/>
    <w:rsid w:val="00AA19F8"/>
    <w:rsid w:val="00AA3B52"/>
    <w:rsid w:val="00AA63C0"/>
    <w:rsid w:val="00AB43DE"/>
    <w:rsid w:val="00AE08D2"/>
    <w:rsid w:val="00AE1C92"/>
    <w:rsid w:val="00AF4170"/>
    <w:rsid w:val="00AF4D0C"/>
    <w:rsid w:val="00B0066F"/>
    <w:rsid w:val="00B134D6"/>
    <w:rsid w:val="00B15362"/>
    <w:rsid w:val="00B22580"/>
    <w:rsid w:val="00B23566"/>
    <w:rsid w:val="00B37FA8"/>
    <w:rsid w:val="00B46020"/>
    <w:rsid w:val="00B54AE3"/>
    <w:rsid w:val="00B74F42"/>
    <w:rsid w:val="00B76C97"/>
    <w:rsid w:val="00B869DD"/>
    <w:rsid w:val="00B92CB4"/>
    <w:rsid w:val="00B95326"/>
    <w:rsid w:val="00BA2F3A"/>
    <w:rsid w:val="00BA389E"/>
    <w:rsid w:val="00BA458C"/>
    <w:rsid w:val="00BA6492"/>
    <w:rsid w:val="00BC3894"/>
    <w:rsid w:val="00BD0945"/>
    <w:rsid w:val="00BD10D7"/>
    <w:rsid w:val="00BD2BE4"/>
    <w:rsid w:val="00BD7E64"/>
    <w:rsid w:val="00BE79B0"/>
    <w:rsid w:val="00BF1B5B"/>
    <w:rsid w:val="00BF34B3"/>
    <w:rsid w:val="00BF5F35"/>
    <w:rsid w:val="00C05816"/>
    <w:rsid w:val="00C1146C"/>
    <w:rsid w:val="00C14350"/>
    <w:rsid w:val="00C209E6"/>
    <w:rsid w:val="00C24503"/>
    <w:rsid w:val="00C3628B"/>
    <w:rsid w:val="00C3694F"/>
    <w:rsid w:val="00C4038F"/>
    <w:rsid w:val="00C407F6"/>
    <w:rsid w:val="00C42FD3"/>
    <w:rsid w:val="00C54EF5"/>
    <w:rsid w:val="00C56758"/>
    <w:rsid w:val="00C6640D"/>
    <w:rsid w:val="00C82CD2"/>
    <w:rsid w:val="00CA4756"/>
    <w:rsid w:val="00CA76A2"/>
    <w:rsid w:val="00CB7873"/>
    <w:rsid w:val="00CB7CEC"/>
    <w:rsid w:val="00CC1018"/>
    <w:rsid w:val="00CD5E47"/>
    <w:rsid w:val="00CE458C"/>
    <w:rsid w:val="00CE6DC0"/>
    <w:rsid w:val="00CF014D"/>
    <w:rsid w:val="00CF50FC"/>
    <w:rsid w:val="00D0617A"/>
    <w:rsid w:val="00D11F9B"/>
    <w:rsid w:val="00D143C9"/>
    <w:rsid w:val="00D2696D"/>
    <w:rsid w:val="00D41290"/>
    <w:rsid w:val="00D443AC"/>
    <w:rsid w:val="00D5290F"/>
    <w:rsid w:val="00D7362D"/>
    <w:rsid w:val="00D816AD"/>
    <w:rsid w:val="00D8349D"/>
    <w:rsid w:val="00D9619D"/>
    <w:rsid w:val="00DC2C0C"/>
    <w:rsid w:val="00DC4205"/>
    <w:rsid w:val="00DC7CB4"/>
    <w:rsid w:val="00DD1992"/>
    <w:rsid w:val="00DD2B2E"/>
    <w:rsid w:val="00DD623B"/>
    <w:rsid w:val="00DE47D8"/>
    <w:rsid w:val="00DE5AEE"/>
    <w:rsid w:val="00DE76C0"/>
    <w:rsid w:val="00DE7C7C"/>
    <w:rsid w:val="00DF3ACE"/>
    <w:rsid w:val="00E02066"/>
    <w:rsid w:val="00E21C4D"/>
    <w:rsid w:val="00E238F8"/>
    <w:rsid w:val="00E239D0"/>
    <w:rsid w:val="00E24433"/>
    <w:rsid w:val="00E26C56"/>
    <w:rsid w:val="00E4323B"/>
    <w:rsid w:val="00E53CA1"/>
    <w:rsid w:val="00E5610B"/>
    <w:rsid w:val="00E61996"/>
    <w:rsid w:val="00E76C5B"/>
    <w:rsid w:val="00E81421"/>
    <w:rsid w:val="00E81D7A"/>
    <w:rsid w:val="00E85C44"/>
    <w:rsid w:val="00E948C7"/>
    <w:rsid w:val="00E9776D"/>
    <w:rsid w:val="00EB3057"/>
    <w:rsid w:val="00EC7F3E"/>
    <w:rsid w:val="00ED03FA"/>
    <w:rsid w:val="00ED46FE"/>
    <w:rsid w:val="00EE0D65"/>
    <w:rsid w:val="00EE217E"/>
    <w:rsid w:val="00EF2F54"/>
    <w:rsid w:val="00F0275C"/>
    <w:rsid w:val="00F355C1"/>
    <w:rsid w:val="00F81A5F"/>
    <w:rsid w:val="00F83345"/>
    <w:rsid w:val="00F84340"/>
    <w:rsid w:val="00F87470"/>
    <w:rsid w:val="00F95027"/>
    <w:rsid w:val="00FA0463"/>
    <w:rsid w:val="00FA1C40"/>
    <w:rsid w:val="00FA6DB6"/>
    <w:rsid w:val="00FC6474"/>
    <w:rsid w:val="00FE02AD"/>
    <w:rsid w:val="00FE253B"/>
    <w:rsid w:val="00FE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6F45D1"/>
  <w15:chartTrackingRefBased/>
  <w15:docId w15:val="{6E828F9E-93F7-48AE-BF82-1635C0343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92131"/>
  </w:style>
  <w:style w:type="paragraph" w:styleId="Nagwek2">
    <w:name w:val="heading 2"/>
    <w:basedOn w:val="Normalny"/>
    <w:link w:val="Nagwek2Znak"/>
    <w:uiPriority w:val="9"/>
    <w:qFormat/>
    <w:rsid w:val="00ED46F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rial10i50">
    <w:name w:val="Arial_10i5_0"/>
    <w:link w:val="Arial10i50Znak"/>
    <w:rsid w:val="00142510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Domylnaczcionkaakapitu"/>
    <w:link w:val="Arial10i50"/>
    <w:rsid w:val="00142510"/>
    <w:rPr>
      <w:rFonts w:ascii="Arial" w:hAnsi="Arial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BD094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756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601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A54BB6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8349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49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8349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49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8349D"/>
    <w:rPr>
      <w:b/>
      <w:bCs/>
      <w:sz w:val="20"/>
      <w:szCs w:val="20"/>
    </w:rPr>
  </w:style>
  <w:style w:type="character" w:customStyle="1" w:styleId="markedcontent">
    <w:name w:val="markedcontent"/>
    <w:basedOn w:val="Domylnaczcionkaakapitu"/>
    <w:rsid w:val="00D8349D"/>
  </w:style>
  <w:style w:type="character" w:customStyle="1" w:styleId="normaltextrun">
    <w:name w:val="normaltextrun"/>
    <w:basedOn w:val="Domylnaczcionkaakapitu"/>
    <w:rsid w:val="00390BC7"/>
  </w:style>
  <w:style w:type="paragraph" w:styleId="Poprawka">
    <w:name w:val="Revision"/>
    <w:hidden/>
    <w:uiPriority w:val="99"/>
    <w:semiHidden/>
    <w:rsid w:val="002A4070"/>
    <w:pPr>
      <w:spacing w:after="0" w:line="240" w:lineRule="auto"/>
    </w:pPr>
  </w:style>
  <w:style w:type="character" w:customStyle="1" w:styleId="ui-provider">
    <w:name w:val="ui-provider"/>
    <w:basedOn w:val="Domylnaczcionkaakapitu"/>
    <w:rsid w:val="00820C3A"/>
  </w:style>
  <w:style w:type="character" w:customStyle="1" w:styleId="Nagwek2Znak">
    <w:name w:val="Nagłówek 2 Znak"/>
    <w:basedOn w:val="Domylnaczcionkaakapitu"/>
    <w:link w:val="Nagwek2"/>
    <w:uiPriority w:val="9"/>
    <w:rsid w:val="00ED46FE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3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3797B"/>
  </w:style>
  <w:style w:type="paragraph" w:styleId="Stopka">
    <w:name w:val="footer"/>
    <w:basedOn w:val="Normalny"/>
    <w:link w:val="StopkaZnak"/>
    <w:uiPriority w:val="99"/>
    <w:unhideWhenUsed/>
    <w:rsid w:val="009379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379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699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mailto:budzetobywatelski@slaskie.pl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3a47a1b-50ad-494c-8216-7efad4a419f7">
      <Terms xmlns="http://schemas.microsoft.com/office/infopath/2007/PartnerControls"/>
    </lcf76f155ced4ddcb4097134ff3c332f>
    <PublishingExpirationDate xmlns="http://schemas.microsoft.com/sharepoint/v3" xsi:nil="true"/>
    <PublishingStartDate xmlns="http://schemas.microsoft.com/sharepoint/v3" xsi:nil="true"/>
    <TaxCatchAll xmlns="c578d246-9289-4784-8327-af886601f2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11E807CCE2D964CA9B80F4ED870389C" ma:contentTypeVersion="17" ma:contentTypeDescription="Utwórz nowy dokument." ma:contentTypeScope="" ma:versionID="ce416369c1f9bd6bf415046f3de9e947">
  <xsd:schema xmlns:xsd="http://www.w3.org/2001/XMLSchema" xmlns:xs="http://www.w3.org/2001/XMLSchema" xmlns:p="http://schemas.microsoft.com/office/2006/metadata/properties" xmlns:ns1="http://schemas.microsoft.com/sharepoint/v3" xmlns:ns2="53a47a1b-50ad-494c-8216-7efad4a419f7" xmlns:ns3="c578d246-9289-4784-8327-af886601f24a" targetNamespace="http://schemas.microsoft.com/office/2006/metadata/properties" ma:root="true" ma:fieldsID="6b27bd8ca82fd08d19ad64e0a80b2e03" ns1:_="" ns2:_="" ns3:_="">
    <xsd:import namespace="http://schemas.microsoft.com/sharepoint/v3"/>
    <xsd:import namespace="53a47a1b-50ad-494c-8216-7efad4a419f7"/>
    <xsd:import namespace="c578d246-9289-4784-8327-af886601f2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1:PublishingStartDate" minOccurs="0"/>
                <xsd:element ref="ns1:PublishingExpirationDat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20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internalName="PublishingStartDate">
      <xsd:simpleType>
        <xsd:restriction base="dms:Unknown"/>
      </xsd:simpleType>
    </xsd:element>
    <xsd:element name="PublishingExpirationDate" ma:index="21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a47a1b-50ad-494c-8216-7efad4a41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78d246-9289-4784-8327-af886601f24a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ead50ae2-162c-4a19-85ee-ef241034588d}" ma:internalName="TaxCatchAll" ma:showField="CatchAllData" ma:web="c578d246-9289-4784-8327-af886601f2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242804B-F842-4898-A116-B5CE24895E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8E4A23-19E6-4DDA-B245-D7C000AF5C94}">
  <ds:schemaRefs>
    <ds:schemaRef ds:uri="http://schemas.microsoft.com/office/2006/metadata/properties"/>
    <ds:schemaRef ds:uri="http://schemas.microsoft.com/sharepoint/v3"/>
    <ds:schemaRef ds:uri="http://purl.org/dc/dcmitype/"/>
    <ds:schemaRef ds:uri="http://purl.org/dc/terms/"/>
    <ds:schemaRef ds:uri="http://purl.org/dc/elements/1.1/"/>
    <ds:schemaRef ds:uri="53a47a1b-50ad-494c-8216-7efad4a419f7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c578d246-9289-4784-8327-af886601f24a"/>
  </ds:schemaRefs>
</ds:datastoreItem>
</file>

<file path=customXml/itemProps3.xml><?xml version="1.0" encoding="utf-8"?>
<ds:datastoreItem xmlns:ds="http://schemas.openxmlformats.org/officeDocument/2006/customXml" ds:itemID="{37283E4B-256A-4A55-B275-949EFF8C10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3a47a1b-50ad-494c-8216-7efad4a419f7"/>
    <ds:schemaRef ds:uri="c578d246-9289-4784-8327-af886601f2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1157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Borysik Katarzyna</dc:creator>
  <cp:keywords/>
  <dc:description/>
  <cp:lastModifiedBy>Borysik Katarzyna</cp:lastModifiedBy>
  <cp:revision>18</cp:revision>
  <cp:lastPrinted>2023-07-04T09:43:00Z</cp:lastPrinted>
  <dcterms:created xsi:type="dcterms:W3CDTF">2023-07-05T12:25:00Z</dcterms:created>
  <dcterms:modified xsi:type="dcterms:W3CDTF">2024-07-25T11:41:00Z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0x01010001E36B33C59BB14BA797F16C1282E5CC</vt:lpwstr>
  </property>
  <property fmtid="{D5CDD505-2E9C-101B-9397-08002B2CF9AE}" pid="3" name="MediaServiceImageTags">
    <vt:lpwstr/>
  </property>
</Properties>
</file>