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59" w:rsidRDefault="00BA2559" w:rsidP="00BA2559">
      <w:pPr>
        <w:jc w:val="right"/>
        <w:rPr>
          <w:i/>
        </w:rPr>
      </w:pPr>
      <w:r>
        <w:rPr>
          <w:i/>
        </w:rPr>
        <w:t>Załącznik do Uchwały nr 108</w:t>
      </w:r>
      <w:r>
        <w:rPr>
          <w:i/>
        </w:rPr>
        <w:t>5</w:t>
      </w:r>
      <w:bookmarkStart w:id="0" w:name="_GoBack"/>
      <w:bookmarkEnd w:id="0"/>
      <w:r>
        <w:rPr>
          <w:i/>
        </w:rPr>
        <w:t xml:space="preserve">/26/VII/2024         </w:t>
      </w:r>
    </w:p>
    <w:p w:rsidR="00BA2559" w:rsidRDefault="00BA2559" w:rsidP="00BA2559">
      <w:pPr>
        <w:jc w:val="right"/>
        <w:rPr>
          <w:i/>
        </w:rPr>
      </w:pPr>
      <w:r>
        <w:rPr>
          <w:i/>
        </w:rPr>
        <w:t>Zarządu Województwa Śląskiego z dnia 11.09.2024 r</w:t>
      </w:r>
    </w:p>
    <w:p w:rsidR="00BA2559" w:rsidRDefault="00BA2559" w:rsidP="00BA2559">
      <w:pPr>
        <w:jc w:val="right"/>
        <w:rPr>
          <w:b/>
          <w:caps/>
        </w:rPr>
      </w:pPr>
      <w:r>
        <w:rPr>
          <w:i/>
        </w:rPr>
        <w:t>.</w:t>
      </w:r>
    </w:p>
    <w:p w:rsidR="00A77B3E" w:rsidRDefault="00BB6234">
      <w:pPr>
        <w:jc w:val="center"/>
        <w:rPr>
          <w:b/>
          <w:caps/>
        </w:rPr>
      </w:pPr>
      <w:r>
        <w:rPr>
          <w:b/>
          <w:caps/>
        </w:rPr>
        <w:t>Porozumienie</w:t>
      </w:r>
    </w:p>
    <w:p w:rsidR="00A77B3E" w:rsidRDefault="00BB6234">
      <w:pPr>
        <w:spacing w:before="160" w:after="160"/>
        <w:jc w:val="center"/>
        <w:rPr>
          <w:b/>
          <w:caps/>
        </w:rPr>
      </w:pPr>
      <w:r>
        <w:t>z dnia .................... 2024 r.</w:t>
      </w:r>
    </w:p>
    <w:p w:rsidR="00A77B3E" w:rsidRDefault="00BB6234">
      <w:pPr>
        <w:keepNext/>
        <w:spacing w:after="240"/>
      </w:pPr>
      <w:r>
        <w:rPr>
          <w:b/>
        </w:rPr>
        <w:t>w sprawie powierzenia Powiatowi Myszkowskiemu prowadzenia zadania pn.: „Remont nawierzchni jezdni DW 793 (ul. Pułaskiego) na odcinku od rejonu zjazdu do Urzędu Skarbowego do nowej nawierzchni drogi wykonanej w ramach przebudowy skrzyżowania ul. Jesionowej z DW 793 (ul. Pułaskiego) w miejscowości Myszków”.</w:t>
      </w:r>
    </w:p>
    <w:p w:rsidR="00A77B3E" w:rsidRDefault="00BB6234">
      <w:pPr>
        <w:keepLines/>
      </w:pPr>
      <w:r>
        <w:t>Na podstawie art. 19 ust. 4 ustawy z dnia 21 marca 1985 r. o drogach publicznych (</w:t>
      </w:r>
      <w:proofErr w:type="spellStart"/>
      <w:r>
        <w:t>t.j</w:t>
      </w:r>
      <w:proofErr w:type="spellEnd"/>
      <w:r>
        <w:t>. Dz.U.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BB6234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2304"/>
        <w:gridCol w:w="5244"/>
      </w:tblGrid>
      <w:tr w:rsidR="00DC4F19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B6234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DC4F1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B6234">
            <w:r>
              <w:t>Bartłomiej Sabat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B6234">
            <w:r>
              <w:t>Wicemarszałek Województwa Śląskiego</w:t>
            </w:r>
          </w:p>
        </w:tc>
      </w:tr>
      <w:tr w:rsidR="00DC4F1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B6234">
            <w:r>
              <w:t xml:space="preserve">Grzegorz Boski 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B6234">
            <w:r>
              <w:t>Wicemarszałek Województwa Śląskiego</w:t>
            </w:r>
          </w:p>
        </w:tc>
      </w:tr>
      <w:tr w:rsidR="00DC4F19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B6234">
            <w:r>
              <w:t>a</w:t>
            </w:r>
          </w:p>
        </w:tc>
      </w:tr>
      <w:tr w:rsidR="00DC4F19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B6234">
            <w:r>
              <w:rPr>
                <w:b/>
              </w:rPr>
              <w:t>Powiatem Myszkowskim</w:t>
            </w:r>
            <w:r>
              <w:t>, z siedzibą w </w:t>
            </w:r>
            <w:r>
              <w:rPr>
                <w:sz w:val="20"/>
              </w:rPr>
              <w:t>Myszkowie</w:t>
            </w:r>
            <w:r>
              <w:t xml:space="preserve"> przy ul. Pułaskiego 6  reprezentowaną przez Zarząd Powiatu w osobach:</w:t>
            </w:r>
          </w:p>
        </w:tc>
      </w:tr>
      <w:tr w:rsidR="00DC4F19"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B6234">
            <w:r>
              <w:t>Piotr Kołodziejczyk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B6234">
            <w:r>
              <w:rPr>
                <w:b/>
              </w:rPr>
              <w:t>Starosta Powiatu Myszkowskiego</w:t>
            </w:r>
          </w:p>
        </w:tc>
      </w:tr>
      <w:tr w:rsidR="00DC4F19"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B6234">
            <w:r>
              <w:t>Jakub Grabowski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B6234">
            <w:r>
              <w:rPr>
                <w:b/>
              </w:rPr>
              <w:t>Wicestarosta Powiatu Myszkowskiego</w:t>
            </w:r>
          </w:p>
        </w:tc>
      </w:tr>
      <w:tr w:rsidR="00DC4F19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B6234">
            <w:pPr>
              <w:jc w:val="center"/>
            </w:pPr>
            <w:r>
              <w:rPr>
                <w:b/>
              </w:rPr>
              <w:t>zostaje zawarte porozumienie o następującej treści</w:t>
            </w:r>
          </w:p>
        </w:tc>
      </w:tr>
    </w:tbl>
    <w:p w:rsidR="00DC4F19" w:rsidRDefault="00BB6234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 xml:space="preserve">1. Przedmiotem porozumienia jest powierzenie Powiatowi Myszkowskiemu prowadzenia zadania pn.:  </w:t>
      </w:r>
      <w:r>
        <w:rPr>
          <w:b/>
          <w:color w:val="000000"/>
          <w:u w:color="000000"/>
        </w:rPr>
        <w:t>„</w:t>
      </w:r>
      <w:r>
        <w:rPr>
          <w:color w:val="000000"/>
          <w:u w:color="000000"/>
        </w:rPr>
        <w:t xml:space="preserve">Remont nawierzchni jezdni DW 793 (ul. Pułaskiego) na odcinku od rejonu zjazdu do Urzędu Skarbowego do nowej nawierzchni drogi wykonanej w ramach przebudowy skrzyżowania ul. Jesionowej z DW 793 (ul. Pułaskiego) w miejscowości Myszków </w:t>
      </w:r>
      <w:r>
        <w:rPr>
          <w:b/>
          <w:color w:val="000000"/>
          <w:u w:color="000000"/>
        </w:rPr>
        <w:t>".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Zakres rzeczowy określonego w ust. 1 zadania obejmuje: remont nawierzchni dogi poprzez wykonanie frezowania, ułożenia warstwy wiążącej i ścieralnej.</w:t>
      </w:r>
    </w:p>
    <w:p w:rsidR="00DC4F19" w:rsidRDefault="00BB6234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Szacunkowy koszt zadania stanowiącego przedmiot porozumienia obejmuje koszty prac, o których mowa w § 1 ust. 2 i wynosi 788 950 zł (siedemset osiemdziesiąt osiem tysięcy dziewięćset pięćdziesiąt złotych).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Województwo Śląskie ponosi koszty realizacji przedmiotowego zadania.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realizację zadania objętego porozumieniem Powiat Myszkowski otrzyma dotację celową w kwocie wynikającej z poniesionych i udokumentowanych kosztów, która nie przekroczy kwoty określonej w ust. 1.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Dotacja celowa dotyczy wyłącznie wydatków poniesionych przez Powiat Myszkowski po dacie zawarcia porozumienia.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Powiat Myszkowski deklaruje, iż przedmiotowe zadanie będzie realizowane przez jednostkę budżetową Powiatu tj. Powiatowy Zarząd Dróg w Myszkowie.</w:t>
      </w:r>
    </w:p>
    <w:p w:rsidR="00DC4F19" w:rsidRDefault="00BB6234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 Województwa Śląskiego przekaże Powiatowi Myszkowskiemu środki finansowe dotacji celowej określonej w § 2 ust. 1 na pisemny wniosek  Zarządu Powiatu, na wskazany rachunek Powiatu Myszkowskiego, w terminie do 14 dni od daty jego dostarczenia.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Do wniosku o którym mowa w ust. 1 należy dołączyć potwierdzone za zgodność z oryginałem kopie: protokołu odbioru wykonanych robót dokonanego z udziałem Zarządu Dróg Wojewódzkich w Katowicach oraz rachunków/faktur.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dzień przekazania dotacji celowej uważa się dzień obciążenia rachunku bankowego Województwa Śląskiego.</w:t>
      </w:r>
    </w:p>
    <w:p w:rsidR="00DC4F19" w:rsidRDefault="00BB6234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Województwo Śląskie zastrzega sobie prawo kontrolowania i dokonywania oceny prowadzonych działań wynikających z niniejszego porozumienia według kryteriów legalności, celowości i gospodarności.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dokonywania oceny realizacji zakresu rzeczowego zadania, o którym mowa w § 1 ust. 2 oraz jego kontrolowania Zarząd Województwa Śląskiego upoważnia Zarząd Dróg Wojewódzkich w Katowicach.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Powiat Myszkowski powiadomi pisemnie Zarząd Dróg Wojewódzkich w Katowicach o terminach rozpoczęcia i zakończenia robót.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Powiat Myszkowski zapewni właściwe i zgodne z przepisami prawa oznakowanie i zabezpieczenie prowadzonych robót.</w:t>
      </w:r>
    </w:p>
    <w:p w:rsidR="00DC4F19" w:rsidRDefault="00BB6234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Powiat Myszkowski wykorzysta przekazaną dotację celową, o której mowa w § 2 ust. 3, w terminie zgodnym z postanowieniami art. 250 ustawy z dnia 27 sierpnia 2009 r. o finansach publicznych. Przez wykorzystanie dotacji rozumie się zapłatę za zrealizowane roboty.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Powiat Myszkowski zobowiązuje się do rozliczenia udzielonej dotacji obejmującego również zwrot niewykorzystanej jej części w terminie zgodnym z postanowieniami art. 250 i 251 ustawy z dnia 27 sierpnia 2009 r. o finansach publicznych.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Rozliczenie dotacji, o którym mowa w ust. 2, dokonane zostanie według wzoru stanowiącego Załącznik nr 1 do niniejszego porozumienia.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Środki dotacji celowej udzielonej na realizację zadania objętego porozumieniem wykorzystane niezgodnie z przeznaczeniem, pobrane nienależnie lub w nadmiernej wysokości podlegają zwrotowi na rachunek udzielającego dotacji zgodnie z postanowieniami art. 252 ustawy z dnia 27 sierpnia 2009 r. o finansach publicznych.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Strony dopuszczają oraz deklarują wolę wcześniejszego wykorzystania, rozliczenia oraz zwrotu niewykorzystanej dotacji.</w:t>
      </w:r>
    </w:p>
    <w:p w:rsidR="00DC4F19" w:rsidRDefault="00BB6234">
      <w:pPr>
        <w:keepNext/>
        <w:spacing w:before="280" w:line="360" w:lineRule="auto"/>
        <w:jc w:val="center"/>
      </w:pPr>
      <w:r>
        <w:rPr>
          <w:b/>
        </w:rPr>
        <w:t>§ 6. </w:t>
      </w:r>
    </w:p>
    <w:p w:rsidR="00A77B3E" w:rsidRDefault="00BB6234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Powiat Myszkowski oświadcza, że: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dysponuje potencjałem technicznym i osobami zdolnymi do prowadzenia zadania.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działa z poszanowaniem przepisów o ochronie danych osobowych  zgodnie z Rozporządzeniem Parlamentu Europejskiego i Rady Unii Europejskiej 2016/679 z dnia 27 kwietnia 2016 r. w sprawie ochrony osób fizycznych w związku z przetwarzaniem danych osobowych i w sprawie swobodnego przepływu takich danych oraz uchylenia dyrektywy 95/46/WE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będzie ponosił odpowiedzialność wobec osób trzecich za ewentualne szkody powstałe w wyniku prowadzonych prac.</w:t>
      </w:r>
    </w:p>
    <w:p w:rsidR="00DC4F19" w:rsidRDefault="00BB6234">
      <w:pPr>
        <w:keepNext/>
        <w:spacing w:before="280" w:line="360" w:lineRule="auto"/>
        <w:jc w:val="center"/>
      </w:pPr>
      <w:r>
        <w:rPr>
          <w:b/>
        </w:rPr>
        <w:t>§ 7. </w:t>
      </w:r>
    </w:p>
    <w:p w:rsidR="00A77B3E" w:rsidRDefault="00BB6234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Do niniejszego porozumienia mają w szczególności zastosowanie przepisy: ustawy o drogach publicznych, ustawy o finansach publicznych oraz Kodeksu cywilnego</w:t>
      </w:r>
    </w:p>
    <w:p w:rsidR="00DC4F19" w:rsidRDefault="00BB6234">
      <w:pPr>
        <w:keepNext/>
        <w:spacing w:before="280" w:line="360" w:lineRule="auto"/>
        <w:jc w:val="center"/>
      </w:pPr>
      <w:r>
        <w:rPr>
          <w:b/>
        </w:rPr>
        <w:t>§ 8. </w:t>
      </w:r>
    </w:p>
    <w:p w:rsidR="00A77B3E" w:rsidRDefault="00BB6234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W przypadku nie wywiązania się którejkolwiek strony z zobowiązań ustalonych niniejszym porozumieniem wszelkie ewentualne roszczenia powstałe z tego tytułu obciążają tę stronę.</w:t>
      </w:r>
    </w:p>
    <w:p w:rsidR="00DC4F19" w:rsidRDefault="00BB6234">
      <w:pPr>
        <w:keepNext/>
        <w:spacing w:before="280" w:line="360" w:lineRule="auto"/>
        <w:jc w:val="center"/>
      </w:pPr>
      <w:r>
        <w:rPr>
          <w:b/>
        </w:rPr>
        <w:lastRenderedPageBreak/>
        <w:t>§ 9. 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Porozumienie wchodzi w życie z dniem podpisania przez obydwie strony.</w:t>
      </w:r>
    </w:p>
    <w:p w:rsidR="00A77B3E" w:rsidRDefault="00BB6234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zmiany do niniejszego porozumienia, pod rygorem nieważności, wymagają formy pisemnej w postaci aneksu podpisanego przez obie strony.</w:t>
      </w:r>
    </w:p>
    <w:p w:rsidR="00DC4F19" w:rsidRDefault="00BB6234">
      <w:pPr>
        <w:keepNext/>
        <w:spacing w:before="280" w:line="360" w:lineRule="auto"/>
        <w:jc w:val="center"/>
      </w:pPr>
      <w:r>
        <w:rPr>
          <w:b/>
        </w:rPr>
        <w:t>§ 10. </w:t>
      </w:r>
    </w:p>
    <w:p w:rsidR="00A77B3E" w:rsidRDefault="00BB6234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Porozumienie zawiera się na okres do 10 grudnia 2024 r.</w:t>
      </w:r>
    </w:p>
    <w:p w:rsidR="00DC4F19" w:rsidRDefault="00BB6234">
      <w:pPr>
        <w:keepNext/>
        <w:spacing w:before="280" w:line="360" w:lineRule="auto"/>
        <w:jc w:val="center"/>
      </w:pPr>
      <w:r>
        <w:rPr>
          <w:b/>
        </w:rPr>
        <w:t>§ 11. </w:t>
      </w:r>
    </w:p>
    <w:p w:rsidR="00A77B3E" w:rsidRDefault="00BB6234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Rozstrzyganie ewentualnych sporów wynikłych na tle niniejszego porozumienia należy do sądu powszechnego właściwego</w:t>
      </w:r>
      <w:r>
        <w:rPr>
          <w:color w:val="000000"/>
          <w:u w:color="000000"/>
        </w:rPr>
        <w:br/>
        <w:t>ze względu na siedzibę Województwa Śląskiego.</w:t>
      </w:r>
    </w:p>
    <w:p w:rsidR="00DC4F19" w:rsidRDefault="00BB6234">
      <w:pPr>
        <w:keepNext/>
        <w:spacing w:before="280" w:line="360" w:lineRule="auto"/>
        <w:jc w:val="center"/>
      </w:pPr>
      <w:r>
        <w:rPr>
          <w:b/>
        </w:rPr>
        <w:t>§ 12. </w:t>
      </w:r>
    </w:p>
    <w:p w:rsidR="00A77B3E" w:rsidRDefault="00BB6234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Porozumienie podlega ogłoszeniu w Dzienniku Urzędowym Województwa Śląskiego.</w:t>
      </w:r>
    </w:p>
    <w:p w:rsidR="00DC4F19" w:rsidRDefault="00BB6234">
      <w:pPr>
        <w:keepNext/>
        <w:spacing w:before="280" w:line="360" w:lineRule="auto"/>
        <w:jc w:val="center"/>
      </w:pPr>
      <w:r>
        <w:rPr>
          <w:b/>
        </w:rPr>
        <w:t>§ 13. </w:t>
      </w:r>
    </w:p>
    <w:p w:rsidR="00A77B3E" w:rsidRDefault="00BB6234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Niniejsze porozumienie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5295"/>
      </w:tblGrid>
      <w:tr w:rsidR="00DC4F19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Powiat Myszkowski</w:t>
            </w:r>
          </w:p>
        </w:tc>
      </w:tr>
    </w:tbl>
    <w:p w:rsidR="00A77B3E" w:rsidRDefault="00BB6234">
      <w:pPr>
        <w:keepNext/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   </w:t>
      </w:r>
    </w:p>
    <w:p w:rsidR="00A77B3E" w:rsidRDefault="00A77B3E">
      <w:pPr>
        <w:keepNext/>
        <w:keepLines/>
        <w:spacing w:line="360" w:lineRule="auto"/>
        <w:rPr>
          <w:color w:val="000000"/>
          <w:u w:color="000000"/>
        </w:rPr>
      </w:pPr>
    </w:p>
    <w:p w:rsidR="00A77B3E" w:rsidRDefault="00BB623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4"/>
      </w:tblGrid>
      <w:tr w:rsidR="00DC4F1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F19" w:rsidRDefault="00BB6234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Bartłomiej Sabat</w:t>
            </w:r>
          </w:p>
          <w:p w:rsidR="00DC4F19" w:rsidRDefault="00BB6234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F19" w:rsidRDefault="00BB6234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 POWIATU MYSZKOWSKIEGO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Piotr Kołodziejczyk</w:t>
            </w:r>
          </w:p>
          <w:p w:rsidR="00DC4F19" w:rsidRDefault="00BB6234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WICESTAROSTA POWIATU MYSZKOWSKIEGO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Jakub Grabowski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624" w:bottom="850" w:left="794" w:header="708" w:footer="708" w:gutter="0"/>
          <w:cols w:space="708"/>
          <w:docGrid w:linePitch="360"/>
        </w:sectPr>
      </w:pPr>
    </w:p>
    <w:p w:rsidR="00A77B3E" w:rsidRDefault="00BB6234">
      <w:pPr>
        <w:spacing w:before="120" w:after="120" w:line="360" w:lineRule="auto"/>
        <w:ind w:left="703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porozumienia</w:t>
      </w:r>
      <w:r>
        <w:rPr>
          <w:color w:val="000000"/>
          <w:u w:color="000000"/>
        </w:rPr>
        <w:br/>
        <w:t>Zarządu Województwa Śląskiego</w:t>
      </w:r>
      <w:r>
        <w:rPr>
          <w:color w:val="000000"/>
          <w:u w:color="000000"/>
        </w:rPr>
        <w:br/>
        <w:t>z dnia               2024 r.</w:t>
      </w:r>
    </w:p>
    <w:p w:rsidR="00A77B3E" w:rsidRDefault="00BB6234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1</w:t>
      </w:r>
    </w:p>
    <w:p w:rsidR="00A77B3E" w:rsidRDefault="00BB6234">
      <w:pPr>
        <w:spacing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 ramach porozumienia nr …………………………….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018"/>
        <w:gridCol w:w="689"/>
        <w:gridCol w:w="1325"/>
        <w:gridCol w:w="1178"/>
        <w:gridCol w:w="1676"/>
      </w:tblGrid>
      <w:tr w:rsidR="00DC4F19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Przekazana kwota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C4F19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Poniesione wydatki z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C4F19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niewykorzystanej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C4F19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 do zwrotu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C4F19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Opis wykonanych robót</w:t>
            </w:r>
          </w:p>
        </w:tc>
      </w:tr>
      <w:tr w:rsidR="00DC4F19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DC4F19" w:rsidRDefault="00DC4F19"/>
          <w:p w:rsidR="00DC4F19" w:rsidRDefault="00DC4F19"/>
        </w:tc>
      </w:tr>
      <w:tr w:rsidR="00DC4F19"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Składniki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Stawka w zł/h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Poniesiony koszt w zł</w:t>
            </w:r>
          </w:p>
        </w:tc>
      </w:tr>
      <w:tr w:rsidR="00DC4F1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C4F1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C4F1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C4F1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C4F1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C4F1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C4F1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C4F1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C4F1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C4F1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C4F1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C4F1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C4F19">
        <w:trPr>
          <w:trHeight w:val="100"/>
        </w:trPr>
        <w:tc>
          <w:tcPr>
            <w:tcW w:w="6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234">
            <w:pPr>
              <w:jc w:val="center"/>
              <w:rPr>
                <w:color w:val="000000"/>
                <w:u w:color="000000"/>
              </w:rPr>
            </w:pPr>
            <w:r>
              <w:t>SUMA: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BB6234">
      <w:pPr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</w:t>
      </w:r>
    </w:p>
    <w:p w:rsidR="00A77B3E" w:rsidRDefault="00BB6234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(Główny księgowy/Skarbnik)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</w:t>
      </w:r>
      <w:r>
        <w:rPr>
          <w:b/>
          <w:color w:val="000000"/>
          <w:u w:color="000000"/>
        </w:rPr>
        <w:t>Powiat Myszkowski)</w:t>
      </w:r>
    </w:p>
    <w:sectPr w:rsidR="00A77B3E">
      <w:footerReference w:type="default" r:id="rId7"/>
      <w:endnotePr>
        <w:numFmt w:val="decimal"/>
      </w:endnotePr>
      <w:pgSz w:w="11906" w:h="16838"/>
      <w:pgMar w:top="850" w:right="624" w:bottom="850" w:left="79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04" w:rsidRDefault="00800F04">
      <w:r>
        <w:separator/>
      </w:r>
    </w:p>
  </w:endnote>
  <w:endnote w:type="continuationSeparator" w:id="0">
    <w:p w:rsidR="00800F04" w:rsidRDefault="0080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DC4F19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DC4F19" w:rsidRDefault="00BB6234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77C2C16D-C223-4D76-A831-DEB0AE425048. Projekt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DC4F19" w:rsidRDefault="00BB6234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BA2559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DC4F19" w:rsidRDefault="00DC4F19">
    <w:pPr>
      <w:rPr>
        <w:rFonts w:ascii="Times New Roman" w:eastAsia="Times New Roman" w:hAnsi="Times New Roman" w:cs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DC4F19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DC4F19" w:rsidRDefault="00BB6234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77C2C16D-C223-4D76-A831-DEB0AE425048. Projekt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DC4F19" w:rsidRDefault="00BB6234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BA2559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DC4F19" w:rsidRDefault="00DC4F19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04" w:rsidRDefault="00800F04">
      <w:r>
        <w:separator/>
      </w:r>
    </w:p>
  </w:footnote>
  <w:footnote w:type="continuationSeparator" w:id="0">
    <w:p w:rsidR="00800F04" w:rsidRDefault="00800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6118B"/>
    <w:rsid w:val="00800F04"/>
    <w:rsid w:val="00A77B3E"/>
    <w:rsid w:val="00BA2559"/>
    <w:rsid w:val="00BB6234"/>
    <w:rsid w:val="00CA2A55"/>
    <w:rsid w:val="00D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439A9"/>
  <w15:docId w15:val="{745F0034-BEB6-4A9A-9A08-9FA96FA2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6001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 powierzenia Powiatowi Myszkowskiemu prowadzenia^zadania pn.: „Remont nawierzchni jezdni DW 793 (ul. Pułaskiego) na odcinku od rejonu zjazdu do Urzędu Skarbowego do nowej nawierzchni drogi wykonanej w ramach przebudowy skrzyżowania ul. Jesionowej z DW 793 (ul. Pułaskiego) w miejscowości Myszków”.</dc:subject>
  <dc:creator>czerneki</dc:creator>
  <cp:lastModifiedBy>Czernek Izabela</cp:lastModifiedBy>
  <cp:revision>4</cp:revision>
  <dcterms:created xsi:type="dcterms:W3CDTF">2024-09-19T04:51:00Z</dcterms:created>
  <dcterms:modified xsi:type="dcterms:W3CDTF">2024-09-19T04:57:00Z</dcterms:modified>
  <cp:category>Akt prawny</cp:category>
</cp:coreProperties>
</file>