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CA" w:rsidRDefault="003D3DCA" w:rsidP="003D3DCA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18</w:t>
      </w:r>
      <w:r>
        <w:rPr>
          <w:szCs w:val="21"/>
          <w:lang w:val="pl-PL"/>
        </w:rPr>
        <w:t>54</w:t>
      </w:r>
      <w:bookmarkStart w:id="0" w:name="_GoBack"/>
      <w:bookmarkEnd w:id="0"/>
      <w:r>
        <w:rPr>
          <w:szCs w:val="21"/>
        </w:rPr>
        <w:t>/4</w:t>
      </w:r>
      <w:r>
        <w:rPr>
          <w:szCs w:val="21"/>
          <w:lang w:val="pl-PL"/>
        </w:rPr>
        <w:t>4</w:t>
      </w:r>
      <w:r>
        <w:rPr>
          <w:szCs w:val="21"/>
        </w:rPr>
        <w:t>/VII/2024</w:t>
      </w:r>
    </w:p>
    <w:p w:rsidR="003D3DCA" w:rsidRDefault="003D3DCA" w:rsidP="003D3DCA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3D3DCA" w:rsidRPr="003D3DCA" w:rsidRDefault="003D3DCA" w:rsidP="003D3DCA">
      <w:pPr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 dnia 04.12.2024 r.</w:t>
      </w:r>
    </w:p>
    <w:p w:rsidR="00A77B3E" w:rsidRDefault="00A16417">
      <w:pPr>
        <w:spacing w:line="276" w:lineRule="auto"/>
        <w:jc w:val="center"/>
        <w:rPr>
          <w:b/>
        </w:rPr>
      </w:pPr>
      <w:r>
        <w:rPr>
          <w:b/>
        </w:rPr>
        <w:t>Aneks nr 1</w:t>
      </w:r>
    </w:p>
    <w:p w:rsidR="00A77B3E" w:rsidRDefault="00A16417">
      <w:pPr>
        <w:spacing w:before="140" w:after="140" w:line="276" w:lineRule="auto"/>
        <w:jc w:val="center"/>
        <w:rPr>
          <w:b/>
        </w:rPr>
      </w:pPr>
      <w:r>
        <w:t>z dnia .................... 2024 r.</w:t>
      </w:r>
    </w:p>
    <w:p w:rsidR="00A16417" w:rsidRDefault="00A16417">
      <w:pPr>
        <w:keepNext/>
        <w:spacing w:after="160" w:line="276" w:lineRule="auto"/>
        <w:jc w:val="center"/>
        <w:rPr>
          <w:b/>
        </w:rPr>
      </w:pPr>
      <w:r>
        <w:rPr>
          <w:b/>
        </w:rPr>
        <w:t>do Porozumienia nr 58/TD/2022 z dnia 05.10.2022 r. ustalającego zasady przygotowania realizacji i finansowania rozbudowy DW 941 o bezkolizyjny przejazd rowerowy z ul. Bukową w Wiśle na odstawie art. 25 ust. 2 ustawy z dnia 21 marca 1985 r. o drogach publicznych.</w:t>
      </w:r>
    </w:p>
    <w:p w:rsidR="00A77B3E" w:rsidRPr="00A16417" w:rsidRDefault="00A16417">
      <w:pPr>
        <w:keepNext/>
        <w:spacing w:after="160" w:line="276" w:lineRule="auto"/>
        <w:jc w:val="center"/>
      </w:pPr>
      <w:r w:rsidRPr="00A16417">
        <w:br/>
        <w:t>zawarty pomiędzy:</w:t>
      </w:r>
    </w:p>
    <w:p w:rsidR="00A77B3E" w:rsidRDefault="00A16417">
      <w:pPr>
        <w:keepLines/>
        <w:spacing w:before="60" w:after="6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 xml:space="preserve">, z siedzibą w Katowicach przy ul. Ligonia 46 reprezentowanym przez Zarząd Województwa Śląskiego w osobach: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EC6725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left"/>
              <w:rPr>
                <w:color w:val="000000"/>
                <w:u w:color="000000"/>
              </w:rPr>
            </w:pPr>
            <w:r>
              <w:t xml:space="preserve">Grzegorz Boski 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  <w:tr w:rsidR="00EC6725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left"/>
              <w:rPr>
                <w:color w:val="000000"/>
                <w:u w:color="000000"/>
              </w:rPr>
            </w:pPr>
            <w:r>
              <w:t>Leszek Pietruszek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left"/>
              <w:rPr>
                <w:color w:val="000000"/>
                <w:u w:color="000000"/>
              </w:rPr>
            </w:pPr>
            <w:r>
              <w:t>Wicemarszałek Województwa Śląskiego</w:t>
            </w:r>
          </w:p>
        </w:tc>
      </w:tr>
    </w:tbl>
    <w:p w:rsidR="00A16417" w:rsidRDefault="00A16417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działający jako zarządca drogi w rozumieniu art. 19 ust. 2 pkt 2 ustawy z dnia 21 marca 1985 r. o drogach publicznych</w:t>
      </w:r>
    </w:p>
    <w:p w:rsidR="00A77B3E" w:rsidRDefault="00A16417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Gminą Wisła</w:t>
      </w:r>
      <w:r>
        <w:rPr>
          <w:color w:val="000000"/>
          <w:u w:color="000000"/>
        </w:rPr>
        <w:t xml:space="preserve">, z siedzibą w Wiśle, Plac Bogumiła Hoffa 3, reprezentowaną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7807"/>
      </w:tblGrid>
      <w:tr w:rsidR="00EC6725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left"/>
              <w:rPr>
                <w:color w:val="000000"/>
                <w:u w:color="000000"/>
              </w:rPr>
            </w:pPr>
            <w:r>
              <w:t>Tomasz Bujok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left"/>
            </w:pPr>
            <w:r>
              <w:t>Burmistrz Miasta Wisła</w:t>
            </w:r>
          </w:p>
          <w:p w:rsidR="00A16417" w:rsidRDefault="00A16417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16417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działającego jako zarządca drogi w rozumieniu art. 19 ust. 2 pkt 4 ustawy z dnia 21 marca 1985 r. o drogach publicznych</w:t>
      </w:r>
      <w:r>
        <w:rPr>
          <w:color w:val="000000"/>
          <w:u w:color="000000"/>
        </w:rPr>
        <w:br/>
        <w:t>łącznie zwane zaś "Stronami"</w:t>
      </w:r>
    </w:p>
    <w:p w:rsidR="00A16417" w:rsidRDefault="00A16417" w:rsidP="00A16417">
      <w:pPr>
        <w:keepNext/>
        <w:spacing w:before="280" w:after="240" w:line="276" w:lineRule="auto"/>
        <w:jc w:val="center"/>
        <w:rPr>
          <w:b/>
        </w:rPr>
      </w:pPr>
    </w:p>
    <w:p w:rsidR="00EC6725" w:rsidRDefault="00A16417" w:rsidP="00A16417">
      <w:pPr>
        <w:keepNext/>
        <w:spacing w:before="280" w:after="240" w:line="276" w:lineRule="auto"/>
        <w:jc w:val="center"/>
      </w:pPr>
      <w:r>
        <w:rPr>
          <w:b/>
        </w:rPr>
        <w:t>§ 1. </w:t>
      </w:r>
    </w:p>
    <w:p w:rsidR="00A77B3E" w:rsidRDefault="00A16417">
      <w:pPr>
        <w:keepLines/>
        <w:spacing w:before="60" w:after="60"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 podstawie § 10 ust. 2 Porozumienia nr 58/TD/2022 z dnia 05.10.2022 r. Strony postanawiają wprowadzić następujące zmiany:</w:t>
      </w:r>
    </w:p>
    <w:p w:rsidR="00A16417" w:rsidRDefault="00A16417" w:rsidP="00A16417">
      <w:pPr>
        <w:numPr>
          <w:ilvl w:val="0"/>
          <w:numId w:val="1"/>
        </w:numPr>
        <w:spacing w:before="20" w:line="276" w:lineRule="auto"/>
        <w:ind w:left="284" w:hanging="284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10 ust. 3 otrzymuje brzmienie:</w:t>
      </w:r>
    </w:p>
    <w:p w:rsidR="00A77B3E" w:rsidRDefault="00A16417" w:rsidP="00A16417">
      <w:pPr>
        <w:spacing w:before="20"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,,3. Niniejsze porozumienie obowiązuje do dnia </w:t>
      </w:r>
      <w:r>
        <w:rPr>
          <w:b/>
          <w:color w:val="000000"/>
          <w:u w:color="000000"/>
        </w:rPr>
        <w:t>31.12.2027 r.</w:t>
      </w:r>
      <w:r>
        <w:rPr>
          <w:color w:val="000000"/>
          <w:u w:color="000000"/>
        </w:rPr>
        <w:t xml:space="preserve"> z wyłączeniem zapisów § 3 ust. 1 oraz § 4, które są dla Stron niniejszego porozumienia wiążące do momentu uregulowania wszystkich zobowiązań wynikających z wydanych decyzji ustalających wysokość odszkodowania, w zakresie pasa drogowego drogi wojewódzkiej nr 941 oraz zapisów § 7 ust. 3, 4, 5 i 6, które zobowiązują Gminę do pełnienia zarządcy drogi dla wytworzonej infrastruktury drogowej."</w:t>
      </w:r>
    </w:p>
    <w:p w:rsidR="00EC6725" w:rsidRDefault="00A16417" w:rsidP="00A16417">
      <w:pPr>
        <w:keepNext/>
        <w:spacing w:before="280" w:after="240" w:line="276" w:lineRule="auto"/>
        <w:jc w:val="center"/>
      </w:pPr>
      <w:r>
        <w:rPr>
          <w:b/>
        </w:rPr>
        <w:t>§ 2. </w:t>
      </w:r>
    </w:p>
    <w:p w:rsidR="00A77B3E" w:rsidRDefault="00A16417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C6725" w:rsidRDefault="00A16417" w:rsidP="00A16417">
      <w:pPr>
        <w:keepNext/>
        <w:spacing w:before="280" w:after="240" w:line="276" w:lineRule="auto"/>
        <w:jc w:val="center"/>
      </w:pPr>
      <w:r>
        <w:rPr>
          <w:b/>
        </w:rPr>
        <w:t>§ 3. </w:t>
      </w:r>
    </w:p>
    <w:p w:rsidR="00A77B3E" w:rsidRDefault="00A16417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Pozostałe zapisy porozumienia pozostają bez zmian.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C6725" w:rsidRDefault="00A16417" w:rsidP="00A16417">
      <w:pPr>
        <w:keepNext/>
        <w:spacing w:before="280" w:after="240" w:line="276" w:lineRule="auto"/>
        <w:jc w:val="center"/>
      </w:pPr>
      <w:r>
        <w:rPr>
          <w:b/>
        </w:rPr>
        <w:t>§ 4. </w:t>
      </w:r>
    </w:p>
    <w:p w:rsidR="00A77B3E" w:rsidRDefault="00A16417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EC6725" w:rsidRDefault="00A16417" w:rsidP="00A16417">
      <w:pPr>
        <w:keepNext/>
        <w:spacing w:before="280" w:after="240" w:line="276" w:lineRule="auto"/>
        <w:jc w:val="center"/>
      </w:pPr>
      <w:r>
        <w:rPr>
          <w:b/>
        </w:rPr>
        <w:br w:type="page"/>
      </w:r>
      <w:r>
        <w:rPr>
          <w:b/>
        </w:rPr>
        <w:lastRenderedPageBreak/>
        <w:t>§ 5. </w:t>
      </w:r>
    </w:p>
    <w:p w:rsidR="00A77B3E" w:rsidRDefault="00A16417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5231"/>
      </w:tblGrid>
      <w:tr w:rsidR="00EC6725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1641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Wisła</w:t>
            </w:r>
          </w:p>
        </w:tc>
      </w:tr>
    </w:tbl>
    <w:p w:rsidR="00A77B3E" w:rsidRDefault="00A16417">
      <w:pPr>
        <w:keepNext/>
        <w:keepLines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                         </w:t>
      </w: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1641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EC672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725" w:rsidRDefault="00A1641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Boski</w:t>
            </w:r>
          </w:p>
          <w:p w:rsidR="00EC6725" w:rsidRDefault="00A1641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725" w:rsidRDefault="00A16417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Tomasz Bujok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0" w:right="737" w:bottom="10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FF" w:rsidRDefault="00905AFF">
      <w:r>
        <w:separator/>
      </w:r>
    </w:p>
  </w:endnote>
  <w:endnote w:type="continuationSeparator" w:id="0">
    <w:p w:rsidR="00905AFF" w:rsidRDefault="0090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FD" w:rsidRDefault="00E62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55"/>
      <w:gridCol w:w="3477"/>
    </w:tblGrid>
    <w:tr w:rsidR="00E629FD" w:rsidTr="00EC60AD">
      <w:tc>
        <w:tcPr>
          <w:tcW w:w="69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29FD" w:rsidRDefault="00E629FD" w:rsidP="00E629FD">
          <w:pPr>
            <w:jc w:val="left"/>
            <w:rPr>
              <w:sz w:val="18"/>
            </w:rPr>
          </w:pPr>
          <w:r>
            <w:rPr>
              <w:sz w:val="18"/>
            </w:rPr>
            <w:t>Id: 61410B51-130F-45B6-9A2E-28D80C786451. Projekt</w:t>
          </w:r>
        </w:p>
      </w:tc>
      <w:tc>
        <w:tcPr>
          <w:tcW w:w="34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629FD" w:rsidRDefault="00E629FD" w:rsidP="00E629FD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3DC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C6725" w:rsidRDefault="00EC672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FD" w:rsidRDefault="00E62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FF" w:rsidRDefault="00905AFF">
      <w:r>
        <w:separator/>
      </w:r>
    </w:p>
  </w:footnote>
  <w:footnote w:type="continuationSeparator" w:id="0">
    <w:p w:rsidR="00905AFF" w:rsidRDefault="0090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FD" w:rsidRDefault="00E62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FD" w:rsidRDefault="00E629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FD" w:rsidRDefault="00E62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9D4"/>
    <w:multiLevelType w:val="hybridMultilevel"/>
    <w:tmpl w:val="EB28D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D3DCA"/>
    <w:rsid w:val="00905AFF"/>
    <w:rsid w:val="00A16417"/>
    <w:rsid w:val="00A77B3E"/>
    <w:rsid w:val="00CA2A55"/>
    <w:rsid w:val="00E629FD"/>
    <w:rsid w:val="00EC6725"/>
    <w:rsid w:val="00F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1395"/>
  <w15:docId w15:val="{1F330FCC-DA78-4D49-8E92-EC34BEE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2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29FD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E62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29FD"/>
    <w:rPr>
      <w:rFonts w:ascii="Arial Narrow" w:eastAsia="Arial Narrow" w:hAnsi="Arial Narrow" w:cs="Arial Narrow"/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3D3DCA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3D3DCA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58/TD/2022 z^dnia 05.10.2022^r. ustalającego zasady przygotowania realizacji i^finansowania rozbudowy DW 941 o bezkolizyjny przejazd rowerowy z ul. Bukową w Wiśle na odstawie art. 25 ust. 2 ustawy z dnia 21 marca 1985 r. o drogach publicznych.
zawarty pomiędzy:</dc:subject>
  <dc:creator>czerneki</dc:creator>
  <cp:lastModifiedBy>Czernek Izabela</cp:lastModifiedBy>
  <cp:revision>5</cp:revision>
  <dcterms:created xsi:type="dcterms:W3CDTF">2024-11-13T08:51:00Z</dcterms:created>
  <dcterms:modified xsi:type="dcterms:W3CDTF">2024-12-10T09:04:00Z</dcterms:modified>
  <cp:category>Akt prawny</cp:category>
</cp:coreProperties>
</file>