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DEDF" w14:textId="5F489F05" w:rsidR="004226F9" w:rsidRDefault="004226F9" w:rsidP="004226F9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9</w:t>
      </w:r>
      <w:r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/54/VII/2025</w:t>
      </w:r>
    </w:p>
    <w:p w14:paraId="2602000F" w14:textId="77777777" w:rsidR="004226F9" w:rsidRDefault="004226F9" w:rsidP="004226F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35C8FA6B" w14:textId="77777777" w:rsidR="004226F9" w:rsidRDefault="004226F9" w:rsidP="004226F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22.01.2025 r.</w:t>
      </w:r>
    </w:p>
    <w:p w14:paraId="642672EE" w14:textId="77777777" w:rsidR="00310921" w:rsidRPr="00906273" w:rsidRDefault="00310921" w:rsidP="00310921">
      <w:pPr>
        <w:pStyle w:val="Tre0"/>
      </w:pPr>
    </w:p>
    <w:p w14:paraId="3213FF4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8FF6FDE" w14:textId="4FE2C434" w:rsidR="0069494B" w:rsidRDefault="0069494B" w:rsidP="0069494B">
      <w:pPr>
        <w:pStyle w:val="TreBold"/>
      </w:pPr>
      <w:r w:rsidRPr="00DB6D2A">
        <w:t xml:space="preserve">zawarcia umowy z PKP Polskimi Liniami Kolejowymi S.A. o przydzielenie zdolności przepustowej </w:t>
      </w:r>
      <w:r>
        <w:t>w rozkładzie jazdy pociągów 2025/2026</w:t>
      </w:r>
    </w:p>
    <w:p w14:paraId="055C813E" w14:textId="77777777" w:rsidR="0020723E" w:rsidRPr="00906273" w:rsidRDefault="0020723E" w:rsidP="00B457AF">
      <w:pPr>
        <w:pStyle w:val="TreBold"/>
      </w:pPr>
    </w:p>
    <w:p w14:paraId="5D35DDCB" w14:textId="2EA2F9E8" w:rsidR="0069494B" w:rsidRDefault="0069494B" w:rsidP="0069494B">
      <w:pPr>
        <w:pStyle w:val="Bezodstpw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 a</w:t>
      </w:r>
      <w:r w:rsidRPr="00CF21DE">
        <w:rPr>
          <w:rFonts w:ascii="Arial" w:hAnsi="Arial" w:cs="Arial"/>
          <w:sz w:val="21"/>
          <w:szCs w:val="21"/>
        </w:rPr>
        <w:t>rt. 14 ust. 1 pkt 10 i art. 41 ust. 1 ustawy z dnia 5 czerwca 1998 r. o samorządzie województwa (Dz.U. z 202</w:t>
      </w:r>
      <w:r>
        <w:rPr>
          <w:rFonts w:ascii="Arial" w:hAnsi="Arial" w:cs="Arial"/>
          <w:sz w:val="21"/>
          <w:szCs w:val="21"/>
        </w:rPr>
        <w:t>4</w:t>
      </w:r>
      <w:r w:rsidRPr="00CF21DE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566</w:t>
      </w:r>
      <w:r w:rsidRPr="00CF21DE">
        <w:rPr>
          <w:rFonts w:ascii="Arial" w:hAnsi="Arial" w:cs="Arial"/>
          <w:sz w:val="21"/>
          <w:szCs w:val="21"/>
        </w:rPr>
        <w:t xml:space="preserve"> z późn. zm.), art. 43 ust. 2 ustawa z dnia 16 grudnia 2010 </w:t>
      </w:r>
      <w:r>
        <w:rPr>
          <w:rFonts w:ascii="Arial" w:hAnsi="Arial" w:cs="Arial"/>
          <w:sz w:val="21"/>
          <w:szCs w:val="21"/>
        </w:rPr>
        <w:t>r. o </w:t>
      </w:r>
      <w:r w:rsidRPr="00CF21DE">
        <w:rPr>
          <w:rFonts w:ascii="Arial" w:hAnsi="Arial" w:cs="Arial"/>
          <w:sz w:val="21"/>
          <w:szCs w:val="21"/>
        </w:rPr>
        <w:t>publicznym transporcie zbiorowym (</w:t>
      </w:r>
      <w:r>
        <w:rPr>
          <w:rFonts w:ascii="Arial" w:hAnsi="Arial" w:cs="Arial"/>
          <w:sz w:val="21"/>
          <w:szCs w:val="21"/>
        </w:rPr>
        <w:t xml:space="preserve">Dz.U. z 2023 r. poz. 2778 </w:t>
      </w:r>
      <w:r w:rsidRPr="00CF21DE">
        <w:rPr>
          <w:rFonts w:ascii="Arial" w:hAnsi="Arial" w:cs="Arial"/>
          <w:sz w:val="21"/>
          <w:szCs w:val="21"/>
        </w:rPr>
        <w:t>z późn. zm.), art. 4 pkt. 9</w:t>
      </w:r>
      <w:r>
        <w:rPr>
          <w:rFonts w:ascii="Arial" w:hAnsi="Arial" w:cs="Arial"/>
          <w:sz w:val="21"/>
          <w:szCs w:val="21"/>
        </w:rPr>
        <w:t xml:space="preserve"> b ustawy o </w:t>
      </w:r>
      <w:r w:rsidRPr="00CF21DE">
        <w:rPr>
          <w:rFonts w:ascii="Arial" w:hAnsi="Arial" w:cs="Arial"/>
          <w:sz w:val="21"/>
          <w:szCs w:val="21"/>
        </w:rPr>
        <w:t>transporcie kolejowym z dnia 28 marca 2003 r. (</w:t>
      </w:r>
      <w:r>
        <w:rPr>
          <w:rFonts w:ascii="Arial" w:hAnsi="Arial" w:cs="Arial"/>
          <w:sz w:val="21"/>
          <w:szCs w:val="21"/>
        </w:rPr>
        <w:t>Dz.U. z 2024 r. poz. 697</w:t>
      </w:r>
      <w:r w:rsidRPr="004C67D1">
        <w:rPr>
          <w:rFonts w:ascii="Arial" w:hAnsi="Arial" w:cs="Arial"/>
          <w:sz w:val="21"/>
          <w:szCs w:val="21"/>
        </w:rPr>
        <w:t xml:space="preserve"> </w:t>
      </w:r>
      <w:r w:rsidRPr="00CF21DE">
        <w:rPr>
          <w:rFonts w:ascii="Arial" w:hAnsi="Arial" w:cs="Arial"/>
          <w:sz w:val="21"/>
          <w:szCs w:val="21"/>
        </w:rPr>
        <w:t>z późn. zm.), § 6 ust. 1 pkt 1  Rozporządzenia Ministra Infrastruktury i Budownictwa w sprawie udostępniania infrastruktury kolejowej z dnia 7 kwietnia 2017 r. (Dz.U. z 20</w:t>
      </w:r>
      <w:r>
        <w:rPr>
          <w:rFonts w:ascii="Arial" w:hAnsi="Arial" w:cs="Arial"/>
          <w:sz w:val="21"/>
          <w:szCs w:val="21"/>
        </w:rPr>
        <w:t>24</w:t>
      </w:r>
      <w:r w:rsidRPr="00CF21DE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602</w:t>
      </w:r>
      <w:r w:rsidRPr="00CF21DE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1039CF67" w14:textId="77777777" w:rsidR="00DC0A74" w:rsidRPr="00906273" w:rsidRDefault="00DC0A74" w:rsidP="0020723E">
      <w:pPr>
        <w:pStyle w:val="Tre134"/>
      </w:pPr>
    </w:p>
    <w:p w14:paraId="14D651E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D11AAB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CF2279" w14:textId="77777777" w:rsidR="00A14375" w:rsidRPr="00906273" w:rsidRDefault="00A14375" w:rsidP="00B457AF">
      <w:pPr>
        <w:pStyle w:val="TreBold"/>
      </w:pPr>
    </w:p>
    <w:p w14:paraId="0A6A3654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7B2FB1A" w14:textId="77777777" w:rsidR="007D4386" w:rsidRDefault="007D4386" w:rsidP="007D4386">
      <w:pPr>
        <w:pStyle w:val="rodekTre13"/>
      </w:pPr>
    </w:p>
    <w:p w14:paraId="55049B86" w14:textId="66B440B1" w:rsidR="0069494B" w:rsidRDefault="0069494B" w:rsidP="0069494B">
      <w:pPr>
        <w:pStyle w:val="TreBold"/>
        <w:numPr>
          <w:ilvl w:val="0"/>
          <w:numId w:val="5"/>
        </w:numPr>
        <w:ind w:left="284" w:hanging="284"/>
        <w:jc w:val="both"/>
        <w:rPr>
          <w:rFonts w:cs="Arial"/>
          <w:b w:val="0"/>
          <w:bCs w:val="0"/>
          <w:color w:val="auto"/>
        </w:rPr>
      </w:pPr>
      <w:r>
        <w:rPr>
          <w:rFonts w:cs="Arial"/>
          <w:b w:val="0"/>
          <w:bCs w:val="0"/>
          <w:color w:val="auto"/>
        </w:rPr>
        <w:t xml:space="preserve">Przystępuje się do zawarcia umowy z </w:t>
      </w:r>
      <w:r w:rsidRPr="00142E5E">
        <w:rPr>
          <w:rFonts w:cs="Arial"/>
          <w:b w:val="0"/>
          <w:bCs w:val="0"/>
          <w:color w:val="auto"/>
        </w:rPr>
        <w:t>PKP Polskimi</w:t>
      </w:r>
      <w:r>
        <w:rPr>
          <w:rFonts w:cs="Arial"/>
          <w:b w:val="0"/>
          <w:bCs w:val="0"/>
          <w:color w:val="auto"/>
        </w:rPr>
        <w:t xml:space="preserve"> Liniami Kolejowymi S.A. o przydzielenie</w:t>
      </w:r>
      <w:r w:rsidRPr="00142E5E">
        <w:rPr>
          <w:rFonts w:cs="Arial"/>
          <w:b w:val="0"/>
          <w:bCs w:val="0"/>
          <w:color w:val="auto"/>
        </w:rPr>
        <w:t xml:space="preserve"> zdolności przepustowej w rozkładzie jazdy pociągów 202</w:t>
      </w:r>
      <w:r>
        <w:rPr>
          <w:rFonts w:cs="Arial"/>
          <w:b w:val="0"/>
          <w:bCs w:val="0"/>
          <w:color w:val="auto"/>
        </w:rPr>
        <w:t>5</w:t>
      </w:r>
      <w:r w:rsidRPr="00142E5E">
        <w:rPr>
          <w:rFonts w:cs="Arial"/>
          <w:b w:val="0"/>
          <w:bCs w:val="0"/>
          <w:color w:val="auto"/>
        </w:rPr>
        <w:t>/202</w:t>
      </w:r>
      <w:r>
        <w:rPr>
          <w:rFonts w:cs="Arial"/>
          <w:b w:val="0"/>
          <w:bCs w:val="0"/>
          <w:color w:val="auto"/>
        </w:rPr>
        <w:t xml:space="preserve">6. </w:t>
      </w:r>
    </w:p>
    <w:p w14:paraId="2CCF4756" w14:textId="77777777" w:rsidR="0069494B" w:rsidRDefault="0069494B" w:rsidP="0069494B">
      <w:pPr>
        <w:pStyle w:val="TreBold"/>
        <w:numPr>
          <w:ilvl w:val="0"/>
          <w:numId w:val="5"/>
        </w:numPr>
        <w:ind w:left="284" w:hanging="284"/>
        <w:jc w:val="both"/>
        <w:rPr>
          <w:rFonts w:cs="Arial"/>
          <w:b w:val="0"/>
          <w:bCs w:val="0"/>
          <w:color w:val="auto"/>
        </w:rPr>
      </w:pPr>
      <w:r>
        <w:rPr>
          <w:rFonts w:cs="Arial"/>
          <w:b w:val="0"/>
          <w:bCs w:val="0"/>
          <w:color w:val="auto"/>
        </w:rPr>
        <w:t xml:space="preserve">Projekt umowy stanowi załącznik do Uchwały.  </w:t>
      </w:r>
    </w:p>
    <w:p w14:paraId="49481744" w14:textId="77777777" w:rsidR="007D4386" w:rsidRDefault="007D4386" w:rsidP="007D4386">
      <w:pPr>
        <w:pStyle w:val="rodekTre13"/>
      </w:pPr>
      <w:r>
        <w:t>§ 2.</w:t>
      </w:r>
    </w:p>
    <w:p w14:paraId="6DB16E3B" w14:textId="77777777" w:rsidR="007D4386" w:rsidRDefault="007D4386" w:rsidP="0020723E">
      <w:pPr>
        <w:pStyle w:val="Tre134"/>
      </w:pPr>
    </w:p>
    <w:p w14:paraId="034E293A" w14:textId="77777777" w:rsidR="0020723E" w:rsidRDefault="0020723E" w:rsidP="0020723E">
      <w:pPr>
        <w:pStyle w:val="Tre134"/>
      </w:pPr>
      <w:r>
        <w:t>Wykonanie uchwały powierza się Marszałkowi Województwa.</w:t>
      </w:r>
    </w:p>
    <w:p w14:paraId="5FB1E17A" w14:textId="77777777" w:rsidR="007D4386" w:rsidRDefault="007D4386" w:rsidP="0020723E">
      <w:pPr>
        <w:pStyle w:val="Tre134"/>
      </w:pPr>
    </w:p>
    <w:p w14:paraId="4623E694" w14:textId="77777777" w:rsidR="007D4386" w:rsidRDefault="007D4386" w:rsidP="007D4386">
      <w:pPr>
        <w:pStyle w:val="rodekTre13"/>
      </w:pPr>
      <w:r>
        <w:t>§ 3.</w:t>
      </w:r>
    </w:p>
    <w:p w14:paraId="6A518CC3" w14:textId="77777777" w:rsidR="007D4386" w:rsidRDefault="007D4386" w:rsidP="0020723E">
      <w:pPr>
        <w:pStyle w:val="Tre134"/>
      </w:pPr>
    </w:p>
    <w:p w14:paraId="56A4D1DC" w14:textId="77777777" w:rsidR="0020723E" w:rsidRDefault="0020723E" w:rsidP="0020723E">
      <w:pPr>
        <w:pStyle w:val="Tre134"/>
      </w:pPr>
      <w:r>
        <w:t>Uchwała wchodzi w życie z dniem podjęcia</w:t>
      </w:r>
    </w:p>
    <w:p w14:paraId="5C86A379" w14:textId="77777777" w:rsidR="007D4386" w:rsidRDefault="007D4386" w:rsidP="007D4386">
      <w:pPr>
        <w:pStyle w:val="TreBold"/>
        <w:jc w:val="left"/>
      </w:pPr>
    </w:p>
    <w:p w14:paraId="737C0464" w14:textId="77777777" w:rsidR="0020723E" w:rsidRDefault="0020723E" w:rsidP="00A14375">
      <w:pPr>
        <w:pStyle w:val="Tre0"/>
      </w:pPr>
    </w:p>
    <w:p w14:paraId="3920AD0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FCD6E4" w14:textId="77777777" w:rsidTr="00672D36">
        <w:tc>
          <w:tcPr>
            <w:tcW w:w="3369" w:type="dxa"/>
          </w:tcPr>
          <w:p w14:paraId="359AD9AF" w14:textId="77777777" w:rsidR="0044142D" w:rsidRPr="0051520A" w:rsidRDefault="000D1093" w:rsidP="003C40B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09DD6E2" w14:textId="77777777" w:rsidR="0044142D" w:rsidRPr="0051520A" w:rsidRDefault="0044142D" w:rsidP="0020723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2495A72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1F7FB0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0A72463A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04513128" w14:textId="77777777" w:rsidTr="00672D36">
        <w:tc>
          <w:tcPr>
            <w:tcW w:w="3369" w:type="dxa"/>
          </w:tcPr>
          <w:p w14:paraId="6ACCCF07" w14:textId="77777777" w:rsidR="0044142D" w:rsidRPr="0051520A" w:rsidRDefault="00A854A3" w:rsidP="003C40B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E2F3674" w14:textId="77777777" w:rsidR="0044142D" w:rsidRPr="0051520A" w:rsidRDefault="0044142D" w:rsidP="002072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448E42D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663244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1AA34315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4C030CEA" w14:textId="77777777" w:rsidTr="00672D36">
        <w:tc>
          <w:tcPr>
            <w:tcW w:w="3369" w:type="dxa"/>
          </w:tcPr>
          <w:p w14:paraId="39D78BAC" w14:textId="77777777" w:rsidR="0044142D" w:rsidRPr="0051520A" w:rsidRDefault="006247B4" w:rsidP="003C40B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D160B8B" w14:textId="77777777" w:rsidR="0044142D" w:rsidRPr="0051520A" w:rsidRDefault="0044142D" w:rsidP="002072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1C5A6F7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6A338E8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7ECAFAC3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051C3A13" w14:textId="77777777" w:rsidTr="00672D36">
        <w:tc>
          <w:tcPr>
            <w:tcW w:w="3369" w:type="dxa"/>
          </w:tcPr>
          <w:p w14:paraId="2C135370" w14:textId="77777777" w:rsidR="0044142D" w:rsidRPr="0051520A" w:rsidRDefault="00CB5500" w:rsidP="003C40B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C74AEC6" w14:textId="77777777" w:rsidR="0044142D" w:rsidRPr="0051520A" w:rsidRDefault="0044142D" w:rsidP="0020723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361DFE3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CD6C7FA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56C2AAB8" w14:textId="77777777" w:rsidR="0044142D" w:rsidRPr="0051520A" w:rsidRDefault="0044142D" w:rsidP="0020723E">
            <w:pPr>
              <w:pStyle w:val="Tre134"/>
            </w:pPr>
          </w:p>
        </w:tc>
      </w:tr>
      <w:tr w:rsidR="0051520A" w:rsidRPr="0051520A" w14:paraId="5ABEDED0" w14:textId="77777777" w:rsidTr="00672D36">
        <w:tc>
          <w:tcPr>
            <w:tcW w:w="3369" w:type="dxa"/>
          </w:tcPr>
          <w:p w14:paraId="26ECAD97" w14:textId="77777777" w:rsidR="0044142D" w:rsidRPr="0051520A" w:rsidRDefault="00CB5500" w:rsidP="003C40B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0CC46A8" w14:textId="77777777" w:rsidR="0044142D" w:rsidRPr="0051520A" w:rsidRDefault="0044142D" w:rsidP="0020723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7BF7BD7" w14:textId="77777777" w:rsidR="0044142D" w:rsidRPr="0051520A" w:rsidRDefault="0044142D" w:rsidP="002072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7FEB4A8" w14:textId="77777777" w:rsidR="0044142D" w:rsidRPr="0051520A" w:rsidRDefault="00672D36" w:rsidP="0020723E">
            <w:pPr>
              <w:pStyle w:val="Tre134"/>
            </w:pPr>
            <w:r>
              <w:t>……………………………</w:t>
            </w:r>
          </w:p>
          <w:p w14:paraId="71656ACB" w14:textId="77777777" w:rsidR="0044142D" w:rsidRPr="0051520A" w:rsidRDefault="0044142D" w:rsidP="0020723E">
            <w:pPr>
              <w:pStyle w:val="Tre134"/>
            </w:pPr>
          </w:p>
        </w:tc>
      </w:tr>
    </w:tbl>
    <w:p w14:paraId="6776AF25" w14:textId="77777777" w:rsidR="00A14375" w:rsidRPr="00906273" w:rsidRDefault="00A14375" w:rsidP="0020723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335D" w14:textId="77777777" w:rsidR="00AF4418" w:rsidRDefault="00AF4418" w:rsidP="00AB4A4A">
      <w:r>
        <w:separator/>
      </w:r>
    </w:p>
  </w:endnote>
  <w:endnote w:type="continuationSeparator" w:id="0">
    <w:p w14:paraId="08319650" w14:textId="77777777" w:rsidR="00AF4418" w:rsidRDefault="00AF441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DA4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C894" w14:textId="77777777" w:rsidR="00AF4418" w:rsidRDefault="00AF4418" w:rsidP="00AB4A4A">
      <w:r>
        <w:separator/>
      </w:r>
    </w:p>
  </w:footnote>
  <w:footnote w:type="continuationSeparator" w:id="0">
    <w:p w14:paraId="5F374BFD" w14:textId="77777777" w:rsidR="00AF4418" w:rsidRDefault="00AF441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734F"/>
    <w:multiLevelType w:val="hybridMultilevel"/>
    <w:tmpl w:val="9B4C4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723E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242C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0B5"/>
    <w:rsid w:val="003E5C79"/>
    <w:rsid w:val="003E64C0"/>
    <w:rsid w:val="0040055C"/>
    <w:rsid w:val="00416B64"/>
    <w:rsid w:val="004226F9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494B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3F62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4418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0723E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0723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69494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5" ma:contentTypeDescription="Utwórz nowy dokument." ma:contentTypeScope="" ma:versionID="b90427b5e01232dfc1c3ab6b35c368ee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6f2de8efc2e79b85495e98db1ec07b63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D963-CCE4-4C6D-9844-4398CDBD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EA445-6A34-4A05-88A5-6E53C8C9B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AC40A-202B-4BF3-8769-EA4D4485652B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4.xml><?xml version="1.0" encoding="utf-8"?>
<ds:datastoreItem xmlns:ds="http://schemas.openxmlformats.org/officeDocument/2006/customXml" ds:itemID="{0C8DD698-A4DF-49EC-8DEE-500AAD17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Szywała</dc:creator>
  <cp:lastModifiedBy>Banaś Maciej</cp:lastModifiedBy>
  <cp:revision>2</cp:revision>
  <cp:lastPrinted>2025-01-16T11:33:00Z</cp:lastPrinted>
  <dcterms:created xsi:type="dcterms:W3CDTF">2025-01-23T06:51:00Z</dcterms:created>
  <dcterms:modified xsi:type="dcterms:W3CDTF">2025-01-23T06:51:00Z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