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1F3630B2" w14:textId="11D4FD8B" w:rsidR="0077240F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0E7139">
              <w:t>do Uchwały nr</w:t>
            </w:r>
            <w:r w:rsidR="00F13CB4">
              <w:t xml:space="preserve"> </w:t>
            </w:r>
            <w:r w:rsidR="00043E10">
              <w:t>148/58/VII/2025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5C9A7210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043E10">
              <w:t>30.01.2025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7E4CFB9C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F21D36">
              <w:rPr>
                <w:b/>
              </w:rPr>
              <w:t xml:space="preserve"> </w:t>
            </w:r>
            <w:r w:rsidR="00043E10">
              <w:rPr>
                <w:b/>
              </w:rPr>
              <w:t>43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740F2029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945F04">
              <w:rPr>
                <w:rFonts w:cs="Arial"/>
                <w:bCs/>
                <w:color w:val="auto"/>
                <w:szCs w:val="21"/>
              </w:rPr>
              <w:t>30 stycznia 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2539712D" w:rsidR="00A618AE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Joannie Znanieckiej (Znaniecka) – głównemu specjaliście w referacie Nadzoru Właścicielskiego Departamentu Obsługi Prawnej i Nadzoru Właścicielskiego w Urzędzie Marszałkowskim Województwa Śląskiego 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1115F619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legitymującej się dowodem osobistym numer </w:t>
            </w:r>
            <w:r w:rsidR="00945F04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   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945F04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     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5631633C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01590B">
              <w:rPr>
                <w:rFonts w:ascii="Arial" w:hAnsi="Arial" w:cs="Arial"/>
                <w:sz w:val="21"/>
                <w:szCs w:val="21"/>
              </w:rPr>
              <w:t>5 lutego 2025 r.</w:t>
            </w:r>
            <w:r>
              <w:rPr>
                <w:rFonts w:ascii="Arial" w:hAnsi="Arial" w:cs="Arial"/>
                <w:sz w:val="21"/>
                <w:szCs w:val="21"/>
              </w:rPr>
              <w:t xml:space="preserve"> Nadz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z siedzibą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334B1F">
              <w:rPr>
                <w:rFonts w:ascii="Arial" w:hAnsi="Arial" w:cs="Arial"/>
                <w:sz w:val="21"/>
                <w:szCs w:val="21"/>
              </w:rPr>
              <w:t>w 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58B9" w14:textId="77777777" w:rsidR="00A07DCC" w:rsidRDefault="00A07DCC" w:rsidP="00996FEA">
      <w:pPr>
        <w:spacing w:after="0" w:line="240" w:lineRule="auto"/>
      </w:pPr>
      <w:r>
        <w:separator/>
      </w:r>
    </w:p>
  </w:endnote>
  <w:endnote w:type="continuationSeparator" w:id="0">
    <w:p w14:paraId="02B1DAB5" w14:textId="77777777" w:rsidR="00A07DCC" w:rsidRDefault="00A07DC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945F04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A1D6" w14:textId="77777777" w:rsidR="00A07DCC" w:rsidRDefault="00A07DCC" w:rsidP="00996FEA">
      <w:pPr>
        <w:spacing w:after="0" w:line="240" w:lineRule="auto"/>
      </w:pPr>
      <w:r>
        <w:separator/>
      </w:r>
    </w:p>
  </w:footnote>
  <w:footnote w:type="continuationSeparator" w:id="0">
    <w:p w14:paraId="5922FE77" w14:textId="77777777" w:rsidR="00A07DCC" w:rsidRDefault="00A07DCC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590B"/>
    <w:rsid w:val="00027923"/>
    <w:rsid w:val="000426C2"/>
    <w:rsid w:val="00043E10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5B9C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45F04"/>
    <w:rsid w:val="0095522E"/>
    <w:rsid w:val="00985405"/>
    <w:rsid w:val="00996FEA"/>
    <w:rsid w:val="009D5DC5"/>
    <w:rsid w:val="009F2B00"/>
    <w:rsid w:val="00A04E51"/>
    <w:rsid w:val="00A05A0B"/>
    <w:rsid w:val="00A07DCC"/>
    <w:rsid w:val="00A10F73"/>
    <w:rsid w:val="00A13CAD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B0455D"/>
    <w:rsid w:val="00B1227A"/>
    <w:rsid w:val="00B20BBE"/>
    <w:rsid w:val="00B24FC6"/>
    <w:rsid w:val="00B259AA"/>
    <w:rsid w:val="00B332E9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6943"/>
    <w:rsid w:val="00CC7262"/>
    <w:rsid w:val="00CD394D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4</cp:revision>
  <cp:lastPrinted>2022-04-20T07:58:00Z</cp:lastPrinted>
  <dcterms:created xsi:type="dcterms:W3CDTF">2025-02-04T05:31:00Z</dcterms:created>
  <dcterms:modified xsi:type="dcterms:W3CDTF">2025-02-04T05:32:00Z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