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34" w:tblpY="-3002"/>
        <w:tblOverlap w:val="never"/>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701"/>
        <w:gridCol w:w="4900"/>
      </w:tblGrid>
      <w:tr w:rsidR="00E52373" w:rsidRPr="00F623FB" w14:paraId="4B960117" w14:textId="77777777" w:rsidTr="00D4547B">
        <w:trPr>
          <w:trHeight w:val="709"/>
        </w:trPr>
        <w:tc>
          <w:tcPr>
            <w:tcW w:w="4678" w:type="dxa"/>
            <w:gridSpan w:val="2"/>
          </w:tcPr>
          <w:p w14:paraId="41C402CE" w14:textId="77777777" w:rsidR="00E52373" w:rsidRPr="00F623FB" w:rsidRDefault="00E52373" w:rsidP="00D4547B">
            <w:pPr>
              <w:spacing w:line="320" w:lineRule="exact"/>
              <w:rPr>
                <w:rFonts w:ascii="Arial" w:hAnsi="Arial" w:cs="Arial"/>
                <w:sz w:val="24"/>
                <w:szCs w:val="24"/>
              </w:rPr>
            </w:pPr>
            <w:bookmarkStart w:id="0" w:name="_GoBack"/>
            <w:bookmarkEnd w:id="0"/>
          </w:p>
        </w:tc>
        <w:tc>
          <w:tcPr>
            <w:tcW w:w="4900" w:type="dxa"/>
          </w:tcPr>
          <w:p w14:paraId="17AC6471" w14:textId="77777777" w:rsidR="00E52373" w:rsidRPr="00F623FB" w:rsidRDefault="00E52373" w:rsidP="00D4547B">
            <w:pPr>
              <w:spacing w:line="320" w:lineRule="exact"/>
              <w:rPr>
                <w:rFonts w:ascii="Arial" w:hAnsi="Arial" w:cs="Arial"/>
                <w:sz w:val="24"/>
                <w:szCs w:val="24"/>
              </w:rPr>
            </w:pPr>
          </w:p>
        </w:tc>
      </w:tr>
      <w:tr w:rsidR="00E52373" w:rsidRPr="00F623FB" w14:paraId="5856A135" w14:textId="77777777" w:rsidTr="00D4547B">
        <w:trPr>
          <w:trHeight w:val="839"/>
        </w:trPr>
        <w:tc>
          <w:tcPr>
            <w:tcW w:w="4678" w:type="dxa"/>
            <w:gridSpan w:val="2"/>
          </w:tcPr>
          <w:p w14:paraId="54B4B87B" w14:textId="77777777" w:rsidR="00A74817" w:rsidRPr="00F623FB" w:rsidRDefault="00A74817" w:rsidP="00D4547B">
            <w:pPr>
              <w:spacing w:line="320" w:lineRule="exact"/>
              <w:rPr>
                <w:rFonts w:ascii="Arial" w:hAnsi="Arial" w:cs="Arial"/>
                <w:sz w:val="24"/>
                <w:szCs w:val="24"/>
              </w:rPr>
            </w:pPr>
          </w:p>
        </w:tc>
        <w:tc>
          <w:tcPr>
            <w:tcW w:w="4900" w:type="dxa"/>
          </w:tcPr>
          <w:p w14:paraId="34161A74" w14:textId="645DE71E" w:rsidR="006264A2" w:rsidRPr="00F623FB" w:rsidRDefault="007B17FD" w:rsidP="00D4547B">
            <w:pPr>
              <w:pStyle w:val="Arial10i50"/>
              <w:spacing w:line="320" w:lineRule="exact"/>
              <w:rPr>
                <w:rFonts w:cs="Arial"/>
                <w:color w:val="auto"/>
                <w:sz w:val="24"/>
                <w:szCs w:val="24"/>
              </w:rPr>
            </w:pPr>
            <w:r w:rsidRPr="00F623FB">
              <w:rPr>
                <w:rFonts w:cs="Arial"/>
                <w:color w:val="auto"/>
                <w:sz w:val="24"/>
                <w:szCs w:val="24"/>
              </w:rPr>
              <w:t>Ka</w:t>
            </w:r>
            <w:r w:rsidR="001157D1" w:rsidRPr="00F623FB">
              <w:rPr>
                <w:rFonts w:cs="Arial"/>
                <w:color w:val="auto"/>
                <w:sz w:val="24"/>
                <w:szCs w:val="24"/>
              </w:rPr>
              <w:t>towice, dnia</w:t>
            </w:r>
            <w:r w:rsidR="00980A25">
              <w:rPr>
                <w:rFonts w:cs="Arial"/>
                <w:color w:val="auto"/>
                <w:sz w:val="24"/>
                <w:szCs w:val="24"/>
              </w:rPr>
              <w:t xml:space="preserve"> </w:t>
            </w:r>
            <w:r w:rsidR="00AC0DC9">
              <w:rPr>
                <w:rFonts w:cs="Arial"/>
                <w:color w:val="auto"/>
                <w:sz w:val="24"/>
                <w:szCs w:val="24"/>
              </w:rPr>
              <w:t xml:space="preserve">7 </w:t>
            </w:r>
            <w:r w:rsidR="001A0599">
              <w:rPr>
                <w:rFonts w:cs="Arial"/>
                <w:color w:val="auto"/>
                <w:sz w:val="24"/>
                <w:szCs w:val="24"/>
              </w:rPr>
              <w:t>lutego</w:t>
            </w:r>
            <w:r w:rsidR="00C81102" w:rsidRPr="00F623FB">
              <w:rPr>
                <w:rFonts w:cs="Arial"/>
                <w:color w:val="auto"/>
                <w:sz w:val="24"/>
                <w:szCs w:val="24"/>
              </w:rPr>
              <w:t xml:space="preserve"> 202</w:t>
            </w:r>
            <w:r w:rsidR="00485B82">
              <w:rPr>
                <w:rFonts w:cs="Arial"/>
                <w:color w:val="auto"/>
                <w:sz w:val="24"/>
                <w:szCs w:val="24"/>
              </w:rPr>
              <w:t>5</w:t>
            </w:r>
            <w:r w:rsidR="00C81102" w:rsidRPr="00F623FB">
              <w:rPr>
                <w:rFonts w:cs="Arial"/>
                <w:color w:val="auto"/>
                <w:sz w:val="24"/>
                <w:szCs w:val="24"/>
              </w:rPr>
              <w:t xml:space="preserve"> </w:t>
            </w:r>
            <w:r w:rsidR="006264A2" w:rsidRPr="00F623FB">
              <w:rPr>
                <w:rFonts w:cs="Arial"/>
                <w:color w:val="auto"/>
                <w:sz w:val="24"/>
                <w:szCs w:val="24"/>
              </w:rPr>
              <w:t>r.</w:t>
            </w:r>
          </w:p>
          <w:p w14:paraId="4F01B0D4" w14:textId="07026C88" w:rsidR="006264A2" w:rsidRPr="00F623FB" w:rsidRDefault="007367F6" w:rsidP="00D4547B">
            <w:pPr>
              <w:pStyle w:val="Arial10i50"/>
              <w:spacing w:line="320" w:lineRule="exact"/>
              <w:rPr>
                <w:rFonts w:cs="Arial"/>
                <w:color w:val="auto"/>
                <w:sz w:val="24"/>
                <w:szCs w:val="24"/>
              </w:rPr>
            </w:pPr>
            <w:r w:rsidRPr="00F623FB">
              <w:rPr>
                <w:rFonts w:cs="Arial"/>
                <w:color w:val="auto"/>
                <w:sz w:val="24"/>
                <w:szCs w:val="24"/>
              </w:rPr>
              <w:t xml:space="preserve">znak sprawy: </w:t>
            </w:r>
            <w:r w:rsidR="00547663" w:rsidRPr="00F623FB">
              <w:rPr>
                <w:rFonts w:cs="Arial"/>
                <w:color w:val="auto"/>
                <w:sz w:val="24"/>
                <w:szCs w:val="24"/>
              </w:rPr>
              <w:t>OE-WS-PZ.7222.</w:t>
            </w:r>
            <w:r w:rsidR="00485B82">
              <w:rPr>
                <w:rFonts w:cs="Arial"/>
                <w:color w:val="auto"/>
                <w:sz w:val="24"/>
                <w:szCs w:val="24"/>
              </w:rPr>
              <w:t>106</w:t>
            </w:r>
            <w:r w:rsidR="00547663" w:rsidRPr="00F623FB">
              <w:rPr>
                <w:rFonts w:cs="Arial"/>
                <w:color w:val="auto"/>
                <w:sz w:val="24"/>
                <w:szCs w:val="24"/>
              </w:rPr>
              <w:t>.2024</w:t>
            </w:r>
          </w:p>
          <w:p w14:paraId="7DBE6D20" w14:textId="25B9AE19" w:rsidR="00547663" w:rsidRPr="00F623FB" w:rsidRDefault="00547663" w:rsidP="00D4547B">
            <w:pPr>
              <w:pStyle w:val="Arial10i50"/>
              <w:spacing w:line="320" w:lineRule="exact"/>
              <w:rPr>
                <w:rFonts w:cs="Arial"/>
                <w:color w:val="auto"/>
                <w:sz w:val="24"/>
                <w:szCs w:val="24"/>
              </w:rPr>
            </w:pPr>
            <w:r w:rsidRPr="00F623FB">
              <w:rPr>
                <w:rFonts w:cs="Arial"/>
                <w:sz w:val="24"/>
                <w:szCs w:val="24"/>
              </w:rPr>
              <w:t>(kontynuacja sprawy: OE-PZ.7222.</w:t>
            </w:r>
            <w:r w:rsidR="00485B82">
              <w:rPr>
                <w:rFonts w:cs="Arial"/>
                <w:sz w:val="24"/>
                <w:szCs w:val="24"/>
              </w:rPr>
              <w:t>33</w:t>
            </w:r>
            <w:r w:rsidRPr="00F623FB">
              <w:rPr>
                <w:rFonts w:cs="Arial"/>
                <w:sz w:val="24"/>
                <w:szCs w:val="24"/>
              </w:rPr>
              <w:t>.2024)</w:t>
            </w:r>
          </w:p>
          <w:p w14:paraId="0EE982F2" w14:textId="3D8BDD6A" w:rsidR="006264A2" w:rsidRPr="00F623FB" w:rsidRDefault="007367F6" w:rsidP="00D4547B">
            <w:pPr>
              <w:pStyle w:val="Arial10i50"/>
              <w:spacing w:line="320" w:lineRule="exact"/>
              <w:rPr>
                <w:rFonts w:cs="Arial"/>
                <w:color w:val="auto"/>
                <w:sz w:val="24"/>
                <w:szCs w:val="24"/>
              </w:rPr>
            </w:pPr>
            <w:r w:rsidRPr="00F623FB">
              <w:rPr>
                <w:rFonts w:cs="Arial"/>
                <w:color w:val="auto"/>
                <w:sz w:val="24"/>
                <w:szCs w:val="24"/>
              </w:rPr>
              <w:t>znak decyzji: OE</w:t>
            </w:r>
            <w:r w:rsidR="00EE5B10" w:rsidRPr="00F623FB">
              <w:rPr>
                <w:rFonts w:cs="Arial"/>
                <w:color w:val="auto"/>
                <w:sz w:val="24"/>
                <w:szCs w:val="24"/>
              </w:rPr>
              <w:t>-</w:t>
            </w:r>
            <w:r w:rsidR="009B2145" w:rsidRPr="00F623FB">
              <w:rPr>
                <w:rFonts w:cs="Arial"/>
                <w:color w:val="auto"/>
                <w:sz w:val="24"/>
                <w:szCs w:val="24"/>
              </w:rPr>
              <w:t>WS</w:t>
            </w:r>
            <w:r w:rsidR="00A25AA0">
              <w:rPr>
                <w:rFonts w:cs="Arial"/>
                <w:color w:val="auto"/>
                <w:sz w:val="24"/>
                <w:szCs w:val="24"/>
              </w:rPr>
              <w:t>-</w:t>
            </w:r>
            <w:r w:rsidR="00EE5B10" w:rsidRPr="00F623FB">
              <w:rPr>
                <w:rFonts w:cs="Arial"/>
                <w:color w:val="auto"/>
                <w:sz w:val="24"/>
                <w:szCs w:val="24"/>
              </w:rPr>
              <w:t>PZ.KW-</w:t>
            </w:r>
            <w:r w:rsidR="00CE690D">
              <w:rPr>
                <w:rFonts w:cs="Arial"/>
                <w:color w:val="auto"/>
                <w:sz w:val="24"/>
                <w:szCs w:val="24"/>
              </w:rPr>
              <w:t>00</w:t>
            </w:r>
            <w:r w:rsidR="00485B82">
              <w:rPr>
                <w:rFonts w:cs="Arial"/>
                <w:color w:val="auto"/>
                <w:sz w:val="24"/>
                <w:szCs w:val="24"/>
              </w:rPr>
              <w:t>013</w:t>
            </w:r>
            <w:r w:rsidR="00CE690D">
              <w:rPr>
                <w:rFonts w:cs="Arial"/>
                <w:color w:val="auto"/>
                <w:sz w:val="24"/>
                <w:szCs w:val="24"/>
              </w:rPr>
              <w:t>/2</w:t>
            </w:r>
            <w:r w:rsidR="00485B82">
              <w:rPr>
                <w:rFonts w:cs="Arial"/>
                <w:color w:val="auto"/>
                <w:sz w:val="24"/>
                <w:szCs w:val="24"/>
              </w:rPr>
              <w:t>5</w:t>
            </w:r>
          </w:p>
          <w:p w14:paraId="2F512DCB" w14:textId="3A1C3DFA" w:rsidR="007048AF" w:rsidRPr="00F623FB" w:rsidRDefault="00B46D69" w:rsidP="00D4547B">
            <w:pPr>
              <w:pStyle w:val="Tre0"/>
              <w:spacing w:line="320" w:lineRule="exact"/>
              <w:rPr>
                <w:rFonts w:cs="Arial"/>
                <w:i/>
                <w:noProof/>
                <w:color w:val="auto"/>
                <w:sz w:val="24"/>
                <w:szCs w:val="24"/>
                <w:u w:val="single"/>
              </w:rPr>
            </w:pPr>
            <w:r w:rsidRPr="00F623FB">
              <w:rPr>
                <w:rFonts w:cs="Arial"/>
                <w:i/>
                <w:noProof/>
                <w:color w:val="auto"/>
                <w:sz w:val="24"/>
                <w:szCs w:val="24"/>
                <w:u w:val="single"/>
              </w:rPr>
              <w:t>za dowodem doręczenia</w:t>
            </w:r>
          </w:p>
        </w:tc>
      </w:tr>
      <w:tr w:rsidR="00E52373" w:rsidRPr="00F623FB" w14:paraId="05D544A2" w14:textId="77777777" w:rsidTr="00683AC3">
        <w:trPr>
          <w:trHeight w:val="3081"/>
        </w:trPr>
        <w:tc>
          <w:tcPr>
            <w:tcW w:w="4678" w:type="dxa"/>
            <w:gridSpan w:val="2"/>
          </w:tcPr>
          <w:p w14:paraId="658973C4" w14:textId="77777777" w:rsidR="0046758D" w:rsidRPr="00F623FB" w:rsidRDefault="0046758D" w:rsidP="00D4547B">
            <w:pPr>
              <w:spacing w:line="320" w:lineRule="exact"/>
              <w:rPr>
                <w:rFonts w:ascii="Arial" w:hAnsi="Arial" w:cs="Arial"/>
                <w:b/>
                <w:sz w:val="24"/>
                <w:szCs w:val="24"/>
              </w:rPr>
            </w:pPr>
          </w:p>
          <w:p w14:paraId="53D6A401" w14:textId="6A43408A" w:rsidR="0053785D" w:rsidRPr="00F623FB" w:rsidRDefault="0053785D" w:rsidP="00D4547B">
            <w:pPr>
              <w:spacing w:line="320" w:lineRule="exact"/>
              <w:rPr>
                <w:rFonts w:ascii="Arial" w:hAnsi="Arial" w:cs="Arial"/>
                <w:sz w:val="24"/>
                <w:szCs w:val="24"/>
              </w:rPr>
            </w:pPr>
          </w:p>
        </w:tc>
        <w:tc>
          <w:tcPr>
            <w:tcW w:w="4900" w:type="dxa"/>
          </w:tcPr>
          <w:p w14:paraId="6C5EA462" w14:textId="77777777" w:rsidR="00E52373" w:rsidRPr="00F623FB" w:rsidRDefault="00E52373" w:rsidP="00D4547B">
            <w:pPr>
              <w:spacing w:line="320" w:lineRule="exact"/>
              <w:rPr>
                <w:rFonts w:ascii="Arial" w:hAnsi="Arial" w:cs="Arial"/>
                <w:sz w:val="24"/>
                <w:szCs w:val="24"/>
              </w:rPr>
            </w:pPr>
          </w:p>
        </w:tc>
      </w:tr>
      <w:tr w:rsidR="00852ADC" w:rsidRPr="00F623FB" w14:paraId="1BEEC4A3" w14:textId="77777777" w:rsidTr="00D4547B">
        <w:trPr>
          <w:trHeight w:val="385"/>
        </w:trPr>
        <w:tc>
          <w:tcPr>
            <w:tcW w:w="2977" w:type="dxa"/>
          </w:tcPr>
          <w:p w14:paraId="61B6A63C" w14:textId="42698FEF" w:rsidR="00E52373" w:rsidRPr="00F623FB" w:rsidRDefault="001143CC" w:rsidP="00D4547B">
            <w:pPr>
              <w:pStyle w:val="Arial10i50"/>
              <w:spacing w:line="320" w:lineRule="exact"/>
              <w:rPr>
                <w:rFonts w:cs="Arial"/>
                <w:b/>
                <w:color w:val="auto"/>
                <w:sz w:val="24"/>
                <w:szCs w:val="24"/>
              </w:rPr>
            </w:pPr>
            <w:r w:rsidRPr="00F623FB">
              <w:rPr>
                <w:rFonts w:cs="Arial"/>
                <w:b/>
                <w:color w:val="auto"/>
                <w:sz w:val="24"/>
                <w:szCs w:val="24"/>
              </w:rPr>
              <w:t>Decyzja nr</w:t>
            </w:r>
          </w:p>
        </w:tc>
        <w:tc>
          <w:tcPr>
            <w:tcW w:w="6601" w:type="dxa"/>
            <w:gridSpan w:val="2"/>
          </w:tcPr>
          <w:p w14:paraId="37142C28" w14:textId="49429098" w:rsidR="00E52373" w:rsidRPr="00F623FB" w:rsidRDefault="00AC0DC9" w:rsidP="00D4547B">
            <w:pPr>
              <w:pStyle w:val="Arial10i50"/>
              <w:spacing w:line="320" w:lineRule="exact"/>
              <w:rPr>
                <w:rFonts w:cs="Arial"/>
                <w:color w:val="auto"/>
                <w:sz w:val="24"/>
                <w:szCs w:val="24"/>
              </w:rPr>
            </w:pPr>
            <w:r>
              <w:rPr>
                <w:rFonts w:cs="Arial"/>
                <w:b/>
                <w:color w:val="auto"/>
                <w:sz w:val="24"/>
                <w:szCs w:val="24"/>
              </w:rPr>
              <w:t>531</w:t>
            </w:r>
            <w:r w:rsidR="007367F6" w:rsidRPr="00F623FB">
              <w:rPr>
                <w:rFonts w:cs="Arial"/>
                <w:b/>
                <w:color w:val="auto"/>
                <w:sz w:val="24"/>
                <w:szCs w:val="24"/>
              </w:rPr>
              <w:t>/OE</w:t>
            </w:r>
            <w:r w:rsidR="00FD4FA1" w:rsidRPr="00F623FB">
              <w:rPr>
                <w:rFonts w:cs="Arial"/>
                <w:b/>
                <w:color w:val="auto"/>
                <w:sz w:val="24"/>
                <w:szCs w:val="24"/>
              </w:rPr>
              <w:t>/20</w:t>
            </w:r>
            <w:r w:rsidR="0010641C" w:rsidRPr="00F623FB">
              <w:rPr>
                <w:rFonts w:cs="Arial"/>
                <w:b/>
                <w:color w:val="auto"/>
                <w:sz w:val="24"/>
                <w:szCs w:val="24"/>
              </w:rPr>
              <w:t>2</w:t>
            </w:r>
            <w:r w:rsidR="00485B82">
              <w:rPr>
                <w:rFonts w:cs="Arial"/>
                <w:b/>
                <w:color w:val="auto"/>
                <w:sz w:val="24"/>
                <w:szCs w:val="24"/>
              </w:rPr>
              <w:t>5</w:t>
            </w:r>
          </w:p>
        </w:tc>
      </w:tr>
      <w:tr w:rsidR="00852ADC" w:rsidRPr="00F623FB" w14:paraId="619528DE" w14:textId="77777777" w:rsidTr="00D4547B">
        <w:trPr>
          <w:trHeight w:val="272"/>
        </w:trPr>
        <w:tc>
          <w:tcPr>
            <w:tcW w:w="2977" w:type="dxa"/>
            <w:tcBorders>
              <w:top w:val="single" w:sz="4" w:space="0" w:color="auto"/>
            </w:tcBorders>
          </w:tcPr>
          <w:p w14:paraId="39313DEB" w14:textId="77777777" w:rsidR="00E52373" w:rsidRPr="00F623FB" w:rsidRDefault="00E52373" w:rsidP="00D4547B">
            <w:pPr>
              <w:pStyle w:val="Arial10i50"/>
              <w:spacing w:line="320" w:lineRule="exact"/>
              <w:rPr>
                <w:rFonts w:cs="Arial"/>
                <w:color w:val="auto"/>
                <w:sz w:val="24"/>
                <w:szCs w:val="24"/>
              </w:rPr>
            </w:pPr>
          </w:p>
        </w:tc>
        <w:tc>
          <w:tcPr>
            <w:tcW w:w="6601" w:type="dxa"/>
            <w:gridSpan w:val="2"/>
            <w:tcBorders>
              <w:top w:val="single" w:sz="4" w:space="0" w:color="auto"/>
            </w:tcBorders>
          </w:tcPr>
          <w:p w14:paraId="31213258" w14:textId="77777777" w:rsidR="00E52373" w:rsidRPr="00F623FB" w:rsidRDefault="00E52373" w:rsidP="00D4547B">
            <w:pPr>
              <w:pStyle w:val="Arial10i50"/>
              <w:spacing w:line="320" w:lineRule="exact"/>
              <w:rPr>
                <w:rFonts w:cs="Arial"/>
                <w:color w:val="auto"/>
                <w:sz w:val="24"/>
                <w:szCs w:val="24"/>
              </w:rPr>
            </w:pPr>
          </w:p>
        </w:tc>
      </w:tr>
      <w:tr w:rsidR="00852ADC" w:rsidRPr="00F623FB" w14:paraId="54A8390A" w14:textId="77777777" w:rsidTr="00D4547B">
        <w:trPr>
          <w:trHeight w:val="429"/>
        </w:trPr>
        <w:tc>
          <w:tcPr>
            <w:tcW w:w="2977" w:type="dxa"/>
          </w:tcPr>
          <w:p w14:paraId="324DB0C1" w14:textId="77777777" w:rsidR="00E52373" w:rsidRPr="00F623FB" w:rsidRDefault="00055D8B" w:rsidP="00D4547B">
            <w:pPr>
              <w:pStyle w:val="Arial10i50"/>
              <w:spacing w:line="320" w:lineRule="exact"/>
              <w:rPr>
                <w:rFonts w:cs="Arial"/>
                <w:b/>
                <w:color w:val="auto"/>
                <w:sz w:val="24"/>
                <w:szCs w:val="24"/>
              </w:rPr>
            </w:pPr>
            <w:r w:rsidRPr="00F623FB">
              <w:rPr>
                <w:rFonts w:cs="Arial"/>
                <w:b/>
                <w:color w:val="auto"/>
                <w:sz w:val="24"/>
                <w:szCs w:val="24"/>
              </w:rPr>
              <w:t>Organ wydający:</w:t>
            </w:r>
          </w:p>
        </w:tc>
        <w:tc>
          <w:tcPr>
            <w:tcW w:w="6601" w:type="dxa"/>
            <w:gridSpan w:val="2"/>
          </w:tcPr>
          <w:p w14:paraId="6982A95D" w14:textId="77777777" w:rsidR="00E52373" w:rsidRPr="00F623FB" w:rsidRDefault="00985405" w:rsidP="00D4547B">
            <w:pPr>
              <w:pStyle w:val="Arial10i50"/>
              <w:spacing w:line="320" w:lineRule="exact"/>
              <w:rPr>
                <w:rFonts w:cs="Arial"/>
                <w:b/>
                <w:color w:val="auto"/>
                <w:sz w:val="24"/>
                <w:szCs w:val="24"/>
              </w:rPr>
            </w:pPr>
            <w:r w:rsidRPr="00F623FB">
              <w:rPr>
                <w:rFonts w:cs="Arial"/>
                <w:b/>
                <w:color w:val="auto"/>
                <w:sz w:val="24"/>
                <w:szCs w:val="24"/>
              </w:rPr>
              <w:t>Marszałek Województwa Śląskiego</w:t>
            </w:r>
          </w:p>
        </w:tc>
      </w:tr>
      <w:tr w:rsidR="00852ADC" w:rsidRPr="00F623FB" w14:paraId="2385EB58" w14:textId="77777777" w:rsidTr="00D4547B">
        <w:trPr>
          <w:trHeight w:val="70"/>
        </w:trPr>
        <w:tc>
          <w:tcPr>
            <w:tcW w:w="2977" w:type="dxa"/>
            <w:tcBorders>
              <w:top w:val="single" w:sz="4" w:space="0" w:color="auto"/>
            </w:tcBorders>
          </w:tcPr>
          <w:p w14:paraId="25B9AF9D" w14:textId="77777777" w:rsidR="00055D8B" w:rsidRPr="00F623FB" w:rsidRDefault="00055D8B" w:rsidP="00D4547B">
            <w:pPr>
              <w:pStyle w:val="Arial10i50"/>
              <w:spacing w:line="320" w:lineRule="exact"/>
              <w:rPr>
                <w:rFonts w:cs="Arial"/>
                <w:color w:val="auto"/>
                <w:sz w:val="24"/>
                <w:szCs w:val="24"/>
              </w:rPr>
            </w:pPr>
          </w:p>
        </w:tc>
        <w:tc>
          <w:tcPr>
            <w:tcW w:w="6601" w:type="dxa"/>
            <w:gridSpan w:val="2"/>
            <w:tcBorders>
              <w:top w:val="single" w:sz="4" w:space="0" w:color="auto"/>
            </w:tcBorders>
          </w:tcPr>
          <w:p w14:paraId="5F92F320" w14:textId="77777777" w:rsidR="00055D8B" w:rsidRPr="00F623FB" w:rsidRDefault="00055D8B" w:rsidP="00D4547B">
            <w:pPr>
              <w:pStyle w:val="Arial10i50"/>
              <w:spacing w:line="320" w:lineRule="exact"/>
              <w:rPr>
                <w:rFonts w:cs="Arial"/>
                <w:color w:val="auto"/>
                <w:sz w:val="24"/>
                <w:szCs w:val="24"/>
              </w:rPr>
            </w:pPr>
          </w:p>
        </w:tc>
      </w:tr>
      <w:tr w:rsidR="00852ADC" w:rsidRPr="00F623FB" w14:paraId="6BA38D8C" w14:textId="77777777" w:rsidTr="008020A4">
        <w:trPr>
          <w:trHeight w:val="425"/>
        </w:trPr>
        <w:tc>
          <w:tcPr>
            <w:tcW w:w="2977" w:type="dxa"/>
            <w:tcBorders>
              <w:bottom w:val="single" w:sz="4" w:space="0" w:color="auto"/>
            </w:tcBorders>
          </w:tcPr>
          <w:p w14:paraId="63A244D7" w14:textId="77777777" w:rsidR="00055D8B" w:rsidRPr="00F623FB" w:rsidRDefault="009B0DB8" w:rsidP="00D4547B">
            <w:pPr>
              <w:pStyle w:val="1Rozwjregionalny"/>
              <w:spacing w:before="0" w:after="0" w:line="320" w:lineRule="exact"/>
              <w:jc w:val="left"/>
              <w:rPr>
                <w:b w:val="0"/>
                <w:sz w:val="24"/>
                <w:szCs w:val="24"/>
              </w:rPr>
            </w:pPr>
            <w:r w:rsidRPr="00F623FB">
              <w:rPr>
                <w:b w:val="0"/>
                <w:sz w:val="24"/>
                <w:szCs w:val="24"/>
              </w:rPr>
              <w:t>w</w:t>
            </w:r>
            <w:r w:rsidR="00842AB9" w:rsidRPr="00F623FB">
              <w:rPr>
                <w:b w:val="0"/>
                <w:sz w:val="24"/>
                <w:szCs w:val="24"/>
              </w:rPr>
              <w:t xml:space="preserve"> sprawie</w:t>
            </w:r>
          </w:p>
        </w:tc>
        <w:tc>
          <w:tcPr>
            <w:tcW w:w="6601" w:type="dxa"/>
            <w:gridSpan w:val="2"/>
            <w:tcBorders>
              <w:bottom w:val="single" w:sz="4" w:space="0" w:color="auto"/>
            </w:tcBorders>
            <w:shd w:val="clear" w:color="auto" w:fill="auto"/>
          </w:tcPr>
          <w:p w14:paraId="4BE35793" w14:textId="43D3E73C" w:rsidR="00F14C7A" w:rsidRPr="00F623FB" w:rsidRDefault="001B54D1" w:rsidP="00D4547B">
            <w:pPr>
              <w:pStyle w:val="Arial10i50"/>
              <w:spacing w:line="320" w:lineRule="exact"/>
              <w:jc w:val="both"/>
              <w:rPr>
                <w:rFonts w:cs="Arial"/>
                <w:color w:val="auto"/>
                <w:sz w:val="24"/>
                <w:szCs w:val="24"/>
              </w:rPr>
            </w:pPr>
            <w:r w:rsidRPr="00F623FB">
              <w:rPr>
                <w:rFonts w:cs="Arial"/>
                <w:color w:val="auto"/>
                <w:sz w:val="24"/>
                <w:szCs w:val="24"/>
              </w:rPr>
              <w:t>wniosku o zmianę</w:t>
            </w:r>
            <w:r w:rsidR="00155524" w:rsidRPr="00F623FB">
              <w:rPr>
                <w:rFonts w:cs="Arial"/>
                <w:color w:val="auto"/>
                <w:sz w:val="24"/>
                <w:szCs w:val="24"/>
              </w:rPr>
              <w:t xml:space="preserve"> </w:t>
            </w:r>
            <w:r w:rsidR="00261489" w:rsidRPr="00F623FB">
              <w:rPr>
                <w:rFonts w:cs="Arial"/>
                <w:color w:val="auto"/>
                <w:sz w:val="24"/>
                <w:szCs w:val="24"/>
              </w:rPr>
              <w:t>pozwolenia</w:t>
            </w:r>
            <w:r w:rsidR="0066072B" w:rsidRPr="00F623FB">
              <w:rPr>
                <w:rFonts w:cs="Arial"/>
                <w:color w:val="auto"/>
                <w:sz w:val="24"/>
                <w:szCs w:val="24"/>
              </w:rPr>
              <w:t xml:space="preserve"> zi</w:t>
            </w:r>
            <w:r w:rsidR="00261489" w:rsidRPr="00F623FB">
              <w:rPr>
                <w:rFonts w:cs="Arial"/>
                <w:color w:val="auto"/>
                <w:sz w:val="24"/>
                <w:szCs w:val="24"/>
              </w:rPr>
              <w:t>ntegrowanego</w:t>
            </w:r>
            <w:r w:rsidR="00D12F06" w:rsidRPr="00F623FB">
              <w:rPr>
                <w:rFonts w:cs="Arial"/>
                <w:color w:val="auto"/>
                <w:sz w:val="24"/>
                <w:szCs w:val="24"/>
              </w:rPr>
              <w:t xml:space="preserve"> </w:t>
            </w:r>
          </w:p>
        </w:tc>
      </w:tr>
      <w:tr w:rsidR="00F14C7A" w:rsidRPr="00F623FB" w14:paraId="1264B7FF" w14:textId="77777777" w:rsidTr="008020A4">
        <w:trPr>
          <w:trHeight w:val="2334"/>
        </w:trPr>
        <w:tc>
          <w:tcPr>
            <w:tcW w:w="2977" w:type="dxa"/>
            <w:tcBorders>
              <w:top w:val="single" w:sz="4" w:space="0" w:color="auto"/>
              <w:bottom w:val="single" w:sz="4" w:space="0" w:color="auto"/>
            </w:tcBorders>
          </w:tcPr>
          <w:p w14:paraId="5BB6A811" w14:textId="2DAAB03E" w:rsidR="00F14C7A" w:rsidRPr="00F623FB" w:rsidRDefault="00F14C7A" w:rsidP="00D4547B">
            <w:pPr>
              <w:pStyle w:val="Arial10i50"/>
              <w:spacing w:line="320" w:lineRule="exact"/>
              <w:rPr>
                <w:rFonts w:cs="Arial"/>
                <w:color w:val="auto"/>
                <w:sz w:val="24"/>
                <w:szCs w:val="24"/>
              </w:rPr>
            </w:pPr>
          </w:p>
          <w:p w14:paraId="2A6F5E19" w14:textId="3C2111DA" w:rsidR="00F14C7A" w:rsidRPr="00F623FB" w:rsidRDefault="00F14C7A" w:rsidP="00D4547B">
            <w:pPr>
              <w:pStyle w:val="Arial10i50"/>
              <w:spacing w:line="320" w:lineRule="exact"/>
              <w:rPr>
                <w:rFonts w:cs="Arial"/>
                <w:color w:val="auto"/>
                <w:sz w:val="24"/>
                <w:szCs w:val="24"/>
              </w:rPr>
            </w:pPr>
            <w:r w:rsidRPr="00F623FB">
              <w:rPr>
                <w:rFonts w:cs="Arial"/>
                <w:color w:val="auto"/>
                <w:sz w:val="24"/>
                <w:szCs w:val="24"/>
              </w:rPr>
              <w:t>na podstawie</w:t>
            </w:r>
          </w:p>
          <w:p w14:paraId="0CE9B6CE" w14:textId="77777777" w:rsidR="00F14C7A" w:rsidRPr="00F623FB" w:rsidRDefault="00F14C7A" w:rsidP="00D4547B">
            <w:pPr>
              <w:spacing w:line="320" w:lineRule="exact"/>
              <w:rPr>
                <w:rFonts w:ascii="Arial" w:hAnsi="Arial" w:cs="Arial"/>
                <w:sz w:val="24"/>
                <w:szCs w:val="24"/>
              </w:rPr>
            </w:pPr>
          </w:p>
          <w:p w14:paraId="14DD7F16" w14:textId="082BCCAE" w:rsidR="00F14C7A" w:rsidRPr="00F623FB" w:rsidRDefault="00F14C7A" w:rsidP="00D4547B">
            <w:pPr>
              <w:spacing w:line="320" w:lineRule="exact"/>
              <w:rPr>
                <w:rFonts w:ascii="Arial" w:hAnsi="Arial" w:cs="Arial"/>
                <w:sz w:val="24"/>
                <w:szCs w:val="24"/>
              </w:rPr>
            </w:pPr>
          </w:p>
          <w:p w14:paraId="3B2A72EF" w14:textId="036DFDB5" w:rsidR="00F14C7A" w:rsidRPr="00F623FB" w:rsidRDefault="00F14C7A" w:rsidP="00D4547B">
            <w:pPr>
              <w:spacing w:line="320" w:lineRule="exact"/>
              <w:rPr>
                <w:rFonts w:ascii="Arial" w:hAnsi="Arial" w:cs="Arial"/>
                <w:sz w:val="24"/>
                <w:szCs w:val="24"/>
              </w:rPr>
            </w:pPr>
          </w:p>
        </w:tc>
        <w:tc>
          <w:tcPr>
            <w:tcW w:w="6601" w:type="dxa"/>
            <w:gridSpan w:val="2"/>
            <w:tcBorders>
              <w:top w:val="single" w:sz="4" w:space="0" w:color="auto"/>
              <w:bottom w:val="single" w:sz="4" w:space="0" w:color="auto"/>
            </w:tcBorders>
          </w:tcPr>
          <w:p w14:paraId="0D79BD6D" w14:textId="2353C1C6" w:rsidR="00F14C7A" w:rsidRPr="00F623FB" w:rsidRDefault="00CA5587" w:rsidP="00D4547B">
            <w:pPr>
              <w:pStyle w:val="Arial10i50"/>
              <w:spacing w:line="320" w:lineRule="exact"/>
              <w:rPr>
                <w:rFonts w:cs="Arial"/>
                <w:color w:val="auto"/>
                <w:sz w:val="24"/>
                <w:szCs w:val="24"/>
              </w:rPr>
            </w:pPr>
            <w:r w:rsidRPr="00F008DA">
              <w:rPr>
                <w:rFonts w:cs="Arial"/>
                <w:color w:val="auto"/>
                <w:sz w:val="24"/>
                <w:szCs w:val="24"/>
              </w:rPr>
              <w:t xml:space="preserve">art. 163 ustawy z dnia 14 czerwca 1960 r. </w:t>
            </w:r>
            <w:r w:rsidRPr="00F008DA">
              <w:rPr>
                <w:rFonts w:cs="Arial"/>
                <w:i/>
                <w:color w:val="auto"/>
                <w:sz w:val="24"/>
                <w:szCs w:val="24"/>
              </w:rPr>
              <w:t>Kodeks Postępowania Administracyjnego</w:t>
            </w:r>
            <w:r w:rsidRPr="00F008DA">
              <w:rPr>
                <w:rFonts w:cs="Arial"/>
                <w:color w:val="auto"/>
                <w:sz w:val="24"/>
                <w:szCs w:val="24"/>
              </w:rPr>
              <w:t xml:space="preserve"> </w:t>
            </w:r>
            <w:r w:rsidRPr="00F008DA">
              <w:rPr>
                <w:rFonts w:cs="Arial"/>
                <w:sz w:val="24"/>
                <w:szCs w:val="24"/>
              </w:rPr>
              <w:t>(t.j. Dz. U. z 202</w:t>
            </w:r>
            <w:r>
              <w:rPr>
                <w:rFonts w:cs="Arial"/>
                <w:sz w:val="24"/>
                <w:szCs w:val="24"/>
              </w:rPr>
              <w:t>4</w:t>
            </w:r>
            <w:r w:rsidRPr="00F008DA">
              <w:rPr>
                <w:rFonts w:cs="Arial"/>
                <w:sz w:val="24"/>
                <w:szCs w:val="24"/>
              </w:rPr>
              <w:t xml:space="preserve"> r. poz. </w:t>
            </w:r>
            <w:r>
              <w:rPr>
                <w:rFonts w:cs="Arial"/>
                <w:sz w:val="24"/>
                <w:szCs w:val="24"/>
              </w:rPr>
              <w:t>572, dalej: ustawa KPA)</w:t>
            </w:r>
            <w:r w:rsidRPr="00F008DA">
              <w:rPr>
                <w:rFonts w:cs="Arial"/>
                <w:color w:val="auto"/>
                <w:sz w:val="24"/>
                <w:szCs w:val="24"/>
              </w:rPr>
              <w:t xml:space="preserve"> oraz na podstawie art. 181 ust. 1 pkt. 1, </w:t>
            </w:r>
            <w:r>
              <w:rPr>
                <w:rFonts w:cs="Arial"/>
                <w:color w:val="auto"/>
                <w:sz w:val="24"/>
                <w:szCs w:val="24"/>
              </w:rPr>
              <w:t xml:space="preserve">art. </w:t>
            </w:r>
            <w:r w:rsidRPr="00F008DA">
              <w:rPr>
                <w:rFonts w:cs="Arial"/>
                <w:color w:val="auto"/>
                <w:sz w:val="24"/>
                <w:szCs w:val="24"/>
              </w:rPr>
              <w:t xml:space="preserve">183 ust. 1, </w:t>
            </w:r>
            <w:r>
              <w:rPr>
                <w:rFonts w:cs="Arial"/>
                <w:color w:val="auto"/>
                <w:sz w:val="24"/>
                <w:szCs w:val="24"/>
              </w:rPr>
              <w:t xml:space="preserve">art. </w:t>
            </w:r>
            <w:r w:rsidRPr="00F008DA">
              <w:rPr>
                <w:rFonts w:cs="Arial"/>
                <w:color w:val="auto"/>
                <w:sz w:val="24"/>
                <w:szCs w:val="24"/>
              </w:rPr>
              <w:t xml:space="preserve">184 ust. 1, art. 192, art. 211, art. 214 ust. 5 i </w:t>
            </w:r>
            <w:r>
              <w:rPr>
                <w:rFonts w:cs="Arial"/>
                <w:color w:val="auto"/>
                <w:sz w:val="24"/>
                <w:szCs w:val="24"/>
              </w:rPr>
              <w:t xml:space="preserve">art. </w:t>
            </w:r>
            <w:r w:rsidRPr="00F008DA">
              <w:rPr>
                <w:rFonts w:cs="Arial"/>
                <w:color w:val="auto"/>
                <w:sz w:val="24"/>
                <w:szCs w:val="24"/>
              </w:rPr>
              <w:t xml:space="preserve">378 ust. 2a ustawy z dnia 27 kwietnia 2001 r. </w:t>
            </w:r>
            <w:r w:rsidRPr="00F008DA">
              <w:rPr>
                <w:rFonts w:cs="Arial"/>
                <w:i/>
                <w:iCs/>
                <w:color w:val="auto"/>
                <w:sz w:val="24"/>
                <w:szCs w:val="24"/>
              </w:rPr>
              <w:t>Prawo ochrony środowiska</w:t>
            </w:r>
            <w:r w:rsidRPr="00F008DA">
              <w:rPr>
                <w:rFonts w:cs="Arial"/>
                <w:iCs/>
                <w:color w:val="auto"/>
                <w:sz w:val="24"/>
                <w:szCs w:val="24"/>
              </w:rPr>
              <w:t xml:space="preserve"> </w:t>
            </w:r>
            <w:r w:rsidRPr="00F008DA">
              <w:rPr>
                <w:rFonts w:cs="Arial"/>
                <w:color w:val="auto"/>
                <w:sz w:val="24"/>
                <w:szCs w:val="24"/>
              </w:rPr>
              <w:t>(t.j. Dz. U. z 202</w:t>
            </w:r>
            <w:r>
              <w:rPr>
                <w:rFonts w:cs="Arial"/>
                <w:color w:val="auto"/>
                <w:sz w:val="24"/>
                <w:szCs w:val="24"/>
              </w:rPr>
              <w:t>4</w:t>
            </w:r>
            <w:r w:rsidRPr="00F008DA">
              <w:rPr>
                <w:rFonts w:cs="Arial"/>
                <w:color w:val="auto"/>
                <w:sz w:val="24"/>
                <w:szCs w:val="24"/>
              </w:rPr>
              <w:t xml:space="preserve"> r. poz. </w:t>
            </w:r>
            <w:r>
              <w:rPr>
                <w:rFonts w:cs="Arial"/>
                <w:color w:val="auto"/>
                <w:sz w:val="24"/>
                <w:szCs w:val="24"/>
              </w:rPr>
              <w:t>54, dalej: ustawa POŚ)</w:t>
            </w:r>
          </w:p>
        </w:tc>
      </w:tr>
    </w:tbl>
    <w:p w14:paraId="6C356293" w14:textId="77777777" w:rsidR="00E15538" w:rsidRDefault="00E15538" w:rsidP="00D4547B">
      <w:pPr>
        <w:pStyle w:val="Akapitzlist"/>
        <w:tabs>
          <w:tab w:val="left" w:pos="0"/>
        </w:tabs>
        <w:spacing w:line="320" w:lineRule="exact"/>
        <w:ind w:left="0"/>
        <w:contextualSpacing w:val="0"/>
        <w:jc w:val="left"/>
        <w:rPr>
          <w:rFonts w:ascii="Arial" w:eastAsiaTheme="minorHAnsi" w:hAnsi="Arial" w:cs="Arial"/>
          <w:lang w:eastAsia="en-US"/>
        </w:rPr>
      </w:pPr>
      <w:bookmarkStart w:id="1" w:name="_Hlk181009227"/>
    </w:p>
    <w:p w14:paraId="360762ED" w14:textId="59845C53" w:rsidR="00D4547B" w:rsidRDefault="00D4547B" w:rsidP="00D4547B">
      <w:pPr>
        <w:pStyle w:val="Akapitzlist"/>
        <w:tabs>
          <w:tab w:val="left" w:pos="0"/>
        </w:tabs>
        <w:spacing w:line="320" w:lineRule="exact"/>
        <w:ind w:left="0"/>
        <w:contextualSpacing w:val="0"/>
        <w:jc w:val="left"/>
        <w:rPr>
          <w:rFonts w:ascii="Arial" w:eastAsiaTheme="minorHAnsi" w:hAnsi="Arial" w:cs="Arial"/>
          <w:lang w:eastAsia="en-US"/>
        </w:rPr>
      </w:pPr>
      <w:r w:rsidRPr="00D4547B">
        <w:rPr>
          <w:rFonts w:ascii="Arial" w:eastAsiaTheme="minorHAnsi" w:hAnsi="Arial" w:cs="Arial"/>
          <w:lang w:eastAsia="en-US"/>
        </w:rPr>
        <w:t xml:space="preserve">po rozpoznaniu wniosku Strony, z dnia </w:t>
      </w:r>
      <w:r w:rsidR="00F4316F">
        <w:rPr>
          <w:rFonts w:ascii="Arial" w:eastAsiaTheme="minorHAnsi" w:hAnsi="Arial" w:cs="Arial"/>
          <w:lang w:eastAsia="en-US"/>
        </w:rPr>
        <w:t>4</w:t>
      </w:r>
      <w:r w:rsidRPr="00D4547B">
        <w:rPr>
          <w:rFonts w:ascii="Arial" w:eastAsiaTheme="minorHAnsi" w:hAnsi="Arial" w:cs="Arial"/>
          <w:lang w:eastAsia="en-US"/>
        </w:rPr>
        <w:t xml:space="preserve"> </w:t>
      </w:r>
      <w:r w:rsidR="00057FF0">
        <w:rPr>
          <w:rFonts w:ascii="Arial" w:eastAsiaTheme="minorHAnsi" w:hAnsi="Arial" w:cs="Arial"/>
          <w:lang w:eastAsia="en-US"/>
        </w:rPr>
        <w:t>kwietnia</w:t>
      </w:r>
      <w:r w:rsidRPr="00D4547B">
        <w:rPr>
          <w:rFonts w:ascii="Arial" w:eastAsiaTheme="minorHAnsi" w:hAnsi="Arial" w:cs="Arial"/>
          <w:lang w:eastAsia="en-US"/>
        </w:rPr>
        <w:t xml:space="preserve"> </w:t>
      </w:r>
      <w:r>
        <w:rPr>
          <w:rFonts w:ascii="Arial" w:eastAsiaTheme="minorHAnsi" w:hAnsi="Arial" w:cs="Arial"/>
          <w:lang w:eastAsia="en-US"/>
        </w:rPr>
        <w:t xml:space="preserve">2024 r., </w:t>
      </w:r>
    </w:p>
    <w:p w14:paraId="26795113" w14:textId="77777777" w:rsidR="00E15538" w:rsidRDefault="00E15538" w:rsidP="00D4547B">
      <w:pPr>
        <w:pStyle w:val="Akapitzlist"/>
        <w:tabs>
          <w:tab w:val="left" w:pos="0"/>
        </w:tabs>
        <w:spacing w:line="320" w:lineRule="exact"/>
        <w:ind w:left="0"/>
        <w:contextualSpacing w:val="0"/>
        <w:jc w:val="left"/>
        <w:rPr>
          <w:rFonts w:ascii="Arial" w:eastAsiaTheme="minorHAnsi" w:hAnsi="Arial" w:cs="Arial"/>
          <w:b/>
          <w:lang w:eastAsia="en-US"/>
        </w:rPr>
      </w:pPr>
    </w:p>
    <w:p w14:paraId="249992C6" w14:textId="57139CF5" w:rsidR="00D4547B" w:rsidRPr="00D4547B" w:rsidRDefault="00D4547B" w:rsidP="00D4547B">
      <w:pPr>
        <w:pStyle w:val="Akapitzlist"/>
        <w:tabs>
          <w:tab w:val="left" w:pos="0"/>
        </w:tabs>
        <w:spacing w:line="320" w:lineRule="exact"/>
        <w:ind w:left="0"/>
        <w:contextualSpacing w:val="0"/>
        <w:jc w:val="left"/>
        <w:rPr>
          <w:rFonts w:ascii="Arial" w:eastAsiaTheme="minorHAnsi" w:hAnsi="Arial" w:cs="Arial"/>
          <w:b/>
          <w:lang w:eastAsia="en-US"/>
        </w:rPr>
      </w:pPr>
      <w:r w:rsidRPr="00D4547B">
        <w:rPr>
          <w:rFonts w:ascii="Arial" w:eastAsiaTheme="minorHAnsi" w:hAnsi="Arial" w:cs="Arial"/>
          <w:b/>
          <w:lang w:eastAsia="en-US"/>
        </w:rPr>
        <w:t>orzekam</w:t>
      </w:r>
    </w:p>
    <w:p w14:paraId="3F75C691" w14:textId="77777777" w:rsidR="003650FD" w:rsidRDefault="003650FD" w:rsidP="00683AC3">
      <w:pPr>
        <w:pStyle w:val="Akapitzlist"/>
        <w:tabs>
          <w:tab w:val="left" w:pos="0"/>
        </w:tabs>
        <w:spacing w:line="320" w:lineRule="exact"/>
        <w:ind w:left="0" w:right="-2"/>
        <w:contextualSpacing w:val="0"/>
        <w:jc w:val="left"/>
        <w:rPr>
          <w:rFonts w:ascii="Arial" w:eastAsiaTheme="minorHAnsi" w:hAnsi="Arial" w:cs="Arial"/>
          <w:lang w:eastAsia="en-US"/>
        </w:rPr>
      </w:pPr>
    </w:p>
    <w:p w14:paraId="5E4E5121" w14:textId="58DD5CFF" w:rsidR="00D4547B" w:rsidRDefault="00D4547B" w:rsidP="00683AC3">
      <w:pPr>
        <w:pStyle w:val="Akapitzlist"/>
        <w:tabs>
          <w:tab w:val="left" w:pos="0"/>
        </w:tabs>
        <w:spacing w:line="320" w:lineRule="exact"/>
        <w:ind w:left="0" w:right="-2"/>
        <w:contextualSpacing w:val="0"/>
        <w:jc w:val="left"/>
        <w:rPr>
          <w:rFonts w:ascii="Arial" w:eastAsiaTheme="minorHAnsi" w:hAnsi="Arial" w:cs="Arial"/>
          <w:lang w:eastAsia="en-US"/>
        </w:rPr>
      </w:pPr>
      <w:r>
        <w:rPr>
          <w:rFonts w:ascii="Arial" w:eastAsiaTheme="minorHAnsi" w:hAnsi="Arial" w:cs="Arial"/>
          <w:lang w:eastAsia="en-US"/>
        </w:rPr>
        <w:t>zmienić warunki pozwolenia zintegrowanego, udzielonego decyzją Woj</w:t>
      </w:r>
      <w:r w:rsidR="003650FD">
        <w:rPr>
          <w:rFonts w:ascii="Arial" w:eastAsiaTheme="minorHAnsi" w:hAnsi="Arial" w:cs="Arial"/>
          <w:lang w:eastAsia="en-US"/>
        </w:rPr>
        <w:t>e</w:t>
      </w:r>
      <w:r>
        <w:rPr>
          <w:rFonts w:ascii="Arial" w:eastAsiaTheme="minorHAnsi" w:hAnsi="Arial" w:cs="Arial"/>
          <w:lang w:eastAsia="en-US"/>
        </w:rPr>
        <w:t>wody</w:t>
      </w:r>
      <w:r w:rsidR="00BF6CC0">
        <w:rPr>
          <w:rFonts w:ascii="Arial" w:eastAsiaTheme="minorHAnsi" w:hAnsi="Arial" w:cs="Arial"/>
          <w:lang w:eastAsia="en-US"/>
        </w:rPr>
        <w:t xml:space="preserve"> </w:t>
      </w:r>
      <w:r>
        <w:rPr>
          <w:rFonts w:ascii="Arial" w:eastAsiaTheme="minorHAnsi" w:hAnsi="Arial" w:cs="Arial"/>
          <w:lang w:eastAsia="en-US"/>
        </w:rPr>
        <w:t xml:space="preserve">Ślaskiego z dnia </w:t>
      </w:r>
      <w:r w:rsidR="00026CA8">
        <w:rPr>
          <w:rFonts w:ascii="Arial" w:eastAsiaTheme="minorHAnsi" w:hAnsi="Arial" w:cs="Arial"/>
          <w:lang w:eastAsia="en-US"/>
        </w:rPr>
        <w:t>7</w:t>
      </w:r>
      <w:r>
        <w:rPr>
          <w:rFonts w:ascii="Arial" w:eastAsiaTheme="minorHAnsi" w:hAnsi="Arial" w:cs="Arial"/>
          <w:lang w:eastAsia="en-US"/>
        </w:rPr>
        <w:t xml:space="preserve"> </w:t>
      </w:r>
      <w:r w:rsidR="00026CA8">
        <w:rPr>
          <w:rFonts w:ascii="Arial" w:eastAsiaTheme="minorHAnsi" w:hAnsi="Arial" w:cs="Arial"/>
          <w:lang w:eastAsia="en-US"/>
        </w:rPr>
        <w:t>marca</w:t>
      </w:r>
      <w:r>
        <w:rPr>
          <w:rFonts w:ascii="Arial" w:eastAsiaTheme="minorHAnsi" w:hAnsi="Arial" w:cs="Arial"/>
          <w:lang w:eastAsia="en-US"/>
        </w:rPr>
        <w:t xml:space="preserve"> 2007 r. znak ŚR-III-6618/PZ/1</w:t>
      </w:r>
      <w:r w:rsidR="00026CA8">
        <w:rPr>
          <w:rFonts w:ascii="Arial" w:eastAsiaTheme="minorHAnsi" w:hAnsi="Arial" w:cs="Arial"/>
          <w:lang w:eastAsia="en-US"/>
        </w:rPr>
        <w:t>23/</w:t>
      </w:r>
      <w:r>
        <w:rPr>
          <w:rFonts w:ascii="Arial" w:eastAsiaTheme="minorHAnsi" w:hAnsi="Arial" w:cs="Arial"/>
          <w:lang w:eastAsia="en-US"/>
        </w:rPr>
        <w:t>06/</w:t>
      </w:r>
      <w:r w:rsidR="00026CA8">
        <w:rPr>
          <w:rFonts w:ascii="Arial" w:eastAsiaTheme="minorHAnsi" w:hAnsi="Arial" w:cs="Arial"/>
          <w:lang w:eastAsia="en-US"/>
        </w:rPr>
        <w:t>5</w:t>
      </w:r>
      <w:r>
        <w:rPr>
          <w:rFonts w:ascii="Arial" w:eastAsiaTheme="minorHAnsi" w:hAnsi="Arial" w:cs="Arial"/>
          <w:lang w:eastAsia="en-US"/>
        </w:rPr>
        <w:t>/07 (z późn. zm.)</w:t>
      </w:r>
      <w:r w:rsidR="003650FD">
        <w:rPr>
          <w:rFonts w:ascii="Arial" w:eastAsiaTheme="minorHAnsi" w:hAnsi="Arial" w:cs="Arial"/>
          <w:lang w:eastAsia="en-US"/>
        </w:rPr>
        <w:t xml:space="preserve"> </w:t>
      </w:r>
      <w:r w:rsidR="00BF6CC0">
        <w:rPr>
          <w:rFonts w:ascii="Arial" w:eastAsiaTheme="minorHAnsi" w:hAnsi="Arial" w:cs="Arial"/>
          <w:lang w:eastAsia="en-US"/>
        </w:rPr>
        <w:br/>
      </w:r>
      <w:r w:rsidRPr="00D4547B">
        <w:rPr>
          <w:rFonts w:ascii="Arial" w:eastAsiaTheme="minorHAnsi" w:hAnsi="Arial" w:cs="Arial"/>
          <w:lang w:eastAsia="en-US"/>
        </w:rPr>
        <w:t xml:space="preserve">dla instalacji </w:t>
      </w:r>
      <w:r w:rsidR="00026CA8">
        <w:rPr>
          <w:rFonts w:ascii="Arial" w:eastAsiaTheme="minorHAnsi" w:hAnsi="Arial" w:cs="Arial"/>
          <w:lang w:eastAsia="en-US"/>
        </w:rPr>
        <w:t xml:space="preserve">do obróbki metali żelaznych poprzez walcowanie na gorąco o zdolności produkcyjnej ponad 20 ton stali surowej na godzinę, </w:t>
      </w:r>
      <w:r w:rsidRPr="00D4547B">
        <w:rPr>
          <w:rFonts w:ascii="Arial" w:eastAsiaTheme="minorHAnsi" w:hAnsi="Arial" w:cs="Arial"/>
          <w:lang w:eastAsia="en-US"/>
        </w:rPr>
        <w:t xml:space="preserve">zlokalizowanej w </w:t>
      </w:r>
      <w:r w:rsidR="00026CA8">
        <w:rPr>
          <w:rFonts w:ascii="Arial" w:eastAsiaTheme="minorHAnsi" w:hAnsi="Arial" w:cs="Arial"/>
          <w:lang w:eastAsia="en-US"/>
        </w:rPr>
        <w:t>Gliwicach</w:t>
      </w:r>
      <w:r w:rsidRPr="00D4547B">
        <w:rPr>
          <w:rFonts w:ascii="Arial" w:eastAsiaTheme="minorHAnsi" w:hAnsi="Arial" w:cs="Arial"/>
          <w:lang w:eastAsia="en-US"/>
        </w:rPr>
        <w:t xml:space="preserve">, </w:t>
      </w:r>
      <w:r w:rsidR="00257470">
        <w:rPr>
          <w:rFonts w:ascii="Arial" w:eastAsiaTheme="minorHAnsi" w:hAnsi="Arial" w:cs="Arial"/>
          <w:lang w:eastAsia="en-US"/>
        </w:rPr>
        <w:br/>
      </w:r>
      <w:r w:rsidRPr="00D4547B">
        <w:rPr>
          <w:rFonts w:ascii="Arial" w:eastAsiaTheme="minorHAnsi" w:hAnsi="Arial" w:cs="Arial"/>
          <w:lang w:eastAsia="en-US"/>
        </w:rPr>
        <w:t xml:space="preserve">przy ul. </w:t>
      </w:r>
      <w:r w:rsidR="00026CA8">
        <w:rPr>
          <w:rFonts w:ascii="Arial" w:eastAsiaTheme="minorHAnsi" w:hAnsi="Arial" w:cs="Arial"/>
          <w:lang w:eastAsia="en-US"/>
        </w:rPr>
        <w:t>Anny Jagiellonki 45</w:t>
      </w:r>
      <w:r w:rsidRPr="00D4547B">
        <w:rPr>
          <w:rFonts w:ascii="Arial" w:eastAsiaTheme="minorHAnsi" w:hAnsi="Arial" w:cs="Arial"/>
          <w:lang w:eastAsia="en-US"/>
        </w:rPr>
        <w:t xml:space="preserve">, eksploatowanej </w:t>
      </w:r>
      <w:r w:rsidR="00026CA8">
        <w:rPr>
          <w:rFonts w:ascii="Arial" w:eastAsiaTheme="minorHAnsi" w:hAnsi="Arial" w:cs="Arial"/>
          <w:lang w:eastAsia="en-US"/>
        </w:rPr>
        <w:t xml:space="preserve">obecnie </w:t>
      </w:r>
      <w:r w:rsidRPr="00D4547B">
        <w:rPr>
          <w:rFonts w:ascii="Arial" w:eastAsiaTheme="minorHAnsi" w:hAnsi="Arial" w:cs="Arial"/>
          <w:lang w:eastAsia="en-US"/>
        </w:rPr>
        <w:t xml:space="preserve">przez spółkę </w:t>
      </w:r>
      <w:r w:rsidR="00026CA8">
        <w:rPr>
          <w:rFonts w:ascii="Arial" w:eastAsiaTheme="minorHAnsi" w:hAnsi="Arial" w:cs="Arial"/>
          <w:lang w:eastAsia="en-US"/>
        </w:rPr>
        <w:t>Huta Łabędy S.A.</w:t>
      </w:r>
      <w:r w:rsidRPr="00D4547B">
        <w:rPr>
          <w:rFonts w:ascii="Arial" w:eastAsiaTheme="minorHAnsi" w:hAnsi="Arial" w:cs="Arial"/>
          <w:lang w:eastAsia="en-US"/>
        </w:rPr>
        <w:t xml:space="preserve"> </w:t>
      </w:r>
      <w:r w:rsidR="00BF6CC0">
        <w:rPr>
          <w:rFonts w:ascii="Arial" w:eastAsiaTheme="minorHAnsi" w:hAnsi="Arial" w:cs="Arial"/>
          <w:lang w:eastAsia="en-US"/>
        </w:rPr>
        <w:br/>
      </w:r>
      <w:r w:rsidRPr="00D4547B">
        <w:rPr>
          <w:rFonts w:ascii="Arial" w:eastAsiaTheme="minorHAnsi" w:hAnsi="Arial" w:cs="Arial"/>
          <w:lang w:eastAsia="en-US"/>
        </w:rPr>
        <w:t xml:space="preserve">z siedzibą w </w:t>
      </w:r>
      <w:r w:rsidR="00026CA8">
        <w:rPr>
          <w:rFonts w:ascii="Arial" w:eastAsiaTheme="minorHAnsi" w:hAnsi="Arial" w:cs="Arial"/>
          <w:lang w:eastAsia="en-US"/>
        </w:rPr>
        <w:t>Gliwicach</w:t>
      </w:r>
      <w:r w:rsidRPr="00D4547B">
        <w:rPr>
          <w:rFonts w:ascii="Arial" w:eastAsiaTheme="minorHAnsi" w:hAnsi="Arial" w:cs="Arial"/>
          <w:lang w:eastAsia="en-US"/>
        </w:rPr>
        <w:t>,</w:t>
      </w:r>
      <w:r w:rsidR="00026CA8">
        <w:rPr>
          <w:rFonts w:ascii="Arial" w:eastAsiaTheme="minorHAnsi" w:hAnsi="Arial" w:cs="Arial"/>
          <w:lang w:eastAsia="en-US"/>
        </w:rPr>
        <w:t xml:space="preserve"> przy</w:t>
      </w:r>
      <w:r w:rsidRPr="00D4547B">
        <w:rPr>
          <w:rFonts w:ascii="Arial" w:eastAsiaTheme="minorHAnsi" w:hAnsi="Arial" w:cs="Arial"/>
          <w:lang w:eastAsia="en-US"/>
        </w:rPr>
        <w:t xml:space="preserve"> </w:t>
      </w:r>
      <w:r w:rsidR="00026CA8">
        <w:rPr>
          <w:rFonts w:ascii="Arial" w:eastAsiaTheme="minorHAnsi" w:hAnsi="Arial" w:cs="Arial"/>
          <w:lang w:eastAsia="en-US"/>
        </w:rPr>
        <w:t>u</w:t>
      </w:r>
      <w:r w:rsidRPr="00D4547B">
        <w:rPr>
          <w:rFonts w:ascii="Arial" w:eastAsiaTheme="minorHAnsi" w:hAnsi="Arial" w:cs="Arial"/>
          <w:lang w:eastAsia="en-US"/>
        </w:rPr>
        <w:t xml:space="preserve">l. </w:t>
      </w:r>
      <w:r w:rsidR="00026CA8">
        <w:rPr>
          <w:rFonts w:ascii="Arial" w:eastAsiaTheme="minorHAnsi" w:hAnsi="Arial" w:cs="Arial"/>
          <w:lang w:eastAsia="en-US"/>
        </w:rPr>
        <w:t>Anny Jagiellonki 45</w:t>
      </w:r>
      <w:r w:rsidRPr="00D4547B">
        <w:rPr>
          <w:rFonts w:ascii="Arial" w:eastAsiaTheme="minorHAnsi" w:hAnsi="Arial" w:cs="Arial"/>
          <w:lang w:eastAsia="en-US"/>
        </w:rPr>
        <w:t xml:space="preserve"> </w:t>
      </w:r>
      <w:r w:rsidRPr="00D4547B">
        <w:rPr>
          <w:rFonts w:ascii="Arial" w:eastAsiaTheme="minorHAnsi" w:hAnsi="Arial" w:cs="Arial"/>
          <w:bCs/>
          <w:lang w:eastAsia="en-US"/>
        </w:rPr>
        <w:t>(NIP:</w:t>
      </w:r>
      <w:r w:rsidR="00026CA8">
        <w:rPr>
          <w:rFonts w:ascii="Arial" w:eastAsiaTheme="minorHAnsi" w:hAnsi="Arial" w:cs="Arial"/>
          <w:bCs/>
          <w:lang w:eastAsia="en-US"/>
        </w:rPr>
        <w:t>6310200831</w:t>
      </w:r>
      <w:r w:rsidRPr="00D4547B">
        <w:rPr>
          <w:rFonts w:ascii="Arial" w:eastAsiaTheme="minorHAnsi" w:hAnsi="Arial" w:cs="Arial"/>
          <w:bCs/>
          <w:lang w:eastAsia="en-US"/>
        </w:rPr>
        <w:t xml:space="preserve">, REGON: </w:t>
      </w:r>
      <w:r w:rsidR="00026CA8">
        <w:rPr>
          <w:rFonts w:ascii="Arial" w:eastAsiaTheme="minorHAnsi" w:hAnsi="Arial" w:cs="Arial"/>
          <w:bCs/>
          <w:lang w:eastAsia="en-US"/>
        </w:rPr>
        <w:t>273716184</w:t>
      </w:r>
      <w:r w:rsidRPr="00D4547B">
        <w:rPr>
          <w:rFonts w:ascii="Arial" w:eastAsiaTheme="minorHAnsi" w:hAnsi="Arial" w:cs="Arial"/>
          <w:bCs/>
          <w:lang w:eastAsia="en-US"/>
        </w:rPr>
        <w:t>)</w:t>
      </w:r>
      <w:r w:rsidRPr="00D4547B">
        <w:rPr>
          <w:rFonts w:ascii="Arial" w:eastAsiaTheme="minorHAnsi" w:hAnsi="Arial" w:cs="Arial"/>
          <w:lang w:eastAsia="en-US"/>
        </w:rPr>
        <w:t>, w następujący sposó</w:t>
      </w:r>
      <w:r w:rsidR="003650FD">
        <w:rPr>
          <w:rFonts w:ascii="Arial" w:eastAsiaTheme="minorHAnsi" w:hAnsi="Arial" w:cs="Arial"/>
          <w:lang w:eastAsia="en-US"/>
        </w:rPr>
        <w:t>b:</w:t>
      </w:r>
    </w:p>
    <w:p w14:paraId="6259C5E5" w14:textId="77777777" w:rsidR="00307498" w:rsidRDefault="00307498" w:rsidP="00242F99">
      <w:pPr>
        <w:pStyle w:val="Akapitzlist"/>
        <w:spacing w:line="320" w:lineRule="exact"/>
        <w:ind w:left="0" w:right="-2"/>
        <w:contextualSpacing w:val="0"/>
        <w:jc w:val="left"/>
        <w:rPr>
          <w:rFonts w:ascii="Arial" w:hAnsi="Arial" w:cs="Arial"/>
          <w:b/>
        </w:rPr>
      </w:pPr>
    </w:p>
    <w:p w14:paraId="11CE05A5" w14:textId="59D39194" w:rsidR="007919DD" w:rsidRPr="00862E51" w:rsidRDefault="009B2145" w:rsidP="005418F5">
      <w:pPr>
        <w:pStyle w:val="Akapitzlist"/>
        <w:numPr>
          <w:ilvl w:val="0"/>
          <w:numId w:val="79"/>
        </w:numPr>
        <w:spacing w:line="320" w:lineRule="exact"/>
        <w:ind w:right="-2"/>
        <w:contextualSpacing w:val="0"/>
        <w:jc w:val="left"/>
        <w:rPr>
          <w:rFonts w:ascii="Arial" w:hAnsi="Arial" w:cs="Arial"/>
          <w:b/>
        </w:rPr>
      </w:pPr>
      <w:r w:rsidRPr="00980A25">
        <w:rPr>
          <w:rFonts w:ascii="Arial" w:hAnsi="Arial" w:cs="Arial"/>
          <w:b/>
        </w:rPr>
        <w:t>W części</w:t>
      </w:r>
      <w:r w:rsidRPr="00862E51">
        <w:rPr>
          <w:rFonts w:ascii="Arial" w:hAnsi="Arial" w:cs="Arial"/>
          <w:b/>
        </w:rPr>
        <w:t xml:space="preserve"> </w:t>
      </w:r>
      <w:bookmarkEnd w:id="1"/>
      <w:r w:rsidRPr="00862E51">
        <w:rPr>
          <w:rFonts w:ascii="Arial" w:hAnsi="Arial" w:cs="Arial"/>
          <w:b/>
        </w:rPr>
        <w:t>„I. Rodzaj i parametry instalacji.”,</w:t>
      </w:r>
      <w:r w:rsidR="003E0DFF">
        <w:rPr>
          <w:rFonts w:ascii="Arial" w:hAnsi="Arial" w:cs="Arial"/>
          <w:b/>
        </w:rPr>
        <w:t xml:space="preserve"> punkt</w:t>
      </w:r>
      <w:r w:rsidRPr="00862E51">
        <w:rPr>
          <w:rFonts w:ascii="Arial" w:hAnsi="Arial" w:cs="Arial"/>
          <w:b/>
        </w:rPr>
        <w:t xml:space="preserve"> </w:t>
      </w:r>
      <w:r w:rsidR="003E0DFF">
        <w:rPr>
          <w:rFonts w:ascii="Arial" w:hAnsi="Arial" w:cs="Arial"/>
          <w:b/>
        </w:rPr>
        <w:t>3</w:t>
      </w:r>
      <w:r w:rsidRPr="00862E51">
        <w:rPr>
          <w:rFonts w:ascii="Arial" w:hAnsi="Arial" w:cs="Arial"/>
          <w:b/>
        </w:rPr>
        <w:t xml:space="preserve">. </w:t>
      </w:r>
      <w:r w:rsidR="003E0DFF">
        <w:rPr>
          <w:rFonts w:ascii="Arial" w:hAnsi="Arial" w:cs="Arial"/>
          <w:b/>
        </w:rPr>
        <w:t>„Charakterystyka instalacji, opis technologiczny</w:t>
      </w:r>
      <w:r w:rsidRPr="00862E51">
        <w:rPr>
          <w:rFonts w:ascii="Arial" w:hAnsi="Arial" w:cs="Arial"/>
          <w:b/>
        </w:rPr>
        <w:t>.”,</w:t>
      </w:r>
      <w:r w:rsidR="00291C86" w:rsidRPr="00862E51">
        <w:rPr>
          <w:rFonts w:ascii="Arial" w:hAnsi="Arial" w:cs="Arial"/>
          <w:b/>
        </w:rPr>
        <w:t xml:space="preserve"> </w:t>
      </w:r>
      <w:r w:rsidR="003E0DFF">
        <w:rPr>
          <w:rFonts w:ascii="Arial" w:hAnsi="Arial" w:cs="Arial"/>
        </w:rPr>
        <w:t>otrzymuje brzmienie:</w:t>
      </w:r>
    </w:p>
    <w:p w14:paraId="26B0F335" w14:textId="6CBB5D55" w:rsidR="007919DD" w:rsidRPr="001269D9" w:rsidRDefault="007919DD" w:rsidP="007919DD">
      <w:pPr>
        <w:pStyle w:val="Akapitzlist"/>
        <w:spacing w:line="320" w:lineRule="exact"/>
        <w:ind w:left="360"/>
        <w:contextualSpacing w:val="0"/>
        <w:jc w:val="left"/>
        <w:rPr>
          <w:rFonts w:ascii="Arial" w:hAnsi="Arial" w:cs="Arial"/>
          <w:highlight w:val="yellow"/>
          <w:u w:val="single"/>
        </w:rPr>
      </w:pPr>
    </w:p>
    <w:p w14:paraId="6AF8743F" w14:textId="1F203C56" w:rsidR="00683AC3" w:rsidRDefault="003E0DFF" w:rsidP="003E0DFF">
      <w:pPr>
        <w:spacing w:line="320" w:lineRule="exact"/>
        <w:rPr>
          <w:rFonts w:ascii="Arial" w:hAnsi="Arial" w:cs="Arial"/>
          <w:sz w:val="24"/>
          <w:szCs w:val="24"/>
        </w:rPr>
      </w:pPr>
      <w:r w:rsidRPr="003E0DFF">
        <w:rPr>
          <w:rFonts w:ascii="Arial" w:hAnsi="Arial" w:cs="Arial"/>
          <w:sz w:val="24"/>
          <w:szCs w:val="24"/>
        </w:rPr>
        <w:t>„</w:t>
      </w:r>
      <w:r w:rsidRPr="00D71256">
        <w:rPr>
          <w:rFonts w:ascii="Arial" w:hAnsi="Arial" w:cs="Arial"/>
          <w:b/>
          <w:sz w:val="24"/>
          <w:szCs w:val="24"/>
        </w:rPr>
        <w:t>3.1. Charakterystyka instalacji i stosowanych urządzeń.</w:t>
      </w:r>
    </w:p>
    <w:p w14:paraId="35623575" w14:textId="5D386003" w:rsidR="00683AC3" w:rsidRPr="00D71256" w:rsidRDefault="003E0DFF" w:rsidP="00D71256">
      <w:pPr>
        <w:spacing w:line="320" w:lineRule="exact"/>
        <w:rPr>
          <w:rFonts w:ascii="Arial" w:hAnsi="Arial" w:cs="Arial"/>
          <w:sz w:val="24"/>
          <w:szCs w:val="24"/>
          <w:u w:val="single"/>
        </w:rPr>
      </w:pPr>
      <w:r w:rsidRPr="00D71256">
        <w:rPr>
          <w:rFonts w:ascii="Arial" w:hAnsi="Arial" w:cs="Arial"/>
          <w:sz w:val="24"/>
          <w:szCs w:val="24"/>
          <w:u w:val="single"/>
        </w:rPr>
        <w:lastRenderedPageBreak/>
        <w:t xml:space="preserve">A. Instalacja IPPC – do walcowania kształtowników na gorąco składa się </w:t>
      </w:r>
      <w:r w:rsidR="00FD6760">
        <w:rPr>
          <w:rFonts w:ascii="Arial" w:hAnsi="Arial" w:cs="Arial"/>
          <w:sz w:val="24"/>
          <w:szCs w:val="24"/>
          <w:u w:val="single"/>
        </w:rPr>
        <w:br/>
      </w:r>
      <w:r w:rsidRPr="00D71256">
        <w:rPr>
          <w:rFonts w:ascii="Arial" w:hAnsi="Arial" w:cs="Arial"/>
          <w:sz w:val="24"/>
          <w:szCs w:val="24"/>
          <w:u w:val="single"/>
        </w:rPr>
        <w:t>z następujących elementów</w:t>
      </w:r>
      <w:r w:rsidR="00D71256" w:rsidRPr="00D71256">
        <w:rPr>
          <w:rFonts w:ascii="Arial" w:hAnsi="Arial" w:cs="Arial"/>
          <w:sz w:val="24"/>
          <w:szCs w:val="24"/>
          <w:u w:val="single"/>
        </w:rPr>
        <w:t>:</w:t>
      </w:r>
    </w:p>
    <w:p w14:paraId="6A3D1D87" w14:textId="77777777" w:rsidR="00D71256" w:rsidRPr="00D71256" w:rsidRDefault="00D71256" w:rsidP="005418F5">
      <w:pPr>
        <w:numPr>
          <w:ilvl w:val="0"/>
          <w:numId w:val="91"/>
        </w:numPr>
        <w:spacing w:before="20" w:after="2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Pieca przepychowego, trójstrefowego, jednorzędowego, opalanego gazem ziemnym o parametrach:</w:t>
      </w:r>
    </w:p>
    <w:p w14:paraId="45A2C18C"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szerokość robocza 7 000 mm, </w:t>
      </w:r>
    </w:p>
    <w:p w14:paraId="0FE7FB38"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długość robocza 17 000 mm, </w:t>
      </w:r>
    </w:p>
    <w:p w14:paraId="519D4146"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wydajność 40 Mg/h przy zimnym wsadzie, </w:t>
      </w:r>
    </w:p>
    <w:p w14:paraId="18DE0189"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czas nagrzewania ok. 1,5 godziny, </w:t>
      </w:r>
    </w:p>
    <w:p w14:paraId="17ED95DA" w14:textId="77777777" w:rsidR="00D71256" w:rsidRPr="00D71256" w:rsidRDefault="00D71256" w:rsidP="005418F5">
      <w:pPr>
        <w:numPr>
          <w:ilvl w:val="0"/>
          <w:numId w:val="89"/>
        </w:numPr>
        <w:spacing w:before="60" w:after="12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paliwo: gaz ziemny wysokometanowy. </w:t>
      </w:r>
    </w:p>
    <w:p w14:paraId="109A7EB3" w14:textId="77777777" w:rsidR="00D71256" w:rsidRPr="00D71256" w:rsidRDefault="00D71256" w:rsidP="00D71256">
      <w:pPr>
        <w:spacing w:after="0" w:line="320" w:lineRule="exact"/>
        <w:ind w:firstLine="709"/>
        <w:rPr>
          <w:rFonts w:ascii="Arial" w:eastAsia="Times New Roman" w:hAnsi="Arial" w:cs="Arial"/>
          <w:sz w:val="24"/>
          <w:szCs w:val="24"/>
          <w:lang w:eastAsia="pl-PL"/>
        </w:rPr>
      </w:pPr>
      <w:r w:rsidRPr="00D71256">
        <w:rPr>
          <w:rFonts w:ascii="Arial" w:eastAsia="Times New Roman" w:hAnsi="Arial" w:cs="Arial"/>
          <w:sz w:val="24"/>
          <w:szCs w:val="24"/>
          <w:lang w:eastAsia="pl-PL"/>
        </w:rPr>
        <w:t>W skład wyposażenia pieca wchodzą:</w:t>
      </w:r>
    </w:p>
    <w:p w14:paraId="11FB5CD7" w14:textId="189FA6CC"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palniki czołowe, szybko wypływowe</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o regulowanej długości płomienia</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rozmieszczone w strefie grzewczej dolnej,</w:t>
      </w:r>
    </w:p>
    <w:p w14:paraId="73256657" w14:textId="17BCC0F1"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palniki płasko płomienne stropowe</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rozmieszczone następująco: strefa grzewcza górna 20 sztuk</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w:t>
      </w:r>
      <w:r w:rsidR="007077B1">
        <w:rPr>
          <w:rFonts w:ascii="Arial" w:eastAsia="Times New Roman" w:hAnsi="Arial" w:cs="Arial"/>
          <w:sz w:val="24"/>
          <w:szCs w:val="24"/>
          <w:lang w:eastAsia="pl-PL"/>
        </w:rPr>
        <w:t>s</w:t>
      </w:r>
      <w:r w:rsidRPr="00D71256">
        <w:rPr>
          <w:rFonts w:ascii="Arial" w:eastAsia="Times New Roman" w:hAnsi="Arial" w:cs="Arial"/>
          <w:sz w:val="24"/>
          <w:szCs w:val="24"/>
          <w:lang w:eastAsia="pl-PL"/>
        </w:rPr>
        <w:t>trefa wyrównywacza 18 sztuk. Moc całkowita 19400 kW</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z możliwością przeciążenia do 30%,</w:t>
      </w:r>
    </w:p>
    <w:p w14:paraId="7CD40752" w14:textId="3F428B8F"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rekuperator</w:t>
      </w:r>
      <w:r>
        <w:rPr>
          <w:rFonts w:ascii="Arial" w:eastAsia="Times New Roman" w:hAnsi="Arial" w:cs="Arial"/>
          <w:sz w:val="24"/>
          <w:szCs w:val="24"/>
          <w:lang w:eastAsia="pl-PL"/>
        </w:rPr>
        <w:t xml:space="preserve"> </w:t>
      </w:r>
      <w:r w:rsidRPr="00D71256">
        <w:rPr>
          <w:rFonts w:ascii="Arial" w:eastAsia="Times New Roman" w:hAnsi="Arial" w:cs="Arial"/>
          <w:sz w:val="24"/>
          <w:szCs w:val="24"/>
          <w:lang w:eastAsia="pl-PL"/>
        </w:rPr>
        <w:t>metalowy, rurowy dwusekcyjny</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pracujący w układzie przeciwprądowym,</w:t>
      </w:r>
    </w:p>
    <w:p w14:paraId="6D29CE65"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układ chłodzenia szyn ślizgowych i innych elementów pieca,</w:t>
      </w:r>
    </w:p>
    <w:p w14:paraId="77DFF166" w14:textId="7777777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aparatura kontrolno-pomiarowa, </w:t>
      </w:r>
    </w:p>
    <w:p w14:paraId="653CC7DE" w14:textId="39CAAD68"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awaryjny układ odcinający dopływ gazu</w:t>
      </w:r>
      <w:r w:rsidR="002E729F">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uruchamiany w wypadku zaniku napięcia elektrycznego, zaniku ciśnienia podgrzewanego powietrza, przekroczenia granicznych wahnięć ciśnienia w piecu, </w:t>
      </w:r>
    </w:p>
    <w:p w14:paraId="67CC8C8D" w14:textId="76F0B4A7"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urządzenia załadowcze - dwie wypycharki o napędzie elektromechanicznym</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zsynchronizowane elektrycznie, </w:t>
      </w:r>
    </w:p>
    <w:p w14:paraId="2D38F58F" w14:textId="7E4F355E" w:rsidR="00D71256" w:rsidRPr="00D71256" w:rsidRDefault="00D71256" w:rsidP="005418F5">
      <w:pPr>
        <w:numPr>
          <w:ilvl w:val="0"/>
          <w:numId w:val="89"/>
        </w:numPr>
        <w:spacing w:before="60" w:after="0" w:line="320" w:lineRule="exact"/>
        <w:ind w:left="1134"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urządzenia wyładowcze </w:t>
      </w:r>
      <w:r w:rsidR="003451F0">
        <w:rPr>
          <w:rFonts w:ascii="Arial" w:eastAsia="Times New Roman" w:hAnsi="Arial" w:cs="Arial"/>
          <w:sz w:val="24"/>
          <w:szCs w:val="24"/>
          <w:lang w:eastAsia="pl-PL"/>
        </w:rPr>
        <w:t>pięcio</w:t>
      </w:r>
      <w:r w:rsidRPr="00D71256">
        <w:rPr>
          <w:rFonts w:ascii="Arial" w:eastAsia="Times New Roman" w:hAnsi="Arial" w:cs="Arial"/>
          <w:sz w:val="24"/>
          <w:szCs w:val="24"/>
          <w:lang w:eastAsia="pl-PL"/>
        </w:rPr>
        <w:t>łapowy podajnik kęsisk na samotok, odprowadzający nagrzany wsad do walcarki.</w:t>
      </w:r>
    </w:p>
    <w:p w14:paraId="7D313DD8" w14:textId="7FC9A9EE" w:rsidR="00D71256" w:rsidRPr="00D71256" w:rsidRDefault="00D71256" w:rsidP="005418F5">
      <w:pPr>
        <w:numPr>
          <w:ilvl w:val="0"/>
          <w:numId w:val="91"/>
        </w:numPr>
        <w:spacing w:before="20" w:after="20" w:line="320" w:lineRule="exact"/>
        <w:ind w:left="714" w:hanging="357"/>
        <w:rPr>
          <w:rFonts w:ascii="Arial" w:eastAsia="Times New Roman" w:hAnsi="Arial" w:cs="Arial"/>
          <w:sz w:val="24"/>
          <w:szCs w:val="24"/>
          <w:lang w:eastAsia="pl-PL"/>
        </w:rPr>
      </w:pPr>
      <w:r w:rsidRPr="00D71256">
        <w:rPr>
          <w:rFonts w:ascii="Arial" w:eastAsia="Times New Roman" w:hAnsi="Arial" w:cs="Arial"/>
          <w:sz w:val="24"/>
          <w:szCs w:val="24"/>
          <w:lang w:eastAsia="pl-PL"/>
        </w:rPr>
        <w:t>Walcarki – układu liniowego trzyklatkowego</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wyposażonego w zbijacz zgorzeliny</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usytuowany przed klatkami, samotoki robocze i inne urządzenia pomocnicze. </w:t>
      </w:r>
    </w:p>
    <w:p w14:paraId="651E91EF" w14:textId="77777777" w:rsidR="00D71256" w:rsidRPr="00D71256" w:rsidRDefault="00D71256" w:rsidP="005418F5">
      <w:pPr>
        <w:numPr>
          <w:ilvl w:val="0"/>
          <w:numId w:val="91"/>
        </w:numPr>
        <w:spacing w:before="20" w:after="2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Urządzeń odbierających:</w:t>
      </w:r>
    </w:p>
    <w:p w14:paraId="60D17170" w14:textId="3FBF59C0" w:rsidR="00D71256" w:rsidRPr="00D71256" w:rsidRDefault="00D71256" w:rsidP="005418F5">
      <w:pPr>
        <w:numPr>
          <w:ilvl w:val="0"/>
          <w:numId w:val="90"/>
        </w:numPr>
        <w:spacing w:before="20" w:after="20" w:line="320" w:lineRule="exact"/>
        <w:ind w:left="851" w:hanging="425"/>
        <w:rPr>
          <w:rFonts w:ascii="Arial" w:eastAsia="Times New Roman" w:hAnsi="Arial" w:cs="Arial"/>
          <w:sz w:val="24"/>
          <w:szCs w:val="24"/>
          <w:lang w:eastAsia="pl-PL"/>
        </w:rPr>
      </w:pPr>
      <w:r w:rsidRPr="00D71256">
        <w:rPr>
          <w:rFonts w:ascii="Arial" w:eastAsia="Times New Roman" w:hAnsi="Arial" w:cs="Arial"/>
          <w:sz w:val="24"/>
          <w:szCs w:val="24"/>
          <w:lang w:eastAsia="pl-PL"/>
        </w:rPr>
        <w:t>piły do cięcia kształtowników</w:t>
      </w:r>
      <w:r w:rsidR="003451F0">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o danych technicznych:</w:t>
      </w:r>
    </w:p>
    <w:p w14:paraId="5DF9B9F1" w14:textId="77777777" w:rsidR="00D71256" w:rsidRPr="00D71256" w:rsidRDefault="00D71256" w:rsidP="005418F5">
      <w:pPr>
        <w:numPr>
          <w:ilvl w:val="0"/>
          <w:numId w:val="89"/>
        </w:numPr>
        <w:spacing w:before="20" w:after="20" w:line="320" w:lineRule="exact"/>
        <w:ind w:left="1276"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średnica tarczy: 1 500 mm,</w:t>
      </w:r>
    </w:p>
    <w:p w14:paraId="505F2DBD" w14:textId="77777777" w:rsidR="00D71256" w:rsidRPr="00D71256" w:rsidRDefault="00D71256" w:rsidP="005418F5">
      <w:pPr>
        <w:numPr>
          <w:ilvl w:val="0"/>
          <w:numId w:val="89"/>
        </w:numPr>
        <w:spacing w:before="20" w:after="20" w:line="320" w:lineRule="exact"/>
        <w:ind w:left="1276"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obroty tarczy: 1480 obr./min,</w:t>
      </w:r>
    </w:p>
    <w:p w14:paraId="6E6A87AB" w14:textId="76891C79" w:rsidR="00D71256" w:rsidRPr="00D71256" w:rsidRDefault="00D71256" w:rsidP="005418F5">
      <w:pPr>
        <w:numPr>
          <w:ilvl w:val="0"/>
          <w:numId w:val="90"/>
        </w:numPr>
        <w:spacing w:before="20" w:after="20" w:line="320" w:lineRule="exact"/>
        <w:ind w:left="851" w:hanging="425"/>
        <w:rPr>
          <w:rFonts w:ascii="Arial" w:eastAsia="Times New Roman" w:hAnsi="Arial" w:cs="Arial"/>
          <w:sz w:val="24"/>
          <w:szCs w:val="24"/>
          <w:lang w:eastAsia="pl-PL"/>
        </w:rPr>
      </w:pPr>
      <w:r w:rsidRPr="00D71256">
        <w:rPr>
          <w:rFonts w:ascii="Arial" w:eastAsia="Times New Roman" w:hAnsi="Arial" w:cs="Arial"/>
          <w:sz w:val="24"/>
          <w:szCs w:val="24"/>
          <w:lang w:eastAsia="pl-PL"/>
        </w:rPr>
        <w:t>chłodni łańcuchowej dwusekcyjnej</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o długości czynnej 13,2 m,</w:t>
      </w:r>
    </w:p>
    <w:p w14:paraId="07E3AD6D" w14:textId="05164878" w:rsidR="00D71256" w:rsidRPr="00D71256" w:rsidRDefault="00D71256" w:rsidP="005418F5">
      <w:pPr>
        <w:numPr>
          <w:ilvl w:val="0"/>
          <w:numId w:val="90"/>
        </w:numPr>
        <w:spacing w:before="20" w:after="20" w:line="320" w:lineRule="exact"/>
        <w:ind w:left="851" w:hanging="425"/>
        <w:rPr>
          <w:rFonts w:ascii="Arial" w:eastAsia="Times New Roman" w:hAnsi="Arial" w:cs="Arial"/>
          <w:sz w:val="24"/>
          <w:szCs w:val="24"/>
          <w:lang w:eastAsia="pl-PL"/>
        </w:rPr>
      </w:pPr>
      <w:r w:rsidRPr="00D71256">
        <w:rPr>
          <w:rFonts w:ascii="Arial" w:eastAsia="Times New Roman" w:hAnsi="Arial" w:cs="Arial"/>
          <w:sz w:val="24"/>
          <w:szCs w:val="24"/>
          <w:lang w:eastAsia="pl-PL"/>
        </w:rPr>
        <w:t>chłodni rusztowej dwusekcyjnej</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przystosowanej do chłodzenia materiału </w:t>
      </w:r>
      <w:r>
        <w:rPr>
          <w:rFonts w:ascii="Arial" w:eastAsia="Times New Roman" w:hAnsi="Arial" w:cs="Arial"/>
          <w:sz w:val="24"/>
          <w:szCs w:val="24"/>
          <w:lang w:eastAsia="pl-PL"/>
        </w:rPr>
        <w:br/>
      </w:r>
      <w:r w:rsidRPr="00D71256">
        <w:rPr>
          <w:rFonts w:ascii="Arial" w:eastAsia="Times New Roman" w:hAnsi="Arial" w:cs="Arial"/>
          <w:sz w:val="24"/>
          <w:szCs w:val="24"/>
          <w:lang w:eastAsia="pl-PL"/>
        </w:rPr>
        <w:t>do 12 m</w:t>
      </w:r>
      <w:r>
        <w:rPr>
          <w:rFonts w:ascii="Arial" w:eastAsia="Times New Roman" w:hAnsi="Arial" w:cs="Arial"/>
          <w:sz w:val="24"/>
          <w:szCs w:val="24"/>
          <w:lang w:eastAsia="pl-PL"/>
        </w:rPr>
        <w:t>,</w:t>
      </w:r>
    </w:p>
    <w:p w14:paraId="1EB5CCDA" w14:textId="42E6D678" w:rsidR="00D71256" w:rsidRPr="00D71256" w:rsidRDefault="00D71256" w:rsidP="005418F5">
      <w:pPr>
        <w:numPr>
          <w:ilvl w:val="0"/>
          <w:numId w:val="90"/>
        </w:numPr>
        <w:spacing w:before="20" w:after="20" w:line="320" w:lineRule="exact"/>
        <w:ind w:left="851" w:hanging="425"/>
        <w:rPr>
          <w:rFonts w:ascii="Arial" w:hAnsi="Arial" w:cs="Arial"/>
          <w:sz w:val="24"/>
          <w:szCs w:val="24"/>
        </w:rPr>
      </w:pPr>
      <w:r w:rsidRPr="00D71256">
        <w:rPr>
          <w:rFonts w:ascii="Arial" w:hAnsi="Arial" w:cs="Arial"/>
          <w:sz w:val="24"/>
          <w:szCs w:val="24"/>
        </w:rPr>
        <w:t>nożycy NH 850</w:t>
      </w:r>
      <w:r w:rsidR="007077B1">
        <w:rPr>
          <w:rFonts w:ascii="Arial" w:hAnsi="Arial" w:cs="Arial"/>
          <w:sz w:val="24"/>
          <w:szCs w:val="24"/>
        </w:rPr>
        <w:t>,</w:t>
      </w:r>
      <w:r w:rsidRPr="00D71256">
        <w:rPr>
          <w:rFonts w:ascii="Arial" w:hAnsi="Arial" w:cs="Arial"/>
          <w:sz w:val="24"/>
          <w:szCs w:val="24"/>
        </w:rPr>
        <w:t xml:space="preserve"> usytuowanej na głównym ciągu technologicznym.</w:t>
      </w:r>
    </w:p>
    <w:p w14:paraId="6108B494" w14:textId="77777777" w:rsidR="00D71256" w:rsidRPr="00D71256" w:rsidRDefault="00D71256" w:rsidP="00D71256">
      <w:pPr>
        <w:spacing w:before="120" w:after="60" w:line="320" w:lineRule="exact"/>
        <w:rPr>
          <w:rFonts w:ascii="Arial" w:eastAsia="Times New Roman" w:hAnsi="Arial" w:cs="Arial"/>
          <w:sz w:val="24"/>
          <w:szCs w:val="24"/>
          <w:lang w:eastAsia="pl-PL"/>
        </w:rPr>
      </w:pPr>
      <w:r w:rsidRPr="00D71256">
        <w:rPr>
          <w:rFonts w:ascii="Arial" w:eastAsia="Times New Roman" w:hAnsi="Arial" w:cs="Arial"/>
          <w:b/>
          <w:sz w:val="24"/>
          <w:szCs w:val="24"/>
          <w:lang w:eastAsia="pl-PL"/>
        </w:rPr>
        <w:t>Proces technologiczny</w:t>
      </w:r>
      <w:r w:rsidRPr="00D71256">
        <w:rPr>
          <w:rFonts w:ascii="Arial" w:eastAsia="Times New Roman" w:hAnsi="Arial" w:cs="Arial"/>
          <w:sz w:val="24"/>
          <w:szCs w:val="24"/>
          <w:lang w:eastAsia="pl-PL"/>
        </w:rPr>
        <w:t xml:space="preserve"> walcowania składa się z następujących operacji:</w:t>
      </w:r>
    </w:p>
    <w:p w14:paraId="260487EE" w14:textId="77777777"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nagrzewania wsadu, </w:t>
      </w:r>
    </w:p>
    <w:p w14:paraId="16DF7A19" w14:textId="500C317E"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t>zbija</w:t>
      </w:r>
      <w:r w:rsidR="007077B1">
        <w:rPr>
          <w:rFonts w:ascii="Arial" w:eastAsia="Times New Roman" w:hAnsi="Arial" w:cs="Arial"/>
          <w:sz w:val="24"/>
          <w:szCs w:val="24"/>
          <w:lang w:eastAsia="pl-PL"/>
        </w:rPr>
        <w:t>nia</w:t>
      </w:r>
      <w:r w:rsidRPr="00D71256">
        <w:rPr>
          <w:rFonts w:ascii="Arial" w:eastAsia="Times New Roman" w:hAnsi="Arial" w:cs="Arial"/>
          <w:sz w:val="24"/>
          <w:szCs w:val="24"/>
          <w:lang w:eastAsia="pl-PL"/>
        </w:rPr>
        <w:t xml:space="preserve"> zgorzeliny,</w:t>
      </w:r>
    </w:p>
    <w:p w14:paraId="165BD33F" w14:textId="77777777"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lastRenderedPageBreak/>
        <w:t>walcowania,</w:t>
      </w:r>
    </w:p>
    <w:p w14:paraId="5BC3DA46" w14:textId="77777777"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t>cięcia na dłużyce,</w:t>
      </w:r>
    </w:p>
    <w:p w14:paraId="039986BA" w14:textId="77777777"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t>chłodzenia,</w:t>
      </w:r>
    </w:p>
    <w:p w14:paraId="33D23223" w14:textId="213BF7E3" w:rsidR="00D71256" w:rsidRPr="00D71256" w:rsidRDefault="00D71256" w:rsidP="005418F5">
      <w:pPr>
        <w:numPr>
          <w:ilvl w:val="0"/>
          <w:numId w:val="90"/>
        </w:numPr>
        <w:spacing w:before="60" w:after="0" w:line="320" w:lineRule="exact"/>
        <w:ind w:left="709" w:hanging="283"/>
        <w:rPr>
          <w:rFonts w:ascii="Arial" w:eastAsia="Times New Roman" w:hAnsi="Arial" w:cs="Arial"/>
          <w:sz w:val="24"/>
          <w:szCs w:val="24"/>
          <w:lang w:eastAsia="pl-PL"/>
        </w:rPr>
      </w:pPr>
      <w:r w:rsidRPr="00D71256">
        <w:rPr>
          <w:rFonts w:ascii="Arial" w:eastAsia="Times New Roman" w:hAnsi="Arial" w:cs="Arial"/>
          <w:sz w:val="24"/>
          <w:szCs w:val="24"/>
          <w:lang w:eastAsia="pl-PL"/>
        </w:rPr>
        <w:t>cięcia na długości handlowe lub do gięcia</w:t>
      </w:r>
      <w:r w:rsidR="003451F0">
        <w:rPr>
          <w:rFonts w:ascii="Arial" w:eastAsia="Times New Roman" w:hAnsi="Arial" w:cs="Arial"/>
          <w:sz w:val="24"/>
          <w:szCs w:val="24"/>
          <w:lang w:eastAsia="pl-PL"/>
        </w:rPr>
        <w:t>.</w:t>
      </w:r>
    </w:p>
    <w:p w14:paraId="38AB887C" w14:textId="14076264" w:rsidR="00D71256" w:rsidRPr="00D71256" w:rsidRDefault="00D71256" w:rsidP="00D71256">
      <w:pPr>
        <w:spacing w:before="60" w:after="6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Dostarczony do instalacji wsad przemieszczany jest suwnicą na ruszt podawczy. Z rusztu podawczego</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przesuwaczami</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podawany jest na samotok, który transportuje wsad w światło wejścia od strony wsadowej pieca. Wsad wpychają do pieca wpycharki. Równocześnie powoduje to wypychanie nagrzanego wsadu z drugiej strony pieca </w:t>
      </w:r>
      <w:r>
        <w:rPr>
          <w:rFonts w:ascii="Arial" w:eastAsia="Times New Roman" w:hAnsi="Arial" w:cs="Arial"/>
          <w:sz w:val="24"/>
          <w:szCs w:val="24"/>
          <w:lang w:eastAsia="pl-PL"/>
        </w:rPr>
        <w:br/>
      </w:r>
      <w:r w:rsidRPr="00D71256">
        <w:rPr>
          <w:rFonts w:ascii="Arial" w:eastAsia="Times New Roman" w:hAnsi="Arial" w:cs="Arial"/>
          <w:sz w:val="24"/>
          <w:szCs w:val="24"/>
          <w:lang w:eastAsia="pl-PL"/>
        </w:rPr>
        <w:t xml:space="preserve">(z tzw. „wysadu”). </w:t>
      </w:r>
    </w:p>
    <w:p w14:paraId="279FD311" w14:textId="77777777" w:rsidR="00D71256" w:rsidRPr="00D71256" w:rsidRDefault="00D71256" w:rsidP="00D71256">
      <w:pPr>
        <w:spacing w:before="60" w:after="12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Nagrzany wsad wypychany jest na wyrzutnik, który dalej podaje go na samotok, a następnie wprowadza wsad do pierwszej klatki walcowniczej. Instalacja wyposażona jest w trzy klatki TRIO w układzie liniowym.</w:t>
      </w:r>
    </w:p>
    <w:p w14:paraId="3970FABC" w14:textId="77777777" w:rsidR="00D71256" w:rsidRPr="00D71256" w:rsidRDefault="00D71256" w:rsidP="00D71256">
      <w:pPr>
        <w:spacing w:before="60" w:after="60" w:line="320" w:lineRule="exact"/>
        <w:ind w:firstLine="709"/>
        <w:rPr>
          <w:rFonts w:ascii="Arial" w:eastAsia="Times New Roman" w:hAnsi="Arial" w:cs="Arial"/>
          <w:sz w:val="24"/>
          <w:szCs w:val="24"/>
          <w:u w:val="single"/>
          <w:lang w:eastAsia="pl-PL"/>
        </w:rPr>
      </w:pPr>
      <w:r w:rsidRPr="00D71256">
        <w:rPr>
          <w:rFonts w:ascii="Arial" w:eastAsia="Times New Roman" w:hAnsi="Arial" w:cs="Arial"/>
          <w:sz w:val="24"/>
          <w:szCs w:val="24"/>
          <w:u w:val="single"/>
          <w:lang w:eastAsia="pl-PL"/>
        </w:rPr>
        <w:t>Walcowanie kształtowników</w:t>
      </w:r>
    </w:p>
    <w:p w14:paraId="3E4FC3AE" w14:textId="77777777" w:rsidR="00D71256" w:rsidRPr="00D71256" w:rsidRDefault="00D71256" w:rsidP="00D71256">
      <w:pPr>
        <w:spacing w:before="60" w:after="6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Wsadem do produkcji są kęsiska.</w:t>
      </w:r>
    </w:p>
    <w:p w14:paraId="1512CBB2" w14:textId="77777777" w:rsidR="00D71256" w:rsidRPr="00D71256" w:rsidRDefault="00D71256" w:rsidP="00D71256">
      <w:pPr>
        <w:spacing w:before="60" w:after="6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Walcowanie odbywa się według następującego schematu:</w:t>
      </w:r>
    </w:p>
    <w:p w14:paraId="0D1D2B35" w14:textId="77777777" w:rsidR="00D71256" w:rsidRPr="00D71256" w:rsidRDefault="00D71256" w:rsidP="005418F5">
      <w:pPr>
        <w:numPr>
          <w:ilvl w:val="0"/>
          <w:numId w:val="89"/>
        </w:numPr>
        <w:spacing w:before="60" w:after="0" w:line="320" w:lineRule="exact"/>
        <w:ind w:left="1276"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5 przepustów w klatce I (3 dolne i 2 górne),</w:t>
      </w:r>
    </w:p>
    <w:p w14:paraId="330F44EE" w14:textId="77777777" w:rsidR="00D71256" w:rsidRPr="00D71256" w:rsidRDefault="00D71256" w:rsidP="005418F5">
      <w:pPr>
        <w:numPr>
          <w:ilvl w:val="0"/>
          <w:numId w:val="89"/>
        </w:numPr>
        <w:spacing w:before="60" w:after="0" w:line="320" w:lineRule="exact"/>
        <w:ind w:left="1276"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2 przepusty w klatce II (l górny i I dolny),</w:t>
      </w:r>
    </w:p>
    <w:p w14:paraId="6BD42C89" w14:textId="77777777" w:rsidR="00D71256" w:rsidRPr="00D71256" w:rsidRDefault="00D71256" w:rsidP="005418F5">
      <w:pPr>
        <w:numPr>
          <w:ilvl w:val="0"/>
          <w:numId w:val="89"/>
        </w:numPr>
        <w:spacing w:before="60" w:after="0" w:line="320" w:lineRule="exact"/>
        <w:ind w:left="1276" w:hanging="340"/>
        <w:rPr>
          <w:rFonts w:ascii="Arial" w:eastAsia="Times New Roman" w:hAnsi="Arial" w:cs="Arial"/>
          <w:sz w:val="24"/>
          <w:szCs w:val="24"/>
          <w:lang w:eastAsia="pl-PL"/>
        </w:rPr>
      </w:pPr>
      <w:r w:rsidRPr="00D71256">
        <w:rPr>
          <w:rFonts w:ascii="Arial" w:eastAsia="Times New Roman" w:hAnsi="Arial" w:cs="Arial"/>
          <w:sz w:val="24"/>
          <w:szCs w:val="24"/>
          <w:lang w:eastAsia="pl-PL"/>
        </w:rPr>
        <w:t>2 przepusty w klatce III (l górny i I dolny).</w:t>
      </w:r>
    </w:p>
    <w:p w14:paraId="45BD67F3" w14:textId="0FC6E2A8" w:rsidR="00D71256" w:rsidRPr="00D71256" w:rsidRDefault="00D71256" w:rsidP="00D71256">
      <w:pPr>
        <w:spacing w:before="60" w:after="12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Po odwalcowaniu kształtownik cięty jest na pile na dłużyce</w:t>
      </w:r>
      <w:r w:rsidR="003451F0">
        <w:rPr>
          <w:rFonts w:ascii="Arial" w:eastAsia="Times New Roman" w:hAnsi="Arial" w:cs="Arial"/>
          <w:sz w:val="24"/>
          <w:szCs w:val="24"/>
          <w:lang w:eastAsia="pl-PL"/>
        </w:rPr>
        <w:t xml:space="preserve">. </w:t>
      </w:r>
      <w:r w:rsidRPr="00D71256">
        <w:rPr>
          <w:rFonts w:ascii="Arial" w:eastAsia="Times New Roman" w:hAnsi="Arial" w:cs="Arial"/>
          <w:sz w:val="24"/>
          <w:szCs w:val="24"/>
          <w:lang w:eastAsia="pl-PL"/>
        </w:rPr>
        <w:t xml:space="preserve">Dłużyce chłodzone są </w:t>
      </w:r>
      <w:r w:rsidR="003451F0">
        <w:rPr>
          <w:rFonts w:ascii="Arial" w:eastAsia="Times New Roman" w:hAnsi="Arial" w:cs="Arial"/>
          <w:sz w:val="24"/>
          <w:szCs w:val="24"/>
          <w:lang w:eastAsia="pl-PL"/>
        </w:rPr>
        <w:br/>
      </w:r>
      <w:r w:rsidRPr="00D71256">
        <w:rPr>
          <w:rFonts w:ascii="Arial" w:eastAsia="Times New Roman" w:hAnsi="Arial" w:cs="Arial"/>
          <w:sz w:val="24"/>
          <w:szCs w:val="24"/>
          <w:lang w:eastAsia="pl-PL"/>
        </w:rPr>
        <w:t>w chłodni łańcuchowej</w:t>
      </w:r>
      <w:r>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a następnie poddawane są cięciu: albo na długości handlowe albo na długości z przeznaczeniem do gięcia. W pierwszym przypadku następuje prostowanie w prostownicy, po czym formowanie paczek do sprzedaży. W drugim przypadku</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pocięte kształtowniki ustawiane są w stojakach do wystygnięcia, a następnie cała paczka podawana jest na stół podawczy do giętarki</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gdzie wprowadzane są pojedyncze sztuki kształtowników. Promień gięcia ustawiany jest przez obsługę instalacji. </w:t>
      </w:r>
    </w:p>
    <w:p w14:paraId="0E49A993" w14:textId="40B2A043" w:rsidR="00D71256" w:rsidRPr="00D71256" w:rsidRDefault="00D71256" w:rsidP="00D71256">
      <w:pPr>
        <w:spacing w:before="60" w:after="12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Dla każdego produkowanego kształtownika (profilu) i każdej klatki instalacja posiada inne zestawy walców. Wymiana walców (przezbrojenie klatki) odbywa się przy pomocy suwnicy. W sytuacji kiedy walcowany profil nie spełnia odchyłek miarowych lub jakości powierzchni</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walce przeznacza się do regeneracji.</w:t>
      </w:r>
    </w:p>
    <w:p w14:paraId="28F7C973" w14:textId="39E60A42" w:rsidR="00D71256" w:rsidRPr="00D71256" w:rsidRDefault="00D71256" w:rsidP="00D71256">
      <w:pPr>
        <w:widowControl w:val="0"/>
        <w:spacing w:before="120" w:after="120" w:line="320" w:lineRule="exact"/>
        <w:rPr>
          <w:rFonts w:ascii="Arial" w:eastAsia="Times New Roman" w:hAnsi="Arial" w:cs="Arial"/>
          <w:sz w:val="24"/>
          <w:szCs w:val="24"/>
          <w:u w:val="single"/>
          <w:lang w:eastAsia="pl-PL"/>
        </w:rPr>
      </w:pPr>
      <w:r w:rsidRPr="00D71256">
        <w:rPr>
          <w:rFonts w:ascii="Arial" w:eastAsia="Times New Roman" w:hAnsi="Arial" w:cs="Arial"/>
          <w:sz w:val="24"/>
          <w:szCs w:val="24"/>
          <w:u w:val="single"/>
          <w:lang w:eastAsia="pl-PL"/>
        </w:rPr>
        <w:t>B. Instalacja pomocnicza – regeneracji walców (tokarnia walców)</w:t>
      </w:r>
    </w:p>
    <w:p w14:paraId="483316E2" w14:textId="7D832C8E" w:rsidR="00D71256" w:rsidRDefault="00D71256" w:rsidP="00D71256">
      <w:pPr>
        <w:spacing w:before="60" w:after="60" w:line="320" w:lineRule="exact"/>
        <w:rPr>
          <w:rFonts w:ascii="Arial" w:eastAsia="Times New Roman" w:hAnsi="Arial" w:cs="Arial"/>
          <w:sz w:val="24"/>
          <w:szCs w:val="24"/>
          <w:lang w:eastAsia="pl-PL"/>
        </w:rPr>
      </w:pPr>
      <w:r w:rsidRPr="00D71256">
        <w:rPr>
          <w:rFonts w:ascii="Arial" w:eastAsia="Times New Roman" w:hAnsi="Arial" w:cs="Arial"/>
          <w:sz w:val="24"/>
          <w:szCs w:val="24"/>
          <w:lang w:eastAsia="pl-PL"/>
        </w:rPr>
        <w:t xml:space="preserve">W ramach instalacji do walcowania na gorąco kształtowników działa tokarnia walców, która w procesie obróbki skrawaniem (toczenie) przygotowuje walce do walcowania </w:t>
      </w:r>
      <w:r w:rsidR="009F5B93">
        <w:rPr>
          <w:rFonts w:ascii="Arial" w:eastAsia="Times New Roman" w:hAnsi="Arial" w:cs="Arial"/>
          <w:sz w:val="24"/>
          <w:szCs w:val="24"/>
          <w:lang w:eastAsia="pl-PL"/>
        </w:rPr>
        <w:br/>
      </w:r>
      <w:r w:rsidRPr="00D71256">
        <w:rPr>
          <w:rFonts w:ascii="Arial" w:eastAsia="Times New Roman" w:hAnsi="Arial" w:cs="Arial"/>
          <w:sz w:val="24"/>
          <w:szCs w:val="24"/>
          <w:lang w:eastAsia="pl-PL"/>
        </w:rPr>
        <w:t>na walcarce D650. Walce klatki 1</w:t>
      </w:r>
      <w:r w:rsidR="007077B1">
        <w:rPr>
          <w:rFonts w:ascii="Arial" w:eastAsia="Times New Roman" w:hAnsi="Arial" w:cs="Arial"/>
          <w:sz w:val="24"/>
          <w:szCs w:val="24"/>
          <w:lang w:eastAsia="pl-PL"/>
        </w:rPr>
        <w:t>,</w:t>
      </w:r>
      <w:r w:rsidRPr="00D71256">
        <w:rPr>
          <w:rFonts w:ascii="Arial" w:eastAsia="Times New Roman" w:hAnsi="Arial" w:cs="Arial"/>
          <w:sz w:val="24"/>
          <w:szCs w:val="24"/>
          <w:lang w:eastAsia="pl-PL"/>
        </w:rPr>
        <w:t xml:space="preserve"> przed toczeniem podlegają spawaniu ubytków powstałych w procesie walcowania. Ta część instalacji jest źródłem odpadów stałych - wiórów z obróbki skrawaniem walców.</w:t>
      </w:r>
      <w:r>
        <w:rPr>
          <w:rFonts w:ascii="Arial" w:eastAsia="Times New Roman" w:hAnsi="Arial" w:cs="Arial"/>
          <w:sz w:val="24"/>
          <w:szCs w:val="24"/>
          <w:lang w:eastAsia="pl-PL"/>
        </w:rPr>
        <w:t>”</w:t>
      </w:r>
    </w:p>
    <w:p w14:paraId="42E1D26F" w14:textId="77777777" w:rsidR="009F5B93" w:rsidRPr="00D71256" w:rsidRDefault="009F5B93" w:rsidP="00D71256">
      <w:pPr>
        <w:spacing w:before="60" w:after="60" w:line="320" w:lineRule="exact"/>
        <w:rPr>
          <w:rFonts w:ascii="Arial" w:eastAsia="Times New Roman" w:hAnsi="Arial" w:cs="Arial"/>
          <w:sz w:val="24"/>
          <w:szCs w:val="24"/>
          <w:lang w:eastAsia="pl-PL"/>
        </w:rPr>
      </w:pPr>
    </w:p>
    <w:p w14:paraId="01E4BC21" w14:textId="48A6BD08" w:rsidR="009F5B93" w:rsidRDefault="009F5B93" w:rsidP="005418F5">
      <w:pPr>
        <w:pStyle w:val="Tekstpodstawowywcity"/>
        <w:numPr>
          <w:ilvl w:val="0"/>
          <w:numId w:val="79"/>
        </w:numPr>
        <w:spacing w:line="320" w:lineRule="exact"/>
        <w:jc w:val="left"/>
        <w:rPr>
          <w:rFonts w:ascii="Arial" w:hAnsi="Arial" w:cs="Arial"/>
          <w:b/>
          <w:i w:val="0"/>
          <w:color w:val="auto"/>
        </w:rPr>
      </w:pPr>
      <w:r w:rsidRPr="00980A25">
        <w:rPr>
          <w:rFonts w:ascii="Arial" w:hAnsi="Arial" w:cs="Arial"/>
          <w:b/>
          <w:i w:val="0"/>
          <w:color w:val="auto"/>
        </w:rPr>
        <w:t>W części</w:t>
      </w:r>
      <w:r w:rsidRPr="00F623FB">
        <w:rPr>
          <w:rFonts w:ascii="Arial" w:hAnsi="Arial" w:cs="Arial"/>
          <w:b/>
          <w:i w:val="0"/>
          <w:color w:val="auto"/>
        </w:rPr>
        <w:t xml:space="preserve"> I. </w:t>
      </w:r>
      <w:r>
        <w:rPr>
          <w:rFonts w:ascii="Arial" w:hAnsi="Arial" w:cs="Arial"/>
          <w:b/>
          <w:i w:val="0"/>
          <w:color w:val="auto"/>
        </w:rPr>
        <w:t xml:space="preserve">„Rodzaj i parametry instalacji.”, punkt 5. „Gospodarka wodno – ściekowa.”, </w:t>
      </w:r>
      <w:r>
        <w:rPr>
          <w:rFonts w:ascii="Arial" w:hAnsi="Arial" w:cs="Arial"/>
          <w:i w:val="0"/>
          <w:color w:val="auto"/>
        </w:rPr>
        <w:t>otrzymuje brzmienie:</w:t>
      </w:r>
    </w:p>
    <w:p w14:paraId="77232D1C" w14:textId="1B86750C" w:rsidR="003561FC" w:rsidRDefault="003561FC" w:rsidP="009F5B93">
      <w:pPr>
        <w:pStyle w:val="Tekstpodstawowywcity"/>
        <w:spacing w:line="320" w:lineRule="exact"/>
        <w:jc w:val="left"/>
        <w:rPr>
          <w:rFonts w:ascii="Arial" w:hAnsi="Arial" w:cs="Arial"/>
          <w:b/>
          <w:i w:val="0"/>
          <w:color w:val="auto"/>
        </w:rPr>
      </w:pPr>
    </w:p>
    <w:p w14:paraId="4D265061" w14:textId="71201C4E" w:rsidR="003561FC" w:rsidRPr="009F5B93" w:rsidRDefault="009F5B93" w:rsidP="009F5B93">
      <w:pPr>
        <w:spacing w:after="0" w:line="320" w:lineRule="exact"/>
        <w:rPr>
          <w:rFonts w:ascii="Arial" w:eastAsia="Times New Roman" w:hAnsi="Arial" w:cs="Arial"/>
          <w:b/>
          <w:bCs/>
          <w:sz w:val="24"/>
          <w:szCs w:val="24"/>
          <w:lang w:eastAsia="ar-SA"/>
        </w:rPr>
      </w:pPr>
      <w:r w:rsidRPr="009F5B93">
        <w:rPr>
          <w:rFonts w:ascii="Arial" w:eastAsia="Times New Roman" w:hAnsi="Arial" w:cs="Arial"/>
          <w:b/>
          <w:bCs/>
          <w:sz w:val="24"/>
          <w:szCs w:val="24"/>
          <w:lang w:eastAsia="ar-SA"/>
        </w:rPr>
        <w:lastRenderedPageBreak/>
        <w:t>„</w:t>
      </w:r>
      <w:r w:rsidR="003561FC" w:rsidRPr="009F5B93">
        <w:rPr>
          <w:rFonts w:ascii="Arial" w:eastAsia="Times New Roman" w:hAnsi="Arial" w:cs="Arial"/>
          <w:b/>
          <w:bCs/>
          <w:sz w:val="24"/>
          <w:szCs w:val="24"/>
          <w:lang w:eastAsia="ar-SA"/>
        </w:rPr>
        <w:t>5. Gospodarka wodno – ściekowa.</w:t>
      </w:r>
    </w:p>
    <w:p w14:paraId="51E669B6" w14:textId="312A053C" w:rsidR="003561FC" w:rsidRPr="009F5B93" w:rsidRDefault="003561FC" w:rsidP="009F5B93">
      <w:pPr>
        <w:spacing w:after="0" w:line="320" w:lineRule="exact"/>
        <w:rPr>
          <w:rFonts w:ascii="Arial" w:eastAsia="Times New Roman" w:hAnsi="Arial" w:cs="Arial"/>
          <w:b/>
          <w:bCs/>
          <w:sz w:val="24"/>
          <w:szCs w:val="24"/>
          <w:lang w:eastAsia="ar-SA"/>
        </w:rPr>
      </w:pPr>
      <w:bookmarkStart w:id="2" w:name="_Hlk182470563"/>
      <w:r w:rsidRPr="009F5B93">
        <w:rPr>
          <w:rFonts w:ascii="Arial" w:eastAsia="Times New Roman" w:hAnsi="Arial" w:cs="Arial"/>
          <w:b/>
          <w:bCs/>
          <w:sz w:val="24"/>
          <w:szCs w:val="24"/>
          <w:lang w:eastAsia="ar-SA"/>
        </w:rPr>
        <w:t>5.1. Gospodarka wodna.</w:t>
      </w:r>
    </w:p>
    <w:bookmarkEnd w:id="2"/>
    <w:p w14:paraId="0F72481B" w14:textId="4D93B406" w:rsidR="003561FC" w:rsidRPr="009F5B93" w:rsidRDefault="003561FC" w:rsidP="009F5B93">
      <w:pPr>
        <w:spacing w:after="0" w:line="320" w:lineRule="exact"/>
        <w:rPr>
          <w:rFonts w:ascii="Arial" w:eastAsia="Times New Roman" w:hAnsi="Arial" w:cs="Arial"/>
          <w:sz w:val="24"/>
          <w:szCs w:val="24"/>
          <w:lang w:eastAsia="ar-SA"/>
        </w:rPr>
      </w:pPr>
      <w:r w:rsidRPr="009F5B93">
        <w:rPr>
          <w:rFonts w:ascii="Arial" w:eastAsia="Times New Roman" w:hAnsi="Arial" w:cs="Arial"/>
          <w:sz w:val="24"/>
          <w:szCs w:val="24"/>
          <w:lang w:eastAsia="ar-SA"/>
        </w:rPr>
        <w:t>Huta Łabędy S.A. w Gliwicach pobiera wodę od dostawcy tj. Zakładu Energo – Mechaniczn</w:t>
      </w:r>
      <w:r w:rsidR="007077B1">
        <w:rPr>
          <w:rFonts w:ascii="Arial" w:eastAsia="Times New Roman" w:hAnsi="Arial" w:cs="Arial"/>
          <w:sz w:val="24"/>
          <w:szCs w:val="24"/>
          <w:lang w:eastAsia="ar-SA"/>
        </w:rPr>
        <w:t>ego</w:t>
      </w:r>
      <w:r w:rsidRPr="009F5B93">
        <w:rPr>
          <w:rFonts w:ascii="Arial" w:eastAsia="Times New Roman" w:hAnsi="Arial" w:cs="Arial"/>
          <w:sz w:val="24"/>
          <w:szCs w:val="24"/>
          <w:lang w:eastAsia="ar-SA"/>
        </w:rPr>
        <w:t xml:space="preserve"> (ZEM) Łabędy Sp. z o. o.</w:t>
      </w:r>
      <w:r w:rsidR="007077B1">
        <w:rPr>
          <w:rFonts w:ascii="Arial" w:eastAsia="Times New Roman" w:hAnsi="Arial" w:cs="Arial"/>
          <w:sz w:val="24"/>
          <w:szCs w:val="24"/>
          <w:lang w:eastAsia="ar-SA"/>
        </w:rPr>
        <w:t>,</w:t>
      </w:r>
      <w:r w:rsidRPr="009F5B93">
        <w:rPr>
          <w:rFonts w:ascii="Arial" w:eastAsia="Times New Roman" w:hAnsi="Arial" w:cs="Arial"/>
          <w:sz w:val="24"/>
          <w:szCs w:val="24"/>
          <w:lang w:eastAsia="ar-SA"/>
        </w:rPr>
        <w:t xml:space="preserve"> na podstawie zawartej umowy o usługi wodociągowo-kanalizacyjne. Ilość pobieranej wody na potrzeby socjalno-bytowe wynosi 1475 m</w:t>
      </w:r>
      <w:r w:rsidRPr="009F5B93">
        <w:rPr>
          <w:rFonts w:ascii="Arial" w:eastAsia="Times New Roman" w:hAnsi="Arial" w:cs="Arial"/>
          <w:sz w:val="24"/>
          <w:szCs w:val="24"/>
          <w:vertAlign w:val="superscript"/>
          <w:lang w:eastAsia="ar-SA"/>
        </w:rPr>
        <w:t>3</w:t>
      </w:r>
      <w:r w:rsidRPr="009F5B93">
        <w:rPr>
          <w:rFonts w:ascii="Arial" w:eastAsia="Times New Roman" w:hAnsi="Arial" w:cs="Arial"/>
          <w:sz w:val="24"/>
          <w:szCs w:val="24"/>
          <w:lang w:eastAsia="ar-SA"/>
        </w:rPr>
        <w:t xml:space="preserve">/miesiąc. </w:t>
      </w:r>
    </w:p>
    <w:p w14:paraId="26CDF1A6" w14:textId="513AC035" w:rsidR="003561FC" w:rsidRPr="003451F0" w:rsidRDefault="003561FC" w:rsidP="003451F0">
      <w:pPr>
        <w:spacing w:after="120" w:line="320" w:lineRule="exact"/>
        <w:rPr>
          <w:rFonts w:ascii="Arial" w:eastAsia="Times New Roman" w:hAnsi="Arial" w:cs="Arial"/>
          <w:sz w:val="24"/>
          <w:szCs w:val="24"/>
          <w:lang w:eastAsia="ar-SA"/>
        </w:rPr>
      </w:pPr>
      <w:r w:rsidRPr="009F5B93">
        <w:rPr>
          <w:rFonts w:ascii="Arial" w:eastAsia="Times New Roman" w:hAnsi="Arial" w:cs="Arial"/>
          <w:sz w:val="24"/>
          <w:szCs w:val="24"/>
          <w:lang w:eastAsia="ar-SA"/>
        </w:rPr>
        <w:t>Huta Łabędy S.A. w Gliwicach nie pobiera wody wodociągowej na cele technologiczne.</w:t>
      </w:r>
    </w:p>
    <w:p w14:paraId="45BC24E7" w14:textId="014F4A07" w:rsidR="003561FC" w:rsidRPr="009F5B93" w:rsidRDefault="003561FC" w:rsidP="009F5B93">
      <w:pPr>
        <w:spacing w:after="0" w:line="320" w:lineRule="exact"/>
        <w:rPr>
          <w:rFonts w:ascii="Arial" w:eastAsia="Times New Roman" w:hAnsi="Arial" w:cs="Arial"/>
          <w:b/>
          <w:bCs/>
          <w:sz w:val="24"/>
          <w:szCs w:val="24"/>
          <w:lang w:eastAsia="ar-SA"/>
        </w:rPr>
      </w:pPr>
      <w:bookmarkStart w:id="3" w:name="_Hlk182470485"/>
      <w:r w:rsidRPr="009F5B93">
        <w:rPr>
          <w:rFonts w:ascii="Arial" w:eastAsia="Times New Roman" w:hAnsi="Arial" w:cs="Arial"/>
          <w:b/>
          <w:bCs/>
          <w:sz w:val="24"/>
          <w:szCs w:val="24"/>
          <w:lang w:eastAsia="ar-SA"/>
        </w:rPr>
        <w:t xml:space="preserve">5.2. Gospodarka ściekowa. </w:t>
      </w:r>
    </w:p>
    <w:bookmarkEnd w:id="3"/>
    <w:p w14:paraId="7F73BBC8" w14:textId="1FB54DCE" w:rsidR="003451F0" w:rsidRDefault="003451F0" w:rsidP="00572D03">
      <w:pPr>
        <w:spacing w:after="120" w:line="320" w:lineRule="exact"/>
        <w:rPr>
          <w:rFonts w:ascii="Arial" w:eastAsia="Times New Roman" w:hAnsi="Arial" w:cs="Arial"/>
          <w:sz w:val="24"/>
          <w:szCs w:val="24"/>
          <w:lang w:eastAsia="ar-SA"/>
        </w:rPr>
      </w:pPr>
      <w:r>
        <w:rPr>
          <w:rFonts w:ascii="Arial" w:eastAsia="Times New Roman" w:hAnsi="Arial" w:cs="Arial"/>
          <w:sz w:val="24"/>
          <w:szCs w:val="24"/>
          <w:lang w:eastAsia="ar-SA"/>
        </w:rPr>
        <w:t>Instalacja IPPC, objęta niniejszym pozwoleniem, nie jest źródłem powstawania ścieków przemysłowych.</w:t>
      </w:r>
    </w:p>
    <w:p w14:paraId="5DE08337" w14:textId="0976A637" w:rsidR="003561FC" w:rsidRPr="009F5B93" w:rsidRDefault="003561FC" w:rsidP="00572D03">
      <w:pPr>
        <w:spacing w:after="120" w:line="320" w:lineRule="exact"/>
        <w:rPr>
          <w:rFonts w:ascii="Arial" w:eastAsia="Times New Roman" w:hAnsi="Arial" w:cs="Arial"/>
          <w:sz w:val="24"/>
          <w:szCs w:val="24"/>
          <w:lang w:eastAsia="ar-SA"/>
        </w:rPr>
      </w:pPr>
      <w:r w:rsidRPr="009F5B93">
        <w:rPr>
          <w:rFonts w:ascii="Arial" w:eastAsia="Times New Roman" w:hAnsi="Arial" w:cs="Arial"/>
          <w:sz w:val="24"/>
          <w:szCs w:val="24"/>
          <w:lang w:eastAsia="ar-SA"/>
        </w:rPr>
        <w:t>W Hucie Łabędy S.A. powstają:</w:t>
      </w:r>
    </w:p>
    <w:p w14:paraId="6A841554" w14:textId="68331EB1" w:rsidR="003451F0" w:rsidRDefault="003561FC" w:rsidP="00175B90">
      <w:pPr>
        <w:pStyle w:val="Akapitzlist"/>
        <w:numPr>
          <w:ilvl w:val="0"/>
          <w:numId w:val="93"/>
        </w:numPr>
        <w:spacing w:after="120" w:line="320" w:lineRule="exact"/>
        <w:ind w:left="714" w:hanging="357"/>
        <w:jc w:val="left"/>
        <w:rPr>
          <w:rFonts w:ascii="Arial" w:hAnsi="Arial" w:cs="Arial"/>
          <w:lang w:eastAsia="ar-SA"/>
        </w:rPr>
      </w:pPr>
      <w:r w:rsidRPr="003451F0">
        <w:rPr>
          <w:rFonts w:ascii="Arial" w:hAnsi="Arial" w:cs="Arial"/>
          <w:lang w:eastAsia="ar-SA"/>
        </w:rPr>
        <w:t>Ścieki bytowe</w:t>
      </w:r>
      <w:r w:rsidR="007077B1" w:rsidRPr="003451F0">
        <w:rPr>
          <w:rFonts w:ascii="Arial" w:hAnsi="Arial" w:cs="Arial"/>
          <w:lang w:eastAsia="ar-SA"/>
        </w:rPr>
        <w:t>,</w:t>
      </w:r>
      <w:r w:rsidRPr="003451F0">
        <w:rPr>
          <w:rFonts w:ascii="Arial" w:hAnsi="Arial" w:cs="Arial"/>
          <w:lang w:eastAsia="ar-SA"/>
        </w:rPr>
        <w:t xml:space="preserve"> w ilości 1475 m</w:t>
      </w:r>
      <w:r w:rsidRPr="003451F0">
        <w:rPr>
          <w:rFonts w:ascii="Arial" w:hAnsi="Arial" w:cs="Arial"/>
          <w:vertAlign w:val="superscript"/>
          <w:lang w:eastAsia="ar-SA"/>
        </w:rPr>
        <w:t>3</w:t>
      </w:r>
      <w:r w:rsidRPr="003451F0">
        <w:rPr>
          <w:rFonts w:ascii="Arial" w:hAnsi="Arial" w:cs="Arial"/>
          <w:lang w:eastAsia="ar-SA"/>
        </w:rPr>
        <w:t>/miesiąc</w:t>
      </w:r>
      <w:r w:rsidR="003451F0">
        <w:rPr>
          <w:rFonts w:ascii="Arial" w:hAnsi="Arial" w:cs="Arial"/>
          <w:lang w:eastAsia="ar-SA"/>
        </w:rPr>
        <w:t>;</w:t>
      </w:r>
    </w:p>
    <w:p w14:paraId="2CDABC96" w14:textId="7DC4E6FF" w:rsidR="003561FC" w:rsidRPr="003451F0" w:rsidRDefault="003561FC" w:rsidP="003451F0">
      <w:pPr>
        <w:pStyle w:val="Akapitzlist"/>
        <w:numPr>
          <w:ilvl w:val="0"/>
          <w:numId w:val="93"/>
        </w:numPr>
        <w:spacing w:after="120" w:line="320" w:lineRule="exact"/>
        <w:ind w:left="714" w:hanging="357"/>
        <w:jc w:val="left"/>
        <w:rPr>
          <w:rFonts w:ascii="Arial" w:hAnsi="Arial" w:cs="Arial"/>
          <w:lang w:eastAsia="ar-SA"/>
        </w:rPr>
      </w:pPr>
      <w:r w:rsidRPr="003451F0">
        <w:rPr>
          <w:rFonts w:ascii="Arial" w:hAnsi="Arial" w:cs="Arial"/>
          <w:lang w:eastAsia="ar-SA"/>
        </w:rPr>
        <w:t>Wody opadowe i roztopowe</w:t>
      </w:r>
      <w:r w:rsidR="003451F0">
        <w:rPr>
          <w:rFonts w:ascii="Arial" w:hAnsi="Arial" w:cs="Arial"/>
          <w:lang w:eastAsia="ar-SA"/>
        </w:rPr>
        <w:t>.</w:t>
      </w:r>
    </w:p>
    <w:p w14:paraId="2942047B" w14:textId="6E1ACB8B" w:rsidR="003561FC" w:rsidRPr="00572D03" w:rsidRDefault="003561FC" w:rsidP="00572D03">
      <w:pPr>
        <w:spacing w:after="0" w:line="320" w:lineRule="exact"/>
        <w:rPr>
          <w:rFonts w:ascii="Arial" w:eastAsia="Times New Roman" w:hAnsi="Arial" w:cs="Arial"/>
          <w:b/>
          <w:bCs/>
          <w:sz w:val="24"/>
          <w:szCs w:val="24"/>
          <w:lang w:eastAsia="ar-SA"/>
        </w:rPr>
      </w:pPr>
      <w:r w:rsidRPr="00572D03">
        <w:rPr>
          <w:rFonts w:ascii="Arial" w:eastAsia="Times New Roman" w:hAnsi="Arial" w:cs="Arial"/>
          <w:b/>
          <w:bCs/>
          <w:sz w:val="24"/>
          <w:szCs w:val="24"/>
          <w:lang w:eastAsia="ar-SA"/>
        </w:rPr>
        <w:t>5.3. Wody z obiegów chłodniczych.</w:t>
      </w:r>
    </w:p>
    <w:p w14:paraId="64B2B434" w14:textId="2EEC13AC" w:rsidR="003561FC" w:rsidRPr="00572D03" w:rsidRDefault="003561FC" w:rsidP="00572D03">
      <w:pPr>
        <w:spacing w:after="0" w:line="320" w:lineRule="exact"/>
        <w:rPr>
          <w:rFonts w:ascii="Arial" w:eastAsia="Times New Roman" w:hAnsi="Arial" w:cs="Arial"/>
          <w:sz w:val="24"/>
          <w:szCs w:val="24"/>
          <w:u w:val="single"/>
          <w:lang w:eastAsia="ar-SA"/>
        </w:rPr>
      </w:pPr>
      <w:r w:rsidRPr="00572D03">
        <w:rPr>
          <w:rFonts w:ascii="Arial" w:eastAsia="Times New Roman" w:hAnsi="Arial" w:cs="Arial"/>
          <w:sz w:val="24"/>
          <w:szCs w:val="24"/>
          <w:lang w:eastAsia="ar-SA"/>
        </w:rPr>
        <w:t>Instalacja IPPC</w:t>
      </w:r>
      <w:r w:rsidR="007077B1">
        <w:rPr>
          <w:rFonts w:ascii="Arial" w:eastAsia="Times New Roman" w:hAnsi="Arial" w:cs="Arial"/>
          <w:sz w:val="24"/>
          <w:szCs w:val="24"/>
          <w:lang w:eastAsia="ar-SA"/>
        </w:rPr>
        <w:t>,</w:t>
      </w:r>
      <w:r w:rsidRPr="00572D03">
        <w:rPr>
          <w:rFonts w:ascii="Arial" w:eastAsia="Times New Roman" w:hAnsi="Arial" w:cs="Arial"/>
          <w:sz w:val="24"/>
          <w:szCs w:val="24"/>
          <w:lang w:eastAsia="ar-SA"/>
        </w:rPr>
        <w:t xml:space="preserve"> należąca do Huty Łabędy S.A.</w:t>
      </w:r>
      <w:r w:rsidR="007077B1">
        <w:rPr>
          <w:rFonts w:ascii="Arial" w:eastAsia="Times New Roman" w:hAnsi="Arial" w:cs="Arial"/>
          <w:sz w:val="24"/>
          <w:szCs w:val="24"/>
          <w:lang w:eastAsia="ar-SA"/>
        </w:rPr>
        <w:t>,</w:t>
      </w:r>
      <w:r w:rsidRPr="00572D03">
        <w:rPr>
          <w:rFonts w:ascii="Arial" w:eastAsia="Times New Roman" w:hAnsi="Arial" w:cs="Arial"/>
          <w:sz w:val="24"/>
          <w:szCs w:val="24"/>
          <w:lang w:eastAsia="ar-SA"/>
        </w:rPr>
        <w:t xml:space="preserve"> wyposażona jest w dwa obiegi zamknięte wód tj. obieg brudny wody przemysłowej i obieg czysty wody przemysłowej, będące na postawie umowy własnością ZEM Łabędy Sp. z o. o. w Gliwicach, który jest podmiotem odpowiedzialnym za utrzymanie, zarządzanie i uzupełnianie obiegów zamkniętych wody przemysłowej.</w:t>
      </w:r>
      <w:r w:rsidR="004C68AB">
        <w:rPr>
          <w:rFonts w:ascii="Arial" w:eastAsia="Times New Roman" w:hAnsi="Arial" w:cs="Arial"/>
          <w:sz w:val="24"/>
          <w:szCs w:val="24"/>
          <w:lang w:eastAsia="ar-SA"/>
        </w:rPr>
        <w:t>”</w:t>
      </w:r>
    </w:p>
    <w:p w14:paraId="1661A698" w14:textId="77777777" w:rsidR="00671829" w:rsidRPr="00F623FB" w:rsidRDefault="00671829" w:rsidP="003451F0">
      <w:pPr>
        <w:pStyle w:val="Tekstpodstawowywcity"/>
        <w:spacing w:line="320" w:lineRule="exact"/>
        <w:rPr>
          <w:rFonts w:ascii="Arial" w:hAnsi="Arial" w:cs="Arial"/>
          <w:b/>
          <w:i w:val="0"/>
          <w:color w:val="auto"/>
        </w:rPr>
      </w:pPr>
    </w:p>
    <w:p w14:paraId="65956C91" w14:textId="2DA9D7A6" w:rsidR="00B01AE9" w:rsidRPr="00EB0E33" w:rsidRDefault="003451F0" w:rsidP="005418F5">
      <w:pPr>
        <w:pStyle w:val="Tekstpodstawowywcity"/>
        <w:numPr>
          <w:ilvl w:val="0"/>
          <w:numId w:val="79"/>
        </w:numPr>
        <w:spacing w:line="320" w:lineRule="exact"/>
        <w:jc w:val="left"/>
        <w:rPr>
          <w:rFonts w:ascii="Arial" w:hAnsi="Arial" w:cs="Arial"/>
          <w:b/>
          <w:i w:val="0"/>
          <w:color w:val="auto"/>
        </w:rPr>
      </w:pPr>
      <w:r>
        <w:rPr>
          <w:rFonts w:ascii="Arial" w:hAnsi="Arial" w:cs="Arial"/>
          <w:b/>
          <w:i w:val="0"/>
          <w:color w:val="auto"/>
        </w:rPr>
        <w:t>Część</w:t>
      </w:r>
      <w:r w:rsidR="00B01AE9" w:rsidRPr="00F623FB">
        <w:rPr>
          <w:rFonts w:ascii="Arial" w:hAnsi="Arial" w:cs="Arial"/>
          <w:b/>
          <w:i w:val="0"/>
          <w:color w:val="auto"/>
        </w:rPr>
        <w:t xml:space="preserve"> II. </w:t>
      </w:r>
      <w:r w:rsidR="00EB0E33">
        <w:rPr>
          <w:rFonts w:ascii="Arial" w:hAnsi="Arial" w:cs="Arial"/>
          <w:b/>
          <w:i w:val="0"/>
          <w:color w:val="auto"/>
        </w:rPr>
        <w:t>„</w:t>
      </w:r>
      <w:r w:rsidR="00B01AE9" w:rsidRPr="00F623FB">
        <w:rPr>
          <w:rFonts w:ascii="Arial" w:hAnsi="Arial" w:cs="Arial"/>
          <w:b/>
          <w:i w:val="0"/>
          <w:color w:val="auto"/>
        </w:rPr>
        <w:t>Wymagane działania, w tym środki techniczne</w:t>
      </w:r>
      <w:r w:rsidR="00EB0E33">
        <w:rPr>
          <w:rFonts w:ascii="Arial" w:hAnsi="Arial" w:cs="Arial"/>
          <w:b/>
          <w:i w:val="0"/>
          <w:color w:val="auto"/>
        </w:rPr>
        <w:t>,</w:t>
      </w:r>
      <w:r w:rsidR="00B01AE9" w:rsidRPr="00F623FB">
        <w:rPr>
          <w:rFonts w:ascii="Arial" w:hAnsi="Arial" w:cs="Arial"/>
          <w:b/>
          <w:i w:val="0"/>
          <w:color w:val="auto"/>
        </w:rPr>
        <w:t xml:space="preserve"> maj</w:t>
      </w:r>
      <w:r w:rsidR="00EB0E33">
        <w:rPr>
          <w:rFonts w:ascii="Arial" w:hAnsi="Arial" w:cs="Arial"/>
          <w:b/>
          <w:i w:val="0"/>
          <w:color w:val="auto"/>
        </w:rPr>
        <w:t>ą</w:t>
      </w:r>
      <w:r w:rsidR="00B01AE9" w:rsidRPr="00F623FB">
        <w:rPr>
          <w:rFonts w:ascii="Arial" w:hAnsi="Arial" w:cs="Arial"/>
          <w:b/>
          <w:i w:val="0"/>
          <w:color w:val="auto"/>
        </w:rPr>
        <w:t xml:space="preserve">ce </w:t>
      </w:r>
      <w:r w:rsidR="00B8239B">
        <w:rPr>
          <w:rFonts w:ascii="Arial" w:hAnsi="Arial" w:cs="Arial"/>
          <w:b/>
          <w:i w:val="0"/>
          <w:color w:val="auto"/>
        </w:rPr>
        <w:br/>
      </w:r>
      <w:r w:rsidR="00B01AE9" w:rsidRPr="00F623FB">
        <w:rPr>
          <w:rFonts w:ascii="Arial" w:hAnsi="Arial" w:cs="Arial"/>
          <w:b/>
          <w:i w:val="0"/>
          <w:color w:val="auto"/>
        </w:rPr>
        <w:t>na celu zapobieganie lub ograniczanie emisji</w:t>
      </w:r>
      <w:r w:rsidR="00EB0E33">
        <w:rPr>
          <w:rFonts w:ascii="Arial" w:hAnsi="Arial" w:cs="Arial"/>
          <w:b/>
          <w:i w:val="0"/>
          <w:color w:val="auto"/>
        </w:rPr>
        <w:t>.</w:t>
      </w:r>
      <w:r w:rsidR="00B01AE9" w:rsidRPr="00F623FB">
        <w:rPr>
          <w:rFonts w:ascii="Arial" w:hAnsi="Arial" w:cs="Arial"/>
          <w:b/>
          <w:i w:val="0"/>
          <w:color w:val="auto"/>
        </w:rPr>
        <w:t xml:space="preserve"> Sposoby wysokiego poziomu ochrony środowiska jako całości.”</w:t>
      </w:r>
      <w:r w:rsidR="00EB0E33">
        <w:rPr>
          <w:rFonts w:ascii="Arial" w:hAnsi="Arial" w:cs="Arial"/>
          <w:b/>
          <w:i w:val="0"/>
          <w:color w:val="auto"/>
        </w:rPr>
        <w:t xml:space="preserve">, </w:t>
      </w:r>
      <w:r w:rsidR="00B01AE9" w:rsidRPr="00EB0E33">
        <w:rPr>
          <w:rFonts w:ascii="Arial" w:hAnsi="Arial" w:cs="Arial"/>
          <w:i w:val="0"/>
          <w:color w:val="auto"/>
        </w:rPr>
        <w:t>otrzymuje brzmnienie:</w:t>
      </w:r>
    </w:p>
    <w:p w14:paraId="43F990D9" w14:textId="77777777" w:rsidR="005D72E1" w:rsidRPr="00F623FB" w:rsidRDefault="005D72E1" w:rsidP="00F623FB">
      <w:pPr>
        <w:pStyle w:val="Tekstpodstawowywcity"/>
        <w:spacing w:line="320" w:lineRule="exact"/>
        <w:rPr>
          <w:rFonts w:ascii="Arial" w:hAnsi="Arial" w:cs="Arial"/>
          <w:b/>
          <w:i w:val="0"/>
          <w:color w:val="auto"/>
          <w:u w:val="single"/>
        </w:rPr>
      </w:pPr>
    </w:p>
    <w:p w14:paraId="41002896" w14:textId="5CFD84F8" w:rsidR="001E3132" w:rsidRPr="00F623FB" w:rsidRDefault="00B01AE9" w:rsidP="003451F0">
      <w:pPr>
        <w:pStyle w:val="Tekstpodstawowywcity"/>
        <w:spacing w:after="120" w:line="320" w:lineRule="exact"/>
        <w:jc w:val="left"/>
        <w:rPr>
          <w:rFonts w:ascii="Arial" w:hAnsi="Arial" w:cs="Arial"/>
          <w:b/>
          <w:i w:val="0"/>
          <w:color w:val="auto"/>
        </w:rPr>
      </w:pPr>
      <w:r w:rsidRPr="00F623FB">
        <w:rPr>
          <w:rFonts w:ascii="Arial" w:hAnsi="Arial" w:cs="Arial"/>
          <w:b/>
          <w:i w:val="0"/>
          <w:color w:val="auto"/>
        </w:rPr>
        <w:t>„</w:t>
      </w:r>
      <w:r w:rsidR="00DF4FF5" w:rsidRPr="00F623FB">
        <w:rPr>
          <w:rFonts w:ascii="Arial" w:hAnsi="Arial" w:cs="Arial"/>
          <w:b/>
          <w:i w:val="0"/>
          <w:color w:val="auto"/>
        </w:rPr>
        <w:t xml:space="preserve">II. </w:t>
      </w:r>
      <w:r w:rsidR="00EB0E33">
        <w:rPr>
          <w:rFonts w:ascii="Arial" w:hAnsi="Arial" w:cs="Arial"/>
          <w:b/>
          <w:i w:val="0"/>
          <w:color w:val="auto"/>
        </w:rPr>
        <w:t xml:space="preserve">Wymagane działania, w tym środki techniczne, mające na celu zapobieganie lub ograniczanie emisji. </w:t>
      </w:r>
      <w:r w:rsidR="00DF4FF5" w:rsidRPr="00F623FB">
        <w:rPr>
          <w:rFonts w:ascii="Arial" w:hAnsi="Arial" w:cs="Arial"/>
          <w:b/>
          <w:i w:val="0"/>
          <w:color w:val="auto"/>
        </w:rPr>
        <w:t xml:space="preserve">Sposoby osiągania wysokiego </w:t>
      </w:r>
      <w:r w:rsidR="00EB0E33">
        <w:rPr>
          <w:rFonts w:ascii="Arial" w:hAnsi="Arial" w:cs="Arial"/>
          <w:b/>
          <w:i w:val="0"/>
          <w:color w:val="auto"/>
        </w:rPr>
        <w:t>poziomu</w:t>
      </w:r>
      <w:r w:rsidR="00DF4FF5" w:rsidRPr="00F623FB">
        <w:rPr>
          <w:rFonts w:ascii="Arial" w:hAnsi="Arial" w:cs="Arial"/>
          <w:b/>
          <w:i w:val="0"/>
          <w:color w:val="auto"/>
        </w:rPr>
        <w:t xml:space="preserve"> ochrony środowiska jako całości</w:t>
      </w:r>
      <w:r w:rsidR="001E3132">
        <w:rPr>
          <w:rFonts w:ascii="Arial" w:hAnsi="Arial" w:cs="Arial"/>
          <w:b/>
          <w:i w:val="0"/>
          <w:color w:val="auto"/>
        </w:rPr>
        <w:t xml:space="preserve"> </w:t>
      </w:r>
      <w:r w:rsidR="00DF4FF5" w:rsidRPr="00F623FB">
        <w:rPr>
          <w:rFonts w:ascii="Arial" w:hAnsi="Arial" w:cs="Arial"/>
          <w:b/>
          <w:i w:val="0"/>
          <w:color w:val="auto"/>
        </w:rPr>
        <w:t>i zapewnienia efektywnego wykorzystania energii.</w:t>
      </w:r>
    </w:p>
    <w:p w14:paraId="5DB07AB0" w14:textId="5D5D525E" w:rsidR="00DF4FF5" w:rsidRPr="00F623FB" w:rsidRDefault="00DF4FF5" w:rsidP="003451F0">
      <w:pPr>
        <w:pStyle w:val="Tekstpodstawowywcity"/>
        <w:spacing w:after="120" w:line="320" w:lineRule="exact"/>
        <w:jc w:val="left"/>
        <w:rPr>
          <w:rFonts w:ascii="Arial" w:hAnsi="Arial" w:cs="Arial"/>
          <w:i w:val="0"/>
          <w:color w:val="auto"/>
        </w:rPr>
      </w:pPr>
      <w:r w:rsidRPr="00F623FB">
        <w:rPr>
          <w:rFonts w:ascii="Arial" w:hAnsi="Arial" w:cs="Arial"/>
          <w:i w:val="0"/>
          <w:color w:val="auto"/>
        </w:rPr>
        <w:t>Zastosowano następujące rozwiązania, określone w Decyzji Wykonawczej Komisji (UE)</w:t>
      </w:r>
      <w:r w:rsidR="00B65F01" w:rsidRPr="00F623FB">
        <w:rPr>
          <w:rFonts w:ascii="Arial" w:hAnsi="Arial" w:cs="Arial"/>
          <w:i w:val="0"/>
          <w:color w:val="auto"/>
        </w:rPr>
        <w:t xml:space="preserve"> </w:t>
      </w:r>
      <w:r w:rsidRPr="00F623FB">
        <w:rPr>
          <w:rFonts w:ascii="Arial" w:hAnsi="Arial" w:cs="Arial"/>
          <w:i w:val="0"/>
          <w:color w:val="auto"/>
        </w:rPr>
        <w:t>2022/2110 z dnia 11 października 2022 r. ustanawiającej konkluzje dotyczące najlepszych</w:t>
      </w:r>
      <w:r w:rsidR="00B65F01" w:rsidRPr="00F623FB">
        <w:rPr>
          <w:rFonts w:ascii="Arial" w:hAnsi="Arial" w:cs="Arial"/>
          <w:i w:val="0"/>
          <w:color w:val="auto"/>
        </w:rPr>
        <w:t xml:space="preserve"> </w:t>
      </w:r>
      <w:r w:rsidRPr="00F623FB">
        <w:rPr>
          <w:rFonts w:ascii="Arial" w:hAnsi="Arial" w:cs="Arial"/>
          <w:i w:val="0"/>
          <w:color w:val="auto"/>
        </w:rPr>
        <w:t xml:space="preserve">dostępnych technik (BAT) zgodnie z dyrektywą Parlamentu Europejskiego </w:t>
      </w:r>
      <w:r w:rsidR="00671829">
        <w:rPr>
          <w:rFonts w:ascii="Arial" w:hAnsi="Arial" w:cs="Arial"/>
          <w:i w:val="0"/>
          <w:color w:val="auto"/>
        </w:rPr>
        <w:br/>
      </w:r>
      <w:r w:rsidRPr="00F623FB">
        <w:rPr>
          <w:rFonts w:ascii="Arial" w:hAnsi="Arial" w:cs="Arial"/>
          <w:i w:val="0"/>
          <w:color w:val="auto"/>
        </w:rPr>
        <w:t xml:space="preserve">i Rady 2010/75/UE </w:t>
      </w:r>
      <w:r w:rsidR="00B65F01" w:rsidRPr="00F623FB">
        <w:rPr>
          <w:rFonts w:ascii="Arial" w:hAnsi="Arial" w:cs="Arial"/>
          <w:i w:val="0"/>
          <w:color w:val="auto"/>
        </w:rPr>
        <w:t xml:space="preserve">w </w:t>
      </w:r>
      <w:r w:rsidRPr="00F623FB">
        <w:rPr>
          <w:rFonts w:ascii="Arial" w:hAnsi="Arial" w:cs="Arial"/>
          <w:i w:val="0"/>
          <w:color w:val="auto"/>
        </w:rPr>
        <w:t>sprawie emisji przemysłowych, w odniesieniu do przetwórstwa metali żelaznych:</w:t>
      </w:r>
    </w:p>
    <w:p w14:paraId="254564A6" w14:textId="1F029C76" w:rsidR="00562C89" w:rsidRPr="003451F0" w:rsidRDefault="00DF4FF5" w:rsidP="00CE39AB">
      <w:pPr>
        <w:pStyle w:val="Tekstpodstawowywcity"/>
        <w:numPr>
          <w:ilvl w:val="0"/>
          <w:numId w:val="65"/>
        </w:numPr>
        <w:spacing w:after="120" w:line="320" w:lineRule="exact"/>
        <w:ind w:left="357" w:hanging="357"/>
        <w:rPr>
          <w:rFonts w:ascii="Arial" w:hAnsi="Arial" w:cs="Arial"/>
          <w:b/>
          <w:i w:val="0"/>
          <w:color w:val="auto"/>
        </w:rPr>
      </w:pPr>
      <w:r w:rsidRPr="00EB0E33">
        <w:rPr>
          <w:rFonts w:ascii="Arial" w:hAnsi="Arial" w:cs="Arial"/>
          <w:b/>
          <w:i w:val="0"/>
          <w:color w:val="auto"/>
        </w:rPr>
        <w:t>W zakresie ogólnej efektywności środowiskowej:</w:t>
      </w:r>
    </w:p>
    <w:tbl>
      <w:tblPr>
        <w:tblStyle w:val="Tabela-Siatka26"/>
        <w:tblW w:w="0" w:type="auto"/>
        <w:tblLook w:val="04A0" w:firstRow="1" w:lastRow="0" w:firstColumn="1" w:lastColumn="0" w:noHBand="0" w:noVBand="1"/>
      </w:tblPr>
      <w:tblGrid>
        <w:gridCol w:w="987"/>
        <w:gridCol w:w="8214"/>
      </w:tblGrid>
      <w:tr w:rsidR="00B31B77" w:rsidRPr="00F71695" w14:paraId="27AE4194" w14:textId="77777777" w:rsidTr="00690F53">
        <w:tc>
          <w:tcPr>
            <w:tcW w:w="987" w:type="dxa"/>
            <w:shd w:val="clear" w:color="auto" w:fill="BFBFBF" w:themeFill="background1" w:themeFillShade="BF"/>
            <w:vAlign w:val="center"/>
          </w:tcPr>
          <w:p w14:paraId="31DE3963" w14:textId="77777777" w:rsidR="00B31B77" w:rsidRPr="00EB0E33" w:rsidRDefault="00B31B77" w:rsidP="00964BEC">
            <w:pPr>
              <w:pStyle w:val="Akapitzlist"/>
              <w:snapToGrid w:val="0"/>
              <w:spacing w:line="268" w:lineRule="exact"/>
              <w:ind w:left="0"/>
              <w:contextualSpacing w:val="0"/>
              <w:jc w:val="left"/>
              <w:rPr>
                <w:rFonts w:ascii="Arial" w:hAnsi="Arial" w:cs="Arial"/>
                <w:b/>
                <w:bCs/>
                <w:sz w:val="18"/>
                <w:szCs w:val="18"/>
              </w:rPr>
            </w:pPr>
            <w:r w:rsidRPr="00EB0E33">
              <w:rPr>
                <w:rFonts w:ascii="Arial" w:hAnsi="Arial" w:cs="Arial"/>
                <w:b/>
                <w:bCs/>
                <w:sz w:val="18"/>
                <w:szCs w:val="18"/>
              </w:rPr>
              <w:t>Nr konkluzji BAT</w:t>
            </w:r>
          </w:p>
        </w:tc>
        <w:tc>
          <w:tcPr>
            <w:tcW w:w="8214" w:type="dxa"/>
            <w:shd w:val="clear" w:color="auto" w:fill="BFBFBF" w:themeFill="background1" w:themeFillShade="BF"/>
            <w:vAlign w:val="center"/>
          </w:tcPr>
          <w:p w14:paraId="4DC43004" w14:textId="2399091B" w:rsidR="00B31B77" w:rsidRPr="00690F53" w:rsidRDefault="00B31B77" w:rsidP="00690F53">
            <w:pPr>
              <w:spacing w:line="320" w:lineRule="exact"/>
              <w:rPr>
                <w:rFonts w:ascii="Arial" w:hAnsi="Arial" w:cs="Arial"/>
                <w:b/>
                <w:bCs/>
                <w:color w:val="000000"/>
                <w:sz w:val="18"/>
                <w:szCs w:val="18"/>
              </w:rPr>
            </w:pPr>
            <w:r w:rsidRPr="00EB0E33">
              <w:rPr>
                <w:rFonts w:ascii="Arial" w:hAnsi="Arial" w:cs="Arial"/>
                <w:b/>
                <w:bCs/>
                <w:color w:val="000000"/>
                <w:sz w:val="18"/>
                <w:szCs w:val="18"/>
              </w:rPr>
              <w:t>Sposób realizacji w instalacji</w:t>
            </w:r>
          </w:p>
        </w:tc>
      </w:tr>
      <w:tr w:rsidR="00B31B77" w:rsidRPr="00F71695" w14:paraId="7419CD36" w14:textId="77777777" w:rsidTr="00690F53">
        <w:tc>
          <w:tcPr>
            <w:tcW w:w="987" w:type="dxa"/>
            <w:shd w:val="clear" w:color="auto" w:fill="auto"/>
            <w:vAlign w:val="center"/>
          </w:tcPr>
          <w:p w14:paraId="63169D1C" w14:textId="354BB90F" w:rsidR="00B31B77" w:rsidRPr="00EB0E33" w:rsidRDefault="00B31B77" w:rsidP="00690F53">
            <w:pPr>
              <w:pStyle w:val="Akapitzlist"/>
              <w:snapToGrid w:val="0"/>
              <w:spacing w:line="320" w:lineRule="exact"/>
              <w:ind w:left="0"/>
              <w:contextualSpacing w:val="0"/>
              <w:jc w:val="center"/>
              <w:rPr>
                <w:rFonts w:ascii="Arial" w:hAnsi="Arial" w:cs="Arial"/>
                <w:b/>
                <w:bCs/>
                <w:sz w:val="18"/>
                <w:szCs w:val="18"/>
              </w:rPr>
            </w:pPr>
            <w:r w:rsidRPr="00EB0E33">
              <w:rPr>
                <w:rFonts w:ascii="Arial" w:hAnsi="Arial" w:cs="Arial"/>
                <w:b/>
                <w:bCs/>
                <w:sz w:val="18"/>
                <w:szCs w:val="18"/>
              </w:rPr>
              <w:t>BAT 1</w:t>
            </w:r>
          </w:p>
        </w:tc>
        <w:tc>
          <w:tcPr>
            <w:tcW w:w="8214" w:type="dxa"/>
            <w:shd w:val="clear" w:color="auto" w:fill="auto"/>
          </w:tcPr>
          <w:p w14:paraId="68DFD30B" w14:textId="77777777" w:rsidR="00EB0E33" w:rsidRPr="00690F53" w:rsidRDefault="00EB0E33" w:rsidP="00690F53">
            <w:pPr>
              <w:snapToGrid w:val="0"/>
              <w:spacing w:line="320" w:lineRule="exact"/>
              <w:rPr>
                <w:rFonts w:ascii="Arial" w:hAnsi="Arial" w:cs="Arial"/>
                <w:bCs/>
                <w:sz w:val="18"/>
                <w:szCs w:val="18"/>
                <w:u w:val="single"/>
              </w:rPr>
            </w:pPr>
            <w:r w:rsidRPr="00690F53">
              <w:rPr>
                <w:rFonts w:ascii="Arial" w:hAnsi="Arial" w:cs="Arial"/>
                <w:bCs/>
                <w:sz w:val="18"/>
                <w:szCs w:val="18"/>
                <w:u w:val="single"/>
              </w:rPr>
              <w:t>System zarządzania środowiskowego EMS zostanie opracowany i wdrożony do 4 listopada 2026 r.</w:t>
            </w:r>
          </w:p>
          <w:p w14:paraId="6DB03CB6" w14:textId="77777777" w:rsidR="00EB0E33" w:rsidRPr="00690F53" w:rsidRDefault="00EB0E33" w:rsidP="00690F53">
            <w:pPr>
              <w:snapToGrid w:val="0"/>
              <w:spacing w:line="320" w:lineRule="exact"/>
              <w:rPr>
                <w:rFonts w:ascii="Arial" w:hAnsi="Arial" w:cs="Arial"/>
                <w:bCs/>
                <w:sz w:val="18"/>
                <w:szCs w:val="18"/>
              </w:rPr>
            </w:pPr>
            <w:r w:rsidRPr="00690F53">
              <w:rPr>
                <w:rFonts w:ascii="Arial" w:hAnsi="Arial" w:cs="Arial"/>
                <w:bCs/>
                <w:sz w:val="18"/>
                <w:szCs w:val="18"/>
              </w:rPr>
              <w:t>System zarządzania środowiskiem będzie obejmował następujące cechy:</w:t>
            </w:r>
          </w:p>
          <w:p w14:paraId="1D160BA7"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zaangażowanie, przywództwo i odpowiedzialność kierownictwa, w tym kadry kierowniczej najwyższego szczebla, za wdrożenie skutecznego EMS; </w:t>
            </w:r>
          </w:p>
          <w:p w14:paraId="71C9D11E"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lastRenderedPageBreak/>
              <w:t xml:space="preserve">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 </w:t>
            </w:r>
          </w:p>
          <w:p w14:paraId="666868BA"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opracowanie polityki ochrony środowiska, która obejmuje ciągłą poprawę efektywności środowiskowej instalacji; </w:t>
            </w:r>
          </w:p>
          <w:p w14:paraId="4E869916"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określenie celów i wskaźników efektywności w odniesieniu do znaczących aspektów środowiskowych, w tym zagwarantowanie zgodności z mającymi zastosowanie wymogami prawnymi; </w:t>
            </w:r>
          </w:p>
          <w:p w14:paraId="1CABC1F4"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planowanie i wdrażanie niezbędnych procedur i działań (w tym w razie potrzeby działań naprawczych i zapobiegawczych), aby osiągnąć cele środowiskowe i uniknąć ryzyka środowiskowego; </w:t>
            </w:r>
          </w:p>
          <w:p w14:paraId="043C62C5"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określenie struktur, ról i obowiązków w odniesieniu do aspektów i celów środowiskowych oraz zapewnienie niezbędnych zasobów finansowych i ludzkich; </w:t>
            </w:r>
          </w:p>
          <w:p w14:paraId="1BA5CABA"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zapewnienie niezbędnych kompetencji i świadomości pracowników, których praca może mieć wpływ na efektywność środowiskową danej instalacji (np. przez przekazywanie informacji i szkolenia); </w:t>
            </w:r>
          </w:p>
          <w:p w14:paraId="425F0D06"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komunikację wewnętrzną i zewnętrzną; </w:t>
            </w:r>
          </w:p>
          <w:p w14:paraId="538375A5"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wspieranie zaangażowania pracowników w dobre praktyki zarządzania środowiskowego; </w:t>
            </w:r>
          </w:p>
          <w:p w14:paraId="75452C4E"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opracowanie i stosowanie podręcznika zarządzania oraz pisemnych procedur w celu kontroli działalności o znaczącym wpływie na środowisko, jak również odpowiednich zapisów; </w:t>
            </w:r>
          </w:p>
          <w:p w14:paraId="79C1A5B7"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skuteczne planowanie operacyjne i kontrolę procesu; </w:t>
            </w:r>
          </w:p>
          <w:p w14:paraId="14FF6794"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wdrożenie odpowiednich programów konserwacji; </w:t>
            </w:r>
          </w:p>
          <w:p w14:paraId="25354340"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protokoły gotowości i reagowania na wypadek sytuacji wyjątkowej, w tym zapobieganie niekorzystnemu oddziaływaniu (na środowisko) sytuacji wyjątkowych lub ograniczanie ich negatywnych skutków; </w:t>
            </w:r>
          </w:p>
          <w:p w14:paraId="0761C7B8"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w przypadku (ponownego) zaprojektowania (nowej) instalacji lub jej części, uwzględnienie jej wpływu na środowisko w trakcie użytkowania, co obejmuje budowę, konserwację, eksploatację i likwidację; </w:t>
            </w:r>
          </w:p>
          <w:p w14:paraId="4D378CAC" w14:textId="6DF39493"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wdrożenie programu monitorowania i pomiarów; w razie potrzeby informacje można znaleźć w sprawozdaniu referencyjnym dotyczącym monitorowania emisji do powietrza </w:t>
            </w:r>
            <w:r w:rsidR="007077B1">
              <w:rPr>
                <w:rFonts w:ascii="Arial" w:hAnsi="Arial" w:cs="Arial"/>
                <w:bCs/>
                <w:sz w:val="18"/>
                <w:szCs w:val="18"/>
              </w:rPr>
              <w:br/>
            </w:r>
            <w:r w:rsidRPr="00EB0E33">
              <w:rPr>
                <w:rFonts w:ascii="Arial" w:hAnsi="Arial" w:cs="Arial"/>
                <w:bCs/>
                <w:sz w:val="18"/>
                <w:szCs w:val="18"/>
              </w:rPr>
              <w:t xml:space="preserve">i wody z instalacji stacjonarnych; </w:t>
            </w:r>
          </w:p>
          <w:p w14:paraId="671C907A"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regularne stosowanie sektorowej analizy porównawczej; </w:t>
            </w:r>
          </w:p>
          <w:p w14:paraId="4DDF8B09"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okresowe niezależne (na tyle, na ile to możliwe) audyty wewnętrzne i okresowe niezależne audyty zewnętrzne w celu oceny efektywności środowiskowej i ustalenia, czy EMS jest zgodny z zaplanowanymi rozwiązaniami i czy odpowiednio go wdrożono i utrzymywano; </w:t>
            </w:r>
          </w:p>
          <w:p w14:paraId="13E5B5A2"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ocenę przyczyn niezgodności, wdrażanie działań naprawczych w odpowiedzi na przypadki niezgodności, przegląd skuteczności działań naprawczych oraz ustalenie, czy podobne niezgodności istnieją lub mogą potencjalnie wystąpić; </w:t>
            </w:r>
          </w:p>
          <w:p w14:paraId="6E75C7C3"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 xml:space="preserve">okresowy przegląd EMS przeprowadzany przez kadrę kierowniczą najwyższego szczebla pod kątem jego stałej przydatności, adekwatności i skuteczności; </w:t>
            </w:r>
          </w:p>
          <w:p w14:paraId="377D81B8" w14:textId="77777777" w:rsidR="00EB0E33" w:rsidRPr="00EB0E33" w:rsidRDefault="00EB0E33" w:rsidP="005418F5">
            <w:pPr>
              <w:pStyle w:val="Akapitzlist"/>
              <w:numPr>
                <w:ilvl w:val="0"/>
                <w:numId w:val="94"/>
              </w:numPr>
              <w:snapToGrid w:val="0"/>
              <w:spacing w:line="320" w:lineRule="exact"/>
              <w:jc w:val="left"/>
              <w:rPr>
                <w:rFonts w:ascii="Arial" w:hAnsi="Arial" w:cs="Arial"/>
                <w:bCs/>
                <w:sz w:val="18"/>
                <w:szCs w:val="18"/>
              </w:rPr>
            </w:pPr>
            <w:r w:rsidRPr="00EB0E33">
              <w:rPr>
                <w:rFonts w:ascii="Arial" w:hAnsi="Arial" w:cs="Arial"/>
                <w:bCs/>
                <w:sz w:val="18"/>
                <w:szCs w:val="18"/>
              </w:rPr>
              <w:t>monitorowanie i uwzględnianie rozwoju czystszych technik.</w:t>
            </w:r>
          </w:p>
          <w:p w14:paraId="64E64FAD" w14:textId="77777777" w:rsidR="00EB0E33" w:rsidRPr="00EB0E33" w:rsidRDefault="00EB0E33" w:rsidP="00EB0E33">
            <w:pPr>
              <w:pStyle w:val="Akapitzlist"/>
              <w:snapToGrid w:val="0"/>
              <w:spacing w:line="320" w:lineRule="exact"/>
              <w:jc w:val="left"/>
              <w:rPr>
                <w:rFonts w:ascii="Arial" w:hAnsi="Arial" w:cs="Arial"/>
                <w:bCs/>
                <w:sz w:val="18"/>
                <w:szCs w:val="18"/>
              </w:rPr>
            </w:pPr>
            <w:r w:rsidRPr="00EB0E33">
              <w:rPr>
                <w:rFonts w:ascii="Arial" w:hAnsi="Arial" w:cs="Arial"/>
                <w:bCs/>
                <w:sz w:val="18"/>
                <w:szCs w:val="18"/>
              </w:rPr>
              <w:lastRenderedPageBreak/>
              <w:t xml:space="preserve">W systemie zarządzania środowiskowego zostaną uwzględnione również następujące elementy: </w:t>
            </w:r>
          </w:p>
          <w:p w14:paraId="21D9B3C8" w14:textId="77777777" w:rsidR="00EB0E33" w:rsidRPr="00EB0E33" w:rsidRDefault="00EB0E33" w:rsidP="005418F5">
            <w:pPr>
              <w:pStyle w:val="Akapitzlist"/>
              <w:numPr>
                <w:ilvl w:val="0"/>
                <w:numId w:val="95"/>
              </w:numPr>
              <w:snapToGrid w:val="0"/>
              <w:spacing w:line="320" w:lineRule="exact"/>
              <w:jc w:val="left"/>
              <w:rPr>
                <w:rFonts w:ascii="Arial" w:hAnsi="Arial" w:cs="Arial"/>
                <w:bCs/>
                <w:sz w:val="18"/>
                <w:szCs w:val="18"/>
              </w:rPr>
            </w:pPr>
            <w:r w:rsidRPr="00EB0E33">
              <w:rPr>
                <w:rFonts w:ascii="Arial" w:hAnsi="Arial" w:cs="Arial"/>
                <w:bCs/>
                <w:sz w:val="18"/>
                <w:szCs w:val="18"/>
              </w:rPr>
              <w:t xml:space="preserve">plan racjonalizacji zużycia energii (zob. BAT 10 lit. a)); </w:t>
            </w:r>
          </w:p>
          <w:p w14:paraId="1D45DC82" w14:textId="58BE9151" w:rsidR="007C159E" w:rsidRPr="00EB0E33" w:rsidRDefault="00EB0E33" w:rsidP="005418F5">
            <w:pPr>
              <w:pStyle w:val="Akapitzlist"/>
              <w:numPr>
                <w:ilvl w:val="0"/>
                <w:numId w:val="95"/>
              </w:numPr>
              <w:snapToGrid w:val="0"/>
              <w:spacing w:line="320" w:lineRule="exact"/>
              <w:jc w:val="left"/>
              <w:rPr>
                <w:rFonts w:ascii="Arial" w:hAnsi="Arial" w:cs="Arial"/>
                <w:bCs/>
                <w:sz w:val="18"/>
                <w:szCs w:val="18"/>
              </w:rPr>
            </w:pPr>
            <w:r w:rsidRPr="00EB0E33">
              <w:rPr>
                <w:rFonts w:ascii="Arial" w:hAnsi="Arial" w:cs="Arial"/>
                <w:bCs/>
                <w:sz w:val="18"/>
                <w:szCs w:val="18"/>
              </w:rPr>
              <w:t>plan gospodarowania pozostałościami (zob. BAT 34 lit. a)).</w:t>
            </w:r>
          </w:p>
        </w:tc>
      </w:tr>
    </w:tbl>
    <w:p w14:paraId="06F5C089" w14:textId="77777777" w:rsidR="005B1285" w:rsidRPr="00F71695" w:rsidRDefault="005B1285" w:rsidP="00F623FB">
      <w:pPr>
        <w:pStyle w:val="Tekstpodstawowywcity"/>
        <w:spacing w:line="320" w:lineRule="exact"/>
        <w:rPr>
          <w:rFonts w:ascii="Arial" w:hAnsi="Arial" w:cs="Arial"/>
          <w:i w:val="0"/>
          <w:color w:val="auto"/>
          <w:highlight w:val="yellow"/>
        </w:rPr>
      </w:pPr>
    </w:p>
    <w:p w14:paraId="1DE25ECC" w14:textId="06418FD6" w:rsidR="00562C89" w:rsidRPr="003451F0" w:rsidRDefault="005B1285" w:rsidP="00CE39AB">
      <w:pPr>
        <w:pStyle w:val="Akapitzlist"/>
        <w:keepNext/>
        <w:numPr>
          <w:ilvl w:val="0"/>
          <w:numId w:val="65"/>
        </w:numPr>
        <w:shd w:val="clear" w:color="auto" w:fill="FFFFFF" w:themeFill="background1"/>
        <w:spacing w:after="120" w:line="320" w:lineRule="exact"/>
        <w:ind w:left="357" w:hanging="357"/>
        <w:contextualSpacing w:val="0"/>
        <w:jc w:val="left"/>
        <w:rPr>
          <w:rFonts w:ascii="Arial" w:hAnsi="Arial" w:cs="Arial"/>
          <w:b/>
          <w:bCs/>
        </w:rPr>
      </w:pPr>
      <w:r w:rsidRPr="006F3631">
        <w:rPr>
          <w:rFonts w:ascii="Arial" w:hAnsi="Arial" w:cs="Arial"/>
          <w:b/>
          <w:bCs/>
        </w:rPr>
        <w:t>W  zakresie monitor</w:t>
      </w:r>
      <w:r w:rsidR="00E34441" w:rsidRPr="006F3631">
        <w:rPr>
          <w:rFonts w:ascii="Arial" w:hAnsi="Arial" w:cs="Arial"/>
          <w:b/>
          <w:bCs/>
        </w:rPr>
        <w:t>o</w:t>
      </w:r>
      <w:r w:rsidRPr="006F3631">
        <w:rPr>
          <w:rFonts w:ascii="Arial" w:hAnsi="Arial" w:cs="Arial"/>
          <w:b/>
          <w:bCs/>
        </w:rPr>
        <w:t>wania.</w:t>
      </w:r>
    </w:p>
    <w:tbl>
      <w:tblPr>
        <w:tblStyle w:val="Tabela-Siatka"/>
        <w:tblW w:w="5078" w:type="pct"/>
        <w:tblLook w:val="04A0" w:firstRow="1" w:lastRow="0" w:firstColumn="1" w:lastColumn="0" w:noHBand="0" w:noVBand="1"/>
      </w:tblPr>
      <w:tblGrid>
        <w:gridCol w:w="987"/>
        <w:gridCol w:w="8737"/>
      </w:tblGrid>
      <w:tr w:rsidR="005B1285" w:rsidRPr="00F71695" w14:paraId="577BF914" w14:textId="77777777" w:rsidTr="006F3631">
        <w:tc>
          <w:tcPr>
            <w:tcW w:w="500" w:type="pct"/>
            <w:shd w:val="clear" w:color="auto" w:fill="BFBFBF" w:themeFill="background1" w:themeFillShade="BF"/>
          </w:tcPr>
          <w:p w14:paraId="01C7024C" w14:textId="24EA572F" w:rsidR="005B1285" w:rsidRPr="006F3631" w:rsidRDefault="005B1285" w:rsidP="006F3631">
            <w:pPr>
              <w:pStyle w:val="Akapitzlist"/>
              <w:snapToGrid w:val="0"/>
              <w:spacing w:line="268" w:lineRule="exact"/>
              <w:ind w:left="0"/>
              <w:contextualSpacing w:val="0"/>
              <w:jc w:val="left"/>
              <w:rPr>
                <w:rFonts w:ascii="Arial" w:hAnsi="Arial" w:cs="Arial"/>
                <w:b/>
                <w:bCs/>
                <w:sz w:val="18"/>
                <w:szCs w:val="18"/>
              </w:rPr>
            </w:pPr>
            <w:r w:rsidRPr="006F3631">
              <w:rPr>
                <w:rFonts w:ascii="Arial" w:hAnsi="Arial" w:cs="Arial"/>
                <w:b/>
                <w:bCs/>
                <w:sz w:val="18"/>
                <w:szCs w:val="18"/>
              </w:rPr>
              <w:t>Nr konkluzji BAT</w:t>
            </w:r>
          </w:p>
        </w:tc>
        <w:tc>
          <w:tcPr>
            <w:tcW w:w="4500" w:type="pct"/>
            <w:shd w:val="clear" w:color="auto" w:fill="BFBFBF" w:themeFill="background1" w:themeFillShade="BF"/>
          </w:tcPr>
          <w:p w14:paraId="313A8345" w14:textId="77777777" w:rsidR="006F3631" w:rsidRDefault="006F3631" w:rsidP="006F3631">
            <w:pPr>
              <w:spacing w:line="268" w:lineRule="exact"/>
              <w:jc w:val="both"/>
              <w:rPr>
                <w:rFonts w:ascii="Arial" w:hAnsi="Arial" w:cs="Arial"/>
                <w:b/>
                <w:bCs/>
                <w:color w:val="000000"/>
                <w:sz w:val="18"/>
                <w:szCs w:val="18"/>
                <w:highlight w:val="yellow"/>
              </w:rPr>
            </w:pPr>
          </w:p>
          <w:p w14:paraId="65CC7BAA" w14:textId="05EEB24A" w:rsidR="005B1285" w:rsidRPr="006F3631" w:rsidRDefault="005B1285" w:rsidP="006F3631">
            <w:pPr>
              <w:spacing w:line="268" w:lineRule="exact"/>
              <w:jc w:val="both"/>
              <w:rPr>
                <w:rFonts w:ascii="Arial" w:hAnsi="Arial" w:cs="Arial"/>
                <w:b/>
                <w:bCs/>
                <w:color w:val="000000"/>
                <w:sz w:val="18"/>
                <w:szCs w:val="18"/>
              </w:rPr>
            </w:pPr>
            <w:r w:rsidRPr="006F3631">
              <w:rPr>
                <w:rFonts w:ascii="Arial" w:hAnsi="Arial" w:cs="Arial"/>
                <w:b/>
                <w:bCs/>
                <w:color w:val="000000"/>
                <w:sz w:val="18"/>
                <w:szCs w:val="18"/>
              </w:rPr>
              <w:t>Sposób realizacji w instalacji</w:t>
            </w:r>
          </w:p>
          <w:p w14:paraId="4AAFDB46" w14:textId="77777777" w:rsidR="005B1285" w:rsidRPr="006F3631" w:rsidRDefault="005B1285" w:rsidP="006F3631">
            <w:pPr>
              <w:pStyle w:val="Akapitzlist"/>
              <w:keepNext/>
              <w:spacing w:line="268" w:lineRule="exact"/>
              <w:ind w:left="0"/>
              <w:contextualSpacing w:val="0"/>
              <w:outlineLvl w:val="8"/>
              <w:rPr>
                <w:rFonts w:ascii="Arial" w:hAnsi="Arial" w:cs="Arial"/>
                <w:b/>
                <w:bCs/>
                <w:sz w:val="18"/>
                <w:szCs w:val="18"/>
                <w:highlight w:val="yellow"/>
              </w:rPr>
            </w:pPr>
          </w:p>
        </w:tc>
      </w:tr>
      <w:tr w:rsidR="005B1285" w:rsidRPr="00F71695" w14:paraId="58A14246" w14:textId="77777777" w:rsidTr="006F3631">
        <w:tc>
          <w:tcPr>
            <w:tcW w:w="500" w:type="pct"/>
            <w:vAlign w:val="center"/>
          </w:tcPr>
          <w:p w14:paraId="4A0F4D48" w14:textId="0D2511BF" w:rsidR="005B1285" w:rsidRPr="006F3631" w:rsidRDefault="005B1285" w:rsidP="006F3631">
            <w:pPr>
              <w:pStyle w:val="Akapitzlist"/>
              <w:snapToGrid w:val="0"/>
              <w:spacing w:line="268" w:lineRule="exact"/>
              <w:ind w:left="0"/>
              <w:contextualSpacing w:val="0"/>
              <w:jc w:val="left"/>
              <w:rPr>
                <w:rFonts w:ascii="Arial" w:hAnsi="Arial" w:cs="Arial"/>
                <w:b/>
                <w:bCs/>
                <w:sz w:val="18"/>
                <w:szCs w:val="18"/>
              </w:rPr>
            </w:pPr>
            <w:r w:rsidRPr="006F3631">
              <w:rPr>
                <w:rFonts w:ascii="Arial" w:hAnsi="Arial" w:cs="Arial"/>
                <w:b/>
                <w:bCs/>
                <w:sz w:val="18"/>
                <w:szCs w:val="18"/>
              </w:rPr>
              <w:t>BAT 6</w:t>
            </w:r>
          </w:p>
        </w:tc>
        <w:tc>
          <w:tcPr>
            <w:tcW w:w="4500" w:type="pct"/>
          </w:tcPr>
          <w:p w14:paraId="182F96B8" w14:textId="3497B940" w:rsidR="006F3631" w:rsidRPr="006F3631" w:rsidRDefault="006F3631" w:rsidP="006F3631">
            <w:pPr>
              <w:spacing w:before="20" w:after="20" w:line="268" w:lineRule="exact"/>
              <w:jc w:val="both"/>
              <w:rPr>
                <w:rFonts w:ascii="Arial" w:hAnsi="Arial" w:cs="Arial"/>
                <w:bCs/>
                <w:sz w:val="18"/>
                <w:szCs w:val="18"/>
                <w:highlight w:val="yellow"/>
              </w:rPr>
            </w:pPr>
            <w:r w:rsidRPr="006F3631">
              <w:rPr>
                <w:rFonts w:ascii="Arial" w:eastAsia="Book Antiqua" w:hAnsi="Arial" w:cs="Arial"/>
                <w:bCs/>
                <w:color w:val="000000"/>
                <w:sz w:val="18"/>
                <w:szCs w:val="18"/>
              </w:rPr>
              <w:t>Do 4 listopada 2026 r. zostanie wdrożony monitoring zgodny z BAT 6</w:t>
            </w:r>
            <w:r w:rsidR="007077B1">
              <w:rPr>
                <w:rFonts w:ascii="Arial" w:eastAsia="Book Antiqua" w:hAnsi="Arial" w:cs="Arial"/>
                <w:bCs/>
                <w:color w:val="000000"/>
                <w:sz w:val="18"/>
                <w:szCs w:val="18"/>
              </w:rPr>
              <w:t>,</w:t>
            </w:r>
            <w:r w:rsidRPr="006F3631">
              <w:rPr>
                <w:rFonts w:ascii="Arial" w:eastAsia="Book Antiqua" w:hAnsi="Arial" w:cs="Arial"/>
                <w:bCs/>
                <w:color w:val="000000"/>
                <w:sz w:val="18"/>
                <w:szCs w:val="18"/>
              </w:rPr>
              <w:t xml:space="preserve"> obejmujący:</w:t>
            </w:r>
          </w:p>
          <w:p w14:paraId="74B5D1A7" w14:textId="77777777" w:rsidR="006F3631" w:rsidRPr="006F3631" w:rsidRDefault="006F3631" w:rsidP="006F3631">
            <w:pPr>
              <w:widowControl w:val="0"/>
              <w:numPr>
                <w:ilvl w:val="0"/>
                <w:numId w:val="101"/>
              </w:numPr>
              <w:spacing w:before="60" w:line="268" w:lineRule="exact"/>
              <w:ind w:left="284" w:hanging="283"/>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monitorowanie rocznego zużycia wody, energii i materiałów,</w:t>
            </w:r>
          </w:p>
          <w:p w14:paraId="7E38F870" w14:textId="3BAA8AD1" w:rsidR="006F3631" w:rsidRPr="006F3631" w:rsidRDefault="006F3631" w:rsidP="006F3631">
            <w:pPr>
              <w:widowControl w:val="0"/>
              <w:numPr>
                <w:ilvl w:val="0"/>
                <w:numId w:val="101"/>
              </w:numPr>
              <w:spacing w:before="60" w:line="268" w:lineRule="exact"/>
              <w:ind w:left="284" w:hanging="283"/>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monitorowanie rocznej ilości każdego rodzaju wytworzonych pozostałości i każdego rodzaju odpadów</w:t>
            </w:r>
            <w:r w:rsidR="007077B1">
              <w:rPr>
                <w:rFonts w:ascii="Arial" w:eastAsia="Book Antiqua" w:hAnsi="Arial" w:cs="Arial"/>
                <w:bCs/>
                <w:color w:val="000000"/>
                <w:sz w:val="18"/>
                <w:szCs w:val="18"/>
                <w:lang w:eastAsia="pl-PL"/>
              </w:rPr>
              <w:t>,</w:t>
            </w:r>
            <w:r w:rsidRPr="006F3631">
              <w:rPr>
                <w:rFonts w:ascii="Arial" w:eastAsia="Book Antiqua" w:hAnsi="Arial" w:cs="Arial"/>
                <w:bCs/>
                <w:color w:val="000000"/>
                <w:sz w:val="18"/>
                <w:szCs w:val="18"/>
                <w:lang w:eastAsia="pl-PL"/>
              </w:rPr>
              <w:t xml:space="preserve"> przekazanych do unieszkodliwiania.</w:t>
            </w:r>
          </w:p>
          <w:p w14:paraId="6A9FDBCB" w14:textId="77777777" w:rsidR="006F3631" w:rsidRPr="006F3631" w:rsidRDefault="006F3631" w:rsidP="006F3631">
            <w:pPr>
              <w:widowControl w:val="0"/>
              <w:spacing w:before="60" w:after="20" w:line="268" w:lineRule="exact"/>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Monitoring realizowany będzie  częstotliwością co najmniej raz w roku.</w:t>
            </w:r>
          </w:p>
          <w:p w14:paraId="11BFE55F" w14:textId="3D7A5FBB" w:rsidR="006F3631" w:rsidRPr="006F3631" w:rsidRDefault="006F3631" w:rsidP="006F3631">
            <w:pPr>
              <w:widowControl w:val="0"/>
              <w:shd w:val="clear" w:color="auto" w:fill="FFFFFF"/>
              <w:spacing w:before="40" w:after="40" w:line="268" w:lineRule="exact"/>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Ilość wytworzonych odpadów monitorowan</w:t>
            </w:r>
            <w:r w:rsidR="007077B1">
              <w:rPr>
                <w:rFonts w:ascii="Arial" w:eastAsia="Book Antiqua" w:hAnsi="Arial" w:cs="Arial"/>
                <w:bCs/>
                <w:color w:val="000000"/>
                <w:sz w:val="18"/>
                <w:szCs w:val="18"/>
                <w:lang w:eastAsia="pl-PL"/>
              </w:rPr>
              <w:t>a</w:t>
            </w:r>
            <w:r w:rsidRPr="006F3631">
              <w:rPr>
                <w:rFonts w:ascii="Arial" w:eastAsia="Book Antiqua" w:hAnsi="Arial" w:cs="Arial"/>
                <w:bCs/>
                <w:color w:val="000000"/>
                <w:sz w:val="18"/>
                <w:szCs w:val="18"/>
                <w:lang w:eastAsia="pl-PL"/>
              </w:rPr>
              <w:t xml:space="preserve"> jest za pomocą bazy BDO. Ewidencja ilości wytworzonych odpadów prowadzona jest na bieżąco oraz raz w roku sporządzane jest sprawozdanie.</w:t>
            </w:r>
          </w:p>
          <w:p w14:paraId="481494E7" w14:textId="09CF3333" w:rsidR="004703F0" w:rsidRPr="006F3631" w:rsidRDefault="006F3631" w:rsidP="006F3631">
            <w:pPr>
              <w:spacing w:line="268" w:lineRule="exact"/>
              <w:rPr>
                <w:rFonts w:ascii="Arial" w:eastAsia="Calibri" w:hAnsi="Arial" w:cs="Arial"/>
                <w:sz w:val="18"/>
                <w:szCs w:val="18"/>
                <w:highlight w:val="yellow"/>
              </w:rPr>
            </w:pPr>
            <w:r w:rsidRPr="006F3631">
              <w:rPr>
                <w:rFonts w:ascii="Arial" w:eastAsia="Times New Roman" w:hAnsi="Arial" w:cs="Arial"/>
                <w:color w:val="000000"/>
                <w:sz w:val="18"/>
                <w:szCs w:val="18"/>
                <w:lang w:eastAsia="pl-PL"/>
              </w:rPr>
              <w:t>Instalacja nie jest źródłem emisji ścieków przemysłowych.</w:t>
            </w:r>
          </w:p>
        </w:tc>
      </w:tr>
      <w:tr w:rsidR="006F3631" w:rsidRPr="00F71695" w14:paraId="578E5BB5" w14:textId="77777777" w:rsidTr="006F3631">
        <w:tc>
          <w:tcPr>
            <w:tcW w:w="500" w:type="pct"/>
            <w:vAlign w:val="center"/>
          </w:tcPr>
          <w:p w14:paraId="55F5FB1C" w14:textId="2E84D845" w:rsidR="006F3631" w:rsidRPr="006F3631" w:rsidRDefault="006F3631" w:rsidP="006F3631">
            <w:pPr>
              <w:pStyle w:val="Akapitzlist"/>
              <w:snapToGrid w:val="0"/>
              <w:spacing w:line="268" w:lineRule="exact"/>
              <w:ind w:left="0"/>
              <w:contextualSpacing w:val="0"/>
              <w:jc w:val="left"/>
              <w:rPr>
                <w:rFonts w:ascii="Arial" w:hAnsi="Arial" w:cs="Arial"/>
                <w:b/>
                <w:bCs/>
                <w:sz w:val="18"/>
                <w:szCs w:val="18"/>
              </w:rPr>
            </w:pPr>
            <w:r>
              <w:rPr>
                <w:rFonts w:ascii="Arial" w:hAnsi="Arial" w:cs="Arial"/>
                <w:b/>
                <w:bCs/>
                <w:sz w:val="18"/>
                <w:szCs w:val="18"/>
              </w:rPr>
              <w:t>BAT 7</w:t>
            </w:r>
          </w:p>
        </w:tc>
        <w:tc>
          <w:tcPr>
            <w:tcW w:w="4500" w:type="pct"/>
          </w:tcPr>
          <w:p w14:paraId="3BA24D2F" w14:textId="77777777" w:rsidR="006F3631" w:rsidRPr="006F3631" w:rsidRDefault="006F3631" w:rsidP="006F3631">
            <w:pPr>
              <w:widowControl w:val="0"/>
              <w:spacing w:before="120" w:after="60"/>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W ramach BAT należy monitorować emisje z nagrzewania wsadu (piec przepychowy):</w:t>
            </w:r>
          </w:p>
          <w:tbl>
            <w:tblPr>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1343"/>
              <w:gridCol w:w="1108"/>
              <w:gridCol w:w="1713"/>
              <w:gridCol w:w="2123"/>
              <w:gridCol w:w="1267"/>
            </w:tblGrid>
            <w:tr w:rsidR="006F3631" w:rsidRPr="006F3631" w14:paraId="1031065B" w14:textId="77777777" w:rsidTr="006F3631">
              <w:trPr>
                <w:trHeight w:val="306"/>
                <w:jc w:val="center"/>
              </w:trPr>
              <w:tc>
                <w:tcPr>
                  <w:tcW w:w="337" w:type="dxa"/>
                  <w:shd w:val="clear" w:color="auto" w:fill="auto"/>
                  <w:vAlign w:val="center"/>
                </w:tcPr>
                <w:p w14:paraId="5C77D73E"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Parametr</w:t>
                  </w:r>
                </w:p>
              </w:tc>
              <w:tc>
                <w:tcPr>
                  <w:tcW w:w="1373" w:type="dxa"/>
                  <w:shd w:val="clear" w:color="auto" w:fill="auto"/>
                  <w:vAlign w:val="center"/>
                </w:tcPr>
                <w:p w14:paraId="7C895730"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Proces</w:t>
                  </w:r>
                </w:p>
              </w:tc>
              <w:tc>
                <w:tcPr>
                  <w:tcW w:w="1134" w:type="dxa"/>
                  <w:shd w:val="clear" w:color="auto" w:fill="auto"/>
                  <w:vAlign w:val="center"/>
                </w:tcPr>
                <w:p w14:paraId="3BE2BB55"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Jednostka</w:t>
                  </w:r>
                </w:p>
              </w:tc>
              <w:tc>
                <w:tcPr>
                  <w:tcW w:w="1845" w:type="dxa"/>
                  <w:shd w:val="clear" w:color="auto" w:fill="auto"/>
                  <w:vAlign w:val="center"/>
                </w:tcPr>
                <w:p w14:paraId="04397F21"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Częstotliwość</w:t>
                  </w:r>
                </w:p>
              </w:tc>
              <w:tc>
                <w:tcPr>
                  <w:tcW w:w="2407" w:type="dxa"/>
                  <w:shd w:val="clear" w:color="auto" w:fill="auto"/>
                  <w:vAlign w:val="center"/>
                </w:tcPr>
                <w:p w14:paraId="2CCEC0E6"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BAT-AEL</w:t>
                  </w:r>
                </w:p>
              </w:tc>
              <w:tc>
                <w:tcPr>
                  <w:tcW w:w="1415" w:type="dxa"/>
                  <w:shd w:val="clear" w:color="auto" w:fill="auto"/>
                  <w:vAlign w:val="center"/>
                </w:tcPr>
                <w:p w14:paraId="12CAFBF8" w14:textId="1AB7683F"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Zgodnie </w:t>
                  </w:r>
                  <w:r w:rsidR="007077B1">
                    <w:rPr>
                      <w:rFonts w:ascii="Arial" w:eastAsia="Book Antiqua" w:hAnsi="Arial" w:cs="Arial"/>
                      <w:bCs/>
                      <w:color w:val="000000"/>
                      <w:sz w:val="18"/>
                      <w:szCs w:val="18"/>
                      <w:lang w:eastAsia="pl-PL"/>
                    </w:rPr>
                    <w:br/>
                  </w:r>
                  <w:r w:rsidRPr="006F3631">
                    <w:rPr>
                      <w:rFonts w:ascii="Arial" w:eastAsia="Book Antiqua" w:hAnsi="Arial" w:cs="Arial"/>
                      <w:bCs/>
                      <w:color w:val="000000"/>
                      <w:sz w:val="18"/>
                      <w:szCs w:val="18"/>
                      <w:lang w:eastAsia="pl-PL"/>
                    </w:rPr>
                    <w:t>z BAT</w:t>
                  </w:r>
                </w:p>
              </w:tc>
            </w:tr>
            <w:tr w:rsidR="006F3631" w:rsidRPr="006F3631" w14:paraId="1468C4EB" w14:textId="77777777" w:rsidTr="006F3631">
              <w:trPr>
                <w:trHeight w:val="298"/>
                <w:jc w:val="center"/>
              </w:trPr>
              <w:tc>
                <w:tcPr>
                  <w:tcW w:w="337" w:type="dxa"/>
                  <w:shd w:val="clear" w:color="auto" w:fill="auto"/>
                  <w:vAlign w:val="center"/>
                </w:tcPr>
                <w:p w14:paraId="43CD7972"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Pył</w:t>
                  </w:r>
                </w:p>
              </w:tc>
              <w:tc>
                <w:tcPr>
                  <w:tcW w:w="1373" w:type="dxa"/>
                  <w:shd w:val="clear" w:color="auto" w:fill="auto"/>
                  <w:vAlign w:val="center"/>
                </w:tcPr>
                <w:p w14:paraId="3CB8E095"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p>
              </w:tc>
              <w:tc>
                <w:tcPr>
                  <w:tcW w:w="1134" w:type="dxa"/>
                  <w:shd w:val="clear" w:color="auto" w:fill="auto"/>
                  <w:vAlign w:val="center"/>
                </w:tcPr>
                <w:p w14:paraId="1B8C89A0"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79887C43"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p w14:paraId="04141EF0"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(przepływ &lt; 0,1 kg/h)</w:t>
                  </w:r>
                </w:p>
              </w:tc>
              <w:tc>
                <w:tcPr>
                  <w:tcW w:w="2407" w:type="dxa"/>
                  <w:shd w:val="clear" w:color="auto" w:fill="auto"/>
                  <w:vAlign w:val="center"/>
                </w:tcPr>
                <w:p w14:paraId="12F395C3"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przepływ masowy nie osiąga poziomu 100 g/h</w:t>
                  </w:r>
                </w:p>
              </w:tc>
              <w:tc>
                <w:tcPr>
                  <w:tcW w:w="1415" w:type="dxa"/>
                  <w:shd w:val="clear" w:color="auto" w:fill="auto"/>
                  <w:vAlign w:val="center"/>
                </w:tcPr>
                <w:p w14:paraId="25C512A3"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20</w:t>
                  </w:r>
                </w:p>
              </w:tc>
            </w:tr>
            <w:tr w:rsidR="006F3631" w:rsidRPr="006F3631" w14:paraId="1267A1E8" w14:textId="77777777" w:rsidTr="006F3631">
              <w:trPr>
                <w:trHeight w:val="306"/>
                <w:jc w:val="center"/>
              </w:trPr>
              <w:tc>
                <w:tcPr>
                  <w:tcW w:w="337" w:type="dxa"/>
                  <w:shd w:val="clear" w:color="auto" w:fill="auto"/>
                  <w:vAlign w:val="center"/>
                </w:tcPr>
                <w:p w14:paraId="12572CB6"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vertAlign w:val="subscript"/>
                      <w:lang w:eastAsia="pl-PL"/>
                    </w:rPr>
                  </w:pPr>
                  <w:r w:rsidRPr="006F3631">
                    <w:rPr>
                      <w:rFonts w:ascii="Arial" w:eastAsia="Book Antiqua" w:hAnsi="Arial" w:cs="Arial"/>
                      <w:bCs/>
                      <w:color w:val="000000"/>
                      <w:sz w:val="18"/>
                      <w:szCs w:val="18"/>
                      <w:lang w:eastAsia="pl-PL"/>
                    </w:rPr>
                    <w:t>SO</w:t>
                  </w:r>
                  <w:r w:rsidRPr="006F3631">
                    <w:rPr>
                      <w:rFonts w:ascii="Arial" w:eastAsia="Book Antiqua" w:hAnsi="Arial" w:cs="Arial"/>
                      <w:bCs/>
                      <w:color w:val="000000"/>
                      <w:sz w:val="18"/>
                      <w:szCs w:val="18"/>
                      <w:vertAlign w:val="subscript"/>
                      <w:lang w:eastAsia="pl-PL"/>
                    </w:rPr>
                    <w:t>2</w:t>
                  </w:r>
                </w:p>
              </w:tc>
              <w:tc>
                <w:tcPr>
                  <w:tcW w:w="1373" w:type="dxa"/>
                  <w:shd w:val="clear" w:color="auto" w:fill="auto"/>
                  <w:vAlign w:val="center"/>
                </w:tcPr>
                <w:p w14:paraId="355B0494"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(8)</w:t>
                  </w:r>
                </w:p>
              </w:tc>
              <w:tc>
                <w:tcPr>
                  <w:tcW w:w="1134" w:type="dxa"/>
                  <w:shd w:val="clear" w:color="auto" w:fill="auto"/>
                  <w:vAlign w:val="center"/>
                </w:tcPr>
                <w:p w14:paraId="7FCB8006"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3CFB535A"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jako paliwo wykorzystuje się wyłącznie gaz ziemny</w:t>
                  </w:r>
                </w:p>
              </w:tc>
              <w:tc>
                <w:tcPr>
                  <w:tcW w:w="2407" w:type="dxa"/>
                  <w:shd w:val="clear" w:color="auto" w:fill="auto"/>
                  <w:vAlign w:val="center"/>
                </w:tcPr>
                <w:p w14:paraId="10B97033"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Nie ma zastosowania, gdyż do nagrzewania wsadu stosuje się 100% gaz ziemny</w:t>
                  </w:r>
                </w:p>
              </w:tc>
              <w:tc>
                <w:tcPr>
                  <w:tcW w:w="1415" w:type="dxa"/>
                  <w:shd w:val="clear" w:color="auto" w:fill="auto"/>
                  <w:vAlign w:val="center"/>
                </w:tcPr>
                <w:p w14:paraId="35121976"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21</w:t>
                  </w:r>
                </w:p>
              </w:tc>
            </w:tr>
            <w:tr w:rsidR="006F3631" w:rsidRPr="006F3631" w14:paraId="0187CFCF" w14:textId="77777777" w:rsidTr="006F3631">
              <w:trPr>
                <w:trHeight w:val="306"/>
                <w:jc w:val="center"/>
              </w:trPr>
              <w:tc>
                <w:tcPr>
                  <w:tcW w:w="337" w:type="dxa"/>
                  <w:shd w:val="clear" w:color="auto" w:fill="auto"/>
                  <w:vAlign w:val="center"/>
                </w:tcPr>
                <w:p w14:paraId="2CBAF32F"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NO</w:t>
                  </w:r>
                  <w:r w:rsidRPr="006F3631">
                    <w:rPr>
                      <w:rFonts w:ascii="Arial" w:eastAsia="Book Antiqua" w:hAnsi="Arial" w:cs="Arial"/>
                      <w:bCs/>
                      <w:color w:val="000000"/>
                      <w:sz w:val="18"/>
                      <w:szCs w:val="18"/>
                      <w:vertAlign w:val="subscript"/>
                      <w:lang w:eastAsia="pl-PL"/>
                    </w:rPr>
                    <w:t>x</w:t>
                  </w:r>
                  <w:r w:rsidRPr="006F3631">
                    <w:rPr>
                      <w:rFonts w:ascii="Arial" w:eastAsia="Book Antiqua" w:hAnsi="Arial" w:cs="Arial"/>
                      <w:bCs/>
                      <w:color w:val="000000"/>
                      <w:sz w:val="18"/>
                      <w:szCs w:val="18"/>
                      <w:lang w:eastAsia="pl-PL"/>
                    </w:rPr>
                    <w:t xml:space="preserve"> </w:t>
                  </w:r>
                </w:p>
              </w:tc>
              <w:tc>
                <w:tcPr>
                  <w:tcW w:w="1373" w:type="dxa"/>
                  <w:shd w:val="clear" w:color="auto" w:fill="auto"/>
                  <w:vAlign w:val="center"/>
                </w:tcPr>
                <w:p w14:paraId="1B102ADE"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(2)</w:t>
                  </w:r>
                </w:p>
              </w:tc>
              <w:tc>
                <w:tcPr>
                  <w:tcW w:w="1134" w:type="dxa"/>
                  <w:shd w:val="clear" w:color="auto" w:fill="auto"/>
                  <w:vAlign w:val="center"/>
                </w:tcPr>
                <w:p w14:paraId="5649437D"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53AEFF21"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p w14:paraId="7B7E8454"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(przepływ &lt; 1 kg/h)</w:t>
                  </w:r>
                </w:p>
              </w:tc>
              <w:tc>
                <w:tcPr>
                  <w:tcW w:w="2407" w:type="dxa"/>
                  <w:shd w:val="clear" w:color="auto" w:fill="auto"/>
                  <w:vAlign w:val="center"/>
                </w:tcPr>
                <w:p w14:paraId="3FA78792"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100-350</w:t>
                  </w:r>
                </w:p>
              </w:tc>
              <w:tc>
                <w:tcPr>
                  <w:tcW w:w="1415" w:type="dxa"/>
                  <w:shd w:val="clear" w:color="auto" w:fill="auto"/>
                  <w:vAlign w:val="center"/>
                </w:tcPr>
                <w:p w14:paraId="1908CC06"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22</w:t>
                  </w:r>
                </w:p>
              </w:tc>
            </w:tr>
            <w:tr w:rsidR="006F3631" w:rsidRPr="006F3631" w14:paraId="4FE6CBB2" w14:textId="77777777" w:rsidTr="006F3631">
              <w:trPr>
                <w:trHeight w:val="306"/>
                <w:jc w:val="center"/>
              </w:trPr>
              <w:tc>
                <w:tcPr>
                  <w:tcW w:w="337" w:type="dxa"/>
                  <w:shd w:val="clear" w:color="auto" w:fill="auto"/>
                  <w:vAlign w:val="center"/>
                </w:tcPr>
                <w:p w14:paraId="523BF291"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CO</w:t>
                  </w:r>
                </w:p>
              </w:tc>
              <w:tc>
                <w:tcPr>
                  <w:tcW w:w="1373" w:type="dxa"/>
                  <w:shd w:val="clear" w:color="auto" w:fill="auto"/>
                  <w:vAlign w:val="center"/>
                </w:tcPr>
                <w:p w14:paraId="60D5919F"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Nagrzewanie wsadu </w:t>
                  </w:r>
                  <w:r w:rsidRPr="006F3631">
                    <w:rPr>
                      <w:rFonts w:ascii="Arial" w:eastAsia="Book Antiqua" w:hAnsi="Arial" w:cs="Arial"/>
                      <w:bCs/>
                      <w:color w:val="000000"/>
                      <w:sz w:val="18"/>
                      <w:szCs w:val="18"/>
                      <w:vertAlign w:val="superscript"/>
                      <w:lang w:eastAsia="pl-PL"/>
                    </w:rPr>
                    <w:t>(2)</w:t>
                  </w:r>
                </w:p>
              </w:tc>
              <w:tc>
                <w:tcPr>
                  <w:tcW w:w="1134" w:type="dxa"/>
                  <w:shd w:val="clear" w:color="auto" w:fill="auto"/>
                  <w:vAlign w:val="center"/>
                </w:tcPr>
                <w:p w14:paraId="7C406A1C"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mg/Nm</w:t>
                  </w:r>
                  <w:r w:rsidRPr="006F3631">
                    <w:rPr>
                      <w:rFonts w:ascii="Arial" w:eastAsia="Book Antiqua" w:hAnsi="Arial" w:cs="Arial"/>
                      <w:bCs/>
                      <w:color w:val="000000"/>
                      <w:sz w:val="18"/>
                      <w:szCs w:val="18"/>
                      <w:vertAlign w:val="superscript"/>
                      <w:lang w:eastAsia="pl-PL"/>
                    </w:rPr>
                    <w:t>3</w:t>
                  </w:r>
                </w:p>
              </w:tc>
              <w:tc>
                <w:tcPr>
                  <w:tcW w:w="1845" w:type="dxa"/>
                  <w:shd w:val="clear" w:color="auto" w:fill="auto"/>
                  <w:vAlign w:val="center"/>
                </w:tcPr>
                <w:p w14:paraId="4E339CD9"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Raz na rok</w:t>
                  </w:r>
                </w:p>
              </w:tc>
              <w:tc>
                <w:tcPr>
                  <w:tcW w:w="2407" w:type="dxa"/>
                  <w:shd w:val="clear" w:color="auto" w:fill="auto"/>
                  <w:vAlign w:val="center"/>
                </w:tcPr>
                <w:p w14:paraId="2D15013B"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 xml:space="preserve">Brak BAT-AEL </w:t>
                  </w:r>
                  <w:r w:rsidRPr="006F3631">
                    <w:rPr>
                      <w:rFonts w:ascii="Arial" w:eastAsia="Book Antiqua" w:hAnsi="Arial" w:cs="Arial"/>
                      <w:bCs/>
                      <w:color w:val="000000"/>
                      <w:sz w:val="18"/>
                      <w:szCs w:val="18"/>
                      <w:lang w:eastAsia="pl-PL"/>
                    </w:rPr>
                    <w:br/>
                    <w:t>(wskaźnikowy poziom emisji 10 -50)</w:t>
                  </w:r>
                </w:p>
              </w:tc>
              <w:tc>
                <w:tcPr>
                  <w:tcW w:w="1415" w:type="dxa"/>
                  <w:shd w:val="clear" w:color="auto" w:fill="auto"/>
                  <w:vAlign w:val="center"/>
                </w:tcPr>
                <w:p w14:paraId="19DD0A74" w14:textId="77777777" w:rsidR="006F3631" w:rsidRPr="006F3631" w:rsidRDefault="006F3631" w:rsidP="006F3631">
                  <w:pPr>
                    <w:widowControl w:val="0"/>
                    <w:spacing w:after="0" w:line="240" w:lineRule="auto"/>
                    <w:jc w:val="center"/>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lang w:eastAsia="pl-PL"/>
                    </w:rPr>
                    <w:t>BAT 22</w:t>
                  </w:r>
                </w:p>
              </w:tc>
            </w:tr>
          </w:tbl>
          <w:p w14:paraId="64215769" w14:textId="77777777" w:rsidR="006F3631" w:rsidRPr="006F3631" w:rsidRDefault="006F3631" w:rsidP="006F3631">
            <w:pPr>
              <w:widowControl w:val="0"/>
              <w:spacing w:before="20"/>
              <w:ind w:left="284" w:hanging="284"/>
              <w:jc w:val="both"/>
              <w:rPr>
                <w:rFonts w:ascii="Arial" w:eastAsia="Book Antiqua" w:hAnsi="Arial" w:cs="Arial"/>
                <w:bCs/>
                <w:color w:val="000000"/>
                <w:sz w:val="18"/>
                <w:szCs w:val="18"/>
                <w:lang w:eastAsia="pl-PL"/>
              </w:rPr>
            </w:pPr>
            <w:r w:rsidRPr="006F3631">
              <w:rPr>
                <w:rFonts w:ascii="Arial" w:eastAsia="Book Antiqua" w:hAnsi="Arial" w:cs="Arial"/>
                <w:bCs/>
                <w:color w:val="000000"/>
                <w:sz w:val="18"/>
                <w:szCs w:val="18"/>
                <w:vertAlign w:val="superscript"/>
                <w:lang w:eastAsia="pl-PL"/>
              </w:rPr>
              <w:t>(2)</w:t>
            </w:r>
            <w:r w:rsidRPr="006F3631">
              <w:rPr>
                <w:rFonts w:ascii="Arial" w:eastAsia="Book Antiqua" w:hAnsi="Arial" w:cs="Arial"/>
                <w:bCs/>
                <w:color w:val="000000"/>
                <w:sz w:val="18"/>
                <w:szCs w:val="18"/>
                <w:lang w:eastAsia="pl-PL"/>
              </w:rPr>
              <w:t xml:space="preserve"> Monitorowanie nie ma zastosowania, gdy wykorzystywana jest wyłącznie energia elektryczna</w:t>
            </w:r>
          </w:p>
          <w:p w14:paraId="58AF48F2" w14:textId="31BB8CB8" w:rsidR="006F3631" w:rsidRPr="006F3631" w:rsidRDefault="004C68AB" w:rsidP="006F3631">
            <w:pPr>
              <w:spacing w:before="20" w:after="20" w:line="268" w:lineRule="exact"/>
              <w:jc w:val="both"/>
              <w:rPr>
                <w:rFonts w:ascii="Arial" w:eastAsia="Book Antiqua" w:hAnsi="Arial" w:cs="Arial"/>
                <w:bCs/>
                <w:color w:val="000000"/>
                <w:sz w:val="18"/>
                <w:szCs w:val="18"/>
              </w:rPr>
            </w:pPr>
            <w:r>
              <w:rPr>
                <w:rFonts w:ascii="Arial" w:eastAsia="Times New Roman" w:hAnsi="Arial" w:cs="Arial"/>
                <w:color w:val="000000"/>
                <w:sz w:val="18"/>
                <w:szCs w:val="18"/>
                <w:vertAlign w:val="superscript"/>
                <w:lang w:eastAsia="pl-PL"/>
              </w:rPr>
              <w:t>(</w:t>
            </w:r>
            <w:r w:rsidR="006F3631" w:rsidRPr="006F3631">
              <w:rPr>
                <w:rFonts w:ascii="Arial" w:eastAsia="Times New Roman" w:hAnsi="Arial" w:cs="Arial"/>
                <w:color w:val="000000"/>
                <w:sz w:val="18"/>
                <w:szCs w:val="18"/>
                <w:vertAlign w:val="superscript"/>
                <w:lang w:eastAsia="pl-PL"/>
              </w:rPr>
              <w:t>8)</w:t>
            </w:r>
            <w:r w:rsidR="006F3631" w:rsidRPr="006F3631">
              <w:rPr>
                <w:rFonts w:ascii="Arial" w:eastAsia="Times New Roman" w:hAnsi="Arial" w:cs="Arial"/>
                <w:color w:val="000000"/>
                <w:sz w:val="18"/>
                <w:szCs w:val="18"/>
                <w:lang w:eastAsia="pl-PL"/>
              </w:rPr>
              <w:t xml:space="preserve"> Monitorowanie nie ma zastosowania, gdy jako paliwo wykorzystuje się wyłącznie gaz ziemny lub wyłącznie energię elektryczną</w:t>
            </w:r>
          </w:p>
        </w:tc>
      </w:tr>
    </w:tbl>
    <w:p w14:paraId="61EB272A" w14:textId="77777777" w:rsidR="005B1285" w:rsidRPr="00F71695" w:rsidRDefault="005B1285" w:rsidP="00F623FB">
      <w:pPr>
        <w:pStyle w:val="Akapitzlist"/>
        <w:keepNext/>
        <w:shd w:val="clear" w:color="auto" w:fill="FFFFFF" w:themeFill="background1"/>
        <w:spacing w:line="320" w:lineRule="exact"/>
        <w:contextualSpacing w:val="0"/>
        <w:outlineLvl w:val="8"/>
        <w:rPr>
          <w:rFonts w:ascii="Arial" w:hAnsi="Arial" w:cs="Arial"/>
          <w:b/>
          <w:bCs/>
          <w:highlight w:val="yellow"/>
        </w:rPr>
      </w:pPr>
    </w:p>
    <w:p w14:paraId="6AEEF321" w14:textId="30472735" w:rsidR="00CE35D1" w:rsidRPr="003451F0" w:rsidRDefault="00DF4FF5" w:rsidP="00CE39AB">
      <w:pPr>
        <w:pStyle w:val="Akapitzlist"/>
        <w:keepNext/>
        <w:numPr>
          <w:ilvl w:val="0"/>
          <w:numId w:val="65"/>
        </w:numPr>
        <w:spacing w:after="120" w:line="320" w:lineRule="exact"/>
        <w:ind w:left="357" w:hanging="357"/>
        <w:contextualSpacing w:val="0"/>
        <w:outlineLvl w:val="8"/>
        <w:rPr>
          <w:rFonts w:ascii="Arial" w:hAnsi="Arial" w:cs="Arial"/>
          <w:b/>
          <w:bCs/>
        </w:rPr>
      </w:pPr>
      <w:r w:rsidRPr="0044053E">
        <w:rPr>
          <w:rFonts w:ascii="Arial" w:hAnsi="Arial" w:cs="Arial"/>
          <w:b/>
          <w:bCs/>
        </w:rPr>
        <w:t>W zakresie zapewnienia efektywnego wykorzystania energii.</w:t>
      </w:r>
    </w:p>
    <w:tbl>
      <w:tblPr>
        <w:tblStyle w:val="Tabela-Siatka26"/>
        <w:tblW w:w="5120" w:type="pct"/>
        <w:tblLook w:val="04A0" w:firstRow="1" w:lastRow="0" w:firstColumn="1" w:lastColumn="0" w:noHBand="0" w:noVBand="1"/>
      </w:tblPr>
      <w:tblGrid>
        <w:gridCol w:w="989"/>
        <w:gridCol w:w="8725"/>
      </w:tblGrid>
      <w:tr w:rsidR="00DF4FF5" w:rsidRPr="00F71695" w14:paraId="49BAF667" w14:textId="77777777" w:rsidTr="00964BEC">
        <w:trPr>
          <w:trHeight w:val="850"/>
        </w:trPr>
        <w:tc>
          <w:tcPr>
            <w:tcW w:w="509" w:type="pct"/>
            <w:shd w:val="clear" w:color="auto" w:fill="BFBFBF" w:themeFill="background1" w:themeFillShade="BF"/>
            <w:vAlign w:val="center"/>
          </w:tcPr>
          <w:p w14:paraId="53582AFC" w14:textId="77777777" w:rsidR="00964BEC" w:rsidRDefault="00DF4FF5" w:rsidP="00964BEC">
            <w:pPr>
              <w:spacing w:line="268" w:lineRule="exact"/>
              <w:rPr>
                <w:rFonts w:ascii="Arial" w:hAnsi="Arial" w:cs="Arial"/>
                <w:b/>
                <w:color w:val="000000"/>
                <w:sz w:val="18"/>
                <w:szCs w:val="18"/>
              </w:rPr>
            </w:pPr>
            <w:r w:rsidRPr="0044053E">
              <w:rPr>
                <w:rFonts w:ascii="Arial" w:hAnsi="Arial" w:cs="Arial"/>
                <w:b/>
                <w:color w:val="000000"/>
                <w:sz w:val="18"/>
                <w:szCs w:val="18"/>
              </w:rPr>
              <w:t xml:space="preserve">Nr </w:t>
            </w:r>
          </w:p>
          <w:p w14:paraId="090407D1" w14:textId="35608842" w:rsidR="00DF4FF5" w:rsidRPr="0044053E" w:rsidRDefault="00DF4FF5" w:rsidP="00964BEC">
            <w:pPr>
              <w:spacing w:line="268" w:lineRule="exact"/>
              <w:rPr>
                <w:rFonts w:ascii="Arial" w:hAnsi="Arial" w:cs="Arial"/>
                <w:b/>
                <w:color w:val="000000"/>
                <w:sz w:val="18"/>
                <w:szCs w:val="18"/>
              </w:rPr>
            </w:pPr>
            <w:r w:rsidRPr="0044053E">
              <w:rPr>
                <w:rFonts w:ascii="Arial" w:hAnsi="Arial" w:cs="Arial"/>
                <w:b/>
                <w:color w:val="000000"/>
                <w:sz w:val="18"/>
                <w:szCs w:val="18"/>
              </w:rPr>
              <w:t>konkluzji BAT</w:t>
            </w:r>
          </w:p>
        </w:tc>
        <w:tc>
          <w:tcPr>
            <w:tcW w:w="4491" w:type="pct"/>
            <w:shd w:val="clear" w:color="auto" w:fill="BFBFBF" w:themeFill="background1" w:themeFillShade="BF"/>
            <w:vAlign w:val="center"/>
          </w:tcPr>
          <w:p w14:paraId="49D34997" w14:textId="2F6222E4" w:rsidR="00DF4FF5" w:rsidRPr="00964BEC" w:rsidRDefault="00DF4FF5" w:rsidP="0044053E">
            <w:pPr>
              <w:spacing w:line="268" w:lineRule="exact"/>
              <w:jc w:val="both"/>
              <w:rPr>
                <w:rFonts w:ascii="Arial" w:hAnsi="Arial" w:cs="Arial"/>
                <w:b/>
                <w:bCs/>
                <w:color w:val="000000"/>
                <w:sz w:val="18"/>
                <w:szCs w:val="18"/>
              </w:rPr>
            </w:pPr>
            <w:r w:rsidRPr="0044053E">
              <w:rPr>
                <w:rFonts w:ascii="Arial" w:hAnsi="Arial" w:cs="Arial"/>
                <w:b/>
                <w:bCs/>
                <w:color w:val="000000"/>
                <w:sz w:val="18"/>
                <w:szCs w:val="18"/>
              </w:rPr>
              <w:t>Sposób realizacji w instalacji</w:t>
            </w:r>
          </w:p>
        </w:tc>
      </w:tr>
      <w:tr w:rsidR="00DF4FF5" w:rsidRPr="00F71695" w14:paraId="2DDD0416" w14:textId="77777777" w:rsidTr="00964BEC">
        <w:tc>
          <w:tcPr>
            <w:tcW w:w="509" w:type="pct"/>
            <w:vAlign w:val="center"/>
          </w:tcPr>
          <w:p w14:paraId="248BB160" w14:textId="77777777" w:rsidR="00DF4FF5" w:rsidRPr="0044053E" w:rsidRDefault="00DF4FF5" w:rsidP="0044053E">
            <w:pPr>
              <w:spacing w:line="268" w:lineRule="exact"/>
              <w:jc w:val="both"/>
              <w:rPr>
                <w:rFonts w:ascii="Arial" w:hAnsi="Arial" w:cs="Arial"/>
                <w:b/>
                <w:color w:val="000000"/>
                <w:sz w:val="18"/>
                <w:szCs w:val="18"/>
              </w:rPr>
            </w:pPr>
            <w:r w:rsidRPr="0044053E">
              <w:rPr>
                <w:rFonts w:ascii="Arial" w:hAnsi="Arial" w:cs="Arial"/>
                <w:b/>
                <w:color w:val="000000"/>
                <w:sz w:val="18"/>
                <w:szCs w:val="18"/>
              </w:rPr>
              <w:t>BAT 10</w:t>
            </w:r>
          </w:p>
        </w:tc>
        <w:tc>
          <w:tcPr>
            <w:tcW w:w="4491" w:type="pct"/>
          </w:tcPr>
          <w:p w14:paraId="5A10352C" w14:textId="358B7A5B" w:rsidR="0044053E" w:rsidRPr="0044053E" w:rsidRDefault="0044053E" w:rsidP="0044053E">
            <w:pPr>
              <w:pStyle w:val="Teksttreci30"/>
              <w:shd w:val="clear" w:color="auto" w:fill="auto"/>
              <w:spacing w:before="20" w:after="20" w:line="268" w:lineRule="exact"/>
              <w:ind w:firstLine="0"/>
              <w:jc w:val="both"/>
              <w:rPr>
                <w:rFonts w:ascii="Arial" w:hAnsi="Arial" w:cs="Arial"/>
                <w:b w:val="0"/>
                <w:color w:val="000000"/>
                <w:sz w:val="18"/>
                <w:szCs w:val="18"/>
              </w:rPr>
            </w:pPr>
            <w:r w:rsidRPr="0044053E">
              <w:rPr>
                <w:rFonts w:ascii="Arial" w:hAnsi="Arial" w:cs="Arial"/>
                <w:b w:val="0"/>
                <w:color w:val="000000"/>
                <w:sz w:val="18"/>
                <w:szCs w:val="18"/>
              </w:rPr>
              <w:t>Do 4 listopada 2026 r.</w:t>
            </w:r>
            <w:r w:rsidR="007077B1">
              <w:rPr>
                <w:rFonts w:ascii="Arial" w:hAnsi="Arial" w:cs="Arial"/>
                <w:b w:val="0"/>
                <w:color w:val="000000"/>
                <w:sz w:val="18"/>
                <w:szCs w:val="18"/>
              </w:rPr>
              <w:t>,</w:t>
            </w:r>
            <w:r w:rsidRPr="0044053E">
              <w:rPr>
                <w:rFonts w:ascii="Arial" w:hAnsi="Arial" w:cs="Arial"/>
                <w:b w:val="0"/>
                <w:color w:val="000000"/>
                <w:sz w:val="18"/>
                <w:szCs w:val="18"/>
              </w:rPr>
              <w:t xml:space="preserve"> w ramach systemu zarządzania środowiskiem EMS</w:t>
            </w:r>
            <w:r w:rsidR="007077B1">
              <w:rPr>
                <w:rFonts w:ascii="Arial" w:hAnsi="Arial" w:cs="Arial"/>
                <w:b w:val="0"/>
                <w:color w:val="000000"/>
                <w:sz w:val="18"/>
                <w:szCs w:val="18"/>
              </w:rPr>
              <w:t>,</w:t>
            </w:r>
            <w:r w:rsidRPr="0044053E">
              <w:rPr>
                <w:rFonts w:ascii="Arial" w:hAnsi="Arial" w:cs="Arial"/>
                <w:b w:val="0"/>
                <w:color w:val="000000"/>
                <w:sz w:val="18"/>
                <w:szCs w:val="18"/>
              </w:rPr>
              <w:t xml:space="preserve"> zostanie opracowany i wdrożony plan racjonalizacji zużycia energii. </w:t>
            </w:r>
          </w:p>
          <w:p w14:paraId="3AD4C64E" w14:textId="77777777" w:rsidR="0044053E" w:rsidRPr="0044053E" w:rsidRDefault="0044053E" w:rsidP="0044053E">
            <w:pPr>
              <w:pStyle w:val="Teksttreci30"/>
              <w:shd w:val="clear" w:color="auto" w:fill="auto"/>
              <w:spacing w:before="20" w:after="20" w:line="268" w:lineRule="exact"/>
              <w:ind w:firstLine="0"/>
              <w:jc w:val="both"/>
              <w:rPr>
                <w:rFonts w:ascii="Arial" w:hAnsi="Arial" w:cs="Arial"/>
                <w:b w:val="0"/>
                <w:color w:val="000000"/>
                <w:sz w:val="18"/>
                <w:szCs w:val="18"/>
              </w:rPr>
            </w:pPr>
            <w:r w:rsidRPr="0044053E">
              <w:rPr>
                <w:rFonts w:ascii="Arial" w:hAnsi="Arial" w:cs="Arial"/>
                <w:b w:val="0"/>
                <w:color w:val="000000"/>
                <w:sz w:val="18"/>
                <w:szCs w:val="18"/>
              </w:rPr>
              <w:t>Od 4 listopada 2026 r. sporządzany będzie rejestr bilansu energetycznego (raz w roku).</w:t>
            </w:r>
          </w:p>
          <w:p w14:paraId="3BEDD3A4" w14:textId="0FC878B4" w:rsidR="00B53CAB" w:rsidRPr="0044053E" w:rsidRDefault="0044053E" w:rsidP="0044053E">
            <w:pPr>
              <w:spacing w:line="268" w:lineRule="exact"/>
              <w:rPr>
                <w:rFonts w:ascii="Arial" w:eastAsia="Calibri" w:hAnsi="Arial" w:cs="Arial"/>
                <w:sz w:val="18"/>
                <w:szCs w:val="18"/>
                <w:highlight w:val="yellow"/>
              </w:rPr>
            </w:pPr>
            <w:r w:rsidRPr="0044053E">
              <w:rPr>
                <w:rFonts w:ascii="Arial" w:hAnsi="Arial" w:cs="Arial"/>
                <w:color w:val="000000"/>
                <w:sz w:val="18"/>
                <w:szCs w:val="18"/>
              </w:rPr>
              <w:t>Poziom szczegółowości planu racjonalizacji zużycia energii, audytów energetycznych i rejestru bilansu energetycznego będzie zasadniczo zależeć od charakteru, skali i złożoności zespołu urządzeń oraz od rodzajów wykorzystywanych źródeł energii.</w:t>
            </w:r>
          </w:p>
        </w:tc>
      </w:tr>
      <w:tr w:rsidR="00DF4FF5" w:rsidRPr="00F71695" w14:paraId="742797CD" w14:textId="77777777" w:rsidTr="00964BEC">
        <w:tc>
          <w:tcPr>
            <w:tcW w:w="509" w:type="pct"/>
            <w:vAlign w:val="center"/>
          </w:tcPr>
          <w:p w14:paraId="12F27ABD" w14:textId="77777777" w:rsidR="00DF4FF5" w:rsidRPr="0044053E" w:rsidRDefault="00DF4FF5" w:rsidP="0044053E">
            <w:pPr>
              <w:spacing w:line="268" w:lineRule="exact"/>
              <w:jc w:val="both"/>
              <w:rPr>
                <w:rFonts w:ascii="Arial" w:hAnsi="Arial" w:cs="Arial"/>
                <w:b/>
                <w:color w:val="000000"/>
                <w:sz w:val="18"/>
                <w:szCs w:val="18"/>
                <w:highlight w:val="yellow"/>
              </w:rPr>
            </w:pPr>
            <w:r w:rsidRPr="0044053E">
              <w:rPr>
                <w:rFonts w:ascii="Arial" w:hAnsi="Arial" w:cs="Arial"/>
                <w:b/>
                <w:color w:val="000000"/>
                <w:sz w:val="18"/>
                <w:szCs w:val="18"/>
              </w:rPr>
              <w:t>BAT 11</w:t>
            </w:r>
          </w:p>
        </w:tc>
        <w:tc>
          <w:tcPr>
            <w:tcW w:w="4491" w:type="pct"/>
          </w:tcPr>
          <w:p w14:paraId="53C228B9" w14:textId="77777777" w:rsidR="0044053E" w:rsidRPr="0044053E" w:rsidRDefault="0044053E" w:rsidP="0044053E">
            <w:pPr>
              <w:widowControl w:val="0"/>
              <w:spacing w:before="20" w:after="20" w:line="268" w:lineRule="exact"/>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 instalacji prowadzone jest nagrzewanie wsadu w piecu przepychowym w procesie walcowania na gorąco.</w:t>
            </w:r>
          </w:p>
          <w:p w14:paraId="5AA13100" w14:textId="68670648" w:rsidR="0044053E" w:rsidRPr="0044053E" w:rsidRDefault="0044053E" w:rsidP="0044053E">
            <w:pPr>
              <w:widowControl w:val="0"/>
              <w:spacing w:before="20" w:after="20" w:line="268" w:lineRule="exact"/>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lastRenderedPageBreak/>
              <w:t>W celu zwiększenia efektywności energetycznej</w:t>
            </w:r>
            <w:r w:rsidR="007077B1">
              <w:rPr>
                <w:rFonts w:ascii="Arial" w:eastAsia="Book Antiqua" w:hAnsi="Arial" w:cs="Arial"/>
                <w:bCs/>
                <w:color w:val="000000"/>
                <w:sz w:val="18"/>
                <w:szCs w:val="18"/>
                <w:lang w:eastAsia="pl-PL"/>
              </w:rPr>
              <w:t>,</w:t>
            </w:r>
            <w:r w:rsidRPr="0044053E">
              <w:rPr>
                <w:rFonts w:ascii="Arial" w:eastAsia="Book Antiqua" w:hAnsi="Arial" w:cs="Arial"/>
                <w:bCs/>
                <w:color w:val="000000"/>
                <w:sz w:val="18"/>
                <w:szCs w:val="18"/>
                <w:lang w:eastAsia="pl-PL"/>
              </w:rPr>
              <w:t xml:space="preserve"> w ramach BAT</w:t>
            </w:r>
            <w:r w:rsidR="007077B1">
              <w:rPr>
                <w:rFonts w:ascii="Arial" w:eastAsia="Book Antiqua" w:hAnsi="Arial" w:cs="Arial"/>
                <w:bCs/>
                <w:color w:val="000000"/>
                <w:sz w:val="18"/>
                <w:szCs w:val="18"/>
                <w:lang w:eastAsia="pl-PL"/>
              </w:rPr>
              <w:t>,</w:t>
            </w:r>
            <w:r w:rsidRPr="0044053E">
              <w:rPr>
                <w:rFonts w:ascii="Arial" w:eastAsia="Book Antiqua" w:hAnsi="Arial" w:cs="Arial"/>
                <w:bCs/>
                <w:color w:val="000000"/>
                <w:sz w:val="18"/>
                <w:szCs w:val="18"/>
                <w:lang w:eastAsia="pl-PL"/>
              </w:rPr>
              <w:t xml:space="preserve"> stosowane będą następujące techniki:</w:t>
            </w:r>
          </w:p>
          <w:p w14:paraId="74E1A723" w14:textId="77777777" w:rsidR="0044053E" w:rsidRPr="0044053E" w:rsidRDefault="0044053E" w:rsidP="005418F5">
            <w:pPr>
              <w:widowControl w:val="0"/>
              <w:numPr>
                <w:ilvl w:val="0"/>
                <w:numId w:val="96"/>
              </w:numPr>
              <w:shd w:val="clear" w:color="auto" w:fill="FFFFFF"/>
              <w:spacing w:before="20" w:after="20" w:line="268" w:lineRule="exact"/>
              <w:ind w:left="316" w:hanging="283"/>
              <w:jc w:val="both"/>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Automatyzacja i sterowanie piecem (technika e) – proces nagrzewania jest optymalizowany za pomocą systemu komputerowego kontrolującego w czasie rzeczywistym kluczowe parametry, takie jak temperatura pieca i wsadu, stosunek powietrza do paliwa oraz ciśnienie w piecu.</w:t>
            </w:r>
          </w:p>
          <w:p w14:paraId="0FD5D743" w14:textId="77777777" w:rsidR="0044053E" w:rsidRPr="0044053E" w:rsidRDefault="0044053E" w:rsidP="007077B1">
            <w:pPr>
              <w:widowControl w:val="0"/>
              <w:numPr>
                <w:ilvl w:val="0"/>
                <w:numId w:val="96"/>
              </w:numPr>
              <w:shd w:val="clear" w:color="auto" w:fill="FFFFFF"/>
              <w:spacing w:before="20" w:after="20" w:line="268" w:lineRule="exact"/>
              <w:ind w:left="316" w:hanging="283"/>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Optymalizacja spalania (technika d) – środki zastosowane w celu zmaksymalizowania efektywności konwersji energii w piecu, przy jednoczesnym ograniczeniu do minimum emisji. Osiąga się to dzięki zastosowaniu kombinacji technik, w tym dzięki dobremu zaprojektowaniu pieca, optymalizacji temperatury (np. skuteczne mieszanie paliwa i powietrza do spalania) i czasu przebywania w strefie spalania oraz zastosowaniu automatyzacji i systemu sterowania piecem.</w:t>
            </w:r>
          </w:p>
          <w:p w14:paraId="19AFEE66" w14:textId="5368E27B" w:rsidR="0044053E" w:rsidRPr="0044053E" w:rsidRDefault="0044053E" w:rsidP="007077B1">
            <w:pPr>
              <w:widowControl w:val="0"/>
              <w:spacing w:before="20" w:after="20" w:line="268" w:lineRule="exact"/>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 xml:space="preserve">W piecu wykorzystywana jest aparatura kontrolno-pomiarowa, która automatycznie zwiększa lub zmniejsza pobór gazu i powietrza w zależności od żądanej temperatury w poszczególnych strefach pieca. Aparatura służy do pomiaru: temperatury w poszczególnych strefach pieca, temperatury spalin przed i za rekuperatorem, temperatury podgrzanego powietrza, temperatury nagrzewanych kęsisk, poboru gazu </w:t>
            </w:r>
            <w:r w:rsidR="007077B1">
              <w:rPr>
                <w:rFonts w:ascii="Arial" w:eastAsia="Book Antiqua" w:hAnsi="Arial" w:cs="Arial"/>
                <w:bCs/>
                <w:color w:val="000000"/>
                <w:sz w:val="18"/>
                <w:szCs w:val="18"/>
                <w:lang w:eastAsia="pl-PL"/>
              </w:rPr>
              <w:br/>
            </w:r>
            <w:r w:rsidRPr="0044053E">
              <w:rPr>
                <w:rFonts w:ascii="Arial" w:eastAsia="Book Antiqua" w:hAnsi="Arial" w:cs="Arial"/>
                <w:bCs/>
                <w:color w:val="000000"/>
                <w:sz w:val="18"/>
                <w:szCs w:val="18"/>
                <w:lang w:eastAsia="pl-PL"/>
              </w:rPr>
              <w:t xml:space="preserve">i powietrza przez poszczególne strefy pieca, ciśnienia doprowadzanego gazu i powietrza, ciśnienia w piecu. Ponadto piec wyposażony jest w awaryjny układ odcinający dopływ gazu w przypadku zaniku napięcia elektrycznego, zaniku ciśnienia podgrzewanego powietrza, przekroczenia granicznych wahnięć ciśnienia w piecu. </w:t>
            </w:r>
          </w:p>
          <w:p w14:paraId="0D59765B" w14:textId="77777777" w:rsidR="0044053E" w:rsidRPr="0044053E" w:rsidRDefault="0044053E" w:rsidP="007077B1">
            <w:pPr>
              <w:widowControl w:val="0"/>
              <w:numPr>
                <w:ilvl w:val="0"/>
                <w:numId w:val="96"/>
              </w:numPr>
              <w:shd w:val="clear" w:color="auto" w:fill="FFFFFF"/>
              <w:spacing w:before="20" w:after="20" w:line="268" w:lineRule="exact"/>
              <w:ind w:left="316" w:hanging="283"/>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 xml:space="preserve">Wstępne ogrzewanie powietrza do spalania (technika m) oraz wstępne nagrzewanie wsadu (technika k) – spaliny z opalania pieca grzewczego oddają ciepło przed emisją do atmosfery w rekuperatorze. Ciepło z rekuperatora służy do podgrzewania powietrza do spalania gazu w palnikach pieca grzewczego.  </w:t>
            </w:r>
          </w:p>
          <w:p w14:paraId="3C1E367C" w14:textId="77777777" w:rsidR="0044053E" w:rsidRPr="0044053E" w:rsidRDefault="0044053E" w:rsidP="0044053E">
            <w:pPr>
              <w:widowControl w:val="0"/>
              <w:shd w:val="clear" w:color="auto" w:fill="FFFFFF"/>
              <w:spacing w:before="20" w:after="20" w:line="268" w:lineRule="exact"/>
              <w:ind w:left="316"/>
              <w:jc w:val="both"/>
              <w:rPr>
                <w:rFonts w:ascii="Arial" w:eastAsia="Book Antiqua" w:hAnsi="Arial" w:cs="Arial"/>
                <w:bCs/>
                <w:color w:val="000000"/>
                <w:sz w:val="18"/>
                <w:szCs w:val="18"/>
                <w:lang w:eastAsia="pl-PL"/>
              </w:rPr>
            </w:pPr>
          </w:p>
          <w:p w14:paraId="6E1CFA14" w14:textId="77777777" w:rsidR="0044053E" w:rsidRPr="0044053E" w:rsidRDefault="0044053E" w:rsidP="0044053E">
            <w:pPr>
              <w:widowControl w:val="0"/>
              <w:shd w:val="clear" w:color="auto" w:fill="FFFFFF"/>
              <w:spacing w:after="120" w:line="268" w:lineRule="exact"/>
              <w:rPr>
                <w:rFonts w:ascii="Arial" w:eastAsia="Book Antiqua" w:hAnsi="Arial" w:cs="Arial"/>
                <w:b/>
                <w:bCs/>
                <w:color w:val="000000"/>
                <w:sz w:val="18"/>
                <w:szCs w:val="18"/>
                <w:lang w:eastAsia="pl-PL"/>
              </w:rPr>
            </w:pPr>
            <w:r w:rsidRPr="0044053E">
              <w:rPr>
                <w:rFonts w:ascii="Arial" w:eastAsia="Book Antiqua" w:hAnsi="Arial" w:cs="Arial"/>
                <w:b/>
                <w:bCs/>
                <w:color w:val="000000"/>
                <w:sz w:val="18"/>
                <w:szCs w:val="18"/>
                <w:lang w:eastAsia="pl-PL"/>
              </w:rPr>
              <w:t>Tabela 1.1 Poziomy efektywności środowiskowej powiązane z BAT (BAT-AEPL) w odniesieniu do jednostkowego zużycia energii związanego z nagrzewaniem wsadu w procesie walcowania na gorąco</w:t>
            </w:r>
          </w:p>
          <w:tbl>
            <w:tblPr>
              <w:tblW w:w="7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1276"/>
              <w:gridCol w:w="1644"/>
              <w:gridCol w:w="1688"/>
            </w:tblGrid>
            <w:tr w:rsidR="0044053E" w:rsidRPr="0044053E" w14:paraId="100A4DD9" w14:textId="77777777" w:rsidTr="00394582">
              <w:trPr>
                <w:trHeight w:val="318"/>
                <w:jc w:val="center"/>
              </w:trPr>
              <w:tc>
                <w:tcPr>
                  <w:tcW w:w="2405" w:type="dxa"/>
                  <w:shd w:val="clear" w:color="auto" w:fill="auto"/>
                  <w:vAlign w:val="center"/>
                </w:tcPr>
                <w:p w14:paraId="68B2B298"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Wyroby stalowe na końcu procesu walcowania</w:t>
                  </w:r>
                </w:p>
              </w:tc>
              <w:tc>
                <w:tcPr>
                  <w:tcW w:w="1276" w:type="dxa"/>
                  <w:shd w:val="clear" w:color="auto" w:fill="auto"/>
                  <w:vAlign w:val="center"/>
                </w:tcPr>
                <w:p w14:paraId="2A7A6FA0"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Jednostka</w:t>
                  </w:r>
                </w:p>
              </w:tc>
              <w:tc>
                <w:tcPr>
                  <w:tcW w:w="1644" w:type="dxa"/>
                  <w:shd w:val="clear" w:color="auto" w:fill="auto"/>
                  <w:vAlign w:val="center"/>
                </w:tcPr>
                <w:p w14:paraId="36191103"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BAT-AEPL (średnia roczna)</w:t>
                  </w:r>
                </w:p>
              </w:tc>
              <w:tc>
                <w:tcPr>
                  <w:tcW w:w="1688" w:type="dxa"/>
                  <w:shd w:val="clear" w:color="auto" w:fill="auto"/>
                  <w:vAlign w:val="center"/>
                </w:tcPr>
                <w:p w14:paraId="7AAE694B"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Spełnienie BAT-AEPL w instalacji</w:t>
                  </w:r>
                </w:p>
              </w:tc>
            </w:tr>
            <w:tr w:rsidR="0044053E" w:rsidRPr="0044053E" w14:paraId="0B2281FC" w14:textId="77777777" w:rsidTr="00394582">
              <w:trPr>
                <w:trHeight w:val="329"/>
                <w:jc w:val="center"/>
              </w:trPr>
              <w:tc>
                <w:tcPr>
                  <w:tcW w:w="2405" w:type="dxa"/>
                  <w:shd w:val="clear" w:color="auto" w:fill="auto"/>
                  <w:vAlign w:val="center"/>
                </w:tcPr>
                <w:p w14:paraId="76592B03"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Kształtowniki</w:t>
                  </w:r>
                </w:p>
              </w:tc>
              <w:tc>
                <w:tcPr>
                  <w:tcW w:w="1276" w:type="dxa"/>
                  <w:shd w:val="clear" w:color="auto" w:fill="auto"/>
                  <w:vAlign w:val="center"/>
                </w:tcPr>
                <w:p w14:paraId="55D4003C"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MJ/t</w:t>
                  </w:r>
                </w:p>
              </w:tc>
              <w:tc>
                <w:tcPr>
                  <w:tcW w:w="1644" w:type="dxa"/>
                  <w:shd w:val="clear" w:color="auto" w:fill="auto"/>
                  <w:vAlign w:val="center"/>
                </w:tcPr>
                <w:p w14:paraId="4119D83C"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1400 - 2200</w:t>
                  </w:r>
                </w:p>
              </w:tc>
              <w:tc>
                <w:tcPr>
                  <w:tcW w:w="1688" w:type="dxa"/>
                  <w:shd w:val="clear" w:color="auto" w:fill="auto"/>
                  <w:vAlign w:val="center"/>
                </w:tcPr>
                <w:p w14:paraId="178958DB"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1492,6</w:t>
                  </w:r>
                </w:p>
              </w:tc>
            </w:tr>
          </w:tbl>
          <w:p w14:paraId="03C4EB86" w14:textId="77777777" w:rsidR="0044053E" w:rsidRPr="0044053E" w:rsidRDefault="0044053E" w:rsidP="0044053E">
            <w:pPr>
              <w:spacing w:line="268" w:lineRule="exact"/>
              <w:rPr>
                <w:rFonts w:ascii="Arial" w:hAnsi="Arial" w:cs="Arial"/>
                <w:sz w:val="18"/>
                <w:szCs w:val="18"/>
                <w:highlight w:val="yellow"/>
              </w:rPr>
            </w:pPr>
          </w:p>
          <w:p w14:paraId="590D73FD" w14:textId="16277BCC" w:rsidR="0044053E" w:rsidRPr="0044053E" w:rsidRDefault="0044053E" w:rsidP="0044053E">
            <w:pPr>
              <w:spacing w:line="268" w:lineRule="exact"/>
              <w:rPr>
                <w:rFonts w:ascii="Arial" w:hAnsi="Arial" w:cs="Arial"/>
                <w:sz w:val="18"/>
                <w:szCs w:val="18"/>
                <w:highlight w:val="yellow"/>
              </w:rPr>
            </w:pPr>
          </w:p>
        </w:tc>
      </w:tr>
      <w:tr w:rsidR="007F456A" w:rsidRPr="00F623FB" w14:paraId="32F80BC4" w14:textId="77777777" w:rsidTr="00964BEC">
        <w:tc>
          <w:tcPr>
            <w:tcW w:w="509" w:type="pct"/>
            <w:vAlign w:val="center"/>
          </w:tcPr>
          <w:p w14:paraId="472FA74B" w14:textId="2C22A01C" w:rsidR="008F7A7C" w:rsidRPr="00FF2269" w:rsidRDefault="007F456A" w:rsidP="0044053E">
            <w:pPr>
              <w:spacing w:line="268" w:lineRule="exact"/>
              <w:jc w:val="both"/>
              <w:rPr>
                <w:rFonts w:ascii="Arial" w:hAnsi="Arial" w:cs="Arial"/>
                <w:b/>
                <w:color w:val="000000"/>
                <w:sz w:val="18"/>
                <w:szCs w:val="18"/>
              </w:rPr>
            </w:pPr>
            <w:r w:rsidRPr="0044053E">
              <w:rPr>
                <w:rFonts w:ascii="Arial" w:hAnsi="Arial" w:cs="Arial"/>
                <w:b/>
                <w:color w:val="000000"/>
                <w:sz w:val="18"/>
                <w:szCs w:val="18"/>
              </w:rPr>
              <w:lastRenderedPageBreak/>
              <w:t xml:space="preserve">BAT 39 </w:t>
            </w:r>
          </w:p>
        </w:tc>
        <w:tc>
          <w:tcPr>
            <w:tcW w:w="4491" w:type="pct"/>
          </w:tcPr>
          <w:p w14:paraId="7576CE62" w14:textId="77777777" w:rsidR="0044053E" w:rsidRPr="0044053E" w:rsidRDefault="0044053E" w:rsidP="0044053E">
            <w:pPr>
              <w:widowControl w:val="0"/>
              <w:shd w:val="clear" w:color="auto" w:fill="FFFFFF"/>
              <w:spacing w:after="120" w:line="268" w:lineRule="exact"/>
              <w:rPr>
                <w:rFonts w:ascii="Arial" w:eastAsia="Book Antiqua" w:hAnsi="Arial" w:cs="Arial"/>
                <w:b/>
                <w:bCs/>
                <w:color w:val="000000"/>
                <w:sz w:val="18"/>
                <w:szCs w:val="18"/>
                <w:lang w:eastAsia="pl-PL"/>
              </w:rPr>
            </w:pPr>
            <w:r w:rsidRPr="0044053E">
              <w:rPr>
                <w:rFonts w:ascii="Arial" w:eastAsia="Book Antiqua" w:hAnsi="Arial" w:cs="Arial"/>
                <w:b/>
                <w:bCs/>
                <w:color w:val="000000"/>
                <w:sz w:val="18"/>
                <w:szCs w:val="18"/>
                <w:lang w:eastAsia="pl-PL"/>
              </w:rPr>
              <w:t xml:space="preserve">Tabela 1.22 Poziomy efektywności środowiskowej powiązane z BAT (BAT-AEPL) </w:t>
            </w:r>
            <w:r w:rsidRPr="0044053E">
              <w:rPr>
                <w:rFonts w:ascii="Arial" w:eastAsia="Book Antiqua" w:hAnsi="Arial" w:cs="Arial"/>
                <w:b/>
                <w:bCs/>
                <w:color w:val="000000"/>
                <w:sz w:val="18"/>
                <w:szCs w:val="18"/>
                <w:lang w:eastAsia="pl-PL"/>
              </w:rPr>
              <w:br/>
              <w:t>w odniesieniu do jednostkowego zużycia energii w procesie walcowania</w:t>
            </w:r>
          </w:p>
          <w:tbl>
            <w:tblPr>
              <w:tblW w:w="7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1525"/>
              <w:gridCol w:w="1508"/>
              <w:gridCol w:w="2104"/>
            </w:tblGrid>
            <w:tr w:rsidR="0044053E" w:rsidRPr="0044053E" w14:paraId="58E7D394" w14:textId="77777777" w:rsidTr="00394582">
              <w:trPr>
                <w:trHeight w:val="318"/>
                <w:jc w:val="center"/>
              </w:trPr>
              <w:tc>
                <w:tcPr>
                  <w:tcW w:w="2385" w:type="dxa"/>
                  <w:shd w:val="clear" w:color="auto" w:fill="auto"/>
                  <w:vAlign w:val="center"/>
                </w:tcPr>
                <w:p w14:paraId="69D887F9"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Wyroby stalowe na końcu procesu walcowania</w:t>
                  </w:r>
                </w:p>
              </w:tc>
              <w:tc>
                <w:tcPr>
                  <w:tcW w:w="1525" w:type="dxa"/>
                  <w:shd w:val="clear" w:color="auto" w:fill="auto"/>
                  <w:vAlign w:val="center"/>
                </w:tcPr>
                <w:p w14:paraId="32E55DC2"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Jednostka</w:t>
                  </w:r>
                </w:p>
              </w:tc>
              <w:tc>
                <w:tcPr>
                  <w:tcW w:w="1508" w:type="dxa"/>
                  <w:vAlign w:val="center"/>
                </w:tcPr>
                <w:p w14:paraId="244AB072"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BAT-AEPL (średnia roczna)</w:t>
                  </w:r>
                </w:p>
              </w:tc>
              <w:tc>
                <w:tcPr>
                  <w:tcW w:w="2104" w:type="dxa"/>
                  <w:shd w:val="clear" w:color="auto" w:fill="auto"/>
                  <w:vAlign w:val="center"/>
                </w:tcPr>
                <w:p w14:paraId="605FDE81"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Spełnienie BAT-AEPL w instalacji</w:t>
                  </w:r>
                </w:p>
              </w:tc>
            </w:tr>
            <w:tr w:rsidR="0044053E" w:rsidRPr="0044053E" w14:paraId="748A240C" w14:textId="77777777" w:rsidTr="00394582">
              <w:trPr>
                <w:trHeight w:val="329"/>
                <w:jc w:val="center"/>
              </w:trPr>
              <w:tc>
                <w:tcPr>
                  <w:tcW w:w="2385" w:type="dxa"/>
                  <w:shd w:val="clear" w:color="auto" w:fill="auto"/>
                  <w:vAlign w:val="center"/>
                </w:tcPr>
                <w:p w14:paraId="50ACB100"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Kształtowniki</w:t>
                  </w:r>
                </w:p>
              </w:tc>
              <w:tc>
                <w:tcPr>
                  <w:tcW w:w="1525" w:type="dxa"/>
                  <w:shd w:val="clear" w:color="auto" w:fill="auto"/>
                  <w:vAlign w:val="center"/>
                </w:tcPr>
                <w:p w14:paraId="0C0F3DD8"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MJ/t</w:t>
                  </w:r>
                </w:p>
              </w:tc>
              <w:tc>
                <w:tcPr>
                  <w:tcW w:w="1508" w:type="dxa"/>
                  <w:vAlign w:val="center"/>
                </w:tcPr>
                <w:p w14:paraId="3FC45013"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100 – 300</w:t>
                  </w:r>
                </w:p>
              </w:tc>
              <w:tc>
                <w:tcPr>
                  <w:tcW w:w="2104" w:type="dxa"/>
                  <w:shd w:val="clear" w:color="auto" w:fill="auto"/>
                  <w:vAlign w:val="center"/>
                </w:tcPr>
                <w:p w14:paraId="6940C31D" w14:textId="77777777" w:rsidR="0044053E" w:rsidRPr="0044053E" w:rsidRDefault="0044053E" w:rsidP="0044053E">
                  <w:pPr>
                    <w:widowControl w:val="0"/>
                    <w:spacing w:after="0" w:line="268" w:lineRule="exact"/>
                    <w:jc w:val="center"/>
                    <w:rPr>
                      <w:rFonts w:ascii="Arial" w:eastAsia="Book Antiqua" w:hAnsi="Arial" w:cs="Arial"/>
                      <w:bCs/>
                      <w:color w:val="000000"/>
                      <w:sz w:val="18"/>
                      <w:szCs w:val="18"/>
                      <w:lang w:eastAsia="pl-PL"/>
                    </w:rPr>
                  </w:pPr>
                  <w:r w:rsidRPr="0044053E">
                    <w:rPr>
                      <w:rFonts w:ascii="Arial" w:eastAsia="Book Antiqua" w:hAnsi="Arial" w:cs="Arial"/>
                      <w:bCs/>
                      <w:color w:val="000000"/>
                      <w:sz w:val="18"/>
                      <w:szCs w:val="18"/>
                      <w:lang w:eastAsia="pl-PL"/>
                    </w:rPr>
                    <w:t>211</w:t>
                  </w:r>
                </w:p>
              </w:tc>
            </w:tr>
          </w:tbl>
          <w:p w14:paraId="109B21A5" w14:textId="77777777" w:rsidR="00C3477B" w:rsidRDefault="00C3477B" w:rsidP="0044053E">
            <w:pPr>
              <w:spacing w:line="268" w:lineRule="exact"/>
              <w:rPr>
                <w:rFonts w:ascii="Arial" w:eastAsia="Calibri" w:hAnsi="Arial" w:cs="Arial"/>
                <w:sz w:val="18"/>
                <w:szCs w:val="18"/>
              </w:rPr>
            </w:pPr>
          </w:p>
          <w:p w14:paraId="0A31C8FB" w14:textId="6F75ADD8" w:rsidR="0044053E" w:rsidRPr="0044053E" w:rsidRDefault="0044053E" w:rsidP="0044053E">
            <w:pPr>
              <w:spacing w:line="268" w:lineRule="exact"/>
              <w:rPr>
                <w:rFonts w:ascii="Arial" w:eastAsia="Calibri" w:hAnsi="Arial" w:cs="Arial"/>
                <w:sz w:val="18"/>
                <w:szCs w:val="18"/>
              </w:rPr>
            </w:pPr>
          </w:p>
        </w:tc>
      </w:tr>
    </w:tbl>
    <w:p w14:paraId="3267445A" w14:textId="77777777" w:rsidR="00736227" w:rsidRDefault="00736227" w:rsidP="00736227">
      <w:pPr>
        <w:pStyle w:val="Akapitzlist"/>
        <w:keepNext/>
        <w:shd w:val="clear" w:color="auto" w:fill="FFFFFF" w:themeFill="background1"/>
        <w:spacing w:line="320" w:lineRule="exact"/>
        <w:contextualSpacing w:val="0"/>
        <w:jc w:val="left"/>
        <w:rPr>
          <w:rFonts w:ascii="Arial" w:hAnsi="Arial" w:cs="Arial"/>
          <w:b/>
          <w:bCs/>
        </w:rPr>
      </w:pPr>
    </w:p>
    <w:p w14:paraId="5D2F74FD" w14:textId="4DE4E622" w:rsidR="00FF2269" w:rsidRPr="003451F0" w:rsidRDefault="00FF2269" w:rsidP="00CE39AB">
      <w:pPr>
        <w:keepNext/>
        <w:shd w:val="clear" w:color="auto" w:fill="FFFFFF" w:themeFill="background1"/>
        <w:spacing w:after="120" w:line="320" w:lineRule="exact"/>
        <w:rPr>
          <w:rFonts w:ascii="Arial" w:hAnsi="Arial" w:cs="Arial"/>
          <w:b/>
          <w:sz w:val="24"/>
          <w:szCs w:val="24"/>
        </w:rPr>
      </w:pPr>
      <w:r w:rsidRPr="00FF2269">
        <w:rPr>
          <w:rFonts w:ascii="Arial" w:hAnsi="Arial" w:cs="Arial"/>
          <w:b/>
          <w:bCs/>
          <w:sz w:val="24"/>
          <w:szCs w:val="24"/>
        </w:rPr>
        <w:t xml:space="preserve">4. </w:t>
      </w:r>
      <w:r>
        <w:rPr>
          <w:rFonts w:ascii="Arial" w:hAnsi="Arial" w:cs="Arial"/>
          <w:b/>
          <w:bCs/>
          <w:sz w:val="24"/>
          <w:szCs w:val="24"/>
        </w:rPr>
        <w:t xml:space="preserve"> </w:t>
      </w:r>
      <w:r w:rsidR="008B6F97" w:rsidRPr="00FF2269">
        <w:rPr>
          <w:rFonts w:ascii="Arial" w:hAnsi="Arial" w:cs="Arial"/>
          <w:b/>
          <w:bCs/>
          <w:sz w:val="24"/>
          <w:szCs w:val="24"/>
        </w:rPr>
        <w:t>W</w:t>
      </w:r>
      <w:r w:rsidR="008B6F97" w:rsidRPr="00FF2269">
        <w:rPr>
          <w:rFonts w:ascii="Arial" w:hAnsi="Arial" w:cs="Arial"/>
          <w:b/>
          <w:sz w:val="24"/>
          <w:szCs w:val="24"/>
        </w:rPr>
        <w:t xml:space="preserve"> zakresie gospodarki wodno-ściekowej:</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8173"/>
      </w:tblGrid>
      <w:tr w:rsidR="003561FC" w:rsidRPr="003561FC" w14:paraId="60EE9E12" w14:textId="77777777" w:rsidTr="00964BEC">
        <w:trPr>
          <w:trHeight w:val="425"/>
          <w:tblHeader/>
        </w:trPr>
        <w:tc>
          <w:tcPr>
            <w:tcW w:w="591" w:type="pct"/>
            <w:shd w:val="clear" w:color="auto" w:fill="BFBFBF" w:themeFill="background1" w:themeFillShade="BF"/>
            <w:vAlign w:val="center"/>
          </w:tcPr>
          <w:p w14:paraId="1C95008A" w14:textId="77777777" w:rsidR="003561FC" w:rsidRPr="00FF2269" w:rsidRDefault="003561FC" w:rsidP="003561FC">
            <w:pPr>
              <w:spacing w:after="0" w:line="268" w:lineRule="exact"/>
              <w:rPr>
                <w:rFonts w:ascii="Arial" w:eastAsia="Times New Roman" w:hAnsi="Arial" w:cs="Arial"/>
                <w:b/>
                <w:bCs/>
                <w:sz w:val="18"/>
                <w:szCs w:val="18"/>
                <w:lang w:val="x-none" w:eastAsia="ar-SA"/>
              </w:rPr>
            </w:pPr>
            <w:r w:rsidRPr="00FF2269">
              <w:rPr>
                <w:rFonts w:ascii="Arial" w:eastAsia="Times New Roman" w:hAnsi="Arial" w:cs="Arial"/>
                <w:b/>
                <w:bCs/>
                <w:sz w:val="18"/>
                <w:szCs w:val="18"/>
                <w:lang w:val="x-none" w:eastAsia="ar-SA"/>
              </w:rPr>
              <w:t>Nr konkluzji BAT</w:t>
            </w:r>
          </w:p>
        </w:tc>
        <w:tc>
          <w:tcPr>
            <w:tcW w:w="4409" w:type="pct"/>
            <w:shd w:val="clear" w:color="auto" w:fill="BFBFBF" w:themeFill="background1" w:themeFillShade="BF"/>
            <w:vAlign w:val="center"/>
          </w:tcPr>
          <w:p w14:paraId="1B427E29" w14:textId="51FE048C" w:rsidR="003561FC" w:rsidRPr="00FF2269" w:rsidRDefault="003561FC" w:rsidP="003561FC">
            <w:pPr>
              <w:spacing w:after="0" w:line="268" w:lineRule="exact"/>
              <w:rPr>
                <w:rFonts w:ascii="Arial" w:eastAsia="Times New Roman" w:hAnsi="Arial" w:cs="Arial"/>
                <w:b/>
                <w:bCs/>
                <w:sz w:val="18"/>
                <w:szCs w:val="18"/>
                <w:lang w:eastAsia="ar-SA"/>
              </w:rPr>
            </w:pPr>
            <w:r w:rsidRPr="00FF2269">
              <w:rPr>
                <w:rFonts w:ascii="Arial" w:eastAsia="Times New Roman" w:hAnsi="Arial" w:cs="Arial"/>
                <w:b/>
                <w:bCs/>
                <w:sz w:val="18"/>
                <w:szCs w:val="18"/>
                <w:lang w:val="x-none" w:eastAsia="ar-SA"/>
              </w:rPr>
              <w:t xml:space="preserve">Sposób realizacji </w:t>
            </w:r>
            <w:r w:rsidRPr="00FF2269">
              <w:rPr>
                <w:rFonts w:ascii="Arial" w:eastAsia="Times New Roman" w:hAnsi="Arial" w:cs="Arial"/>
                <w:b/>
                <w:bCs/>
                <w:sz w:val="18"/>
                <w:szCs w:val="18"/>
                <w:lang w:eastAsia="ar-SA"/>
              </w:rPr>
              <w:t>w instalacji</w:t>
            </w:r>
          </w:p>
        </w:tc>
      </w:tr>
      <w:tr w:rsidR="003561FC" w:rsidRPr="003561FC" w14:paraId="6852CED9" w14:textId="77777777" w:rsidTr="00394582">
        <w:trPr>
          <w:trHeight w:val="330"/>
        </w:trPr>
        <w:tc>
          <w:tcPr>
            <w:tcW w:w="591" w:type="pct"/>
            <w:vAlign w:val="center"/>
          </w:tcPr>
          <w:p w14:paraId="3D32F4B4" w14:textId="77777777" w:rsidR="003561FC" w:rsidRPr="00FF2269" w:rsidRDefault="003561FC" w:rsidP="003561FC">
            <w:pPr>
              <w:spacing w:after="0" w:line="268" w:lineRule="exact"/>
              <w:rPr>
                <w:rFonts w:ascii="Arial" w:eastAsia="Times New Roman" w:hAnsi="Arial" w:cs="Arial"/>
                <w:b/>
                <w:bCs/>
                <w:sz w:val="18"/>
                <w:szCs w:val="18"/>
                <w:lang w:val="x-none" w:eastAsia="ar-SA"/>
              </w:rPr>
            </w:pPr>
            <w:r w:rsidRPr="00FF2269">
              <w:rPr>
                <w:rFonts w:ascii="Arial" w:eastAsia="Times New Roman" w:hAnsi="Arial" w:cs="Arial"/>
                <w:b/>
                <w:bCs/>
                <w:sz w:val="18"/>
                <w:szCs w:val="18"/>
                <w:lang w:val="x-none" w:eastAsia="ar-SA"/>
              </w:rPr>
              <w:t>BAT 1</w:t>
            </w:r>
          </w:p>
        </w:tc>
        <w:tc>
          <w:tcPr>
            <w:tcW w:w="4409" w:type="pct"/>
          </w:tcPr>
          <w:p w14:paraId="0DB875C9" w14:textId="4BBE887A"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Instalacja do walcowania na gorąco posiada dwa zamknięte obiegi wód chłodniczych – obieg czysty i obieg brudny. Wody z obiegów technologicznych krążą w układach zamkniętych</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poprzez urządzenia techniczne należące do ZEM Łabędy. Woda przemysłowa uzupełniania jest jedynie </w:t>
            </w:r>
            <w:r w:rsidR="00156508">
              <w:rPr>
                <w:rFonts w:ascii="Arial" w:eastAsia="Times New Roman" w:hAnsi="Arial" w:cs="Arial"/>
                <w:bCs/>
                <w:sz w:val="18"/>
                <w:szCs w:val="18"/>
                <w:lang w:eastAsia="ar-SA"/>
              </w:rPr>
              <w:br/>
            </w:r>
            <w:r w:rsidRPr="00FF2269">
              <w:rPr>
                <w:rFonts w:ascii="Arial" w:eastAsia="Times New Roman" w:hAnsi="Arial" w:cs="Arial"/>
                <w:bCs/>
                <w:sz w:val="18"/>
                <w:szCs w:val="18"/>
                <w:lang w:eastAsia="ar-SA"/>
              </w:rPr>
              <w:t xml:space="preserve">o straty wody, które powstają podczas schładzania urządzeń (w obiegu brudnym) i schładzania elementów pieca (w obiegu czystym). </w:t>
            </w:r>
          </w:p>
          <w:p w14:paraId="2AA3C895" w14:textId="3624B4BA" w:rsidR="003561FC" w:rsidRPr="00FF2269" w:rsidRDefault="003561FC" w:rsidP="00964BEC">
            <w:pPr>
              <w:spacing w:after="0" w:line="268" w:lineRule="exact"/>
              <w:rPr>
                <w:rFonts w:ascii="Arial" w:eastAsia="Times New Roman" w:hAnsi="Arial" w:cs="Arial"/>
                <w:b/>
                <w:bCs/>
                <w:sz w:val="18"/>
                <w:szCs w:val="18"/>
                <w:lang w:eastAsia="ar-SA"/>
              </w:rPr>
            </w:pPr>
            <w:r w:rsidRPr="00FF2269">
              <w:rPr>
                <w:rFonts w:ascii="Arial" w:eastAsia="Times New Roman" w:hAnsi="Arial" w:cs="Arial"/>
                <w:bCs/>
                <w:sz w:val="18"/>
                <w:szCs w:val="18"/>
                <w:lang w:eastAsia="ar-SA"/>
              </w:rPr>
              <w:lastRenderedPageBreak/>
              <w:t xml:space="preserve">Zakład do 4.11.2026r. </w:t>
            </w:r>
            <w:r w:rsidR="00156508">
              <w:rPr>
                <w:rFonts w:ascii="Arial" w:eastAsia="Times New Roman" w:hAnsi="Arial" w:cs="Arial"/>
                <w:bCs/>
                <w:sz w:val="18"/>
                <w:szCs w:val="18"/>
                <w:lang w:eastAsia="ar-SA"/>
              </w:rPr>
              <w:t>po</w:t>
            </w:r>
            <w:r w:rsidRPr="00FF2269">
              <w:rPr>
                <w:rFonts w:ascii="Arial" w:eastAsia="Times New Roman" w:hAnsi="Arial" w:cs="Arial"/>
                <w:bCs/>
                <w:sz w:val="18"/>
                <w:szCs w:val="18"/>
                <w:lang w:eastAsia="ar-SA"/>
              </w:rPr>
              <w:t xml:space="preserve">winien posiadać wdrożony </w:t>
            </w:r>
            <w:r w:rsidRPr="00FF2269">
              <w:rPr>
                <w:rFonts w:ascii="Arial" w:eastAsia="Times New Roman" w:hAnsi="Arial" w:cs="Arial"/>
                <w:bCs/>
                <w:sz w:val="18"/>
                <w:szCs w:val="18"/>
                <w:lang w:val="x-none" w:eastAsia="ar-SA"/>
              </w:rPr>
              <w:t>systemu zarządzania środowiskowego</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val="x-none" w:eastAsia="ar-SA"/>
              </w:rPr>
              <w:t xml:space="preserve"> </w:t>
            </w:r>
            <w:r w:rsidRPr="00FF2269">
              <w:rPr>
                <w:rFonts w:ascii="Arial" w:eastAsia="Times New Roman" w:hAnsi="Arial" w:cs="Arial"/>
                <w:bCs/>
                <w:sz w:val="18"/>
                <w:szCs w:val="18"/>
                <w:lang w:eastAsia="ar-SA"/>
              </w:rPr>
              <w:t xml:space="preserve">obejmujący plan gospodarowania wodą – uwzgledniający umowy na świadczenie usług </w:t>
            </w:r>
            <w:r w:rsidR="00156508">
              <w:rPr>
                <w:rFonts w:ascii="Arial" w:eastAsia="Times New Roman" w:hAnsi="Arial" w:cs="Arial"/>
                <w:bCs/>
                <w:sz w:val="18"/>
                <w:szCs w:val="18"/>
                <w:lang w:eastAsia="ar-SA"/>
              </w:rPr>
              <w:br/>
            </w:r>
            <w:r w:rsidRPr="00FF2269">
              <w:rPr>
                <w:rFonts w:ascii="Arial" w:eastAsia="Times New Roman" w:hAnsi="Arial" w:cs="Arial"/>
                <w:bCs/>
                <w:sz w:val="18"/>
                <w:szCs w:val="18"/>
                <w:lang w:eastAsia="ar-SA"/>
              </w:rPr>
              <w:t xml:space="preserve">w gospodarce wodnej przez ZEM Łabędy Sp. z o.o. w Gliwicach. </w:t>
            </w:r>
          </w:p>
        </w:tc>
      </w:tr>
      <w:tr w:rsidR="003561FC" w:rsidRPr="003561FC" w14:paraId="54FAC45D" w14:textId="77777777" w:rsidTr="00964BEC">
        <w:trPr>
          <w:trHeight w:val="330"/>
        </w:trPr>
        <w:tc>
          <w:tcPr>
            <w:tcW w:w="591" w:type="pct"/>
            <w:vAlign w:val="center"/>
          </w:tcPr>
          <w:p w14:paraId="553E6742" w14:textId="77777777" w:rsidR="003561FC" w:rsidRPr="00FF2269" w:rsidRDefault="003561FC" w:rsidP="003561FC">
            <w:pPr>
              <w:spacing w:after="0" w:line="268" w:lineRule="exact"/>
              <w:rPr>
                <w:rFonts w:ascii="Arial" w:eastAsia="Times New Roman" w:hAnsi="Arial" w:cs="Arial"/>
                <w:b/>
                <w:bCs/>
                <w:sz w:val="18"/>
                <w:szCs w:val="18"/>
                <w:lang w:eastAsia="ar-SA"/>
              </w:rPr>
            </w:pPr>
            <w:r w:rsidRPr="00FF2269">
              <w:rPr>
                <w:rFonts w:ascii="Arial" w:eastAsia="Times New Roman" w:hAnsi="Arial" w:cs="Arial"/>
                <w:b/>
                <w:bCs/>
                <w:sz w:val="18"/>
                <w:szCs w:val="18"/>
                <w:lang w:eastAsia="ar-SA"/>
              </w:rPr>
              <w:lastRenderedPageBreak/>
              <w:t>BAT 6</w:t>
            </w:r>
          </w:p>
        </w:tc>
        <w:tc>
          <w:tcPr>
            <w:tcW w:w="4409" w:type="pct"/>
          </w:tcPr>
          <w:p w14:paraId="09FE2E21" w14:textId="0A435875"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 xml:space="preserve">Instalacja do walcowania na gorąco posiada dwa zamknięte obiegi wód chłodniczych. Wody </w:t>
            </w:r>
            <w:r w:rsidR="00156508">
              <w:rPr>
                <w:rFonts w:ascii="Arial" w:eastAsia="Times New Roman" w:hAnsi="Arial" w:cs="Arial"/>
                <w:bCs/>
                <w:sz w:val="18"/>
                <w:szCs w:val="18"/>
                <w:lang w:eastAsia="ar-SA"/>
              </w:rPr>
              <w:br/>
            </w:r>
            <w:r w:rsidRPr="00FF2269">
              <w:rPr>
                <w:rFonts w:ascii="Arial" w:eastAsia="Times New Roman" w:hAnsi="Arial" w:cs="Arial"/>
                <w:bCs/>
                <w:sz w:val="18"/>
                <w:szCs w:val="18"/>
                <w:lang w:eastAsia="ar-SA"/>
              </w:rPr>
              <w:t>z obiegów technologicznych krążą w układach zamkniętych</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poprzez urządzenia techniczne</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należące do ZEM Łabędy.</w:t>
            </w:r>
          </w:p>
          <w:p w14:paraId="773C67F9" w14:textId="61746E18"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 xml:space="preserve">Od dnia 4 listopada 2026 r. prowadzący instalację </w:t>
            </w:r>
            <w:r w:rsidR="00156508">
              <w:rPr>
                <w:rFonts w:ascii="Arial" w:eastAsia="Times New Roman" w:hAnsi="Arial" w:cs="Arial"/>
                <w:bCs/>
                <w:sz w:val="18"/>
                <w:szCs w:val="18"/>
                <w:lang w:eastAsia="ar-SA"/>
              </w:rPr>
              <w:t>po</w:t>
            </w:r>
            <w:r w:rsidRPr="00FF2269">
              <w:rPr>
                <w:rFonts w:ascii="Arial" w:eastAsia="Times New Roman" w:hAnsi="Arial" w:cs="Arial"/>
                <w:bCs/>
                <w:sz w:val="18"/>
                <w:szCs w:val="18"/>
                <w:lang w:eastAsia="ar-SA"/>
              </w:rPr>
              <w:t>winien monitorować co najmniej raz w roku – roczne zużycie wody.</w:t>
            </w:r>
          </w:p>
          <w:p w14:paraId="636DC04E" w14:textId="4AB07D63"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 xml:space="preserve">Monitoring zużycia wody na cele technologiczne będzie prowadzony co najmniej raz w miesiącu </w:t>
            </w:r>
            <w:r w:rsidR="00156508">
              <w:rPr>
                <w:rFonts w:ascii="Arial" w:eastAsia="Times New Roman" w:hAnsi="Arial" w:cs="Arial"/>
                <w:bCs/>
                <w:sz w:val="18"/>
                <w:szCs w:val="18"/>
                <w:lang w:eastAsia="ar-SA"/>
              </w:rPr>
              <w:br/>
            </w:r>
            <w:r w:rsidRPr="00FF2269">
              <w:rPr>
                <w:rFonts w:ascii="Arial" w:eastAsia="Times New Roman" w:hAnsi="Arial" w:cs="Arial"/>
                <w:bCs/>
                <w:sz w:val="18"/>
                <w:szCs w:val="18"/>
                <w:lang w:eastAsia="ar-SA"/>
              </w:rPr>
              <w:t>w celu bieżącej optymalizacji działania instalacji m.in. na podstawie odczytów wodomierza.</w:t>
            </w:r>
          </w:p>
          <w:p w14:paraId="04774C21" w14:textId="77777777"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 xml:space="preserve">Instalacja nie stanowi źródła ścieków przemysłowych, wobec czego brak monitoringu ich ilości. </w:t>
            </w:r>
          </w:p>
          <w:p w14:paraId="6FB02EA8" w14:textId="77777777" w:rsidR="003561FC" w:rsidRPr="00FF2269" w:rsidRDefault="003561FC" w:rsidP="00964BEC">
            <w:pPr>
              <w:spacing w:after="0" w:line="268" w:lineRule="exact"/>
              <w:rPr>
                <w:rFonts w:ascii="Arial" w:eastAsia="Times New Roman" w:hAnsi="Arial" w:cs="Arial"/>
                <w:b/>
                <w:bCs/>
                <w:sz w:val="18"/>
                <w:szCs w:val="18"/>
                <w:lang w:eastAsia="ar-SA"/>
              </w:rPr>
            </w:pPr>
          </w:p>
        </w:tc>
      </w:tr>
      <w:tr w:rsidR="003561FC" w:rsidRPr="003561FC" w14:paraId="57C00B9E" w14:textId="77777777" w:rsidTr="00964BEC">
        <w:trPr>
          <w:trHeight w:val="330"/>
        </w:trPr>
        <w:tc>
          <w:tcPr>
            <w:tcW w:w="591" w:type="pct"/>
            <w:vAlign w:val="center"/>
          </w:tcPr>
          <w:p w14:paraId="04517500" w14:textId="77777777" w:rsidR="003561FC" w:rsidRPr="00FF2269" w:rsidRDefault="003561FC" w:rsidP="003561FC">
            <w:pPr>
              <w:spacing w:after="0" w:line="268" w:lineRule="exact"/>
              <w:rPr>
                <w:rFonts w:ascii="Arial" w:eastAsia="Times New Roman" w:hAnsi="Arial" w:cs="Arial"/>
                <w:b/>
                <w:bCs/>
                <w:sz w:val="18"/>
                <w:szCs w:val="18"/>
                <w:lang w:eastAsia="ar-SA"/>
              </w:rPr>
            </w:pPr>
            <w:r w:rsidRPr="00FF2269">
              <w:rPr>
                <w:rFonts w:ascii="Arial" w:eastAsia="Times New Roman" w:hAnsi="Arial" w:cs="Arial"/>
                <w:b/>
                <w:bCs/>
                <w:sz w:val="18"/>
                <w:szCs w:val="18"/>
                <w:lang w:eastAsia="ar-SA"/>
              </w:rPr>
              <w:t>BAT 19</w:t>
            </w:r>
          </w:p>
        </w:tc>
        <w:tc>
          <w:tcPr>
            <w:tcW w:w="4409" w:type="pct"/>
          </w:tcPr>
          <w:p w14:paraId="7564BEEB" w14:textId="77777777"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W instalacji stosuje się następujące techniki:</w:t>
            </w:r>
          </w:p>
          <w:p w14:paraId="34FD401F" w14:textId="77777777" w:rsidR="003561FC" w:rsidRPr="00FF2269" w:rsidRDefault="003561FC" w:rsidP="00964BEC">
            <w:pPr>
              <w:widowControl w:val="0"/>
              <w:numPr>
                <w:ilvl w:val="0"/>
                <w:numId w:val="66"/>
              </w:numPr>
              <w:suppressAutoHyphens/>
              <w:spacing w:after="0" w:line="268" w:lineRule="exact"/>
              <w:ind w:left="720"/>
              <w:rPr>
                <w:rFonts w:ascii="Arial" w:eastAsia="Times New Roman" w:hAnsi="Arial" w:cs="Arial"/>
                <w:bCs/>
                <w:sz w:val="18"/>
                <w:szCs w:val="18"/>
                <w:lang w:eastAsia="ar-SA"/>
              </w:rPr>
            </w:pPr>
            <w:r w:rsidRPr="00FF2269">
              <w:rPr>
                <w:rFonts w:ascii="Arial" w:eastAsia="Times New Roman" w:hAnsi="Arial" w:cs="Arial"/>
                <w:bCs/>
                <w:i/>
                <w:sz w:val="18"/>
                <w:szCs w:val="18"/>
                <w:lang w:eastAsia="ar-SA"/>
              </w:rPr>
              <w:t>Plan gospodarowania wodą i audyty gospodarki wodnej</w:t>
            </w:r>
            <w:r w:rsidRPr="00FF2269">
              <w:rPr>
                <w:rFonts w:ascii="Arial" w:eastAsia="Times New Roman" w:hAnsi="Arial" w:cs="Arial"/>
                <w:bCs/>
                <w:sz w:val="18"/>
                <w:szCs w:val="18"/>
                <w:lang w:eastAsia="ar-SA"/>
              </w:rPr>
              <w:t xml:space="preserve"> – do dnia 4.11.2026r. Zakład będzie posiadał plan gospodarowania wodą jako część systemu zarządzania środowiskowego – uwzgledniający umowy na świadczenie usług w gospodarce wodnej przez ZEM Łabędy Sp. z o.o. w Gliwicach.</w:t>
            </w:r>
          </w:p>
          <w:p w14:paraId="7291BDC0" w14:textId="77777777"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Plan gospodarowania wodą będzie zawierał wszystkie elementy wymagane zgodnie z BAT 19 lit. a), tj.:</w:t>
            </w:r>
          </w:p>
          <w:p w14:paraId="5C295C72" w14:textId="77777777" w:rsidR="003561FC" w:rsidRPr="00FF2269" w:rsidRDefault="003561FC" w:rsidP="00964BEC">
            <w:pPr>
              <w:widowControl w:val="0"/>
              <w:numPr>
                <w:ilvl w:val="0"/>
                <w:numId w:val="67"/>
              </w:numPr>
              <w:suppressAutoHyphens/>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schemat przepływu wody w instalacji wraz z bilansem wody zużywanej przez poszczególne zespoły urządzeń,</w:t>
            </w:r>
          </w:p>
          <w:p w14:paraId="39CC5842" w14:textId="77777777" w:rsidR="003561FC" w:rsidRPr="00FF2269" w:rsidRDefault="003561FC" w:rsidP="00964BEC">
            <w:pPr>
              <w:widowControl w:val="0"/>
              <w:numPr>
                <w:ilvl w:val="0"/>
                <w:numId w:val="67"/>
              </w:numPr>
              <w:suppressAutoHyphens/>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ustalenie celów w zakresie oszczędności wody,</w:t>
            </w:r>
          </w:p>
          <w:p w14:paraId="6F62A375" w14:textId="77777777" w:rsidR="003561FC" w:rsidRPr="00FF2269" w:rsidRDefault="003561FC" w:rsidP="00964BEC">
            <w:pPr>
              <w:widowControl w:val="0"/>
              <w:numPr>
                <w:ilvl w:val="0"/>
                <w:numId w:val="67"/>
              </w:numPr>
              <w:suppressAutoHyphens/>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opis wdrożonych technik optymalizacji zużycia wody (np. kontrola zużycia wody, recykling wody, wykrywanie i usuwanie wycieków).</w:t>
            </w:r>
          </w:p>
          <w:p w14:paraId="3625A449" w14:textId="77777777"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 xml:space="preserve">Audyty gospodarki wodnej będą przeprowadzane co najmniej raz w roku. </w:t>
            </w:r>
          </w:p>
          <w:p w14:paraId="5D1C43D5" w14:textId="77777777" w:rsidR="003561FC" w:rsidRPr="00FF2269" w:rsidRDefault="003561FC" w:rsidP="00964BEC">
            <w:pPr>
              <w:spacing w:after="0" w:line="268" w:lineRule="exact"/>
              <w:rPr>
                <w:rFonts w:ascii="Arial" w:eastAsia="Times New Roman" w:hAnsi="Arial" w:cs="Arial"/>
                <w:bCs/>
                <w:sz w:val="18"/>
                <w:szCs w:val="18"/>
                <w:lang w:eastAsia="ar-SA"/>
              </w:rPr>
            </w:pPr>
            <w:r w:rsidRPr="00FF2269">
              <w:rPr>
                <w:rFonts w:ascii="Arial" w:eastAsia="Times New Roman" w:hAnsi="Arial" w:cs="Arial"/>
                <w:bCs/>
                <w:sz w:val="18"/>
                <w:szCs w:val="18"/>
                <w:lang w:eastAsia="ar-SA"/>
              </w:rPr>
              <w:t>Audyt obejmować będzie zagadnienia ujęte w planie gospodarowania wodą.</w:t>
            </w:r>
          </w:p>
          <w:p w14:paraId="20632EE1" w14:textId="3E21695A" w:rsidR="003561FC" w:rsidRPr="00FF2269" w:rsidRDefault="003561FC" w:rsidP="00964BEC">
            <w:pPr>
              <w:widowControl w:val="0"/>
              <w:numPr>
                <w:ilvl w:val="0"/>
                <w:numId w:val="66"/>
              </w:numPr>
              <w:suppressAutoHyphens/>
              <w:spacing w:after="0" w:line="268" w:lineRule="exact"/>
              <w:ind w:left="720"/>
              <w:rPr>
                <w:rFonts w:ascii="Arial" w:eastAsia="Times New Roman" w:hAnsi="Arial" w:cs="Arial"/>
                <w:bCs/>
                <w:sz w:val="18"/>
                <w:szCs w:val="18"/>
                <w:lang w:eastAsia="ar-SA"/>
              </w:rPr>
            </w:pPr>
            <w:r w:rsidRPr="00FF2269">
              <w:rPr>
                <w:rFonts w:ascii="Arial" w:eastAsia="Times New Roman" w:hAnsi="Arial" w:cs="Arial"/>
                <w:bCs/>
                <w:i/>
                <w:sz w:val="18"/>
                <w:szCs w:val="18"/>
                <w:lang w:eastAsia="ar-SA"/>
              </w:rPr>
              <w:t>Rozdzielenie strumieni wody</w:t>
            </w:r>
            <w:r w:rsidRPr="00FF2269">
              <w:rPr>
                <w:rFonts w:ascii="Arial" w:eastAsia="Times New Roman" w:hAnsi="Arial" w:cs="Arial"/>
                <w:bCs/>
                <w:sz w:val="18"/>
                <w:szCs w:val="18"/>
                <w:lang w:eastAsia="ar-SA"/>
              </w:rPr>
              <w:t xml:space="preserve"> - instalacja do walcowania na gorąco posiada zamknięte obiegi wód chłodniczych. Wody z obiegów technologicznych krążą w układach zamkniętych</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poprzez urządzenia techniczne</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należące do ZEM Łabędy.</w:t>
            </w:r>
          </w:p>
          <w:p w14:paraId="180A21D1" w14:textId="22D38221" w:rsidR="003561FC" w:rsidRPr="00FF2269" w:rsidRDefault="003561FC" w:rsidP="00964BEC">
            <w:pPr>
              <w:widowControl w:val="0"/>
              <w:numPr>
                <w:ilvl w:val="0"/>
                <w:numId w:val="66"/>
              </w:numPr>
              <w:suppressAutoHyphens/>
              <w:spacing w:after="0" w:line="268" w:lineRule="exact"/>
              <w:ind w:left="720"/>
              <w:rPr>
                <w:rFonts w:ascii="Arial" w:eastAsia="Times New Roman" w:hAnsi="Arial" w:cs="Arial"/>
                <w:bCs/>
                <w:sz w:val="18"/>
                <w:szCs w:val="18"/>
                <w:lang w:eastAsia="ar-SA"/>
              </w:rPr>
            </w:pPr>
            <w:r w:rsidRPr="00FF2269">
              <w:rPr>
                <w:rFonts w:ascii="Arial" w:eastAsia="Times New Roman" w:hAnsi="Arial" w:cs="Arial"/>
                <w:bCs/>
                <w:i/>
                <w:sz w:val="18"/>
                <w:szCs w:val="18"/>
                <w:lang w:eastAsia="ar-SA"/>
              </w:rPr>
              <w:t>Ponowne wykorzystanie lub recykling wody</w:t>
            </w:r>
            <w:r w:rsidRPr="00FF2269">
              <w:rPr>
                <w:rFonts w:ascii="Arial" w:eastAsia="Times New Roman" w:hAnsi="Arial" w:cs="Arial"/>
                <w:bCs/>
                <w:sz w:val="18"/>
                <w:szCs w:val="18"/>
                <w:lang w:eastAsia="ar-SA"/>
              </w:rPr>
              <w:t xml:space="preserve"> - instalacja do walcowania na gorąco posiada zamknięte obiegi wód pochłodniczych, które zawracane do obiegu zamkniętego</w:t>
            </w:r>
            <w:r w:rsidR="00156508">
              <w:rPr>
                <w:rFonts w:ascii="Arial" w:eastAsia="Times New Roman" w:hAnsi="Arial" w:cs="Arial"/>
                <w:bCs/>
                <w:sz w:val="18"/>
                <w:szCs w:val="18"/>
                <w:lang w:eastAsia="ar-SA"/>
              </w:rPr>
              <w:t>,</w:t>
            </w:r>
            <w:r w:rsidRPr="00FF2269">
              <w:rPr>
                <w:rFonts w:ascii="Arial" w:eastAsia="Times New Roman" w:hAnsi="Arial" w:cs="Arial"/>
                <w:bCs/>
                <w:sz w:val="18"/>
                <w:szCs w:val="18"/>
                <w:lang w:eastAsia="ar-SA"/>
              </w:rPr>
              <w:t xml:space="preserve"> poprzez urządzenia techniczne ZEM Łabędy.</w:t>
            </w:r>
          </w:p>
        </w:tc>
      </w:tr>
    </w:tbl>
    <w:p w14:paraId="0545DB51" w14:textId="77777777" w:rsidR="00AC2A84" w:rsidRPr="00F623FB" w:rsidRDefault="00AC2A84" w:rsidP="00F623FB">
      <w:pPr>
        <w:widowControl w:val="0"/>
        <w:suppressAutoHyphens/>
        <w:spacing w:after="0" w:line="320" w:lineRule="exact"/>
        <w:ind w:left="102"/>
        <w:rPr>
          <w:rFonts w:ascii="Arial" w:eastAsia="Lucida Sans Unicode" w:hAnsi="Arial" w:cs="Arial"/>
          <w:b/>
          <w:color w:val="000000"/>
          <w:kern w:val="1"/>
          <w:sz w:val="24"/>
          <w:szCs w:val="24"/>
          <w:lang w:eastAsia="pl-PL"/>
        </w:rPr>
      </w:pPr>
    </w:p>
    <w:p w14:paraId="0BC6E929" w14:textId="6709734F" w:rsidR="00964BEC" w:rsidRPr="003451F0" w:rsidRDefault="00FF2269" w:rsidP="00CE39AB">
      <w:pPr>
        <w:widowControl w:val="0"/>
        <w:suppressAutoHyphens/>
        <w:spacing w:after="120" w:line="320" w:lineRule="exact"/>
        <w:rPr>
          <w:rFonts w:ascii="Arial" w:eastAsia="Lucida Sans Unicode" w:hAnsi="Arial" w:cs="Arial"/>
          <w:b/>
          <w:color w:val="000000"/>
          <w:kern w:val="1"/>
          <w:sz w:val="24"/>
          <w:szCs w:val="24"/>
        </w:rPr>
      </w:pPr>
      <w:r w:rsidRPr="00964BEC">
        <w:rPr>
          <w:rFonts w:ascii="Arial" w:eastAsia="Lucida Sans Unicode" w:hAnsi="Arial" w:cs="Arial"/>
          <w:b/>
          <w:color w:val="000000"/>
          <w:kern w:val="1"/>
          <w:sz w:val="24"/>
          <w:szCs w:val="24"/>
        </w:rPr>
        <w:t xml:space="preserve">5.  </w:t>
      </w:r>
      <w:r w:rsidR="00594679" w:rsidRPr="00964BEC">
        <w:rPr>
          <w:rFonts w:ascii="Arial" w:eastAsia="Lucida Sans Unicode" w:hAnsi="Arial" w:cs="Arial"/>
          <w:b/>
          <w:color w:val="000000"/>
          <w:kern w:val="1"/>
          <w:sz w:val="24"/>
          <w:szCs w:val="24"/>
        </w:rPr>
        <w:t>W zakresie emisji do powietrza: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08"/>
      </w:tblGrid>
      <w:tr w:rsidR="00F71695" w:rsidRPr="00F71695" w14:paraId="17D41EA0" w14:textId="77777777" w:rsidTr="00964BEC">
        <w:trPr>
          <w:tblHeader/>
        </w:trPr>
        <w:tc>
          <w:tcPr>
            <w:tcW w:w="1129" w:type="dxa"/>
            <w:tcBorders>
              <w:top w:val="single" w:sz="4" w:space="0" w:color="auto"/>
              <w:left w:val="single" w:sz="4" w:space="0" w:color="auto"/>
              <w:bottom w:val="single" w:sz="4" w:space="0" w:color="auto"/>
              <w:right w:val="single" w:sz="4" w:space="0" w:color="auto"/>
            </w:tcBorders>
            <w:shd w:val="clear" w:color="auto" w:fill="BFBFBF"/>
          </w:tcPr>
          <w:p w14:paraId="31EC1800" w14:textId="77777777" w:rsidR="00964BEC" w:rsidRDefault="00F71695" w:rsidP="00964BEC">
            <w:pPr>
              <w:spacing w:before="60" w:after="60" w:line="268" w:lineRule="exact"/>
              <w:ind w:left="-113" w:right="-113"/>
              <w:rPr>
                <w:rFonts w:ascii="Arial" w:eastAsia="Calibri" w:hAnsi="Arial" w:cs="Arial"/>
                <w:b/>
                <w:sz w:val="18"/>
                <w:szCs w:val="18"/>
              </w:rPr>
            </w:pPr>
            <w:r w:rsidRPr="00964BEC">
              <w:rPr>
                <w:rFonts w:ascii="Arial" w:eastAsia="Calibri" w:hAnsi="Arial" w:cs="Arial"/>
                <w:b/>
                <w:sz w:val="18"/>
                <w:szCs w:val="18"/>
              </w:rPr>
              <w:t xml:space="preserve">Nr </w:t>
            </w:r>
          </w:p>
          <w:p w14:paraId="13386213" w14:textId="0DAFF238" w:rsidR="00F71695" w:rsidRPr="00964BEC" w:rsidRDefault="00F71695" w:rsidP="00964BEC">
            <w:pPr>
              <w:spacing w:before="60" w:after="60" w:line="268" w:lineRule="exact"/>
              <w:ind w:left="-113" w:right="-113"/>
              <w:rPr>
                <w:rFonts w:ascii="Arial" w:eastAsia="Calibri" w:hAnsi="Arial" w:cs="Arial"/>
                <w:b/>
                <w:sz w:val="18"/>
                <w:szCs w:val="18"/>
              </w:rPr>
            </w:pPr>
            <w:r w:rsidRPr="00964BEC">
              <w:rPr>
                <w:rFonts w:ascii="Arial" w:eastAsia="Calibri" w:hAnsi="Arial" w:cs="Arial"/>
                <w:b/>
                <w:sz w:val="18"/>
                <w:szCs w:val="18"/>
              </w:rPr>
              <w:t>konkluzji</w:t>
            </w:r>
            <w:r w:rsidRPr="00964BEC">
              <w:rPr>
                <w:rFonts w:ascii="Arial" w:eastAsia="Calibri" w:hAnsi="Arial" w:cs="Arial"/>
                <w:b/>
                <w:sz w:val="18"/>
                <w:szCs w:val="18"/>
              </w:rPr>
              <w:br/>
              <w:t>BAT</w:t>
            </w:r>
          </w:p>
        </w:tc>
        <w:tc>
          <w:tcPr>
            <w:tcW w:w="8508" w:type="dxa"/>
            <w:tcBorders>
              <w:top w:val="single" w:sz="4" w:space="0" w:color="auto"/>
              <w:left w:val="single" w:sz="4" w:space="0" w:color="auto"/>
              <w:bottom w:val="single" w:sz="4" w:space="0" w:color="auto"/>
              <w:right w:val="single" w:sz="4" w:space="0" w:color="auto"/>
            </w:tcBorders>
            <w:shd w:val="clear" w:color="auto" w:fill="BFBFBF"/>
            <w:vAlign w:val="center"/>
          </w:tcPr>
          <w:p w14:paraId="75173EE0"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Times New Roman" w:hAnsi="Arial" w:cs="Arial"/>
                <w:b/>
                <w:sz w:val="18"/>
                <w:szCs w:val="18"/>
                <w:lang w:eastAsia="pl-PL"/>
              </w:rPr>
              <w:t>Sposób realizacji w instalacji</w:t>
            </w:r>
          </w:p>
        </w:tc>
      </w:tr>
      <w:tr w:rsidR="00F71695" w:rsidRPr="00F71695" w14:paraId="1A0D15AC" w14:textId="77777777" w:rsidTr="00F71695">
        <w:tc>
          <w:tcPr>
            <w:tcW w:w="9637" w:type="dxa"/>
            <w:gridSpan w:val="2"/>
            <w:tcBorders>
              <w:top w:val="single" w:sz="4" w:space="0" w:color="auto"/>
              <w:left w:val="single" w:sz="4" w:space="0" w:color="auto"/>
              <w:bottom w:val="single" w:sz="4" w:space="0" w:color="auto"/>
              <w:right w:val="single" w:sz="4" w:space="0" w:color="auto"/>
            </w:tcBorders>
            <w:shd w:val="clear" w:color="auto" w:fill="BFBFBF"/>
          </w:tcPr>
          <w:p w14:paraId="3FA78E5B" w14:textId="77777777" w:rsidR="00F71695" w:rsidRPr="00964BEC" w:rsidRDefault="00F71695" w:rsidP="00F71695">
            <w:pPr>
              <w:tabs>
                <w:tab w:val="left" w:pos="922"/>
              </w:tabs>
              <w:spacing w:before="60" w:after="60" w:line="240" w:lineRule="auto"/>
              <w:ind w:firstLine="1586"/>
              <w:jc w:val="center"/>
              <w:rPr>
                <w:rFonts w:ascii="Arial" w:eastAsia="Calibri" w:hAnsi="Arial" w:cs="Arial"/>
                <w:b/>
                <w:sz w:val="18"/>
                <w:szCs w:val="18"/>
              </w:rPr>
            </w:pPr>
            <w:r w:rsidRPr="00964BEC">
              <w:rPr>
                <w:rFonts w:ascii="Arial" w:eastAsia="Calibri" w:hAnsi="Arial" w:cs="Arial"/>
                <w:b/>
                <w:sz w:val="18"/>
                <w:szCs w:val="18"/>
              </w:rPr>
              <w:t>Ogólne konkluzje dotyczące BAT</w:t>
            </w:r>
          </w:p>
        </w:tc>
      </w:tr>
      <w:tr w:rsidR="00F71695" w:rsidRPr="00F71695" w14:paraId="4DE57FC5" w14:textId="77777777" w:rsidTr="00964BEC">
        <w:tc>
          <w:tcPr>
            <w:tcW w:w="1129" w:type="dxa"/>
            <w:shd w:val="clear" w:color="auto" w:fill="auto"/>
            <w:vAlign w:val="center"/>
          </w:tcPr>
          <w:p w14:paraId="03052E72"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 xml:space="preserve">BAT 1 </w:t>
            </w:r>
          </w:p>
        </w:tc>
        <w:tc>
          <w:tcPr>
            <w:tcW w:w="8508" w:type="dxa"/>
            <w:shd w:val="clear" w:color="auto" w:fill="auto"/>
          </w:tcPr>
          <w:p w14:paraId="78D37F69"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Aby poprawić ogólną efektywność środowiskową, w ramach BAT, prowadzący instalację, do dnia 4 listopada 2026 r., opracuje i wdroży system zarządzania środowiskowego, który będzie obejmował m.in. działania nakierowane na ochronę powietrza tj.:</w:t>
            </w:r>
          </w:p>
          <w:p w14:paraId="64CBE198" w14:textId="77777777" w:rsidR="00F71695" w:rsidRPr="00964BEC" w:rsidRDefault="00F71695" w:rsidP="005418F5">
            <w:pPr>
              <w:keepNext/>
              <w:numPr>
                <w:ilvl w:val="0"/>
                <w:numId w:val="80"/>
              </w:numPr>
              <w:spacing w:before="60" w:after="60" w:line="268" w:lineRule="exact"/>
              <w:ind w:left="464" w:hanging="284"/>
              <w:rPr>
                <w:rFonts w:ascii="Arial" w:eastAsia="Times New Roman" w:hAnsi="Arial" w:cs="Arial"/>
                <w:sz w:val="18"/>
                <w:szCs w:val="18"/>
                <w:lang w:eastAsia="pl-PL"/>
              </w:rPr>
            </w:pPr>
            <w:r w:rsidRPr="00964BEC">
              <w:rPr>
                <w:rFonts w:ascii="Arial" w:eastAsia="Times New Roman" w:hAnsi="Arial" w:cs="Arial"/>
                <w:sz w:val="18"/>
                <w:szCs w:val="18"/>
                <w:lang w:eastAsia="pl-PL"/>
              </w:rPr>
              <w:t>wdrożenie programu monitorowania i pomiarów (w nawiązaniu do BAT 7),</w:t>
            </w:r>
          </w:p>
          <w:p w14:paraId="7C9A7E20" w14:textId="77777777" w:rsidR="00F71695" w:rsidRPr="00964BEC" w:rsidRDefault="00F71695" w:rsidP="005418F5">
            <w:pPr>
              <w:keepNext/>
              <w:numPr>
                <w:ilvl w:val="0"/>
                <w:numId w:val="80"/>
              </w:numPr>
              <w:spacing w:before="60" w:after="60" w:line="268" w:lineRule="exact"/>
              <w:ind w:left="464" w:hanging="284"/>
              <w:rPr>
                <w:rFonts w:ascii="Arial" w:eastAsia="Times New Roman" w:hAnsi="Arial" w:cs="Arial"/>
                <w:sz w:val="18"/>
                <w:szCs w:val="18"/>
                <w:lang w:eastAsia="pl-PL"/>
              </w:rPr>
            </w:pPr>
            <w:r w:rsidRPr="00964BEC">
              <w:rPr>
                <w:rFonts w:ascii="Arial" w:eastAsia="Times New Roman" w:hAnsi="Arial" w:cs="Arial"/>
                <w:sz w:val="18"/>
                <w:szCs w:val="18"/>
                <w:lang w:eastAsia="pl-PL"/>
              </w:rPr>
              <w:t>plan zarządzania warunkami innymi niż normalne warunki eksploatacji (w nawiązaniu do BAT 5).</w:t>
            </w:r>
          </w:p>
        </w:tc>
      </w:tr>
      <w:tr w:rsidR="00F71695" w:rsidRPr="00F71695" w14:paraId="642048FE" w14:textId="77777777" w:rsidTr="00964BEC">
        <w:tc>
          <w:tcPr>
            <w:tcW w:w="1129" w:type="dxa"/>
            <w:shd w:val="clear" w:color="auto" w:fill="auto"/>
            <w:vAlign w:val="center"/>
          </w:tcPr>
          <w:p w14:paraId="78638300"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BAT 2</w:t>
            </w:r>
          </w:p>
        </w:tc>
        <w:tc>
          <w:tcPr>
            <w:tcW w:w="8508" w:type="dxa"/>
            <w:shd w:val="clear" w:color="auto" w:fill="auto"/>
          </w:tcPr>
          <w:p w14:paraId="1CA5A06C"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W celu łatwiejszego ograniczenia emisji do powietrza, w ramach BAT, prowadzący instalację zdefiniował wykaz strumieni gazów odlotowych.</w:t>
            </w:r>
          </w:p>
          <w:p w14:paraId="190807CF" w14:textId="2733FD10"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lastRenderedPageBreak/>
              <w:t>Od dnia 4 listopada 2026 r.</w:t>
            </w:r>
            <w:r w:rsidR="00156508">
              <w:rPr>
                <w:rFonts w:ascii="Arial" w:eastAsia="Calibri" w:hAnsi="Arial" w:cs="Arial"/>
                <w:sz w:val="18"/>
                <w:szCs w:val="18"/>
              </w:rPr>
              <w:t>,</w:t>
            </w:r>
            <w:r w:rsidRPr="00964BEC">
              <w:rPr>
                <w:rFonts w:ascii="Arial" w:eastAsia="Calibri" w:hAnsi="Arial" w:cs="Arial"/>
                <w:sz w:val="18"/>
                <w:szCs w:val="18"/>
              </w:rPr>
              <w:t xml:space="preserve"> prowadzący instalację zobowiązany jest do prowadzenia wykazu, zawierającego informacje na temat właściwości strumieni gazów odlotowych, określonych w BAT 2.</w:t>
            </w:r>
          </w:p>
        </w:tc>
      </w:tr>
      <w:tr w:rsidR="00F71695" w:rsidRPr="00F71695" w14:paraId="4D6EF460" w14:textId="77777777" w:rsidTr="00964BEC">
        <w:tc>
          <w:tcPr>
            <w:tcW w:w="1129" w:type="dxa"/>
            <w:shd w:val="clear" w:color="auto" w:fill="auto"/>
            <w:vAlign w:val="center"/>
          </w:tcPr>
          <w:p w14:paraId="459D2C56"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lastRenderedPageBreak/>
              <w:t>BAT 5</w:t>
            </w:r>
          </w:p>
        </w:tc>
        <w:tc>
          <w:tcPr>
            <w:tcW w:w="8508" w:type="dxa"/>
            <w:shd w:val="clear" w:color="auto" w:fill="auto"/>
          </w:tcPr>
          <w:p w14:paraId="39BAC6F2"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Aby ograniczyć częstość występowania warunków innych niż normalne warunki użytkowania oraz emisje w warunkach innych niż normalne warunki eksploatacji (OTNOC), w ramach BAT, prowadzący instalację, do dnia 4 listopada 2026 r., opracuje i wdroży plan zarządzania w warunkach innych niż normalne warunki eksploatacji, zawierający elementy, określone w BAT 5.</w:t>
            </w:r>
          </w:p>
        </w:tc>
      </w:tr>
      <w:tr w:rsidR="00F71695" w:rsidRPr="00F71695" w14:paraId="171B8D1E" w14:textId="77777777" w:rsidTr="00964BEC">
        <w:tc>
          <w:tcPr>
            <w:tcW w:w="1129" w:type="dxa"/>
            <w:shd w:val="clear" w:color="auto" w:fill="auto"/>
            <w:vAlign w:val="center"/>
          </w:tcPr>
          <w:p w14:paraId="34A1E523" w14:textId="77777777" w:rsidR="00F71695" w:rsidRPr="00964BEC" w:rsidRDefault="00F71695" w:rsidP="00964BEC">
            <w:pPr>
              <w:spacing w:before="60" w:after="60" w:line="240" w:lineRule="auto"/>
              <w:rPr>
                <w:rFonts w:ascii="Arial" w:eastAsia="Calibri" w:hAnsi="Arial" w:cs="Arial"/>
                <w:b/>
                <w:sz w:val="18"/>
                <w:szCs w:val="18"/>
                <w:highlight w:val="green"/>
              </w:rPr>
            </w:pPr>
            <w:r w:rsidRPr="00964BEC">
              <w:rPr>
                <w:rFonts w:ascii="Arial" w:eastAsia="Calibri" w:hAnsi="Arial" w:cs="Arial"/>
                <w:b/>
                <w:sz w:val="18"/>
                <w:szCs w:val="18"/>
              </w:rPr>
              <w:t>BAT 7</w:t>
            </w:r>
          </w:p>
        </w:tc>
        <w:tc>
          <w:tcPr>
            <w:tcW w:w="8508" w:type="dxa"/>
            <w:shd w:val="clear" w:color="auto" w:fill="auto"/>
          </w:tcPr>
          <w:p w14:paraId="41E03686" w14:textId="7A9A5104"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W ramach BAT</w:t>
            </w:r>
            <w:r w:rsidR="00156508">
              <w:rPr>
                <w:rFonts w:ascii="Arial" w:eastAsia="Calibri" w:hAnsi="Arial" w:cs="Arial"/>
                <w:sz w:val="18"/>
                <w:szCs w:val="18"/>
              </w:rPr>
              <w:t>,</w:t>
            </w:r>
            <w:r w:rsidRPr="00964BEC">
              <w:rPr>
                <w:rFonts w:ascii="Arial" w:eastAsia="Calibri" w:hAnsi="Arial" w:cs="Arial"/>
                <w:sz w:val="18"/>
                <w:szCs w:val="18"/>
              </w:rPr>
              <w:t xml:space="preserve"> w instalacji od dnia 4 listopada 2026 r.</w:t>
            </w:r>
            <w:r w:rsidR="00156508">
              <w:rPr>
                <w:rFonts w:ascii="Arial" w:eastAsia="Calibri" w:hAnsi="Arial" w:cs="Arial"/>
                <w:sz w:val="18"/>
                <w:szCs w:val="18"/>
              </w:rPr>
              <w:t>,</w:t>
            </w:r>
            <w:r w:rsidRPr="00964BEC">
              <w:rPr>
                <w:rFonts w:ascii="Arial" w:eastAsia="Calibri" w:hAnsi="Arial" w:cs="Arial"/>
                <w:sz w:val="18"/>
                <w:szCs w:val="18"/>
              </w:rPr>
              <w:t xml:space="preserve"> należy monitorować zorganizowane emisje zanieczyszczeń do powietrza (z pieca przepychowego – emitora E-1)</w:t>
            </w:r>
            <w:r w:rsidR="00156508">
              <w:rPr>
                <w:rFonts w:ascii="Arial" w:eastAsia="Calibri" w:hAnsi="Arial" w:cs="Arial"/>
                <w:sz w:val="18"/>
                <w:szCs w:val="18"/>
              </w:rPr>
              <w:t>,</w:t>
            </w:r>
            <w:r w:rsidRPr="00964BEC">
              <w:rPr>
                <w:rFonts w:ascii="Arial" w:eastAsia="Calibri" w:hAnsi="Arial" w:cs="Arial"/>
                <w:sz w:val="18"/>
                <w:szCs w:val="18"/>
              </w:rPr>
              <w:t xml:space="preserve"> co najmniej z podaną poniżej częstotliwością i zgodnie z normami EN. </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126"/>
              <w:gridCol w:w="1136"/>
              <w:gridCol w:w="1983"/>
              <w:gridCol w:w="1985"/>
            </w:tblGrid>
            <w:tr w:rsidR="00F71695" w:rsidRPr="00964BEC" w14:paraId="16ACEFE2" w14:textId="77777777" w:rsidTr="00F71695">
              <w:trPr>
                <w:trHeight w:val="458"/>
              </w:trPr>
              <w:tc>
                <w:tcPr>
                  <w:tcW w:w="76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1987F1B" w14:textId="77777777" w:rsidR="00F71695" w:rsidRPr="00964BEC" w:rsidRDefault="00F71695" w:rsidP="00964BEC">
                  <w:pPr>
                    <w:spacing w:before="20" w:after="20" w:line="268" w:lineRule="exact"/>
                    <w:ind w:left="-133" w:right="-108" w:firstLine="18"/>
                    <w:jc w:val="center"/>
                    <w:rPr>
                      <w:rFonts w:ascii="Arial" w:eastAsia="Calibri" w:hAnsi="Arial" w:cs="Arial"/>
                      <w:sz w:val="18"/>
                      <w:szCs w:val="18"/>
                    </w:rPr>
                  </w:pPr>
                  <w:r w:rsidRPr="00964BEC">
                    <w:rPr>
                      <w:rFonts w:ascii="Arial" w:eastAsia="Calibri" w:hAnsi="Arial" w:cs="Arial"/>
                      <w:sz w:val="18"/>
                      <w:szCs w:val="18"/>
                    </w:rPr>
                    <w:t>Emitor</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511323" w14:textId="77777777" w:rsidR="00F71695" w:rsidRPr="00964BEC" w:rsidRDefault="00F71695" w:rsidP="00964BEC">
                  <w:pPr>
                    <w:spacing w:before="20" w:after="20" w:line="268" w:lineRule="exact"/>
                    <w:jc w:val="center"/>
                    <w:rPr>
                      <w:rFonts w:ascii="Arial" w:eastAsia="Calibri" w:hAnsi="Arial" w:cs="Arial"/>
                      <w:sz w:val="18"/>
                      <w:szCs w:val="18"/>
                    </w:rPr>
                  </w:pPr>
                  <w:r w:rsidRPr="00964BEC">
                    <w:rPr>
                      <w:rFonts w:ascii="Arial" w:eastAsia="Calibri" w:hAnsi="Arial" w:cs="Arial"/>
                      <w:sz w:val="18"/>
                      <w:szCs w:val="18"/>
                    </w:rPr>
                    <w:t>Źródło emisji</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5807DF" w14:textId="77777777" w:rsidR="00F71695" w:rsidRPr="00964BEC" w:rsidRDefault="00F71695" w:rsidP="00964BEC">
                  <w:pPr>
                    <w:spacing w:before="20" w:after="20" w:line="268" w:lineRule="exact"/>
                    <w:ind w:left="-106" w:right="-100"/>
                    <w:jc w:val="center"/>
                    <w:rPr>
                      <w:rFonts w:ascii="Arial" w:eastAsia="Calibri" w:hAnsi="Arial" w:cs="Arial"/>
                      <w:sz w:val="18"/>
                      <w:szCs w:val="18"/>
                    </w:rPr>
                  </w:pPr>
                  <w:r w:rsidRPr="00964BEC">
                    <w:rPr>
                      <w:rFonts w:ascii="Arial" w:eastAsia="Calibri" w:hAnsi="Arial" w:cs="Arial"/>
                      <w:sz w:val="18"/>
                      <w:szCs w:val="18"/>
                    </w:rPr>
                    <w:t xml:space="preserve">Substancja </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32CDE7" w14:textId="77777777" w:rsidR="00F71695" w:rsidRPr="00964BEC" w:rsidRDefault="00F71695" w:rsidP="00964BEC">
                  <w:pPr>
                    <w:spacing w:before="20" w:after="20" w:line="268" w:lineRule="exact"/>
                    <w:ind w:left="-106" w:right="-100"/>
                    <w:jc w:val="center"/>
                    <w:rPr>
                      <w:rFonts w:ascii="Arial" w:eastAsia="Calibri" w:hAnsi="Arial" w:cs="Arial"/>
                      <w:sz w:val="18"/>
                      <w:szCs w:val="18"/>
                    </w:rPr>
                  </w:pPr>
                  <w:r w:rsidRPr="00964BEC">
                    <w:rPr>
                      <w:rFonts w:ascii="Arial" w:eastAsia="Calibri" w:hAnsi="Arial" w:cs="Arial"/>
                      <w:sz w:val="18"/>
                      <w:szCs w:val="18"/>
                    </w:rPr>
                    <w:t>Częstotliwość monitorowania</w:t>
                  </w:r>
                </w:p>
              </w:tc>
              <w:tc>
                <w:tcPr>
                  <w:tcW w:w="1985" w:type="dxa"/>
                  <w:vMerge w:val="restart"/>
                  <w:tcBorders>
                    <w:top w:val="single" w:sz="4" w:space="0" w:color="auto"/>
                    <w:left w:val="single" w:sz="4" w:space="0" w:color="auto"/>
                    <w:right w:val="single" w:sz="4" w:space="0" w:color="auto"/>
                  </w:tcBorders>
                  <w:shd w:val="clear" w:color="auto" w:fill="BFBFBF"/>
                  <w:vAlign w:val="center"/>
                </w:tcPr>
                <w:p w14:paraId="4711F33B" w14:textId="77777777" w:rsidR="00F71695" w:rsidRPr="00964BEC" w:rsidRDefault="00F71695" w:rsidP="00964BEC">
                  <w:pPr>
                    <w:spacing w:before="20" w:after="20" w:line="268" w:lineRule="exact"/>
                    <w:ind w:left="-125"/>
                    <w:jc w:val="center"/>
                    <w:rPr>
                      <w:rFonts w:ascii="Arial" w:eastAsia="Calibri" w:hAnsi="Arial" w:cs="Arial"/>
                      <w:sz w:val="18"/>
                      <w:szCs w:val="18"/>
                    </w:rPr>
                  </w:pPr>
                  <w:r w:rsidRPr="00964BEC">
                    <w:rPr>
                      <w:rFonts w:ascii="Arial" w:eastAsia="Calibri" w:hAnsi="Arial" w:cs="Arial"/>
                      <w:sz w:val="18"/>
                      <w:szCs w:val="18"/>
                    </w:rPr>
                    <w:t xml:space="preserve">Norma </w:t>
                  </w:r>
                  <w:r w:rsidRPr="00964BEC">
                    <w:rPr>
                      <w:rFonts w:ascii="Arial" w:eastAsia="Calibri" w:hAnsi="Arial" w:cs="Arial"/>
                      <w:sz w:val="18"/>
                      <w:szCs w:val="18"/>
                      <w:vertAlign w:val="superscript"/>
                    </w:rPr>
                    <w:t>1)</w:t>
                  </w:r>
                </w:p>
              </w:tc>
            </w:tr>
            <w:tr w:rsidR="00F71695" w:rsidRPr="00964BEC" w14:paraId="57BA15C8" w14:textId="77777777" w:rsidTr="00F71695">
              <w:trPr>
                <w:trHeight w:val="458"/>
              </w:trPr>
              <w:tc>
                <w:tcPr>
                  <w:tcW w:w="765"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037B7597" w14:textId="77777777" w:rsidR="00F71695" w:rsidRPr="00964BEC" w:rsidRDefault="00F71695" w:rsidP="00964BEC">
                  <w:pPr>
                    <w:spacing w:before="20" w:after="20" w:line="268" w:lineRule="exact"/>
                    <w:rPr>
                      <w:rFonts w:ascii="Arial" w:eastAsia="Calibri" w:hAnsi="Arial" w:cs="Arial"/>
                      <w:sz w:val="18"/>
                      <w:szCs w:val="18"/>
                    </w:rPr>
                  </w:pPr>
                </w:p>
              </w:tc>
              <w:tc>
                <w:tcPr>
                  <w:tcW w:w="2126"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25AD615" w14:textId="77777777" w:rsidR="00F71695" w:rsidRPr="00964BEC" w:rsidRDefault="00F71695" w:rsidP="00964BEC">
                  <w:pPr>
                    <w:spacing w:before="20" w:after="20" w:line="268" w:lineRule="exact"/>
                    <w:rPr>
                      <w:rFonts w:ascii="Arial" w:eastAsia="Calibri" w:hAnsi="Arial" w:cs="Arial"/>
                      <w:sz w:val="18"/>
                      <w:szCs w:val="18"/>
                    </w:rPr>
                  </w:pPr>
                </w:p>
              </w:tc>
              <w:tc>
                <w:tcPr>
                  <w:tcW w:w="1136"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1D3AE41" w14:textId="77777777" w:rsidR="00F71695" w:rsidRPr="00964BEC" w:rsidRDefault="00F71695" w:rsidP="00964BEC">
                  <w:pPr>
                    <w:spacing w:before="20" w:after="20" w:line="268" w:lineRule="exact"/>
                    <w:rPr>
                      <w:rFonts w:ascii="Arial" w:eastAsia="Calibri" w:hAnsi="Arial" w:cs="Arial"/>
                      <w:sz w:val="18"/>
                      <w:szCs w:val="18"/>
                    </w:rPr>
                  </w:pPr>
                </w:p>
              </w:tc>
              <w:tc>
                <w:tcPr>
                  <w:tcW w:w="198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0D0F086" w14:textId="77777777" w:rsidR="00F71695" w:rsidRPr="00964BEC" w:rsidRDefault="00F71695" w:rsidP="00964BEC">
                  <w:pPr>
                    <w:spacing w:before="20" w:after="20" w:line="268" w:lineRule="exact"/>
                    <w:rPr>
                      <w:rFonts w:ascii="Arial" w:eastAsia="Calibri" w:hAnsi="Arial" w:cs="Arial"/>
                      <w:sz w:val="18"/>
                      <w:szCs w:val="18"/>
                    </w:rPr>
                  </w:pPr>
                </w:p>
              </w:tc>
              <w:tc>
                <w:tcPr>
                  <w:tcW w:w="1985" w:type="dxa"/>
                  <w:vMerge/>
                  <w:tcBorders>
                    <w:left w:val="single" w:sz="4" w:space="0" w:color="auto"/>
                    <w:bottom w:val="single" w:sz="4" w:space="0" w:color="auto"/>
                    <w:right w:val="single" w:sz="4" w:space="0" w:color="auto"/>
                  </w:tcBorders>
                  <w:shd w:val="clear" w:color="auto" w:fill="BFBFBF"/>
                  <w:vAlign w:val="center"/>
                </w:tcPr>
                <w:p w14:paraId="3AA7F04A" w14:textId="77777777" w:rsidR="00F71695" w:rsidRPr="00964BEC" w:rsidRDefault="00F71695" w:rsidP="00964BEC">
                  <w:pPr>
                    <w:spacing w:before="20" w:after="20" w:line="268" w:lineRule="exact"/>
                    <w:rPr>
                      <w:rFonts w:ascii="Arial" w:eastAsia="Calibri" w:hAnsi="Arial" w:cs="Arial"/>
                      <w:sz w:val="18"/>
                      <w:szCs w:val="18"/>
                    </w:rPr>
                  </w:pPr>
                </w:p>
              </w:tc>
            </w:tr>
            <w:tr w:rsidR="00F71695" w:rsidRPr="00964BEC" w14:paraId="31DDF3C3" w14:textId="77777777" w:rsidTr="003F1801">
              <w:trPr>
                <w:trHeight w:val="113"/>
              </w:trPr>
              <w:tc>
                <w:tcPr>
                  <w:tcW w:w="765" w:type="dxa"/>
                  <w:vMerge w:val="restart"/>
                  <w:tcBorders>
                    <w:top w:val="single" w:sz="4" w:space="0" w:color="auto"/>
                    <w:left w:val="single" w:sz="4" w:space="0" w:color="auto"/>
                    <w:right w:val="single" w:sz="4" w:space="0" w:color="auto"/>
                  </w:tcBorders>
                  <w:vAlign w:val="center"/>
                </w:tcPr>
                <w:p w14:paraId="18E27DC3" w14:textId="77777777" w:rsidR="00F71695" w:rsidRPr="00964BEC" w:rsidRDefault="00F71695" w:rsidP="00964BEC">
                  <w:pPr>
                    <w:spacing w:before="20" w:after="20" w:line="268" w:lineRule="exact"/>
                    <w:jc w:val="center"/>
                    <w:rPr>
                      <w:rFonts w:ascii="Arial" w:eastAsia="Calibri" w:hAnsi="Arial" w:cs="Arial"/>
                      <w:sz w:val="18"/>
                      <w:szCs w:val="18"/>
                    </w:rPr>
                  </w:pPr>
                  <w:r w:rsidRPr="00964BEC">
                    <w:rPr>
                      <w:rFonts w:ascii="Arial" w:eastAsia="Calibri" w:hAnsi="Arial" w:cs="Arial"/>
                      <w:sz w:val="18"/>
                      <w:szCs w:val="18"/>
                    </w:rPr>
                    <w:t>E-1</w:t>
                  </w:r>
                </w:p>
              </w:tc>
              <w:tc>
                <w:tcPr>
                  <w:tcW w:w="2126" w:type="dxa"/>
                  <w:vMerge w:val="restart"/>
                  <w:tcBorders>
                    <w:top w:val="single" w:sz="4" w:space="0" w:color="auto"/>
                    <w:left w:val="single" w:sz="4" w:space="0" w:color="auto"/>
                    <w:right w:val="single" w:sz="4" w:space="0" w:color="auto"/>
                  </w:tcBorders>
                  <w:vAlign w:val="center"/>
                </w:tcPr>
                <w:p w14:paraId="43FF6F17" w14:textId="77777777" w:rsidR="00F71695" w:rsidRPr="00964BEC" w:rsidRDefault="00F71695" w:rsidP="00964BEC">
                  <w:pPr>
                    <w:spacing w:before="20" w:after="20" w:line="268" w:lineRule="exact"/>
                    <w:rPr>
                      <w:rFonts w:ascii="Arial" w:eastAsia="Calibri" w:hAnsi="Arial" w:cs="Arial"/>
                      <w:sz w:val="18"/>
                      <w:szCs w:val="18"/>
                    </w:rPr>
                  </w:pPr>
                  <w:r w:rsidRPr="00964BEC">
                    <w:rPr>
                      <w:rFonts w:ascii="Arial" w:eastAsia="Calibri" w:hAnsi="Arial" w:cs="Arial"/>
                      <w:sz w:val="18"/>
                      <w:szCs w:val="18"/>
                    </w:rPr>
                    <w:t>Nagrzewanie wsadu (100% gaz ziemny)</w:t>
                  </w:r>
                </w:p>
              </w:tc>
              <w:tc>
                <w:tcPr>
                  <w:tcW w:w="1136" w:type="dxa"/>
                  <w:tcBorders>
                    <w:top w:val="single" w:sz="4" w:space="0" w:color="auto"/>
                    <w:left w:val="single" w:sz="4" w:space="0" w:color="auto"/>
                    <w:bottom w:val="single" w:sz="4" w:space="0" w:color="auto"/>
                    <w:right w:val="single" w:sz="4" w:space="0" w:color="auto"/>
                  </w:tcBorders>
                  <w:vAlign w:val="center"/>
                </w:tcPr>
                <w:p w14:paraId="3955A99C" w14:textId="77777777" w:rsidR="00F71695" w:rsidRPr="00964BEC" w:rsidRDefault="00F71695" w:rsidP="00964BEC">
                  <w:pPr>
                    <w:spacing w:before="20" w:after="20" w:line="268" w:lineRule="exact"/>
                    <w:ind w:left="1"/>
                    <w:rPr>
                      <w:rFonts w:ascii="Arial" w:eastAsia="Calibri" w:hAnsi="Arial" w:cs="Arial"/>
                      <w:sz w:val="18"/>
                      <w:szCs w:val="18"/>
                    </w:rPr>
                  </w:pPr>
                  <w:r w:rsidRPr="00964BEC">
                    <w:rPr>
                      <w:rFonts w:ascii="Arial" w:eastAsia="Calibri" w:hAnsi="Arial" w:cs="Arial"/>
                      <w:sz w:val="18"/>
                      <w:szCs w:val="18"/>
                    </w:rPr>
                    <w:t>CO</w:t>
                  </w:r>
                </w:p>
              </w:tc>
              <w:tc>
                <w:tcPr>
                  <w:tcW w:w="1983" w:type="dxa"/>
                  <w:tcBorders>
                    <w:top w:val="single" w:sz="4" w:space="0" w:color="auto"/>
                    <w:left w:val="single" w:sz="4" w:space="0" w:color="auto"/>
                    <w:bottom w:val="single" w:sz="4" w:space="0" w:color="auto"/>
                    <w:right w:val="single" w:sz="4" w:space="0" w:color="auto"/>
                  </w:tcBorders>
                  <w:vAlign w:val="center"/>
                </w:tcPr>
                <w:p w14:paraId="2658A0DD"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Raz na rok</w:t>
                  </w:r>
                </w:p>
              </w:tc>
              <w:tc>
                <w:tcPr>
                  <w:tcW w:w="1985" w:type="dxa"/>
                  <w:tcBorders>
                    <w:left w:val="single" w:sz="4" w:space="0" w:color="auto"/>
                    <w:bottom w:val="single" w:sz="4" w:space="0" w:color="auto"/>
                    <w:right w:val="single" w:sz="4" w:space="0" w:color="auto"/>
                  </w:tcBorders>
                  <w:vAlign w:val="center"/>
                </w:tcPr>
                <w:p w14:paraId="311FF3EF"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EN 15058</w:t>
                  </w:r>
                </w:p>
              </w:tc>
            </w:tr>
            <w:tr w:rsidR="00F71695" w:rsidRPr="00964BEC" w14:paraId="5A70C62C" w14:textId="77777777" w:rsidTr="003F1801">
              <w:trPr>
                <w:trHeight w:val="113"/>
              </w:trPr>
              <w:tc>
                <w:tcPr>
                  <w:tcW w:w="765" w:type="dxa"/>
                  <w:vMerge/>
                  <w:tcBorders>
                    <w:left w:val="single" w:sz="4" w:space="0" w:color="auto"/>
                    <w:right w:val="single" w:sz="4" w:space="0" w:color="auto"/>
                  </w:tcBorders>
                  <w:vAlign w:val="center"/>
                </w:tcPr>
                <w:p w14:paraId="2ADD54CF" w14:textId="77777777" w:rsidR="00F71695" w:rsidRPr="00964BEC" w:rsidRDefault="00F71695" w:rsidP="00964BEC">
                  <w:pPr>
                    <w:spacing w:before="20" w:after="20" w:line="268" w:lineRule="exact"/>
                    <w:jc w:val="center"/>
                    <w:rPr>
                      <w:rFonts w:ascii="Arial" w:eastAsia="Calibri" w:hAnsi="Arial" w:cs="Arial"/>
                      <w:sz w:val="18"/>
                      <w:szCs w:val="18"/>
                    </w:rPr>
                  </w:pPr>
                </w:p>
              </w:tc>
              <w:tc>
                <w:tcPr>
                  <w:tcW w:w="2126" w:type="dxa"/>
                  <w:vMerge/>
                  <w:tcBorders>
                    <w:left w:val="single" w:sz="4" w:space="0" w:color="auto"/>
                    <w:right w:val="single" w:sz="4" w:space="0" w:color="auto"/>
                  </w:tcBorders>
                  <w:vAlign w:val="center"/>
                </w:tcPr>
                <w:p w14:paraId="080B624B" w14:textId="77777777" w:rsidR="00F71695" w:rsidRPr="00964BEC" w:rsidRDefault="00F71695" w:rsidP="00964BEC">
                  <w:pPr>
                    <w:spacing w:before="20" w:after="20" w:line="268" w:lineRule="exact"/>
                    <w:rPr>
                      <w:rFonts w:ascii="Arial" w:eastAsia="Calibri" w:hAnsi="Arial" w:cs="Arial"/>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14:paraId="37C68999" w14:textId="77777777" w:rsidR="00F71695" w:rsidRPr="00964BEC" w:rsidRDefault="00F71695" w:rsidP="00964BEC">
                  <w:pPr>
                    <w:spacing w:before="20" w:after="20" w:line="268" w:lineRule="exact"/>
                    <w:ind w:left="1"/>
                    <w:rPr>
                      <w:rFonts w:ascii="Arial" w:eastAsia="Calibri" w:hAnsi="Arial" w:cs="Arial"/>
                      <w:sz w:val="18"/>
                      <w:szCs w:val="18"/>
                    </w:rPr>
                  </w:pPr>
                  <w:r w:rsidRPr="00964BEC">
                    <w:rPr>
                      <w:rFonts w:ascii="Arial" w:eastAsia="Calibri" w:hAnsi="Arial" w:cs="Arial"/>
                      <w:sz w:val="18"/>
                      <w:szCs w:val="18"/>
                    </w:rPr>
                    <w:t>Pył</w:t>
                  </w:r>
                </w:p>
              </w:tc>
              <w:tc>
                <w:tcPr>
                  <w:tcW w:w="1983" w:type="dxa"/>
                  <w:tcBorders>
                    <w:top w:val="single" w:sz="4" w:space="0" w:color="auto"/>
                    <w:left w:val="single" w:sz="4" w:space="0" w:color="auto"/>
                    <w:bottom w:val="single" w:sz="4" w:space="0" w:color="auto"/>
                    <w:right w:val="single" w:sz="4" w:space="0" w:color="auto"/>
                  </w:tcBorders>
                  <w:vAlign w:val="center"/>
                </w:tcPr>
                <w:p w14:paraId="56998ED1"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Raz na rok</w:t>
                  </w:r>
                </w:p>
              </w:tc>
              <w:tc>
                <w:tcPr>
                  <w:tcW w:w="1985" w:type="dxa"/>
                  <w:tcBorders>
                    <w:left w:val="single" w:sz="4" w:space="0" w:color="auto"/>
                    <w:bottom w:val="single" w:sz="4" w:space="0" w:color="auto"/>
                    <w:right w:val="single" w:sz="4" w:space="0" w:color="auto"/>
                  </w:tcBorders>
                  <w:vAlign w:val="center"/>
                </w:tcPr>
                <w:p w14:paraId="5C08D8C4"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EN 13284-1</w:t>
                  </w:r>
                </w:p>
              </w:tc>
            </w:tr>
            <w:tr w:rsidR="00F71695" w:rsidRPr="00964BEC" w14:paraId="643FEDE0" w14:textId="77777777" w:rsidTr="003F1801">
              <w:trPr>
                <w:trHeight w:val="113"/>
              </w:trPr>
              <w:tc>
                <w:tcPr>
                  <w:tcW w:w="765" w:type="dxa"/>
                  <w:vMerge/>
                  <w:tcBorders>
                    <w:left w:val="single" w:sz="4" w:space="0" w:color="auto"/>
                    <w:right w:val="single" w:sz="4" w:space="0" w:color="auto"/>
                  </w:tcBorders>
                  <w:vAlign w:val="center"/>
                </w:tcPr>
                <w:p w14:paraId="336F6033" w14:textId="77777777" w:rsidR="00F71695" w:rsidRPr="00964BEC" w:rsidRDefault="00F71695" w:rsidP="00964BEC">
                  <w:pPr>
                    <w:spacing w:before="20" w:after="20" w:line="268" w:lineRule="exact"/>
                    <w:jc w:val="center"/>
                    <w:rPr>
                      <w:rFonts w:ascii="Arial" w:eastAsia="Calibri" w:hAnsi="Arial" w:cs="Arial"/>
                      <w:sz w:val="18"/>
                      <w:szCs w:val="18"/>
                    </w:rPr>
                  </w:pPr>
                </w:p>
              </w:tc>
              <w:tc>
                <w:tcPr>
                  <w:tcW w:w="2126" w:type="dxa"/>
                  <w:vMerge/>
                  <w:tcBorders>
                    <w:left w:val="single" w:sz="4" w:space="0" w:color="auto"/>
                    <w:right w:val="single" w:sz="4" w:space="0" w:color="auto"/>
                  </w:tcBorders>
                  <w:vAlign w:val="center"/>
                </w:tcPr>
                <w:p w14:paraId="52CA52AD" w14:textId="77777777" w:rsidR="00F71695" w:rsidRPr="00964BEC" w:rsidRDefault="00F71695" w:rsidP="00964BEC">
                  <w:pPr>
                    <w:spacing w:before="20" w:after="20" w:line="268" w:lineRule="exact"/>
                    <w:rPr>
                      <w:rFonts w:ascii="Arial" w:eastAsia="Calibri" w:hAnsi="Arial" w:cs="Arial"/>
                      <w:sz w:val="18"/>
                      <w:szCs w:val="18"/>
                    </w:rPr>
                  </w:pPr>
                </w:p>
              </w:tc>
              <w:tc>
                <w:tcPr>
                  <w:tcW w:w="1136" w:type="dxa"/>
                  <w:tcBorders>
                    <w:top w:val="single" w:sz="4" w:space="0" w:color="auto"/>
                    <w:left w:val="single" w:sz="4" w:space="0" w:color="auto"/>
                    <w:bottom w:val="single" w:sz="4" w:space="0" w:color="auto"/>
                    <w:right w:val="single" w:sz="4" w:space="0" w:color="auto"/>
                  </w:tcBorders>
                  <w:vAlign w:val="center"/>
                </w:tcPr>
                <w:p w14:paraId="36D2A1FF" w14:textId="77777777" w:rsidR="00F71695" w:rsidRPr="00964BEC" w:rsidRDefault="00F71695" w:rsidP="00964BEC">
                  <w:pPr>
                    <w:spacing w:before="20" w:after="20" w:line="268" w:lineRule="exact"/>
                    <w:ind w:left="1"/>
                    <w:rPr>
                      <w:rFonts w:ascii="Arial" w:eastAsia="Calibri" w:hAnsi="Arial" w:cs="Arial"/>
                      <w:sz w:val="18"/>
                      <w:szCs w:val="18"/>
                    </w:rPr>
                  </w:pPr>
                  <w:r w:rsidRPr="00964BEC">
                    <w:rPr>
                      <w:rFonts w:ascii="Arial" w:eastAsia="Calibri" w:hAnsi="Arial" w:cs="Arial"/>
                      <w:sz w:val="18"/>
                      <w:szCs w:val="18"/>
                    </w:rPr>
                    <w:t>NOx</w:t>
                  </w:r>
                </w:p>
              </w:tc>
              <w:tc>
                <w:tcPr>
                  <w:tcW w:w="1983" w:type="dxa"/>
                  <w:tcBorders>
                    <w:top w:val="single" w:sz="4" w:space="0" w:color="auto"/>
                    <w:left w:val="single" w:sz="4" w:space="0" w:color="auto"/>
                    <w:bottom w:val="single" w:sz="4" w:space="0" w:color="auto"/>
                    <w:right w:val="single" w:sz="4" w:space="0" w:color="auto"/>
                  </w:tcBorders>
                  <w:vAlign w:val="center"/>
                </w:tcPr>
                <w:p w14:paraId="499D83BC"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Raz na rok</w:t>
                  </w:r>
                </w:p>
              </w:tc>
              <w:tc>
                <w:tcPr>
                  <w:tcW w:w="1985" w:type="dxa"/>
                  <w:tcBorders>
                    <w:left w:val="single" w:sz="4" w:space="0" w:color="auto"/>
                    <w:bottom w:val="single" w:sz="4" w:space="0" w:color="auto"/>
                    <w:right w:val="single" w:sz="4" w:space="0" w:color="auto"/>
                  </w:tcBorders>
                  <w:vAlign w:val="center"/>
                </w:tcPr>
                <w:p w14:paraId="3AD3A3CE" w14:textId="77777777" w:rsidR="00F71695" w:rsidRPr="00964BEC" w:rsidRDefault="00F71695" w:rsidP="00964BEC">
                  <w:pPr>
                    <w:spacing w:before="20" w:after="20" w:line="268" w:lineRule="exact"/>
                    <w:ind w:left="-120"/>
                    <w:jc w:val="center"/>
                    <w:rPr>
                      <w:rFonts w:ascii="Arial" w:eastAsia="Calibri" w:hAnsi="Arial" w:cs="Arial"/>
                      <w:sz w:val="18"/>
                      <w:szCs w:val="18"/>
                    </w:rPr>
                  </w:pPr>
                  <w:r w:rsidRPr="00964BEC">
                    <w:rPr>
                      <w:rFonts w:ascii="Arial" w:eastAsia="Calibri" w:hAnsi="Arial" w:cs="Arial"/>
                      <w:sz w:val="18"/>
                      <w:szCs w:val="18"/>
                    </w:rPr>
                    <w:t>EN 14792</w:t>
                  </w:r>
                </w:p>
              </w:tc>
            </w:tr>
          </w:tbl>
          <w:p w14:paraId="039594A1" w14:textId="77777777" w:rsidR="00F71695" w:rsidRPr="00964BEC" w:rsidRDefault="00F71695" w:rsidP="005418F5">
            <w:pPr>
              <w:numPr>
                <w:ilvl w:val="0"/>
                <w:numId w:val="81"/>
              </w:numPr>
              <w:autoSpaceDN w:val="0"/>
              <w:spacing w:before="60" w:after="60" w:line="268" w:lineRule="exact"/>
              <w:contextualSpacing/>
              <w:textAlignment w:val="baseline"/>
              <w:rPr>
                <w:rFonts w:ascii="Arial" w:eastAsia="Times New Roman" w:hAnsi="Arial" w:cs="Arial"/>
                <w:sz w:val="18"/>
                <w:szCs w:val="18"/>
                <w:lang w:eastAsia="pl-PL"/>
              </w:rPr>
            </w:pPr>
            <w:r w:rsidRPr="00964BEC">
              <w:rPr>
                <w:rFonts w:ascii="Arial" w:eastAsia="Times New Roman" w:hAnsi="Arial" w:cs="Arial"/>
                <w:sz w:val="18"/>
                <w:szCs w:val="18"/>
                <w:lang w:eastAsia="pl-PL"/>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p w14:paraId="1C738755"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Monitorowanie emisji SO</w:t>
            </w:r>
            <w:r w:rsidRPr="00964BEC">
              <w:rPr>
                <w:rFonts w:ascii="Arial" w:eastAsia="Calibri" w:hAnsi="Arial" w:cs="Arial"/>
                <w:sz w:val="18"/>
                <w:szCs w:val="18"/>
                <w:vertAlign w:val="subscript"/>
              </w:rPr>
              <w:t>2</w:t>
            </w:r>
            <w:r w:rsidRPr="00964BEC">
              <w:rPr>
                <w:rFonts w:ascii="Arial" w:eastAsia="Calibri" w:hAnsi="Arial" w:cs="Arial"/>
                <w:sz w:val="18"/>
                <w:szCs w:val="18"/>
              </w:rPr>
              <w:t xml:space="preserve"> z procesu nagrzewania wsadu nie ma zastosowania, gdyż jako paliwo wykorzystuje się wyłącznie gaz ziemny.</w:t>
            </w:r>
          </w:p>
        </w:tc>
      </w:tr>
      <w:tr w:rsidR="00F71695" w:rsidRPr="00F71695" w14:paraId="4E38E8BD" w14:textId="77777777" w:rsidTr="00964BEC">
        <w:tc>
          <w:tcPr>
            <w:tcW w:w="1129" w:type="dxa"/>
            <w:shd w:val="clear" w:color="auto" w:fill="auto"/>
            <w:vAlign w:val="center"/>
          </w:tcPr>
          <w:p w14:paraId="17016515"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BAT 20</w:t>
            </w:r>
          </w:p>
        </w:tc>
        <w:tc>
          <w:tcPr>
            <w:tcW w:w="8508" w:type="dxa"/>
            <w:shd w:val="clear" w:color="auto" w:fill="auto"/>
          </w:tcPr>
          <w:p w14:paraId="2B8F9E69" w14:textId="77777777" w:rsidR="00F71695" w:rsidRPr="00964BEC" w:rsidRDefault="00F71695" w:rsidP="00964BEC">
            <w:pPr>
              <w:autoSpaceDN w:val="0"/>
              <w:spacing w:before="6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Aby zapobiec emisjom pyłu do powietrza w wyniku ogrzewania lub ograniczać takie emisje, w ramach BAT, w instalacji stosowane są następujące techniki:</w:t>
            </w:r>
          </w:p>
          <w:p w14:paraId="3FBCFC6F" w14:textId="77777777" w:rsidR="00F71695" w:rsidRPr="00964BEC" w:rsidRDefault="00F71695" w:rsidP="005418F5">
            <w:pPr>
              <w:numPr>
                <w:ilvl w:val="0"/>
                <w:numId w:val="80"/>
              </w:numPr>
              <w:spacing w:after="0" w:line="268" w:lineRule="exact"/>
              <w:ind w:left="464" w:hanging="284"/>
              <w:contextualSpacing/>
              <w:rPr>
                <w:rFonts w:ascii="Arial" w:eastAsia="Calibri" w:hAnsi="Arial" w:cs="Arial"/>
                <w:color w:val="000000"/>
                <w:sz w:val="18"/>
                <w:szCs w:val="18"/>
                <w:lang w:eastAsia="pl-PL"/>
              </w:rPr>
            </w:pPr>
            <w:r w:rsidRPr="00964BEC">
              <w:rPr>
                <w:rFonts w:ascii="Arial" w:eastAsia="Calibri" w:hAnsi="Arial" w:cs="Arial"/>
                <w:color w:val="000000"/>
                <w:sz w:val="18"/>
                <w:szCs w:val="18"/>
                <w:lang w:eastAsia="pl-PL"/>
              </w:rPr>
              <w:t>wykorzystanie paliw o niskiej zawartości pyłu i popiołu (piec przepychowy do nagrzewania wsadu w procesie walcowania na gorąco, wyposażony jest w palniki gazowe),</w:t>
            </w:r>
          </w:p>
          <w:p w14:paraId="502D0371" w14:textId="77777777" w:rsidR="00F71695" w:rsidRPr="00964BEC" w:rsidRDefault="00F71695" w:rsidP="005418F5">
            <w:pPr>
              <w:keepNext/>
              <w:numPr>
                <w:ilvl w:val="0"/>
                <w:numId w:val="80"/>
              </w:numPr>
              <w:spacing w:before="60" w:after="60" w:line="268" w:lineRule="exact"/>
              <w:ind w:left="464" w:hanging="284"/>
              <w:contextualSpacing/>
              <w:rPr>
                <w:rFonts w:ascii="Arial" w:eastAsia="Calibri" w:hAnsi="Arial" w:cs="Arial"/>
                <w:color w:val="000000"/>
                <w:sz w:val="18"/>
                <w:szCs w:val="18"/>
                <w:lang w:eastAsia="pl-PL"/>
              </w:rPr>
            </w:pPr>
            <w:r w:rsidRPr="00964BEC">
              <w:rPr>
                <w:rFonts w:ascii="Arial" w:eastAsia="Calibri" w:hAnsi="Arial" w:cs="Arial"/>
                <w:color w:val="000000"/>
                <w:sz w:val="18"/>
                <w:szCs w:val="18"/>
                <w:lang w:eastAsia="pl-PL"/>
              </w:rPr>
              <w:t>ograniczanie porywania pyłu poprzez</w:t>
            </w:r>
            <w:r w:rsidRPr="00964BEC">
              <w:rPr>
                <w:rFonts w:ascii="Arial" w:eastAsia="Times New Roman" w:hAnsi="Arial" w:cs="Arial"/>
                <w:sz w:val="18"/>
                <w:szCs w:val="18"/>
                <w:lang w:eastAsia="pl-PL"/>
              </w:rPr>
              <w:t xml:space="preserve"> </w:t>
            </w:r>
            <w:r w:rsidRPr="00964BEC">
              <w:rPr>
                <w:rFonts w:ascii="Arial" w:eastAsia="Calibri" w:hAnsi="Arial" w:cs="Arial"/>
                <w:color w:val="000000"/>
                <w:sz w:val="18"/>
                <w:szCs w:val="18"/>
                <w:lang w:eastAsia="pl-PL"/>
              </w:rPr>
              <w:t>kontrole nagrzewania wsadu w celu ograniczenia tworzenia się zgorzeliny oraz zbijanie powstającej zgorzeliny przed walcowaniem.</w:t>
            </w:r>
          </w:p>
          <w:p w14:paraId="69E9ED13" w14:textId="1028765F" w:rsidR="00F71695" w:rsidRPr="00964BEC" w:rsidRDefault="00F71695" w:rsidP="00964BEC">
            <w:pPr>
              <w:autoSpaceDN w:val="0"/>
              <w:spacing w:before="6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Poziomy emisji powiązane z BAT (BAT-AEL) w odniesieniu do zorganizowanych emisji pyłu do powietrza</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pochodzących z nagrzewania wsadu</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nie mają zastosowania, z uwagi na niski przepływ masowy pyłu (&lt;100 g/h).</w:t>
            </w:r>
          </w:p>
        </w:tc>
      </w:tr>
      <w:tr w:rsidR="00F71695" w:rsidRPr="00F71695" w14:paraId="0291AA9F" w14:textId="77777777" w:rsidTr="00964BEC">
        <w:tc>
          <w:tcPr>
            <w:tcW w:w="1129" w:type="dxa"/>
            <w:shd w:val="clear" w:color="auto" w:fill="auto"/>
            <w:vAlign w:val="center"/>
          </w:tcPr>
          <w:p w14:paraId="784577A5"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BAT 21</w:t>
            </w:r>
          </w:p>
        </w:tc>
        <w:tc>
          <w:tcPr>
            <w:tcW w:w="8508" w:type="dxa"/>
            <w:shd w:val="clear" w:color="auto" w:fill="auto"/>
          </w:tcPr>
          <w:p w14:paraId="1C0BDEBE" w14:textId="77777777" w:rsidR="00F71695" w:rsidRPr="00964BEC" w:rsidRDefault="00F71695" w:rsidP="00964BEC">
            <w:pPr>
              <w:autoSpaceDN w:val="0"/>
              <w:spacing w:before="6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Aby zapobiec emisjom SO</w:t>
            </w:r>
            <w:r w:rsidRPr="00964BEC">
              <w:rPr>
                <w:rFonts w:ascii="Arial" w:eastAsia="Calibri" w:hAnsi="Arial" w:cs="Arial"/>
                <w:color w:val="000000"/>
                <w:sz w:val="18"/>
                <w:szCs w:val="18"/>
                <w:vertAlign w:val="subscript"/>
              </w:rPr>
              <w:t>2</w:t>
            </w:r>
            <w:r w:rsidRPr="00964BEC">
              <w:rPr>
                <w:rFonts w:ascii="Arial" w:eastAsia="Calibri" w:hAnsi="Arial" w:cs="Arial"/>
                <w:color w:val="000000"/>
                <w:sz w:val="18"/>
                <w:szCs w:val="18"/>
              </w:rPr>
              <w:t xml:space="preserve"> do powietrza w wyniku ogrzewania lub ograniczać takie emisje, w ramach BAT, w instalacji wykorzystywane jest paliwo o niskiej zawartości siarki – gaz ziemny.</w:t>
            </w:r>
          </w:p>
          <w:p w14:paraId="0E6CE4C9" w14:textId="0B63DF94" w:rsidR="00F71695" w:rsidRPr="00964BEC" w:rsidRDefault="00F71695" w:rsidP="00964BEC">
            <w:pPr>
              <w:autoSpaceDN w:val="0"/>
              <w:spacing w:before="6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Poziomy emisji powiązane z BAT (BAT-AEL)</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w odniesieniu do zorganizowanych emisji SO</w:t>
            </w:r>
            <w:r w:rsidRPr="00964BEC">
              <w:rPr>
                <w:rFonts w:ascii="Arial" w:eastAsia="Calibri" w:hAnsi="Arial" w:cs="Arial"/>
                <w:color w:val="000000"/>
                <w:sz w:val="18"/>
                <w:szCs w:val="18"/>
                <w:vertAlign w:val="subscript"/>
              </w:rPr>
              <w:t>2</w:t>
            </w:r>
            <w:r w:rsidRPr="00964BEC">
              <w:rPr>
                <w:rFonts w:ascii="Arial" w:eastAsia="Calibri" w:hAnsi="Arial" w:cs="Arial"/>
                <w:color w:val="000000"/>
                <w:sz w:val="18"/>
                <w:szCs w:val="18"/>
              </w:rPr>
              <w:t xml:space="preserve"> do powietrza</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pochodzących z nagrzewania wsadu nie mają zastosowania, z uwagi wykorzystywania w instalacji wyłącznie gazu ziemnego.</w:t>
            </w:r>
          </w:p>
        </w:tc>
      </w:tr>
      <w:tr w:rsidR="00F71695" w:rsidRPr="00F71695" w14:paraId="38589762" w14:textId="77777777" w:rsidTr="00964BEC">
        <w:tc>
          <w:tcPr>
            <w:tcW w:w="1129" w:type="dxa"/>
            <w:shd w:val="clear" w:color="auto" w:fill="auto"/>
            <w:vAlign w:val="center"/>
          </w:tcPr>
          <w:p w14:paraId="294B40B3" w14:textId="77777777" w:rsidR="00F71695" w:rsidRPr="00964BEC" w:rsidRDefault="00F71695" w:rsidP="00964BEC">
            <w:pPr>
              <w:spacing w:before="60" w:after="60" w:line="240" w:lineRule="auto"/>
              <w:rPr>
                <w:rFonts w:ascii="Arial" w:eastAsia="Calibri" w:hAnsi="Arial" w:cs="Arial"/>
                <w:b/>
                <w:sz w:val="18"/>
                <w:szCs w:val="18"/>
                <w:highlight w:val="green"/>
              </w:rPr>
            </w:pPr>
            <w:r w:rsidRPr="00964BEC">
              <w:rPr>
                <w:rFonts w:ascii="Arial" w:eastAsia="Calibri" w:hAnsi="Arial" w:cs="Arial"/>
                <w:b/>
                <w:sz w:val="18"/>
                <w:szCs w:val="18"/>
              </w:rPr>
              <w:t>BAT 22</w:t>
            </w:r>
          </w:p>
        </w:tc>
        <w:tc>
          <w:tcPr>
            <w:tcW w:w="8508" w:type="dxa"/>
            <w:shd w:val="clear" w:color="auto" w:fill="auto"/>
          </w:tcPr>
          <w:p w14:paraId="46FDC994" w14:textId="77777777" w:rsidR="00F71695" w:rsidRPr="00964BEC" w:rsidRDefault="00F71695" w:rsidP="00964BEC">
            <w:pPr>
              <w:autoSpaceDN w:val="0"/>
              <w:spacing w:before="120" w:after="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Aby zapobiec emisjom NO</w:t>
            </w:r>
            <w:r w:rsidRPr="00964BEC">
              <w:rPr>
                <w:rFonts w:ascii="Arial" w:eastAsia="Calibri" w:hAnsi="Arial" w:cs="Arial"/>
                <w:color w:val="000000"/>
                <w:sz w:val="18"/>
                <w:szCs w:val="18"/>
                <w:vertAlign w:val="subscript"/>
              </w:rPr>
              <w:t>x</w:t>
            </w:r>
            <w:r w:rsidRPr="00964BEC">
              <w:rPr>
                <w:rFonts w:ascii="Arial" w:eastAsia="Calibri" w:hAnsi="Arial" w:cs="Arial"/>
                <w:color w:val="000000"/>
                <w:sz w:val="18"/>
                <w:szCs w:val="18"/>
              </w:rPr>
              <w:t xml:space="preserve"> i CO do powietrza w wyniku ogrzewania lub ograniczać takie emisje, w ramach BAT, w instalacji stosowane są następujące techniki:</w:t>
            </w:r>
          </w:p>
          <w:p w14:paraId="112B063D" w14:textId="77777777" w:rsidR="00F71695" w:rsidRPr="00964BEC" w:rsidRDefault="00F71695" w:rsidP="005418F5">
            <w:pPr>
              <w:keepNext/>
              <w:numPr>
                <w:ilvl w:val="0"/>
                <w:numId w:val="80"/>
              </w:numPr>
              <w:tabs>
                <w:tab w:val="left" w:pos="657"/>
              </w:tabs>
              <w:spacing w:after="0" w:line="268" w:lineRule="exact"/>
              <w:ind w:left="321" w:hanging="284"/>
              <w:rPr>
                <w:rFonts w:ascii="Arial" w:eastAsia="Calibri" w:hAnsi="Arial" w:cs="Arial"/>
                <w:color w:val="000000"/>
                <w:sz w:val="18"/>
                <w:szCs w:val="18"/>
                <w:lang w:eastAsia="pl-PL"/>
              </w:rPr>
            </w:pPr>
            <w:r w:rsidRPr="00964BEC">
              <w:rPr>
                <w:rFonts w:ascii="Arial" w:eastAsia="Calibri" w:hAnsi="Arial" w:cs="Arial"/>
                <w:color w:val="000000"/>
                <w:sz w:val="18"/>
                <w:szCs w:val="18"/>
                <w:lang w:eastAsia="pl-PL"/>
              </w:rPr>
              <w:t>stosowanie paliwa o niskim potencjale tworzenia NOx – do ogrzewania wsadu w piecu przepychowym wykorzystywany jest gaz ziemny,</w:t>
            </w:r>
          </w:p>
          <w:p w14:paraId="3A9B12F9" w14:textId="77777777" w:rsidR="00F71695" w:rsidRPr="00964BEC" w:rsidRDefault="00F71695" w:rsidP="005418F5">
            <w:pPr>
              <w:keepNext/>
              <w:numPr>
                <w:ilvl w:val="0"/>
                <w:numId w:val="80"/>
              </w:numPr>
              <w:tabs>
                <w:tab w:val="left" w:pos="657"/>
              </w:tabs>
              <w:spacing w:after="0" w:line="268" w:lineRule="exact"/>
              <w:ind w:left="321" w:hanging="284"/>
              <w:rPr>
                <w:rFonts w:ascii="Arial" w:eastAsia="Calibri" w:hAnsi="Arial" w:cs="Arial"/>
                <w:color w:val="000000"/>
                <w:sz w:val="18"/>
                <w:szCs w:val="18"/>
                <w:lang w:eastAsia="pl-PL"/>
              </w:rPr>
            </w:pPr>
            <w:r w:rsidRPr="00964BEC">
              <w:rPr>
                <w:rFonts w:ascii="Arial" w:eastAsia="Calibri" w:hAnsi="Arial" w:cs="Arial"/>
                <w:color w:val="000000"/>
                <w:sz w:val="18"/>
                <w:szCs w:val="18"/>
                <w:lang w:eastAsia="pl-PL"/>
              </w:rPr>
              <w:t>automatyzacja i sterowanie piecem – proces nagrzewania jest optymalizowany za pomocą systemu komputerowego kontrolującego w czasie rzeczywistym kluczowe parametry, takie jak temperatura pieca i wsadu, stosunek powietrza do paliwa oraz ciśnienie w piecu,</w:t>
            </w:r>
          </w:p>
          <w:p w14:paraId="6A33B8DD" w14:textId="77777777" w:rsidR="00F71695" w:rsidRPr="00964BEC" w:rsidRDefault="00F71695" w:rsidP="005418F5">
            <w:pPr>
              <w:keepNext/>
              <w:numPr>
                <w:ilvl w:val="0"/>
                <w:numId w:val="80"/>
              </w:numPr>
              <w:tabs>
                <w:tab w:val="left" w:pos="657"/>
              </w:tabs>
              <w:spacing w:after="0" w:line="268" w:lineRule="exact"/>
              <w:ind w:left="321" w:hanging="284"/>
              <w:rPr>
                <w:rFonts w:ascii="Arial" w:eastAsia="Calibri" w:hAnsi="Arial" w:cs="Arial"/>
                <w:color w:val="000000"/>
                <w:sz w:val="18"/>
                <w:szCs w:val="18"/>
                <w:lang w:eastAsia="pl-PL"/>
              </w:rPr>
            </w:pPr>
            <w:r w:rsidRPr="00964BEC">
              <w:rPr>
                <w:rFonts w:ascii="Arial" w:eastAsia="Calibri" w:hAnsi="Arial" w:cs="Arial"/>
                <w:color w:val="000000"/>
                <w:sz w:val="18"/>
                <w:szCs w:val="18"/>
                <w:lang w:eastAsia="pl-PL"/>
              </w:rPr>
              <w:t>optymalizacja spalania – środki zastosowane w celu zmaksymalizowania efektywności</w:t>
            </w:r>
            <w:r w:rsidRPr="00964BEC">
              <w:rPr>
                <w:rFonts w:ascii="Arial" w:eastAsia="Times New Roman" w:hAnsi="Arial" w:cs="Arial"/>
                <w:sz w:val="18"/>
                <w:szCs w:val="18"/>
                <w:lang w:eastAsia="pl-PL"/>
              </w:rPr>
              <w:t xml:space="preserve"> </w:t>
            </w:r>
            <w:r w:rsidRPr="00964BEC">
              <w:rPr>
                <w:rFonts w:ascii="Arial" w:eastAsia="Calibri" w:hAnsi="Arial" w:cs="Arial"/>
                <w:color w:val="000000"/>
                <w:sz w:val="18"/>
                <w:szCs w:val="18"/>
                <w:lang w:eastAsia="pl-PL"/>
              </w:rPr>
              <w:t xml:space="preserve">konwersji energii w piecu, przy jednoczesnym ograniczeniu do minimum emisji. Osiąga się to dzięki </w:t>
            </w:r>
            <w:r w:rsidRPr="00964BEC">
              <w:rPr>
                <w:rFonts w:ascii="Arial" w:eastAsia="Calibri" w:hAnsi="Arial" w:cs="Arial"/>
                <w:color w:val="000000"/>
                <w:sz w:val="18"/>
                <w:szCs w:val="18"/>
                <w:lang w:eastAsia="pl-PL"/>
              </w:rPr>
              <w:lastRenderedPageBreak/>
              <w:t>zastosowaniu kombinacji technik, w tym dzięki dobremu zaprojektowaniu pieca, optymalizacji temperatury (np. skuteczne mieszanie paliwa i powietrza do spalania) i czasu przebywania w strefie spalania oraz zastosowaniu automatyzacji i systemu sterowania piecem.</w:t>
            </w:r>
          </w:p>
          <w:p w14:paraId="5D47F164" w14:textId="32E7282E" w:rsidR="00F71695" w:rsidRPr="00964BEC" w:rsidRDefault="00F71695" w:rsidP="00964BEC">
            <w:pPr>
              <w:autoSpaceDN w:val="0"/>
              <w:spacing w:before="6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W piecu wykorzystywana jest aparatura kontrolno-pomiarowa, która automatycznie zwiększa lub zmniejsza pobór gazu i powietrza w zależności od żądanej temperatury w poszczególnych strefach pieca. Aparatura służy do pomiaru: temperatury w poszczególnych strefach pieca, temperatury spalin przed i za rekuperatorem, temperatury podgrzanego powietrza, temperatury nagrzewanych kęsisk, poboru gazu i powietrza przez poszczególne strefy pieca, ciśnienia doprowadzanego gazu i powietrza, ciśnienia w piecu. Ponadto</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piec wyposażony jest w awaryjny układ odcinający dopływ gazu </w:t>
            </w:r>
            <w:r w:rsidR="00156508">
              <w:rPr>
                <w:rFonts w:ascii="Arial" w:eastAsia="Calibri" w:hAnsi="Arial" w:cs="Arial"/>
                <w:color w:val="000000"/>
                <w:sz w:val="18"/>
                <w:szCs w:val="18"/>
              </w:rPr>
              <w:br/>
            </w:r>
            <w:r w:rsidRPr="00964BEC">
              <w:rPr>
                <w:rFonts w:ascii="Arial" w:eastAsia="Calibri" w:hAnsi="Arial" w:cs="Arial"/>
                <w:color w:val="000000"/>
                <w:sz w:val="18"/>
                <w:szCs w:val="18"/>
              </w:rPr>
              <w:t xml:space="preserve">w przypadku zaniku napięcia elektrycznego, zaniku ciśnienia podgrzewanego powietrza, przekroczenia granicznych wahnięć ciśnienia w piecu. </w:t>
            </w:r>
          </w:p>
          <w:p w14:paraId="2C0473E1" w14:textId="68FD2CC6" w:rsidR="00F71695" w:rsidRPr="00964BEC" w:rsidRDefault="00F71695" w:rsidP="00964BEC">
            <w:pPr>
              <w:autoSpaceDN w:val="0"/>
              <w:spacing w:before="12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Poziom emisji powiązany z BAT (BAT-AEL) w odniesieniu do zorganizowanych emisji NO</w:t>
            </w:r>
            <w:r w:rsidRPr="00964BEC">
              <w:rPr>
                <w:rFonts w:ascii="Arial" w:eastAsia="Calibri" w:hAnsi="Arial" w:cs="Arial"/>
                <w:color w:val="000000"/>
                <w:sz w:val="18"/>
                <w:szCs w:val="18"/>
                <w:vertAlign w:val="subscript"/>
              </w:rPr>
              <w:t>x</w:t>
            </w:r>
            <w:r w:rsidRPr="00964BEC">
              <w:rPr>
                <w:rFonts w:ascii="Arial" w:eastAsia="Calibri" w:hAnsi="Arial" w:cs="Arial"/>
                <w:color w:val="000000"/>
                <w:sz w:val="18"/>
                <w:szCs w:val="18"/>
              </w:rPr>
              <w:t xml:space="preserve"> do powietrza</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pochodzących z nagrzewania wsadu w procesie walcowania na gorąco wynosi: </w:t>
            </w:r>
          </w:p>
          <w:p w14:paraId="41DE3D74" w14:textId="77777777" w:rsidR="00F71695" w:rsidRPr="00964BEC" w:rsidRDefault="00F71695" w:rsidP="00964BEC">
            <w:pPr>
              <w:autoSpaceDN w:val="0"/>
              <w:spacing w:before="60" w:after="60" w:line="268" w:lineRule="exact"/>
              <w:jc w:val="center"/>
              <w:textAlignment w:val="baseline"/>
              <w:rPr>
                <w:rFonts w:ascii="Arial" w:eastAsia="Calibri" w:hAnsi="Arial" w:cs="Arial"/>
                <w:color w:val="000000"/>
                <w:sz w:val="18"/>
                <w:szCs w:val="18"/>
              </w:rPr>
            </w:pPr>
            <w:r w:rsidRPr="00964BEC">
              <w:rPr>
                <w:rFonts w:ascii="Arial" w:eastAsia="Calibri" w:hAnsi="Arial" w:cs="Arial"/>
                <w:color w:val="000000"/>
                <w:sz w:val="18"/>
                <w:szCs w:val="18"/>
              </w:rPr>
              <w:t>100 ÷ 350 mg/Nm</w:t>
            </w:r>
            <w:r w:rsidRPr="00964BEC">
              <w:rPr>
                <w:rFonts w:ascii="Arial" w:eastAsia="Calibri" w:hAnsi="Arial" w:cs="Arial"/>
                <w:color w:val="000000"/>
                <w:sz w:val="18"/>
                <w:szCs w:val="18"/>
                <w:vertAlign w:val="superscript"/>
              </w:rPr>
              <w:t>3</w:t>
            </w:r>
            <w:r w:rsidRPr="00964BEC">
              <w:rPr>
                <w:rFonts w:ascii="Arial" w:eastAsia="Calibri" w:hAnsi="Arial" w:cs="Arial"/>
                <w:color w:val="000000"/>
                <w:sz w:val="18"/>
                <w:szCs w:val="18"/>
              </w:rPr>
              <w:t xml:space="preserve"> (średnia dobowa lub średnia z okresu pobierania próbek).</w:t>
            </w:r>
          </w:p>
          <w:p w14:paraId="05E86642"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Dla przedmiotowej instalacji graniczny poziom emisji NO</w:t>
            </w:r>
            <w:r w:rsidRPr="00964BEC">
              <w:rPr>
                <w:rFonts w:ascii="Arial" w:eastAsia="Calibri" w:hAnsi="Arial" w:cs="Arial"/>
                <w:sz w:val="18"/>
                <w:szCs w:val="18"/>
                <w:vertAlign w:val="subscript"/>
              </w:rPr>
              <w:t>x</w:t>
            </w:r>
            <w:r w:rsidRPr="00964BEC">
              <w:rPr>
                <w:rFonts w:ascii="Arial" w:eastAsia="Calibri" w:hAnsi="Arial" w:cs="Arial"/>
                <w:sz w:val="18"/>
                <w:szCs w:val="18"/>
              </w:rPr>
              <w:t xml:space="preserve"> do powietrza (ustalony z uwzględnieniem dotychczasowego dopuszczalnego poziomu emisji) wynosi:</w:t>
            </w:r>
          </w:p>
          <w:p w14:paraId="3FA7A0A8" w14:textId="77777777" w:rsidR="00F71695" w:rsidRPr="00964BEC" w:rsidRDefault="00F71695" w:rsidP="00964BEC">
            <w:pPr>
              <w:autoSpaceDN w:val="0"/>
              <w:spacing w:before="60" w:after="60" w:line="268" w:lineRule="exact"/>
              <w:jc w:val="center"/>
              <w:textAlignment w:val="baseline"/>
              <w:rPr>
                <w:rFonts w:ascii="Arial" w:eastAsia="Calibri" w:hAnsi="Arial" w:cs="Arial"/>
                <w:sz w:val="18"/>
                <w:szCs w:val="18"/>
              </w:rPr>
            </w:pPr>
            <w:r w:rsidRPr="00964BEC">
              <w:rPr>
                <w:rFonts w:ascii="Arial" w:eastAsia="Calibri" w:hAnsi="Arial" w:cs="Arial"/>
                <w:b/>
                <w:sz w:val="18"/>
                <w:szCs w:val="18"/>
              </w:rPr>
              <w:t>224 mg/Nm</w:t>
            </w:r>
            <w:r w:rsidRPr="00964BEC">
              <w:rPr>
                <w:rFonts w:ascii="Arial" w:eastAsia="Calibri" w:hAnsi="Arial" w:cs="Arial"/>
                <w:b/>
                <w:sz w:val="18"/>
                <w:szCs w:val="18"/>
                <w:vertAlign w:val="superscript"/>
              </w:rPr>
              <w:t>3</w:t>
            </w:r>
            <w:r w:rsidRPr="00964BEC">
              <w:rPr>
                <w:rFonts w:ascii="Arial" w:eastAsia="Calibri" w:hAnsi="Arial" w:cs="Arial"/>
                <w:sz w:val="18"/>
                <w:szCs w:val="18"/>
              </w:rPr>
              <w:t xml:space="preserve"> (średnia dobowa lub średnia z okresu pobierania próbek).</w:t>
            </w:r>
          </w:p>
          <w:p w14:paraId="1CCB2D17" w14:textId="53AB8D62" w:rsidR="00F71695" w:rsidRPr="00964BEC" w:rsidRDefault="00F71695" w:rsidP="00964BEC">
            <w:pPr>
              <w:autoSpaceDN w:val="0"/>
              <w:spacing w:before="120" w:after="60" w:line="268" w:lineRule="exact"/>
              <w:textAlignment w:val="baseline"/>
              <w:rPr>
                <w:rFonts w:ascii="Arial" w:eastAsia="Calibri" w:hAnsi="Arial" w:cs="Arial"/>
                <w:color w:val="000000"/>
                <w:sz w:val="18"/>
                <w:szCs w:val="18"/>
              </w:rPr>
            </w:pPr>
            <w:r w:rsidRPr="00964BEC">
              <w:rPr>
                <w:rFonts w:ascii="Arial" w:eastAsia="Calibri" w:hAnsi="Arial" w:cs="Arial"/>
                <w:color w:val="000000"/>
                <w:sz w:val="18"/>
                <w:szCs w:val="18"/>
              </w:rPr>
              <w:t>Wskaźnikowy poziom emisji w odniesieniu do zorganizowanych emisji CO do powietrza</w:t>
            </w:r>
            <w:r w:rsidR="00156508">
              <w:rPr>
                <w:rFonts w:ascii="Arial" w:eastAsia="Calibri" w:hAnsi="Arial" w:cs="Arial"/>
                <w:color w:val="000000"/>
                <w:sz w:val="18"/>
                <w:szCs w:val="18"/>
              </w:rPr>
              <w:t>,</w:t>
            </w:r>
            <w:r w:rsidRPr="00964BEC">
              <w:rPr>
                <w:rFonts w:ascii="Arial" w:eastAsia="Calibri" w:hAnsi="Arial" w:cs="Arial"/>
                <w:color w:val="000000"/>
                <w:sz w:val="18"/>
                <w:szCs w:val="18"/>
              </w:rPr>
              <w:t xml:space="preserve"> pochodzących z nagrzewania wsadu w procesie walcowania na gorąco wynosi: </w:t>
            </w:r>
          </w:p>
          <w:p w14:paraId="398D9FF3" w14:textId="77777777" w:rsidR="00F71695" w:rsidRPr="00964BEC" w:rsidRDefault="00F71695" w:rsidP="00964BEC">
            <w:pPr>
              <w:autoSpaceDN w:val="0"/>
              <w:spacing w:before="60" w:after="60" w:line="268" w:lineRule="exact"/>
              <w:jc w:val="center"/>
              <w:textAlignment w:val="baseline"/>
              <w:rPr>
                <w:rFonts w:ascii="Arial" w:eastAsia="Calibri" w:hAnsi="Arial" w:cs="Arial"/>
                <w:color w:val="000000"/>
                <w:sz w:val="18"/>
                <w:szCs w:val="18"/>
              </w:rPr>
            </w:pPr>
            <w:r w:rsidRPr="00964BEC">
              <w:rPr>
                <w:rFonts w:ascii="Arial" w:eastAsia="Calibri" w:hAnsi="Arial" w:cs="Arial"/>
                <w:color w:val="000000"/>
                <w:sz w:val="18"/>
                <w:szCs w:val="18"/>
              </w:rPr>
              <w:t>10 ÷ 50 mg/Nm</w:t>
            </w:r>
            <w:r w:rsidRPr="00964BEC">
              <w:rPr>
                <w:rFonts w:ascii="Arial" w:eastAsia="Calibri" w:hAnsi="Arial" w:cs="Arial"/>
                <w:color w:val="000000"/>
                <w:sz w:val="18"/>
                <w:szCs w:val="18"/>
                <w:vertAlign w:val="superscript"/>
              </w:rPr>
              <w:t>3</w:t>
            </w:r>
            <w:r w:rsidRPr="00964BEC">
              <w:rPr>
                <w:rFonts w:ascii="Arial" w:eastAsia="Calibri" w:hAnsi="Arial" w:cs="Arial"/>
                <w:color w:val="000000"/>
                <w:sz w:val="18"/>
                <w:szCs w:val="18"/>
              </w:rPr>
              <w:t xml:space="preserve"> (średnia dobowa lub średnia z okresu pobierania próbek).</w:t>
            </w:r>
          </w:p>
          <w:p w14:paraId="093E09E4"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Dla przedmiotowej instalacji wskaźnikowy poziom emisji CO do powietrza (ustalony z uwzględnieniem dotychczasowego dopuszczalnego poziomu emisji) wynosi:</w:t>
            </w:r>
          </w:p>
          <w:p w14:paraId="2C0E36C9" w14:textId="77777777" w:rsidR="00F71695" w:rsidRPr="00964BEC" w:rsidRDefault="00F71695" w:rsidP="00964BEC">
            <w:pPr>
              <w:autoSpaceDN w:val="0"/>
              <w:spacing w:before="60" w:after="120" w:line="268" w:lineRule="exact"/>
              <w:jc w:val="center"/>
              <w:textAlignment w:val="baseline"/>
              <w:rPr>
                <w:rFonts w:ascii="Arial" w:eastAsia="Calibri" w:hAnsi="Arial" w:cs="Arial"/>
                <w:sz w:val="18"/>
                <w:szCs w:val="18"/>
              </w:rPr>
            </w:pPr>
            <w:r w:rsidRPr="00964BEC">
              <w:rPr>
                <w:rFonts w:ascii="Arial" w:eastAsia="Calibri" w:hAnsi="Arial" w:cs="Arial"/>
                <w:b/>
                <w:sz w:val="18"/>
                <w:szCs w:val="18"/>
              </w:rPr>
              <w:t>24 mg/Nm</w:t>
            </w:r>
            <w:r w:rsidRPr="00964BEC">
              <w:rPr>
                <w:rFonts w:ascii="Arial" w:eastAsia="Calibri" w:hAnsi="Arial" w:cs="Arial"/>
                <w:b/>
                <w:sz w:val="18"/>
                <w:szCs w:val="18"/>
                <w:vertAlign w:val="superscript"/>
              </w:rPr>
              <w:t>3</w:t>
            </w:r>
            <w:r w:rsidRPr="00964BEC">
              <w:rPr>
                <w:rFonts w:ascii="Arial" w:eastAsia="Calibri" w:hAnsi="Arial" w:cs="Arial"/>
                <w:sz w:val="18"/>
                <w:szCs w:val="18"/>
              </w:rPr>
              <w:t xml:space="preserve"> (średnia dobowa lub średnia z okresu pobierania próbek).</w:t>
            </w:r>
          </w:p>
        </w:tc>
      </w:tr>
      <w:tr w:rsidR="00F71695" w:rsidRPr="00F71695" w14:paraId="58D450D7" w14:textId="77777777" w:rsidTr="00F71695">
        <w:tc>
          <w:tcPr>
            <w:tcW w:w="9637" w:type="dxa"/>
            <w:gridSpan w:val="2"/>
            <w:shd w:val="clear" w:color="auto" w:fill="BFBFBF"/>
          </w:tcPr>
          <w:p w14:paraId="39B466B0" w14:textId="77777777" w:rsidR="00F71695" w:rsidRPr="00964BEC" w:rsidRDefault="00F71695" w:rsidP="00964BEC">
            <w:pPr>
              <w:spacing w:before="60" w:after="60" w:line="268" w:lineRule="exact"/>
              <w:rPr>
                <w:rFonts w:ascii="Arial" w:eastAsia="Calibri" w:hAnsi="Arial" w:cs="Arial"/>
                <w:b/>
                <w:sz w:val="18"/>
                <w:szCs w:val="18"/>
              </w:rPr>
            </w:pPr>
            <w:r w:rsidRPr="00964BEC">
              <w:rPr>
                <w:rFonts w:ascii="Arial" w:eastAsia="Calibri" w:hAnsi="Arial" w:cs="Arial"/>
                <w:b/>
                <w:sz w:val="18"/>
                <w:szCs w:val="18"/>
                <w:shd w:val="clear" w:color="auto" w:fill="BFBFBF"/>
              </w:rPr>
              <w:lastRenderedPageBreak/>
              <w:t>Konkluzje dotyczące BAT w odniesieniu do walcowania na gorąco</w:t>
            </w:r>
          </w:p>
        </w:tc>
      </w:tr>
      <w:tr w:rsidR="00F71695" w:rsidRPr="00F71695" w14:paraId="34E9C4D0" w14:textId="77777777" w:rsidTr="00964BEC">
        <w:tc>
          <w:tcPr>
            <w:tcW w:w="1129" w:type="dxa"/>
            <w:shd w:val="clear" w:color="auto" w:fill="auto"/>
            <w:vAlign w:val="center"/>
          </w:tcPr>
          <w:p w14:paraId="642E3F51"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BAT 42</w:t>
            </w:r>
          </w:p>
        </w:tc>
        <w:tc>
          <w:tcPr>
            <w:tcW w:w="8508" w:type="dxa"/>
            <w:shd w:val="clear" w:color="auto" w:fill="auto"/>
          </w:tcPr>
          <w:p w14:paraId="5D3FDFE4"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W celu ograniczenia emisji do powietrza pyłu, niklu i ołowiu podczas obróbki mechanicznej, w ramach BAT, stosowane jest natryskiwanie wodą (dopuszczalna technika w przypadku niskich poziomów emisji pyłu, zgodnie z BAT 42).</w:t>
            </w:r>
          </w:p>
          <w:p w14:paraId="767D0305"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Z uwagi na niski poziom wytwarzania pyłu, w instalacji nie są stosowane odciągi powietrza – brak emisji zorganizowanej z ww. procesów (brak poziomów BAT-AEL).</w:t>
            </w:r>
          </w:p>
        </w:tc>
      </w:tr>
      <w:tr w:rsidR="00F71695" w:rsidRPr="00F71695" w14:paraId="6269356C" w14:textId="77777777" w:rsidTr="00964BEC">
        <w:tc>
          <w:tcPr>
            <w:tcW w:w="1129" w:type="dxa"/>
            <w:shd w:val="clear" w:color="auto" w:fill="auto"/>
            <w:vAlign w:val="center"/>
          </w:tcPr>
          <w:p w14:paraId="07302BEB" w14:textId="77777777" w:rsidR="00F71695" w:rsidRPr="00964BEC" w:rsidRDefault="00F71695" w:rsidP="00964BEC">
            <w:pPr>
              <w:spacing w:before="60" w:after="60" w:line="240" w:lineRule="auto"/>
              <w:rPr>
                <w:rFonts w:ascii="Arial" w:eastAsia="Calibri" w:hAnsi="Arial" w:cs="Arial"/>
                <w:b/>
                <w:sz w:val="18"/>
                <w:szCs w:val="18"/>
              </w:rPr>
            </w:pPr>
            <w:r w:rsidRPr="00964BEC">
              <w:rPr>
                <w:rFonts w:ascii="Arial" w:eastAsia="Calibri" w:hAnsi="Arial" w:cs="Arial"/>
                <w:b/>
                <w:sz w:val="18"/>
                <w:szCs w:val="18"/>
              </w:rPr>
              <w:t>BAT 43</w:t>
            </w:r>
          </w:p>
        </w:tc>
        <w:tc>
          <w:tcPr>
            <w:tcW w:w="8508" w:type="dxa"/>
            <w:shd w:val="clear" w:color="auto" w:fill="auto"/>
          </w:tcPr>
          <w:p w14:paraId="5E118D5E" w14:textId="77777777" w:rsidR="00F71695" w:rsidRPr="00964BEC" w:rsidRDefault="00F71695" w:rsidP="00964BEC">
            <w:pPr>
              <w:autoSpaceDN w:val="0"/>
              <w:spacing w:before="60" w:after="60" w:line="268" w:lineRule="exact"/>
              <w:textAlignment w:val="baseline"/>
              <w:rPr>
                <w:rFonts w:ascii="Arial" w:eastAsia="Calibri" w:hAnsi="Arial" w:cs="Arial"/>
                <w:sz w:val="18"/>
                <w:szCs w:val="18"/>
              </w:rPr>
            </w:pPr>
            <w:r w:rsidRPr="00964BEC">
              <w:rPr>
                <w:rFonts w:ascii="Arial" w:eastAsia="Calibri" w:hAnsi="Arial" w:cs="Arial"/>
                <w:sz w:val="18"/>
                <w:szCs w:val="18"/>
              </w:rPr>
              <w:t>W celu ograniczenia emisji do powietrza pyłu, niklu i ołowiu podczas walcowania wstępnego i walcowania, w ramach BAT, stosowane jest natryskiwanie wodą.</w:t>
            </w:r>
          </w:p>
        </w:tc>
      </w:tr>
    </w:tbl>
    <w:p w14:paraId="4314085C" w14:textId="77777777" w:rsidR="00551C27" w:rsidRDefault="00551C27" w:rsidP="00551C27">
      <w:pPr>
        <w:spacing w:after="0" w:line="320" w:lineRule="exact"/>
        <w:rPr>
          <w:rFonts w:ascii="Arial" w:eastAsia="Times New Roman" w:hAnsi="Arial" w:cs="Arial"/>
          <w:spacing w:val="-3"/>
          <w:sz w:val="24"/>
          <w:szCs w:val="24"/>
          <w:lang w:eastAsia="pl-PL"/>
        </w:rPr>
      </w:pPr>
    </w:p>
    <w:p w14:paraId="158A8C48" w14:textId="10271B2D" w:rsidR="00551C27" w:rsidRPr="00CE39AB" w:rsidRDefault="00FF2269" w:rsidP="00CE39AB">
      <w:pPr>
        <w:spacing w:after="120" w:line="320" w:lineRule="exact"/>
        <w:rPr>
          <w:rFonts w:ascii="Arial" w:hAnsi="Arial" w:cs="Arial"/>
          <w:b/>
          <w:sz w:val="24"/>
          <w:szCs w:val="24"/>
        </w:rPr>
      </w:pPr>
      <w:r w:rsidRPr="00551C27">
        <w:rPr>
          <w:rFonts w:ascii="Arial" w:hAnsi="Arial" w:cs="Arial"/>
          <w:b/>
          <w:sz w:val="24"/>
          <w:szCs w:val="24"/>
        </w:rPr>
        <w:t xml:space="preserve">6.  </w:t>
      </w:r>
      <w:r w:rsidR="00267A4F" w:rsidRPr="00551C27">
        <w:rPr>
          <w:rFonts w:ascii="Arial" w:hAnsi="Arial" w:cs="Arial"/>
          <w:b/>
          <w:sz w:val="24"/>
          <w:szCs w:val="24"/>
        </w:rPr>
        <w:t>W zakresie ochrony przed hałasem:</w:t>
      </w:r>
    </w:p>
    <w:tbl>
      <w:tblPr>
        <w:tblStyle w:val="Tabela-Siatka"/>
        <w:tblW w:w="9634" w:type="dxa"/>
        <w:tblLook w:val="04A0" w:firstRow="1" w:lastRow="0" w:firstColumn="1" w:lastColumn="0" w:noHBand="0" w:noVBand="1"/>
      </w:tblPr>
      <w:tblGrid>
        <w:gridCol w:w="1129"/>
        <w:gridCol w:w="8505"/>
      </w:tblGrid>
      <w:tr w:rsidR="00A54C33" w:rsidRPr="00A54C33" w14:paraId="16A596D6" w14:textId="77777777" w:rsidTr="00964BEC">
        <w:trPr>
          <w:trHeight w:val="731"/>
        </w:trPr>
        <w:tc>
          <w:tcPr>
            <w:tcW w:w="1129" w:type="dxa"/>
            <w:shd w:val="clear" w:color="auto" w:fill="BFBFBF" w:themeFill="background1" w:themeFillShade="BF"/>
            <w:vAlign w:val="center"/>
          </w:tcPr>
          <w:p w14:paraId="1E95E62C" w14:textId="77777777" w:rsidR="00A54C33" w:rsidRPr="00A54C33" w:rsidRDefault="00A54C33" w:rsidP="00964BEC">
            <w:pPr>
              <w:spacing w:before="120" w:after="120"/>
              <w:rPr>
                <w:rFonts w:ascii="Arial" w:eastAsia="Calibri" w:hAnsi="Arial" w:cs="Arial"/>
                <w:b/>
                <w:sz w:val="18"/>
                <w:szCs w:val="18"/>
              </w:rPr>
            </w:pPr>
            <w:r w:rsidRPr="00A54C33">
              <w:rPr>
                <w:rFonts w:ascii="Arial" w:eastAsia="Calibri" w:hAnsi="Arial" w:cs="Arial"/>
                <w:b/>
                <w:sz w:val="18"/>
                <w:szCs w:val="18"/>
              </w:rPr>
              <w:t>Nr konkluzji BAT</w:t>
            </w:r>
          </w:p>
        </w:tc>
        <w:tc>
          <w:tcPr>
            <w:tcW w:w="8505" w:type="dxa"/>
            <w:shd w:val="clear" w:color="auto" w:fill="BFBFBF" w:themeFill="background1" w:themeFillShade="BF"/>
            <w:vAlign w:val="center"/>
          </w:tcPr>
          <w:p w14:paraId="77ABD8B5" w14:textId="060A3026" w:rsidR="00A54C33" w:rsidRPr="00A54C33" w:rsidRDefault="00A54C33" w:rsidP="00A54C33">
            <w:pPr>
              <w:spacing w:before="120" w:after="120"/>
              <w:rPr>
                <w:rFonts w:ascii="Arial" w:eastAsia="Calibri" w:hAnsi="Arial" w:cs="Arial"/>
                <w:b/>
                <w:sz w:val="18"/>
                <w:szCs w:val="18"/>
              </w:rPr>
            </w:pPr>
            <w:r w:rsidRPr="00A54C33">
              <w:rPr>
                <w:rFonts w:ascii="Arial" w:eastAsia="Calibri" w:hAnsi="Arial" w:cs="Arial"/>
                <w:b/>
                <w:sz w:val="18"/>
                <w:szCs w:val="18"/>
              </w:rPr>
              <w:t>Sposób realizacji</w:t>
            </w:r>
            <w:r w:rsidR="00156508">
              <w:rPr>
                <w:rFonts w:ascii="Arial" w:eastAsia="Calibri" w:hAnsi="Arial" w:cs="Arial"/>
                <w:b/>
                <w:sz w:val="18"/>
                <w:szCs w:val="18"/>
              </w:rPr>
              <w:t xml:space="preserve"> w instalacji</w:t>
            </w:r>
          </w:p>
        </w:tc>
      </w:tr>
      <w:tr w:rsidR="00A54C33" w:rsidRPr="00A54C33" w14:paraId="2F96E858" w14:textId="77777777" w:rsidTr="00964BEC">
        <w:trPr>
          <w:trHeight w:val="598"/>
        </w:trPr>
        <w:tc>
          <w:tcPr>
            <w:tcW w:w="1129" w:type="dxa"/>
            <w:vAlign w:val="center"/>
          </w:tcPr>
          <w:p w14:paraId="6998459D" w14:textId="77777777" w:rsidR="00A54C33" w:rsidRPr="00A54C33" w:rsidRDefault="00A54C33" w:rsidP="00964BEC">
            <w:pPr>
              <w:spacing w:before="120" w:after="120"/>
              <w:rPr>
                <w:rFonts w:ascii="Arial" w:eastAsia="Calibri" w:hAnsi="Arial" w:cs="Arial"/>
                <w:b/>
                <w:sz w:val="18"/>
                <w:szCs w:val="18"/>
              </w:rPr>
            </w:pPr>
            <w:r w:rsidRPr="00A54C33">
              <w:rPr>
                <w:rFonts w:ascii="Arial" w:eastAsia="Calibri" w:hAnsi="Arial" w:cs="Arial"/>
                <w:b/>
                <w:sz w:val="18"/>
                <w:szCs w:val="18"/>
              </w:rPr>
              <w:t>BAT 1</w:t>
            </w:r>
          </w:p>
        </w:tc>
        <w:tc>
          <w:tcPr>
            <w:tcW w:w="8505" w:type="dxa"/>
            <w:vAlign w:val="center"/>
          </w:tcPr>
          <w:p w14:paraId="11B388E1" w14:textId="4FE5D009" w:rsidR="00A54C33" w:rsidRPr="00A54C33" w:rsidRDefault="00A54C33" w:rsidP="00964BEC">
            <w:pPr>
              <w:spacing w:before="120" w:after="120" w:line="268" w:lineRule="exact"/>
              <w:rPr>
                <w:rFonts w:ascii="Arial" w:eastAsia="Calibri" w:hAnsi="Arial" w:cs="Arial"/>
                <w:sz w:val="18"/>
                <w:szCs w:val="18"/>
              </w:rPr>
            </w:pPr>
            <w:r w:rsidRPr="00A54C33">
              <w:rPr>
                <w:rFonts w:ascii="Arial" w:eastAsia="Calibri" w:hAnsi="Arial" w:cs="Arial"/>
                <w:sz w:val="18"/>
                <w:szCs w:val="18"/>
              </w:rPr>
              <w:t xml:space="preserve">W ramach Systemu Zarządzania Środowiskiem opracowany zostanie plan zarządzania hałasem </w:t>
            </w:r>
            <w:r w:rsidR="00156508">
              <w:rPr>
                <w:rFonts w:ascii="Arial" w:eastAsia="Calibri" w:hAnsi="Arial" w:cs="Arial"/>
                <w:sz w:val="18"/>
                <w:szCs w:val="18"/>
              </w:rPr>
              <w:br/>
            </w:r>
            <w:r w:rsidRPr="00A54C33">
              <w:rPr>
                <w:rFonts w:ascii="Arial" w:eastAsia="Calibri" w:hAnsi="Arial" w:cs="Arial"/>
                <w:sz w:val="18"/>
                <w:szCs w:val="18"/>
              </w:rPr>
              <w:t>i wibracjami, który stosowany będzie w przypadkach, w których oczekuje się, że w obiektach wrażliwych odczuwana będzie lub zostanie uzasadniona dokuczliwość hałasu lub wibracji.</w:t>
            </w:r>
          </w:p>
        </w:tc>
      </w:tr>
      <w:tr w:rsidR="00A54C33" w:rsidRPr="00A54C33" w14:paraId="20FF1DA9" w14:textId="77777777" w:rsidTr="00964BEC">
        <w:trPr>
          <w:trHeight w:val="598"/>
        </w:trPr>
        <w:tc>
          <w:tcPr>
            <w:tcW w:w="1129" w:type="dxa"/>
            <w:vAlign w:val="center"/>
          </w:tcPr>
          <w:p w14:paraId="4B5C522F" w14:textId="77777777" w:rsidR="00A54C33" w:rsidRPr="00A54C33" w:rsidRDefault="00A54C33" w:rsidP="00964BEC">
            <w:pPr>
              <w:spacing w:before="120" w:after="120"/>
              <w:rPr>
                <w:rFonts w:ascii="Arial" w:eastAsia="Calibri" w:hAnsi="Arial" w:cs="Arial"/>
                <w:b/>
                <w:sz w:val="18"/>
                <w:szCs w:val="18"/>
              </w:rPr>
            </w:pPr>
            <w:r w:rsidRPr="00A54C33">
              <w:rPr>
                <w:rFonts w:ascii="Arial" w:eastAsia="Calibri" w:hAnsi="Arial" w:cs="Arial"/>
                <w:b/>
                <w:sz w:val="18"/>
                <w:szCs w:val="18"/>
              </w:rPr>
              <w:lastRenderedPageBreak/>
              <w:t>BAT 32</w:t>
            </w:r>
          </w:p>
        </w:tc>
        <w:tc>
          <w:tcPr>
            <w:tcW w:w="8505" w:type="dxa"/>
            <w:vAlign w:val="center"/>
          </w:tcPr>
          <w:p w14:paraId="2FC9A33A" w14:textId="77777777" w:rsidR="00A54C33" w:rsidRPr="00A54C33" w:rsidRDefault="00A54C33" w:rsidP="00964BEC">
            <w:pPr>
              <w:spacing w:before="120" w:after="120" w:line="268" w:lineRule="exact"/>
              <w:rPr>
                <w:rFonts w:ascii="Arial" w:eastAsia="Calibri" w:hAnsi="Arial" w:cs="Arial"/>
                <w:sz w:val="18"/>
                <w:szCs w:val="18"/>
              </w:rPr>
            </w:pPr>
            <w:r w:rsidRPr="00A54C33">
              <w:rPr>
                <w:rFonts w:ascii="Arial" w:eastAsia="Calibri" w:hAnsi="Arial" w:cs="Arial"/>
                <w:sz w:val="18"/>
                <w:szCs w:val="18"/>
              </w:rPr>
              <w:t>Zastosowanie BAT 32 ogranicza się do przypadków, w których oczekuje się, że w obiektach wrażliwych odczuwana będzie lub zostanie uzasadniona dokuczliwość hałasu lub wibracji.</w:t>
            </w:r>
          </w:p>
          <w:p w14:paraId="6587ACDA" w14:textId="3E6AC5E2" w:rsidR="00A54C33" w:rsidRPr="00A54C33" w:rsidRDefault="00A54C33" w:rsidP="00964BEC">
            <w:pPr>
              <w:spacing w:before="120" w:after="120" w:line="268" w:lineRule="exact"/>
              <w:rPr>
                <w:rFonts w:ascii="Calibri" w:eastAsia="Calibri" w:hAnsi="Calibri" w:cs="Times New Roman"/>
                <w:sz w:val="18"/>
                <w:szCs w:val="18"/>
              </w:rPr>
            </w:pPr>
            <w:r w:rsidRPr="00A54C33">
              <w:rPr>
                <w:rFonts w:ascii="Arial" w:eastAsia="Calibri" w:hAnsi="Arial" w:cs="Arial"/>
                <w:sz w:val="18"/>
                <w:szCs w:val="18"/>
              </w:rPr>
              <w:t>Przeprowadzanie okresowych pomiarów hałasu (raz na 2 lata) w porze dnia oraz w porze nocy</w:t>
            </w:r>
            <w:r w:rsidR="00156508">
              <w:rPr>
                <w:rFonts w:ascii="Arial" w:eastAsia="Calibri" w:hAnsi="Arial" w:cs="Arial"/>
                <w:sz w:val="18"/>
                <w:szCs w:val="18"/>
              </w:rPr>
              <w:t>,</w:t>
            </w:r>
            <w:r w:rsidRPr="00A54C33">
              <w:rPr>
                <w:rFonts w:ascii="Arial" w:eastAsia="Calibri" w:hAnsi="Arial" w:cs="Arial"/>
                <w:sz w:val="18"/>
                <w:szCs w:val="18"/>
              </w:rPr>
              <w:t xml:space="preserve"> na granicy najbliższych terenów podlegających ochronie akustycznej.</w:t>
            </w:r>
          </w:p>
        </w:tc>
      </w:tr>
      <w:tr w:rsidR="00A54C33" w:rsidRPr="00A54C33" w14:paraId="0E5ABC7C" w14:textId="77777777" w:rsidTr="00964BEC">
        <w:trPr>
          <w:trHeight w:val="598"/>
        </w:trPr>
        <w:tc>
          <w:tcPr>
            <w:tcW w:w="1129" w:type="dxa"/>
            <w:vAlign w:val="center"/>
          </w:tcPr>
          <w:p w14:paraId="76219689" w14:textId="77777777" w:rsidR="00A54C33" w:rsidRPr="00A54C33" w:rsidRDefault="00A54C33" w:rsidP="00964BEC">
            <w:pPr>
              <w:spacing w:before="120" w:after="120"/>
              <w:rPr>
                <w:rFonts w:ascii="Arial" w:eastAsia="Calibri" w:hAnsi="Arial" w:cs="Arial"/>
                <w:b/>
                <w:sz w:val="18"/>
                <w:szCs w:val="18"/>
              </w:rPr>
            </w:pPr>
            <w:r w:rsidRPr="00A54C33">
              <w:rPr>
                <w:rFonts w:ascii="Arial" w:eastAsia="Calibri" w:hAnsi="Arial" w:cs="Arial"/>
                <w:b/>
                <w:sz w:val="18"/>
                <w:szCs w:val="18"/>
              </w:rPr>
              <w:t>BAT 33</w:t>
            </w:r>
          </w:p>
        </w:tc>
        <w:tc>
          <w:tcPr>
            <w:tcW w:w="8505" w:type="dxa"/>
            <w:vAlign w:val="center"/>
          </w:tcPr>
          <w:p w14:paraId="0199042D" w14:textId="21363610" w:rsidR="00A54C33" w:rsidRPr="00A54C33" w:rsidRDefault="00A54C33" w:rsidP="00964BEC">
            <w:pPr>
              <w:spacing w:before="120" w:after="120" w:line="268" w:lineRule="exact"/>
              <w:rPr>
                <w:rFonts w:ascii="Arial" w:eastAsia="Calibri" w:hAnsi="Arial" w:cs="Arial"/>
                <w:sz w:val="18"/>
                <w:szCs w:val="18"/>
              </w:rPr>
            </w:pPr>
            <w:r w:rsidRPr="00A54C33">
              <w:rPr>
                <w:rFonts w:ascii="Arial" w:eastAsia="Calibri" w:hAnsi="Arial" w:cs="Arial"/>
                <w:sz w:val="18"/>
                <w:szCs w:val="18"/>
              </w:rPr>
              <w:t>W celu zapobiegania i ograniczania emisji hałasu i wibracji</w:t>
            </w:r>
            <w:r w:rsidR="00156508">
              <w:rPr>
                <w:rFonts w:ascii="Arial" w:eastAsia="Calibri" w:hAnsi="Arial" w:cs="Arial"/>
                <w:sz w:val="18"/>
                <w:szCs w:val="18"/>
              </w:rPr>
              <w:t>,</w:t>
            </w:r>
            <w:r w:rsidRPr="00A54C33">
              <w:rPr>
                <w:rFonts w:ascii="Arial" w:eastAsia="Calibri" w:hAnsi="Arial" w:cs="Arial"/>
                <w:sz w:val="18"/>
                <w:szCs w:val="18"/>
              </w:rPr>
              <w:t xml:space="preserve"> stosowane są następujące techniki:</w:t>
            </w:r>
          </w:p>
          <w:p w14:paraId="6641F64E" w14:textId="10BCFD37" w:rsidR="00A54C33" w:rsidRPr="00A54C33" w:rsidRDefault="00A54C33" w:rsidP="005418F5">
            <w:pPr>
              <w:numPr>
                <w:ilvl w:val="0"/>
                <w:numId w:val="87"/>
              </w:numPr>
              <w:spacing w:line="268" w:lineRule="exact"/>
              <w:contextualSpacing/>
              <w:rPr>
                <w:rFonts w:ascii="Arial" w:eastAsia="Calibri" w:hAnsi="Arial" w:cs="Arial"/>
                <w:sz w:val="18"/>
                <w:szCs w:val="18"/>
              </w:rPr>
            </w:pPr>
            <w:r w:rsidRPr="00A54C33">
              <w:rPr>
                <w:rFonts w:ascii="Arial" w:eastAsia="Calibri" w:hAnsi="Arial" w:cs="Arial"/>
                <w:sz w:val="18"/>
                <w:szCs w:val="18"/>
              </w:rPr>
              <w:t>właściwa lokalizacja urządzeń i budynków - omawiana instalacja zlokalizowana jest wewnątrz budynku, który zlokalizowany jest w otoczeniu innych obiektów Zakładu, tym samym budynek instalacji</w:t>
            </w:r>
            <w:r w:rsidR="00156508">
              <w:rPr>
                <w:rFonts w:ascii="Arial" w:eastAsia="Calibri" w:hAnsi="Arial" w:cs="Arial"/>
                <w:sz w:val="18"/>
                <w:szCs w:val="18"/>
              </w:rPr>
              <w:t>,</w:t>
            </w:r>
            <w:r w:rsidRPr="00A54C33">
              <w:rPr>
                <w:rFonts w:ascii="Arial" w:eastAsia="Calibri" w:hAnsi="Arial" w:cs="Arial"/>
                <w:sz w:val="18"/>
                <w:szCs w:val="18"/>
              </w:rPr>
              <w:t xml:space="preserve"> jak i pozostałe obiekty</w:t>
            </w:r>
            <w:r w:rsidR="00156508">
              <w:rPr>
                <w:rFonts w:ascii="Arial" w:eastAsia="Calibri" w:hAnsi="Arial" w:cs="Arial"/>
                <w:sz w:val="18"/>
                <w:szCs w:val="18"/>
              </w:rPr>
              <w:t>,</w:t>
            </w:r>
            <w:r w:rsidRPr="00A54C33">
              <w:rPr>
                <w:rFonts w:ascii="Arial" w:eastAsia="Calibri" w:hAnsi="Arial" w:cs="Arial"/>
                <w:sz w:val="18"/>
                <w:szCs w:val="18"/>
              </w:rPr>
              <w:t xml:space="preserve"> stanowią ekrany akustyczne.</w:t>
            </w:r>
          </w:p>
          <w:p w14:paraId="0B9304E1" w14:textId="77777777" w:rsidR="00A54C33" w:rsidRPr="00A54C33" w:rsidRDefault="00A54C33" w:rsidP="005418F5">
            <w:pPr>
              <w:numPr>
                <w:ilvl w:val="0"/>
                <w:numId w:val="87"/>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 xml:space="preserve">stosowanie odpowiednich środków operacyjnych: </w:t>
            </w:r>
          </w:p>
          <w:p w14:paraId="222ED1F4" w14:textId="7A529BB1" w:rsidR="00A54C33" w:rsidRPr="00A54C33" w:rsidRDefault="00A54C33" w:rsidP="005418F5">
            <w:pPr>
              <w:numPr>
                <w:ilvl w:val="0"/>
                <w:numId w:val="88"/>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kontrola i konserwacj</w:t>
            </w:r>
            <w:r w:rsidR="00156508">
              <w:rPr>
                <w:rFonts w:ascii="Arial" w:eastAsia="Calibri" w:hAnsi="Arial" w:cs="Arial"/>
                <w:sz w:val="18"/>
                <w:szCs w:val="18"/>
              </w:rPr>
              <w:t>a</w:t>
            </w:r>
            <w:r w:rsidRPr="00A54C33">
              <w:rPr>
                <w:rFonts w:ascii="Arial" w:eastAsia="Calibri" w:hAnsi="Arial" w:cs="Arial"/>
                <w:sz w:val="18"/>
                <w:szCs w:val="18"/>
              </w:rPr>
              <w:t xml:space="preserve"> urządzeń,</w:t>
            </w:r>
          </w:p>
          <w:p w14:paraId="7939498A" w14:textId="77777777" w:rsidR="00A54C33" w:rsidRPr="00A54C33" w:rsidRDefault="00A54C33" w:rsidP="005418F5">
            <w:pPr>
              <w:numPr>
                <w:ilvl w:val="0"/>
                <w:numId w:val="88"/>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zamykanie drzwi i okien,</w:t>
            </w:r>
          </w:p>
          <w:p w14:paraId="25C73369" w14:textId="77777777" w:rsidR="00A54C33" w:rsidRPr="00A54C33" w:rsidRDefault="00A54C33" w:rsidP="005418F5">
            <w:pPr>
              <w:numPr>
                <w:ilvl w:val="0"/>
                <w:numId w:val="88"/>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obsługa urządzeń przez doświadczony personel,</w:t>
            </w:r>
          </w:p>
          <w:p w14:paraId="660C1BC8" w14:textId="77777777" w:rsidR="00A54C33" w:rsidRPr="00A54C33" w:rsidRDefault="00A54C33" w:rsidP="005418F5">
            <w:pPr>
              <w:numPr>
                <w:ilvl w:val="0"/>
                <w:numId w:val="88"/>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wybór nowych urządzeń o niskiej emisji hałasu,</w:t>
            </w:r>
          </w:p>
          <w:p w14:paraId="7992C349" w14:textId="77777777" w:rsidR="00A54C33" w:rsidRPr="00A54C33" w:rsidRDefault="00A54C33" w:rsidP="005418F5">
            <w:pPr>
              <w:numPr>
                <w:ilvl w:val="0"/>
                <w:numId w:val="88"/>
              </w:numPr>
              <w:spacing w:before="120" w:after="120" w:line="268" w:lineRule="exact"/>
              <w:contextualSpacing/>
              <w:rPr>
                <w:rFonts w:ascii="Arial" w:eastAsia="Calibri" w:hAnsi="Arial" w:cs="Arial"/>
                <w:sz w:val="18"/>
                <w:szCs w:val="18"/>
              </w:rPr>
            </w:pPr>
            <w:r w:rsidRPr="00A54C33">
              <w:rPr>
                <w:rFonts w:ascii="Arial" w:eastAsia="Calibri" w:hAnsi="Arial" w:cs="Arial"/>
                <w:sz w:val="18"/>
                <w:szCs w:val="18"/>
              </w:rPr>
              <w:t>w miarę możliwości i potrzeb wyciszenie hałaśliwego sprzętu za pomocą np. ekranów.</w:t>
            </w:r>
          </w:p>
        </w:tc>
      </w:tr>
    </w:tbl>
    <w:p w14:paraId="3CB681A6" w14:textId="77777777" w:rsidR="00063339" w:rsidRPr="00551C27" w:rsidRDefault="00063339" w:rsidP="00551C27">
      <w:pPr>
        <w:spacing w:after="0" w:line="320" w:lineRule="exact"/>
        <w:rPr>
          <w:rFonts w:ascii="Arial" w:hAnsi="Arial" w:cs="Arial"/>
          <w:b/>
          <w:sz w:val="24"/>
          <w:szCs w:val="24"/>
          <w:highlight w:val="yellow"/>
        </w:rPr>
      </w:pPr>
    </w:p>
    <w:p w14:paraId="14AA084A" w14:textId="1093BDBB" w:rsidR="00551C27" w:rsidRPr="00551C27" w:rsidRDefault="00FF2269" w:rsidP="00CE39AB">
      <w:pPr>
        <w:spacing w:after="120" w:line="320" w:lineRule="exact"/>
        <w:rPr>
          <w:rFonts w:ascii="Arial" w:hAnsi="Arial" w:cs="Arial"/>
          <w:b/>
          <w:sz w:val="24"/>
          <w:szCs w:val="24"/>
        </w:rPr>
      </w:pPr>
      <w:r w:rsidRPr="00551C27">
        <w:rPr>
          <w:rFonts w:ascii="Arial" w:hAnsi="Arial" w:cs="Arial"/>
          <w:b/>
          <w:sz w:val="24"/>
          <w:szCs w:val="24"/>
        </w:rPr>
        <w:t xml:space="preserve">7.  </w:t>
      </w:r>
      <w:r w:rsidR="00DF4129" w:rsidRPr="00551C27">
        <w:rPr>
          <w:rFonts w:ascii="Arial" w:hAnsi="Arial" w:cs="Arial"/>
          <w:b/>
          <w:sz w:val="24"/>
          <w:szCs w:val="24"/>
        </w:rPr>
        <w:t>W zakresie gospodarki odpadami.</w:t>
      </w:r>
    </w:p>
    <w:tbl>
      <w:tblPr>
        <w:tblStyle w:val="Tabela-Siatka261"/>
        <w:tblW w:w="5161" w:type="pct"/>
        <w:tblLook w:val="04A0" w:firstRow="1" w:lastRow="0" w:firstColumn="1" w:lastColumn="0" w:noHBand="0" w:noVBand="1"/>
      </w:tblPr>
      <w:tblGrid>
        <w:gridCol w:w="1130"/>
        <w:gridCol w:w="8661"/>
      </w:tblGrid>
      <w:tr w:rsidR="00DF4129" w:rsidRPr="00F71695" w14:paraId="79763B47" w14:textId="77777777" w:rsidTr="00551C27">
        <w:tc>
          <w:tcPr>
            <w:tcW w:w="577" w:type="pct"/>
            <w:shd w:val="clear" w:color="auto" w:fill="BFBFBF" w:themeFill="background1" w:themeFillShade="BF"/>
          </w:tcPr>
          <w:p w14:paraId="4EF659C8" w14:textId="77777777" w:rsidR="00DF4129" w:rsidRPr="00551C27" w:rsidRDefault="00DF4129" w:rsidP="00551C27">
            <w:pPr>
              <w:spacing w:line="268" w:lineRule="exact"/>
              <w:rPr>
                <w:rFonts w:ascii="Arial" w:hAnsi="Arial" w:cs="Arial"/>
                <w:color w:val="000000"/>
                <w:sz w:val="18"/>
                <w:szCs w:val="18"/>
              </w:rPr>
            </w:pPr>
            <w:r w:rsidRPr="00551C27">
              <w:rPr>
                <w:rFonts w:ascii="Arial" w:hAnsi="Arial" w:cs="Arial"/>
                <w:b/>
                <w:color w:val="000000"/>
                <w:sz w:val="18"/>
                <w:szCs w:val="18"/>
              </w:rPr>
              <w:t>Nr konkluzji BAT</w:t>
            </w:r>
          </w:p>
        </w:tc>
        <w:tc>
          <w:tcPr>
            <w:tcW w:w="4423" w:type="pct"/>
            <w:shd w:val="clear" w:color="auto" w:fill="BFBFBF" w:themeFill="background1" w:themeFillShade="BF"/>
            <w:vAlign w:val="center"/>
          </w:tcPr>
          <w:p w14:paraId="1C8D72B5" w14:textId="61E78319" w:rsidR="00DF4129" w:rsidRPr="00551C27" w:rsidRDefault="00DF4129" w:rsidP="00551C27">
            <w:pPr>
              <w:spacing w:line="268" w:lineRule="exact"/>
              <w:rPr>
                <w:rFonts w:ascii="Arial" w:hAnsi="Arial" w:cs="Arial"/>
                <w:b/>
                <w:bCs/>
                <w:color w:val="000000"/>
                <w:sz w:val="18"/>
                <w:szCs w:val="18"/>
                <w:highlight w:val="yellow"/>
              </w:rPr>
            </w:pPr>
            <w:r w:rsidRPr="00551C27">
              <w:rPr>
                <w:rFonts w:ascii="Arial" w:hAnsi="Arial" w:cs="Arial"/>
                <w:b/>
                <w:bCs/>
                <w:color w:val="000000"/>
                <w:sz w:val="18"/>
                <w:szCs w:val="18"/>
              </w:rPr>
              <w:t>Sposób realizacji w instalacji</w:t>
            </w:r>
          </w:p>
        </w:tc>
      </w:tr>
      <w:tr w:rsidR="00DF4129" w:rsidRPr="00F71695" w14:paraId="5A4F5E6E" w14:textId="77777777" w:rsidTr="005418F5">
        <w:tc>
          <w:tcPr>
            <w:tcW w:w="577" w:type="pct"/>
            <w:vAlign w:val="center"/>
          </w:tcPr>
          <w:p w14:paraId="6DAD4EEF" w14:textId="77777777" w:rsidR="00DF4129" w:rsidRPr="00551C27" w:rsidRDefault="00DF4129" w:rsidP="00551C27">
            <w:pPr>
              <w:spacing w:line="268" w:lineRule="exact"/>
              <w:rPr>
                <w:rFonts w:ascii="Arial" w:hAnsi="Arial" w:cs="Arial"/>
                <w:b/>
                <w:color w:val="000000"/>
                <w:sz w:val="18"/>
                <w:szCs w:val="18"/>
              </w:rPr>
            </w:pPr>
            <w:r w:rsidRPr="00551C27">
              <w:rPr>
                <w:rFonts w:ascii="Arial" w:hAnsi="Arial" w:cs="Arial"/>
                <w:b/>
                <w:color w:val="000000"/>
                <w:sz w:val="18"/>
                <w:szCs w:val="18"/>
              </w:rPr>
              <w:t>BAT 34</w:t>
            </w:r>
          </w:p>
        </w:tc>
        <w:tc>
          <w:tcPr>
            <w:tcW w:w="4423" w:type="pct"/>
          </w:tcPr>
          <w:p w14:paraId="785DE63D" w14:textId="4E2BD0DB" w:rsidR="00551C27" w:rsidRPr="00551C27" w:rsidRDefault="00551C27" w:rsidP="00156508">
            <w:pPr>
              <w:widowControl w:val="0"/>
              <w:shd w:val="clear" w:color="auto" w:fill="FFFFFF"/>
              <w:spacing w:before="20" w:after="20" w:line="268" w:lineRule="exact"/>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Aby zmniejszyć ilość odpadów przekazywanych do unieszkodliwienia, w ramach BAT</w:t>
            </w:r>
            <w:r w:rsidR="00156508">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zostaną zastosowane techniki:</w:t>
            </w:r>
          </w:p>
          <w:p w14:paraId="45569A63" w14:textId="2E13A6CF" w:rsidR="00551C27" w:rsidRPr="00551C27" w:rsidRDefault="00551C27" w:rsidP="00156508">
            <w:pPr>
              <w:widowControl w:val="0"/>
              <w:numPr>
                <w:ilvl w:val="0"/>
                <w:numId w:val="97"/>
              </w:numPr>
              <w:shd w:val="clear" w:color="auto" w:fill="FFFFFF"/>
              <w:spacing w:before="20" w:after="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w ramach Systemu Zarządzania Środowiskowego</w:t>
            </w:r>
            <w:r w:rsidR="00156508">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do 4 listopada 2026 r.</w:t>
            </w:r>
            <w:r w:rsidR="00156508">
              <w:rPr>
                <w:rFonts w:ascii="Arial" w:eastAsia="Book Antiqua" w:hAnsi="Arial" w:cs="Arial"/>
                <w:bCs/>
                <w:color w:val="000000"/>
                <w:sz w:val="18"/>
                <w:szCs w:val="18"/>
                <w:lang w:eastAsia="pl-PL"/>
              </w:rPr>
              <w:t>,</w:t>
            </w:r>
            <w:r w:rsidRPr="00551C27">
              <w:rPr>
                <w:rFonts w:ascii="Arial" w:eastAsia="Book Antiqua" w:hAnsi="Arial" w:cs="Arial"/>
                <w:bCs/>
                <w:color w:val="000000"/>
                <w:sz w:val="18"/>
                <w:szCs w:val="18"/>
                <w:lang w:eastAsia="pl-PL"/>
              </w:rPr>
              <w:t xml:space="preserve"> wdrożony zostanie Plan gospodarowania pozostałościami (technika a),</w:t>
            </w:r>
          </w:p>
          <w:p w14:paraId="266D94EB" w14:textId="77777777" w:rsidR="00551C27" w:rsidRPr="00551C27" w:rsidRDefault="00551C27" w:rsidP="00156508">
            <w:pPr>
              <w:widowControl w:val="0"/>
              <w:numPr>
                <w:ilvl w:val="0"/>
                <w:numId w:val="97"/>
              </w:numPr>
              <w:shd w:val="clear" w:color="auto" w:fill="FFFFFF"/>
              <w:spacing w:before="20" w:after="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powstająca podczas nagrzewania wsadu zgorzelina nie jest zaolejona, gdyż w procesie nie stosuje się smarowania olejem (technika b), zgorzelina przekazywana jest do dalszego wykorzystania niezaolejona,</w:t>
            </w:r>
          </w:p>
          <w:p w14:paraId="75437616" w14:textId="77777777" w:rsidR="00551C27" w:rsidRPr="00551C27" w:rsidRDefault="00551C27" w:rsidP="00156508">
            <w:pPr>
              <w:widowControl w:val="0"/>
              <w:numPr>
                <w:ilvl w:val="0"/>
                <w:numId w:val="97"/>
              </w:numPr>
              <w:shd w:val="clear" w:color="auto" w:fill="FFFFFF"/>
              <w:spacing w:before="20" w:after="20" w:line="268" w:lineRule="exact"/>
              <w:ind w:left="318" w:hanging="283"/>
              <w:rPr>
                <w:rFonts w:ascii="Arial" w:eastAsia="Book Antiqua" w:hAnsi="Arial" w:cs="Arial"/>
                <w:bCs/>
                <w:color w:val="000000"/>
                <w:sz w:val="18"/>
                <w:szCs w:val="18"/>
                <w:lang w:eastAsia="pl-PL"/>
              </w:rPr>
            </w:pPr>
            <w:r w:rsidRPr="00551C27">
              <w:rPr>
                <w:rFonts w:ascii="Arial" w:eastAsia="Book Antiqua" w:hAnsi="Arial" w:cs="Arial"/>
                <w:bCs/>
                <w:color w:val="000000"/>
                <w:sz w:val="18"/>
                <w:szCs w:val="18"/>
                <w:lang w:eastAsia="pl-PL"/>
              </w:rPr>
              <w:t xml:space="preserve">zastosowanie zgorzeliny walcowniczej (technika c) – zgorzelina przekazywana jest innym podmiotom do odzysku (w procesach metalurgicznych), </w:t>
            </w:r>
          </w:p>
          <w:p w14:paraId="4619794D" w14:textId="460A0A27" w:rsidR="002A7314" w:rsidRPr="00551C27" w:rsidRDefault="00551C27" w:rsidP="00156508">
            <w:pPr>
              <w:widowControl w:val="0"/>
              <w:numPr>
                <w:ilvl w:val="0"/>
                <w:numId w:val="97"/>
              </w:numPr>
              <w:shd w:val="clear" w:color="auto" w:fill="FFFFFF"/>
              <w:spacing w:before="20" w:after="20" w:line="268" w:lineRule="exact"/>
              <w:ind w:left="318" w:hanging="283"/>
              <w:rPr>
                <w:rFonts w:ascii="Arial" w:eastAsia="Book Antiqua" w:hAnsi="Arial" w:cs="Arial"/>
                <w:bCs/>
                <w:color w:val="000000"/>
                <w:sz w:val="18"/>
                <w:szCs w:val="18"/>
                <w:lang w:eastAsia="pl-PL"/>
              </w:rPr>
            </w:pPr>
            <w:r w:rsidRPr="00551C27">
              <w:rPr>
                <w:rFonts w:ascii="Arial" w:eastAsia="Times New Roman" w:hAnsi="Arial" w:cs="Arial"/>
                <w:color w:val="000000"/>
                <w:sz w:val="18"/>
                <w:szCs w:val="18"/>
                <w:lang w:eastAsia="pl-PL"/>
              </w:rPr>
              <w:t>wykorzystanie złomu metalicznego (technika d) – złom metaliczny z procesu przekazywany jest innym podmiotom do odzysku (w procesach metalurgicznych).</w:t>
            </w:r>
          </w:p>
        </w:tc>
      </w:tr>
    </w:tbl>
    <w:p w14:paraId="513A809A" w14:textId="7F1DC57B" w:rsidR="00267A4F" w:rsidRPr="00E551DD" w:rsidRDefault="00E551DD" w:rsidP="00E551DD">
      <w:pPr>
        <w:widowControl w:val="0"/>
        <w:spacing w:before="120" w:after="60" w:line="320" w:lineRule="exact"/>
        <w:rPr>
          <w:rFonts w:ascii="Arial" w:eastAsia="Times New Roman" w:hAnsi="Arial" w:cs="Arial"/>
          <w:sz w:val="24"/>
          <w:szCs w:val="24"/>
          <w:lang w:eastAsia="pl-PL"/>
        </w:rPr>
      </w:pPr>
      <w:r w:rsidRPr="00E551DD">
        <w:rPr>
          <w:rFonts w:ascii="Arial" w:eastAsia="Times New Roman" w:hAnsi="Arial" w:cs="Arial"/>
          <w:sz w:val="24"/>
          <w:szCs w:val="24"/>
          <w:lang w:eastAsia="pl-PL"/>
        </w:rPr>
        <w:t xml:space="preserve">Stosowanie efektywnych metod w zakresie gospodarowania odpadami obejmuje również maksymalne ograniczenie ilości wytworzonych odpadów przeznaczonych </w:t>
      </w:r>
      <w:r>
        <w:rPr>
          <w:rFonts w:ascii="Arial" w:eastAsia="Times New Roman" w:hAnsi="Arial" w:cs="Arial"/>
          <w:sz w:val="24"/>
          <w:szCs w:val="24"/>
          <w:lang w:eastAsia="pl-PL"/>
        </w:rPr>
        <w:br/>
      </w:r>
      <w:r w:rsidRPr="00E551DD">
        <w:rPr>
          <w:rFonts w:ascii="Arial" w:eastAsia="Times New Roman" w:hAnsi="Arial" w:cs="Arial"/>
          <w:sz w:val="24"/>
          <w:szCs w:val="24"/>
          <w:lang w:eastAsia="pl-PL"/>
        </w:rPr>
        <w:t>do</w:t>
      </w:r>
      <w:r>
        <w:rPr>
          <w:rFonts w:ascii="Arial" w:eastAsia="Times New Roman" w:hAnsi="Arial" w:cs="Arial"/>
          <w:sz w:val="24"/>
          <w:szCs w:val="24"/>
          <w:lang w:eastAsia="pl-PL"/>
        </w:rPr>
        <w:t xml:space="preserve"> </w:t>
      </w:r>
      <w:r w:rsidRPr="00E551DD">
        <w:rPr>
          <w:rFonts w:ascii="Arial" w:eastAsia="Times New Roman" w:hAnsi="Arial" w:cs="Arial"/>
          <w:sz w:val="24"/>
          <w:szCs w:val="24"/>
          <w:lang w:eastAsia="pl-PL"/>
        </w:rPr>
        <w:t xml:space="preserve">unieszkodliwiania poprzez składowanie, selektywną zbiórkę odpadów według obowiązującej klasyfikacji odpadów, czasowe gromadzenie odpadów w miejscach </w:t>
      </w:r>
      <w:r>
        <w:rPr>
          <w:rFonts w:ascii="Arial" w:eastAsia="Times New Roman" w:hAnsi="Arial" w:cs="Arial"/>
          <w:sz w:val="24"/>
          <w:szCs w:val="24"/>
          <w:lang w:eastAsia="pl-PL"/>
        </w:rPr>
        <w:br/>
      </w:r>
      <w:r w:rsidRPr="00E551DD">
        <w:rPr>
          <w:rFonts w:ascii="Arial" w:eastAsia="Times New Roman" w:hAnsi="Arial" w:cs="Arial"/>
          <w:sz w:val="24"/>
          <w:szCs w:val="24"/>
          <w:lang w:eastAsia="pl-PL"/>
        </w:rPr>
        <w:t>do tego przystosowanych, tworzenie warunków do odzysku odpadów dla podmiotów odbierających odpady.</w:t>
      </w:r>
      <w:r w:rsidR="008647E6" w:rsidRPr="00E551DD">
        <w:rPr>
          <w:rFonts w:ascii="Arial" w:hAnsi="Arial" w:cs="Arial"/>
          <w:b/>
          <w:sz w:val="24"/>
          <w:szCs w:val="24"/>
        </w:rPr>
        <w:t>”</w:t>
      </w:r>
    </w:p>
    <w:p w14:paraId="63B3814A" w14:textId="77777777" w:rsidR="007C242E" w:rsidRPr="00F623FB" w:rsidRDefault="007C242E" w:rsidP="00F623FB">
      <w:pPr>
        <w:pStyle w:val="Akapitzlist"/>
        <w:spacing w:line="320" w:lineRule="exact"/>
        <w:contextualSpacing w:val="0"/>
        <w:rPr>
          <w:rFonts w:ascii="Arial" w:hAnsi="Arial" w:cs="Arial"/>
          <w:b/>
        </w:rPr>
      </w:pPr>
    </w:p>
    <w:p w14:paraId="178FDCE7" w14:textId="2258C957" w:rsidR="00736227" w:rsidRPr="00620C40" w:rsidRDefault="003F0F99" w:rsidP="00156508">
      <w:pPr>
        <w:pStyle w:val="Akapitzlist"/>
        <w:numPr>
          <w:ilvl w:val="0"/>
          <w:numId w:val="79"/>
        </w:numPr>
        <w:spacing w:line="320" w:lineRule="exact"/>
        <w:jc w:val="left"/>
        <w:rPr>
          <w:rFonts w:ascii="Arial" w:hAnsi="Arial" w:cs="Arial"/>
        </w:rPr>
      </w:pPr>
      <w:r w:rsidRPr="00980A25">
        <w:rPr>
          <w:rFonts w:ascii="Arial" w:hAnsi="Arial" w:cs="Arial"/>
          <w:b/>
        </w:rPr>
        <w:t>W części</w:t>
      </w:r>
      <w:r w:rsidRPr="00620C40">
        <w:rPr>
          <w:rFonts w:ascii="Arial" w:hAnsi="Arial" w:cs="Arial"/>
          <w:b/>
        </w:rPr>
        <w:t xml:space="preserve"> III. </w:t>
      </w:r>
      <w:r w:rsidR="00F857C0" w:rsidRPr="00620C40">
        <w:rPr>
          <w:rFonts w:ascii="Arial" w:hAnsi="Arial" w:cs="Arial"/>
          <w:b/>
        </w:rPr>
        <w:t>„</w:t>
      </w:r>
      <w:r w:rsidRPr="00620C40">
        <w:rPr>
          <w:rFonts w:ascii="Arial" w:hAnsi="Arial" w:cs="Arial"/>
          <w:b/>
        </w:rPr>
        <w:t xml:space="preserve">Parametry wprowadzania do środowiska substancji </w:t>
      </w:r>
      <w:r w:rsidR="007C242E" w:rsidRPr="00620C40">
        <w:rPr>
          <w:rFonts w:ascii="Arial" w:hAnsi="Arial" w:cs="Arial"/>
          <w:b/>
        </w:rPr>
        <w:br/>
      </w:r>
      <w:r w:rsidRPr="00620C40">
        <w:rPr>
          <w:rFonts w:ascii="Arial" w:hAnsi="Arial" w:cs="Arial"/>
          <w:b/>
        </w:rPr>
        <w:t>i energii w warunkach normalnego funkcjonowania instalacji.”</w:t>
      </w:r>
      <w:r w:rsidR="00FE620E" w:rsidRPr="00620C40">
        <w:rPr>
          <w:rFonts w:ascii="Arial" w:hAnsi="Arial" w:cs="Arial"/>
          <w:b/>
        </w:rPr>
        <w:t xml:space="preserve">, </w:t>
      </w:r>
      <w:r w:rsidR="00156508">
        <w:rPr>
          <w:rFonts w:ascii="Arial" w:hAnsi="Arial" w:cs="Arial"/>
          <w:b/>
        </w:rPr>
        <w:t xml:space="preserve">w </w:t>
      </w:r>
      <w:r w:rsidRPr="00156508">
        <w:rPr>
          <w:rFonts w:ascii="Arial" w:hAnsi="Arial" w:cs="Arial"/>
          <w:b/>
        </w:rPr>
        <w:t>punk</w:t>
      </w:r>
      <w:r w:rsidR="00156508" w:rsidRPr="00156508">
        <w:rPr>
          <w:rFonts w:ascii="Arial" w:hAnsi="Arial" w:cs="Arial"/>
          <w:b/>
        </w:rPr>
        <w:t>cie</w:t>
      </w:r>
      <w:r w:rsidRPr="00620C40">
        <w:rPr>
          <w:rFonts w:ascii="Arial" w:hAnsi="Arial" w:cs="Arial"/>
          <w:b/>
        </w:rPr>
        <w:t xml:space="preserve"> 1. </w:t>
      </w:r>
      <w:r w:rsidR="00620C40" w:rsidRPr="00620C40">
        <w:rPr>
          <w:rFonts w:ascii="Arial" w:hAnsi="Arial" w:cs="Arial"/>
          <w:b/>
        </w:rPr>
        <w:t>„</w:t>
      </w:r>
      <w:r w:rsidR="00F71695" w:rsidRPr="00620C40">
        <w:rPr>
          <w:rFonts w:ascii="Arial" w:hAnsi="Arial" w:cs="Arial"/>
          <w:b/>
        </w:rPr>
        <w:t xml:space="preserve">Rodzaje i ilości substancji dopuszczone do wprowadzania do powietrza </w:t>
      </w:r>
      <w:r w:rsidR="00156508">
        <w:rPr>
          <w:rFonts w:ascii="Arial" w:hAnsi="Arial" w:cs="Arial"/>
          <w:b/>
        </w:rPr>
        <w:br/>
      </w:r>
      <w:r w:rsidR="00F71695" w:rsidRPr="00620C40">
        <w:rPr>
          <w:rFonts w:ascii="Arial" w:hAnsi="Arial" w:cs="Arial"/>
          <w:b/>
        </w:rPr>
        <w:t xml:space="preserve">w warunkach normalnego funkcjonowania instalacji”, </w:t>
      </w:r>
      <w:r w:rsidR="00F71695" w:rsidRPr="00620C40">
        <w:rPr>
          <w:rFonts w:ascii="Arial" w:hAnsi="Arial" w:cs="Arial"/>
        </w:rPr>
        <w:t xml:space="preserve">podpunkt </w:t>
      </w:r>
      <w:r w:rsidR="00F71695" w:rsidRPr="00620C40">
        <w:rPr>
          <w:rFonts w:ascii="Arial" w:hAnsi="Arial" w:cs="Arial"/>
          <w:b/>
        </w:rPr>
        <w:t>1.1. „Instalacja IPPC”,</w:t>
      </w:r>
      <w:r w:rsidR="00620C40" w:rsidRPr="00620C40">
        <w:rPr>
          <w:rFonts w:ascii="Arial" w:hAnsi="Arial" w:cs="Arial"/>
        </w:rPr>
        <w:t xml:space="preserve"> </w:t>
      </w:r>
      <w:r w:rsidRPr="00620C40">
        <w:rPr>
          <w:rFonts w:ascii="Arial" w:hAnsi="Arial" w:cs="Arial"/>
        </w:rPr>
        <w:t>otrzymuje brzmienie:</w:t>
      </w:r>
    </w:p>
    <w:p w14:paraId="087E74F0" w14:textId="77777777" w:rsidR="00620C40" w:rsidRPr="00620C40" w:rsidRDefault="00620C40" w:rsidP="00620C40">
      <w:pPr>
        <w:spacing w:after="0" w:line="320" w:lineRule="exact"/>
        <w:rPr>
          <w:rFonts w:ascii="Arial" w:hAnsi="Arial" w:cs="Arial"/>
          <w:sz w:val="24"/>
          <w:szCs w:val="24"/>
        </w:rPr>
      </w:pPr>
    </w:p>
    <w:p w14:paraId="41473F5F" w14:textId="6109E2CE" w:rsidR="00F71695" w:rsidRPr="00F71695" w:rsidRDefault="00620C40" w:rsidP="00620C40">
      <w:pPr>
        <w:spacing w:after="120" w:line="268" w:lineRule="exact"/>
        <w:ind w:left="318" w:hanging="318"/>
        <w:rPr>
          <w:rFonts w:ascii="Arial" w:eastAsia="Calibri" w:hAnsi="Arial" w:cs="Arial"/>
          <w:b/>
          <w:sz w:val="24"/>
          <w:szCs w:val="24"/>
        </w:rPr>
      </w:pPr>
      <w:r>
        <w:rPr>
          <w:rFonts w:ascii="Arial" w:eastAsia="Calibri" w:hAnsi="Arial" w:cs="Arial"/>
          <w:b/>
          <w:color w:val="000000"/>
          <w:sz w:val="24"/>
          <w:szCs w:val="24"/>
        </w:rPr>
        <w:t>„</w:t>
      </w:r>
      <w:r w:rsidR="00F71695" w:rsidRPr="00F71695">
        <w:rPr>
          <w:rFonts w:ascii="Arial" w:eastAsia="Calibri" w:hAnsi="Arial" w:cs="Arial"/>
          <w:b/>
          <w:color w:val="000000"/>
          <w:sz w:val="24"/>
          <w:szCs w:val="24"/>
        </w:rPr>
        <w:t>1.1. Instalacja IPPC</w:t>
      </w:r>
      <w:r>
        <w:rPr>
          <w:rFonts w:ascii="Arial" w:eastAsia="Calibri" w:hAnsi="Arial" w:cs="Arial"/>
          <w:b/>
          <w:color w:val="000000"/>
          <w:sz w:val="21"/>
          <w:szCs w:val="24"/>
        </w:rPr>
        <w:t>.</w:t>
      </w:r>
    </w:p>
    <w:p w14:paraId="6556F467" w14:textId="77777777" w:rsidR="00F71695" w:rsidRPr="00F71695" w:rsidRDefault="00F71695" w:rsidP="00F71695">
      <w:pPr>
        <w:spacing w:before="240" w:after="120" w:line="268" w:lineRule="exact"/>
        <w:rPr>
          <w:rFonts w:ascii="Arial" w:eastAsia="Calibri" w:hAnsi="Arial" w:cs="Arial"/>
          <w:b/>
          <w:color w:val="000000"/>
          <w:sz w:val="24"/>
          <w:szCs w:val="24"/>
        </w:rPr>
      </w:pPr>
      <w:r w:rsidRPr="00F71695">
        <w:rPr>
          <w:rFonts w:ascii="Arial" w:eastAsia="Calibri" w:hAnsi="Arial" w:cs="Arial"/>
          <w:b/>
          <w:color w:val="000000"/>
          <w:sz w:val="24"/>
          <w:szCs w:val="24"/>
        </w:rPr>
        <w:lastRenderedPageBreak/>
        <w:t>Rodzaj i ilość gazów dopuszczonych do wprowadzania do powietrza z emitora E-1</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923"/>
        <w:gridCol w:w="1876"/>
        <w:gridCol w:w="1101"/>
        <w:gridCol w:w="993"/>
        <w:gridCol w:w="2554"/>
      </w:tblGrid>
      <w:tr w:rsidR="00F71695" w:rsidRPr="00F71695" w14:paraId="20DFCBC6" w14:textId="77777777" w:rsidTr="003F1801">
        <w:trPr>
          <w:trHeight w:val="449"/>
        </w:trPr>
        <w:tc>
          <w:tcPr>
            <w:tcW w:w="991" w:type="dxa"/>
            <w:vMerge w:val="restart"/>
            <w:tcBorders>
              <w:top w:val="single" w:sz="4" w:space="0" w:color="auto"/>
              <w:left w:val="single" w:sz="4" w:space="0" w:color="auto"/>
              <w:right w:val="single" w:sz="4" w:space="0" w:color="auto"/>
            </w:tcBorders>
            <w:shd w:val="clear" w:color="auto" w:fill="E0E0E0"/>
            <w:vAlign w:val="center"/>
            <w:hideMark/>
          </w:tcPr>
          <w:p w14:paraId="53EB0BE7" w14:textId="77777777" w:rsidR="00F71695" w:rsidRPr="00F71695" w:rsidRDefault="00F71695" w:rsidP="00F71695">
            <w:pPr>
              <w:spacing w:before="20" w:after="20" w:line="240" w:lineRule="auto"/>
              <w:ind w:left="-120"/>
              <w:jc w:val="center"/>
              <w:rPr>
                <w:rFonts w:ascii="Arial" w:eastAsia="Calibri" w:hAnsi="Arial" w:cs="Arial"/>
                <w:b/>
                <w:sz w:val="16"/>
                <w:szCs w:val="24"/>
                <w:lang w:val="en-GB"/>
              </w:rPr>
            </w:pPr>
            <w:r w:rsidRPr="00F71695">
              <w:rPr>
                <w:rFonts w:ascii="Arial" w:eastAsia="Calibri" w:hAnsi="Arial" w:cs="Arial"/>
                <w:b/>
                <w:sz w:val="16"/>
                <w:szCs w:val="24"/>
              </w:rPr>
              <w:t>Emitor</w:t>
            </w:r>
          </w:p>
        </w:tc>
        <w:tc>
          <w:tcPr>
            <w:tcW w:w="1923" w:type="dxa"/>
            <w:vMerge w:val="restart"/>
            <w:tcBorders>
              <w:top w:val="single" w:sz="4" w:space="0" w:color="auto"/>
              <w:left w:val="single" w:sz="4" w:space="0" w:color="auto"/>
              <w:right w:val="single" w:sz="4" w:space="0" w:color="auto"/>
            </w:tcBorders>
            <w:shd w:val="clear" w:color="auto" w:fill="E0E0E0"/>
            <w:vAlign w:val="center"/>
            <w:hideMark/>
          </w:tcPr>
          <w:p w14:paraId="7B3479C0" w14:textId="77777777" w:rsidR="00F71695" w:rsidRPr="00F71695" w:rsidRDefault="00F71695" w:rsidP="00F71695">
            <w:pPr>
              <w:spacing w:before="20" w:after="20" w:line="240" w:lineRule="auto"/>
              <w:jc w:val="center"/>
              <w:rPr>
                <w:rFonts w:ascii="Arial" w:eastAsia="Calibri" w:hAnsi="Arial" w:cs="Arial"/>
                <w:b/>
                <w:sz w:val="16"/>
                <w:szCs w:val="24"/>
              </w:rPr>
            </w:pPr>
            <w:r w:rsidRPr="00F71695">
              <w:rPr>
                <w:rFonts w:ascii="Arial" w:eastAsia="Calibri" w:hAnsi="Arial" w:cs="Arial"/>
                <w:b/>
                <w:sz w:val="16"/>
                <w:szCs w:val="24"/>
              </w:rPr>
              <w:t>Źródło emisji</w:t>
            </w:r>
          </w:p>
        </w:tc>
        <w:tc>
          <w:tcPr>
            <w:tcW w:w="1876" w:type="dxa"/>
            <w:vMerge w:val="restart"/>
            <w:tcBorders>
              <w:top w:val="single" w:sz="4" w:space="0" w:color="auto"/>
              <w:left w:val="single" w:sz="4" w:space="0" w:color="auto"/>
              <w:right w:val="single" w:sz="4" w:space="0" w:color="auto"/>
            </w:tcBorders>
            <w:shd w:val="clear" w:color="auto" w:fill="E0E0E0"/>
            <w:vAlign w:val="center"/>
            <w:hideMark/>
          </w:tcPr>
          <w:p w14:paraId="272FBCFA" w14:textId="77777777" w:rsidR="00F71695" w:rsidRPr="00F71695" w:rsidRDefault="00F71695" w:rsidP="00F71695">
            <w:pPr>
              <w:spacing w:before="20" w:after="20" w:line="240" w:lineRule="auto"/>
              <w:jc w:val="center"/>
              <w:rPr>
                <w:rFonts w:ascii="Arial" w:eastAsia="Calibri" w:hAnsi="Arial" w:cs="Arial"/>
                <w:b/>
                <w:sz w:val="16"/>
                <w:szCs w:val="24"/>
              </w:rPr>
            </w:pPr>
            <w:r w:rsidRPr="00F71695">
              <w:rPr>
                <w:rFonts w:ascii="Arial" w:eastAsia="Calibri" w:hAnsi="Arial" w:cs="Arial"/>
                <w:b/>
                <w:sz w:val="16"/>
                <w:szCs w:val="24"/>
              </w:rPr>
              <w:t>Emitowana substancja</w:t>
            </w:r>
          </w:p>
        </w:tc>
        <w:tc>
          <w:tcPr>
            <w:tcW w:w="1101" w:type="dxa"/>
            <w:tcBorders>
              <w:top w:val="single" w:sz="4" w:space="0" w:color="auto"/>
              <w:left w:val="single" w:sz="4" w:space="0" w:color="auto"/>
              <w:bottom w:val="single" w:sz="4" w:space="0" w:color="auto"/>
              <w:right w:val="single" w:sz="4" w:space="0" w:color="auto"/>
            </w:tcBorders>
            <w:shd w:val="clear" w:color="auto" w:fill="E0E0E0"/>
            <w:vAlign w:val="center"/>
          </w:tcPr>
          <w:p w14:paraId="6D7190F8" w14:textId="77777777" w:rsidR="00F71695" w:rsidRPr="00F71695" w:rsidRDefault="00F71695" w:rsidP="00F71695">
            <w:pPr>
              <w:spacing w:before="20" w:after="20" w:line="240" w:lineRule="auto"/>
              <w:jc w:val="center"/>
              <w:rPr>
                <w:rFonts w:ascii="Arial" w:eastAsia="Calibri" w:hAnsi="Arial" w:cs="Arial"/>
                <w:b/>
                <w:color w:val="000000"/>
                <w:sz w:val="16"/>
                <w:szCs w:val="24"/>
              </w:rPr>
            </w:pPr>
            <w:r w:rsidRPr="00F71695">
              <w:rPr>
                <w:rFonts w:ascii="Arial" w:eastAsia="Calibri" w:hAnsi="Arial" w:cs="Arial"/>
                <w:b/>
                <w:color w:val="000000"/>
                <w:sz w:val="16"/>
                <w:szCs w:val="24"/>
              </w:rPr>
              <w:t>Do dnia 3 listopada</w:t>
            </w:r>
            <w:r w:rsidRPr="00F71695">
              <w:rPr>
                <w:rFonts w:ascii="Arial" w:eastAsia="Calibri" w:hAnsi="Arial" w:cs="Arial"/>
                <w:b/>
                <w:color w:val="000000"/>
                <w:sz w:val="16"/>
                <w:szCs w:val="24"/>
              </w:rPr>
              <w:br/>
              <w:t>2026 r.</w:t>
            </w:r>
          </w:p>
        </w:tc>
        <w:tc>
          <w:tcPr>
            <w:tcW w:w="3547" w:type="dxa"/>
            <w:gridSpan w:val="2"/>
            <w:tcBorders>
              <w:top w:val="single" w:sz="4" w:space="0" w:color="auto"/>
              <w:left w:val="single" w:sz="4" w:space="0" w:color="auto"/>
              <w:right w:val="single" w:sz="4" w:space="0" w:color="auto"/>
            </w:tcBorders>
            <w:shd w:val="clear" w:color="auto" w:fill="E0E0E0"/>
            <w:vAlign w:val="center"/>
          </w:tcPr>
          <w:p w14:paraId="38D3653E" w14:textId="77777777" w:rsidR="00F71695" w:rsidRPr="00F71695" w:rsidRDefault="00F71695" w:rsidP="00F71695">
            <w:pPr>
              <w:spacing w:before="20" w:after="20" w:line="240" w:lineRule="auto"/>
              <w:ind w:left="7"/>
              <w:jc w:val="center"/>
              <w:rPr>
                <w:rFonts w:ascii="Arial" w:eastAsia="Calibri" w:hAnsi="Arial" w:cs="Arial"/>
                <w:b/>
                <w:color w:val="000000"/>
                <w:sz w:val="16"/>
                <w:szCs w:val="24"/>
              </w:rPr>
            </w:pPr>
            <w:r w:rsidRPr="00F71695">
              <w:rPr>
                <w:rFonts w:ascii="Arial" w:eastAsia="Calibri" w:hAnsi="Arial" w:cs="Arial"/>
                <w:b/>
                <w:color w:val="000000"/>
                <w:sz w:val="16"/>
                <w:szCs w:val="24"/>
              </w:rPr>
              <w:t>Od dnia 4 listopada 2024 r.</w:t>
            </w:r>
          </w:p>
        </w:tc>
      </w:tr>
      <w:tr w:rsidR="00F71695" w:rsidRPr="00F71695" w14:paraId="5936182E" w14:textId="77777777" w:rsidTr="003F1801">
        <w:trPr>
          <w:trHeight w:val="982"/>
        </w:trPr>
        <w:tc>
          <w:tcPr>
            <w:tcW w:w="991" w:type="dxa"/>
            <w:vMerge/>
            <w:tcBorders>
              <w:left w:val="single" w:sz="4" w:space="0" w:color="auto"/>
              <w:bottom w:val="single" w:sz="4" w:space="0" w:color="auto"/>
              <w:right w:val="single" w:sz="4" w:space="0" w:color="auto"/>
            </w:tcBorders>
            <w:shd w:val="clear" w:color="auto" w:fill="E0E0E0"/>
            <w:vAlign w:val="center"/>
          </w:tcPr>
          <w:p w14:paraId="44993303" w14:textId="77777777" w:rsidR="00F71695" w:rsidRPr="00F71695" w:rsidRDefault="00F71695" w:rsidP="00F71695">
            <w:pPr>
              <w:spacing w:before="20" w:after="20" w:line="240" w:lineRule="auto"/>
              <w:ind w:left="-120"/>
              <w:jc w:val="center"/>
              <w:rPr>
                <w:rFonts w:ascii="Arial" w:eastAsia="Calibri" w:hAnsi="Arial" w:cs="Arial"/>
                <w:b/>
                <w:sz w:val="16"/>
                <w:szCs w:val="24"/>
              </w:rPr>
            </w:pPr>
          </w:p>
        </w:tc>
        <w:tc>
          <w:tcPr>
            <w:tcW w:w="1923" w:type="dxa"/>
            <w:vMerge/>
            <w:tcBorders>
              <w:left w:val="single" w:sz="4" w:space="0" w:color="auto"/>
              <w:bottom w:val="single" w:sz="4" w:space="0" w:color="auto"/>
              <w:right w:val="single" w:sz="4" w:space="0" w:color="auto"/>
            </w:tcBorders>
            <w:shd w:val="clear" w:color="auto" w:fill="E0E0E0"/>
            <w:vAlign w:val="center"/>
          </w:tcPr>
          <w:p w14:paraId="4446C9E3" w14:textId="77777777" w:rsidR="00F71695" w:rsidRPr="00F71695" w:rsidRDefault="00F71695" w:rsidP="00F71695">
            <w:pPr>
              <w:spacing w:before="20" w:after="20" w:line="240" w:lineRule="auto"/>
              <w:jc w:val="center"/>
              <w:rPr>
                <w:rFonts w:ascii="Arial" w:eastAsia="Calibri" w:hAnsi="Arial" w:cs="Arial"/>
                <w:b/>
                <w:sz w:val="16"/>
                <w:szCs w:val="24"/>
              </w:rPr>
            </w:pPr>
          </w:p>
        </w:tc>
        <w:tc>
          <w:tcPr>
            <w:tcW w:w="1876" w:type="dxa"/>
            <w:vMerge/>
            <w:tcBorders>
              <w:left w:val="single" w:sz="4" w:space="0" w:color="auto"/>
              <w:bottom w:val="single" w:sz="4" w:space="0" w:color="auto"/>
              <w:right w:val="single" w:sz="4" w:space="0" w:color="auto"/>
            </w:tcBorders>
            <w:shd w:val="clear" w:color="auto" w:fill="E0E0E0"/>
            <w:vAlign w:val="center"/>
          </w:tcPr>
          <w:p w14:paraId="6ABBF476" w14:textId="77777777" w:rsidR="00F71695" w:rsidRPr="00F71695" w:rsidRDefault="00F71695" w:rsidP="00F71695">
            <w:pPr>
              <w:spacing w:before="20" w:after="20" w:line="240" w:lineRule="auto"/>
              <w:jc w:val="center"/>
              <w:rPr>
                <w:rFonts w:ascii="Arial" w:eastAsia="Calibri" w:hAnsi="Arial" w:cs="Arial"/>
                <w:b/>
                <w:sz w:val="16"/>
                <w:szCs w:val="24"/>
              </w:rPr>
            </w:pPr>
          </w:p>
        </w:tc>
        <w:tc>
          <w:tcPr>
            <w:tcW w:w="1101" w:type="dxa"/>
            <w:tcBorders>
              <w:top w:val="single" w:sz="4" w:space="0" w:color="auto"/>
              <w:left w:val="single" w:sz="4" w:space="0" w:color="auto"/>
              <w:bottom w:val="single" w:sz="4" w:space="0" w:color="auto"/>
              <w:right w:val="single" w:sz="4" w:space="0" w:color="auto"/>
            </w:tcBorders>
            <w:shd w:val="clear" w:color="auto" w:fill="E0E0E0"/>
            <w:vAlign w:val="center"/>
          </w:tcPr>
          <w:p w14:paraId="479E3B64" w14:textId="77777777" w:rsidR="00F71695" w:rsidRPr="00F71695" w:rsidRDefault="00F71695" w:rsidP="00F71695">
            <w:pPr>
              <w:spacing w:before="20" w:after="20" w:line="240" w:lineRule="auto"/>
              <w:ind w:left="7"/>
              <w:jc w:val="center"/>
              <w:rPr>
                <w:rFonts w:ascii="Arial" w:eastAsia="Calibri" w:hAnsi="Arial" w:cs="Arial"/>
                <w:b/>
                <w:sz w:val="16"/>
                <w:szCs w:val="24"/>
              </w:rPr>
            </w:pPr>
            <w:r w:rsidRPr="00F71695">
              <w:rPr>
                <w:rFonts w:ascii="Arial" w:eastAsia="Calibri" w:hAnsi="Arial" w:cs="Arial"/>
                <w:b/>
                <w:sz w:val="16"/>
                <w:szCs w:val="24"/>
              </w:rPr>
              <w:t>Emisja</w:t>
            </w:r>
          </w:p>
          <w:p w14:paraId="1C595415" w14:textId="77777777" w:rsidR="00F71695" w:rsidRPr="00F71695" w:rsidRDefault="00F71695" w:rsidP="00F71695">
            <w:pPr>
              <w:spacing w:before="20" w:after="20" w:line="240" w:lineRule="auto"/>
              <w:ind w:left="7"/>
              <w:jc w:val="center"/>
              <w:rPr>
                <w:rFonts w:ascii="Arial" w:eastAsia="Calibri" w:hAnsi="Arial" w:cs="Arial"/>
                <w:b/>
                <w:sz w:val="16"/>
                <w:szCs w:val="24"/>
              </w:rPr>
            </w:pPr>
            <w:r w:rsidRPr="00F71695">
              <w:rPr>
                <w:rFonts w:ascii="Arial" w:eastAsia="Calibri" w:hAnsi="Arial" w:cs="Arial"/>
                <w:b/>
                <w:sz w:val="16"/>
                <w:szCs w:val="24"/>
              </w:rPr>
              <w:t>[kg/h]</w:t>
            </w:r>
          </w:p>
        </w:tc>
        <w:tc>
          <w:tcPr>
            <w:tcW w:w="993" w:type="dxa"/>
            <w:tcBorders>
              <w:top w:val="single" w:sz="4" w:space="0" w:color="auto"/>
              <w:left w:val="single" w:sz="4" w:space="0" w:color="auto"/>
              <w:right w:val="single" w:sz="4" w:space="0" w:color="auto"/>
            </w:tcBorders>
            <w:shd w:val="clear" w:color="auto" w:fill="E0E0E0"/>
            <w:vAlign w:val="center"/>
          </w:tcPr>
          <w:p w14:paraId="29FB5A8F" w14:textId="77777777" w:rsidR="00F71695" w:rsidRPr="00F71695" w:rsidRDefault="00F71695" w:rsidP="00F71695">
            <w:pPr>
              <w:spacing w:before="20" w:after="20" w:line="240" w:lineRule="auto"/>
              <w:ind w:left="7"/>
              <w:jc w:val="center"/>
              <w:rPr>
                <w:rFonts w:ascii="Arial" w:eastAsia="Calibri" w:hAnsi="Arial" w:cs="Arial"/>
                <w:b/>
                <w:sz w:val="16"/>
                <w:szCs w:val="24"/>
              </w:rPr>
            </w:pPr>
            <w:r w:rsidRPr="00F71695">
              <w:rPr>
                <w:rFonts w:ascii="Arial" w:eastAsia="Calibri" w:hAnsi="Arial" w:cs="Arial"/>
                <w:b/>
                <w:sz w:val="16"/>
                <w:szCs w:val="24"/>
              </w:rPr>
              <w:t>Emisja</w:t>
            </w:r>
          </w:p>
          <w:p w14:paraId="2ACDEAE1" w14:textId="77777777" w:rsidR="00F71695" w:rsidRPr="00F71695" w:rsidRDefault="00F71695" w:rsidP="00F71695">
            <w:pPr>
              <w:spacing w:before="20" w:after="20" w:line="240" w:lineRule="auto"/>
              <w:ind w:left="-125"/>
              <w:jc w:val="center"/>
              <w:rPr>
                <w:rFonts w:ascii="Arial" w:eastAsia="Calibri" w:hAnsi="Arial" w:cs="Arial"/>
                <w:b/>
                <w:color w:val="000000"/>
                <w:sz w:val="16"/>
                <w:szCs w:val="24"/>
              </w:rPr>
            </w:pPr>
            <w:r w:rsidRPr="00F71695">
              <w:rPr>
                <w:rFonts w:ascii="Arial" w:eastAsia="Calibri" w:hAnsi="Arial" w:cs="Arial"/>
                <w:b/>
                <w:sz w:val="16"/>
                <w:szCs w:val="24"/>
              </w:rPr>
              <w:t>[kg/h]</w:t>
            </w:r>
          </w:p>
        </w:tc>
        <w:tc>
          <w:tcPr>
            <w:tcW w:w="2554" w:type="dxa"/>
            <w:tcBorders>
              <w:top w:val="single" w:sz="4" w:space="0" w:color="auto"/>
              <w:left w:val="single" w:sz="4" w:space="0" w:color="auto"/>
              <w:right w:val="single" w:sz="4" w:space="0" w:color="auto"/>
            </w:tcBorders>
            <w:shd w:val="clear" w:color="auto" w:fill="E0E0E0"/>
          </w:tcPr>
          <w:p w14:paraId="38B885CB" w14:textId="77777777" w:rsidR="00F71695" w:rsidRPr="00F71695" w:rsidRDefault="00F71695" w:rsidP="00F71695">
            <w:pPr>
              <w:spacing w:before="20" w:after="20" w:line="240" w:lineRule="auto"/>
              <w:ind w:left="7"/>
              <w:jc w:val="center"/>
              <w:rPr>
                <w:rFonts w:ascii="Arial" w:eastAsia="Calibri" w:hAnsi="Arial" w:cs="Arial"/>
                <w:b/>
                <w:color w:val="000000"/>
                <w:sz w:val="16"/>
                <w:szCs w:val="24"/>
              </w:rPr>
            </w:pPr>
            <w:r w:rsidRPr="00F71695">
              <w:rPr>
                <w:rFonts w:ascii="Arial" w:eastAsia="Calibri" w:hAnsi="Arial" w:cs="Arial"/>
                <w:b/>
                <w:color w:val="000000"/>
                <w:sz w:val="16"/>
                <w:szCs w:val="24"/>
              </w:rPr>
              <w:t xml:space="preserve">Poziom emisji BAT – AEL / wskaźnikowy poziom emisji </w:t>
            </w:r>
            <w:r w:rsidRPr="00F71695">
              <w:rPr>
                <w:rFonts w:ascii="Arial" w:eastAsia="Calibri" w:hAnsi="Arial" w:cs="Arial"/>
                <w:b/>
                <w:color w:val="000000"/>
                <w:sz w:val="16"/>
                <w:szCs w:val="24"/>
                <w:vertAlign w:val="superscript"/>
              </w:rPr>
              <w:t>2)</w:t>
            </w:r>
          </w:p>
          <w:p w14:paraId="19F17E3C" w14:textId="77777777" w:rsidR="00F71695" w:rsidRPr="00F71695" w:rsidRDefault="00F71695" w:rsidP="00F71695">
            <w:pPr>
              <w:spacing w:before="20" w:after="120" w:line="240" w:lineRule="auto"/>
              <w:ind w:left="-125"/>
              <w:jc w:val="center"/>
              <w:rPr>
                <w:rFonts w:ascii="Arial" w:eastAsia="Calibri" w:hAnsi="Arial" w:cs="Arial"/>
                <w:b/>
                <w:color w:val="000000"/>
                <w:sz w:val="16"/>
                <w:szCs w:val="24"/>
              </w:rPr>
            </w:pPr>
            <w:r w:rsidRPr="00F71695">
              <w:rPr>
                <w:rFonts w:ascii="Arial" w:eastAsia="Calibri" w:hAnsi="Arial" w:cs="Arial"/>
                <w:b/>
                <w:color w:val="000000"/>
                <w:sz w:val="16"/>
                <w:szCs w:val="24"/>
              </w:rPr>
              <w:t>[mg/Nm</w:t>
            </w:r>
            <w:r w:rsidRPr="00F71695">
              <w:rPr>
                <w:rFonts w:ascii="Arial" w:eastAsia="Calibri" w:hAnsi="Arial" w:cs="Arial"/>
                <w:b/>
                <w:color w:val="000000"/>
                <w:sz w:val="16"/>
                <w:szCs w:val="24"/>
                <w:vertAlign w:val="superscript"/>
              </w:rPr>
              <w:t>3</w:t>
            </w:r>
            <w:r w:rsidRPr="00F71695">
              <w:rPr>
                <w:rFonts w:ascii="Arial" w:eastAsia="Calibri" w:hAnsi="Arial" w:cs="Arial"/>
                <w:b/>
                <w:color w:val="000000"/>
                <w:sz w:val="16"/>
                <w:szCs w:val="24"/>
              </w:rPr>
              <w:t>]</w:t>
            </w:r>
          </w:p>
          <w:p w14:paraId="60849431" w14:textId="77777777" w:rsidR="00F71695" w:rsidRPr="00F71695" w:rsidRDefault="00F71695" w:rsidP="00F71695">
            <w:pPr>
              <w:spacing w:before="20" w:after="20" w:line="240" w:lineRule="auto"/>
              <w:ind w:left="7"/>
              <w:jc w:val="center"/>
              <w:rPr>
                <w:rFonts w:ascii="Arial" w:eastAsia="Calibri" w:hAnsi="Arial" w:cs="Arial"/>
                <w:b/>
                <w:color w:val="000000"/>
                <w:sz w:val="16"/>
                <w:szCs w:val="24"/>
              </w:rPr>
            </w:pPr>
            <w:r w:rsidRPr="00F71695">
              <w:rPr>
                <w:rFonts w:ascii="Arial" w:eastAsia="Calibri" w:hAnsi="Arial" w:cs="Arial"/>
                <w:b/>
                <w:color w:val="000000"/>
                <w:sz w:val="16"/>
                <w:szCs w:val="24"/>
              </w:rPr>
              <w:t>(średnia dobowa lub średnia z okresu pobierania próbek)</w:t>
            </w:r>
          </w:p>
        </w:tc>
      </w:tr>
      <w:tr w:rsidR="00F71695" w:rsidRPr="00F71695" w14:paraId="136560EA" w14:textId="77777777" w:rsidTr="003F1801">
        <w:trPr>
          <w:trHeight w:val="57"/>
        </w:trPr>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0B4A8AA2" w14:textId="77777777" w:rsidR="00F71695" w:rsidRPr="00F71695" w:rsidRDefault="00F71695" w:rsidP="00F71695">
            <w:pPr>
              <w:spacing w:before="20" w:after="20" w:line="240" w:lineRule="auto"/>
              <w:ind w:left="-120"/>
              <w:jc w:val="center"/>
              <w:rPr>
                <w:rFonts w:ascii="Arial" w:eastAsia="Calibri" w:hAnsi="Arial" w:cs="Arial"/>
                <w:sz w:val="16"/>
                <w:szCs w:val="24"/>
                <w:lang w:val="en-US"/>
              </w:rPr>
            </w:pPr>
            <w:r w:rsidRPr="00F71695">
              <w:rPr>
                <w:rFonts w:ascii="Arial" w:eastAsia="Calibri" w:hAnsi="Arial" w:cs="Arial"/>
                <w:sz w:val="18"/>
                <w:szCs w:val="18"/>
              </w:rPr>
              <w:t>E-1</w:t>
            </w:r>
          </w:p>
        </w:tc>
        <w:tc>
          <w:tcPr>
            <w:tcW w:w="1923" w:type="dxa"/>
            <w:vMerge w:val="restart"/>
            <w:tcBorders>
              <w:top w:val="single" w:sz="4" w:space="0" w:color="auto"/>
              <w:left w:val="single" w:sz="4" w:space="0" w:color="auto"/>
              <w:bottom w:val="single" w:sz="4" w:space="0" w:color="auto"/>
              <w:right w:val="single" w:sz="4" w:space="0" w:color="auto"/>
            </w:tcBorders>
            <w:vAlign w:val="center"/>
            <w:hideMark/>
          </w:tcPr>
          <w:p w14:paraId="45B52E3C" w14:textId="77777777" w:rsidR="00F71695" w:rsidRPr="00F71695" w:rsidRDefault="00F71695" w:rsidP="00F71695">
            <w:pPr>
              <w:spacing w:before="20" w:after="20" w:line="240" w:lineRule="auto"/>
              <w:rPr>
                <w:rFonts w:ascii="Arial" w:eastAsia="Calibri" w:hAnsi="Arial" w:cs="Arial"/>
                <w:sz w:val="16"/>
                <w:szCs w:val="24"/>
              </w:rPr>
            </w:pPr>
            <w:r w:rsidRPr="00F71695">
              <w:rPr>
                <w:rFonts w:ascii="Arial" w:eastAsia="Calibri" w:hAnsi="Arial" w:cs="Arial"/>
                <w:sz w:val="18"/>
                <w:szCs w:val="18"/>
              </w:rPr>
              <w:t xml:space="preserve">Nagrzewanie wsadu </w:t>
            </w:r>
            <w:r w:rsidRPr="00F71695">
              <w:rPr>
                <w:rFonts w:ascii="Arial" w:eastAsia="Calibri" w:hAnsi="Arial" w:cs="Arial"/>
                <w:sz w:val="18"/>
                <w:szCs w:val="18"/>
              </w:rPr>
              <w:br/>
              <w:t>(100% gaz ziemny)</w:t>
            </w:r>
          </w:p>
        </w:tc>
        <w:tc>
          <w:tcPr>
            <w:tcW w:w="1876" w:type="dxa"/>
            <w:tcBorders>
              <w:top w:val="single" w:sz="4" w:space="0" w:color="auto"/>
              <w:left w:val="single" w:sz="4" w:space="0" w:color="auto"/>
              <w:bottom w:val="single" w:sz="4" w:space="0" w:color="auto"/>
              <w:right w:val="single" w:sz="4" w:space="0" w:color="auto"/>
            </w:tcBorders>
            <w:vAlign w:val="center"/>
          </w:tcPr>
          <w:p w14:paraId="52BB9547"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Pył</w:t>
            </w:r>
          </w:p>
        </w:tc>
        <w:tc>
          <w:tcPr>
            <w:tcW w:w="1101" w:type="dxa"/>
            <w:tcBorders>
              <w:top w:val="single" w:sz="4" w:space="0" w:color="auto"/>
              <w:left w:val="single" w:sz="4" w:space="0" w:color="auto"/>
              <w:bottom w:val="single" w:sz="4" w:space="0" w:color="auto"/>
              <w:right w:val="single" w:sz="4" w:space="0" w:color="auto"/>
            </w:tcBorders>
            <w:vAlign w:val="center"/>
          </w:tcPr>
          <w:p w14:paraId="015AAAB3"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0,036</w:t>
            </w:r>
          </w:p>
        </w:tc>
        <w:tc>
          <w:tcPr>
            <w:tcW w:w="993" w:type="dxa"/>
            <w:tcBorders>
              <w:top w:val="single" w:sz="4" w:space="0" w:color="auto"/>
              <w:left w:val="single" w:sz="4" w:space="0" w:color="auto"/>
              <w:bottom w:val="single" w:sz="4" w:space="0" w:color="auto"/>
              <w:right w:val="single" w:sz="4" w:space="0" w:color="auto"/>
            </w:tcBorders>
            <w:vAlign w:val="center"/>
          </w:tcPr>
          <w:p w14:paraId="0E5349B5"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0,036</w:t>
            </w:r>
          </w:p>
        </w:tc>
        <w:tc>
          <w:tcPr>
            <w:tcW w:w="2554" w:type="dxa"/>
            <w:tcBorders>
              <w:top w:val="single" w:sz="4" w:space="0" w:color="auto"/>
              <w:left w:val="single" w:sz="4" w:space="0" w:color="auto"/>
              <w:bottom w:val="single" w:sz="4" w:space="0" w:color="auto"/>
              <w:right w:val="single" w:sz="4" w:space="0" w:color="auto"/>
            </w:tcBorders>
          </w:tcPr>
          <w:p w14:paraId="2C3F4C78"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w:t>
            </w:r>
          </w:p>
        </w:tc>
      </w:tr>
      <w:tr w:rsidR="00F71695" w:rsidRPr="00F71695" w14:paraId="151D22DE" w14:textId="77777777" w:rsidTr="003F1801">
        <w:trPr>
          <w:trHeight w:val="57"/>
        </w:trPr>
        <w:tc>
          <w:tcPr>
            <w:tcW w:w="991" w:type="dxa"/>
            <w:vMerge/>
            <w:tcBorders>
              <w:top w:val="single" w:sz="4" w:space="0" w:color="auto"/>
              <w:left w:val="single" w:sz="4" w:space="0" w:color="auto"/>
              <w:bottom w:val="single" w:sz="4" w:space="0" w:color="auto"/>
              <w:right w:val="single" w:sz="4" w:space="0" w:color="auto"/>
            </w:tcBorders>
            <w:vAlign w:val="center"/>
            <w:hideMark/>
          </w:tcPr>
          <w:p w14:paraId="3343AD83" w14:textId="77777777" w:rsidR="00F71695" w:rsidRPr="00F71695" w:rsidRDefault="00F71695" w:rsidP="00F71695">
            <w:pPr>
              <w:spacing w:before="20" w:after="20" w:line="240" w:lineRule="auto"/>
              <w:rPr>
                <w:rFonts w:ascii="Arial" w:eastAsia="Calibri" w:hAnsi="Arial" w:cs="Arial"/>
                <w:sz w:val="16"/>
                <w:szCs w:val="24"/>
                <w:lang w:val="en-US"/>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46645B23" w14:textId="77777777" w:rsidR="00F71695" w:rsidRPr="00F71695" w:rsidRDefault="00F71695" w:rsidP="00F71695">
            <w:pPr>
              <w:spacing w:before="20" w:after="20" w:line="240" w:lineRule="auto"/>
              <w:rPr>
                <w:rFonts w:ascii="Arial" w:eastAsia="Calibri" w:hAnsi="Arial" w:cs="Arial"/>
                <w:sz w:val="16"/>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13091610"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SO</w:t>
            </w:r>
            <w:r w:rsidRPr="00F71695">
              <w:rPr>
                <w:rFonts w:ascii="Arial" w:eastAsia="Calibri" w:hAnsi="Arial" w:cs="Arial"/>
                <w:sz w:val="18"/>
                <w:szCs w:val="18"/>
                <w:vertAlign w:val="subscript"/>
              </w:rPr>
              <w:t>2</w:t>
            </w:r>
          </w:p>
        </w:tc>
        <w:tc>
          <w:tcPr>
            <w:tcW w:w="1101" w:type="dxa"/>
            <w:tcBorders>
              <w:top w:val="single" w:sz="4" w:space="0" w:color="auto"/>
              <w:left w:val="single" w:sz="4" w:space="0" w:color="auto"/>
              <w:bottom w:val="single" w:sz="4" w:space="0" w:color="auto"/>
              <w:right w:val="single" w:sz="4" w:space="0" w:color="auto"/>
            </w:tcBorders>
            <w:vAlign w:val="center"/>
          </w:tcPr>
          <w:p w14:paraId="5EA0126B"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 xml:space="preserve">0,096 </w:t>
            </w:r>
          </w:p>
        </w:tc>
        <w:tc>
          <w:tcPr>
            <w:tcW w:w="993" w:type="dxa"/>
            <w:tcBorders>
              <w:top w:val="single" w:sz="4" w:space="0" w:color="auto"/>
              <w:left w:val="single" w:sz="4" w:space="0" w:color="auto"/>
              <w:bottom w:val="single" w:sz="4" w:space="0" w:color="auto"/>
              <w:right w:val="single" w:sz="4" w:space="0" w:color="auto"/>
            </w:tcBorders>
          </w:tcPr>
          <w:p w14:paraId="3DEF6BF6"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0,096</w:t>
            </w:r>
          </w:p>
        </w:tc>
        <w:tc>
          <w:tcPr>
            <w:tcW w:w="2554" w:type="dxa"/>
            <w:tcBorders>
              <w:top w:val="single" w:sz="4" w:space="0" w:color="auto"/>
              <w:left w:val="single" w:sz="4" w:space="0" w:color="auto"/>
              <w:bottom w:val="single" w:sz="4" w:space="0" w:color="auto"/>
              <w:right w:val="single" w:sz="4" w:space="0" w:color="auto"/>
            </w:tcBorders>
          </w:tcPr>
          <w:p w14:paraId="250D9516"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w:t>
            </w:r>
          </w:p>
        </w:tc>
      </w:tr>
      <w:tr w:rsidR="00F71695" w:rsidRPr="00F71695" w14:paraId="68543C87" w14:textId="77777777" w:rsidTr="003F1801">
        <w:trPr>
          <w:trHeight w:val="57"/>
        </w:trPr>
        <w:tc>
          <w:tcPr>
            <w:tcW w:w="991" w:type="dxa"/>
            <w:vMerge/>
            <w:tcBorders>
              <w:top w:val="single" w:sz="4" w:space="0" w:color="auto"/>
              <w:left w:val="single" w:sz="4" w:space="0" w:color="auto"/>
              <w:bottom w:val="single" w:sz="4" w:space="0" w:color="auto"/>
              <w:right w:val="single" w:sz="4" w:space="0" w:color="auto"/>
            </w:tcBorders>
            <w:vAlign w:val="center"/>
            <w:hideMark/>
          </w:tcPr>
          <w:p w14:paraId="19CF6921" w14:textId="77777777" w:rsidR="00F71695" w:rsidRPr="00F71695" w:rsidRDefault="00F71695" w:rsidP="00F71695">
            <w:pPr>
              <w:spacing w:before="20" w:after="20" w:line="240" w:lineRule="auto"/>
              <w:rPr>
                <w:rFonts w:ascii="Arial" w:eastAsia="Calibri" w:hAnsi="Arial" w:cs="Arial"/>
                <w:sz w:val="16"/>
                <w:szCs w:val="24"/>
                <w:lang w:val="en-US"/>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4500DF98" w14:textId="77777777" w:rsidR="00F71695" w:rsidRPr="00F71695" w:rsidRDefault="00F71695" w:rsidP="00F71695">
            <w:pPr>
              <w:spacing w:before="20" w:after="20" w:line="240" w:lineRule="auto"/>
              <w:rPr>
                <w:rFonts w:ascii="Arial" w:eastAsia="Calibri" w:hAnsi="Arial" w:cs="Arial"/>
                <w:sz w:val="16"/>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4D8EA46F"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NO</w:t>
            </w:r>
            <w:r w:rsidRPr="00F71695">
              <w:rPr>
                <w:rFonts w:ascii="Arial" w:eastAsia="Calibri" w:hAnsi="Arial" w:cs="Arial"/>
                <w:sz w:val="18"/>
                <w:szCs w:val="18"/>
                <w:vertAlign w:val="subscript"/>
              </w:rPr>
              <w:t>x</w:t>
            </w:r>
            <w:r w:rsidRPr="00F71695">
              <w:rPr>
                <w:rFonts w:ascii="Arial" w:eastAsia="Calibri" w:hAnsi="Arial" w:cs="Arial"/>
                <w:sz w:val="18"/>
                <w:szCs w:val="18"/>
              </w:rPr>
              <w:t xml:space="preserve"> </w:t>
            </w:r>
            <w:r w:rsidRPr="00F71695">
              <w:rPr>
                <w:rFonts w:ascii="Arial" w:eastAsia="Calibri" w:hAnsi="Arial" w:cs="Arial"/>
                <w:sz w:val="18"/>
                <w:szCs w:val="18"/>
                <w:vertAlign w:val="superscript"/>
              </w:rPr>
              <w:t>1)</w:t>
            </w:r>
          </w:p>
        </w:tc>
        <w:tc>
          <w:tcPr>
            <w:tcW w:w="1101" w:type="dxa"/>
            <w:tcBorders>
              <w:top w:val="single" w:sz="4" w:space="0" w:color="auto"/>
              <w:left w:val="single" w:sz="4" w:space="0" w:color="auto"/>
              <w:bottom w:val="single" w:sz="4" w:space="0" w:color="auto"/>
              <w:right w:val="single" w:sz="4" w:space="0" w:color="auto"/>
            </w:tcBorders>
            <w:vAlign w:val="center"/>
          </w:tcPr>
          <w:p w14:paraId="74470479"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 xml:space="preserve">8,084 </w:t>
            </w:r>
          </w:p>
        </w:tc>
        <w:tc>
          <w:tcPr>
            <w:tcW w:w="993" w:type="dxa"/>
            <w:tcBorders>
              <w:top w:val="single" w:sz="4" w:space="0" w:color="auto"/>
              <w:left w:val="single" w:sz="4" w:space="0" w:color="auto"/>
              <w:bottom w:val="single" w:sz="4" w:space="0" w:color="auto"/>
              <w:right w:val="single" w:sz="4" w:space="0" w:color="auto"/>
            </w:tcBorders>
          </w:tcPr>
          <w:p w14:paraId="6383811A"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w:t>
            </w:r>
          </w:p>
        </w:tc>
        <w:tc>
          <w:tcPr>
            <w:tcW w:w="2554" w:type="dxa"/>
            <w:tcBorders>
              <w:top w:val="single" w:sz="4" w:space="0" w:color="auto"/>
              <w:left w:val="single" w:sz="4" w:space="0" w:color="auto"/>
              <w:bottom w:val="single" w:sz="4" w:space="0" w:color="auto"/>
              <w:right w:val="single" w:sz="4" w:space="0" w:color="auto"/>
            </w:tcBorders>
          </w:tcPr>
          <w:p w14:paraId="46FCB90F"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224</w:t>
            </w:r>
          </w:p>
        </w:tc>
      </w:tr>
      <w:tr w:rsidR="00F71695" w:rsidRPr="00F71695" w14:paraId="630486F3" w14:textId="77777777" w:rsidTr="003F1801">
        <w:trPr>
          <w:trHeight w:val="57"/>
        </w:trPr>
        <w:tc>
          <w:tcPr>
            <w:tcW w:w="991" w:type="dxa"/>
            <w:vMerge/>
            <w:tcBorders>
              <w:top w:val="single" w:sz="4" w:space="0" w:color="auto"/>
              <w:left w:val="single" w:sz="4" w:space="0" w:color="auto"/>
              <w:bottom w:val="single" w:sz="4" w:space="0" w:color="auto"/>
              <w:right w:val="single" w:sz="4" w:space="0" w:color="auto"/>
            </w:tcBorders>
            <w:vAlign w:val="center"/>
            <w:hideMark/>
          </w:tcPr>
          <w:p w14:paraId="02A2FD35" w14:textId="77777777" w:rsidR="00F71695" w:rsidRPr="00F71695" w:rsidRDefault="00F71695" w:rsidP="00F71695">
            <w:pPr>
              <w:spacing w:before="20" w:after="20" w:line="240" w:lineRule="auto"/>
              <w:rPr>
                <w:rFonts w:ascii="Arial" w:eastAsia="Calibri" w:hAnsi="Arial" w:cs="Arial"/>
                <w:sz w:val="16"/>
                <w:szCs w:val="24"/>
                <w:lang w:val="en-US"/>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14:paraId="41D89EE3" w14:textId="77777777" w:rsidR="00F71695" w:rsidRPr="00F71695" w:rsidRDefault="00F71695" w:rsidP="00F71695">
            <w:pPr>
              <w:spacing w:before="20" w:after="20" w:line="240" w:lineRule="auto"/>
              <w:rPr>
                <w:rFonts w:ascii="Arial" w:eastAsia="Calibri" w:hAnsi="Arial" w:cs="Arial"/>
                <w:sz w:val="16"/>
                <w:szCs w:val="24"/>
              </w:rPr>
            </w:pPr>
          </w:p>
        </w:tc>
        <w:tc>
          <w:tcPr>
            <w:tcW w:w="1876" w:type="dxa"/>
            <w:tcBorders>
              <w:top w:val="single" w:sz="4" w:space="0" w:color="auto"/>
              <w:left w:val="single" w:sz="4" w:space="0" w:color="auto"/>
              <w:bottom w:val="single" w:sz="4" w:space="0" w:color="auto"/>
              <w:right w:val="single" w:sz="4" w:space="0" w:color="auto"/>
            </w:tcBorders>
            <w:vAlign w:val="center"/>
          </w:tcPr>
          <w:p w14:paraId="2E5452FE"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 xml:space="preserve">CO </w:t>
            </w:r>
            <w:r w:rsidRPr="00F71695">
              <w:rPr>
                <w:rFonts w:ascii="Arial" w:eastAsia="Calibri" w:hAnsi="Arial" w:cs="Arial"/>
                <w:sz w:val="18"/>
                <w:szCs w:val="18"/>
                <w:vertAlign w:val="superscript"/>
              </w:rPr>
              <w:t>2)</w:t>
            </w:r>
          </w:p>
        </w:tc>
        <w:tc>
          <w:tcPr>
            <w:tcW w:w="1101" w:type="dxa"/>
            <w:tcBorders>
              <w:top w:val="single" w:sz="4" w:space="0" w:color="auto"/>
              <w:left w:val="single" w:sz="4" w:space="0" w:color="auto"/>
              <w:bottom w:val="single" w:sz="4" w:space="0" w:color="auto"/>
              <w:right w:val="single" w:sz="4" w:space="0" w:color="auto"/>
            </w:tcBorders>
            <w:vAlign w:val="center"/>
          </w:tcPr>
          <w:p w14:paraId="7400B3A9"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 xml:space="preserve">0,864 </w:t>
            </w:r>
          </w:p>
        </w:tc>
        <w:tc>
          <w:tcPr>
            <w:tcW w:w="993" w:type="dxa"/>
            <w:tcBorders>
              <w:top w:val="single" w:sz="4" w:space="0" w:color="auto"/>
              <w:left w:val="single" w:sz="4" w:space="0" w:color="auto"/>
              <w:bottom w:val="single" w:sz="4" w:space="0" w:color="auto"/>
              <w:right w:val="single" w:sz="4" w:space="0" w:color="auto"/>
            </w:tcBorders>
          </w:tcPr>
          <w:p w14:paraId="59F94EFB"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w:t>
            </w:r>
          </w:p>
        </w:tc>
        <w:tc>
          <w:tcPr>
            <w:tcW w:w="2554" w:type="dxa"/>
            <w:tcBorders>
              <w:top w:val="single" w:sz="4" w:space="0" w:color="auto"/>
              <w:left w:val="single" w:sz="4" w:space="0" w:color="auto"/>
              <w:bottom w:val="single" w:sz="4" w:space="0" w:color="auto"/>
              <w:right w:val="single" w:sz="4" w:space="0" w:color="auto"/>
            </w:tcBorders>
          </w:tcPr>
          <w:p w14:paraId="4C57E54D"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24</w:t>
            </w:r>
          </w:p>
        </w:tc>
      </w:tr>
    </w:tbl>
    <w:p w14:paraId="3FB9F929" w14:textId="77777777" w:rsidR="00F71695" w:rsidRPr="00620C40" w:rsidRDefault="00F71695" w:rsidP="00F71695">
      <w:pPr>
        <w:spacing w:before="60" w:after="0" w:line="276" w:lineRule="auto"/>
        <w:rPr>
          <w:rFonts w:ascii="Arial" w:eastAsia="Calibri" w:hAnsi="Arial" w:cs="Arial"/>
          <w:sz w:val="18"/>
          <w:szCs w:val="18"/>
          <w:vertAlign w:val="subscript"/>
        </w:rPr>
      </w:pPr>
      <w:r w:rsidRPr="00620C40">
        <w:rPr>
          <w:rFonts w:ascii="Arial" w:eastAsia="Calibri" w:hAnsi="Arial" w:cs="Arial"/>
          <w:sz w:val="18"/>
          <w:szCs w:val="18"/>
        </w:rPr>
        <w:t>1) Suma tlenku azotu (NO) i dwutlenku azotu (NO</w:t>
      </w:r>
      <w:r w:rsidRPr="00620C40">
        <w:rPr>
          <w:rFonts w:ascii="Arial" w:eastAsia="Calibri" w:hAnsi="Arial" w:cs="Arial"/>
          <w:sz w:val="18"/>
          <w:szCs w:val="18"/>
          <w:vertAlign w:val="subscript"/>
        </w:rPr>
        <w:t>2</w:t>
      </w:r>
      <w:r w:rsidRPr="00620C40">
        <w:rPr>
          <w:rFonts w:ascii="Arial" w:eastAsia="Calibri" w:hAnsi="Arial" w:cs="Arial"/>
          <w:sz w:val="18"/>
          <w:szCs w:val="18"/>
        </w:rPr>
        <w:t>), wyrażona jako NO</w:t>
      </w:r>
      <w:r w:rsidRPr="00620C40">
        <w:rPr>
          <w:rFonts w:ascii="Arial" w:eastAsia="Calibri" w:hAnsi="Arial" w:cs="Arial"/>
          <w:sz w:val="18"/>
          <w:szCs w:val="18"/>
          <w:vertAlign w:val="subscript"/>
        </w:rPr>
        <w:t>2</w:t>
      </w:r>
    </w:p>
    <w:p w14:paraId="5C986E6A" w14:textId="77777777" w:rsidR="00F71695" w:rsidRPr="00620C40" w:rsidRDefault="00F71695" w:rsidP="00F71695">
      <w:pPr>
        <w:spacing w:before="60" w:after="0" w:line="276" w:lineRule="auto"/>
        <w:rPr>
          <w:rFonts w:ascii="Arial" w:eastAsia="Calibri" w:hAnsi="Arial" w:cs="Arial"/>
          <w:sz w:val="18"/>
          <w:szCs w:val="18"/>
        </w:rPr>
      </w:pPr>
      <w:r w:rsidRPr="00620C40">
        <w:rPr>
          <w:rFonts w:ascii="Arial" w:eastAsia="Calibri" w:hAnsi="Arial" w:cs="Arial"/>
          <w:sz w:val="18"/>
          <w:szCs w:val="18"/>
        </w:rPr>
        <w:t>2) Wskaźnikowy poziom emisji (dla emisji CO)</w:t>
      </w:r>
    </w:p>
    <w:p w14:paraId="5ED0AE26" w14:textId="77777777" w:rsidR="00F71695" w:rsidRPr="00F71695" w:rsidRDefault="00F71695" w:rsidP="00F71695">
      <w:pPr>
        <w:spacing w:before="240" w:after="120" w:line="268" w:lineRule="exact"/>
        <w:rPr>
          <w:rFonts w:ascii="Arial" w:eastAsia="Calibri" w:hAnsi="Arial" w:cs="Arial"/>
          <w:b/>
          <w:color w:val="000000"/>
          <w:sz w:val="24"/>
          <w:szCs w:val="24"/>
        </w:rPr>
      </w:pPr>
      <w:r w:rsidRPr="00F71695">
        <w:rPr>
          <w:rFonts w:ascii="Arial" w:eastAsia="Calibri" w:hAnsi="Arial" w:cs="Times New Roman"/>
          <w:b/>
          <w:color w:val="000000"/>
          <w:sz w:val="24"/>
        </w:rPr>
        <w:t>Łączna emisja roczna z instalacji IPPC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2"/>
        <w:gridCol w:w="2971"/>
      </w:tblGrid>
      <w:tr w:rsidR="00F71695" w:rsidRPr="00F71695" w14:paraId="62A9CAA3" w14:textId="77777777" w:rsidTr="00156508">
        <w:trPr>
          <w:trHeight w:val="458"/>
        </w:trPr>
        <w:tc>
          <w:tcPr>
            <w:tcW w:w="171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B5D940" w14:textId="77777777" w:rsidR="00F71695" w:rsidRPr="00F71695" w:rsidRDefault="00F71695" w:rsidP="00F71695">
            <w:pPr>
              <w:spacing w:before="20" w:after="20" w:line="240" w:lineRule="auto"/>
              <w:jc w:val="center"/>
              <w:rPr>
                <w:rFonts w:ascii="Arial" w:eastAsia="Calibri" w:hAnsi="Arial" w:cs="Arial"/>
                <w:b/>
                <w:sz w:val="18"/>
                <w:szCs w:val="18"/>
              </w:rPr>
            </w:pPr>
            <w:r w:rsidRPr="00F71695">
              <w:rPr>
                <w:rFonts w:ascii="Arial" w:eastAsia="Calibri" w:hAnsi="Arial" w:cs="Arial"/>
                <w:b/>
                <w:sz w:val="18"/>
                <w:szCs w:val="18"/>
              </w:rPr>
              <w:t>Instalacja</w:t>
            </w:r>
          </w:p>
        </w:tc>
        <w:tc>
          <w:tcPr>
            <w:tcW w:w="1718"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95C1FE1" w14:textId="77777777" w:rsidR="00F71695" w:rsidRPr="00F71695" w:rsidRDefault="00F71695" w:rsidP="00F71695">
            <w:pPr>
              <w:spacing w:before="20" w:after="20" w:line="240" w:lineRule="auto"/>
              <w:jc w:val="center"/>
              <w:rPr>
                <w:rFonts w:ascii="Arial" w:eastAsia="Calibri" w:hAnsi="Arial" w:cs="Arial"/>
                <w:b/>
                <w:sz w:val="18"/>
                <w:szCs w:val="18"/>
              </w:rPr>
            </w:pPr>
            <w:r w:rsidRPr="00F71695">
              <w:rPr>
                <w:rFonts w:ascii="Arial" w:eastAsia="Calibri" w:hAnsi="Arial" w:cs="Arial"/>
                <w:b/>
                <w:sz w:val="18"/>
                <w:szCs w:val="18"/>
              </w:rPr>
              <w:t>Emitowana substancja</w:t>
            </w:r>
          </w:p>
        </w:tc>
        <w:tc>
          <w:tcPr>
            <w:tcW w:w="1566"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E3FB3FC" w14:textId="77777777" w:rsidR="00F71695" w:rsidRPr="00F71695" w:rsidRDefault="00F71695" w:rsidP="00F71695">
            <w:pPr>
              <w:spacing w:before="20" w:after="20" w:line="240" w:lineRule="auto"/>
              <w:ind w:left="7"/>
              <w:jc w:val="center"/>
              <w:rPr>
                <w:rFonts w:ascii="Arial" w:eastAsia="Calibri" w:hAnsi="Arial" w:cs="Arial"/>
                <w:b/>
                <w:sz w:val="18"/>
                <w:szCs w:val="18"/>
              </w:rPr>
            </w:pPr>
            <w:r w:rsidRPr="00F71695">
              <w:rPr>
                <w:rFonts w:ascii="Arial" w:eastAsia="Calibri" w:hAnsi="Arial" w:cs="Arial"/>
                <w:b/>
                <w:sz w:val="18"/>
                <w:szCs w:val="18"/>
              </w:rPr>
              <w:t>Emisja</w:t>
            </w:r>
          </w:p>
          <w:p w14:paraId="5CE89BB1" w14:textId="77777777" w:rsidR="00F71695" w:rsidRPr="00F71695" w:rsidRDefault="00F71695" w:rsidP="00F71695">
            <w:pPr>
              <w:spacing w:before="20" w:after="20" w:line="240" w:lineRule="auto"/>
              <w:jc w:val="center"/>
              <w:rPr>
                <w:rFonts w:ascii="Arial" w:eastAsia="Calibri" w:hAnsi="Arial" w:cs="Arial"/>
                <w:b/>
                <w:sz w:val="18"/>
                <w:szCs w:val="18"/>
              </w:rPr>
            </w:pPr>
            <w:r w:rsidRPr="00F71695">
              <w:rPr>
                <w:rFonts w:ascii="Arial" w:eastAsia="Calibri" w:hAnsi="Arial" w:cs="Arial"/>
                <w:b/>
                <w:sz w:val="18"/>
                <w:szCs w:val="18"/>
              </w:rPr>
              <w:t>[Mg/rok]</w:t>
            </w:r>
          </w:p>
        </w:tc>
      </w:tr>
      <w:tr w:rsidR="00F71695" w:rsidRPr="00F71695" w14:paraId="49688782" w14:textId="77777777" w:rsidTr="00156508">
        <w:trPr>
          <w:trHeight w:val="458"/>
        </w:trPr>
        <w:tc>
          <w:tcPr>
            <w:tcW w:w="1717" w:type="pct"/>
            <w:vMerge/>
            <w:tcBorders>
              <w:top w:val="single" w:sz="4" w:space="0" w:color="auto"/>
              <w:left w:val="single" w:sz="4" w:space="0" w:color="auto"/>
              <w:bottom w:val="single" w:sz="4" w:space="0" w:color="auto"/>
              <w:right w:val="single" w:sz="4" w:space="0" w:color="auto"/>
            </w:tcBorders>
            <w:vAlign w:val="center"/>
            <w:hideMark/>
          </w:tcPr>
          <w:p w14:paraId="26CFBA4A" w14:textId="77777777" w:rsidR="00F71695" w:rsidRPr="00F71695" w:rsidRDefault="00F71695" w:rsidP="00F71695">
            <w:pPr>
              <w:spacing w:before="20" w:after="20" w:line="240" w:lineRule="auto"/>
              <w:rPr>
                <w:rFonts w:ascii="Arial" w:eastAsia="Calibri" w:hAnsi="Arial" w:cs="Arial"/>
                <w:b/>
                <w:sz w:val="18"/>
                <w:szCs w:val="18"/>
              </w:rPr>
            </w:pPr>
          </w:p>
        </w:tc>
        <w:tc>
          <w:tcPr>
            <w:tcW w:w="1718" w:type="pct"/>
            <w:vMerge/>
            <w:tcBorders>
              <w:top w:val="single" w:sz="4" w:space="0" w:color="auto"/>
              <w:left w:val="single" w:sz="4" w:space="0" w:color="auto"/>
              <w:bottom w:val="single" w:sz="4" w:space="0" w:color="auto"/>
              <w:right w:val="single" w:sz="4" w:space="0" w:color="auto"/>
            </w:tcBorders>
            <w:vAlign w:val="center"/>
            <w:hideMark/>
          </w:tcPr>
          <w:p w14:paraId="0A2A7204" w14:textId="77777777" w:rsidR="00F71695" w:rsidRPr="00F71695" w:rsidRDefault="00F71695" w:rsidP="00F71695">
            <w:pPr>
              <w:spacing w:before="20" w:after="20" w:line="240" w:lineRule="auto"/>
              <w:rPr>
                <w:rFonts w:ascii="Arial" w:eastAsia="Calibri" w:hAnsi="Arial" w:cs="Arial"/>
                <w:b/>
                <w:sz w:val="18"/>
                <w:szCs w:val="18"/>
              </w:rPr>
            </w:pPr>
          </w:p>
        </w:tc>
        <w:tc>
          <w:tcPr>
            <w:tcW w:w="1566" w:type="pct"/>
            <w:vMerge/>
            <w:tcBorders>
              <w:top w:val="single" w:sz="4" w:space="0" w:color="auto"/>
              <w:left w:val="single" w:sz="4" w:space="0" w:color="auto"/>
              <w:bottom w:val="single" w:sz="4" w:space="0" w:color="auto"/>
              <w:right w:val="single" w:sz="4" w:space="0" w:color="auto"/>
            </w:tcBorders>
            <w:vAlign w:val="center"/>
            <w:hideMark/>
          </w:tcPr>
          <w:p w14:paraId="1964C1B9" w14:textId="77777777" w:rsidR="00F71695" w:rsidRPr="00F71695" w:rsidRDefault="00F71695" w:rsidP="00F71695">
            <w:pPr>
              <w:spacing w:before="20" w:after="20" w:line="240" w:lineRule="auto"/>
              <w:rPr>
                <w:rFonts w:ascii="Arial" w:eastAsia="Calibri" w:hAnsi="Arial" w:cs="Arial"/>
                <w:b/>
                <w:sz w:val="18"/>
                <w:szCs w:val="18"/>
              </w:rPr>
            </w:pPr>
          </w:p>
        </w:tc>
      </w:tr>
      <w:tr w:rsidR="00F71695" w:rsidRPr="00F71695" w14:paraId="5339B9DE" w14:textId="77777777" w:rsidTr="00156508">
        <w:trPr>
          <w:trHeight w:val="284"/>
        </w:trPr>
        <w:tc>
          <w:tcPr>
            <w:tcW w:w="1717" w:type="pct"/>
            <w:vMerge w:val="restart"/>
            <w:tcBorders>
              <w:top w:val="single" w:sz="4" w:space="0" w:color="auto"/>
              <w:left w:val="single" w:sz="4" w:space="0" w:color="auto"/>
              <w:right w:val="single" w:sz="4" w:space="0" w:color="auto"/>
            </w:tcBorders>
            <w:vAlign w:val="center"/>
          </w:tcPr>
          <w:p w14:paraId="4A2373FF"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b/>
                <w:sz w:val="18"/>
                <w:szCs w:val="18"/>
              </w:rPr>
              <w:t>Instalacja IPPC</w:t>
            </w:r>
          </w:p>
        </w:tc>
        <w:tc>
          <w:tcPr>
            <w:tcW w:w="1718" w:type="pct"/>
            <w:tcBorders>
              <w:top w:val="single" w:sz="4" w:space="0" w:color="auto"/>
              <w:left w:val="single" w:sz="4" w:space="0" w:color="auto"/>
              <w:bottom w:val="single" w:sz="4" w:space="0" w:color="auto"/>
              <w:right w:val="single" w:sz="4" w:space="0" w:color="auto"/>
            </w:tcBorders>
            <w:vAlign w:val="center"/>
          </w:tcPr>
          <w:p w14:paraId="4D25DB72"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Pył</w:t>
            </w:r>
          </w:p>
        </w:tc>
        <w:tc>
          <w:tcPr>
            <w:tcW w:w="1566" w:type="pct"/>
            <w:tcBorders>
              <w:top w:val="single" w:sz="4" w:space="0" w:color="auto"/>
              <w:left w:val="single" w:sz="4" w:space="0" w:color="auto"/>
              <w:bottom w:val="single" w:sz="4" w:space="0" w:color="auto"/>
              <w:right w:val="single" w:sz="4" w:space="0" w:color="auto"/>
            </w:tcBorders>
          </w:tcPr>
          <w:p w14:paraId="40608E23"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0,185</w:t>
            </w:r>
          </w:p>
        </w:tc>
      </w:tr>
      <w:tr w:rsidR="00F71695" w:rsidRPr="00F71695" w14:paraId="1945FB59" w14:textId="77777777" w:rsidTr="00156508">
        <w:trPr>
          <w:trHeight w:val="284"/>
        </w:trPr>
        <w:tc>
          <w:tcPr>
            <w:tcW w:w="1717" w:type="pct"/>
            <w:vMerge/>
            <w:tcBorders>
              <w:left w:val="single" w:sz="4" w:space="0" w:color="auto"/>
              <w:right w:val="single" w:sz="4" w:space="0" w:color="auto"/>
            </w:tcBorders>
            <w:vAlign w:val="center"/>
          </w:tcPr>
          <w:p w14:paraId="689C5BBA" w14:textId="77777777" w:rsidR="00F71695" w:rsidRPr="00F71695" w:rsidRDefault="00F71695" w:rsidP="00F71695">
            <w:pPr>
              <w:spacing w:before="20" w:after="20" w:line="240" w:lineRule="auto"/>
              <w:ind w:left="102"/>
              <w:rPr>
                <w:rFonts w:ascii="Arial" w:eastAsia="Calibri" w:hAnsi="Arial" w:cs="Arial"/>
                <w:sz w:val="18"/>
                <w:szCs w:val="18"/>
              </w:rPr>
            </w:pPr>
          </w:p>
        </w:tc>
        <w:tc>
          <w:tcPr>
            <w:tcW w:w="1718" w:type="pct"/>
            <w:tcBorders>
              <w:top w:val="single" w:sz="4" w:space="0" w:color="auto"/>
              <w:left w:val="single" w:sz="4" w:space="0" w:color="auto"/>
              <w:bottom w:val="single" w:sz="4" w:space="0" w:color="auto"/>
              <w:right w:val="single" w:sz="4" w:space="0" w:color="auto"/>
            </w:tcBorders>
            <w:vAlign w:val="center"/>
          </w:tcPr>
          <w:p w14:paraId="5177E5DB"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SO</w:t>
            </w:r>
            <w:r w:rsidRPr="00F71695">
              <w:rPr>
                <w:rFonts w:ascii="Arial" w:eastAsia="Calibri" w:hAnsi="Arial" w:cs="Arial"/>
                <w:sz w:val="18"/>
                <w:szCs w:val="18"/>
                <w:vertAlign w:val="subscript"/>
              </w:rPr>
              <w:t>2</w:t>
            </w:r>
          </w:p>
        </w:tc>
        <w:tc>
          <w:tcPr>
            <w:tcW w:w="1566" w:type="pct"/>
            <w:tcBorders>
              <w:top w:val="single" w:sz="4" w:space="0" w:color="auto"/>
              <w:left w:val="single" w:sz="4" w:space="0" w:color="auto"/>
              <w:bottom w:val="single" w:sz="4" w:space="0" w:color="auto"/>
              <w:right w:val="single" w:sz="4" w:space="0" w:color="auto"/>
            </w:tcBorders>
          </w:tcPr>
          <w:p w14:paraId="7FB9E2FD"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0,494</w:t>
            </w:r>
          </w:p>
        </w:tc>
      </w:tr>
      <w:tr w:rsidR="00F71695" w:rsidRPr="00F71695" w14:paraId="375B879C" w14:textId="77777777" w:rsidTr="00156508">
        <w:trPr>
          <w:trHeight w:val="284"/>
        </w:trPr>
        <w:tc>
          <w:tcPr>
            <w:tcW w:w="1717" w:type="pct"/>
            <w:vMerge/>
            <w:tcBorders>
              <w:left w:val="single" w:sz="4" w:space="0" w:color="auto"/>
              <w:right w:val="single" w:sz="4" w:space="0" w:color="auto"/>
            </w:tcBorders>
            <w:vAlign w:val="center"/>
          </w:tcPr>
          <w:p w14:paraId="2CC84D7D" w14:textId="77777777" w:rsidR="00F71695" w:rsidRPr="00F71695" w:rsidRDefault="00F71695" w:rsidP="00F71695">
            <w:pPr>
              <w:spacing w:before="20" w:after="20" w:line="240" w:lineRule="auto"/>
              <w:ind w:left="102"/>
              <w:rPr>
                <w:rFonts w:ascii="Arial" w:eastAsia="Calibri" w:hAnsi="Arial" w:cs="Arial"/>
                <w:sz w:val="18"/>
                <w:szCs w:val="18"/>
              </w:rPr>
            </w:pPr>
          </w:p>
        </w:tc>
        <w:tc>
          <w:tcPr>
            <w:tcW w:w="1718" w:type="pct"/>
            <w:tcBorders>
              <w:top w:val="single" w:sz="4" w:space="0" w:color="auto"/>
              <w:left w:val="single" w:sz="4" w:space="0" w:color="auto"/>
              <w:bottom w:val="single" w:sz="4" w:space="0" w:color="auto"/>
              <w:right w:val="single" w:sz="4" w:space="0" w:color="auto"/>
            </w:tcBorders>
            <w:vAlign w:val="center"/>
          </w:tcPr>
          <w:p w14:paraId="1B518B2E"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NO</w:t>
            </w:r>
            <w:r w:rsidRPr="00F71695">
              <w:rPr>
                <w:rFonts w:ascii="Arial" w:eastAsia="Calibri" w:hAnsi="Arial" w:cs="Arial"/>
                <w:sz w:val="18"/>
                <w:szCs w:val="18"/>
                <w:vertAlign w:val="subscript"/>
              </w:rPr>
              <w:t>x</w:t>
            </w:r>
            <w:r w:rsidRPr="00F71695">
              <w:rPr>
                <w:rFonts w:ascii="Arial" w:eastAsia="Calibri" w:hAnsi="Arial" w:cs="Arial"/>
                <w:sz w:val="18"/>
                <w:szCs w:val="18"/>
              </w:rPr>
              <w:t xml:space="preserve"> </w:t>
            </w:r>
            <w:r w:rsidRPr="00F71695">
              <w:rPr>
                <w:rFonts w:ascii="Arial" w:eastAsia="Calibri" w:hAnsi="Arial" w:cs="Arial"/>
                <w:sz w:val="18"/>
                <w:szCs w:val="18"/>
                <w:vertAlign w:val="superscript"/>
              </w:rPr>
              <w:t>1)</w:t>
            </w:r>
          </w:p>
        </w:tc>
        <w:tc>
          <w:tcPr>
            <w:tcW w:w="1566" w:type="pct"/>
            <w:tcBorders>
              <w:top w:val="single" w:sz="4" w:space="0" w:color="auto"/>
              <w:left w:val="single" w:sz="4" w:space="0" w:color="auto"/>
              <w:bottom w:val="single" w:sz="4" w:space="0" w:color="auto"/>
              <w:right w:val="single" w:sz="4" w:space="0" w:color="auto"/>
            </w:tcBorders>
          </w:tcPr>
          <w:p w14:paraId="2255243A"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44,207</w:t>
            </w:r>
          </w:p>
        </w:tc>
      </w:tr>
      <w:tr w:rsidR="00F71695" w:rsidRPr="00F71695" w14:paraId="4B4B262A" w14:textId="77777777" w:rsidTr="00156508">
        <w:trPr>
          <w:trHeight w:val="284"/>
        </w:trPr>
        <w:tc>
          <w:tcPr>
            <w:tcW w:w="1717" w:type="pct"/>
            <w:vMerge/>
            <w:tcBorders>
              <w:left w:val="single" w:sz="4" w:space="0" w:color="auto"/>
              <w:right w:val="single" w:sz="4" w:space="0" w:color="auto"/>
            </w:tcBorders>
            <w:vAlign w:val="center"/>
          </w:tcPr>
          <w:p w14:paraId="4D6E2A89" w14:textId="77777777" w:rsidR="00F71695" w:rsidRPr="00F71695" w:rsidRDefault="00F71695" w:rsidP="00F71695">
            <w:pPr>
              <w:spacing w:before="20" w:after="20" w:line="240" w:lineRule="auto"/>
              <w:ind w:left="102"/>
              <w:rPr>
                <w:rFonts w:ascii="Arial" w:eastAsia="Calibri" w:hAnsi="Arial" w:cs="Arial"/>
                <w:sz w:val="18"/>
                <w:szCs w:val="18"/>
              </w:rPr>
            </w:pPr>
          </w:p>
        </w:tc>
        <w:tc>
          <w:tcPr>
            <w:tcW w:w="1718" w:type="pct"/>
            <w:tcBorders>
              <w:top w:val="single" w:sz="4" w:space="0" w:color="auto"/>
              <w:left w:val="single" w:sz="4" w:space="0" w:color="auto"/>
              <w:bottom w:val="single" w:sz="4" w:space="0" w:color="auto"/>
              <w:right w:val="single" w:sz="4" w:space="0" w:color="auto"/>
            </w:tcBorders>
            <w:vAlign w:val="center"/>
          </w:tcPr>
          <w:p w14:paraId="1662B2D2" w14:textId="77777777" w:rsidR="00F71695" w:rsidRPr="00F71695" w:rsidRDefault="00F71695" w:rsidP="00F71695">
            <w:pPr>
              <w:spacing w:before="20" w:after="20" w:line="240" w:lineRule="auto"/>
              <w:rPr>
                <w:rFonts w:ascii="Arial" w:eastAsia="Calibri" w:hAnsi="Arial" w:cs="Arial"/>
                <w:sz w:val="18"/>
                <w:szCs w:val="18"/>
              </w:rPr>
            </w:pPr>
            <w:r w:rsidRPr="00F71695">
              <w:rPr>
                <w:rFonts w:ascii="Arial" w:eastAsia="Calibri" w:hAnsi="Arial" w:cs="Arial"/>
                <w:sz w:val="18"/>
                <w:szCs w:val="18"/>
              </w:rPr>
              <w:t xml:space="preserve">CO </w:t>
            </w:r>
            <w:r w:rsidRPr="00F71695">
              <w:rPr>
                <w:rFonts w:ascii="Arial" w:eastAsia="Calibri" w:hAnsi="Arial" w:cs="Arial"/>
                <w:sz w:val="18"/>
                <w:szCs w:val="18"/>
                <w:vertAlign w:val="superscript"/>
              </w:rPr>
              <w:t>2)</w:t>
            </w:r>
          </w:p>
        </w:tc>
        <w:tc>
          <w:tcPr>
            <w:tcW w:w="1566" w:type="pct"/>
            <w:tcBorders>
              <w:top w:val="single" w:sz="4" w:space="0" w:color="auto"/>
              <w:left w:val="single" w:sz="4" w:space="0" w:color="auto"/>
              <w:bottom w:val="single" w:sz="4" w:space="0" w:color="auto"/>
              <w:right w:val="single" w:sz="4" w:space="0" w:color="auto"/>
            </w:tcBorders>
          </w:tcPr>
          <w:p w14:paraId="6372EF17" w14:textId="77777777" w:rsidR="00F71695" w:rsidRPr="00F71695" w:rsidRDefault="00F71695" w:rsidP="00F71695">
            <w:pPr>
              <w:spacing w:before="20" w:after="20" w:line="240" w:lineRule="auto"/>
              <w:jc w:val="center"/>
              <w:rPr>
                <w:rFonts w:ascii="Arial" w:eastAsia="Calibri" w:hAnsi="Arial" w:cs="Arial"/>
                <w:sz w:val="18"/>
                <w:szCs w:val="18"/>
              </w:rPr>
            </w:pPr>
            <w:r w:rsidRPr="00F71695">
              <w:rPr>
                <w:rFonts w:ascii="Arial" w:eastAsia="Calibri" w:hAnsi="Arial" w:cs="Arial"/>
                <w:sz w:val="18"/>
                <w:szCs w:val="18"/>
              </w:rPr>
              <w:t>4,446</w:t>
            </w:r>
          </w:p>
        </w:tc>
      </w:tr>
    </w:tbl>
    <w:p w14:paraId="1D03E6D0" w14:textId="77777777" w:rsidR="00F71695" w:rsidRPr="00620C40" w:rsidRDefault="00F71695" w:rsidP="00F71695">
      <w:pPr>
        <w:spacing w:before="60" w:after="0" w:line="276" w:lineRule="auto"/>
        <w:rPr>
          <w:rFonts w:ascii="Arial" w:eastAsia="Calibri" w:hAnsi="Arial" w:cs="Arial"/>
          <w:sz w:val="18"/>
          <w:szCs w:val="18"/>
          <w:vertAlign w:val="subscript"/>
        </w:rPr>
      </w:pPr>
      <w:r w:rsidRPr="00620C40">
        <w:rPr>
          <w:rFonts w:ascii="Arial" w:eastAsia="Calibri" w:hAnsi="Arial" w:cs="Arial"/>
          <w:sz w:val="18"/>
          <w:szCs w:val="18"/>
        </w:rPr>
        <w:t>1) Suma tlenku azotu (NO) i dwutlenku azotu (NO</w:t>
      </w:r>
      <w:r w:rsidRPr="00620C40">
        <w:rPr>
          <w:rFonts w:ascii="Arial" w:eastAsia="Calibri" w:hAnsi="Arial" w:cs="Arial"/>
          <w:sz w:val="18"/>
          <w:szCs w:val="18"/>
          <w:vertAlign w:val="subscript"/>
        </w:rPr>
        <w:t>2</w:t>
      </w:r>
      <w:r w:rsidRPr="00620C40">
        <w:rPr>
          <w:rFonts w:ascii="Arial" w:eastAsia="Calibri" w:hAnsi="Arial" w:cs="Arial"/>
          <w:sz w:val="18"/>
          <w:szCs w:val="18"/>
        </w:rPr>
        <w:t>), wyrażona jako NO</w:t>
      </w:r>
      <w:r w:rsidRPr="00620C40">
        <w:rPr>
          <w:rFonts w:ascii="Arial" w:eastAsia="Calibri" w:hAnsi="Arial" w:cs="Arial"/>
          <w:sz w:val="18"/>
          <w:szCs w:val="18"/>
          <w:vertAlign w:val="subscript"/>
        </w:rPr>
        <w:t>2</w:t>
      </w:r>
    </w:p>
    <w:p w14:paraId="39BA6CF7" w14:textId="03124384" w:rsidR="00F71695" w:rsidRPr="00620C40" w:rsidRDefault="00F71695" w:rsidP="00F71695">
      <w:pPr>
        <w:spacing w:before="60" w:after="0" w:line="276" w:lineRule="auto"/>
        <w:rPr>
          <w:rFonts w:ascii="Arial" w:eastAsia="Calibri" w:hAnsi="Arial" w:cs="Arial"/>
          <w:sz w:val="18"/>
          <w:szCs w:val="18"/>
        </w:rPr>
      </w:pPr>
      <w:r w:rsidRPr="00620C40">
        <w:rPr>
          <w:rFonts w:ascii="Arial" w:eastAsia="Calibri" w:hAnsi="Arial" w:cs="Arial"/>
          <w:sz w:val="18"/>
          <w:szCs w:val="18"/>
        </w:rPr>
        <w:t>2) Wskaźnikowy poziom emisji (dla emisji CO)</w:t>
      </w:r>
    </w:p>
    <w:p w14:paraId="3D45338B" w14:textId="4330DD21" w:rsidR="00052907" w:rsidRDefault="003F0F99" w:rsidP="00052907">
      <w:pPr>
        <w:pStyle w:val="Arial10i50"/>
        <w:spacing w:line="320" w:lineRule="exact"/>
        <w:jc w:val="right"/>
        <w:rPr>
          <w:rFonts w:cs="Arial"/>
          <w:b/>
          <w:sz w:val="24"/>
          <w:szCs w:val="24"/>
        </w:rPr>
      </w:pPr>
      <w:r w:rsidRPr="00F623FB">
        <w:rPr>
          <w:rFonts w:cs="Arial"/>
          <w:b/>
          <w:sz w:val="24"/>
          <w:szCs w:val="24"/>
        </w:rPr>
        <w:t>”</w:t>
      </w:r>
      <w:bookmarkStart w:id="4" w:name="_Hlk181016806"/>
    </w:p>
    <w:p w14:paraId="6F2B53FE" w14:textId="77777777" w:rsidR="00A86F29" w:rsidRDefault="00A86F29" w:rsidP="00A86F29">
      <w:pPr>
        <w:pStyle w:val="Arial10i50"/>
        <w:spacing w:line="320" w:lineRule="exact"/>
        <w:jc w:val="right"/>
        <w:rPr>
          <w:rFonts w:cs="Arial"/>
          <w:b/>
          <w:sz w:val="24"/>
          <w:szCs w:val="24"/>
        </w:rPr>
      </w:pPr>
    </w:p>
    <w:p w14:paraId="50EAEEA2" w14:textId="6BEB2891" w:rsidR="003F0F99" w:rsidRPr="00A86F29" w:rsidRDefault="00A86F29" w:rsidP="00A86F29">
      <w:pPr>
        <w:pStyle w:val="Arial10i50"/>
        <w:numPr>
          <w:ilvl w:val="0"/>
          <w:numId w:val="79"/>
        </w:numPr>
        <w:spacing w:line="320" w:lineRule="exact"/>
        <w:ind w:left="499" w:hanging="357"/>
        <w:rPr>
          <w:rFonts w:cs="Arial"/>
          <w:b/>
          <w:sz w:val="24"/>
          <w:szCs w:val="24"/>
        </w:rPr>
      </w:pPr>
      <w:r w:rsidRPr="00980A25">
        <w:rPr>
          <w:rFonts w:cs="Arial"/>
          <w:b/>
          <w:sz w:val="24"/>
          <w:szCs w:val="24"/>
        </w:rPr>
        <w:t>Część</w:t>
      </w:r>
      <w:r w:rsidR="003F0F99" w:rsidRPr="00980A25">
        <w:rPr>
          <w:rFonts w:cs="Arial"/>
          <w:b/>
          <w:sz w:val="24"/>
          <w:szCs w:val="24"/>
        </w:rPr>
        <w:t xml:space="preserve"> </w:t>
      </w:r>
      <w:r w:rsidR="007379B2" w:rsidRPr="00A86F29">
        <w:rPr>
          <w:rFonts w:cs="Arial"/>
          <w:b/>
          <w:sz w:val="24"/>
          <w:szCs w:val="24"/>
        </w:rPr>
        <w:t xml:space="preserve">V. </w:t>
      </w:r>
      <w:r w:rsidRPr="00A86F29">
        <w:rPr>
          <w:rFonts w:cs="Arial"/>
          <w:b/>
          <w:sz w:val="24"/>
          <w:szCs w:val="24"/>
        </w:rPr>
        <w:t>„</w:t>
      </w:r>
      <w:r w:rsidR="003F0F99" w:rsidRPr="00A86F29">
        <w:rPr>
          <w:rFonts w:cs="Arial"/>
          <w:b/>
          <w:sz w:val="24"/>
          <w:szCs w:val="24"/>
        </w:rPr>
        <w:t>Zakres i sposób monitorowania procesów technologicznych, w tym pomiaru i ewidencjonowania wielkości emisji.”</w:t>
      </w:r>
      <w:bookmarkEnd w:id="4"/>
      <w:r w:rsidR="003F0F99" w:rsidRPr="00A86F29">
        <w:rPr>
          <w:rFonts w:cs="Arial"/>
          <w:sz w:val="24"/>
          <w:szCs w:val="24"/>
        </w:rPr>
        <w:t>,</w:t>
      </w:r>
      <w:r w:rsidRPr="00A86F29">
        <w:rPr>
          <w:rFonts w:cs="Arial"/>
          <w:b/>
          <w:sz w:val="24"/>
          <w:szCs w:val="24"/>
        </w:rPr>
        <w:t xml:space="preserve"> </w:t>
      </w:r>
      <w:r w:rsidR="003F0F99" w:rsidRPr="00A86F29">
        <w:rPr>
          <w:rFonts w:cs="Arial"/>
          <w:sz w:val="24"/>
          <w:szCs w:val="24"/>
        </w:rPr>
        <w:t>otrzymuje brzmienie</w:t>
      </w:r>
      <w:r w:rsidR="007210D4" w:rsidRPr="00A86F29">
        <w:rPr>
          <w:rFonts w:cs="Arial"/>
          <w:sz w:val="24"/>
          <w:szCs w:val="24"/>
        </w:rPr>
        <w:t>:</w:t>
      </w:r>
    </w:p>
    <w:p w14:paraId="42EAD9E9" w14:textId="77777777" w:rsidR="00955CC6" w:rsidRPr="00F623FB" w:rsidRDefault="00955CC6" w:rsidP="00F623FB">
      <w:pPr>
        <w:pStyle w:val="Akapitzlist"/>
        <w:spacing w:line="320" w:lineRule="exact"/>
        <w:ind w:left="1077"/>
        <w:contextualSpacing w:val="0"/>
        <w:rPr>
          <w:rFonts w:ascii="Arial" w:hAnsi="Arial" w:cs="Arial"/>
          <w:b/>
        </w:rPr>
      </w:pPr>
    </w:p>
    <w:p w14:paraId="451BBAD3" w14:textId="47A664EB" w:rsidR="00A86F29" w:rsidRPr="00A86F29" w:rsidRDefault="00A86F29" w:rsidP="00A86F29">
      <w:pPr>
        <w:widowControl w:val="0"/>
        <w:spacing w:before="60" w:after="120" w:line="320" w:lineRule="exact"/>
        <w:jc w:val="both"/>
        <w:rPr>
          <w:rFonts w:ascii="Arial" w:eastAsia="Times New Roman" w:hAnsi="Arial" w:cs="Arial"/>
          <w:b/>
          <w:sz w:val="24"/>
          <w:szCs w:val="24"/>
          <w:lang w:eastAsia="pl-PL"/>
        </w:rPr>
      </w:pPr>
      <w:r w:rsidRPr="00A86F29">
        <w:rPr>
          <w:rFonts w:ascii="Arial" w:eastAsia="Times New Roman" w:hAnsi="Arial" w:cs="Arial"/>
          <w:b/>
          <w:sz w:val="24"/>
          <w:szCs w:val="24"/>
          <w:lang w:eastAsia="pl-PL"/>
        </w:rPr>
        <w:t>„ 1. Monitoring efektywności wykorzystania zasobów i energii</w:t>
      </w:r>
      <w:r w:rsidR="00F11973">
        <w:rPr>
          <w:rFonts w:ascii="Arial" w:eastAsia="Times New Roman" w:hAnsi="Arial" w:cs="Arial"/>
          <w:b/>
          <w:sz w:val="24"/>
          <w:szCs w:val="24"/>
          <w:lang w:eastAsia="pl-PL"/>
        </w:rPr>
        <w:t>.</w:t>
      </w:r>
    </w:p>
    <w:p w14:paraId="53DAFAC1" w14:textId="021E145A" w:rsidR="00A86F29" w:rsidRPr="00A86F29" w:rsidRDefault="00A86F29" w:rsidP="00A86F29">
      <w:pPr>
        <w:widowControl w:val="0"/>
        <w:spacing w:before="20" w:after="20" w:line="320" w:lineRule="exact"/>
        <w:rPr>
          <w:rFonts w:ascii="Arial" w:eastAsia="Times New Roman" w:hAnsi="Arial" w:cs="Arial"/>
          <w:sz w:val="24"/>
          <w:szCs w:val="24"/>
          <w:lang w:eastAsia="pl-PL"/>
        </w:rPr>
      </w:pPr>
      <w:r w:rsidRPr="00A86F29">
        <w:rPr>
          <w:rFonts w:ascii="Arial" w:eastAsia="Times New Roman" w:hAnsi="Arial" w:cs="Arial"/>
          <w:sz w:val="24"/>
          <w:szCs w:val="24"/>
          <w:lang w:eastAsia="pl-PL"/>
        </w:rPr>
        <w:t xml:space="preserve">Należy prowadzić systematyczne pomiary ilości gazu i powietrza podawanych </w:t>
      </w:r>
      <w:r>
        <w:rPr>
          <w:rFonts w:ascii="Arial" w:eastAsia="Times New Roman" w:hAnsi="Arial" w:cs="Arial"/>
          <w:sz w:val="24"/>
          <w:szCs w:val="24"/>
          <w:lang w:eastAsia="pl-PL"/>
        </w:rPr>
        <w:br/>
      </w:r>
      <w:r w:rsidRPr="00A86F29">
        <w:rPr>
          <w:rFonts w:ascii="Arial" w:eastAsia="Times New Roman" w:hAnsi="Arial" w:cs="Arial"/>
          <w:sz w:val="24"/>
          <w:szCs w:val="24"/>
          <w:lang w:eastAsia="pl-PL"/>
        </w:rPr>
        <w:t>do procesu spalania w przestrzeni roboczej pieców grzewczych oraz rejestrować następujące parametry technologiczne dla potrzeb interpretacji wyników pomiarów:</w:t>
      </w:r>
    </w:p>
    <w:p w14:paraId="12D2B09B" w14:textId="77777777" w:rsidR="00A86F29" w:rsidRPr="00A86F29" w:rsidRDefault="00A86F29" w:rsidP="00A86F29">
      <w:pPr>
        <w:widowControl w:val="0"/>
        <w:numPr>
          <w:ilvl w:val="0"/>
          <w:numId w:val="99"/>
        </w:numPr>
        <w:spacing w:before="20" w:after="20" w:line="320" w:lineRule="exact"/>
        <w:ind w:left="1134"/>
        <w:rPr>
          <w:rFonts w:ascii="Arial" w:eastAsia="Times New Roman" w:hAnsi="Arial" w:cs="Arial"/>
          <w:sz w:val="24"/>
          <w:szCs w:val="24"/>
          <w:lang w:eastAsia="pl-PL"/>
        </w:rPr>
      </w:pPr>
      <w:r w:rsidRPr="00A86F29">
        <w:rPr>
          <w:rFonts w:ascii="Arial" w:eastAsia="Times New Roman" w:hAnsi="Arial" w:cs="Arial"/>
          <w:sz w:val="24"/>
          <w:szCs w:val="24"/>
          <w:lang w:eastAsia="pl-PL"/>
        </w:rPr>
        <w:t>podstawowe parametry pracy i rzeczywiste wydajności linii technologicznych,</w:t>
      </w:r>
    </w:p>
    <w:p w14:paraId="37CDF2C4" w14:textId="77777777" w:rsidR="00A86F29" w:rsidRPr="00A86F29" w:rsidRDefault="00A86F29" w:rsidP="00A86F29">
      <w:pPr>
        <w:widowControl w:val="0"/>
        <w:numPr>
          <w:ilvl w:val="0"/>
          <w:numId w:val="99"/>
        </w:numPr>
        <w:spacing w:before="20" w:after="20" w:line="320" w:lineRule="exact"/>
        <w:ind w:left="1134"/>
        <w:rPr>
          <w:rFonts w:ascii="Arial" w:eastAsia="Times New Roman" w:hAnsi="Arial" w:cs="Arial"/>
          <w:sz w:val="24"/>
          <w:szCs w:val="24"/>
          <w:lang w:eastAsia="pl-PL"/>
        </w:rPr>
      </w:pPr>
      <w:r w:rsidRPr="00A86F29">
        <w:rPr>
          <w:rFonts w:ascii="Arial" w:eastAsia="Times New Roman" w:hAnsi="Arial" w:cs="Arial"/>
          <w:sz w:val="24"/>
          <w:szCs w:val="24"/>
          <w:lang w:eastAsia="pl-PL"/>
        </w:rPr>
        <w:t>ilość stosowanych surowców,</w:t>
      </w:r>
    </w:p>
    <w:p w14:paraId="72E7157A" w14:textId="77777777" w:rsidR="00A86F29" w:rsidRPr="00A86F29" w:rsidRDefault="00A86F29" w:rsidP="00A86F29">
      <w:pPr>
        <w:widowControl w:val="0"/>
        <w:numPr>
          <w:ilvl w:val="0"/>
          <w:numId w:val="99"/>
        </w:numPr>
        <w:spacing w:before="20" w:after="20" w:line="320" w:lineRule="exact"/>
        <w:ind w:left="1134"/>
        <w:rPr>
          <w:rFonts w:ascii="Arial" w:eastAsia="Times New Roman" w:hAnsi="Arial" w:cs="Arial"/>
          <w:sz w:val="24"/>
          <w:szCs w:val="24"/>
          <w:lang w:eastAsia="pl-PL"/>
        </w:rPr>
      </w:pPr>
      <w:r w:rsidRPr="00A86F29">
        <w:rPr>
          <w:rFonts w:ascii="Arial" w:eastAsia="Times New Roman" w:hAnsi="Arial" w:cs="Arial"/>
          <w:sz w:val="24"/>
          <w:szCs w:val="24"/>
          <w:lang w:eastAsia="pl-PL"/>
        </w:rPr>
        <w:t>ilość wytwarzanych produktów końcowych,</w:t>
      </w:r>
    </w:p>
    <w:p w14:paraId="262FE614" w14:textId="77777777" w:rsidR="00A86F29" w:rsidRPr="00A86F29" w:rsidRDefault="00A86F29" w:rsidP="00A86F29">
      <w:pPr>
        <w:widowControl w:val="0"/>
        <w:numPr>
          <w:ilvl w:val="0"/>
          <w:numId w:val="99"/>
        </w:numPr>
        <w:spacing w:before="20" w:after="20" w:line="320" w:lineRule="exact"/>
        <w:ind w:left="1134"/>
        <w:rPr>
          <w:rFonts w:ascii="Arial" w:eastAsia="Times New Roman" w:hAnsi="Arial" w:cs="Arial"/>
          <w:sz w:val="24"/>
          <w:szCs w:val="24"/>
          <w:lang w:eastAsia="pl-PL"/>
        </w:rPr>
      </w:pPr>
      <w:r w:rsidRPr="00A86F29">
        <w:rPr>
          <w:rFonts w:ascii="Arial" w:eastAsia="Times New Roman" w:hAnsi="Arial" w:cs="Arial"/>
          <w:sz w:val="24"/>
          <w:szCs w:val="24"/>
          <w:lang w:eastAsia="pl-PL"/>
        </w:rPr>
        <w:t>rodzaj i ilość stosownych mediów i materiałów pomocniczych (paliw, energii elektrycznej itp.).</w:t>
      </w:r>
    </w:p>
    <w:p w14:paraId="169A5161" w14:textId="77777777" w:rsidR="00A86F29" w:rsidRPr="00A86F29" w:rsidRDefault="00A86F29" w:rsidP="00A86F29">
      <w:pPr>
        <w:widowControl w:val="0"/>
        <w:spacing w:before="20" w:after="20" w:line="320" w:lineRule="exact"/>
        <w:rPr>
          <w:rFonts w:ascii="Arial" w:eastAsia="Times New Roman" w:hAnsi="Arial" w:cs="Arial"/>
          <w:sz w:val="24"/>
          <w:szCs w:val="24"/>
          <w:lang w:eastAsia="pl-PL"/>
        </w:rPr>
      </w:pPr>
      <w:r w:rsidRPr="00A86F29">
        <w:rPr>
          <w:rFonts w:ascii="Arial" w:eastAsia="Times New Roman" w:hAnsi="Arial" w:cs="Arial"/>
          <w:sz w:val="24"/>
          <w:szCs w:val="24"/>
          <w:lang w:eastAsia="pl-PL"/>
        </w:rPr>
        <w:t>W ramach BAT 6 należy monitorować raz w roku:</w:t>
      </w:r>
    </w:p>
    <w:p w14:paraId="3AAD3F0E" w14:textId="0B933B7A" w:rsidR="00A86F29" w:rsidRPr="00A86F29" w:rsidRDefault="00A86F29" w:rsidP="00A86F29">
      <w:pPr>
        <w:widowControl w:val="0"/>
        <w:numPr>
          <w:ilvl w:val="0"/>
          <w:numId w:val="99"/>
        </w:numPr>
        <w:spacing w:after="240" w:line="320" w:lineRule="exact"/>
        <w:ind w:left="1134" w:hanging="357"/>
        <w:rPr>
          <w:rFonts w:ascii="Arial" w:eastAsia="Times New Roman" w:hAnsi="Arial" w:cs="Arial"/>
          <w:sz w:val="24"/>
          <w:szCs w:val="24"/>
          <w:lang w:eastAsia="pl-PL"/>
        </w:rPr>
      </w:pPr>
      <w:r w:rsidRPr="00A86F29">
        <w:rPr>
          <w:rFonts w:ascii="Arial" w:eastAsia="Times New Roman" w:hAnsi="Arial" w:cs="Arial"/>
          <w:sz w:val="24"/>
          <w:szCs w:val="24"/>
          <w:lang w:eastAsia="pl-PL"/>
        </w:rPr>
        <w:t>roczne zużycie wody, energii i materiałów.</w:t>
      </w:r>
    </w:p>
    <w:p w14:paraId="2205F782" w14:textId="7A9835A4" w:rsidR="00F71695" w:rsidRPr="008043CC" w:rsidRDefault="00F71695" w:rsidP="00F71695">
      <w:pPr>
        <w:pStyle w:val="Standardowy0"/>
        <w:widowControl/>
        <w:suppressAutoHyphens w:val="0"/>
        <w:overflowPunct/>
        <w:autoSpaceDE/>
        <w:spacing w:before="120" w:after="120" w:line="320" w:lineRule="exact"/>
        <w:jc w:val="left"/>
        <w:textAlignment w:val="auto"/>
        <w:rPr>
          <w:rFonts w:ascii="Arial" w:hAnsi="Arial" w:cs="Arial"/>
          <w:b/>
          <w:bCs/>
        </w:rPr>
      </w:pPr>
      <w:r w:rsidRPr="008043CC">
        <w:rPr>
          <w:rFonts w:ascii="Arial" w:hAnsi="Arial" w:cs="Arial"/>
          <w:b/>
          <w:bCs/>
          <w:szCs w:val="24"/>
        </w:rPr>
        <w:t xml:space="preserve">2. </w:t>
      </w:r>
      <w:r w:rsidRPr="008043CC">
        <w:rPr>
          <w:rFonts w:ascii="Arial" w:hAnsi="Arial" w:cs="Arial"/>
          <w:b/>
          <w:bCs/>
        </w:rPr>
        <w:t>Monitoring emisji substancji do powietrza</w:t>
      </w:r>
      <w:r w:rsidR="00F11973">
        <w:rPr>
          <w:rFonts w:ascii="Arial" w:hAnsi="Arial" w:cs="Arial"/>
          <w:b/>
          <w:bCs/>
        </w:rPr>
        <w:t>.</w:t>
      </w:r>
    </w:p>
    <w:p w14:paraId="59F4F04B" w14:textId="77777777" w:rsidR="00F71695" w:rsidRPr="008043CC" w:rsidRDefault="00F71695" w:rsidP="00F71695">
      <w:pPr>
        <w:pStyle w:val="Standardowy0"/>
        <w:widowControl/>
        <w:suppressAutoHyphens w:val="0"/>
        <w:overflowPunct/>
        <w:autoSpaceDE/>
        <w:spacing w:line="320" w:lineRule="exact"/>
        <w:jc w:val="left"/>
        <w:textAlignment w:val="auto"/>
        <w:rPr>
          <w:rFonts w:ascii="Arial" w:hAnsi="Arial" w:cs="Arial"/>
        </w:rPr>
      </w:pPr>
      <w:r w:rsidRPr="008043CC">
        <w:rPr>
          <w:rFonts w:ascii="Arial" w:hAnsi="Arial" w:cs="Arial"/>
        </w:rPr>
        <w:t>Monitoring emisji substancji do powietrza należy prowadzić w następujący sposób:</w:t>
      </w:r>
    </w:p>
    <w:p w14:paraId="24B364AF" w14:textId="77777777" w:rsidR="00F71695" w:rsidRPr="008043CC" w:rsidRDefault="00F71695" w:rsidP="005418F5">
      <w:pPr>
        <w:pStyle w:val="Tekstpodstawowy"/>
        <w:widowControl/>
        <w:numPr>
          <w:ilvl w:val="0"/>
          <w:numId w:val="82"/>
        </w:numPr>
        <w:tabs>
          <w:tab w:val="clear" w:pos="720"/>
        </w:tabs>
        <w:suppressAutoHyphens w:val="0"/>
        <w:overflowPunct w:val="0"/>
        <w:autoSpaceDE w:val="0"/>
        <w:autoSpaceDN w:val="0"/>
        <w:adjustRightInd w:val="0"/>
        <w:spacing w:line="320" w:lineRule="exact"/>
        <w:ind w:left="463" w:hanging="283"/>
        <w:rPr>
          <w:rFonts w:ascii="Arial" w:hAnsi="Arial" w:cs="Arial"/>
          <w:sz w:val="24"/>
        </w:rPr>
      </w:pPr>
      <w:r w:rsidRPr="008043CC">
        <w:rPr>
          <w:rFonts w:ascii="Arial" w:hAnsi="Arial" w:cs="Arial"/>
          <w:sz w:val="24"/>
        </w:rPr>
        <w:t>wykonywać na emitorze E-1 pomiary emisji substancji do powietrza:</w:t>
      </w:r>
    </w:p>
    <w:p w14:paraId="112A5595" w14:textId="77777777" w:rsidR="00F71695" w:rsidRPr="008043CC" w:rsidRDefault="00F71695" w:rsidP="00156508">
      <w:pPr>
        <w:pStyle w:val="Tekstpodstawowy"/>
        <w:widowControl/>
        <w:numPr>
          <w:ilvl w:val="0"/>
          <w:numId w:val="84"/>
        </w:numPr>
        <w:suppressAutoHyphens w:val="0"/>
        <w:overflowPunct w:val="0"/>
        <w:autoSpaceDE w:val="0"/>
        <w:autoSpaceDN w:val="0"/>
        <w:adjustRightInd w:val="0"/>
        <w:spacing w:line="320" w:lineRule="exact"/>
        <w:ind w:left="889" w:hanging="284"/>
        <w:jc w:val="left"/>
        <w:rPr>
          <w:rFonts w:ascii="Arial" w:hAnsi="Arial" w:cs="Arial"/>
          <w:sz w:val="24"/>
        </w:rPr>
      </w:pPr>
      <w:r w:rsidRPr="008043CC">
        <w:rPr>
          <w:rFonts w:ascii="Arial" w:hAnsi="Arial" w:cs="Arial"/>
          <w:sz w:val="24"/>
        </w:rPr>
        <w:lastRenderedPageBreak/>
        <w:t>do dnia 3 listopada 2026 r. – pomiary emisji pyłu, dwutlenku siarki, dwutlenku azotu i tlenku węgla z częstotliwością dwie serie pomiarowe w roku co dwa lata,</w:t>
      </w:r>
    </w:p>
    <w:p w14:paraId="2021FDF6" w14:textId="15C2E516" w:rsidR="00F71695" w:rsidRPr="008043CC" w:rsidRDefault="00F71695" w:rsidP="00156508">
      <w:pPr>
        <w:pStyle w:val="Tekstpodstawowy"/>
        <w:widowControl/>
        <w:numPr>
          <w:ilvl w:val="0"/>
          <w:numId w:val="84"/>
        </w:numPr>
        <w:suppressAutoHyphens w:val="0"/>
        <w:overflowPunct w:val="0"/>
        <w:autoSpaceDE w:val="0"/>
        <w:autoSpaceDN w:val="0"/>
        <w:adjustRightInd w:val="0"/>
        <w:spacing w:line="320" w:lineRule="exact"/>
        <w:ind w:left="889" w:hanging="284"/>
        <w:jc w:val="left"/>
        <w:rPr>
          <w:rFonts w:ascii="Arial" w:hAnsi="Arial" w:cs="Arial"/>
          <w:sz w:val="24"/>
        </w:rPr>
      </w:pPr>
      <w:r w:rsidRPr="008043CC">
        <w:rPr>
          <w:rFonts w:ascii="Arial" w:hAnsi="Arial" w:cs="Arial"/>
          <w:sz w:val="24"/>
        </w:rPr>
        <w:t>od dnia 4 listopada 2026 r. – pomiary emisji pyłu, tlenków azotu i tlenku węgla</w:t>
      </w:r>
      <w:r w:rsidR="00156508">
        <w:rPr>
          <w:rFonts w:ascii="Arial" w:hAnsi="Arial" w:cs="Arial"/>
          <w:sz w:val="24"/>
        </w:rPr>
        <w:t>,</w:t>
      </w:r>
      <w:r w:rsidRPr="008043CC">
        <w:rPr>
          <w:rFonts w:ascii="Arial" w:hAnsi="Arial" w:cs="Arial"/>
          <w:sz w:val="24"/>
        </w:rPr>
        <w:t xml:space="preserve"> z</w:t>
      </w:r>
      <w:r>
        <w:rPr>
          <w:rFonts w:ascii="Arial" w:hAnsi="Arial" w:cs="Arial"/>
          <w:sz w:val="24"/>
        </w:rPr>
        <w:t> </w:t>
      </w:r>
      <w:r w:rsidRPr="008043CC">
        <w:rPr>
          <w:rFonts w:ascii="Arial" w:hAnsi="Arial" w:cs="Arial"/>
          <w:sz w:val="24"/>
        </w:rPr>
        <w:t>częstotliwością raz na rok (zgodnie z BAT 7) oraz dwutlenku siarki</w:t>
      </w:r>
      <w:r w:rsidR="00156508">
        <w:rPr>
          <w:rFonts w:ascii="Arial" w:hAnsi="Arial" w:cs="Arial"/>
          <w:sz w:val="24"/>
        </w:rPr>
        <w:t xml:space="preserve">, </w:t>
      </w:r>
      <w:r w:rsidRPr="008043CC">
        <w:rPr>
          <w:rFonts w:ascii="Arial" w:hAnsi="Arial" w:cs="Arial"/>
          <w:sz w:val="24"/>
        </w:rPr>
        <w:t>z częstotliwością dwie serie pomiarowe w roku co dwa lata,</w:t>
      </w:r>
    </w:p>
    <w:p w14:paraId="53188F1F" w14:textId="77777777" w:rsidR="00F71695" w:rsidRPr="008043CC" w:rsidRDefault="00F71695" w:rsidP="00156508">
      <w:pPr>
        <w:pStyle w:val="Tekstpodstawowy"/>
        <w:widowControl/>
        <w:numPr>
          <w:ilvl w:val="0"/>
          <w:numId w:val="82"/>
        </w:numPr>
        <w:tabs>
          <w:tab w:val="clear" w:pos="720"/>
        </w:tabs>
        <w:suppressAutoHyphens w:val="0"/>
        <w:overflowPunct w:val="0"/>
        <w:autoSpaceDE w:val="0"/>
        <w:autoSpaceDN w:val="0"/>
        <w:adjustRightInd w:val="0"/>
        <w:spacing w:line="320" w:lineRule="exact"/>
        <w:ind w:left="463" w:hanging="283"/>
        <w:jc w:val="left"/>
        <w:rPr>
          <w:rFonts w:ascii="Arial" w:hAnsi="Arial" w:cs="Arial"/>
          <w:sz w:val="24"/>
        </w:rPr>
      </w:pPr>
      <w:r w:rsidRPr="008043CC">
        <w:rPr>
          <w:rFonts w:ascii="Arial" w:hAnsi="Arial" w:cs="Arial"/>
          <w:sz w:val="24"/>
        </w:rPr>
        <w:t>sporządzać sprawozdania z w/w pomiarów, uwzględniające parametry technologiczne instalacji i urządzeń technologicznych (występujących w okresie pomiarowym),</w:t>
      </w:r>
    </w:p>
    <w:p w14:paraId="70378069" w14:textId="77777777" w:rsidR="00F71695" w:rsidRPr="008043CC" w:rsidRDefault="00F71695" w:rsidP="00156508">
      <w:pPr>
        <w:pStyle w:val="Tekstpodstawowy"/>
        <w:widowControl/>
        <w:numPr>
          <w:ilvl w:val="0"/>
          <w:numId w:val="82"/>
        </w:numPr>
        <w:tabs>
          <w:tab w:val="clear" w:pos="720"/>
        </w:tabs>
        <w:suppressAutoHyphens w:val="0"/>
        <w:overflowPunct w:val="0"/>
        <w:autoSpaceDE w:val="0"/>
        <w:autoSpaceDN w:val="0"/>
        <w:adjustRightInd w:val="0"/>
        <w:spacing w:line="320" w:lineRule="exact"/>
        <w:ind w:left="463" w:hanging="283"/>
        <w:jc w:val="left"/>
        <w:rPr>
          <w:rFonts w:ascii="Arial" w:hAnsi="Arial" w:cs="Arial"/>
          <w:b/>
          <w:bCs/>
          <w:sz w:val="24"/>
          <w:szCs w:val="24"/>
        </w:rPr>
      </w:pPr>
      <w:r w:rsidRPr="008043CC">
        <w:rPr>
          <w:rFonts w:ascii="Arial" w:hAnsi="Arial" w:cs="Arial"/>
          <w:sz w:val="24"/>
        </w:rPr>
        <w:t>prowadzić ewidencję wielkości emisji wyznaczonych na podstawie pomiarów,</w:t>
      </w:r>
    </w:p>
    <w:p w14:paraId="1C46286B" w14:textId="09643504" w:rsidR="00F71695" w:rsidRPr="00F11973" w:rsidRDefault="00F71695" w:rsidP="00156508">
      <w:pPr>
        <w:pStyle w:val="Tekstpodstawowy"/>
        <w:widowControl/>
        <w:numPr>
          <w:ilvl w:val="0"/>
          <w:numId w:val="83"/>
        </w:numPr>
        <w:tabs>
          <w:tab w:val="num" w:pos="463"/>
        </w:tabs>
        <w:suppressAutoHyphens w:val="0"/>
        <w:overflowPunct w:val="0"/>
        <w:autoSpaceDE w:val="0"/>
        <w:autoSpaceDN w:val="0"/>
        <w:adjustRightInd w:val="0"/>
        <w:spacing w:line="320" w:lineRule="exact"/>
        <w:ind w:left="463" w:hanging="283"/>
        <w:jc w:val="left"/>
        <w:rPr>
          <w:rFonts w:ascii="Arial" w:hAnsi="Arial" w:cs="Arial"/>
          <w:b/>
          <w:bCs/>
          <w:sz w:val="24"/>
          <w:szCs w:val="24"/>
        </w:rPr>
      </w:pPr>
      <w:r w:rsidRPr="008043CC">
        <w:rPr>
          <w:rFonts w:ascii="Arial" w:hAnsi="Arial" w:cs="Arial"/>
          <w:sz w:val="24"/>
        </w:rPr>
        <w:t xml:space="preserve">prowadzić ewidencję czasu pracy źródeł emisji, wielkości produkcji oraz zużywanych </w:t>
      </w:r>
      <w:r w:rsidRPr="007367FC">
        <w:rPr>
          <w:rFonts w:ascii="Arial" w:hAnsi="Arial" w:cs="Arial"/>
          <w:sz w:val="24"/>
        </w:rPr>
        <w:t>surowców</w:t>
      </w:r>
      <w:r w:rsidRPr="000B559E">
        <w:rPr>
          <w:rFonts w:ascii="Arial" w:hAnsi="Arial" w:cs="Arial"/>
          <w:sz w:val="24"/>
          <w:szCs w:val="24"/>
          <w:lang w:eastAsia="ar-SA"/>
        </w:rPr>
        <w:t>.</w:t>
      </w:r>
    </w:p>
    <w:p w14:paraId="5380FAAD" w14:textId="53D5B0B9" w:rsidR="00F11973" w:rsidRPr="00F11973" w:rsidRDefault="00F11973" w:rsidP="00156508">
      <w:pPr>
        <w:pStyle w:val="Tekstpodstawowy"/>
        <w:widowControl/>
        <w:tabs>
          <w:tab w:val="num" w:pos="463"/>
        </w:tabs>
        <w:suppressAutoHyphens w:val="0"/>
        <w:overflowPunct w:val="0"/>
        <w:autoSpaceDE w:val="0"/>
        <w:autoSpaceDN w:val="0"/>
        <w:adjustRightInd w:val="0"/>
        <w:spacing w:before="120" w:after="120" w:line="320" w:lineRule="exact"/>
        <w:jc w:val="left"/>
        <w:rPr>
          <w:rFonts w:ascii="Arial" w:hAnsi="Arial" w:cs="Arial"/>
          <w:b/>
          <w:bCs/>
          <w:sz w:val="24"/>
          <w:szCs w:val="24"/>
        </w:rPr>
      </w:pPr>
      <w:r w:rsidRPr="00F11973">
        <w:rPr>
          <w:rFonts w:ascii="Arial" w:hAnsi="Arial" w:cs="Arial"/>
          <w:b/>
          <w:bCs/>
          <w:sz w:val="24"/>
          <w:szCs w:val="24"/>
        </w:rPr>
        <w:t>3. Monitoring hałasu.</w:t>
      </w:r>
    </w:p>
    <w:p w14:paraId="35F768B9" w14:textId="70DB2C1F" w:rsidR="00F11973" w:rsidRPr="00F11973" w:rsidRDefault="00F11973" w:rsidP="00156508">
      <w:pPr>
        <w:widowControl w:val="0"/>
        <w:spacing w:before="20" w:after="240" w:line="320" w:lineRule="exact"/>
        <w:rPr>
          <w:rFonts w:ascii="Arial" w:eastAsia="Times New Roman" w:hAnsi="Arial" w:cs="Arial"/>
          <w:sz w:val="24"/>
          <w:szCs w:val="24"/>
          <w:lang w:eastAsia="pl-PL"/>
        </w:rPr>
      </w:pPr>
      <w:r w:rsidRPr="00F11973">
        <w:rPr>
          <w:rFonts w:ascii="Arial" w:eastAsia="Times New Roman" w:hAnsi="Arial" w:cs="Arial"/>
          <w:sz w:val="24"/>
          <w:szCs w:val="24"/>
          <w:lang w:eastAsia="pl-PL"/>
        </w:rPr>
        <w:t>Dla instalacji winny być przeprowadzone pomiary hałasu w środowisku (w porze dziennej i w porze nocnej), raz na dwa lata na granicy terenów najbliższej zabudowy mieszkaniowej</w:t>
      </w:r>
      <w:r w:rsidR="00156508">
        <w:rPr>
          <w:rFonts w:ascii="Arial" w:eastAsia="Times New Roman" w:hAnsi="Arial" w:cs="Arial"/>
          <w:sz w:val="24"/>
          <w:szCs w:val="24"/>
          <w:lang w:eastAsia="pl-PL"/>
        </w:rPr>
        <w:t>,</w:t>
      </w:r>
      <w:r w:rsidRPr="00F11973">
        <w:rPr>
          <w:rFonts w:ascii="Arial" w:eastAsia="Times New Roman" w:hAnsi="Arial" w:cs="Arial"/>
          <w:sz w:val="24"/>
          <w:szCs w:val="24"/>
          <w:lang w:eastAsia="pl-PL"/>
        </w:rPr>
        <w:t xml:space="preserve"> w oparciu o obowiązujące w tym zakresie metodyki.</w:t>
      </w:r>
    </w:p>
    <w:p w14:paraId="32AD0148" w14:textId="20A6BECD" w:rsidR="007210D4" w:rsidRPr="00F11973" w:rsidRDefault="00F11973" w:rsidP="00156508">
      <w:pPr>
        <w:pStyle w:val="Arial10i50"/>
        <w:spacing w:before="120" w:after="120" w:line="320" w:lineRule="exact"/>
        <w:rPr>
          <w:rFonts w:cs="Arial"/>
          <w:b/>
          <w:color w:val="auto"/>
          <w:sz w:val="24"/>
          <w:szCs w:val="24"/>
        </w:rPr>
      </w:pPr>
      <w:r w:rsidRPr="00F11973">
        <w:rPr>
          <w:rFonts w:cs="Arial"/>
          <w:b/>
          <w:color w:val="auto"/>
          <w:sz w:val="24"/>
          <w:szCs w:val="24"/>
        </w:rPr>
        <w:t>4. Ewidencja wytwarzanych odpadów.</w:t>
      </w:r>
    </w:p>
    <w:p w14:paraId="1A36BE9C" w14:textId="77777777" w:rsidR="00F11973" w:rsidRPr="00F11973" w:rsidRDefault="00F11973" w:rsidP="00156508">
      <w:pPr>
        <w:widowControl w:val="0"/>
        <w:spacing w:before="20" w:after="20" w:line="320" w:lineRule="exact"/>
        <w:rPr>
          <w:rFonts w:ascii="Arial" w:eastAsia="Times New Roman" w:hAnsi="Arial" w:cs="Arial"/>
          <w:sz w:val="24"/>
          <w:szCs w:val="24"/>
          <w:lang w:eastAsia="pl-PL"/>
        </w:rPr>
      </w:pPr>
      <w:r w:rsidRPr="00F11973">
        <w:rPr>
          <w:rFonts w:ascii="Arial" w:eastAsia="Times New Roman" w:hAnsi="Arial" w:cs="Arial"/>
          <w:sz w:val="24"/>
          <w:szCs w:val="24"/>
          <w:lang w:eastAsia="pl-PL"/>
        </w:rPr>
        <w:t>Zakład powinien prowadzić ilościową i jakościową ewidencję wszystkich wytwarzanych odpadów, zgodnie z przyjętą klasyfikacją odpadów oraz listą odpadów niebezpiecznych.</w:t>
      </w:r>
    </w:p>
    <w:p w14:paraId="413B302D" w14:textId="77777777" w:rsidR="00F11973" w:rsidRPr="00F11973" w:rsidRDefault="00F11973" w:rsidP="00156508">
      <w:pPr>
        <w:widowControl w:val="0"/>
        <w:spacing w:before="20" w:after="20" w:line="320" w:lineRule="exact"/>
        <w:rPr>
          <w:rFonts w:ascii="Arial" w:eastAsia="Times New Roman" w:hAnsi="Arial" w:cs="Arial"/>
          <w:sz w:val="24"/>
          <w:szCs w:val="24"/>
          <w:lang w:eastAsia="pl-PL"/>
        </w:rPr>
      </w:pPr>
      <w:r w:rsidRPr="00F11973">
        <w:rPr>
          <w:rFonts w:ascii="Arial" w:eastAsia="Times New Roman" w:hAnsi="Arial" w:cs="Arial"/>
          <w:sz w:val="24"/>
          <w:szCs w:val="24"/>
          <w:lang w:eastAsia="pl-PL"/>
        </w:rPr>
        <w:t>W ramach BAT 6 należy monitorować raz w roku:</w:t>
      </w:r>
    </w:p>
    <w:p w14:paraId="63FE56D1" w14:textId="66FCD81A" w:rsidR="00F11973" w:rsidRPr="00F11973" w:rsidRDefault="00F11973" w:rsidP="00156508">
      <w:pPr>
        <w:widowControl w:val="0"/>
        <w:numPr>
          <w:ilvl w:val="0"/>
          <w:numId w:val="99"/>
        </w:numPr>
        <w:spacing w:before="20" w:after="20" w:line="320" w:lineRule="exact"/>
        <w:ind w:left="1134"/>
        <w:rPr>
          <w:rFonts w:ascii="Arial" w:eastAsia="Times New Roman" w:hAnsi="Arial" w:cs="Arial"/>
          <w:sz w:val="24"/>
          <w:szCs w:val="24"/>
          <w:lang w:eastAsia="pl-PL"/>
        </w:rPr>
      </w:pPr>
      <w:r w:rsidRPr="00F11973">
        <w:rPr>
          <w:rFonts w:ascii="Arial" w:eastAsia="Times New Roman" w:hAnsi="Arial" w:cs="Arial"/>
          <w:sz w:val="24"/>
          <w:szCs w:val="24"/>
          <w:lang w:eastAsia="pl-PL"/>
        </w:rPr>
        <w:t>roczne ilości każdego rodzaju wytworzonych pozostałości i każdego rodzaju odpadów przekazanych do unieszkodliwiania.</w:t>
      </w:r>
      <w:r w:rsidR="004C68AB">
        <w:rPr>
          <w:rFonts w:ascii="Arial" w:eastAsia="Times New Roman" w:hAnsi="Arial" w:cs="Arial"/>
          <w:sz w:val="24"/>
          <w:szCs w:val="24"/>
          <w:lang w:eastAsia="pl-PL"/>
        </w:rPr>
        <w:t>”</w:t>
      </w:r>
    </w:p>
    <w:p w14:paraId="66F4EE73" w14:textId="77777777" w:rsidR="00F11973" w:rsidRPr="00F623FB" w:rsidRDefault="00F11973" w:rsidP="00F623FB">
      <w:pPr>
        <w:pStyle w:val="Arial10i50"/>
        <w:spacing w:line="320" w:lineRule="exact"/>
        <w:ind w:left="720"/>
        <w:rPr>
          <w:rFonts w:cs="Arial"/>
          <w:color w:val="auto"/>
          <w:sz w:val="24"/>
          <w:szCs w:val="24"/>
        </w:rPr>
      </w:pPr>
    </w:p>
    <w:p w14:paraId="0B33B853" w14:textId="2E900D07" w:rsidR="006F3F26" w:rsidRPr="00F623FB" w:rsidRDefault="0041587E" w:rsidP="00A86F29">
      <w:pPr>
        <w:pStyle w:val="Tekstpodstawowywcity"/>
        <w:spacing w:line="320" w:lineRule="exact"/>
        <w:rPr>
          <w:rFonts w:ascii="Arial" w:hAnsi="Arial" w:cs="Arial"/>
          <w:b/>
          <w:i w:val="0"/>
          <w:color w:val="auto"/>
        </w:rPr>
      </w:pPr>
      <w:r w:rsidRPr="00980A25">
        <w:rPr>
          <w:rFonts w:ascii="Arial" w:hAnsi="Arial" w:cs="Arial"/>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F94BA"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A86F29" w:rsidRPr="00980A25">
        <w:rPr>
          <w:rFonts w:ascii="Arial" w:hAnsi="Arial" w:cs="Arial"/>
          <w:i w:val="0"/>
          <w:color w:val="auto"/>
        </w:rPr>
        <w:t>VI.</w:t>
      </w:r>
      <w:r w:rsidR="00A86F29">
        <w:rPr>
          <w:rFonts w:ascii="Arial" w:hAnsi="Arial" w:cs="Arial"/>
          <w:b/>
          <w:i w:val="0"/>
          <w:color w:val="auto"/>
        </w:rPr>
        <w:t xml:space="preserve">   </w:t>
      </w:r>
      <w:r w:rsidR="00D71186" w:rsidRPr="00F623FB">
        <w:rPr>
          <w:rFonts w:ascii="Arial" w:hAnsi="Arial" w:cs="Arial"/>
          <w:b/>
          <w:i w:val="0"/>
          <w:color w:val="auto"/>
        </w:rPr>
        <w:t>Pozostałe punkty decyzji pozostają bez zmian.</w:t>
      </w:r>
    </w:p>
    <w:p w14:paraId="3E2E91E8" w14:textId="77777777" w:rsidR="00814E3C" w:rsidRPr="00F623FB" w:rsidRDefault="00814E3C" w:rsidP="00F623FB">
      <w:pPr>
        <w:pStyle w:val="WW-BodyText212"/>
        <w:suppressAutoHyphens w:val="0"/>
        <w:spacing w:after="0" w:line="320" w:lineRule="exact"/>
        <w:jc w:val="left"/>
        <w:rPr>
          <w:rFonts w:ascii="Arial" w:hAnsi="Arial" w:cs="Arial"/>
          <w:b/>
          <w:color w:val="auto"/>
        </w:rPr>
      </w:pPr>
    </w:p>
    <w:p w14:paraId="3D185091" w14:textId="0F4F2E48" w:rsidR="00F54064" w:rsidRPr="00F623FB" w:rsidRDefault="00187081" w:rsidP="00F623FB">
      <w:pPr>
        <w:pStyle w:val="WW-BodyText212"/>
        <w:suppressAutoHyphens w:val="0"/>
        <w:spacing w:after="0" w:line="320" w:lineRule="exact"/>
        <w:jc w:val="left"/>
        <w:rPr>
          <w:rFonts w:ascii="Arial" w:hAnsi="Arial" w:cs="Arial"/>
          <w:b/>
          <w:color w:val="auto"/>
        </w:rPr>
      </w:pPr>
      <w:r w:rsidRPr="00F623FB">
        <w:rPr>
          <w:rFonts w:ascii="Arial" w:hAnsi="Arial" w:cs="Arial"/>
          <w:b/>
          <w:color w:val="auto"/>
        </w:rPr>
        <w:t>Uzasadni</w:t>
      </w:r>
      <w:r w:rsidR="00F54064" w:rsidRPr="00F623FB">
        <w:rPr>
          <w:rFonts w:ascii="Arial" w:hAnsi="Arial" w:cs="Arial"/>
          <w:b/>
          <w:color w:val="auto"/>
        </w:rPr>
        <w:t>enie</w:t>
      </w:r>
    </w:p>
    <w:p w14:paraId="6BAF2C5D" w14:textId="77777777" w:rsidR="00905AAF" w:rsidRPr="00F623FB" w:rsidRDefault="00905AAF" w:rsidP="00F623FB">
      <w:pPr>
        <w:pStyle w:val="WW-BodyText212"/>
        <w:suppressAutoHyphens w:val="0"/>
        <w:spacing w:after="0" w:line="320" w:lineRule="exact"/>
        <w:jc w:val="left"/>
        <w:rPr>
          <w:rFonts w:ascii="Arial" w:hAnsi="Arial" w:cs="Arial"/>
          <w:b/>
          <w:color w:val="auto"/>
        </w:rPr>
      </w:pPr>
    </w:p>
    <w:p w14:paraId="3BC70A78" w14:textId="3BD2E390" w:rsidR="00130550" w:rsidRDefault="00130550" w:rsidP="005418F5">
      <w:pPr>
        <w:pStyle w:val="Arial10i50"/>
        <w:numPr>
          <w:ilvl w:val="0"/>
          <w:numId w:val="76"/>
        </w:numPr>
        <w:spacing w:line="320" w:lineRule="exact"/>
        <w:rPr>
          <w:rFonts w:cs="Arial"/>
          <w:b/>
          <w:color w:val="auto"/>
          <w:sz w:val="24"/>
          <w:szCs w:val="24"/>
          <w:u w:val="single"/>
        </w:rPr>
      </w:pPr>
      <w:r w:rsidRPr="00F623FB">
        <w:rPr>
          <w:rFonts w:cs="Arial"/>
          <w:b/>
          <w:color w:val="auto"/>
          <w:sz w:val="24"/>
          <w:szCs w:val="24"/>
          <w:u w:val="single"/>
        </w:rPr>
        <w:t xml:space="preserve">Uzasadnienie faktyczne </w:t>
      </w:r>
    </w:p>
    <w:p w14:paraId="1290106D" w14:textId="77777777" w:rsidR="00053E55" w:rsidRPr="00F623FB" w:rsidRDefault="00053E55" w:rsidP="00053E55">
      <w:pPr>
        <w:pStyle w:val="Arial10i50"/>
        <w:spacing w:line="320" w:lineRule="exact"/>
        <w:ind w:left="1080"/>
        <w:rPr>
          <w:rFonts w:cs="Arial"/>
          <w:b/>
          <w:color w:val="auto"/>
          <w:sz w:val="24"/>
          <w:szCs w:val="24"/>
          <w:u w:val="single"/>
        </w:rPr>
      </w:pPr>
    </w:p>
    <w:p w14:paraId="5E95D9B5" w14:textId="21C320CC" w:rsidR="00E37EF3" w:rsidRPr="00F623FB" w:rsidRDefault="00CE368F" w:rsidP="00784866">
      <w:pPr>
        <w:pStyle w:val="Arial10i5"/>
        <w:tabs>
          <w:tab w:val="left" w:pos="426"/>
        </w:tabs>
        <w:spacing w:after="120" w:line="320" w:lineRule="exact"/>
        <w:rPr>
          <w:rFonts w:cs="Arial"/>
          <w:color w:val="auto"/>
          <w:sz w:val="24"/>
          <w:szCs w:val="24"/>
        </w:rPr>
      </w:pPr>
      <w:r w:rsidRPr="00F623FB">
        <w:rPr>
          <w:rFonts w:cs="Arial"/>
          <w:color w:val="auto"/>
          <w:sz w:val="24"/>
          <w:szCs w:val="24"/>
        </w:rPr>
        <w:t xml:space="preserve">Decyzją z dnia </w:t>
      </w:r>
      <w:r w:rsidR="00F17CA7">
        <w:rPr>
          <w:rFonts w:cs="Arial"/>
          <w:color w:val="auto"/>
          <w:sz w:val="24"/>
          <w:szCs w:val="24"/>
        </w:rPr>
        <w:t>7</w:t>
      </w:r>
      <w:r w:rsidRPr="00F623FB">
        <w:rPr>
          <w:rFonts w:cs="Arial"/>
          <w:color w:val="auto"/>
          <w:sz w:val="24"/>
          <w:szCs w:val="24"/>
        </w:rPr>
        <w:t xml:space="preserve"> </w:t>
      </w:r>
      <w:r w:rsidR="00F17CA7">
        <w:rPr>
          <w:rFonts w:cs="Arial"/>
          <w:color w:val="auto"/>
          <w:sz w:val="24"/>
          <w:szCs w:val="24"/>
        </w:rPr>
        <w:t>marca</w:t>
      </w:r>
      <w:r w:rsidRPr="00F623FB">
        <w:rPr>
          <w:rFonts w:cs="Arial"/>
          <w:color w:val="auto"/>
          <w:sz w:val="24"/>
          <w:szCs w:val="24"/>
        </w:rPr>
        <w:t xml:space="preserve"> 2007 r. nr ŚR-III-6618/PZ/1</w:t>
      </w:r>
      <w:r w:rsidR="00F17CA7">
        <w:rPr>
          <w:rFonts w:cs="Arial"/>
          <w:color w:val="auto"/>
          <w:sz w:val="24"/>
          <w:szCs w:val="24"/>
        </w:rPr>
        <w:t>23</w:t>
      </w:r>
      <w:r w:rsidRPr="00F623FB">
        <w:rPr>
          <w:rFonts w:cs="Arial"/>
          <w:color w:val="auto"/>
          <w:sz w:val="24"/>
          <w:szCs w:val="24"/>
        </w:rPr>
        <w:t>/06/</w:t>
      </w:r>
      <w:r w:rsidR="00F17CA7">
        <w:rPr>
          <w:rFonts w:cs="Arial"/>
          <w:color w:val="auto"/>
          <w:sz w:val="24"/>
          <w:szCs w:val="24"/>
        </w:rPr>
        <w:t>5</w:t>
      </w:r>
      <w:r w:rsidRPr="00F623FB">
        <w:rPr>
          <w:rFonts w:cs="Arial"/>
          <w:color w:val="auto"/>
          <w:sz w:val="24"/>
          <w:szCs w:val="24"/>
        </w:rPr>
        <w:t xml:space="preserve">/07 Wojewoda Śląski udzielił pozwolenia zintegrowanego dla instalacji do obróbki metali żelaznych poprzez walcowanie na gorąco, </w:t>
      </w:r>
      <w:r w:rsidR="00F17CA7">
        <w:rPr>
          <w:rFonts w:cs="Arial"/>
          <w:color w:val="auto"/>
          <w:sz w:val="24"/>
          <w:szCs w:val="24"/>
        </w:rPr>
        <w:t xml:space="preserve">o zdolności produkcyjnej ponad 20 ton stali surowej na godzinę, </w:t>
      </w:r>
      <w:r w:rsidR="00F17CA7" w:rsidRPr="00F17CA7">
        <w:rPr>
          <w:rFonts w:cs="Arial"/>
          <w:sz w:val="24"/>
          <w:szCs w:val="24"/>
        </w:rPr>
        <w:t>zlokalizowanej w Gliwicach</w:t>
      </w:r>
      <w:r w:rsidR="004C68AB">
        <w:rPr>
          <w:rFonts w:cs="Arial"/>
          <w:sz w:val="24"/>
          <w:szCs w:val="24"/>
        </w:rPr>
        <w:t>,</w:t>
      </w:r>
      <w:r w:rsidR="00F17CA7" w:rsidRPr="00F17CA7">
        <w:rPr>
          <w:rFonts w:cs="Arial"/>
          <w:sz w:val="24"/>
          <w:szCs w:val="24"/>
        </w:rPr>
        <w:t xml:space="preserve"> przy ul. Anny Jagiellonki 45, eksploatowanej przez Hutę Łabędy S.A. z siedzibą w Gliwicach</w:t>
      </w:r>
      <w:r w:rsidR="004C68AB">
        <w:rPr>
          <w:rFonts w:cs="Arial"/>
          <w:sz w:val="24"/>
          <w:szCs w:val="24"/>
        </w:rPr>
        <w:t>,</w:t>
      </w:r>
      <w:r w:rsidR="00F17CA7" w:rsidRPr="00F17CA7">
        <w:rPr>
          <w:rFonts w:cs="Arial"/>
          <w:sz w:val="24"/>
          <w:szCs w:val="24"/>
        </w:rPr>
        <w:t xml:space="preserve"> przy ul. Anny Jagiellonki 45</w:t>
      </w:r>
      <w:r w:rsidRPr="00F17CA7">
        <w:rPr>
          <w:rFonts w:cs="Arial"/>
          <w:color w:val="auto"/>
          <w:sz w:val="24"/>
          <w:szCs w:val="24"/>
        </w:rPr>
        <w:t>.</w:t>
      </w:r>
    </w:p>
    <w:p w14:paraId="28EB7CAA" w14:textId="77777777" w:rsidR="00CE368F" w:rsidRPr="00F623FB" w:rsidRDefault="00CE368F" w:rsidP="00F623FB">
      <w:pPr>
        <w:pStyle w:val="Arial10i5"/>
        <w:spacing w:after="0" w:line="320" w:lineRule="exact"/>
        <w:rPr>
          <w:rFonts w:cs="Arial"/>
          <w:color w:val="auto"/>
          <w:sz w:val="24"/>
          <w:szCs w:val="24"/>
        </w:rPr>
      </w:pPr>
      <w:bookmarkStart w:id="5" w:name="_Hlk163130047"/>
      <w:r w:rsidRPr="00F623FB">
        <w:rPr>
          <w:rFonts w:cs="Arial"/>
          <w:color w:val="auto"/>
          <w:sz w:val="24"/>
          <w:szCs w:val="24"/>
        </w:rPr>
        <w:t>Decyzja ta została następnie zmieniona decyzjami:</w:t>
      </w:r>
    </w:p>
    <w:p w14:paraId="3795C9A6" w14:textId="4A76D536" w:rsidR="000A25EE" w:rsidRDefault="00CE368F" w:rsidP="00F17CA7">
      <w:pPr>
        <w:pStyle w:val="WW-BodyText212"/>
        <w:numPr>
          <w:ilvl w:val="0"/>
          <w:numId w:val="77"/>
        </w:numPr>
        <w:tabs>
          <w:tab w:val="left" w:pos="142"/>
        </w:tabs>
        <w:spacing w:after="0"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sidR="00F17CA7">
        <w:rPr>
          <w:rFonts w:ascii="Arial" w:hAnsi="Arial" w:cs="Arial"/>
          <w:color w:val="auto"/>
        </w:rPr>
        <w:t>2501/OS/2014 z dnia 27.11.2014 r.</w:t>
      </w:r>
    </w:p>
    <w:p w14:paraId="4BDE55C1" w14:textId="3B484508" w:rsidR="00F17CA7" w:rsidRPr="00784866" w:rsidRDefault="00F17CA7" w:rsidP="00784866">
      <w:pPr>
        <w:pStyle w:val="WW-BodyText212"/>
        <w:numPr>
          <w:ilvl w:val="0"/>
          <w:numId w:val="77"/>
        </w:numPr>
        <w:tabs>
          <w:tab w:val="left" w:pos="142"/>
        </w:tabs>
        <w:spacing w:line="320" w:lineRule="exact"/>
        <w:ind w:left="284" w:hanging="284"/>
        <w:jc w:val="left"/>
        <w:rPr>
          <w:rFonts w:ascii="Arial" w:hAnsi="Arial" w:cs="Arial"/>
          <w:color w:val="auto"/>
        </w:rPr>
      </w:pPr>
      <w:r w:rsidRPr="00F623FB">
        <w:rPr>
          <w:rFonts w:ascii="Arial" w:hAnsi="Arial" w:cs="Arial"/>
          <w:color w:val="auto"/>
        </w:rPr>
        <w:t xml:space="preserve">Marszałka Województwa Śląskiego nr </w:t>
      </w:r>
      <w:r>
        <w:rPr>
          <w:rFonts w:ascii="Arial" w:hAnsi="Arial" w:cs="Arial"/>
          <w:color w:val="auto"/>
        </w:rPr>
        <w:t>582/OS/2020 z dnia 12.02.2020 r.</w:t>
      </w:r>
    </w:p>
    <w:p w14:paraId="0A59EB9C" w14:textId="2B4419A3" w:rsidR="00B36B64" w:rsidRPr="00F623FB" w:rsidRDefault="00B36B64" w:rsidP="00F623FB">
      <w:pPr>
        <w:pStyle w:val="Arial10i5"/>
        <w:spacing w:after="0" w:line="320" w:lineRule="exact"/>
        <w:rPr>
          <w:rFonts w:cs="Arial"/>
          <w:sz w:val="24"/>
          <w:szCs w:val="24"/>
        </w:rPr>
      </w:pPr>
      <w:r w:rsidRPr="00F623FB">
        <w:rPr>
          <w:rFonts w:cs="Arial"/>
          <w:sz w:val="24"/>
          <w:szCs w:val="24"/>
        </w:rPr>
        <w:t xml:space="preserve">W dniu </w:t>
      </w:r>
      <w:r w:rsidR="00F17CA7">
        <w:rPr>
          <w:rFonts w:cs="Arial"/>
          <w:sz w:val="24"/>
          <w:szCs w:val="24"/>
        </w:rPr>
        <w:t>5</w:t>
      </w:r>
      <w:r w:rsidR="00412A4D" w:rsidRPr="00F623FB">
        <w:rPr>
          <w:rFonts w:cs="Arial"/>
          <w:sz w:val="24"/>
          <w:szCs w:val="24"/>
        </w:rPr>
        <w:t xml:space="preserve"> </w:t>
      </w:r>
      <w:r w:rsidR="00F17CA7">
        <w:rPr>
          <w:rFonts w:cs="Arial"/>
          <w:sz w:val="24"/>
          <w:szCs w:val="24"/>
        </w:rPr>
        <w:t>kwietnia</w:t>
      </w:r>
      <w:r w:rsidR="00412A4D" w:rsidRPr="00F623FB">
        <w:rPr>
          <w:rFonts w:cs="Arial"/>
          <w:sz w:val="24"/>
          <w:szCs w:val="24"/>
        </w:rPr>
        <w:t xml:space="preserve"> 2024 r.</w:t>
      </w:r>
      <w:r w:rsidRPr="00F623FB">
        <w:rPr>
          <w:rFonts w:cs="Arial"/>
          <w:sz w:val="24"/>
          <w:szCs w:val="24"/>
        </w:rPr>
        <w:t xml:space="preserve"> Marszałek Województwa Śląskiego otrzymał wniosek Strony </w:t>
      </w:r>
      <w:r w:rsidR="00A61242" w:rsidRPr="00F623FB">
        <w:rPr>
          <w:rFonts w:cs="Arial"/>
          <w:sz w:val="24"/>
          <w:szCs w:val="24"/>
        </w:rPr>
        <w:br/>
      </w:r>
      <w:r w:rsidRPr="00F623FB">
        <w:rPr>
          <w:rFonts w:cs="Arial"/>
          <w:sz w:val="24"/>
          <w:szCs w:val="24"/>
        </w:rPr>
        <w:t xml:space="preserve">z </w:t>
      </w:r>
      <w:r w:rsidRPr="00F623FB">
        <w:rPr>
          <w:rFonts w:cs="Arial"/>
          <w:color w:val="auto"/>
          <w:sz w:val="24"/>
          <w:szCs w:val="24"/>
        </w:rPr>
        <w:t>dnia</w:t>
      </w:r>
      <w:r w:rsidR="00412A4D" w:rsidRPr="00F623FB">
        <w:rPr>
          <w:rFonts w:cs="Arial"/>
          <w:sz w:val="24"/>
          <w:szCs w:val="24"/>
        </w:rPr>
        <w:t xml:space="preserve"> </w:t>
      </w:r>
      <w:r w:rsidR="00F17CA7">
        <w:rPr>
          <w:rFonts w:cs="Arial"/>
          <w:sz w:val="24"/>
          <w:szCs w:val="24"/>
        </w:rPr>
        <w:t>4</w:t>
      </w:r>
      <w:r w:rsidR="00412A4D" w:rsidRPr="00F623FB">
        <w:rPr>
          <w:rFonts w:cs="Arial"/>
          <w:sz w:val="24"/>
          <w:szCs w:val="24"/>
        </w:rPr>
        <w:t xml:space="preserve"> </w:t>
      </w:r>
      <w:r w:rsidR="00F17CA7">
        <w:rPr>
          <w:rFonts w:cs="Arial"/>
          <w:sz w:val="24"/>
          <w:szCs w:val="24"/>
        </w:rPr>
        <w:t>kwietnia</w:t>
      </w:r>
      <w:r w:rsidR="00412A4D" w:rsidRPr="00F623FB">
        <w:rPr>
          <w:rFonts w:cs="Arial"/>
          <w:sz w:val="24"/>
          <w:szCs w:val="24"/>
        </w:rPr>
        <w:t xml:space="preserve"> 2024 r.</w:t>
      </w:r>
      <w:r w:rsidR="00F81499">
        <w:rPr>
          <w:rFonts w:cs="Arial"/>
          <w:sz w:val="24"/>
          <w:szCs w:val="24"/>
        </w:rPr>
        <w:t>,</w:t>
      </w:r>
      <w:r w:rsidRPr="00F623FB">
        <w:rPr>
          <w:rFonts w:cs="Arial"/>
          <w:sz w:val="24"/>
          <w:szCs w:val="24"/>
        </w:rPr>
        <w:t xml:space="preserve"> o </w:t>
      </w:r>
      <w:r w:rsidR="009852D1" w:rsidRPr="00F623FB">
        <w:rPr>
          <w:rFonts w:cs="Arial"/>
          <w:sz w:val="24"/>
          <w:szCs w:val="24"/>
        </w:rPr>
        <w:t xml:space="preserve">zmianę </w:t>
      </w:r>
      <w:r w:rsidRPr="00F623FB">
        <w:rPr>
          <w:rFonts w:cs="Arial"/>
          <w:sz w:val="24"/>
          <w:szCs w:val="24"/>
        </w:rPr>
        <w:t xml:space="preserve">warunków ww. </w:t>
      </w:r>
      <w:r w:rsidR="009852D1" w:rsidRPr="00F623FB">
        <w:rPr>
          <w:rFonts w:cs="Arial"/>
          <w:sz w:val="24"/>
          <w:szCs w:val="24"/>
        </w:rPr>
        <w:t>pozwolenia zintegrowanego.</w:t>
      </w:r>
    </w:p>
    <w:p w14:paraId="2C80107C" w14:textId="047CC2F0" w:rsidR="00B36B64" w:rsidRPr="00F623FB" w:rsidRDefault="006C2C2F" w:rsidP="00394582">
      <w:pPr>
        <w:pStyle w:val="Arial10i5"/>
        <w:spacing w:after="120" w:line="320" w:lineRule="exact"/>
        <w:rPr>
          <w:rFonts w:cs="Arial"/>
          <w:sz w:val="24"/>
          <w:szCs w:val="24"/>
        </w:rPr>
      </w:pPr>
      <w:bookmarkStart w:id="6" w:name="_Hlk163130152"/>
      <w:bookmarkEnd w:id="5"/>
      <w:r w:rsidRPr="00F623FB">
        <w:rPr>
          <w:rFonts w:cs="Arial"/>
          <w:color w:val="auto"/>
          <w:sz w:val="24"/>
          <w:szCs w:val="24"/>
        </w:rPr>
        <w:t>W</w:t>
      </w:r>
      <w:r w:rsidR="00B36B64" w:rsidRPr="00F623FB">
        <w:rPr>
          <w:rFonts w:cs="Arial"/>
          <w:sz w:val="24"/>
          <w:szCs w:val="24"/>
        </w:rPr>
        <w:t xml:space="preserve"> treści wniosku Strona wskazała, że zmian</w:t>
      </w:r>
      <w:r w:rsidR="00FE7245" w:rsidRPr="00F623FB">
        <w:rPr>
          <w:rFonts w:cs="Arial"/>
          <w:sz w:val="24"/>
          <w:szCs w:val="24"/>
        </w:rPr>
        <w:t>a</w:t>
      </w:r>
      <w:r w:rsidR="00B36B64" w:rsidRPr="00F623FB">
        <w:rPr>
          <w:rFonts w:cs="Arial"/>
          <w:sz w:val="24"/>
          <w:szCs w:val="24"/>
        </w:rPr>
        <w:t xml:space="preserve"> pozwolenia </w:t>
      </w:r>
      <w:r w:rsidR="00FE7245" w:rsidRPr="00F623FB">
        <w:rPr>
          <w:rFonts w:cs="Arial"/>
          <w:sz w:val="24"/>
          <w:szCs w:val="24"/>
        </w:rPr>
        <w:t xml:space="preserve">zintegrowanego </w:t>
      </w:r>
      <w:r w:rsidR="00E37EF3">
        <w:rPr>
          <w:rFonts w:cs="Arial"/>
          <w:sz w:val="24"/>
          <w:szCs w:val="24"/>
        </w:rPr>
        <w:br/>
      </w:r>
      <w:r w:rsidR="00FE7245" w:rsidRPr="00F623FB">
        <w:rPr>
          <w:rFonts w:cs="Arial"/>
          <w:sz w:val="24"/>
          <w:szCs w:val="24"/>
        </w:rPr>
        <w:t xml:space="preserve">dla </w:t>
      </w:r>
      <w:r w:rsidR="00FE7245" w:rsidRPr="00F623FB">
        <w:rPr>
          <w:rFonts w:cs="Arial"/>
          <w:color w:val="auto"/>
          <w:sz w:val="24"/>
          <w:szCs w:val="24"/>
        </w:rPr>
        <w:t>instalacji do obróbki metali żelaznych poprzez walcowanie na gorąco,</w:t>
      </w:r>
      <w:r w:rsidR="00F17CA7">
        <w:rPr>
          <w:rFonts w:cs="Arial"/>
          <w:color w:val="auto"/>
          <w:sz w:val="24"/>
          <w:szCs w:val="24"/>
        </w:rPr>
        <w:t xml:space="preserve"> o zdolności </w:t>
      </w:r>
      <w:r w:rsidR="00F17CA7">
        <w:rPr>
          <w:rFonts w:cs="Arial"/>
          <w:color w:val="auto"/>
          <w:sz w:val="24"/>
          <w:szCs w:val="24"/>
        </w:rPr>
        <w:lastRenderedPageBreak/>
        <w:t>produkcyjnej ponad 20 ton stali surowej na godzinę,</w:t>
      </w:r>
      <w:r w:rsidR="00FE7245" w:rsidRPr="00F623FB">
        <w:rPr>
          <w:rFonts w:cs="Arial"/>
          <w:color w:val="auto"/>
          <w:sz w:val="24"/>
          <w:szCs w:val="24"/>
        </w:rPr>
        <w:t xml:space="preserve"> </w:t>
      </w:r>
      <w:r w:rsidR="00B36B64" w:rsidRPr="00F623FB">
        <w:rPr>
          <w:rFonts w:cs="Arial"/>
          <w:sz w:val="24"/>
          <w:szCs w:val="24"/>
        </w:rPr>
        <w:t>wynika</w:t>
      </w:r>
      <w:r w:rsidR="00FE7245" w:rsidRPr="00F623FB">
        <w:rPr>
          <w:rFonts w:cs="Arial"/>
          <w:sz w:val="24"/>
          <w:szCs w:val="24"/>
        </w:rPr>
        <w:t xml:space="preserve"> konieczności dostosowania warunków pozwolenia zintegrowanego do konkluzji BAT określonych w Decyzji Wykonawczej Komisji (UE) 2022/2110 z dnia 11 października 2022 r. ustanawiającej konkluzje dotyczące najlepszych dostępnych technik (BAT) zgodnie z dyrektywą Parlamentu Europejskiego i Rady 2010/75/UE w sprawie emisji przemysłowych, </w:t>
      </w:r>
      <w:r w:rsidR="00F17CA7">
        <w:rPr>
          <w:rFonts w:cs="Arial"/>
          <w:sz w:val="24"/>
          <w:szCs w:val="24"/>
        </w:rPr>
        <w:br/>
      </w:r>
      <w:r w:rsidR="00FE7245" w:rsidRPr="00F623FB">
        <w:rPr>
          <w:rFonts w:cs="Arial"/>
          <w:sz w:val="24"/>
          <w:szCs w:val="24"/>
        </w:rPr>
        <w:t>w odniesieniu do przetwórstwa metali żelaznych.</w:t>
      </w:r>
    </w:p>
    <w:bookmarkEnd w:id="6"/>
    <w:p w14:paraId="71B10A3D" w14:textId="74C7480A" w:rsidR="003261E8" w:rsidRPr="00F623FB" w:rsidRDefault="003261E8" w:rsidP="00980A25">
      <w:pPr>
        <w:pStyle w:val="Arial10i5"/>
        <w:spacing w:after="120" w:line="320" w:lineRule="exact"/>
        <w:rPr>
          <w:rFonts w:cs="Arial"/>
          <w:sz w:val="24"/>
          <w:szCs w:val="24"/>
        </w:rPr>
      </w:pPr>
      <w:r w:rsidRPr="00F623FB">
        <w:rPr>
          <w:rFonts w:cs="Arial"/>
          <w:color w:val="auto"/>
          <w:sz w:val="24"/>
          <w:szCs w:val="24"/>
        </w:rPr>
        <w:t>Przedmiotowa</w:t>
      </w:r>
      <w:r w:rsidRPr="00F623FB">
        <w:rPr>
          <w:rFonts w:cs="Arial"/>
          <w:sz w:val="24"/>
          <w:szCs w:val="24"/>
        </w:rPr>
        <w:t xml:space="preserve"> </w:t>
      </w:r>
      <w:r w:rsidRPr="00F623FB">
        <w:rPr>
          <w:rFonts w:cs="Arial"/>
          <w:color w:val="auto"/>
          <w:sz w:val="24"/>
          <w:szCs w:val="24"/>
        </w:rPr>
        <w:t>instalacja</w:t>
      </w:r>
      <w:r w:rsidRPr="00F623FB">
        <w:rPr>
          <w:rFonts w:cs="Arial"/>
          <w:sz w:val="24"/>
          <w:szCs w:val="24"/>
        </w:rPr>
        <w:t xml:space="preserve"> kwalifikuje się do rodzajów instalacji mogących powodować znaczne zanieczyszczenie poszczególnych elementów przyrodniczych albo środowiska jako całości, zgodnie z </w:t>
      </w:r>
      <w:r w:rsidR="0052431B" w:rsidRPr="00F623FB">
        <w:rPr>
          <w:rFonts w:cs="Arial"/>
          <w:color w:val="auto"/>
          <w:sz w:val="24"/>
          <w:szCs w:val="24"/>
        </w:rPr>
        <w:t>2 ppkt. 3  lit. a</w:t>
      </w:r>
      <w:r w:rsidR="00F17CA7">
        <w:rPr>
          <w:rFonts w:cs="Arial"/>
          <w:color w:val="auto"/>
          <w:sz w:val="24"/>
          <w:szCs w:val="24"/>
        </w:rPr>
        <w:t>,</w:t>
      </w:r>
      <w:r w:rsidR="0052431B" w:rsidRPr="00F623FB">
        <w:rPr>
          <w:rFonts w:cs="Arial"/>
          <w:color w:val="auto"/>
          <w:sz w:val="24"/>
          <w:szCs w:val="24"/>
        </w:rPr>
        <w:t xml:space="preserve"> </w:t>
      </w:r>
      <w:r w:rsidRPr="00F623FB">
        <w:rPr>
          <w:rFonts w:cs="Arial"/>
          <w:sz w:val="24"/>
          <w:szCs w:val="24"/>
        </w:rPr>
        <w:t xml:space="preserve"> załącznika do rozporządzenia Ministra Środowiska z dnia 27 sierpnia 2014r. </w:t>
      </w:r>
      <w:r w:rsidRPr="00F623FB">
        <w:rPr>
          <w:rFonts w:cs="Arial"/>
          <w:i/>
          <w:sz w:val="24"/>
          <w:szCs w:val="24"/>
        </w:rPr>
        <w:t>w sprawie rodzajów instalacji mogących powodować znaczne zanieczyszczenie poszczególnych elementów przyrodniczych albo środowiska jako całości</w:t>
      </w:r>
      <w:r w:rsidRPr="00F623FB">
        <w:rPr>
          <w:rFonts w:cs="Arial"/>
          <w:sz w:val="24"/>
          <w:szCs w:val="24"/>
        </w:rPr>
        <w:t xml:space="preserve"> (Dz.U. z 2014 poz. 1169), a także do przedsięwzięć mogących zawsze znacząco oddziaływać na środowisko zgodnie z </w:t>
      </w:r>
      <w:r w:rsidR="0052431B" w:rsidRPr="00F623FB">
        <w:rPr>
          <w:rFonts w:cs="Arial"/>
          <w:bCs/>
          <w:color w:val="auto"/>
          <w:sz w:val="24"/>
          <w:szCs w:val="24"/>
        </w:rPr>
        <w:t>§</w:t>
      </w:r>
      <w:r w:rsidR="0052431B" w:rsidRPr="00F623FB">
        <w:rPr>
          <w:rFonts w:cs="Arial"/>
          <w:color w:val="auto"/>
          <w:sz w:val="24"/>
          <w:szCs w:val="24"/>
        </w:rPr>
        <w:t> </w:t>
      </w:r>
      <w:r w:rsidR="0052431B" w:rsidRPr="00F623FB">
        <w:rPr>
          <w:rFonts w:cs="Arial"/>
          <w:bCs/>
          <w:color w:val="auto"/>
          <w:sz w:val="24"/>
          <w:szCs w:val="24"/>
        </w:rPr>
        <w:t>2 ust.1 pkt. 13 lit. c</w:t>
      </w:r>
      <w:r w:rsidR="00F17CA7">
        <w:rPr>
          <w:rFonts w:cs="Arial"/>
          <w:bCs/>
          <w:color w:val="auto"/>
          <w:sz w:val="24"/>
          <w:szCs w:val="24"/>
        </w:rPr>
        <w:t>,</w:t>
      </w:r>
      <w:r w:rsidRPr="00F623FB">
        <w:rPr>
          <w:rFonts w:cs="Arial"/>
          <w:sz w:val="24"/>
          <w:szCs w:val="24"/>
        </w:rPr>
        <w:t xml:space="preserve"> rozporządzenia Rady Ministrów z dnia 10 września 2019 r. </w:t>
      </w:r>
      <w:r w:rsidRPr="00F623FB">
        <w:rPr>
          <w:rFonts w:cs="Arial"/>
          <w:i/>
          <w:iCs/>
          <w:sz w:val="24"/>
          <w:szCs w:val="24"/>
        </w:rPr>
        <w:t>w sprawie przedsięwzięć mogących znacząco oddzaływać na środowisko</w:t>
      </w:r>
      <w:r w:rsidRPr="00F623FB">
        <w:rPr>
          <w:rFonts w:cs="Arial"/>
          <w:sz w:val="24"/>
          <w:szCs w:val="24"/>
        </w:rPr>
        <w:t xml:space="preserve"> (tekst jednolity Dz. U. z 2019 poz. 1839). </w:t>
      </w:r>
    </w:p>
    <w:p w14:paraId="5B6D47BA" w14:textId="77777777" w:rsidR="00394582" w:rsidRPr="00595B82" w:rsidRDefault="00394582" w:rsidP="00980A25">
      <w:pPr>
        <w:pStyle w:val="Arial10i5"/>
        <w:spacing w:after="120" w:line="320" w:lineRule="exact"/>
        <w:jc w:val="both"/>
        <w:rPr>
          <w:rFonts w:cs="Arial"/>
          <w:sz w:val="24"/>
          <w:szCs w:val="24"/>
        </w:rPr>
      </w:pPr>
      <w:bookmarkStart w:id="7" w:name="_Hlk163130887"/>
      <w:r w:rsidRPr="00595B82">
        <w:rPr>
          <w:rFonts w:cs="Arial"/>
          <w:sz w:val="24"/>
          <w:szCs w:val="24"/>
        </w:rPr>
        <w:t xml:space="preserve">Po dokonaniu </w:t>
      </w:r>
      <w:r w:rsidRPr="00595B82">
        <w:rPr>
          <w:rFonts w:cs="Arial"/>
          <w:color w:val="auto"/>
          <w:sz w:val="24"/>
          <w:szCs w:val="24"/>
        </w:rPr>
        <w:t>wstępnej</w:t>
      </w:r>
      <w:r w:rsidRPr="00595B82">
        <w:rPr>
          <w:rFonts w:cs="Arial"/>
          <w:sz w:val="24"/>
          <w:szCs w:val="24"/>
        </w:rPr>
        <w:t xml:space="preserve"> analizy podania organ stwierdził, że:</w:t>
      </w:r>
    </w:p>
    <w:p w14:paraId="0A65865C" w14:textId="77777777" w:rsidR="00394582" w:rsidRPr="00595B82" w:rsidRDefault="00394582" w:rsidP="00394582">
      <w:pPr>
        <w:pStyle w:val="Akapitzlist"/>
        <w:numPr>
          <w:ilvl w:val="0"/>
          <w:numId w:val="63"/>
        </w:numPr>
        <w:spacing w:after="120" w:line="320" w:lineRule="exact"/>
        <w:ind w:left="720"/>
        <w:contextualSpacing w:val="0"/>
        <w:rPr>
          <w:rFonts w:ascii="Arial" w:hAnsi="Arial" w:cs="Arial"/>
        </w:rPr>
      </w:pPr>
      <w:r w:rsidRPr="00595B82">
        <w:rPr>
          <w:rFonts w:ascii="Arial" w:hAnsi="Arial" w:cs="Arial"/>
        </w:rPr>
        <w:t>jest właściwy do jego rozpoznania, zgodnie z art. 378 ust. 2a ustawy POŚ;</w:t>
      </w:r>
    </w:p>
    <w:p w14:paraId="73E03E73" w14:textId="77777777" w:rsidR="00394582" w:rsidRPr="00595B82" w:rsidRDefault="00394582" w:rsidP="00394582">
      <w:pPr>
        <w:pStyle w:val="Akapitzlist"/>
        <w:numPr>
          <w:ilvl w:val="0"/>
          <w:numId w:val="63"/>
        </w:numPr>
        <w:spacing w:after="120" w:line="320" w:lineRule="exact"/>
        <w:ind w:left="720"/>
        <w:contextualSpacing w:val="0"/>
        <w:rPr>
          <w:rFonts w:ascii="Arial" w:hAnsi="Arial" w:cs="Arial"/>
        </w:rPr>
      </w:pPr>
      <w:r w:rsidRPr="00595B82">
        <w:rPr>
          <w:rFonts w:ascii="Arial" w:hAnsi="Arial" w:cs="Arial"/>
        </w:rPr>
        <w:t>wniosek spełnia wymogi formalne, określone w art. 208 ustawy POŚ;</w:t>
      </w:r>
    </w:p>
    <w:p w14:paraId="7CC8C978" w14:textId="77777777" w:rsidR="00394582" w:rsidRPr="00595B82" w:rsidRDefault="00394582" w:rsidP="00394582">
      <w:pPr>
        <w:pStyle w:val="Akapitzlist"/>
        <w:numPr>
          <w:ilvl w:val="0"/>
          <w:numId w:val="63"/>
        </w:numPr>
        <w:spacing w:after="120" w:line="320" w:lineRule="exact"/>
        <w:ind w:left="720"/>
        <w:contextualSpacing w:val="0"/>
        <w:jc w:val="left"/>
        <w:rPr>
          <w:rFonts w:ascii="Arial" w:hAnsi="Arial" w:cs="Arial"/>
        </w:rPr>
      </w:pPr>
      <w:r w:rsidRPr="00595B82">
        <w:rPr>
          <w:rFonts w:ascii="Arial" w:hAnsi="Arial" w:cs="Arial"/>
        </w:rPr>
        <w:t xml:space="preserve">wnioskowana zmiana nie stanowi istotnej zmiany instalacji, rozumianej jako zmiana sposobu funkcjonowania instalacji lub jej rozbudowa, która może powodować znaczące zwiększenie negatywnego oddziaływania na środowisko, zgodnie z art. 3 pkt 7 ustawy POŚ. </w:t>
      </w:r>
    </w:p>
    <w:p w14:paraId="319214C9" w14:textId="2795F35A" w:rsidR="00C93BFB" w:rsidRPr="00394582" w:rsidRDefault="00394582" w:rsidP="00394582">
      <w:pPr>
        <w:pStyle w:val="Arial10i5"/>
        <w:spacing w:after="200" w:line="320" w:lineRule="exact"/>
        <w:rPr>
          <w:rFonts w:cs="Arial"/>
          <w:color w:val="auto"/>
          <w:sz w:val="24"/>
          <w:szCs w:val="24"/>
        </w:rPr>
      </w:pPr>
      <w:r w:rsidRPr="00595B82">
        <w:rPr>
          <w:rFonts w:cs="Arial"/>
          <w:color w:val="auto"/>
          <w:sz w:val="24"/>
          <w:szCs w:val="24"/>
        </w:rPr>
        <w:t>Mając powyższe na względzie, organ przystąpił do rozpatrzenia wniosku.</w:t>
      </w:r>
    </w:p>
    <w:bookmarkEnd w:id="7"/>
    <w:p w14:paraId="76454F75" w14:textId="3002CDE1" w:rsidR="00130550" w:rsidRDefault="00130550" w:rsidP="005418F5">
      <w:pPr>
        <w:pStyle w:val="Arial10i50"/>
        <w:numPr>
          <w:ilvl w:val="0"/>
          <w:numId w:val="76"/>
        </w:numPr>
        <w:spacing w:line="320" w:lineRule="exact"/>
        <w:rPr>
          <w:rFonts w:cs="Arial"/>
          <w:b/>
          <w:color w:val="auto"/>
          <w:sz w:val="24"/>
          <w:szCs w:val="24"/>
          <w:u w:val="single"/>
        </w:rPr>
      </w:pPr>
      <w:r w:rsidRPr="00F623FB">
        <w:rPr>
          <w:rFonts w:cs="Arial"/>
          <w:b/>
          <w:color w:val="auto"/>
          <w:sz w:val="24"/>
          <w:szCs w:val="24"/>
          <w:u w:val="single"/>
        </w:rPr>
        <w:t>Przebieg postępowania administracyjnego</w:t>
      </w:r>
    </w:p>
    <w:p w14:paraId="0EAA22B9" w14:textId="77777777" w:rsidR="000C6DEA" w:rsidRPr="00F623FB" w:rsidRDefault="000C6DEA" w:rsidP="000C6DEA">
      <w:pPr>
        <w:pStyle w:val="Arial10i50"/>
        <w:spacing w:line="320" w:lineRule="exact"/>
        <w:ind w:left="1080"/>
        <w:rPr>
          <w:rFonts w:cs="Arial"/>
          <w:b/>
          <w:color w:val="auto"/>
          <w:sz w:val="24"/>
          <w:szCs w:val="24"/>
          <w:u w:val="single"/>
        </w:rPr>
      </w:pPr>
    </w:p>
    <w:p w14:paraId="0A8AD77E" w14:textId="4F6A28D4" w:rsidR="00E31B0F" w:rsidRPr="00F623FB" w:rsidRDefault="00E31B0F" w:rsidP="00F17CA7">
      <w:pPr>
        <w:pStyle w:val="Arial10i5"/>
        <w:spacing w:after="120" w:line="320" w:lineRule="exact"/>
        <w:rPr>
          <w:rFonts w:cs="Arial"/>
          <w:sz w:val="24"/>
          <w:szCs w:val="24"/>
        </w:rPr>
      </w:pPr>
      <w:bookmarkStart w:id="8" w:name="_Hlk163131064"/>
      <w:r w:rsidRPr="00F623FB">
        <w:rPr>
          <w:rFonts w:cs="Arial"/>
          <w:sz w:val="24"/>
          <w:szCs w:val="24"/>
        </w:rPr>
        <w:t xml:space="preserve">Zgodnie z zapisem art. 21 ust. 2 pkt 23 lit. k tiret pierwsze ustawy z dnia </w:t>
      </w:r>
      <w:r w:rsidR="000C6DEA">
        <w:rPr>
          <w:rFonts w:cs="Arial"/>
          <w:sz w:val="24"/>
          <w:szCs w:val="24"/>
        </w:rPr>
        <w:br/>
      </w:r>
      <w:r w:rsidRPr="00F623FB">
        <w:rPr>
          <w:rFonts w:cs="Arial"/>
          <w:sz w:val="24"/>
          <w:szCs w:val="24"/>
        </w:rPr>
        <w:t>3 października 2008 r. o udostępnianiu informacji o środowisku i jego ochronie, udziale społeczeństwa w ochronie środowiska oraz o ocenach oddziaływa</w:t>
      </w:r>
      <w:r w:rsidR="007570E7" w:rsidRPr="00F623FB">
        <w:rPr>
          <w:rFonts w:cs="Arial"/>
          <w:sz w:val="24"/>
          <w:szCs w:val="24"/>
        </w:rPr>
        <w:t xml:space="preserve">nia </w:t>
      </w:r>
      <w:r w:rsidR="00FB1B1E">
        <w:rPr>
          <w:rFonts w:cs="Arial"/>
          <w:sz w:val="24"/>
          <w:szCs w:val="24"/>
        </w:rPr>
        <w:br/>
      </w:r>
      <w:r w:rsidR="007570E7" w:rsidRPr="00F623FB">
        <w:rPr>
          <w:rFonts w:cs="Arial"/>
          <w:sz w:val="24"/>
          <w:szCs w:val="24"/>
        </w:rPr>
        <w:t xml:space="preserve">na środowisko </w:t>
      </w:r>
      <w:r w:rsidR="00127614" w:rsidRPr="00F623FB">
        <w:rPr>
          <w:rFonts w:cs="Arial"/>
          <w:sz w:val="24"/>
          <w:szCs w:val="24"/>
        </w:rPr>
        <w:t>(t.j. Dz. U. z 202</w:t>
      </w:r>
      <w:r w:rsidR="00156508">
        <w:rPr>
          <w:rFonts w:cs="Arial"/>
          <w:sz w:val="24"/>
          <w:szCs w:val="24"/>
        </w:rPr>
        <w:t>4</w:t>
      </w:r>
      <w:r w:rsidR="00127614" w:rsidRPr="00F623FB">
        <w:rPr>
          <w:rFonts w:cs="Arial"/>
          <w:sz w:val="24"/>
          <w:szCs w:val="24"/>
        </w:rPr>
        <w:t xml:space="preserve"> r. poz. 1</w:t>
      </w:r>
      <w:r w:rsidR="00156508">
        <w:rPr>
          <w:rFonts w:cs="Arial"/>
          <w:sz w:val="24"/>
          <w:szCs w:val="24"/>
        </w:rPr>
        <w:t>112</w:t>
      </w:r>
      <w:r w:rsidR="00401279" w:rsidRPr="00F623FB">
        <w:rPr>
          <w:rFonts w:cs="Arial"/>
          <w:sz w:val="24"/>
          <w:szCs w:val="24"/>
        </w:rPr>
        <w:t>)</w:t>
      </w:r>
      <w:r w:rsidRPr="00F623FB">
        <w:rPr>
          <w:rFonts w:cs="Arial"/>
          <w:sz w:val="24"/>
          <w:szCs w:val="24"/>
        </w:rPr>
        <w:t>, dane dotyczące wniosku o zmianę pozwolenia zintegrowanego</w:t>
      </w:r>
      <w:r w:rsidR="00980A25">
        <w:rPr>
          <w:rFonts w:cs="Arial"/>
          <w:sz w:val="24"/>
          <w:szCs w:val="24"/>
        </w:rPr>
        <w:t>,</w:t>
      </w:r>
      <w:r w:rsidRPr="00F623FB">
        <w:rPr>
          <w:rFonts w:cs="Arial"/>
          <w:sz w:val="24"/>
          <w:szCs w:val="24"/>
        </w:rPr>
        <w:t xml:space="preserve"> zamieszczono w publicznie dostępnym wykazie danych.</w:t>
      </w:r>
    </w:p>
    <w:p w14:paraId="0B79BDD1" w14:textId="023C8FDE" w:rsidR="00E31B0F" w:rsidRPr="00F623FB" w:rsidRDefault="00E31B0F" w:rsidP="00F17CA7">
      <w:pPr>
        <w:pStyle w:val="Arial10i5"/>
        <w:spacing w:after="120" w:line="320" w:lineRule="exact"/>
        <w:rPr>
          <w:rFonts w:cs="Arial"/>
          <w:bCs/>
          <w:sz w:val="24"/>
          <w:szCs w:val="24"/>
        </w:rPr>
      </w:pPr>
      <w:bookmarkStart w:id="9" w:name="_Hlk163131089"/>
      <w:bookmarkEnd w:id="8"/>
      <w:r w:rsidRPr="00F623FB">
        <w:rPr>
          <w:rFonts w:cs="Arial"/>
          <w:sz w:val="24"/>
          <w:szCs w:val="24"/>
        </w:rPr>
        <w:t>Zgodnie</w:t>
      </w:r>
      <w:r w:rsidRPr="00F623FB">
        <w:rPr>
          <w:rFonts w:cs="Arial"/>
          <w:bCs/>
          <w:sz w:val="24"/>
          <w:szCs w:val="24"/>
        </w:rPr>
        <w:t xml:space="preserve"> z obowiązkiem wynikającym z art. 209 ustawy </w:t>
      </w:r>
      <w:r w:rsidR="00007864" w:rsidRPr="00F623FB">
        <w:rPr>
          <w:rFonts w:cs="Arial"/>
          <w:bCs/>
          <w:sz w:val="24"/>
          <w:szCs w:val="24"/>
        </w:rPr>
        <w:t>POŚ</w:t>
      </w:r>
      <w:r w:rsidRPr="00F623FB">
        <w:rPr>
          <w:rFonts w:cs="Arial"/>
          <w:bCs/>
          <w:sz w:val="24"/>
          <w:szCs w:val="24"/>
        </w:rPr>
        <w:t xml:space="preserve">, zapis wniosku  </w:t>
      </w:r>
      <w:r w:rsidR="000C6DEA">
        <w:rPr>
          <w:rFonts w:cs="Arial"/>
          <w:bCs/>
          <w:sz w:val="24"/>
          <w:szCs w:val="24"/>
        </w:rPr>
        <w:br/>
      </w:r>
      <w:r w:rsidRPr="00F623FB">
        <w:rPr>
          <w:rFonts w:cs="Arial"/>
          <w:bCs/>
          <w:sz w:val="24"/>
          <w:szCs w:val="24"/>
        </w:rPr>
        <w:t xml:space="preserve">o zmianę pozwolenia zintegrowanego w wersji elektronicznej, został przesłany </w:t>
      </w:r>
      <w:r w:rsidR="00007864" w:rsidRPr="00F623FB">
        <w:rPr>
          <w:rFonts w:cs="Arial"/>
          <w:bCs/>
          <w:sz w:val="24"/>
          <w:szCs w:val="24"/>
        </w:rPr>
        <w:t>ministrowi właściwemu do spraw klimatu</w:t>
      </w:r>
      <w:r w:rsidR="009349EF" w:rsidRPr="00F623FB">
        <w:rPr>
          <w:rFonts w:cs="Arial"/>
          <w:bCs/>
          <w:sz w:val="24"/>
          <w:szCs w:val="24"/>
        </w:rPr>
        <w:t>.</w:t>
      </w:r>
    </w:p>
    <w:p w14:paraId="7CA40B48" w14:textId="67581C95" w:rsidR="005D5974" w:rsidRPr="00F623FB" w:rsidRDefault="003336A3" w:rsidP="00280358">
      <w:pPr>
        <w:pStyle w:val="Arial10i5"/>
        <w:spacing w:after="120" w:line="320" w:lineRule="exact"/>
        <w:rPr>
          <w:rFonts w:cs="Arial"/>
          <w:color w:val="auto"/>
          <w:sz w:val="24"/>
          <w:szCs w:val="24"/>
        </w:rPr>
      </w:pPr>
      <w:bookmarkStart w:id="10" w:name="_Hlk163131249"/>
      <w:bookmarkEnd w:id="9"/>
      <w:r w:rsidRPr="00F623FB">
        <w:rPr>
          <w:rFonts w:cs="Arial"/>
          <w:sz w:val="24"/>
          <w:szCs w:val="24"/>
        </w:rPr>
        <w:t>Marszałek</w:t>
      </w:r>
      <w:r w:rsidRPr="00F623FB">
        <w:rPr>
          <w:rFonts w:cs="Arial"/>
          <w:color w:val="auto"/>
          <w:sz w:val="24"/>
          <w:szCs w:val="24"/>
        </w:rPr>
        <w:t xml:space="preserve"> Województwa Śląskiego prowadząc postępowanie dotyczące zmiany </w:t>
      </w:r>
      <w:r w:rsidR="008A1932" w:rsidRPr="00F623FB">
        <w:rPr>
          <w:rFonts w:cs="Arial"/>
          <w:color w:val="auto"/>
          <w:sz w:val="24"/>
          <w:szCs w:val="24"/>
        </w:rPr>
        <w:br/>
      </w:r>
      <w:r w:rsidRPr="00F623FB">
        <w:rPr>
          <w:rFonts w:cs="Arial"/>
          <w:color w:val="auto"/>
          <w:sz w:val="24"/>
          <w:szCs w:val="24"/>
        </w:rPr>
        <w:t>pozwolenia zintegrowanego</w:t>
      </w:r>
      <w:r w:rsidR="008A1932" w:rsidRPr="00F623FB">
        <w:rPr>
          <w:rFonts w:cs="Arial"/>
          <w:color w:val="auto"/>
          <w:sz w:val="24"/>
          <w:szCs w:val="24"/>
        </w:rPr>
        <w:t>,</w:t>
      </w:r>
      <w:r w:rsidRPr="00F623FB">
        <w:rPr>
          <w:rFonts w:cs="Arial"/>
          <w:color w:val="auto"/>
          <w:sz w:val="24"/>
          <w:szCs w:val="24"/>
        </w:rPr>
        <w:t xml:space="preserve"> wezwał Stronę do złożenia </w:t>
      </w:r>
      <w:r w:rsidR="005E215A" w:rsidRPr="00F623FB">
        <w:rPr>
          <w:rFonts w:cs="Arial"/>
          <w:color w:val="auto"/>
          <w:sz w:val="24"/>
          <w:szCs w:val="24"/>
        </w:rPr>
        <w:t>wyjaśnień i uzupełnień</w:t>
      </w:r>
      <w:r w:rsidR="008A1932" w:rsidRPr="00F623FB">
        <w:rPr>
          <w:rFonts w:cs="Arial"/>
          <w:color w:val="auto"/>
          <w:sz w:val="24"/>
          <w:szCs w:val="24"/>
        </w:rPr>
        <w:t>,</w:t>
      </w:r>
      <w:r w:rsidR="005E215A" w:rsidRPr="00F623FB">
        <w:rPr>
          <w:rFonts w:cs="Arial"/>
          <w:color w:val="auto"/>
          <w:sz w:val="24"/>
          <w:szCs w:val="24"/>
        </w:rPr>
        <w:t xml:space="preserve"> </w:t>
      </w:r>
      <w:r w:rsidR="00396261" w:rsidRPr="00F623FB">
        <w:rPr>
          <w:rFonts w:cs="Arial"/>
          <w:color w:val="auto"/>
          <w:sz w:val="24"/>
          <w:szCs w:val="24"/>
        </w:rPr>
        <w:br/>
      </w:r>
      <w:r w:rsidR="005E215A" w:rsidRPr="00F623FB">
        <w:rPr>
          <w:rFonts w:cs="Arial"/>
          <w:color w:val="auto"/>
          <w:sz w:val="24"/>
          <w:szCs w:val="24"/>
        </w:rPr>
        <w:t>pismami</w:t>
      </w:r>
      <w:r w:rsidR="00AB0856" w:rsidRPr="00F623FB">
        <w:rPr>
          <w:rFonts w:cs="Arial"/>
          <w:color w:val="auto"/>
          <w:sz w:val="24"/>
          <w:szCs w:val="24"/>
        </w:rPr>
        <w:t xml:space="preserve"> z</w:t>
      </w:r>
      <w:r w:rsidR="002B6E0C" w:rsidRPr="00F623FB">
        <w:rPr>
          <w:rFonts w:cs="Arial"/>
          <w:color w:val="auto"/>
          <w:sz w:val="24"/>
          <w:szCs w:val="24"/>
        </w:rPr>
        <w:t xml:space="preserve"> dnia</w:t>
      </w:r>
      <w:r w:rsidR="005E215A" w:rsidRPr="00F623FB">
        <w:rPr>
          <w:rFonts w:cs="Arial"/>
          <w:color w:val="auto"/>
          <w:sz w:val="24"/>
          <w:szCs w:val="24"/>
        </w:rPr>
        <w:t>:</w:t>
      </w:r>
      <w:r w:rsidR="00FE09A9" w:rsidRPr="00F623FB">
        <w:rPr>
          <w:rFonts w:cs="Arial"/>
          <w:color w:val="auto"/>
          <w:sz w:val="24"/>
          <w:szCs w:val="24"/>
        </w:rPr>
        <w:t xml:space="preserve"> 1</w:t>
      </w:r>
      <w:r w:rsidR="00F17CA7">
        <w:rPr>
          <w:rFonts w:cs="Arial"/>
          <w:color w:val="auto"/>
          <w:sz w:val="24"/>
          <w:szCs w:val="24"/>
        </w:rPr>
        <w:t>8</w:t>
      </w:r>
      <w:r w:rsidR="00FE09A9" w:rsidRPr="00F623FB">
        <w:rPr>
          <w:rFonts w:cs="Arial"/>
          <w:color w:val="auto"/>
          <w:sz w:val="24"/>
          <w:szCs w:val="24"/>
        </w:rPr>
        <w:t xml:space="preserve"> </w:t>
      </w:r>
      <w:r w:rsidR="00F17CA7">
        <w:rPr>
          <w:rFonts w:cs="Arial"/>
          <w:color w:val="auto"/>
          <w:sz w:val="24"/>
          <w:szCs w:val="24"/>
        </w:rPr>
        <w:t>kwietnia</w:t>
      </w:r>
      <w:r w:rsidR="00FE09A9" w:rsidRPr="00F623FB">
        <w:rPr>
          <w:rFonts w:cs="Arial"/>
          <w:color w:val="auto"/>
          <w:sz w:val="24"/>
          <w:szCs w:val="24"/>
        </w:rPr>
        <w:t xml:space="preserve"> 2024 r.,</w:t>
      </w:r>
      <w:r w:rsidR="003261E8" w:rsidRPr="00F623FB">
        <w:rPr>
          <w:rFonts w:cs="Arial"/>
          <w:color w:val="auto"/>
          <w:sz w:val="24"/>
          <w:szCs w:val="24"/>
        </w:rPr>
        <w:t xml:space="preserve"> </w:t>
      </w:r>
      <w:r w:rsidR="00280358">
        <w:rPr>
          <w:rFonts w:cs="Arial"/>
          <w:color w:val="auto"/>
          <w:sz w:val="24"/>
          <w:szCs w:val="24"/>
        </w:rPr>
        <w:t>10</w:t>
      </w:r>
      <w:r w:rsidR="00FE09A9" w:rsidRPr="00F623FB">
        <w:rPr>
          <w:rFonts w:cs="Arial"/>
          <w:color w:val="auto"/>
          <w:sz w:val="24"/>
          <w:szCs w:val="24"/>
        </w:rPr>
        <w:t xml:space="preserve"> </w:t>
      </w:r>
      <w:r w:rsidR="00280358">
        <w:rPr>
          <w:rFonts w:cs="Arial"/>
          <w:color w:val="auto"/>
          <w:sz w:val="24"/>
          <w:szCs w:val="24"/>
        </w:rPr>
        <w:t>maja</w:t>
      </w:r>
      <w:r w:rsidR="00FE09A9" w:rsidRPr="00F623FB">
        <w:rPr>
          <w:rFonts w:cs="Arial"/>
          <w:color w:val="auto"/>
          <w:sz w:val="24"/>
          <w:szCs w:val="24"/>
        </w:rPr>
        <w:t xml:space="preserve"> 2024 r.</w:t>
      </w:r>
      <w:r w:rsidR="00280358">
        <w:rPr>
          <w:rFonts w:cs="Arial"/>
          <w:color w:val="auto"/>
          <w:sz w:val="24"/>
          <w:szCs w:val="24"/>
        </w:rPr>
        <w:t>, 24 czerwca 2024 r., 21 sierpnia</w:t>
      </w:r>
      <w:r w:rsidR="00FE09A9" w:rsidRPr="00F623FB">
        <w:rPr>
          <w:rFonts w:cs="Arial"/>
          <w:color w:val="auto"/>
          <w:sz w:val="24"/>
          <w:szCs w:val="24"/>
        </w:rPr>
        <w:t xml:space="preserve"> 2024 r.</w:t>
      </w:r>
      <w:r w:rsidR="00280358">
        <w:rPr>
          <w:rFonts w:cs="Arial"/>
          <w:color w:val="auto"/>
          <w:sz w:val="24"/>
          <w:szCs w:val="24"/>
        </w:rPr>
        <w:t xml:space="preserve"> oraz 14 października 2024 r.</w:t>
      </w:r>
    </w:p>
    <w:p w14:paraId="274D7E78" w14:textId="3A4D6E6D" w:rsidR="002B6E0C" w:rsidRPr="00F623FB" w:rsidRDefault="003336A3" w:rsidP="00280358">
      <w:pPr>
        <w:pStyle w:val="Arial10i5"/>
        <w:spacing w:after="120" w:line="320" w:lineRule="exact"/>
        <w:rPr>
          <w:rFonts w:cs="Arial"/>
          <w:sz w:val="24"/>
          <w:szCs w:val="24"/>
        </w:rPr>
      </w:pPr>
      <w:bookmarkStart w:id="11" w:name="_Hlk163131483"/>
      <w:bookmarkEnd w:id="10"/>
      <w:r w:rsidRPr="00F623FB">
        <w:rPr>
          <w:rFonts w:cs="Arial"/>
          <w:sz w:val="24"/>
          <w:szCs w:val="24"/>
        </w:rPr>
        <w:lastRenderedPageBreak/>
        <w:t>Strona złożyła wyjaśnienia i uzupełnienia do</w:t>
      </w:r>
      <w:r w:rsidR="005E215A" w:rsidRPr="00F623FB">
        <w:rPr>
          <w:rFonts w:cs="Arial"/>
          <w:sz w:val="24"/>
          <w:szCs w:val="24"/>
        </w:rPr>
        <w:t xml:space="preserve"> przedmiotowego wniosku</w:t>
      </w:r>
      <w:r w:rsidR="008A1932" w:rsidRPr="00F623FB">
        <w:rPr>
          <w:rFonts w:cs="Arial"/>
          <w:sz w:val="24"/>
          <w:szCs w:val="24"/>
        </w:rPr>
        <w:t>,</w:t>
      </w:r>
      <w:r w:rsidR="005E215A" w:rsidRPr="00F623FB">
        <w:rPr>
          <w:rFonts w:cs="Arial"/>
          <w:sz w:val="24"/>
          <w:szCs w:val="24"/>
        </w:rPr>
        <w:t xml:space="preserve"> pismami</w:t>
      </w:r>
      <w:r w:rsidR="00AB0856" w:rsidRPr="00F623FB">
        <w:rPr>
          <w:rFonts w:cs="Arial"/>
          <w:sz w:val="24"/>
          <w:szCs w:val="24"/>
        </w:rPr>
        <w:t xml:space="preserve"> </w:t>
      </w:r>
      <w:r w:rsidR="000C6DEA">
        <w:rPr>
          <w:rFonts w:cs="Arial"/>
          <w:sz w:val="24"/>
          <w:szCs w:val="24"/>
        </w:rPr>
        <w:br/>
      </w:r>
      <w:r w:rsidR="00AB0856" w:rsidRPr="00F623FB">
        <w:rPr>
          <w:rFonts w:cs="Arial"/>
          <w:sz w:val="24"/>
          <w:szCs w:val="24"/>
        </w:rPr>
        <w:t>z</w:t>
      </w:r>
      <w:r w:rsidRPr="00F623FB">
        <w:rPr>
          <w:rFonts w:cs="Arial"/>
          <w:sz w:val="24"/>
          <w:szCs w:val="24"/>
        </w:rPr>
        <w:t xml:space="preserve"> dnia</w:t>
      </w:r>
      <w:r w:rsidR="005E215A" w:rsidRPr="00F623FB">
        <w:rPr>
          <w:rFonts w:cs="Arial"/>
          <w:sz w:val="24"/>
          <w:szCs w:val="24"/>
        </w:rPr>
        <w:t>:</w:t>
      </w:r>
      <w:r w:rsidRPr="00F623FB">
        <w:rPr>
          <w:rFonts w:cs="Arial"/>
          <w:sz w:val="24"/>
          <w:szCs w:val="24"/>
        </w:rPr>
        <w:t xml:space="preserve"> </w:t>
      </w:r>
      <w:r w:rsidR="00280358">
        <w:rPr>
          <w:rFonts w:cs="Arial"/>
          <w:sz w:val="24"/>
          <w:szCs w:val="24"/>
        </w:rPr>
        <w:t>29</w:t>
      </w:r>
      <w:r w:rsidR="0082198D" w:rsidRPr="00F623FB">
        <w:rPr>
          <w:rFonts w:cs="Arial"/>
          <w:sz w:val="24"/>
          <w:szCs w:val="24"/>
        </w:rPr>
        <w:t xml:space="preserve"> </w:t>
      </w:r>
      <w:r w:rsidR="00280358">
        <w:rPr>
          <w:rFonts w:cs="Arial"/>
          <w:sz w:val="24"/>
          <w:szCs w:val="24"/>
        </w:rPr>
        <w:t>kwietnia</w:t>
      </w:r>
      <w:r w:rsidR="0082198D" w:rsidRPr="00F623FB">
        <w:rPr>
          <w:rFonts w:cs="Arial"/>
          <w:sz w:val="24"/>
          <w:szCs w:val="24"/>
        </w:rPr>
        <w:t xml:space="preserve"> 2024 r.</w:t>
      </w:r>
      <w:r w:rsidR="00280358">
        <w:rPr>
          <w:rFonts w:cs="Arial"/>
          <w:sz w:val="24"/>
          <w:szCs w:val="24"/>
        </w:rPr>
        <w:t>,</w:t>
      </w:r>
      <w:r w:rsidR="00007864" w:rsidRPr="00F623FB">
        <w:rPr>
          <w:rFonts w:cs="Arial"/>
          <w:sz w:val="24"/>
          <w:szCs w:val="24"/>
        </w:rPr>
        <w:t xml:space="preserve"> </w:t>
      </w:r>
      <w:bookmarkEnd w:id="11"/>
      <w:r w:rsidR="00280358">
        <w:rPr>
          <w:rFonts w:cs="Arial"/>
          <w:sz w:val="24"/>
          <w:szCs w:val="24"/>
        </w:rPr>
        <w:t>22</w:t>
      </w:r>
      <w:r w:rsidR="00014EA6" w:rsidRPr="00F623FB">
        <w:rPr>
          <w:rFonts w:cs="Arial"/>
          <w:sz w:val="24"/>
          <w:szCs w:val="24"/>
        </w:rPr>
        <w:t xml:space="preserve"> </w:t>
      </w:r>
      <w:r w:rsidR="00280358">
        <w:rPr>
          <w:rFonts w:cs="Arial"/>
          <w:sz w:val="24"/>
          <w:szCs w:val="24"/>
        </w:rPr>
        <w:t>maja</w:t>
      </w:r>
      <w:r w:rsidR="00014EA6" w:rsidRPr="00F623FB">
        <w:rPr>
          <w:rFonts w:cs="Arial"/>
          <w:sz w:val="24"/>
          <w:szCs w:val="24"/>
        </w:rPr>
        <w:t xml:space="preserve"> 2024 r.</w:t>
      </w:r>
      <w:r w:rsidR="00280358">
        <w:rPr>
          <w:rFonts w:cs="Arial"/>
          <w:sz w:val="24"/>
          <w:szCs w:val="24"/>
        </w:rPr>
        <w:t xml:space="preserve">, 8 lipca 2024 r., 11 września 2024 r. </w:t>
      </w:r>
      <w:r w:rsidR="00280358">
        <w:rPr>
          <w:rFonts w:cs="Arial"/>
          <w:sz w:val="24"/>
          <w:szCs w:val="24"/>
        </w:rPr>
        <w:br/>
        <w:t>oraz 29 października 2024 r.</w:t>
      </w:r>
    </w:p>
    <w:p w14:paraId="56D060A8" w14:textId="68340557" w:rsidR="00A4767A" w:rsidRPr="00F623FB" w:rsidRDefault="00766507" w:rsidP="00280358">
      <w:pPr>
        <w:pStyle w:val="Arial10i5"/>
        <w:spacing w:after="120" w:line="320" w:lineRule="exact"/>
        <w:rPr>
          <w:rFonts w:cs="Arial"/>
          <w:sz w:val="24"/>
          <w:szCs w:val="24"/>
        </w:rPr>
      </w:pPr>
      <w:r w:rsidRPr="00F623FB">
        <w:rPr>
          <w:rFonts w:eastAsia="Lucida Sans Unicode" w:cs="Arial"/>
          <w:kern w:val="1"/>
          <w:sz w:val="24"/>
          <w:szCs w:val="24"/>
          <w:lang w:eastAsia="pl-PL"/>
        </w:rPr>
        <w:t>Pism</w:t>
      </w:r>
      <w:r w:rsidR="00484B15" w:rsidRPr="00F623FB">
        <w:rPr>
          <w:rFonts w:eastAsia="Lucida Sans Unicode" w:cs="Arial"/>
          <w:kern w:val="1"/>
          <w:sz w:val="24"/>
          <w:szCs w:val="24"/>
          <w:lang w:eastAsia="pl-PL"/>
        </w:rPr>
        <w:t>ami</w:t>
      </w:r>
      <w:r w:rsidRPr="00F623FB">
        <w:rPr>
          <w:rFonts w:eastAsia="Lucida Sans Unicode" w:cs="Arial"/>
          <w:kern w:val="1"/>
          <w:sz w:val="24"/>
          <w:szCs w:val="24"/>
          <w:lang w:eastAsia="pl-PL"/>
        </w:rPr>
        <w:t xml:space="preserve"> z dnia</w:t>
      </w:r>
      <w:r w:rsidR="00484B15" w:rsidRPr="00F623FB">
        <w:rPr>
          <w:rFonts w:eastAsia="Lucida Sans Unicode" w:cs="Arial"/>
          <w:kern w:val="1"/>
          <w:sz w:val="24"/>
          <w:szCs w:val="24"/>
          <w:lang w:eastAsia="pl-PL"/>
        </w:rPr>
        <w:t>:</w:t>
      </w:r>
      <w:r w:rsidR="00C5001A" w:rsidRPr="00F623FB">
        <w:rPr>
          <w:rFonts w:eastAsia="Lucida Sans Unicode" w:cs="Arial"/>
          <w:kern w:val="1"/>
          <w:sz w:val="24"/>
          <w:szCs w:val="24"/>
          <w:lang w:eastAsia="pl-PL"/>
        </w:rPr>
        <w:t xml:space="preserve"> </w:t>
      </w:r>
      <w:r w:rsidR="00280358">
        <w:rPr>
          <w:rFonts w:eastAsia="Lucida Sans Unicode" w:cs="Arial"/>
          <w:kern w:val="1"/>
          <w:sz w:val="24"/>
          <w:szCs w:val="24"/>
          <w:lang w:eastAsia="pl-PL"/>
        </w:rPr>
        <w:t>2 lipca 2024 r., 10</w:t>
      </w:r>
      <w:r w:rsidR="00C5001A" w:rsidRPr="00F623FB">
        <w:rPr>
          <w:rFonts w:eastAsia="Lucida Sans Unicode" w:cs="Arial"/>
          <w:kern w:val="1"/>
          <w:sz w:val="24"/>
          <w:szCs w:val="24"/>
          <w:lang w:eastAsia="pl-PL"/>
        </w:rPr>
        <w:t xml:space="preserve"> </w:t>
      </w:r>
      <w:r w:rsidR="00280358">
        <w:rPr>
          <w:rFonts w:eastAsia="Lucida Sans Unicode" w:cs="Arial"/>
          <w:kern w:val="1"/>
          <w:sz w:val="24"/>
          <w:szCs w:val="24"/>
          <w:lang w:eastAsia="pl-PL"/>
        </w:rPr>
        <w:t>października</w:t>
      </w:r>
      <w:r w:rsidR="00C5001A" w:rsidRPr="00F623FB">
        <w:rPr>
          <w:rFonts w:eastAsia="Lucida Sans Unicode" w:cs="Arial"/>
          <w:kern w:val="1"/>
          <w:sz w:val="24"/>
          <w:szCs w:val="24"/>
          <w:lang w:eastAsia="pl-PL"/>
        </w:rPr>
        <w:t xml:space="preserve"> 2024 r.</w:t>
      </w:r>
      <w:r w:rsidR="00484B15" w:rsidRPr="00F623FB">
        <w:rPr>
          <w:rFonts w:eastAsia="Lucida Sans Unicode" w:cs="Arial"/>
          <w:kern w:val="1"/>
          <w:sz w:val="24"/>
          <w:szCs w:val="24"/>
          <w:lang w:eastAsia="pl-PL"/>
        </w:rPr>
        <w:t xml:space="preserve"> oraz </w:t>
      </w:r>
      <w:r w:rsidR="00280358">
        <w:rPr>
          <w:rFonts w:eastAsia="Lucida Sans Unicode" w:cs="Arial"/>
          <w:kern w:val="1"/>
          <w:sz w:val="24"/>
          <w:szCs w:val="24"/>
          <w:lang w:eastAsia="pl-PL"/>
        </w:rPr>
        <w:t>18</w:t>
      </w:r>
      <w:r w:rsidR="00484B15" w:rsidRPr="00F623FB">
        <w:rPr>
          <w:rFonts w:eastAsia="Lucida Sans Unicode" w:cs="Arial"/>
          <w:kern w:val="1"/>
          <w:sz w:val="24"/>
          <w:szCs w:val="24"/>
          <w:lang w:eastAsia="pl-PL"/>
        </w:rPr>
        <w:t xml:space="preserve"> </w:t>
      </w:r>
      <w:r w:rsidR="00280358">
        <w:rPr>
          <w:rFonts w:eastAsia="Lucida Sans Unicode" w:cs="Arial"/>
          <w:kern w:val="1"/>
          <w:sz w:val="24"/>
          <w:szCs w:val="24"/>
          <w:lang w:eastAsia="pl-PL"/>
        </w:rPr>
        <w:t>grudnia</w:t>
      </w:r>
      <w:r w:rsidR="00484B15" w:rsidRPr="00F623FB">
        <w:rPr>
          <w:rFonts w:eastAsia="Lucida Sans Unicode" w:cs="Arial"/>
          <w:kern w:val="1"/>
          <w:sz w:val="24"/>
          <w:szCs w:val="24"/>
          <w:lang w:eastAsia="pl-PL"/>
        </w:rPr>
        <w:t xml:space="preserve"> 2024 r.</w:t>
      </w:r>
      <w:r w:rsidRPr="00F623FB">
        <w:rPr>
          <w:rFonts w:eastAsia="Lucida Sans Unicode" w:cs="Arial"/>
          <w:kern w:val="1"/>
          <w:sz w:val="24"/>
          <w:szCs w:val="24"/>
          <w:lang w:eastAsia="pl-PL"/>
        </w:rPr>
        <w:t xml:space="preserve">, </w:t>
      </w:r>
      <w:r w:rsidR="00394582" w:rsidRPr="00595B82">
        <w:rPr>
          <w:rFonts w:eastAsia="Lucida Sans Unicode" w:cs="Arial"/>
          <w:kern w:val="2"/>
          <w:sz w:val="24"/>
          <w:szCs w:val="24"/>
          <w:lang w:eastAsia="pl-PL"/>
        </w:rPr>
        <w:t>Strona została zawiadomiona o niezałatwieniu sprawy w terminie, nowym terminie załatwienia sprawy, przyczynach tego stanu rzeczy oraz pouczona o prawie do wniesienia ponaglenia, zgodnie z art. 36 § 1 ustawy z dnia 14 czerwca 1960 r. Kodeks postępowania administracyjnego KPA.</w:t>
      </w:r>
    </w:p>
    <w:p w14:paraId="31BD2D4E" w14:textId="6B201244" w:rsidR="00C93BFB" w:rsidRPr="00394582" w:rsidRDefault="00280358" w:rsidP="00394582">
      <w:pPr>
        <w:pStyle w:val="Arial10i5"/>
        <w:spacing w:after="200" w:line="320" w:lineRule="exact"/>
        <w:rPr>
          <w:rFonts w:cs="Arial"/>
          <w:color w:val="auto"/>
          <w:sz w:val="24"/>
          <w:szCs w:val="24"/>
        </w:rPr>
      </w:pPr>
      <w:bookmarkStart w:id="12" w:name="_Hlk163131789"/>
      <w:r w:rsidRPr="00595B82">
        <w:rPr>
          <w:rFonts w:eastAsia="Lucida Sans Unicode" w:cs="Arial"/>
          <w:color w:val="auto"/>
          <w:kern w:val="1"/>
          <w:sz w:val="24"/>
          <w:szCs w:val="24"/>
          <w:lang w:eastAsia="pl-PL"/>
        </w:rPr>
        <w:t>Pismem znak:</w:t>
      </w:r>
      <w:r w:rsidRPr="00595B82">
        <w:rPr>
          <w:rFonts w:cs="Arial"/>
          <w:sz w:val="24"/>
          <w:szCs w:val="24"/>
        </w:rPr>
        <w:t xml:space="preserve"> </w:t>
      </w:r>
      <w:r w:rsidRPr="00595B82">
        <w:rPr>
          <w:rFonts w:eastAsia="Lucida Sans Unicode" w:cs="Arial"/>
          <w:color w:val="auto"/>
          <w:kern w:val="1"/>
          <w:sz w:val="24"/>
          <w:szCs w:val="24"/>
          <w:lang w:eastAsia="pl-PL"/>
        </w:rPr>
        <w:t>OE</w:t>
      </w:r>
      <w:r w:rsidR="00CE39AB">
        <w:rPr>
          <w:rFonts w:eastAsia="Lucida Sans Unicode" w:cs="Arial"/>
          <w:color w:val="auto"/>
          <w:kern w:val="1"/>
          <w:sz w:val="24"/>
          <w:szCs w:val="24"/>
          <w:lang w:eastAsia="pl-PL"/>
        </w:rPr>
        <w:t>-WS</w:t>
      </w:r>
      <w:r w:rsidRPr="00595B82">
        <w:rPr>
          <w:rFonts w:eastAsia="Lucida Sans Unicode" w:cs="Arial"/>
          <w:color w:val="auto"/>
          <w:kern w:val="1"/>
          <w:sz w:val="24"/>
          <w:szCs w:val="24"/>
          <w:lang w:eastAsia="pl-PL"/>
        </w:rPr>
        <w:t>-PZ.KW-00</w:t>
      </w:r>
      <w:r w:rsidR="00CE39AB">
        <w:rPr>
          <w:rFonts w:eastAsia="Lucida Sans Unicode" w:cs="Arial"/>
          <w:color w:val="auto"/>
          <w:kern w:val="1"/>
          <w:sz w:val="24"/>
          <w:szCs w:val="24"/>
          <w:lang w:eastAsia="pl-PL"/>
        </w:rPr>
        <w:t>012</w:t>
      </w:r>
      <w:r w:rsidRPr="00595B82">
        <w:rPr>
          <w:rFonts w:eastAsia="Lucida Sans Unicode" w:cs="Arial"/>
          <w:color w:val="auto"/>
          <w:kern w:val="1"/>
          <w:sz w:val="24"/>
          <w:szCs w:val="24"/>
          <w:lang w:eastAsia="pl-PL"/>
        </w:rPr>
        <w:t xml:space="preserve">/25 z dnia </w:t>
      </w:r>
      <w:r w:rsidR="00CE39AB">
        <w:rPr>
          <w:rFonts w:eastAsia="Lucida Sans Unicode" w:cs="Arial"/>
          <w:color w:val="auto"/>
          <w:kern w:val="1"/>
          <w:sz w:val="24"/>
          <w:szCs w:val="24"/>
          <w:lang w:eastAsia="pl-PL"/>
        </w:rPr>
        <w:t>23</w:t>
      </w:r>
      <w:r w:rsidRPr="00595B82">
        <w:rPr>
          <w:rFonts w:eastAsia="Lucida Sans Unicode" w:cs="Arial"/>
          <w:color w:val="auto"/>
          <w:kern w:val="1"/>
          <w:sz w:val="24"/>
          <w:szCs w:val="24"/>
          <w:lang w:eastAsia="pl-PL"/>
        </w:rPr>
        <w:t xml:space="preserve"> stycznia 2025 r. organ, zgodnie </w:t>
      </w:r>
      <w:r>
        <w:rPr>
          <w:rFonts w:eastAsia="Lucida Sans Unicode" w:cs="Arial"/>
          <w:color w:val="auto"/>
          <w:kern w:val="1"/>
          <w:sz w:val="24"/>
          <w:szCs w:val="24"/>
          <w:lang w:eastAsia="pl-PL"/>
        </w:rPr>
        <w:br/>
      </w:r>
      <w:r w:rsidRPr="00595B82">
        <w:rPr>
          <w:rFonts w:eastAsia="Lucida Sans Unicode" w:cs="Arial"/>
          <w:color w:val="auto"/>
          <w:kern w:val="1"/>
          <w:sz w:val="24"/>
          <w:szCs w:val="24"/>
          <w:lang w:eastAsia="pl-PL"/>
        </w:rPr>
        <w:t xml:space="preserve">z art. 10 § 1 KPA, zawiadomił Stronę postępowania, że </w:t>
      </w:r>
      <w:r w:rsidRPr="00595B82">
        <w:rPr>
          <w:rFonts w:cs="Arial"/>
          <w:color w:val="auto"/>
          <w:sz w:val="24"/>
          <w:szCs w:val="24"/>
        </w:rPr>
        <w:t>przed</w:t>
      </w:r>
      <w:r w:rsidRPr="00595B82">
        <w:rPr>
          <w:rFonts w:eastAsia="Lucida Sans Unicode" w:cs="Arial"/>
          <w:color w:val="auto"/>
          <w:kern w:val="1"/>
          <w:sz w:val="24"/>
          <w:szCs w:val="24"/>
          <w:lang w:eastAsia="pl-PL"/>
        </w:rPr>
        <w:t xml:space="preserve"> wydaniem decyzji ma prawo do wypowiedzenia się co do zebranych dowodów i materiałów oraz zgłoszonych żądań w terminie siedmiu dni, licząc od dnia jego doręczenia. Strona nie wniosła uwag do sprawy we wskazanym terminie.</w:t>
      </w:r>
    </w:p>
    <w:p w14:paraId="3724C9F4" w14:textId="74B6F64D" w:rsidR="00130550" w:rsidRDefault="00130550" w:rsidP="005418F5">
      <w:pPr>
        <w:pStyle w:val="Arial10i50"/>
        <w:numPr>
          <w:ilvl w:val="0"/>
          <w:numId w:val="76"/>
        </w:numPr>
        <w:spacing w:line="320" w:lineRule="exact"/>
        <w:rPr>
          <w:rFonts w:cs="Arial"/>
          <w:b/>
          <w:color w:val="auto"/>
          <w:sz w:val="24"/>
          <w:szCs w:val="24"/>
          <w:u w:val="single"/>
        </w:rPr>
      </w:pPr>
      <w:bookmarkStart w:id="13" w:name="_Hlk163131799"/>
      <w:bookmarkEnd w:id="12"/>
      <w:r w:rsidRPr="00F623FB">
        <w:rPr>
          <w:rFonts w:cs="Arial"/>
          <w:b/>
          <w:color w:val="auto"/>
          <w:sz w:val="24"/>
          <w:szCs w:val="24"/>
          <w:u w:val="single"/>
        </w:rPr>
        <w:t>Uzasadnienie prawne</w:t>
      </w:r>
    </w:p>
    <w:p w14:paraId="67C053DF" w14:textId="77777777" w:rsidR="003635D0" w:rsidRPr="00F623FB" w:rsidRDefault="003635D0" w:rsidP="003635D0">
      <w:pPr>
        <w:pStyle w:val="Arial10i50"/>
        <w:spacing w:line="320" w:lineRule="exact"/>
        <w:ind w:left="1080"/>
        <w:rPr>
          <w:rFonts w:cs="Arial"/>
          <w:b/>
          <w:color w:val="auto"/>
          <w:sz w:val="24"/>
          <w:szCs w:val="24"/>
          <w:u w:val="single"/>
        </w:rPr>
      </w:pPr>
    </w:p>
    <w:bookmarkEnd w:id="13"/>
    <w:p w14:paraId="2FDD912D"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2172F02" w14:textId="36AD1FBD"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595B82">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595B82">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2E733A64"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1593DFEE"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 xml:space="preserve">Ideą pozwolenia zintegrowanego jest kompleksowe zarządzanie emisjami do środowiska. Ujmuje ono bowiem swoją treścią całość oddziaływań na środowisko </w:t>
      </w:r>
      <w:r>
        <w:rPr>
          <w:rFonts w:cs="Arial"/>
          <w:color w:val="auto"/>
          <w:sz w:val="24"/>
          <w:szCs w:val="24"/>
        </w:rPr>
        <w:br/>
      </w:r>
      <w:r w:rsidRPr="00595B82">
        <w:rPr>
          <w:rFonts w:cs="Arial"/>
          <w:color w:val="auto"/>
          <w:sz w:val="24"/>
          <w:szCs w:val="24"/>
        </w:rPr>
        <w:t xml:space="preserve">i zastępuje wszelkie pozwolenia sektorowe i ewentualne inne decyzje o charakterze reglamentacyjnym, związane z ochroną środowiska, a wymagane w związku </w:t>
      </w:r>
      <w:r>
        <w:rPr>
          <w:rFonts w:cs="Arial"/>
          <w:color w:val="auto"/>
          <w:sz w:val="24"/>
          <w:szCs w:val="24"/>
        </w:rPr>
        <w:br/>
      </w:r>
      <w:r w:rsidRPr="00595B82">
        <w:rPr>
          <w:rFonts w:cs="Arial"/>
          <w:color w:val="auto"/>
          <w:sz w:val="24"/>
          <w:szCs w:val="24"/>
        </w:rPr>
        <w:t xml:space="preserve">z eksploatacją określonych instalacji (tak: </w:t>
      </w:r>
      <w:r w:rsidRPr="00595B82">
        <w:rPr>
          <w:rFonts w:cs="Arial"/>
          <w:i/>
          <w:color w:val="auto"/>
          <w:sz w:val="24"/>
          <w:szCs w:val="24"/>
        </w:rPr>
        <w:t xml:space="preserve">Prawo Ochrony Środowiska. Komentarz, </w:t>
      </w:r>
      <w:r>
        <w:rPr>
          <w:rFonts w:cs="Arial"/>
          <w:i/>
          <w:color w:val="auto"/>
          <w:sz w:val="24"/>
          <w:szCs w:val="24"/>
        </w:rPr>
        <w:br/>
      </w:r>
      <w:r w:rsidRPr="00595B82">
        <w:rPr>
          <w:rFonts w:cs="Arial"/>
          <w:i/>
          <w:color w:val="auto"/>
          <w:sz w:val="24"/>
          <w:szCs w:val="24"/>
        </w:rPr>
        <w:t>pod red. nauk. M. Górskiego</w:t>
      </w:r>
      <w:r w:rsidRPr="00595B82">
        <w:rPr>
          <w:rFonts w:cs="Arial"/>
          <w:color w:val="auto"/>
          <w:sz w:val="24"/>
          <w:szCs w:val="24"/>
        </w:rPr>
        <w:t xml:space="preserve">, wyd. C.H. Beck, Legalis). </w:t>
      </w:r>
    </w:p>
    <w:p w14:paraId="65025984" w14:textId="71BB7235"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lastRenderedPageBreak/>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263115AA"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w:t>
      </w:r>
      <w:r>
        <w:rPr>
          <w:rFonts w:cs="Arial"/>
          <w:color w:val="auto"/>
          <w:sz w:val="24"/>
          <w:szCs w:val="24"/>
        </w:rPr>
        <w:br/>
      </w:r>
      <w:r w:rsidRPr="00595B82">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II SA/Lu 205/10).  </w:t>
      </w:r>
    </w:p>
    <w:p w14:paraId="4418E623" w14:textId="77777777" w:rsidR="00394582" w:rsidRPr="00595B82" w:rsidRDefault="00394582" w:rsidP="00394582">
      <w:pPr>
        <w:pStyle w:val="Arial10i5"/>
        <w:spacing w:after="200" w:line="320" w:lineRule="exact"/>
        <w:rPr>
          <w:rFonts w:cs="Arial"/>
          <w:color w:val="auto"/>
          <w:sz w:val="24"/>
          <w:szCs w:val="24"/>
        </w:rPr>
      </w:pPr>
      <w:r w:rsidRPr="00595B82">
        <w:rPr>
          <w:rFonts w:cs="Arial"/>
          <w:color w:val="auto"/>
          <w:sz w:val="24"/>
          <w:szCs w:val="24"/>
        </w:rPr>
        <w:t>Pozwolenie zintegrowane wydaje, w drodze decyzji, na wniosek prowadzącego instalację, organ ochrony środowiska (art. 183 ust. 1 w zw. z art. 184 ust. 1 ustawy POŚ).</w:t>
      </w:r>
    </w:p>
    <w:p w14:paraId="0A419C38" w14:textId="49833883"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System organów ochrony środowiska został określony w art. 376 i nast. ustawy POŚ. </w:t>
      </w:r>
      <w:r w:rsidR="00980A25">
        <w:rPr>
          <w:rFonts w:ascii="Arial" w:hAnsi="Arial" w:cs="Arial"/>
          <w:color w:val="auto"/>
        </w:rPr>
        <w:br/>
      </w:r>
      <w:r w:rsidRPr="00595B82">
        <w:rPr>
          <w:rFonts w:ascii="Arial" w:hAnsi="Arial" w:cs="Arial"/>
          <w:color w:val="auto"/>
        </w:rPr>
        <w:t>Jak wynika z art. 376 pkt 2b ustawy POŚ, jednym z organów ochrony środowiska jest marszałek województwa. Jego kompetencje określa art. 378 ust. 2a ustawy POŚ. Zgodnie z tym przepisem, marszałek województwa jest właściwy w sprawach:</w:t>
      </w:r>
    </w:p>
    <w:p w14:paraId="1212B91C"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przedsięwzięć i zdarzeń na terenach zakładów, gdzie jest eksploatowana instalacja, która jest kwalifikowana jako przedsięwzięcie </w:t>
      </w:r>
      <w:r w:rsidRPr="00595B82">
        <w:rPr>
          <w:rFonts w:ascii="Arial" w:hAnsi="Arial" w:cs="Arial"/>
          <w:color w:val="auto"/>
          <w:u w:val="single"/>
        </w:rPr>
        <w:t>mogące zawsze znacząco oddziaływać na środowisko</w:t>
      </w:r>
      <w:r w:rsidRPr="00595B82">
        <w:rPr>
          <w:rFonts w:ascii="Arial" w:hAnsi="Arial" w:cs="Arial"/>
          <w:color w:val="auto"/>
        </w:rPr>
        <w:t xml:space="preserve"> w rozumieniu ustawy z dnia </w:t>
      </w:r>
      <w:r>
        <w:rPr>
          <w:rFonts w:ascii="Arial" w:hAnsi="Arial" w:cs="Arial"/>
          <w:color w:val="auto"/>
        </w:rPr>
        <w:br/>
      </w:r>
      <w:r w:rsidRPr="00595B82">
        <w:rPr>
          <w:rFonts w:ascii="Arial" w:hAnsi="Arial" w:cs="Arial"/>
          <w:color w:val="auto"/>
        </w:rPr>
        <w:t>3 października 2008 r. o udostępnianiu informacji o środowisku i jego ochronie, udziale społeczeństwa w ochronie środowiska oraz o ocenach oddziaływania na środowisko;</w:t>
      </w:r>
    </w:p>
    <w:p w14:paraId="73541374" w14:textId="3F19529D"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przedsięwzięcia mogącego zawsze znacząco oddziaływać na środowisko </w:t>
      </w:r>
      <w:r>
        <w:rPr>
          <w:rFonts w:ascii="Arial" w:hAnsi="Arial" w:cs="Arial"/>
          <w:color w:val="auto"/>
        </w:rPr>
        <w:br/>
      </w:r>
      <w:r w:rsidRPr="00595B82">
        <w:rPr>
          <w:rFonts w:ascii="Arial" w:hAnsi="Arial" w:cs="Arial"/>
          <w:color w:val="auto"/>
        </w:rPr>
        <w:t xml:space="preserve">w rozumieniu ustawy z dnia 3 października 2008 r. o udostępnianiu informacji </w:t>
      </w:r>
      <w:r w:rsidR="00980A25">
        <w:rPr>
          <w:rFonts w:ascii="Arial" w:hAnsi="Arial" w:cs="Arial"/>
          <w:color w:val="auto"/>
        </w:rPr>
        <w:br/>
      </w:r>
      <w:r w:rsidRPr="00595B82">
        <w:rPr>
          <w:rFonts w:ascii="Arial" w:hAnsi="Arial" w:cs="Arial"/>
          <w:color w:val="auto"/>
        </w:rPr>
        <w:t>o środowisku i jego ochronie, udziale społeczeństwa w ochronie środowiska oraz o ocenach oddziaływania na środowisko, realizowanego na terenach innych niż wymienione w pkt 1;</w:t>
      </w:r>
    </w:p>
    <w:p w14:paraId="7B7B3063"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lastRenderedPageBreak/>
        <w:t xml:space="preserve">pozwolenia na wytwarzanie odpadów i pozwolenia zintegrowanego dla instalacji komunalnych, o których mowa w art. 38b ust. 1 pkt 1 ustawy z dnia 14 grudnia 2012 r. o odpadach; </w:t>
      </w:r>
    </w:p>
    <w:p w14:paraId="3FFC51DB" w14:textId="77777777" w:rsidR="00394582" w:rsidRPr="00595B82" w:rsidRDefault="00394582" w:rsidP="00394582">
      <w:pPr>
        <w:pStyle w:val="WW-BodyText212"/>
        <w:numPr>
          <w:ilvl w:val="0"/>
          <w:numId w:val="59"/>
        </w:numPr>
        <w:spacing w:line="320" w:lineRule="exact"/>
        <w:ind w:left="714" w:hanging="357"/>
        <w:jc w:val="left"/>
        <w:rPr>
          <w:rFonts w:ascii="Arial" w:hAnsi="Arial" w:cs="Arial"/>
          <w:color w:val="auto"/>
        </w:rPr>
      </w:pPr>
      <w:r w:rsidRPr="00595B82">
        <w:rPr>
          <w:rFonts w:ascii="Arial" w:hAnsi="Arial" w:cs="Arial"/>
          <w:color w:val="auto"/>
        </w:rPr>
        <w:t xml:space="preserve">o których mowa w art. 237 i art. 362 ust. 1-3, w zakresie dróg innych niż autostrady i drogi ekspresowe, usytuowanych w miastach na prawach powiatu. </w:t>
      </w:r>
    </w:p>
    <w:p w14:paraId="4DDD1D31" w14:textId="4A1BCD82"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980A25">
        <w:rPr>
          <w:rFonts w:ascii="Arial" w:hAnsi="Arial" w:cs="Arial"/>
          <w:color w:val="auto"/>
        </w:rPr>
        <w:br/>
      </w:r>
      <w:r w:rsidRPr="00595B82">
        <w:rPr>
          <w:rFonts w:ascii="Arial" w:hAnsi="Arial" w:cs="Arial"/>
          <w:color w:val="auto"/>
        </w:rPr>
        <w:t xml:space="preserve">w art. 38b ust. 1 pkt 1 ustawy o odpadach. </w:t>
      </w:r>
    </w:p>
    <w:p w14:paraId="36B5CA73"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Katalog przedsięwzięć, mogących zawsze znacząco oddziaływać na środowisko określa rozporządzenie Rady Ministrów z dnia 10 września 2019 r. w sprawie przedsięwzięć mogących znacząco oddziaływać na środowisko (Dz. U. z 2019 r., poz. 1839). </w:t>
      </w:r>
    </w:p>
    <w:p w14:paraId="77247BF6" w14:textId="27A7DEDA"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Treść pozwolenia zintegrowanego wyznacza zasadniczo art. 211 ust. 1 ustawy POŚ, wskazując, że pozwolenie zintegrowane spełnia wymagania określone dla pozwoleń, </w:t>
      </w:r>
      <w:r w:rsidR="00980A25">
        <w:rPr>
          <w:rFonts w:ascii="Arial" w:hAnsi="Arial" w:cs="Arial"/>
          <w:color w:val="auto"/>
        </w:rPr>
        <w:br/>
      </w:r>
      <w:r w:rsidRPr="00595B82">
        <w:rPr>
          <w:rFonts w:ascii="Arial" w:hAnsi="Arial" w:cs="Arial"/>
          <w:color w:val="auto"/>
        </w:rPr>
        <w:t xml:space="preserve">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DB47292" w14:textId="339BB42E"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Pozwolenia zintegrowane wydawane są, co do zasady, na czas nieoznaczony </w:t>
      </w:r>
      <w:r>
        <w:rPr>
          <w:rFonts w:ascii="Arial" w:hAnsi="Arial" w:cs="Arial"/>
          <w:color w:val="auto"/>
        </w:rPr>
        <w:br/>
      </w:r>
      <w:r w:rsidRPr="00595B82">
        <w:rPr>
          <w:rFonts w:ascii="Arial" w:hAnsi="Arial" w:cs="Arial"/>
          <w:color w:val="auto"/>
        </w:rPr>
        <w:t xml:space="preserve">(art.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 wydawaniu pozwolenia </w:t>
      </w:r>
      <w:r w:rsidRPr="00595B82">
        <w:rPr>
          <w:rFonts w:ascii="Arial" w:hAnsi="Arial" w:cs="Arial"/>
          <w:color w:val="auto"/>
          <w:u w:val="single"/>
        </w:rPr>
        <w:t>stosuje się odpowiednio w przypadku zmiany jego warunków</w:t>
      </w:r>
      <w:r w:rsidRPr="00595B82">
        <w:rPr>
          <w:rFonts w:ascii="Arial" w:hAnsi="Arial" w:cs="Arial"/>
          <w:color w:val="auto"/>
        </w:rPr>
        <w:t xml:space="preserve">. Zgodnie natomiast z art. 163 KPA, organ administracji publicznej </w:t>
      </w:r>
      <w:r w:rsidRPr="00595B82">
        <w:rPr>
          <w:rFonts w:ascii="Arial" w:hAnsi="Arial" w:cs="Arial"/>
          <w:color w:val="auto"/>
          <w:u w:val="single"/>
        </w:rPr>
        <w:t>może uchylić lub zmienić decyzję, na mocy której strona nabyła prawo</w:t>
      </w:r>
      <w:r w:rsidRPr="00595B82">
        <w:rPr>
          <w:rFonts w:ascii="Arial" w:hAnsi="Arial" w:cs="Arial"/>
          <w:color w:val="auto"/>
        </w:rPr>
        <w:t xml:space="preserve">, także w innych przypadkach oraz na innych zasadach niż określone w niniejszym rozdziale, </w:t>
      </w:r>
      <w:r w:rsidRPr="00595B82">
        <w:rPr>
          <w:rFonts w:ascii="Arial" w:hAnsi="Arial" w:cs="Arial"/>
          <w:color w:val="auto"/>
          <w:u w:val="single"/>
        </w:rPr>
        <w:t>o ile przewidują to przepisy szczególne</w:t>
      </w:r>
      <w:r w:rsidRPr="00595B82">
        <w:rPr>
          <w:rFonts w:ascii="Arial" w:hAnsi="Arial" w:cs="Arial"/>
          <w:color w:val="auto"/>
        </w:rPr>
        <w:t xml:space="preserve">. </w:t>
      </w:r>
    </w:p>
    <w:p w14:paraId="1E9C1B97"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Oprócz tego należy zwrócić uwagę na art. 214 ust. 4 i ust. 5 ustawy POŚ, zgodnie </w:t>
      </w:r>
      <w:r>
        <w:rPr>
          <w:rFonts w:ascii="Arial" w:hAnsi="Arial" w:cs="Arial"/>
          <w:color w:val="auto"/>
        </w:rPr>
        <w:br/>
      </w:r>
      <w:r w:rsidRPr="00595B82">
        <w:rPr>
          <w:rFonts w:ascii="Arial" w:hAnsi="Arial" w:cs="Arial"/>
          <w:color w:val="auto"/>
        </w:rPr>
        <w:t>z którymi:</w:t>
      </w:r>
    </w:p>
    <w:p w14:paraId="65DB2D72" w14:textId="775C0B8B" w:rsidR="00394582" w:rsidRPr="00595B82" w:rsidRDefault="00394582" w:rsidP="00394582">
      <w:pPr>
        <w:pStyle w:val="WW-BodyText212"/>
        <w:numPr>
          <w:ilvl w:val="0"/>
          <w:numId w:val="103"/>
        </w:numPr>
        <w:spacing w:line="320" w:lineRule="exact"/>
        <w:jc w:val="left"/>
        <w:rPr>
          <w:rFonts w:ascii="Arial" w:hAnsi="Arial" w:cs="Arial"/>
          <w:color w:val="auto"/>
        </w:rPr>
      </w:pPr>
      <w:r w:rsidRPr="00595B82">
        <w:rPr>
          <w:rFonts w:ascii="Arial" w:hAnsi="Arial" w:cs="Arial"/>
          <w:color w:val="auto"/>
        </w:rPr>
        <w:t xml:space="preserve">wniosek o zmianę pozwolenia zintegrowanego zawiera dane, o których mowa </w:t>
      </w:r>
      <w:r w:rsidR="00980A25">
        <w:rPr>
          <w:rFonts w:ascii="Arial" w:hAnsi="Arial" w:cs="Arial"/>
          <w:color w:val="auto"/>
        </w:rPr>
        <w:br/>
      </w:r>
      <w:r w:rsidRPr="00595B82">
        <w:rPr>
          <w:rFonts w:ascii="Arial" w:hAnsi="Arial" w:cs="Arial"/>
          <w:color w:val="auto"/>
        </w:rPr>
        <w:t>w art. 184 i art. 208, mające związek z planowanymi zmianami;</w:t>
      </w:r>
    </w:p>
    <w:p w14:paraId="246B5418" w14:textId="77777777" w:rsidR="00394582" w:rsidRPr="00595B82" w:rsidRDefault="00394582" w:rsidP="00394582">
      <w:pPr>
        <w:pStyle w:val="WW-BodyText212"/>
        <w:numPr>
          <w:ilvl w:val="0"/>
          <w:numId w:val="103"/>
        </w:numPr>
        <w:spacing w:line="320" w:lineRule="exact"/>
        <w:jc w:val="left"/>
        <w:rPr>
          <w:rFonts w:ascii="Arial" w:hAnsi="Arial" w:cs="Arial"/>
          <w:color w:val="auto"/>
        </w:rPr>
      </w:pPr>
      <w:r w:rsidRPr="00595B82">
        <w:rPr>
          <w:rFonts w:ascii="Arial" w:hAnsi="Arial" w:cs="Arial"/>
          <w:color w:val="auto"/>
        </w:rPr>
        <w:t>decyzja o zmianie pozwolenia zintegrowanego określa wymagania, o których mowa w art. 188 i art. 211, mające związek z planowanymi zmianami.</w:t>
      </w:r>
    </w:p>
    <w:p w14:paraId="4485E2DA"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 xml:space="preserve">Przepisy te, korespondując z powołanymi wyżej art. 192 ustawy POŚ oraz art. 163 KPA, </w:t>
      </w:r>
      <w:r w:rsidRPr="00595B82">
        <w:rPr>
          <w:rFonts w:ascii="Arial" w:hAnsi="Arial" w:cs="Arial"/>
          <w:color w:val="auto"/>
        </w:rPr>
        <w:lastRenderedPageBreak/>
        <w:t xml:space="preserve">precyzyjnie określają, zarówno zakres wniosku o zmianę pozwolenia zintegrowanego, jak i treść decyzji o zmianie takiego pozwolenia. </w:t>
      </w:r>
    </w:p>
    <w:p w14:paraId="5F5C9FA2" w14:textId="77777777" w:rsidR="00394582" w:rsidRPr="00595B82" w:rsidRDefault="00394582" w:rsidP="00394582">
      <w:pPr>
        <w:pStyle w:val="WW-BodyText212"/>
        <w:spacing w:line="320" w:lineRule="exact"/>
        <w:jc w:val="left"/>
        <w:rPr>
          <w:rFonts w:ascii="Arial" w:hAnsi="Arial" w:cs="Arial"/>
          <w:color w:val="auto"/>
        </w:rPr>
      </w:pPr>
      <w:r w:rsidRPr="00595B82">
        <w:rPr>
          <w:rFonts w:ascii="Arial" w:hAnsi="Arial" w:cs="Arial"/>
          <w:color w:val="auto"/>
        </w:rPr>
        <w:t>Biorąc zatem pod uwagę:</w:t>
      </w:r>
    </w:p>
    <w:p w14:paraId="7F64ECE7" w14:textId="77777777" w:rsidR="00394582" w:rsidRPr="00595B82" w:rsidRDefault="00394582" w:rsidP="00394582">
      <w:pPr>
        <w:pStyle w:val="WW-BodyText212"/>
        <w:numPr>
          <w:ilvl w:val="0"/>
          <w:numId w:val="102"/>
        </w:numPr>
        <w:spacing w:line="320" w:lineRule="exact"/>
        <w:jc w:val="left"/>
        <w:rPr>
          <w:rFonts w:ascii="Arial" w:hAnsi="Arial" w:cs="Arial"/>
          <w:color w:val="auto"/>
        </w:rPr>
      </w:pPr>
      <w:r w:rsidRPr="00595B82">
        <w:rPr>
          <w:rFonts w:ascii="Arial" w:hAnsi="Arial" w:cs="Arial"/>
          <w:color w:val="auto"/>
        </w:rPr>
        <w:t>rodzaj instalacji, będącej przedmiotem wniosku;</w:t>
      </w:r>
    </w:p>
    <w:p w14:paraId="5DE15F10" w14:textId="77777777" w:rsidR="00394582" w:rsidRPr="00595B82" w:rsidRDefault="00394582" w:rsidP="00394582">
      <w:pPr>
        <w:pStyle w:val="WW-BodyText212"/>
        <w:numPr>
          <w:ilvl w:val="0"/>
          <w:numId w:val="102"/>
        </w:numPr>
        <w:spacing w:line="320" w:lineRule="exact"/>
        <w:jc w:val="left"/>
        <w:rPr>
          <w:rFonts w:ascii="Arial" w:hAnsi="Arial" w:cs="Arial"/>
          <w:color w:val="auto"/>
        </w:rPr>
      </w:pPr>
      <w:r w:rsidRPr="00595B82">
        <w:rPr>
          <w:rFonts w:ascii="Arial" w:hAnsi="Arial" w:cs="Arial"/>
          <w:color w:val="auto"/>
        </w:rPr>
        <w:t>zakres przedmiotowy wniosku;</w:t>
      </w:r>
    </w:p>
    <w:p w14:paraId="6D772F74" w14:textId="07493AF0" w:rsidR="0035378C" w:rsidRPr="00F623FB" w:rsidRDefault="00394582" w:rsidP="00394582">
      <w:pPr>
        <w:pStyle w:val="WW-BodyText212"/>
        <w:spacing w:line="320" w:lineRule="exact"/>
        <w:jc w:val="left"/>
        <w:rPr>
          <w:rFonts w:ascii="Arial" w:hAnsi="Arial" w:cs="Arial"/>
          <w:color w:val="auto"/>
        </w:rPr>
      </w:pPr>
      <w:r w:rsidRPr="00595B82">
        <w:rPr>
          <w:rFonts w:ascii="Arial" w:hAnsi="Arial" w:cs="Arial"/>
          <w:color w:val="auto"/>
        </w:rPr>
        <w:t>organ stwierdza, że przedmiotowy wniosek należy rozpoznać w oparciu o wyżej wskazane przepisy.</w:t>
      </w:r>
    </w:p>
    <w:p w14:paraId="7439601F" w14:textId="0A5567FB" w:rsidR="00601ED1" w:rsidRPr="00980A25" w:rsidRDefault="003550EF" w:rsidP="00980A25">
      <w:pPr>
        <w:pStyle w:val="Arial10i50"/>
        <w:spacing w:before="240" w:after="240" w:line="320" w:lineRule="exact"/>
        <w:rPr>
          <w:rFonts w:cs="Arial"/>
          <w:b/>
          <w:color w:val="auto"/>
          <w:sz w:val="24"/>
          <w:szCs w:val="24"/>
          <w:u w:val="single"/>
        </w:rPr>
      </w:pPr>
      <w:r w:rsidRPr="00F623FB">
        <w:rPr>
          <w:rFonts w:cs="Arial"/>
          <w:b/>
          <w:color w:val="auto"/>
          <w:sz w:val="24"/>
          <w:szCs w:val="24"/>
          <w:u w:val="single"/>
        </w:rPr>
        <w:t>IV. Uzasadnienie szczegółowe</w:t>
      </w:r>
    </w:p>
    <w:p w14:paraId="58B9AD21" w14:textId="2133D49A" w:rsidR="00394582" w:rsidRPr="00595B82" w:rsidRDefault="00394582" w:rsidP="00394582">
      <w:pPr>
        <w:pStyle w:val="WW-BodyText212"/>
        <w:spacing w:line="320" w:lineRule="exact"/>
        <w:jc w:val="left"/>
        <w:rPr>
          <w:rFonts w:ascii="Arial" w:hAnsi="Arial" w:cs="Arial"/>
        </w:rPr>
      </w:pPr>
      <w:r w:rsidRPr="00595B82">
        <w:rPr>
          <w:rFonts w:ascii="Arial" w:hAnsi="Arial" w:cs="Arial"/>
          <w:color w:val="auto"/>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980A25">
        <w:rPr>
          <w:rFonts w:ascii="Arial" w:hAnsi="Arial" w:cs="Arial"/>
          <w:color w:val="auto"/>
        </w:rPr>
        <w:br/>
      </w:r>
      <w:r w:rsidRPr="00595B82">
        <w:rPr>
          <w:rFonts w:ascii="Arial" w:hAnsi="Arial" w:cs="Arial"/>
        </w:rPr>
        <w:t>i niniejszą decyzją dokonał zmian pozwolenia zintegrowanego, w części:</w:t>
      </w:r>
    </w:p>
    <w:p w14:paraId="73D982D3" w14:textId="3AFEC2CF" w:rsidR="008A0510" w:rsidRPr="00394582" w:rsidRDefault="00D51B7A" w:rsidP="0035295E">
      <w:pPr>
        <w:pStyle w:val="Akapitzlist"/>
        <w:numPr>
          <w:ilvl w:val="0"/>
          <w:numId w:val="61"/>
        </w:numPr>
        <w:autoSpaceDE w:val="0"/>
        <w:autoSpaceDN w:val="0"/>
        <w:adjustRightInd w:val="0"/>
        <w:spacing w:line="320" w:lineRule="exact"/>
        <w:ind w:left="714" w:hanging="357"/>
        <w:contextualSpacing w:val="0"/>
        <w:jc w:val="left"/>
        <w:rPr>
          <w:rFonts w:ascii="Arial" w:hAnsi="Arial" w:cs="Arial"/>
        </w:rPr>
      </w:pPr>
      <w:r w:rsidRPr="00394582">
        <w:rPr>
          <w:rFonts w:ascii="Arial" w:hAnsi="Arial" w:cs="Arial"/>
        </w:rPr>
        <w:t>w</w:t>
      </w:r>
      <w:r w:rsidR="008A0510" w:rsidRPr="00394582">
        <w:rPr>
          <w:rFonts w:ascii="Arial" w:hAnsi="Arial" w:cs="Arial"/>
        </w:rPr>
        <w:t xml:space="preserve"> części </w:t>
      </w:r>
      <w:r w:rsidR="00CA2111" w:rsidRPr="00394582">
        <w:rPr>
          <w:rFonts w:ascii="Arial" w:hAnsi="Arial" w:cs="Arial"/>
        </w:rPr>
        <w:t xml:space="preserve">I. Rodzaj i parametry instalacji; </w:t>
      </w:r>
    </w:p>
    <w:p w14:paraId="1F7EBF00" w14:textId="4EFFBFE4" w:rsidR="008A0510" w:rsidRPr="00394582" w:rsidRDefault="00D51B7A" w:rsidP="0035295E">
      <w:pPr>
        <w:pStyle w:val="Akapitzlist"/>
        <w:numPr>
          <w:ilvl w:val="0"/>
          <w:numId w:val="61"/>
        </w:numPr>
        <w:autoSpaceDE w:val="0"/>
        <w:autoSpaceDN w:val="0"/>
        <w:adjustRightInd w:val="0"/>
        <w:spacing w:line="320" w:lineRule="exact"/>
        <w:ind w:left="714" w:hanging="357"/>
        <w:contextualSpacing w:val="0"/>
        <w:jc w:val="left"/>
        <w:rPr>
          <w:rFonts w:ascii="Arial" w:hAnsi="Arial" w:cs="Arial"/>
        </w:rPr>
      </w:pPr>
      <w:r w:rsidRPr="00394582">
        <w:rPr>
          <w:rFonts w:ascii="Arial" w:hAnsi="Arial" w:cs="Arial"/>
        </w:rPr>
        <w:t>w</w:t>
      </w:r>
      <w:r w:rsidR="008A0510" w:rsidRPr="00394582">
        <w:rPr>
          <w:rFonts w:ascii="Arial" w:hAnsi="Arial" w:cs="Arial"/>
        </w:rPr>
        <w:t xml:space="preserve"> części II. Wymagane działania, w tym środki techniczne maj</w:t>
      </w:r>
      <w:r w:rsidR="00394582" w:rsidRPr="00394582">
        <w:rPr>
          <w:rFonts w:ascii="Arial" w:hAnsi="Arial" w:cs="Arial"/>
        </w:rPr>
        <w:t>ą</w:t>
      </w:r>
      <w:r w:rsidR="008A0510" w:rsidRPr="00394582">
        <w:rPr>
          <w:rFonts w:ascii="Arial" w:hAnsi="Arial" w:cs="Arial"/>
        </w:rPr>
        <w:t>ce na celu zapobieganie lub ograniczanie emisji</w:t>
      </w:r>
      <w:r w:rsidR="00394582" w:rsidRPr="00394582">
        <w:rPr>
          <w:rFonts w:ascii="Arial" w:hAnsi="Arial" w:cs="Arial"/>
        </w:rPr>
        <w:t>.</w:t>
      </w:r>
      <w:r w:rsidR="008A0510" w:rsidRPr="00394582">
        <w:rPr>
          <w:rFonts w:ascii="Arial" w:hAnsi="Arial" w:cs="Arial"/>
        </w:rPr>
        <w:t xml:space="preserve"> Sposoby wysokiego poziomu ochrony  środowiska jako całości</w:t>
      </w:r>
      <w:r w:rsidR="00394582">
        <w:rPr>
          <w:rFonts w:ascii="Arial" w:hAnsi="Arial" w:cs="Arial"/>
        </w:rPr>
        <w:t>;</w:t>
      </w:r>
    </w:p>
    <w:p w14:paraId="7A733350" w14:textId="19201FA1" w:rsidR="008A0510" w:rsidRPr="00394582" w:rsidRDefault="00D51B7A" w:rsidP="0035295E">
      <w:pPr>
        <w:pStyle w:val="Akapitzlist"/>
        <w:numPr>
          <w:ilvl w:val="0"/>
          <w:numId w:val="61"/>
        </w:numPr>
        <w:autoSpaceDE w:val="0"/>
        <w:autoSpaceDN w:val="0"/>
        <w:adjustRightInd w:val="0"/>
        <w:spacing w:line="320" w:lineRule="exact"/>
        <w:ind w:left="714" w:hanging="357"/>
        <w:contextualSpacing w:val="0"/>
        <w:jc w:val="left"/>
        <w:rPr>
          <w:rFonts w:ascii="Arial" w:hAnsi="Arial" w:cs="Arial"/>
        </w:rPr>
      </w:pPr>
      <w:r w:rsidRPr="00394582">
        <w:rPr>
          <w:rFonts w:ascii="Arial" w:hAnsi="Arial" w:cs="Arial"/>
        </w:rPr>
        <w:t>w</w:t>
      </w:r>
      <w:r w:rsidR="008A0510" w:rsidRPr="00394582">
        <w:rPr>
          <w:rFonts w:ascii="Arial" w:hAnsi="Arial" w:cs="Arial"/>
        </w:rPr>
        <w:t xml:space="preserve"> części III. Parametry wprowadzania do środowiska substancji i energii </w:t>
      </w:r>
      <w:r w:rsidR="003000E8" w:rsidRPr="00394582">
        <w:rPr>
          <w:rFonts w:ascii="Arial" w:hAnsi="Arial" w:cs="Arial"/>
        </w:rPr>
        <w:br/>
      </w:r>
      <w:r w:rsidR="008A0510" w:rsidRPr="00394582">
        <w:rPr>
          <w:rFonts w:ascii="Arial" w:hAnsi="Arial" w:cs="Arial"/>
        </w:rPr>
        <w:t xml:space="preserve"> w warunkach normalnego funkcjonowania instalacji</w:t>
      </w:r>
      <w:r w:rsidR="00394582">
        <w:rPr>
          <w:rFonts w:ascii="Arial" w:hAnsi="Arial" w:cs="Arial"/>
        </w:rPr>
        <w:t>;</w:t>
      </w:r>
    </w:p>
    <w:p w14:paraId="6DDF8992" w14:textId="006A358A" w:rsidR="008A0510" w:rsidRPr="00394582" w:rsidRDefault="00D51B7A" w:rsidP="0035295E">
      <w:pPr>
        <w:pStyle w:val="Akapitzlist"/>
        <w:numPr>
          <w:ilvl w:val="0"/>
          <w:numId w:val="61"/>
        </w:numPr>
        <w:autoSpaceDE w:val="0"/>
        <w:autoSpaceDN w:val="0"/>
        <w:adjustRightInd w:val="0"/>
        <w:spacing w:line="320" w:lineRule="exact"/>
        <w:ind w:left="714" w:hanging="357"/>
        <w:contextualSpacing w:val="0"/>
        <w:jc w:val="left"/>
        <w:rPr>
          <w:rFonts w:ascii="Arial" w:hAnsi="Arial" w:cs="Arial"/>
        </w:rPr>
      </w:pPr>
      <w:r w:rsidRPr="00394582">
        <w:rPr>
          <w:rFonts w:ascii="Arial" w:hAnsi="Arial" w:cs="Arial"/>
        </w:rPr>
        <w:t>w</w:t>
      </w:r>
      <w:r w:rsidR="008A0510" w:rsidRPr="00394582">
        <w:rPr>
          <w:rFonts w:ascii="Arial" w:hAnsi="Arial" w:cs="Arial"/>
        </w:rPr>
        <w:t xml:space="preserve"> części V. Zakres i sposób monitorowania procesów technologicznych, </w:t>
      </w:r>
    </w:p>
    <w:p w14:paraId="79F5DB13" w14:textId="6432A576" w:rsidR="00601ED1" w:rsidRPr="00980A25" w:rsidRDefault="008A0510" w:rsidP="00980A25">
      <w:pPr>
        <w:pStyle w:val="Akapitzlist"/>
        <w:autoSpaceDE w:val="0"/>
        <w:autoSpaceDN w:val="0"/>
        <w:adjustRightInd w:val="0"/>
        <w:spacing w:after="120" w:line="320" w:lineRule="exact"/>
        <w:ind w:left="715" w:hanging="6"/>
        <w:contextualSpacing w:val="0"/>
        <w:jc w:val="left"/>
        <w:rPr>
          <w:rFonts w:ascii="Arial" w:hAnsi="Arial" w:cs="Arial"/>
        </w:rPr>
      </w:pPr>
      <w:r w:rsidRPr="00394582">
        <w:rPr>
          <w:rFonts w:ascii="Arial" w:hAnsi="Arial" w:cs="Arial"/>
        </w:rPr>
        <w:t>w tym pomiaru i ewidencjonowania wielkości emisji.</w:t>
      </w:r>
    </w:p>
    <w:p w14:paraId="5BDB5338" w14:textId="77777777" w:rsidR="00E36AC3" w:rsidRPr="00595B82" w:rsidRDefault="00E36AC3" w:rsidP="00E36AC3">
      <w:pPr>
        <w:autoSpaceDE w:val="0"/>
        <w:autoSpaceDN w:val="0"/>
        <w:adjustRightInd w:val="0"/>
        <w:spacing w:after="120" w:line="320" w:lineRule="exact"/>
        <w:rPr>
          <w:rFonts w:ascii="Arial" w:hAnsi="Arial" w:cs="Arial"/>
          <w:sz w:val="24"/>
          <w:szCs w:val="24"/>
        </w:rPr>
      </w:pPr>
      <w:r w:rsidRPr="00595B82">
        <w:rPr>
          <w:rFonts w:ascii="Arial" w:hAnsi="Arial" w:cs="Arial"/>
          <w:sz w:val="24"/>
          <w:szCs w:val="24"/>
        </w:rPr>
        <w:t>Dokonane niniejszą decyzją zmiany warunków pozwolenia zintegrowanego odnoszą się do następujących zagadnień:</w:t>
      </w:r>
    </w:p>
    <w:p w14:paraId="08147692" w14:textId="77777777" w:rsidR="00E36AC3" w:rsidRPr="00595B82" w:rsidRDefault="00E36AC3" w:rsidP="00E36AC3">
      <w:pPr>
        <w:pStyle w:val="Akapitzlist"/>
        <w:numPr>
          <w:ilvl w:val="0"/>
          <w:numId w:val="62"/>
        </w:numPr>
        <w:autoSpaceDE w:val="0"/>
        <w:autoSpaceDN w:val="0"/>
        <w:adjustRightInd w:val="0"/>
        <w:spacing w:after="120" w:line="320" w:lineRule="exact"/>
        <w:ind w:left="714" w:hanging="357"/>
        <w:contextualSpacing w:val="0"/>
        <w:jc w:val="left"/>
        <w:rPr>
          <w:rFonts w:ascii="Arial" w:hAnsi="Arial" w:cs="Arial"/>
        </w:rPr>
      </w:pPr>
      <w:r w:rsidRPr="00595B82">
        <w:rPr>
          <w:rFonts w:ascii="Arial" w:hAnsi="Arial" w:cs="Arial"/>
        </w:rPr>
        <w:t>Rodzaj i parametry instalacji;</w:t>
      </w:r>
    </w:p>
    <w:p w14:paraId="14156FBF" w14:textId="77777777" w:rsidR="00E36AC3" w:rsidRPr="00595B82" w:rsidRDefault="00E36AC3" w:rsidP="00E36AC3">
      <w:pPr>
        <w:pStyle w:val="Akapitzlist"/>
        <w:numPr>
          <w:ilvl w:val="0"/>
          <w:numId w:val="62"/>
        </w:numPr>
        <w:autoSpaceDE w:val="0"/>
        <w:autoSpaceDN w:val="0"/>
        <w:adjustRightInd w:val="0"/>
        <w:spacing w:after="120" w:line="320" w:lineRule="exact"/>
        <w:ind w:left="714" w:hanging="357"/>
        <w:contextualSpacing w:val="0"/>
        <w:jc w:val="left"/>
        <w:rPr>
          <w:rFonts w:ascii="Arial" w:hAnsi="Arial" w:cs="Arial"/>
        </w:rPr>
      </w:pPr>
      <w:r w:rsidRPr="00595B82">
        <w:rPr>
          <w:rFonts w:ascii="Arial" w:hAnsi="Arial" w:cs="Arial"/>
        </w:rPr>
        <w:t>Ochrona powietrza;</w:t>
      </w:r>
    </w:p>
    <w:p w14:paraId="156CA86A" w14:textId="77777777" w:rsidR="00E36AC3" w:rsidRPr="00595B82" w:rsidRDefault="00E36AC3" w:rsidP="00E36AC3">
      <w:pPr>
        <w:pStyle w:val="Akapitzlist"/>
        <w:numPr>
          <w:ilvl w:val="0"/>
          <w:numId w:val="62"/>
        </w:numPr>
        <w:autoSpaceDE w:val="0"/>
        <w:autoSpaceDN w:val="0"/>
        <w:adjustRightInd w:val="0"/>
        <w:spacing w:after="120" w:line="320" w:lineRule="exact"/>
        <w:ind w:left="714" w:hanging="357"/>
        <w:contextualSpacing w:val="0"/>
        <w:jc w:val="left"/>
        <w:rPr>
          <w:rFonts w:ascii="Arial" w:hAnsi="Arial" w:cs="Arial"/>
        </w:rPr>
      </w:pPr>
      <w:r w:rsidRPr="00595B82">
        <w:rPr>
          <w:rFonts w:ascii="Arial" w:hAnsi="Arial" w:cs="Arial"/>
        </w:rPr>
        <w:t>Ochrona przed hałasem;</w:t>
      </w:r>
    </w:p>
    <w:p w14:paraId="3744B63F" w14:textId="41A20E94" w:rsidR="00B568A4" w:rsidRPr="00980A25" w:rsidRDefault="00E36AC3" w:rsidP="00980A25">
      <w:pPr>
        <w:pStyle w:val="Akapitzlist"/>
        <w:numPr>
          <w:ilvl w:val="0"/>
          <w:numId w:val="62"/>
        </w:numPr>
        <w:autoSpaceDE w:val="0"/>
        <w:autoSpaceDN w:val="0"/>
        <w:adjustRightInd w:val="0"/>
        <w:spacing w:after="240" w:line="320" w:lineRule="exact"/>
        <w:ind w:left="714" w:hanging="357"/>
        <w:contextualSpacing w:val="0"/>
        <w:jc w:val="left"/>
        <w:rPr>
          <w:rFonts w:ascii="Arial" w:hAnsi="Arial" w:cs="Arial"/>
        </w:rPr>
      </w:pPr>
      <w:r w:rsidRPr="00595B82">
        <w:rPr>
          <w:rFonts w:ascii="Arial" w:hAnsi="Arial" w:cs="Arial"/>
        </w:rPr>
        <w:t>Gospodarka wodno-ściekowa.</w:t>
      </w:r>
    </w:p>
    <w:p w14:paraId="18403DAC" w14:textId="3C7FF169" w:rsidR="00E36AC3" w:rsidRPr="00E36AC3" w:rsidRDefault="00E36AC3" w:rsidP="00E36AC3">
      <w:pPr>
        <w:pStyle w:val="WW-BodyText212"/>
        <w:spacing w:line="320" w:lineRule="exact"/>
        <w:jc w:val="left"/>
        <w:rPr>
          <w:rFonts w:ascii="Arial" w:hAnsi="Arial" w:cs="Arial"/>
          <w:b/>
          <w:color w:val="auto"/>
          <w:u w:val="single"/>
        </w:rPr>
      </w:pPr>
      <w:r w:rsidRPr="00595B82">
        <w:rPr>
          <w:rFonts w:ascii="Arial" w:hAnsi="Arial" w:cs="Arial"/>
          <w:b/>
          <w:color w:val="auto"/>
          <w:u w:val="single"/>
        </w:rPr>
        <w:t>Rodzaj i parametry instalacji</w:t>
      </w:r>
    </w:p>
    <w:p w14:paraId="63DDF7C9" w14:textId="4A4C4008" w:rsidR="00802BC7" w:rsidRPr="00F623FB" w:rsidRDefault="00802BC7" w:rsidP="003000E8">
      <w:pPr>
        <w:pStyle w:val="Arial10i50"/>
        <w:spacing w:line="320" w:lineRule="exact"/>
        <w:rPr>
          <w:rFonts w:cs="Arial"/>
          <w:color w:val="auto"/>
          <w:sz w:val="24"/>
          <w:szCs w:val="24"/>
        </w:rPr>
      </w:pPr>
      <w:r w:rsidRPr="00E36AC3">
        <w:rPr>
          <w:rFonts w:cs="Arial"/>
          <w:color w:val="auto"/>
          <w:sz w:val="24"/>
          <w:szCs w:val="24"/>
        </w:rPr>
        <w:t>Zmiana pozwolenia zintegrowanego związana jest z koniecznością dostosowania instalacji do obróbki metali żelaznych poprzez walcowanie na gorąco o zdolności produkcyjnej ponad 20 ton stali surowej na godzinę oraz warunków pozwolenia zintegrowanego</w:t>
      </w:r>
      <w:r w:rsidR="00980A25">
        <w:rPr>
          <w:rFonts w:cs="Arial"/>
          <w:color w:val="auto"/>
          <w:sz w:val="24"/>
          <w:szCs w:val="24"/>
        </w:rPr>
        <w:t>,</w:t>
      </w:r>
      <w:r w:rsidRPr="00E36AC3">
        <w:rPr>
          <w:rFonts w:cs="Arial"/>
          <w:color w:val="auto"/>
          <w:sz w:val="24"/>
          <w:szCs w:val="24"/>
        </w:rPr>
        <w:t xml:space="preserve"> do wymagań określonych w Decyzji wykonawczej Komisji (UE) 2022/2110 z dnia 11 października 2022 r. ustanawiającej konkluzje dotyczące najlepszych dostępnych technik (BAT), zgodnie z dyrektywą Parlamentu Europejskiego i rady 2010/75/UE w sprawie emisji przemysłowych, w odniesieniu do przetwórstwa metali żelaznych.</w:t>
      </w:r>
    </w:p>
    <w:p w14:paraId="75FFFBA2" w14:textId="3732F83E" w:rsidR="00E36AC3" w:rsidRDefault="00E36AC3" w:rsidP="00E36AC3">
      <w:pPr>
        <w:spacing w:before="120" w:after="120" w:line="320" w:lineRule="exact"/>
        <w:rPr>
          <w:rFonts w:ascii="Arial" w:hAnsi="Arial" w:cs="Arial"/>
          <w:sz w:val="24"/>
          <w:szCs w:val="24"/>
        </w:rPr>
      </w:pPr>
      <w:r w:rsidRPr="00595B82">
        <w:rPr>
          <w:rFonts w:ascii="Arial" w:hAnsi="Arial" w:cs="Arial"/>
          <w:sz w:val="24"/>
          <w:szCs w:val="24"/>
        </w:rPr>
        <w:t>Zmiany w punktach decyzji</w:t>
      </w:r>
      <w:r>
        <w:rPr>
          <w:rFonts w:ascii="Arial" w:hAnsi="Arial" w:cs="Arial"/>
          <w:sz w:val="24"/>
          <w:szCs w:val="24"/>
        </w:rPr>
        <w:t xml:space="preserve">, dotyczące </w:t>
      </w:r>
      <w:r w:rsidRPr="00595B82">
        <w:rPr>
          <w:rFonts w:ascii="Arial" w:hAnsi="Arial" w:cs="Arial"/>
          <w:sz w:val="24"/>
          <w:szCs w:val="24"/>
        </w:rPr>
        <w:t>rodzaju i parametrów instalacji IPPC,</w:t>
      </w:r>
      <w:r>
        <w:rPr>
          <w:rFonts w:ascii="Arial" w:hAnsi="Arial" w:cs="Arial"/>
          <w:sz w:val="24"/>
          <w:szCs w:val="24"/>
        </w:rPr>
        <w:t xml:space="preserve"> związane są  z aktualizacją opisu procesu technologicznego. Powyższe zmiany podyktowane są </w:t>
      </w:r>
      <w:r>
        <w:rPr>
          <w:rFonts w:ascii="Arial" w:hAnsi="Arial" w:cs="Arial"/>
          <w:sz w:val="24"/>
          <w:szCs w:val="24"/>
        </w:rPr>
        <w:lastRenderedPageBreak/>
        <w:t xml:space="preserve">utrzymaniem linii technologicznej w prawidłowym stanie technicznym, przeprowadzeniem remontów i wymian odtworzeniowych poszczególnych jej elementów, co wiąże się </w:t>
      </w:r>
      <w:r w:rsidR="00861BEC">
        <w:rPr>
          <w:rFonts w:ascii="Arial" w:hAnsi="Arial" w:cs="Arial"/>
          <w:sz w:val="24"/>
          <w:szCs w:val="24"/>
        </w:rPr>
        <w:br/>
      </w:r>
      <w:r>
        <w:rPr>
          <w:rFonts w:ascii="Arial" w:hAnsi="Arial" w:cs="Arial"/>
          <w:sz w:val="24"/>
          <w:szCs w:val="24"/>
        </w:rPr>
        <w:t>z aktualizacją opisu procesu technologicznego, w tym:</w:t>
      </w:r>
    </w:p>
    <w:p w14:paraId="33AB7D09" w14:textId="78C0B88A" w:rsidR="00E36AC3" w:rsidRDefault="00980A25" w:rsidP="00E36AC3">
      <w:pPr>
        <w:pStyle w:val="Akapitzlist"/>
        <w:numPr>
          <w:ilvl w:val="0"/>
          <w:numId w:val="104"/>
        </w:numPr>
        <w:spacing w:before="120" w:after="120" w:line="320" w:lineRule="exact"/>
        <w:rPr>
          <w:rFonts w:ascii="Arial" w:hAnsi="Arial" w:cs="Arial"/>
        </w:rPr>
      </w:pPr>
      <w:r>
        <w:rPr>
          <w:rFonts w:ascii="Arial" w:hAnsi="Arial" w:cs="Arial"/>
        </w:rPr>
        <w:t>a</w:t>
      </w:r>
      <w:r w:rsidR="00E36AC3">
        <w:rPr>
          <w:rFonts w:ascii="Arial" w:hAnsi="Arial" w:cs="Arial"/>
        </w:rPr>
        <w:t>ktualizacja</w:t>
      </w:r>
      <w:r>
        <w:rPr>
          <w:rFonts w:ascii="Arial" w:hAnsi="Arial" w:cs="Arial"/>
        </w:rPr>
        <w:t>,</w:t>
      </w:r>
      <w:r w:rsidR="00E36AC3">
        <w:rPr>
          <w:rFonts w:ascii="Arial" w:hAnsi="Arial" w:cs="Arial"/>
        </w:rPr>
        <w:t xml:space="preserve"> opisu charakterystyki instalacji i stosowanych urządzeń;</w:t>
      </w:r>
    </w:p>
    <w:p w14:paraId="2DB8C5C3" w14:textId="55CB1D8E" w:rsidR="00E36AC3" w:rsidRDefault="00980A25" w:rsidP="00E36AC3">
      <w:pPr>
        <w:pStyle w:val="Akapitzlist"/>
        <w:numPr>
          <w:ilvl w:val="0"/>
          <w:numId w:val="104"/>
        </w:numPr>
        <w:spacing w:before="120" w:after="120" w:line="320" w:lineRule="exact"/>
        <w:rPr>
          <w:rFonts w:ascii="Arial" w:hAnsi="Arial" w:cs="Arial"/>
        </w:rPr>
      </w:pPr>
      <w:r>
        <w:rPr>
          <w:rFonts w:ascii="Arial" w:hAnsi="Arial" w:cs="Arial"/>
        </w:rPr>
        <w:t>a</w:t>
      </w:r>
      <w:r w:rsidR="00E36AC3">
        <w:rPr>
          <w:rFonts w:ascii="Arial" w:hAnsi="Arial" w:cs="Arial"/>
        </w:rPr>
        <w:t>ktualizacja</w:t>
      </w:r>
      <w:r>
        <w:rPr>
          <w:rFonts w:ascii="Arial" w:hAnsi="Arial" w:cs="Arial"/>
        </w:rPr>
        <w:t>,</w:t>
      </w:r>
      <w:r w:rsidR="00E36AC3">
        <w:rPr>
          <w:rFonts w:ascii="Arial" w:hAnsi="Arial" w:cs="Arial"/>
        </w:rPr>
        <w:t xml:space="preserve"> opisu procesu technologicznego walcowania</w:t>
      </w:r>
      <w:r w:rsidR="00D93818">
        <w:rPr>
          <w:rFonts w:ascii="Arial" w:hAnsi="Arial" w:cs="Arial"/>
        </w:rPr>
        <w:t>;</w:t>
      </w:r>
    </w:p>
    <w:p w14:paraId="0680634E" w14:textId="7F149DAF" w:rsidR="007F6A06" w:rsidRPr="0076371F" w:rsidRDefault="00980A25" w:rsidP="0076371F">
      <w:pPr>
        <w:pStyle w:val="Akapitzlist"/>
        <w:numPr>
          <w:ilvl w:val="0"/>
          <w:numId w:val="104"/>
        </w:numPr>
        <w:spacing w:before="240" w:after="120" w:line="320" w:lineRule="exact"/>
        <w:ind w:left="714" w:hanging="357"/>
        <w:rPr>
          <w:rFonts w:ascii="Arial" w:hAnsi="Arial" w:cs="Arial"/>
        </w:rPr>
      </w:pPr>
      <w:r>
        <w:rPr>
          <w:rFonts w:ascii="Arial" w:hAnsi="Arial" w:cs="Arial"/>
        </w:rPr>
        <w:t>a</w:t>
      </w:r>
      <w:r w:rsidR="00D93818">
        <w:rPr>
          <w:rFonts w:ascii="Arial" w:hAnsi="Arial" w:cs="Arial"/>
        </w:rPr>
        <w:t>ktualizacja</w:t>
      </w:r>
      <w:r>
        <w:rPr>
          <w:rFonts w:ascii="Arial" w:hAnsi="Arial" w:cs="Arial"/>
        </w:rPr>
        <w:t>,</w:t>
      </w:r>
      <w:r w:rsidR="00D93818">
        <w:rPr>
          <w:rFonts w:ascii="Arial" w:hAnsi="Arial" w:cs="Arial"/>
        </w:rPr>
        <w:t xml:space="preserve"> opisu instalacji pomocniczej – regeneracji walców.</w:t>
      </w:r>
    </w:p>
    <w:p w14:paraId="0EDF2476" w14:textId="77777777" w:rsidR="00D93818" w:rsidRPr="00595B82" w:rsidRDefault="00D93818" w:rsidP="0076371F">
      <w:pPr>
        <w:pStyle w:val="WW-BodyText212"/>
        <w:spacing w:before="240" w:line="320" w:lineRule="exact"/>
        <w:jc w:val="left"/>
        <w:rPr>
          <w:rFonts w:ascii="Arial" w:hAnsi="Arial" w:cs="Arial"/>
          <w:b/>
          <w:color w:val="auto"/>
          <w:u w:val="single"/>
        </w:rPr>
      </w:pPr>
      <w:r w:rsidRPr="00595B82">
        <w:rPr>
          <w:rFonts w:ascii="Arial" w:hAnsi="Arial" w:cs="Arial"/>
          <w:b/>
          <w:color w:val="auto"/>
          <w:u w:val="single"/>
        </w:rPr>
        <w:t>W zakresie ochrony powietrza:</w:t>
      </w:r>
    </w:p>
    <w:p w14:paraId="0FD6B45F" w14:textId="131F19CD" w:rsidR="003561FC"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Zgodnie z deklaracją Wnioskodawcy, instalacja Huta Łabędy S.A. spełnia wymagania Konkluzji BAT w zakresie wymagań dotyczących ochrony powietrza</w:t>
      </w:r>
      <w:r w:rsidR="00980A25">
        <w:rPr>
          <w:rFonts w:ascii="Arial" w:hAnsi="Arial" w:cs="Arial"/>
          <w:sz w:val="24"/>
          <w:szCs w:val="24"/>
        </w:rPr>
        <w:t>,</w:t>
      </w:r>
      <w:r w:rsidRPr="003561FC">
        <w:rPr>
          <w:rFonts w:ascii="Arial" w:hAnsi="Arial" w:cs="Arial"/>
          <w:sz w:val="24"/>
          <w:szCs w:val="24"/>
        </w:rPr>
        <w:t xml:space="preserve"> poprzez zastosowanie technik mających na celu zapobieganie / ograniczanie emisji substancji </w:t>
      </w:r>
      <w:r w:rsidR="00861BEC">
        <w:rPr>
          <w:rFonts w:ascii="Arial" w:hAnsi="Arial" w:cs="Arial"/>
          <w:sz w:val="24"/>
          <w:szCs w:val="24"/>
        </w:rPr>
        <w:br/>
      </w:r>
      <w:r w:rsidRPr="003561FC">
        <w:rPr>
          <w:rFonts w:ascii="Arial" w:hAnsi="Arial" w:cs="Arial"/>
          <w:sz w:val="24"/>
          <w:szCs w:val="24"/>
        </w:rPr>
        <w:t>do powietrza, w tym:</w:t>
      </w:r>
    </w:p>
    <w:p w14:paraId="3AD25FD4" w14:textId="2B2D95A1" w:rsidR="003561FC" w:rsidRPr="003561FC" w:rsidRDefault="003561FC" w:rsidP="005418F5">
      <w:pPr>
        <w:numPr>
          <w:ilvl w:val="0"/>
          <w:numId w:val="86"/>
        </w:num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ograniczanie emisji pyłu przy nagrzewaniu wsadu do procesu walcowania na gorąco - m.in. poprzez wykorzystanie paliwa o niskiej zawartości pyłu i popiołu (gazu ziemnego) oraz ograniczanie porywania pyłu poprzez kontrole nagrzewania wsadu</w:t>
      </w:r>
      <w:r w:rsidR="00980A25">
        <w:rPr>
          <w:rFonts w:ascii="Arial" w:hAnsi="Arial" w:cs="Arial"/>
          <w:sz w:val="24"/>
          <w:szCs w:val="24"/>
        </w:rPr>
        <w:t>,</w:t>
      </w:r>
      <w:r w:rsidRPr="003561FC">
        <w:rPr>
          <w:rFonts w:ascii="Arial" w:hAnsi="Arial" w:cs="Arial"/>
          <w:sz w:val="24"/>
          <w:szCs w:val="24"/>
        </w:rPr>
        <w:t xml:space="preserve"> w celu ograniczenia tworzenia się zgorzeliny oraz zbijanie powstającej zgorzeliny przed walcowaniem,</w:t>
      </w:r>
    </w:p>
    <w:p w14:paraId="33B30E26" w14:textId="77777777" w:rsidR="003561FC" w:rsidRPr="003561FC" w:rsidRDefault="003561FC" w:rsidP="005418F5">
      <w:pPr>
        <w:numPr>
          <w:ilvl w:val="0"/>
          <w:numId w:val="86"/>
        </w:num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ograniczenie emisji SO</w:t>
      </w:r>
      <w:r w:rsidRPr="003561FC">
        <w:rPr>
          <w:rFonts w:ascii="Arial" w:hAnsi="Arial" w:cs="Arial"/>
          <w:sz w:val="24"/>
          <w:szCs w:val="24"/>
          <w:vertAlign w:val="subscript"/>
        </w:rPr>
        <w:t>2</w:t>
      </w:r>
      <w:r w:rsidRPr="003561FC">
        <w:rPr>
          <w:rFonts w:ascii="Arial" w:hAnsi="Arial" w:cs="Arial"/>
          <w:sz w:val="24"/>
          <w:szCs w:val="24"/>
        </w:rPr>
        <w:t xml:space="preserve"> przy nagrzewaniu wsadu do procesu walcowania na gorąco - m.in. poprzez  wykorzystanie paliwa o niskiej zawartości siarki (gazu ziemnego),</w:t>
      </w:r>
    </w:p>
    <w:p w14:paraId="4BBBCFB5" w14:textId="77777777" w:rsidR="003561FC" w:rsidRPr="003561FC" w:rsidRDefault="003561FC" w:rsidP="005418F5">
      <w:pPr>
        <w:numPr>
          <w:ilvl w:val="0"/>
          <w:numId w:val="86"/>
        </w:num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emisji NOx i CO przy nagrzewaniu wsadu do procesu walcowania na gorąco - m.in. poprzez: wykorzystanie paliw o niskim potencjale tworzenia NO</w:t>
      </w:r>
      <w:r w:rsidRPr="003561FC">
        <w:rPr>
          <w:rFonts w:ascii="Arial" w:hAnsi="Arial" w:cs="Arial"/>
          <w:sz w:val="24"/>
          <w:szCs w:val="24"/>
          <w:vertAlign w:val="subscript"/>
        </w:rPr>
        <w:t>X</w:t>
      </w:r>
      <w:r w:rsidRPr="003561FC">
        <w:rPr>
          <w:rFonts w:ascii="Arial" w:hAnsi="Arial" w:cs="Arial"/>
          <w:sz w:val="24"/>
          <w:szCs w:val="24"/>
        </w:rPr>
        <w:t xml:space="preserve"> (gazu ziemnego), automatyzację i sterowanie piecem oraz optymalizację spalania, </w:t>
      </w:r>
    </w:p>
    <w:p w14:paraId="7F1C4192" w14:textId="77777777" w:rsidR="003561FC" w:rsidRPr="003561FC" w:rsidRDefault="003561FC" w:rsidP="005418F5">
      <w:pPr>
        <w:numPr>
          <w:ilvl w:val="0"/>
          <w:numId w:val="86"/>
        </w:num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emisji pyłu, niklu i ołowiu, pochodzących z obróbki mechanicznej (proces cięcia wzdłużnego, usuwania zgorzeliny i walcowania), poprzez zastosowanie natrysków wodnych.</w:t>
      </w:r>
    </w:p>
    <w:p w14:paraId="7A0C70AD" w14:textId="77777777" w:rsidR="003561FC"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Zastosowane techniki zapewniają możliwość dotrzymania przez instalację granicznych poziomów emisji substancji do powietrza, powiązanych z BAT (BAT-AEL).</w:t>
      </w:r>
    </w:p>
    <w:p w14:paraId="4A4B99C1" w14:textId="77777777" w:rsidR="003561FC"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Mając na uwadze konieczność uwzględnienia zapisów dotyczących spełnienia wymagań Konkluzji BAT w pozwoleniu, niniejszą decyzją dokonano zmiany pozwolenia w zakresie zapisów dotyczących dopuszczalnych poziomów emisji do powietrza, monitoringu emisji substancji do powietrza oraz działań mających na celu ochronę powietrza.</w:t>
      </w:r>
    </w:p>
    <w:p w14:paraId="51565329" w14:textId="7E262967" w:rsidR="003561FC"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W części II decyzji „Wymagane działania, w tym środki techniczne mające na celu zapobieganie lub ograniczanie emisji. Sposoby osiągania wysokiego poziomu ochrony środowiska jako całości”</w:t>
      </w:r>
      <w:r w:rsidR="00980A25">
        <w:rPr>
          <w:rFonts w:ascii="Arial" w:hAnsi="Arial" w:cs="Arial"/>
          <w:sz w:val="24"/>
          <w:szCs w:val="24"/>
        </w:rPr>
        <w:t>,</w:t>
      </w:r>
      <w:r w:rsidRPr="003561FC">
        <w:rPr>
          <w:rFonts w:ascii="Arial" w:hAnsi="Arial" w:cs="Arial"/>
          <w:sz w:val="24"/>
          <w:szCs w:val="24"/>
        </w:rPr>
        <w:t xml:space="preserve"> określono sposób </w:t>
      </w:r>
      <w:r w:rsidR="00980A25">
        <w:rPr>
          <w:rFonts w:ascii="Arial" w:hAnsi="Arial" w:cs="Arial"/>
          <w:sz w:val="24"/>
          <w:szCs w:val="24"/>
        </w:rPr>
        <w:t>spełnienia</w:t>
      </w:r>
      <w:r w:rsidRPr="003561FC">
        <w:rPr>
          <w:rFonts w:ascii="Arial" w:hAnsi="Arial" w:cs="Arial"/>
          <w:sz w:val="24"/>
          <w:szCs w:val="24"/>
        </w:rPr>
        <w:t xml:space="preserve"> przez instalację wymagań Konkluzji BAT, związanych z emisją zanieczyszczeń do powietrza / ochroną powietrza.</w:t>
      </w:r>
    </w:p>
    <w:p w14:paraId="77C121C2" w14:textId="77777777" w:rsidR="003561FC"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W części III decyzji, w zakresie dotyczącym wprowadzania gazów i pyłów do powietrza z instalacji IPPC, uzupełniono aktualne wymagania w zakresie dopuszczalnych poziomów emisji do powietrza o poziomy emisji substancji, wynikające z wymagań Konkluzji BAT, obowiązujące od dnia 4 listopada 2026 r.</w:t>
      </w:r>
    </w:p>
    <w:p w14:paraId="473915D3" w14:textId="77777777" w:rsidR="003561FC" w:rsidRPr="003561FC" w:rsidRDefault="003561FC" w:rsidP="009C0A2C">
      <w:pPr>
        <w:autoSpaceDE w:val="0"/>
        <w:autoSpaceDN w:val="0"/>
        <w:adjustRightInd w:val="0"/>
        <w:spacing w:after="120" w:line="320" w:lineRule="exact"/>
        <w:rPr>
          <w:rFonts w:ascii="Arial" w:hAnsi="Arial" w:cs="Arial"/>
          <w:sz w:val="24"/>
          <w:szCs w:val="24"/>
        </w:rPr>
      </w:pPr>
      <w:r w:rsidRPr="003561FC">
        <w:rPr>
          <w:rFonts w:ascii="Arial" w:hAnsi="Arial" w:cs="Arial"/>
          <w:sz w:val="24"/>
          <w:szCs w:val="24"/>
        </w:rPr>
        <w:t xml:space="preserve">Z uwagi na brak zmian w instalacji, mogących wpłynąć na wzrost poziomu emisji substancji do powietrza, dopuszczalne poziomy emisji z instalacji, powiązane z BAT, </w:t>
      </w:r>
      <w:r w:rsidRPr="003561FC">
        <w:rPr>
          <w:rFonts w:ascii="Arial" w:hAnsi="Arial" w:cs="Arial"/>
          <w:sz w:val="24"/>
          <w:szCs w:val="24"/>
        </w:rPr>
        <w:lastRenderedPageBreak/>
        <w:t xml:space="preserve">zostały określone na poziomie nieprzekraczającym dotychczasowych poziomów emisji, określonych w pozwoleniu. </w:t>
      </w:r>
    </w:p>
    <w:p w14:paraId="74070D5A" w14:textId="437F6DB1" w:rsidR="003561FC" w:rsidRPr="003561FC" w:rsidRDefault="003561FC" w:rsidP="009C0A2C">
      <w:pPr>
        <w:autoSpaceDE w:val="0"/>
        <w:autoSpaceDN w:val="0"/>
        <w:adjustRightInd w:val="0"/>
        <w:spacing w:after="120" w:line="320" w:lineRule="exact"/>
        <w:rPr>
          <w:rFonts w:ascii="Arial" w:hAnsi="Arial" w:cs="Arial"/>
          <w:sz w:val="24"/>
          <w:szCs w:val="24"/>
          <w:vertAlign w:val="subscript"/>
        </w:rPr>
      </w:pPr>
      <w:r w:rsidRPr="003561FC">
        <w:rPr>
          <w:rFonts w:ascii="Arial" w:hAnsi="Arial" w:cs="Arial"/>
          <w:sz w:val="24"/>
          <w:szCs w:val="24"/>
        </w:rPr>
        <w:t>W odniesieniu do zorganizowanych emisji SO</w:t>
      </w:r>
      <w:r w:rsidRPr="003561FC">
        <w:rPr>
          <w:rFonts w:ascii="Arial" w:hAnsi="Arial" w:cs="Arial"/>
          <w:sz w:val="24"/>
          <w:szCs w:val="24"/>
          <w:vertAlign w:val="subscript"/>
        </w:rPr>
        <w:t>2</w:t>
      </w:r>
      <w:r w:rsidRPr="003561FC">
        <w:rPr>
          <w:rFonts w:ascii="Arial" w:hAnsi="Arial" w:cs="Arial"/>
          <w:sz w:val="24"/>
          <w:szCs w:val="24"/>
        </w:rPr>
        <w:t xml:space="preserve"> do powietrza, pochodzących </w:t>
      </w:r>
      <w:r w:rsidR="00861BEC">
        <w:rPr>
          <w:rFonts w:ascii="Arial" w:hAnsi="Arial" w:cs="Arial"/>
          <w:sz w:val="24"/>
          <w:szCs w:val="24"/>
        </w:rPr>
        <w:br/>
      </w:r>
      <w:r w:rsidRPr="003561FC">
        <w:rPr>
          <w:rFonts w:ascii="Arial" w:hAnsi="Arial" w:cs="Arial"/>
          <w:sz w:val="24"/>
          <w:szCs w:val="24"/>
        </w:rPr>
        <w:t>z nagrzewania wsadu, w przypadku wykorzystywania wyłącznie gazu ziemnego, poziomy emisji BAT-AEL nie mają zastosowania, dlatego też w zakresie obowiązującej dopuszczalnej emisji SO</w:t>
      </w:r>
      <w:r w:rsidRPr="003561FC">
        <w:rPr>
          <w:rFonts w:ascii="Arial" w:hAnsi="Arial" w:cs="Arial"/>
          <w:sz w:val="24"/>
          <w:szCs w:val="24"/>
          <w:vertAlign w:val="subscript"/>
        </w:rPr>
        <w:t>2</w:t>
      </w:r>
      <w:r w:rsidRPr="003561FC">
        <w:rPr>
          <w:rFonts w:ascii="Arial" w:hAnsi="Arial" w:cs="Arial"/>
          <w:sz w:val="24"/>
          <w:szCs w:val="24"/>
        </w:rPr>
        <w:t xml:space="preserve"> z pieca przepychowego (wyrażonej w kg/h) nie dokonano zmian zapisów pozwolenia.</w:t>
      </w:r>
    </w:p>
    <w:p w14:paraId="4D981D65" w14:textId="77777777" w:rsidR="003561FC" w:rsidRPr="003561FC" w:rsidRDefault="003561FC" w:rsidP="009C0A2C">
      <w:pPr>
        <w:autoSpaceDE w:val="0"/>
        <w:autoSpaceDN w:val="0"/>
        <w:adjustRightInd w:val="0"/>
        <w:spacing w:after="120" w:line="320" w:lineRule="exact"/>
        <w:rPr>
          <w:rFonts w:ascii="Arial" w:hAnsi="Arial" w:cs="Arial"/>
          <w:sz w:val="24"/>
          <w:szCs w:val="24"/>
        </w:rPr>
      </w:pPr>
      <w:r w:rsidRPr="003561FC">
        <w:rPr>
          <w:rFonts w:ascii="Arial" w:hAnsi="Arial" w:cs="Arial"/>
          <w:sz w:val="24"/>
          <w:szCs w:val="24"/>
        </w:rPr>
        <w:t xml:space="preserve">W części V decyzji, w zakresie dotyczącym monitoringu emisji substancji do powietrza, uzupełniono aktualne wymagania dotyczące zakresu i częstotliwości monitorowania emisji substancji do powietrza o wymagania wynikające z zapisów Konkluzji BAT, obowiązujące od dnia 4 listopada 2026 r. </w:t>
      </w:r>
    </w:p>
    <w:p w14:paraId="1E6558FB" w14:textId="5FAC9484" w:rsidR="00267A4F" w:rsidRPr="003561FC" w:rsidRDefault="003561FC" w:rsidP="003561FC">
      <w:pPr>
        <w:autoSpaceDE w:val="0"/>
        <w:autoSpaceDN w:val="0"/>
        <w:adjustRightInd w:val="0"/>
        <w:spacing w:after="0" w:line="320" w:lineRule="exact"/>
        <w:rPr>
          <w:rFonts w:ascii="Arial" w:hAnsi="Arial" w:cs="Arial"/>
          <w:sz w:val="24"/>
          <w:szCs w:val="24"/>
        </w:rPr>
      </w:pPr>
      <w:r w:rsidRPr="003561FC">
        <w:rPr>
          <w:rFonts w:ascii="Arial" w:hAnsi="Arial" w:cs="Arial"/>
          <w:sz w:val="24"/>
          <w:szCs w:val="24"/>
        </w:rPr>
        <w:t>Konkluzje BAT nie przewidują obowiązku monitoringu emisji SO</w:t>
      </w:r>
      <w:r w:rsidRPr="003561FC">
        <w:rPr>
          <w:rFonts w:ascii="Arial" w:hAnsi="Arial" w:cs="Arial"/>
          <w:sz w:val="24"/>
          <w:szCs w:val="24"/>
          <w:vertAlign w:val="subscript"/>
        </w:rPr>
        <w:t>2</w:t>
      </w:r>
      <w:r w:rsidRPr="003561FC">
        <w:rPr>
          <w:rFonts w:ascii="Arial" w:hAnsi="Arial" w:cs="Arial"/>
          <w:sz w:val="24"/>
          <w:szCs w:val="24"/>
        </w:rPr>
        <w:t xml:space="preserve"> do powietrza, pochodzących z nagrzewania wsadu, w przypadku wykorzystywania wyłącznie gazu ziemnego, dlatego też zapisy pozwolenia dotyczące częstotliwości monitorowania emisji SO</w:t>
      </w:r>
      <w:r w:rsidRPr="003561FC">
        <w:rPr>
          <w:rFonts w:ascii="Arial" w:hAnsi="Arial" w:cs="Arial"/>
          <w:sz w:val="24"/>
          <w:szCs w:val="24"/>
          <w:vertAlign w:val="subscript"/>
        </w:rPr>
        <w:t>2</w:t>
      </w:r>
      <w:r w:rsidRPr="003561FC">
        <w:rPr>
          <w:rFonts w:ascii="Arial" w:hAnsi="Arial" w:cs="Arial"/>
          <w:sz w:val="24"/>
          <w:szCs w:val="24"/>
        </w:rPr>
        <w:t xml:space="preserve"> z pieca przepychowego pozostają na niezmienionym poziomie.</w:t>
      </w:r>
    </w:p>
    <w:p w14:paraId="2904B2FD" w14:textId="77777777" w:rsidR="00D93818" w:rsidRPr="00595B82" w:rsidRDefault="00D93818" w:rsidP="0076371F">
      <w:pPr>
        <w:pStyle w:val="WW-BodyText212"/>
        <w:spacing w:before="240" w:line="320" w:lineRule="exact"/>
        <w:jc w:val="left"/>
        <w:rPr>
          <w:rFonts w:ascii="Arial" w:hAnsi="Arial" w:cs="Arial"/>
          <w:b/>
          <w:color w:val="auto"/>
          <w:u w:val="single"/>
        </w:rPr>
      </w:pPr>
      <w:bookmarkStart w:id="14" w:name="_Hlk156907373"/>
      <w:r w:rsidRPr="00595B82">
        <w:rPr>
          <w:rFonts w:ascii="Arial" w:hAnsi="Arial" w:cs="Arial"/>
          <w:b/>
          <w:color w:val="auto"/>
          <w:u w:val="single"/>
        </w:rPr>
        <w:t>W zakresie ochrony przed hałasem:</w:t>
      </w:r>
    </w:p>
    <w:bookmarkEnd w:id="14"/>
    <w:p w14:paraId="3D0E3B5D" w14:textId="69683A04" w:rsidR="00267A4F" w:rsidRPr="00A54C33" w:rsidRDefault="00267A4F" w:rsidP="003000E8">
      <w:pPr>
        <w:autoSpaceDE w:val="0"/>
        <w:autoSpaceDN w:val="0"/>
        <w:adjustRightInd w:val="0"/>
        <w:spacing w:after="0" w:line="320" w:lineRule="exact"/>
        <w:rPr>
          <w:rFonts w:ascii="Arial" w:hAnsi="Arial" w:cs="Arial"/>
          <w:sz w:val="24"/>
          <w:szCs w:val="24"/>
        </w:rPr>
      </w:pPr>
      <w:r w:rsidRPr="00A54C33">
        <w:rPr>
          <w:rFonts w:ascii="Arial" w:hAnsi="Arial" w:cs="Arial"/>
          <w:sz w:val="24"/>
          <w:szCs w:val="24"/>
        </w:rPr>
        <w:t>Zmiany, o które wnioskuje prowadzący instalację</w:t>
      </w:r>
      <w:r w:rsidR="001249FA" w:rsidRPr="00A54C33">
        <w:rPr>
          <w:rFonts w:ascii="Arial" w:hAnsi="Arial" w:cs="Arial"/>
          <w:sz w:val="24"/>
          <w:szCs w:val="24"/>
        </w:rPr>
        <w:t>,</w:t>
      </w:r>
      <w:r w:rsidRPr="00A54C33">
        <w:rPr>
          <w:rFonts w:ascii="Arial" w:hAnsi="Arial" w:cs="Arial"/>
          <w:sz w:val="24"/>
          <w:szCs w:val="24"/>
        </w:rPr>
        <w:t xml:space="preserve"> przedstawione w załączonym opracowaniu</w:t>
      </w:r>
      <w:r w:rsidR="001249FA" w:rsidRPr="00A54C33">
        <w:rPr>
          <w:rFonts w:ascii="Arial" w:hAnsi="Arial" w:cs="Arial"/>
          <w:sz w:val="24"/>
          <w:szCs w:val="24"/>
        </w:rPr>
        <w:t>,</w:t>
      </w:r>
      <w:r w:rsidRPr="00A54C33">
        <w:rPr>
          <w:rFonts w:ascii="Arial" w:hAnsi="Arial" w:cs="Arial"/>
          <w:sz w:val="24"/>
          <w:szCs w:val="24"/>
        </w:rPr>
        <w:t xml:space="preserve"> nie przyczynią się do pogorszenia stanu klimatu akustycznego</w:t>
      </w:r>
      <w:r w:rsidR="00B02742" w:rsidRPr="00A54C33">
        <w:rPr>
          <w:rFonts w:ascii="Arial" w:hAnsi="Arial" w:cs="Arial"/>
          <w:sz w:val="24"/>
          <w:szCs w:val="24"/>
        </w:rPr>
        <w:t xml:space="preserve"> </w:t>
      </w:r>
      <w:r w:rsidR="00B02742" w:rsidRPr="00A54C33">
        <w:rPr>
          <w:rFonts w:ascii="Arial" w:hAnsi="Arial" w:cs="Arial"/>
          <w:sz w:val="24"/>
          <w:szCs w:val="24"/>
        </w:rPr>
        <w:br/>
      </w:r>
      <w:r w:rsidRPr="00A54C33">
        <w:rPr>
          <w:rFonts w:ascii="Arial" w:hAnsi="Arial" w:cs="Arial"/>
          <w:sz w:val="24"/>
          <w:szCs w:val="24"/>
        </w:rPr>
        <w:t>na terenach chronionych akustycznie.</w:t>
      </w:r>
    </w:p>
    <w:p w14:paraId="3A936095" w14:textId="0AA00462" w:rsidR="00267A4F" w:rsidRDefault="00267A4F" w:rsidP="003000E8">
      <w:pPr>
        <w:shd w:val="clear" w:color="auto" w:fill="FFFFFF" w:themeFill="background1"/>
        <w:autoSpaceDE w:val="0"/>
        <w:autoSpaceDN w:val="0"/>
        <w:adjustRightInd w:val="0"/>
        <w:spacing w:after="0" w:line="320" w:lineRule="exact"/>
        <w:rPr>
          <w:rFonts w:ascii="Arial" w:hAnsi="Arial" w:cs="Arial"/>
          <w:sz w:val="24"/>
          <w:szCs w:val="24"/>
        </w:rPr>
      </w:pPr>
      <w:r w:rsidRPr="00A54C33">
        <w:rPr>
          <w:rFonts w:ascii="Arial" w:hAnsi="Arial" w:cs="Arial"/>
          <w:sz w:val="24"/>
          <w:szCs w:val="24"/>
        </w:rPr>
        <w:t xml:space="preserve">Zmiany w pozwoleniu zintegrowanym wynikają z decyzji Wykonawczej Komisji </w:t>
      </w:r>
      <w:r w:rsidR="00B02742" w:rsidRPr="00A54C33">
        <w:rPr>
          <w:rFonts w:ascii="Arial" w:hAnsi="Arial" w:cs="Arial"/>
          <w:sz w:val="24"/>
          <w:szCs w:val="24"/>
        </w:rPr>
        <w:br/>
      </w:r>
      <w:r w:rsidRPr="00A54C33">
        <w:rPr>
          <w:rFonts w:ascii="Arial" w:hAnsi="Arial" w:cs="Arial"/>
          <w:sz w:val="24"/>
          <w:szCs w:val="24"/>
        </w:rPr>
        <w:t xml:space="preserve">UE nr 2022/2110 z dnia 11 października 2022 r. ustanawiającej konkluzje dotyczące najlepszych dostępnych technik (BAT), zgodnie z dyrektywą Parlamentu Europejskiego </w:t>
      </w:r>
      <w:r w:rsidR="00A523D3" w:rsidRPr="00A54C33">
        <w:rPr>
          <w:rFonts w:ascii="Arial" w:hAnsi="Arial" w:cs="Arial"/>
          <w:sz w:val="24"/>
          <w:szCs w:val="24"/>
        </w:rPr>
        <w:br/>
      </w:r>
      <w:r w:rsidRPr="00A54C33">
        <w:rPr>
          <w:rFonts w:ascii="Arial" w:hAnsi="Arial" w:cs="Arial"/>
          <w:sz w:val="24"/>
          <w:szCs w:val="24"/>
        </w:rPr>
        <w:t>i Rady 2010/75/UE w sprawie emisji przemysłowych, w odniesieniu do przetwórstwa metali żelaznych.</w:t>
      </w:r>
      <w:r w:rsidRPr="00F623FB">
        <w:rPr>
          <w:rFonts w:ascii="Arial" w:hAnsi="Arial" w:cs="Arial"/>
          <w:sz w:val="24"/>
          <w:szCs w:val="24"/>
        </w:rPr>
        <w:t xml:space="preserve"> </w:t>
      </w:r>
    </w:p>
    <w:p w14:paraId="5E5E2663" w14:textId="283A8261" w:rsidR="0076371F" w:rsidRPr="009C0A2C" w:rsidRDefault="0076371F" w:rsidP="009C0A2C">
      <w:pPr>
        <w:pStyle w:val="WW-BodyText212"/>
        <w:spacing w:before="240" w:line="320" w:lineRule="exact"/>
        <w:jc w:val="left"/>
        <w:rPr>
          <w:rFonts w:ascii="Arial" w:hAnsi="Arial" w:cs="Arial"/>
          <w:b/>
          <w:color w:val="auto"/>
          <w:u w:val="single"/>
        </w:rPr>
      </w:pPr>
      <w:r w:rsidRPr="0076371F">
        <w:rPr>
          <w:rFonts w:ascii="Arial" w:hAnsi="Arial" w:cs="Arial"/>
          <w:b/>
          <w:color w:val="auto"/>
          <w:u w:val="single"/>
        </w:rPr>
        <w:t>W zakresie gospodarki wodno-ściekowej:</w:t>
      </w:r>
    </w:p>
    <w:p w14:paraId="4078687D" w14:textId="77777777" w:rsidR="0076371F" w:rsidRPr="0076371F" w:rsidRDefault="0076371F" w:rsidP="0076371F">
      <w:pPr>
        <w:spacing w:after="0" w:line="320" w:lineRule="exact"/>
        <w:rPr>
          <w:rFonts w:ascii="Arial" w:eastAsia="Times New Roman" w:hAnsi="Arial" w:cs="Arial"/>
          <w:bCs/>
          <w:sz w:val="24"/>
          <w:szCs w:val="24"/>
          <w:lang w:eastAsia="ar-SA"/>
        </w:rPr>
      </w:pPr>
      <w:r w:rsidRPr="0076371F">
        <w:rPr>
          <w:rFonts w:ascii="Arial" w:eastAsia="Times New Roman" w:hAnsi="Arial" w:cs="Arial"/>
          <w:bCs/>
          <w:sz w:val="24"/>
          <w:szCs w:val="24"/>
          <w:lang w:eastAsia="ar-SA"/>
        </w:rPr>
        <w:t>Ścieki przemysłowe nie powstają w instalacji.</w:t>
      </w:r>
    </w:p>
    <w:p w14:paraId="47B414DC" w14:textId="00ECD2A8" w:rsidR="0076371F" w:rsidRPr="009C0A2C" w:rsidRDefault="0076371F" w:rsidP="009C0A2C">
      <w:pPr>
        <w:spacing w:after="120" w:line="320" w:lineRule="exact"/>
        <w:rPr>
          <w:rFonts w:ascii="Arial" w:eastAsia="Times New Roman" w:hAnsi="Arial" w:cs="Arial"/>
          <w:bCs/>
          <w:i/>
          <w:sz w:val="24"/>
          <w:szCs w:val="24"/>
          <w:lang w:eastAsia="ar-SA"/>
        </w:rPr>
      </w:pPr>
      <w:r w:rsidRPr="0076371F">
        <w:rPr>
          <w:rFonts w:ascii="Arial" w:eastAsia="Times New Roman" w:hAnsi="Arial" w:cs="Arial"/>
          <w:bCs/>
          <w:sz w:val="24"/>
          <w:szCs w:val="24"/>
          <w:lang w:eastAsia="ar-SA"/>
        </w:rPr>
        <w:t xml:space="preserve">Na wniosek Zakładu uaktualniono ilość pobieranej wody wodociągowej oraz ilość odprowadzanych wód opadowych i roztopowych. Skorygowano zapis tj.: w miejscu </w:t>
      </w:r>
      <w:r w:rsidRPr="0076371F">
        <w:rPr>
          <w:rFonts w:ascii="Arial" w:eastAsia="Times New Roman" w:hAnsi="Arial" w:cs="Arial"/>
          <w:bCs/>
          <w:i/>
          <w:sz w:val="24"/>
          <w:szCs w:val="24"/>
          <w:lang w:eastAsia="ar-SA"/>
        </w:rPr>
        <w:t>„pobierana woda na potrzeby instalacji”</w:t>
      </w:r>
      <w:r w:rsidRPr="0076371F">
        <w:rPr>
          <w:rFonts w:ascii="Arial" w:eastAsia="Times New Roman" w:hAnsi="Arial" w:cs="Arial"/>
          <w:bCs/>
          <w:sz w:val="24"/>
          <w:szCs w:val="24"/>
          <w:lang w:eastAsia="ar-SA"/>
        </w:rPr>
        <w:t xml:space="preserve"> winno być </w:t>
      </w:r>
      <w:r w:rsidRPr="0076371F">
        <w:rPr>
          <w:rFonts w:ascii="Arial" w:eastAsia="Times New Roman" w:hAnsi="Arial" w:cs="Arial"/>
          <w:bCs/>
          <w:i/>
          <w:sz w:val="24"/>
          <w:szCs w:val="24"/>
          <w:lang w:eastAsia="ar-SA"/>
        </w:rPr>
        <w:t>„pobierana woda na potrzeby socjalno – bytowe”</w:t>
      </w:r>
      <w:r w:rsidRPr="0076371F">
        <w:rPr>
          <w:rFonts w:ascii="Arial" w:eastAsia="Times New Roman" w:hAnsi="Arial" w:cs="Arial"/>
          <w:bCs/>
          <w:sz w:val="24"/>
          <w:szCs w:val="24"/>
          <w:lang w:eastAsia="ar-SA"/>
        </w:rPr>
        <w:t xml:space="preserve">. </w:t>
      </w:r>
    </w:p>
    <w:p w14:paraId="629114C9" w14:textId="77777777" w:rsidR="0076371F" w:rsidRPr="0076371F" w:rsidRDefault="0076371F" w:rsidP="0076371F">
      <w:pPr>
        <w:spacing w:after="0" w:line="320" w:lineRule="exact"/>
        <w:rPr>
          <w:rFonts w:ascii="Arial" w:eastAsia="Times New Roman" w:hAnsi="Arial" w:cs="Arial"/>
          <w:bCs/>
          <w:sz w:val="24"/>
          <w:szCs w:val="24"/>
          <w:lang w:eastAsia="ar-SA"/>
        </w:rPr>
      </w:pPr>
      <w:r w:rsidRPr="0076371F">
        <w:rPr>
          <w:rFonts w:ascii="Arial" w:eastAsia="Times New Roman" w:hAnsi="Arial" w:cs="Arial"/>
          <w:bCs/>
          <w:sz w:val="24"/>
          <w:szCs w:val="24"/>
          <w:lang w:eastAsia="ar-SA"/>
        </w:rPr>
        <w:t xml:space="preserve">Uaktualniono także zapisy punktu </w:t>
      </w:r>
      <w:r w:rsidRPr="0076371F">
        <w:rPr>
          <w:rFonts w:ascii="Arial" w:eastAsia="Times New Roman" w:hAnsi="Arial" w:cs="Arial"/>
          <w:bCs/>
          <w:i/>
          <w:sz w:val="24"/>
          <w:szCs w:val="24"/>
          <w:lang w:eastAsia="ar-SA"/>
        </w:rPr>
        <w:t>5. Gospodarka wodno – ściekowa</w:t>
      </w:r>
      <w:r w:rsidRPr="0076371F">
        <w:rPr>
          <w:rFonts w:ascii="Arial" w:eastAsia="Times New Roman" w:hAnsi="Arial" w:cs="Arial"/>
          <w:bCs/>
          <w:sz w:val="24"/>
          <w:szCs w:val="24"/>
          <w:lang w:eastAsia="ar-SA"/>
        </w:rPr>
        <w:t xml:space="preserve"> w tym podpunkty:</w:t>
      </w:r>
    </w:p>
    <w:p w14:paraId="72D74D31" w14:textId="77777777" w:rsidR="0076371F" w:rsidRPr="0076371F" w:rsidRDefault="0076371F" w:rsidP="0076371F">
      <w:pPr>
        <w:spacing w:after="0" w:line="320" w:lineRule="exact"/>
        <w:rPr>
          <w:rFonts w:ascii="Arial" w:eastAsia="Times New Roman" w:hAnsi="Arial" w:cs="Arial"/>
          <w:bCs/>
          <w:i/>
          <w:sz w:val="24"/>
          <w:szCs w:val="24"/>
          <w:lang w:eastAsia="ar-SA"/>
        </w:rPr>
      </w:pPr>
      <w:r w:rsidRPr="0076371F">
        <w:rPr>
          <w:rFonts w:ascii="Arial" w:eastAsia="Times New Roman" w:hAnsi="Arial" w:cs="Arial"/>
          <w:bCs/>
          <w:i/>
          <w:sz w:val="24"/>
          <w:szCs w:val="24"/>
          <w:lang w:eastAsia="ar-SA"/>
        </w:rPr>
        <w:t>5.1. Gospodarka wodna.</w:t>
      </w:r>
    </w:p>
    <w:p w14:paraId="48B93967" w14:textId="77777777" w:rsidR="0076371F" w:rsidRPr="0076371F" w:rsidRDefault="0076371F" w:rsidP="0076371F">
      <w:pPr>
        <w:spacing w:after="0" w:line="320" w:lineRule="exact"/>
        <w:rPr>
          <w:rFonts w:ascii="Arial" w:eastAsia="Times New Roman" w:hAnsi="Arial" w:cs="Arial"/>
          <w:bCs/>
          <w:i/>
          <w:sz w:val="24"/>
          <w:szCs w:val="24"/>
          <w:lang w:eastAsia="ar-SA"/>
        </w:rPr>
      </w:pPr>
      <w:r w:rsidRPr="0076371F">
        <w:rPr>
          <w:rFonts w:ascii="Arial" w:eastAsia="Times New Roman" w:hAnsi="Arial" w:cs="Arial"/>
          <w:bCs/>
          <w:i/>
          <w:sz w:val="24"/>
          <w:szCs w:val="24"/>
          <w:lang w:eastAsia="ar-SA"/>
        </w:rPr>
        <w:t xml:space="preserve">5.2. Gospodarka ściekowa </w:t>
      </w:r>
    </w:p>
    <w:p w14:paraId="043D981B" w14:textId="1C507700" w:rsidR="0076371F" w:rsidRPr="009C0A2C" w:rsidRDefault="0076371F" w:rsidP="009C0A2C">
      <w:pPr>
        <w:spacing w:after="120" w:line="320" w:lineRule="exact"/>
        <w:rPr>
          <w:rFonts w:ascii="Arial" w:eastAsia="Times New Roman" w:hAnsi="Arial" w:cs="Arial"/>
          <w:bCs/>
          <w:i/>
          <w:sz w:val="24"/>
          <w:szCs w:val="24"/>
          <w:lang w:eastAsia="ar-SA"/>
        </w:rPr>
      </w:pPr>
      <w:r w:rsidRPr="0076371F">
        <w:rPr>
          <w:rFonts w:ascii="Arial" w:eastAsia="Times New Roman" w:hAnsi="Arial" w:cs="Arial"/>
          <w:bCs/>
          <w:i/>
          <w:sz w:val="24"/>
          <w:szCs w:val="24"/>
          <w:lang w:eastAsia="ar-SA"/>
        </w:rPr>
        <w:t>5.3. Wody z obiegów chłodniczych.</w:t>
      </w:r>
    </w:p>
    <w:p w14:paraId="1FEDD648" w14:textId="63204325" w:rsidR="0076371F" w:rsidRPr="0076371F" w:rsidRDefault="0076371F" w:rsidP="00980A25">
      <w:pPr>
        <w:spacing w:after="120" w:line="320" w:lineRule="exact"/>
        <w:rPr>
          <w:rFonts w:ascii="Arial" w:eastAsia="Times New Roman" w:hAnsi="Arial" w:cs="Arial"/>
          <w:bCs/>
          <w:sz w:val="24"/>
          <w:szCs w:val="24"/>
          <w:lang w:eastAsia="ar-SA"/>
        </w:rPr>
      </w:pPr>
      <w:r w:rsidRPr="0076371F">
        <w:rPr>
          <w:rFonts w:ascii="Arial" w:eastAsia="Times New Roman" w:hAnsi="Arial" w:cs="Arial"/>
          <w:bCs/>
          <w:sz w:val="24"/>
          <w:szCs w:val="24"/>
          <w:lang w:eastAsia="ar-SA"/>
        </w:rPr>
        <w:t>W ramach postępowania o zmianę pozwolenia zintegrowanego przeanalizowano rozpatrywaną instalację IPPC w kontekście Decyzji Wykonawczej Komisji (UE) 2022/2110 z dnia 11 października 2022 r.</w:t>
      </w:r>
      <w:r w:rsidRPr="0076371F">
        <w:rPr>
          <w:rFonts w:ascii="Arial" w:eastAsia="Times New Roman" w:hAnsi="Arial" w:cs="Arial"/>
          <w:bCs/>
          <w:sz w:val="24"/>
          <w:szCs w:val="24"/>
          <w:lang w:val="x-none" w:eastAsia="ar-SA"/>
        </w:rPr>
        <w:t xml:space="preserve"> </w:t>
      </w:r>
      <w:r w:rsidRPr="0076371F">
        <w:rPr>
          <w:rFonts w:ascii="Arial" w:eastAsia="Times New Roman" w:hAnsi="Arial" w:cs="Arial"/>
          <w:bCs/>
          <w:i/>
          <w:sz w:val="24"/>
          <w:szCs w:val="24"/>
          <w:lang w:val="x-none" w:eastAsia="ar-SA"/>
        </w:rPr>
        <w:t>ustanawiając</w:t>
      </w:r>
      <w:r w:rsidRPr="0076371F">
        <w:rPr>
          <w:rFonts w:ascii="Arial" w:eastAsia="Times New Roman" w:hAnsi="Arial" w:cs="Arial"/>
          <w:bCs/>
          <w:i/>
          <w:sz w:val="24"/>
          <w:szCs w:val="24"/>
          <w:lang w:eastAsia="ar-SA"/>
        </w:rPr>
        <w:t>ej</w:t>
      </w:r>
      <w:r w:rsidRPr="0076371F">
        <w:rPr>
          <w:rFonts w:ascii="Arial" w:eastAsia="Times New Roman" w:hAnsi="Arial" w:cs="Arial"/>
          <w:bCs/>
          <w:i/>
          <w:sz w:val="24"/>
          <w:szCs w:val="24"/>
          <w:lang w:val="x-none" w:eastAsia="ar-SA"/>
        </w:rPr>
        <w:t xml:space="preserve"> konkluzje dotyczące najlepszych dostępnych technik (BAT) zgodnie z dyrektywą Parlamentu Europejskiego i</w:t>
      </w:r>
      <w:r w:rsidRPr="0076371F">
        <w:rPr>
          <w:rFonts w:ascii="Arial" w:eastAsia="Times New Roman" w:hAnsi="Arial" w:cs="Arial"/>
          <w:bCs/>
          <w:i/>
          <w:sz w:val="24"/>
          <w:szCs w:val="24"/>
          <w:lang w:eastAsia="ar-SA"/>
        </w:rPr>
        <w:t> </w:t>
      </w:r>
      <w:r w:rsidRPr="0076371F">
        <w:rPr>
          <w:rFonts w:ascii="Arial" w:eastAsia="Times New Roman" w:hAnsi="Arial" w:cs="Arial"/>
          <w:bCs/>
          <w:i/>
          <w:sz w:val="24"/>
          <w:szCs w:val="24"/>
          <w:lang w:val="x-none" w:eastAsia="ar-SA"/>
        </w:rPr>
        <w:t xml:space="preserve">Rady 2010/75/UE </w:t>
      </w:r>
      <w:r w:rsidRPr="0076371F">
        <w:rPr>
          <w:rFonts w:ascii="Arial" w:eastAsia="Times New Roman" w:hAnsi="Arial" w:cs="Arial"/>
          <w:bCs/>
          <w:i/>
          <w:sz w:val="24"/>
          <w:szCs w:val="24"/>
          <w:lang w:eastAsia="ar-SA"/>
        </w:rPr>
        <w:t xml:space="preserve">w sprawie emisji przemysłowych, w odniesieniu do przetwórstwa </w:t>
      </w:r>
      <w:r w:rsidRPr="0076371F">
        <w:rPr>
          <w:rFonts w:ascii="Arial" w:eastAsia="Times New Roman" w:hAnsi="Arial" w:cs="Arial"/>
          <w:bCs/>
          <w:i/>
          <w:sz w:val="24"/>
          <w:szCs w:val="24"/>
          <w:lang w:eastAsia="ar-SA"/>
        </w:rPr>
        <w:lastRenderedPageBreak/>
        <w:t>metali żelaznych</w:t>
      </w:r>
      <w:r w:rsidRPr="0076371F">
        <w:rPr>
          <w:rFonts w:ascii="Arial" w:eastAsia="Times New Roman" w:hAnsi="Arial" w:cs="Arial"/>
          <w:bCs/>
          <w:sz w:val="24"/>
          <w:szCs w:val="24"/>
          <w:lang w:eastAsia="ar-SA"/>
        </w:rPr>
        <w:t xml:space="preserve"> – w zakresie gospodarki wodno-ściekowej analizą objęto konkluzje: BAT1,BAT2, BAT6, BAT 8, BAT 19, BAT 30, BAT 31, BAT 63.</w:t>
      </w:r>
    </w:p>
    <w:p w14:paraId="02425B68" w14:textId="77777777" w:rsidR="0076371F" w:rsidRPr="0076371F" w:rsidRDefault="0076371F" w:rsidP="00980A25">
      <w:pPr>
        <w:spacing w:after="120" w:line="320" w:lineRule="exact"/>
        <w:rPr>
          <w:rFonts w:ascii="Arial" w:eastAsia="Times New Roman" w:hAnsi="Arial" w:cs="Arial"/>
          <w:bCs/>
          <w:sz w:val="24"/>
          <w:szCs w:val="24"/>
          <w:lang w:eastAsia="ar-SA" w:bidi="pl-PL"/>
        </w:rPr>
      </w:pPr>
      <w:r w:rsidRPr="0076371F">
        <w:rPr>
          <w:rFonts w:ascii="Arial" w:eastAsia="Times New Roman" w:hAnsi="Arial" w:cs="Arial"/>
          <w:bCs/>
          <w:sz w:val="24"/>
          <w:szCs w:val="24"/>
          <w:lang w:eastAsia="ar-SA" w:bidi="pl-PL"/>
        </w:rPr>
        <w:t xml:space="preserve">W wyniku analizy stwierdzono, że do dnia 4.11.2026r. w instalacji do powierzchniowej obróbki metali żelaznych poprzez walcowanie na gorąco o zdolności produkcyjnej ponad 20 ton stali surowej na godzinę </w:t>
      </w:r>
      <w:r w:rsidRPr="0076371F">
        <w:rPr>
          <w:rFonts w:ascii="Arial" w:eastAsia="Times New Roman" w:hAnsi="Arial" w:cs="Arial"/>
          <w:bCs/>
          <w:sz w:val="24"/>
          <w:szCs w:val="24"/>
          <w:lang w:val="x-none" w:eastAsia="ar-SA"/>
        </w:rPr>
        <w:t>zakresie w kontekście gospodarki wodno-ściekowej będą miały zastosowanie rozwiązania wynikające z konkluzji BAT 1</w:t>
      </w:r>
      <w:r w:rsidRPr="0076371F">
        <w:rPr>
          <w:rFonts w:ascii="Arial" w:eastAsia="Times New Roman" w:hAnsi="Arial" w:cs="Arial"/>
          <w:bCs/>
          <w:sz w:val="24"/>
          <w:szCs w:val="24"/>
          <w:lang w:eastAsia="ar-SA" w:bidi="pl-PL"/>
        </w:rPr>
        <w:t xml:space="preserve"> (w ograniczonym zakresie) oraz BAT 6</w:t>
      </w:r>
      <w:r w:rsidRPr="0076371F">
        <w:rPr>
          <w:rFonts w:ascii="Arial" w:eastAsia="Times New Roman" w:hAnsi="Arial" w:cs="Arial"/>
          <w:bCs/>
          <w:sz w:val="24"/>
          <w:szCs w:val="24"/>
          <w:lang w:val="x-none" w:eastAsia="ar-SA"/>
        </w:rPr>
        <w:t xml:space="preserve"> i BAT 19</w:t>
      </w:r>
      <w:r w:rsidRPr="0076371F">
        <w:rPr>
          <w:rFonts w:ascii="Arial" w:eastAsia="Times New Roman" w:hAnsi="Arial" w:cs="Arial"/>
          <w:bCs/>
          <w:sz w:val="24"/>
          <w:szCs w:val="24"/>
          <w:lang w:eastAsia="ar-SA" w:bidi="pl-PL"/>
        </w:rPr>
        <w:t xml:space="preserve">. </w:t>
      </w:r>
    </w:p>
    <w:p w14:paraId="5D88DE80" w14:textId="465F8B66" w:rsidR="00802BC7" w:rsidRPr="00F623FB" w:rsidRDefault="0076371F" w:rsidP="00980A25">
      <w:pPr>
        <w:shd w:val="clear" w:color="auto" w:fill="FFFFFF" w:themeFill="background1"/>
        <w:autoSpaceDE w:val="0"/>
        <w:autoSpaceDN w:val="0"/>
        <w:adjustRightInd w:val="0"/>
        <w:spacing w:after="240" w:line="320" w:lineRule="exact"/>
        <w:rPr>
          <w:rFonts w:ascii="Arial" w:hAnsi="Arial" w:cs="Arial"/>
          <w:sz w:val="24"/>
          <w:szCs w:val="24"/>
        </w:rPr>
      </w:pPr>
      <w:r w:rsidRPr="0076371F">
        <w:rPr>
          <w:rFonts w:ascii="Arial" w:eastAsia="Times New Roman" w:hAnsi="Arial" w:cs="Arial"/>
          <w:bCs/>
          <w:sz w:val="24"/>
          <w:szCs w:val="24"/>
          <w:lang w:eastAsia="ar-SA" w:bidi="pl-PL"/>
        </w:rPr>
        <w:t>W związku z brakiem emisji ścieków przemysłowych do wód BAT 2, BAT 8 i BAT 30, 31, 63 nie ma zastosowania w przedmiotowej instalacji.</w:t>
      </w:r>
    </w:p>
    <w:p w14:paraId="140A362B" w14:textId="77777777" w:rsidR="00D93818" w:rsidRPr="00595B82" w:rsidRDefault="00D93818" w:rsidP="00D93818">
      <w:pPr>
        <w:pStyle w:val="WW-BodyText212"/>
        <w:spacing w:before="120" w:line="320" w:lineRule="exact"/>
        <w:jc w:val="left"/>
        <w:rPr>
          <w:rFonts w:ascii="Arial" w:hAnsi="Arial" w:cs="Arial"/>
          <w:b/>
          <w:color w:val="auto"/>
        </w:rPr>
      </w:pPr>
      <w:r w:rsidRPr="00595B82">
        <w:rPr>
          <w:rFonts w:ascii="Arial" w:hAnsi="Arial" w:cs="Arial"/>
          <w:b/>
          <w:color w:val="auto"/>
        </w:rPr>
        <w:t>Po przeprowadzonym postępowaniu administracyjnym organ zważył, co następuje.</w:t>
      </w:r>
    </w:p>
    <w:p w14:paraId="58822676" w14:textId="7C4C9B61" w:rsidR="00D93818" w:rsidRPr="00595B82" w:rsidRDefault="00D93818" w:rsidP="00D93818">
      <w:pPr>
        <w:pStyle w:val="ECakapittabelistd"/>
        <w:spacing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Strona przedłożyła podanie w zakresie </w:t>
      </w:r>
      <w:r>
        <w:rPr>
          <w:rFonts w:ascii="Arial" w:eastAsia="Lucida Sans Unicode" w:hAnsi="Arial" w:cs="Arial"/>
          <w:color w:val="auto"/>
          <w:kern w:val="1"/>
          <w:szCs w:val="24"/>
          <w:lang w:val="pl-PL" w:eastAsia="pl-PL"/>
        </w:rPr>
        <w:t>zmiany</w:t>
      </w:r>
      <w:r w:rsidRPr="00595B82">
        <w:rPr>
          <w:rFonts w:ascii="Arial" w:eastAsia="Lucida Sans Unicode" w:hAnsi="Arial" w:cs="Arial"/>
          <w:color w:val="auto"/>
          <w:kern w:val="1"/>
          <w:szCs w:val="24"/>
          <w:lang w:val="pl-PL" w:eastAsia="pl-PL"/>
        </w:rPr>
        <w:t xml:space="preserve"> pozwolenia zintegrowanego, które spełnia wymogi formalne. W stanie faktycznym sprawy organ stwierdził, że przedmiot wniosku jest zgodny z przepisami szczególnymi, dotyczącymi ochrony środowiska. Instalacja objęta pozwoleniem zintegrowanym spełnia wymagania dotyczące najlepszych dostępnych technik.</w:t>
      </w:r>
    </w:p>
    <w:p w14:paraId="140A536A" w14:textId="77777777" w:rsidR="00D93818" w:rsidRDefault="00D93818" w:rsidP="00D93818">
      <w:pPr>
        <w:pStyle w:val="ECakapittabelistd"/>
        <w:spacing w:before="240" w:line="320" w:lineRule="exact"/>
        <w:rPr>
          <w:rFonts w:ascii="Arial" w:eastAsia="Lucida Sans Unicode" w:hAnsi="Arial" w:cs="Arial"/>
          <w:color w:val="auto"/>
          <w:kern w:val="1"/>
          <w:szCs w:val="24"/>
          <w:lang w:val="pl-PL" w:eastAsia="pl-PL"/>
        </w:rPr>
      </w:pPr>
      <w:r w:rsidRPr="00595B82">
        <w:rPr>
          <w:rFonts w:ascii="Arial" w:eastAsia="Lucida Sans Unicode" w:hAnsi="Arial" w:cs="Arial"/>
          <w:color w:val="auto"/>
          <w:kern w:val="1"/>
          <w:szCs w:val="24"/>
          <w:lang w:val="pl-PL" w:eastAsia="pl-PL"/>
        </w:rPr>
        <w:t xml:space="preserve">Mając na względzie powyższe, orzeczono jak w sentencji. </w:t>
      </w:r>
    </w:p>
    <w:p w14:paraId="5CAC6A71" w14:textId="77777777" w:rsidR="004D6E66" w:rsidRPr="00F623FB" w:rsidRDefault="004D6E66" w:rsidP="003000E8">
      <w:pPr>
        <w:autoSpaceDE w:val="0"/>
        <w:autoSpaceDN w:val="0"/>
        <w:adjustRightInd w:val="0"/>
        <w:spacing w:after="0" w:line="320" w:lineRule="exact"/>
        <w:rPr>
          <w:rFonts w:ascii="Arial" w:hAnsi="Arial" w:cs="Arial"/>
          <w:sz w:val="24"/>
          <w:szCs w:val="24"/>
        </w:rPr>
      </w:pPr>
    </w:p>
    <w:p w14:paraId="00EA7E65" w14:textId="15C23876" w:rsidR="0086422B" w:rsidRPr="00F623FB" w:rsidRDefault="00F070A9" w:rsidP="003000E8">
      <w:pPr>
        <w:tabs>
          <w:tab w:val="left" w:pos="3318"/>
        </w:tabs>
        <w:autoSpaceDE w:val="0"/>
        <w:autoSpaceDN w:val="0"/>
        <w:adjustRightInd w:val="0"/>
        <w:spacing w:after="0" w:line="320" w:lineRule="exact"/>
        <w:rPr>
          <w:rFonts w:ascii="Arial" w:hAnsi="Arial" w:cs="Arial"/>
          <w:sz w:val="24"/>
          <w:szCs w:val="24"/>
        </w:rPr>
      </w:pPr>
      <w:r w:rsidRPr="00F623FB">
        <w:rPr>
          <w:rFonts w:ascii="Arial" w:hAnsi="Arial" w:cs="Arial"/>
          <w:sz w:val="24"/>
          <w:szCs w:val="24"/>
        </w:rPr>
        <w:tab/>
      </w:r>
    </w:p>
    <w:p w14:paraId="18C1EE81" w14:textId="77777777" w:rsidR="00756064" w:rsidRPr="00F623FB" w:rsidRDefault="00FA7C87" w:rsidP="00D93818">
      <w:pPr>
        <w:pStyle w:val="Arial10i50"/>
        <w:keepNext/>
        <w:tabs>
          <w:tab w:val="left" w:pos="284"/>
        </w:tabs>
        <w:spacing w:before="240" w:after="120" w:line="320" w:lineRule="exact"/>
        <w:rPr>
          <w:rFonts w:cs="Arial"/>
          <w:b/>
          <w:color w:val="auto"/>
          <w:sz w:val="24"/>
          <w:szCs w:val="24"/>
        </w:rPr>
      </w:pPr>
      <w:r w:rsidRPr="00F623FB">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FFE9E"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F623FB">
        <w:rPr>
          <w:rFonts w:cs="Arial"/>
          <w:b/>
          <w:color w:val="auto"/>
          <w:sz w:val="24"/>
          <w:szCs w:val="24"/>
        </w:rPr>
        <w:t>Pouczenie</w:t>
      </w:r>
    </w:p>
    <w:p w14:paraId="42E10133" w14:textId="77777777" w:rsidR="00D93818" w:rsidRPr="00595B82" w:rsidRDefault="00D93818" w:rsidP="00D93818">
      <w:pPr>
        <w:pStyle w:val="ECakapittabelistd"/>
        <w:spacing w:line="320" w:lineRule="exact"/>
        <w:rPr>
          <w:rFonts w:ascii="Arial" w:hAnsi="Arial" w:cs="Arial"/>
          <w:szCs w:val="24"/>
        </w:rPr>
      </w:pPr>
      <w:r w:rsidRPr="00595B82">
        <w:rPr>
          <w:rFonts w:ascii="Arial" w:hAnsi="Arial" w:cs="Arial"/>
          <w:szCs w:val="24"/>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4CF7CAE2" w14:textId="77777777" w:rsidR="00D93818" w:rsidRPr="00595B82" w:rsidRDefault="00D93818" w:rsidP="00D93818">
      <w:pPr>
        <w:pStyle w:val="ECakapittabelistd"/>
        <w:spacing w:line="320" w:lineRule="exact"/>
        <w:rPr>
          <w:rFonts w:ascii="Arial" w:hAnsi="Arial" w:cs="Arial"/>
          <w:szCs w:val="24"/>
        </w:rPr>
      </w:pPr>
      <w:r w:rsidRPr="00595B82">
        <w:rPr>
          <w:rFonts w:ascii="Arial" w:hAnsi="Arial" w:cs="Arial"/>
          <w:szCs w:val="24"/>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w:t>
      </w:r>
      <w:r>
        <w:rPr>
          <w:rFonts w:ascii="Arial" w:hAnsi="Arial" w:cs="Arial"/>
          <w:szCs w:val="24"/>
        </w:rPr>
        <w:br/>
      </w:r>
      <w:r w:rsidRPr="00595B82">
        <w:rPr>
          <w:rFonts w:ascii="Arial" w:hAnsi="Arial" w:cs="Arial"/>
          <w:szCs w:val="24"/>
        </w:rPr>
        <w:t xml:space="preserve">ze stron postępowania decyzja staje się ostateczna i prawomocna. </w:t>
      </w:r>
    </w:p>
    <w:p w14:paraId="1904437D" w14:textId="77777777" w:rsidR="00B02742" w:rsidRDefault="00B02742" w:rsidP="003000E8">
      <w:pPr>
        <w:spacing w:after="0" w:line="320" w:lineRule="exact"/>
        <w:rPr>
          <w:rFonts w:ascii="Arial" w:hAnsi="Arial" w:cs="Arial"/>
          <w:b/>
          <w:sz w:val="18"/>
          <w:szCs w:val="18"/>
          <w:u w:val="single"/>
        </w:rPr>
      </w:pPr>
    </w:p>
    <w:p w14:paraId="689D718A" w14:textId="77777777" w:rsidR="00B02742" w:rsidRDefault="00B02742" w:rsidP="003000E8">
      <w:pPr>
        <w:spacing w:after="0" w:line="320" w:lineRule="exact"/>
        <w:rPr>
          <w:rFonts w:ascii="Arial" w:hAnsi="Arial" w:cs="Arial"/>
          <w:b/>
          <w:sz w:val="18"/>
          <w:szCs w:val="18"/>
          <w:u w:val="single"/>
        </w:rPr>
      </w:pPr>
    </w:p>
    <w:p w14:paraId="7A805C93" w14:textId="77777777" w:rsidR="005C6CBB" w:rsidRDefault="005C6CBB" w:rsidP="005C6CBB">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Podpisano: z upoważnienia Marszałka Województwa Śląskiego;</w:t>
      </w:r>
    </w:p>
    <w:p w14:paraId="296C63CC" w14:textId="77777777" w:rsidR="005C6CBB" w:rsidRDefault="005C6CBB" w:rsidP="005C6CBB">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Grzegorz Januszek; p.o. Zastępcy Dyrektora</w:t>
      </w:r>
    </w:p>
    <w:p w14:paraId="3E3D4E45" w14:textId="77777777" w:rsidR="005C6CBB" w:rsidRDefault="005C6CBB" w:rsidP="005C6CBB">
      <w:pPr>
        <w:tabs>
          <w:tab w:val="left" w:pos="709"/>
        </w:tabs>
        <w:spacing w:after="0" w:line="268" w:lineRule="exact"/>
        <w:rPr>
          <w:rFonts w:ascii="Arial" w:eastAsia="Helvetica" w:hAnsi="Arial" w:cs="Arial"/>
          <w:spacing w:val="-4"/>
          <w:sz w:val="21"/>
          <w:szCs w:val="21"/>
        </w:rPr>
      </w:pPr>
      <w:r>
        <w:rPr>
          <w:rFonts w:ascii="Arial" w:eastAsia="Helvetica" w:hAnsi="Arial" w:cs="Arial"/>
          <w:spacing w:val="-4"/>
          <w:sz w:val="21"/>
          <w:szCs w:val="21"/>
        </w:rPr>
        <w:t>Departament Ochrony Środowiska, Ekologii i Opłat Środowiskowych (OE)</w:t>
      </w:r>
    </w:p>
    <w:p w14:paraId="1FBCC2E6" w14:textId="77777777" w:rsidR="00B02742" w:rsidRDefault="00B02742" w:rsidP="003000E8">
      <w:pPr>
        <w:spacing w:after="0" w:line="320" w:lineRule="exact"/>
        <w:rPr>
          <w:rFonts w:ascii="Arial" w:hAnsi="Arial" w:cs="Arial"/>
          <w:b/>
          <w:sz w:val="18"/>
          <w:szCs w:val="18"/>
          <w:u w:val="single"/>
        </w:rPr>
      </w:pPr>
    </w:p>
    <w:p w14:paraId="743F0EBE" w14:textId="77777777" w:rsidR="00C31A4E" w:rsidRDefault="00C31A4E" w:rsidP="00F623FB">
      <w:pPr>
        <w:spacing w:after="0" w:line="320" w:lineRule="exact"/>
        <w:rPr>
          <w:rFonts w:ascii="Arial" w:hAnsi="Arial" w:cs="Arial"/>
          <w:b/>
          <w:sz w:val="18"/>
          <w:szCs w:val="18"/>
          <w:u w:val="single"/>
        </w:rPr>
      </w:pPr>
    </w:p>
    <w:p w14:paraId="724680ED" w14:textId="77777777" w:rsidR="00A56CDF" w:rsidRDefault="00A56CDF" w:rsidP="00F623FB">
      <w:pPr>
        <w:spacing w:after="0" w:line="320" w:lineRule="exact"/>
        <w:rPr>
          <w:rFonts w:ascii="Arial" w:hAnsi="Arial" w:cs="Arial"/>
          <w:b/>
          <w:sz w:val="18"/>
          <w:szCs w:val="18"/>
          <w:u w:val="single"/>
        </w:rPr>
      </w:pPr>
    </w:p>
    <w:p w14:paraId="245340FC" w14:textId="77777777" w:rsidR="00CE6475" w:rsidRPr="00611A06" w:rsidRDefault="00CE6475" w:rsidP="00CE6475">
      <w:pPr>
        <w:spacing w:after="0" w:line="268" w:lineRule="exact"/>
        <w:rPr>
          <w:rFonts w:ascii="Arial" w:hAnsi="Arial" w:cs="Arial"/>
          <w:b/>
          <w:sz w:val="18"/>
          <w:szCs w:val="18"/>
          <w:u w:val="single"/>
        </w:rPr>
      </w:pPr>
      <w:r w:rsidRPr="00611A06">
        <w:rPr>
          <w:rFonts w:ascii="Arial" w:hAnsi="Arial" w:cs="Arial"/>
          <w:b/>
          <w:sz w:val="18"/>
          <w:szCs w:val="18"/>
          <w:u w:val="single"/>
        </w:rPr>
        <w:t>Otrzymują:</w:t>
      </w:r>
    </w:p>
    <w:p w14:paraId="28F0BA52" w14:textId="6DD36DF4" w:rsidR="00CE6475" w:rsidRPr="00611A06" w:rsidRDefault="00CE6475" w:rsidP="00CE6475">
      <w:pPr>
        <w:pStyle w:val="Akapitzlist"/>
        <w:numPr>
          <w:ilvl w:val="0"/>
          <w:numId w:val="58"/>
        </w:numPr>
        <w:ind w:left="357" w:hanging="357"/>
        <w:contextualSpacing w:val="0"/>
        <w:jc w:val="left"/>
        <w:rPr>
          <w:rFonts w:ascii="Arial" w:eastAsia="Calibri" w:hAnsi="Arial" w:cs="Arial"/>
          <w:bCs/>
          <w:color w:val="000000"/>
          <w:sz w:val="18"/>
          <w:szCs w:val="18"/>
        </w:rPr>
      </w:pPr>
      <w:r>
        <w:rPr>
          <w:rFonts w:ascii="Arial" w:eastAsia="Calibri" w:hAnsi="Arial" w:cs="Arial"/>
          <w:bCs/>
          <w:color w:val="000000"/>
          <w:sz w:val="18"/>
          <w:szCs w:val="18"/>
        </w:rPr>
        <w:t>HUTA ŁABĘDY S.A.</w:t>
      </w:r>
      <w:r w:rsidRPr="00611A06">
        <w:rPr>
          <w:rFonts w:ascii="Arial" w:eastAsia="Calibri" w:hAnsi="Arial" w:cs="Arial"/>
          <w:bCs/>
          <w:color w:val="000000"/>
          <w:sz w:val="18"/>
          <w:szCs w:val="18"/>
        </w:rPr>
        <w:t>.</w:t>
      </w:r>
    </w:p>
    <w:p w14:paraId="739093E0" w14:textId="7FF09874" w:rsidR="00C31A4E" w:rsidRPr="00C31A4E" w:rsidRDefault="00CE6475" w:rsidP="00C31A4E">
      <w:pPr>
        <w:pStyle w:val="Akapitzlist"/>
        <w:ind w:left="357"/>
        <w:contextualSpacing w:val="0"/>
        <w:jc w:val="left"/>
        <w:rPr>
          <w:rFonts w:ascii="Arial" w:eastAsia="Calibri" w:hAnsi="Arial" w:cs="Arial"/>
          <w:bCs/>
          <w:color w:val="000000"/>
          <w:sz w:val="18"/>
          <w:szCs w:val="18"/>
        </w:rPr>
      </w:pPr>
      <w:r w:rsidRPr="00611A06">
        <w:rPr>
          <w:rFonts w:ascii="Arial" w:eastAsia="Calibri" w:hAnsi="Arial" w:cs="Arial"/>
          <w:bCs/>
          <w:color w:val="000000"/>
          <w:sz w:val="18"/>
          <w:szCs w:val="18"/>
        </w:rPr>
        <w:t xml:space="preserve">ul. </w:t>
      </w:r>
      <w:r>
        <w:rPr>
          <w:rFonts w:ascii="Arial" w:eastAsia="Calibri" w:hAnsi="Arial" w:cs="Arial"/>
          <w:bCs/>
          <w:color w:val="000000"/>
          <w:sz w:val="18"/>
          <w:szCs w:val="18"/>
        </w:rPr>
        <w:t>Anny Jagiellonki 45</w:t>
      </w:r>
      <w:r w:rsidRPr="00611A06">
        <w:rPr>
          <w:rFonts w:ascii="Arial" w:eastAsia="Calibri" w:hAnsi="Arial" w:cs="Arial"/>
          <w:bCs/>
          <w:color w:val="000000"/>
          <w:sz w:val="18"/>
          <w:szCs w:val="18"/>
        </w:rPr>
        <w:t>, 4</w:t>
      </w:r>
      <w:r>
        <w:rPr>
          <w:rFonts w:ascii="Arial" w:eastAsia="Calibri" w:hAnsi="Arial" w:cs="Arial"/>
          <w:bCs/>
          <w:color w:val="000000"/>
          <w:sz w:val="18"/>
          <w:szCs w:val="18"/>
        </w:rPr>
        <w:t>4-109</w:t>
      </w:r>
      <w:r w:rsidRPr="00611A06">
        <w:rPr>
          <w:rFonts w:ascii="Arial" w:eastAsia="Calibri" w:hAnsi="Arial" w:cs="Arial"/>
          <w:bCs/>
          <w:color w:val="000000"/>
          <w:sz w:val="18"/>
          <w:szCs w:val="18"/>
        </w:rPr>
        <w:t xml:space="preserve"> </w:t>
      </w:r>
      <w:r>
        <w:rPr>
          <w:rFonts w:ascii="Arial" w:eastAsia="Calibri" w:hAnsi="Arial" w:cs="Arial"/>
          <w:bCs/>
          <w:color w:val="000000"/>
          <w:sz w:val="18"/>
          <w:szCs w:val="18"/>
        </w:rPr>
        <w:t>Gliwic</w:t>
      </w:r>
    </w:p>
    <w:p w14:paraId="5187E1C6" w14:textId="777F7B7D" w:rsidR="00CE6475" w:rsidRPr="00611A06" w:rsidRDefault="00CE6475" w:rsidP="00CE6475">
      <w:pPr>
        <w:spacing w:after="0" w:line="268" w:lineRule="exact"/>
        <w:rPr>
          <w:rFonts w:ascii="Arial" w:hAnsi="Arial" w:cs="Arial"/>
          <w:b/>
          <w:sz w:val="18"/>
          <w:szCs w:val="18"/>
          <w:u w:val="single"/>
        </w:rPr>
      </w:pPr>
      <w:r w:rsidRPr="00611A06">
        <w:rPr>
          <w:rFonts w:ascii="Arial" w:hAnsi="Arial" w:cs="Arial"/>
          <w:b/>
          <w:sz w:val="18"/>
          <w:szCs w:val="18"/>
          <w:u w:val="single"/>
        </w:rPr>
        <w:t>Do wiadomości w wersji drukowanej:</w:t>
      </w:r>
    </w:p>
    <w:p w14:paraId="64ED47A3" w14:textId="77777777" w:rsidR="00CE6475" w:rsidRPr="00611A06" w:rsidRDefault="00CE6475" w:rsidP="00CE6475">
      <w:pPr>
        <w:pStyle w:val="Akapitzlist"/>
        <w:numPr>
          <w:ilvl w:val="0"/>
          <w:numId w:val="58"/>
        </w:numPr>
        <w:ind w:left="357" w:hanging="357"/>
        <w:contextualSpacing w:val="0"/>
        <w:jc w:val="left"/>
        <w:rPr>
          <w:rFonts w:ascii="Arial" w:hAnsi="Arial" w:cs="Arial"/>
          <w:sz w:val="18"/>
          <w:szCs w:val="18"/>
        </w:rPr>
      </w:pPr>
      <w:r w:rsidRPr="00611A06">
        <w:rPr>
          <w:rFonts w:ascii="Arial" w:eastAsia="Calibri" w:hAnsi="Arial" w:cs="Arial"/>
          <w:bCs/>
          <w:color w:val="000000"/>
          <w:sz w:val="18"/>
          <w:szCs w:val="18"/>
        </w:rPr>
        <w:t xml:space="preserve">KZ </w:t>
      </w:r>
      <w:r w:rsidRPr="00611A06">
        <w:rPr>
          <w:rFonts w:ascii="Arial" w:eastAsia="Calibri" w:hAnsi="Arial" w:cs="Arial"/>
          <w:color w:val="000000"/>
          <w:sz w:val="18"/>
          <w:szCs w:val="18"/>
        </w:rPr>
        <w:t>– rejestr decyzji i postanowień</w:t>
      </w:r>
    </w:p>
    <w:p w14:paraId="7DE228D4" w14:textId="1D0BC5FE" w:rsidR="00CE6475" w:rsidRPr="00611A06" w:rsidRDefault="00CE6475" w:rsidP="00CE6475">
      <w:pPr>
        <w:pStyle w:val="Akapitzlist"/>
        <w:numPr>
          <w:ilvl w:val="0"/>
          <w:numId w:val="58"/>
        </w:numPr>
        <w:ind w:left="357" w:hanging="357"/>
        <w:contextualSpacing w:val="0"/>
        <w:jc w:val="left"/>
        <w:rPr>
          <w:rFonts w:ascii="Arial" w:hAnsi="Arial" w:cs="Arial"/>
          <w:sz w:val="18"/>
          <w:szCs w:val="18"/>
        </w:rPr>
      </w:pPr>
      <w:r w:rsidRPr="00611A06">
        <w:rPr>
          <w:rFonts w:ascii="Arial" w:hAnsi="Arial" w:cs="Arial"/>
          <w:bCs/>
          <w:sz w:val="18"/>
          <w:szCs w:val="18"/>
        </w:rPr>
        <w:t>OE</w:t>
      </w:r>
      <w:r>
        <w:rPr>
          <w:rFonts w:ascii="Arial" w:hAnsi="Arial" w:cs="Arial"/>
          <w:bCs/>
          <w:sz w:val="18"/>
          <w:szCs w:val="18"/>
        </w:rPr>
        <w:t>-WS-</w:t>
      </w:r>
      <w:r w:rsidRPr="00611A06">
        <w:rPr>
          <w:rFonts w:ascii="Arial" w:hAnsi="Arial" w:cs="Arial"/>
          <w:bCs/>
          <w:sz w:val="18"/>
          <w:szCs w:val="18"/>
        </w:rPr>
        <w:t xml:space="preserve">PZ. - aa. – poz. rejestru </w:t>
      </w:r>
      <w:r>
        <w:rPr>
          <w:rFonts w:ascii="Arial" w:hAnsi="Arial" w:cs="Arial"/>
          <w:b/>
          <w:bCs/>
          <w:sz w:val="18"/>
          <w:szCs w:val="18"/>
        </w:rPr>
        <w:t>49</w:t>
      </w:r>
    </w:p>
    <w:p w14:paraId="68454D71" w14:textId="77777777" w:rsidR="00CE6475" w:rsidRPr="00611A06" w:rsidRDefault="00CE6475" w:rsidP="00CE6475">
      <w:pPr>
        <w:spacing w:after="0" w:line="268" w:lineRule="exact"/>
        <w:rPr>
          <w:rFonts w:ascii="Arial" w:hAnsi="Arial" w:cs="Arial"/>
          <w:sz w:val="18"/>
          <w:szCs w:val="18"/>
        </w:rPr>
      </w:pPr>
      <w:r w:rsidRPr="00611A06">
        <w:rPr>
          <w:rFonts w:ascii="Arial" w:hAnsi="Arial" w:cs="Arial"/>
          <w:b/>
          <w:sz w:val="18"/>
          <w:szCs w:val="18"/>
          <w:u w:val="single"/>
        </w:rPr>
        <w:lastRenderedPageBreak/>
        <w:t>Do wiadomości elektronicznie:</w:t>
      </w:r>
    </w:p>
    <w:p w14:paraId="45B8CEC7" w14:textId="77777777" w:rsidR="00CE6475" w:rsidRPr="00611A06" w:rsidRDefault="00CE6475" w:rsidP="00CE6475">
      <w:pPr>
        <w:pStyle w:val="Akapitzlist"/>
        <w:numPr>
          <w:ilvl w:val="0"/>
          <w:numId w:val="57"/>
        </w:numPr>
        <w:ind w:left="357" w:hanging="357"/>
        <w:jc w:val="left"/>
        <w:rPr>
          <w:rFonts w:ascii="Arial" w:hAnsi="Arial" w:cs="Arial"/>
          <w:sz w:val="18"/>
          <w:szCs w:val="18"/>
        </w:rPr>
      </w:pPr>
      <w:r w:rsidRPr="00611A06">
        <w:rPr>
          <w:rFonts w:ascii="Arial" w:hAnsi="Arial" w:cs="Arial"/>
          <w:sz w:val="18"/>
          <w:szCs w:val="18"/>
        </w:rPr>
        <w:t xml:space="preserve">Wojewódzki Inspektorat Ochrony Środowiska </w:t>
      </w:r>
      <w:r w:rsidRPr="00611A06">
        <w:rPr>
          <w:rFonts w:ascii="Arial" w:hAnsi="Arial" w:cs="Arial"/>
          <w:bCs/>
          <w:sz w:val="18"/>
          <w:szCs w:val="18"/>
        </w:rPr>
        <w:t>(ePuap)</w:t>
      </w:r>
    </w:p>
    <w:p w14:paraId="5DE18341" w14:textId="77777777" w:rsidR="00CE6475" w:rsidRPr="00611A06" w:rsidRDefault="00CE6475" w:rsidP="00CE6475">
      <w:pPr>
        <w:pStyle w:val="Akapitzlist"/>
        <w:numPr>
          <w:ilvl w:val="0"/>
          <w:numId w:val="57"/>
        </w:numPr>
        <w:suppressAutoHyphens/>
        <w:ind w:left="357" w:hanging="357"/>
        <w:contextualSpacing w:val="0"/>
        <w:jc w:val="left"/>
        <w:rPr>
          <w:rStyle w:val="xbe"/>
          <w:rFonts w:ascii="Arial" w:hAnsi="Arial" w:cs="Arial"/>
          <w:bCs/>
          <w:sz w:val="18"/>
          <w:szCs w:val="18"/>
        </w:rPr>
      </w:pPr>
      <w:r w:rsidRPr="00611A06">
        <w:rPr>
          <w:rStyle w:val="Uwydatnienie"/>
          <w:rFonts w:ascii="Arial" w:eastAsia="Lucida Sans Unicode" w:hAnsi="Arial" w:cs="Arial"/>
          <w:i w:val="0"/>
          <w:sz w:val="18"/>
          <w:szCs w:val="18"/>
        </w:rPr>
        <w:t xml:space="preserve">Urząd Miejski w Jastrzębiu Zdroju </w:t>
      </w:r>
      <w:r w:rsidRPr="00611A06">
        <w:rPr>
          <w:rStyle w:val="xbe"/>
          <w:rFonts w:ascii="Arial" w:eastAsia="Lucida Sans Unicode" w:hAnsi="Arial" w:cs="Arial"/>
          <w:sz w:val="18"/>
          <w:szCs w:val="18"/>
        </w:rPr>
        <w:t>(ePuap)</w:t>
      </w:r>
    </w:p>
    <w:p w14:paraId="2F754216" w14:textId="77777777" w:rsidR="00CE6475" w:rsidRPr="00611A06" w:rsidRDefault="00CE6475" w:rsidP="00CE6475">
      <w:pPr>
        <w:pStyle w:val="Akapitzlist"/>
        <w:numPr>
          <w:ilvl w:val="0"/>
          <w:numId w:val="57"/>
        </w:numPr>
        <w:suppressAutoHyphens/>
        <w:ind w:left="357" w:hanging="357"/>
        <w:contextualSpacing w:val="0"/>
        <w:jc w:val="left"/>
        <w:rPr>
          <w:rStyle w:val="xbe"/>
          <w:rFonts w:ascii="Arial" w:hAnsi="Arial" w:cs="Arial"/>
          <w:bCs/>
          <w:sz w:val="18"/>
          <w:szCs w:val="18"/>
        </w:rPr>
      </w:pPr>
      <w:r w:rsidRPr="00611A06">
        <w:rPr>
          <w:rFonts w:ascii="Arial" w:hAnsi="Arial" w:cs="Arial"/>
          <w:sz w:val="18"/>
          <w:szCs w:val="18"/>
        </w:rPr>
        <w:t xml:space="preserve">Ministerstwo Klimatu i Środowiska </w:t>
      </w:r>
      <w:r w:rsidRPr="00611A06">
        <w:rPr>
          <w:rStyle w:val="xbe"/>
          <w:rFonts w:ascii="Arial" w:eastAsia="Lucida Sans Unicode" w:hAnsi="Arial" w:cs="Arial"/>
          <w:sz w:val="18"/>
          <w:szCs w:val="18"/>
        </w:rPr>
        <w:t>(ePuap)</w:t>
      </w:r>
    </w:p>
    <w:p w14:paraId="407507EE"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bCs/>
          <w:sz w:val="18"/>
          <w:szCs w:val="18"/>
        </w:rPr>
      </w:pPr>
      <w:r w:rsidRPr="00611A06">
        <w:rPr>
          <w:rFonts w:ascii="Arial" w:hAnsi="Arial" w:cs="Arial"/>
          <w:bCs/>
          <w:sz w:val="18"/>
          <w:szCs w:val="18"/>
        </w:rPr>
        <w:t>KZ – rejestr decyzji i postanowień (SOD)</w:t>
      </w:r>
    </w:p>
    <w:p w14:paraId="64BE094E" w14:textId="77777777" w:rsidR="00CE6475" w:rsidRPr="00611A06" w:rsidRDefault="00CE6475" w:rsidP="00CE6475">
      <w:pPr>
        <w:pStyle w:val="Akapitzlist"/>
        <w:numPr>
          <w:ilvl w:val="0"/>
          <w:numId w:val="57"/>
        </w:numPr>
        <w:ind w:left="357" w:hanging="357"/>
        <w:jc w:val="left"/>
        <w:rPr>
          <w:rFonts w:ascii="Arial" w:hAnsi="Arial" w:cs="Arial"/>
          <w:sz w:val="18"/>
          <w:szCs w:val="18"/>
        </w:rPr>
      </w:pPr>
      <w:r w:rsidRPr="00611A06">
        <w:rPr>
          <w:rFonts w:ascii="Arial" w:eastAsia="Calibri" w:hAnsi="Arial" w:cs="Arial"/>
          <w:color w:val="000000"/>
          <w:sz w:val="18"/>
          <w:szCs w:val="18"/>
        </w:rPr>
        <w:t>OE</w:t>
      </w:r>
      <w:r>
        <w:rPr>
          <w:rFonts w:ascii="Arial" w:eastAsia="Calibri" w:hAnsi="Arial" w:cs="Arial"/>
          <w:color w:val="000000"/>
          <w:sz w:val="18"/>
          <w:szCs w:val="18"/>
        </w:rPr>
        <w:t>-AD</w:t>
      </w:r>
      <w:r w:rsidRPr="00611A06">
        <w:rPr>
          <w:rFonts w:ascii="Arial" w:eastAsia="Calibri" w:hAnsi="Arial" w:cs="Arial"/>
          <w:color w:val="000000"/>
          <w:sz w:val="18"/>
          <w:szCs w:val="18"/>
        </w:rPr>
        <w:t xml:space="preserve"> – </w:t>
      </w:r>
      <w:r>
        <w:rPr>
          <w:rFonts w:ascii="Arial" w:eastAsia="Calibri" w:hAnsi="Arial" w:cs="Arial"/>
          <w:color w:val="000000"/>
          <w:sz w:val="18"/>
          <w:szCs w:val="18"/>
        </w:rPr>
        <w:t>BIP</w:t>
      </w:r>
      <w:r w:rsidRPr="00611A06">
        <w:rPr>
          <w:rFonts w:ascii="Arial" w:eastAsia="Calibri" w:hAnsi="Arial" w:cs="Arial"/>
          <w:color w:val="000000"/>
          <w:sz w:val="18"/>
          <w:szCs w:val="18"/>
        </w:rPr>
        <w:t xml:space="preserve"> (SOD)</w:t>
      </w:r>
    </w:p>
    <w:p w14:paraId="6977D8FD"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sz w:val="18"/>
          <w:szCs w:val="18"/>
        </w:rPr>
      </w:pPr>
      <w:r w:rsidRPr="00611A06">
        <w:rPr>
          <w:rFonts w:ascii="Arial" w:hAnsi="Arial" w:cs="Arial"/>
          <w:sz w:val="18"/>
          <w:szCs w:val="18"/>
        </w:rPr>
        <w:t>OE</w:t>
      </w:r>
      <w:r>
        <w:rPr>
          <w:rFonts w:ascii="Arial" w:hAnsi="Arial" w:cs="Arial"/>
          <w:sz w:val="18"/>
          <w:szCs w:val="18"/>
        </w:rPr>
        <w:t>-WS-GO</w:t>
      </w:r>
      <w:r w:rsidRPr="00611A06">
        <w:rPr>
          <w:rFonts w:ascii="Arial" w:hAnsi="Arial" w:cs="Arial"/>
          <w:sz w:val="18"/>
          <w:szCs w:val="18"/>
        </w:rPr>
        <w:t xml:space="preserve"> (SOD)</w:t>
      </w:r>
    </w:p>
    <w:p w14:paraId="35CC5214" w14:textId="77777777" w:rsidR="00CE6475" w:rsidRPr="00611A06" w:rsidRDefault="00CE6475" w:rsidP="00CE6475">
      <w:pPr>
        <w:pStyle w:val="Akapitzlist"/>
        <w:numPr>
          <w:ilvl w:val="0"/>
          <w:numId w:val="57"/>
        </w:numPr>
        <w:suppressAutoHyphens/>
        <w:ind w:left="357" w:hanging="357"/>
        <w:contextualSpacing w:val="0"/>
        <w:jc w:val="left"/>
        <w:rPr>
          <w:rFonts w:ascii="Arial" w:hAnsi="Arial" w:cs="Arial"/>
          <w:sz w:val="18"/>
          <w:szCs w:val="18"/>
        </w:rPr>
      </w:pPr>
      <w:r w:rsidRPr="00611A06">
        <w:rPr>
          <w:rFonts w:ascii="Arial" w:hAnsi="Arial" w:cs="Arial"/>
          <w:sz w:val="18"/>
          <w:szCs w:val="18"/>
        </w:rPr>
        <w:t>OE.</w:t>
      </w:r>
      <w:r>
        <w:rPr>
          <w:rFonts w:ascii="Arial" w:hAnsi="Arial" w:cs="Arial"/>
          <w:sz w:val="18"/>
          <w:szCs w:val="18"/>
        </w:rPr>
        <w:t>WS-PH</w:t>
      </w:r>
      <w:r w:rsidRPr="00611A06">
        <w:rPr>
          <w:rFonts w:ascii="Arial" w:hAnsi="Arial" w:cs="Arial"/>
          <w:sz w:val="18"/>
          <w:szCs w:val="18"/>
        </w:rPr>
        <w:t xml:space="preserve"> (SOD)</w:t>
      </w:r>
    </w:p>
    <w:p w14:paraId="7A759FE1" w14:textId="77777777" w:rsidR="00CE6475" w:rsidRPr="002C1E3F" w:rsidRDefault="00CE6475" w:rsidP="00CE6475">
      <w:pPr>
        <w:suppressAutoHyphens/>
        <w:spacing w:after="0" w:line="268" w:lineRule="exact"/>
        <w:jc w:val="both"/>
        <w:rPr>
          <w:rFonts w:ascii="Arial" w:hAnsi="Arial" w:cs="Arial"/>
          <w:i/>
          <w:iCs/>
          <w:sz w:val="18"/>
          <w:szCs w:val="18"/>
        </w:rPr>
      </w:pPr>
      <w:r w:rsidRPr="00611A06">
        <w:rPr>
          <w:rFonts w:ascii="Arial" w:hAnsi="Arial" w:cs="Arial"/>
          <w:i/>
          <w:iCs/>
          <w:sz w:val="18"/>
          <w:szCs w:val="18"/>
        </w:rPr>
        <w:t>Przedłożono dowód wniesienia opłaty skarbowej w wysokości 100</w:t>
      </w:r>
      <w:r>
        <w:rPr>
          <w:rFonts w:ascii="Arial" w:hAnsi="Arial" w:cs="Arial"/>
          <w:i/>
          <w:iCs/>
          <w:sz w:val="18"/>
          <w:szCs w:val="18"/>
        </w:rPr>
        <w:t>5,</w:t>
      </w:r>
      <w:r w:rsidRPr="00611A06">
        <w:rPr>
          <w:rFonts w:ascii="Arial" w:hAnsi="Arial" w:cs="Arial"/>
          <w:i/>
          <w:iCs/>
          <w:sz w:val="18"/>
          <w:szCs w:val="18"/>
        </w:rPr>
        <w:t>,</w:t>
      </w:r>
      <w:r>
        <w:rPr>
          <w:rFonts w:ascii="Arial" w:hAnsi="Arial" w:cs="Arial"/>
          <w:i/>
          <w:iCs/>
          <w:sz w:val="18"/>
          <w:szCs w:val="18"/>
        </w:rPr>
        <w:t>5</w:t>
      </w:r>
      <w:r w:rsidRPr="00611A06">
        <w:rPr>
          <w:rFonts w:ascii="Arial" w:hAnsi="Arial" w:cs="Arial"/>
          <w:i/>
          <w:iCs/>
          <w:sz w:val="18"/>
          <w:szCs w:val="18"/>
        </w:rPr>
        <w:t>0 PLN. Opłaty dokonano na konto Urzędu Miejskiego w Katowicach</w:t>
      </w:r>
      <w:r>
        <w:rPr>
          <w:rFonts w:ascii="Arial" w:hAnsi="Arial" w:cs="Arial"/>
          <w:i/>
          <w:iCs/>
          <w:sz w:val="18"/>
          <w:szCs w:val="18"/>
        </w:rPr>
        <w:t>.</w:t>
      </w:r>
    </w:p>
    <w:p w14:paraId="6057FEBE" w14:textId="77777777" w:rsidR="00565ACA" w:rsidRPr="00F623FB" w:rsidRDefault="00565ACA" w:rsidP="00F623FB">
      <w:pPr>
        <w:suppressAutoHyphens/>
        <w:spacing w:after="0" w:line="320" w:lineRule="exact"/>
        <w:jc w:val="both"/>
        <w:rPr>
          <w:rFonts w:ascii="Arial" w:hAnsi="Arial" w:cs="Arial"/>
          <w:sz w:val="18"/>
          <w:szCs w:val="18"/>
        </w:rPr>
      </w:pPr>
    </w:p>
    <w:p w14:paraId="51B6BAC9" w14:textId="77777777" w:rsidR="0098523B" w:rsidRDefault="0098523B" w:rsidP="00F623FB">
      <w:pPr>
        <w:suppressAutoHyphens/>
        <w:spacing w:after="0" w:line="320" w:lineRule="exact"/>
        <w:jc w:val="both"/>
        <w:rPr>
          <w:rFonts w:ascii="Arial" w:hAnsi="Arial" w:cs="Arial"/>
          <w:sz w:val="18"/>
          <w:szCs w:val="18"/>
        </w:rPr>
      </w:pPr>
    </w:p>
    <w:p w14:paraId="4D52489C" w14:textId="4F3EF5EC" w:rsidR="00E15EB1" w:rsidRPr="00AE4776" w:rsidRDefault="00E15EB1" w:rsidP="00F623FB">
      <w:pPr>
        <w:suppressAutoHyphens/>
        <w:spacing w:after="0" w:line="320" w:lineRule="exact"/>
        <w:jc w:val="both"/>
        <w:rPr>
          <w:rFonts w:ascii="Arial" w:hAnsi="Arial" w:cs="Arial"/>
          <w:sz w:val="16"/>
          <w:szCs w:val="16"/>
        </w:rPr>
      </w:pPr>
    </w:p>
    <w:sectPr w:rsidR="00E15EB1" w:rsidRPr="00AE4776" w:rsidSect="002F5BE6">
      <w:footerReference w:type="default" r:id="rId11"/>
      <w:pgSz w:w="11906" w:h="16838" w:code="9"/>
      <w:pgMar w:top="1418" w:right="992" w:bottom="1418" w:left="1418" w:header="851" w:footer="851"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4496" w14:textId="77777777" w:rsidR="00D45122" w:rsidRDefault="00D45122" w:rsidP="00996FEA">
      <w:pPr>
        <w:spacing w:after="0" w:line="240" w:lineRule="auto"/>
      </w:pPr>
      <w:r>
        <w:separator/>
      </w:r>
    </w:p>
  </w:endnote>
  <w:endnote w:type="continuationSeparator" w:id="0">
    <w:p w14:paraId="0CFE78AE" w14:textId="77777777" w:rsidR="00D45122" w:rsidRDefault="00D45122"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550F19F0" w:rsidR="00175B90" w:rsidRDefault="00175B90" w:rsidP="00E2255A">
        <w:pPr>
          <w:pStyle w:val="Stopka"/>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14:paraId="3E379312" w14:textId="77777777" w:rsidR="00175B90" w:rsidRDefault="00175B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956B" w14:textId="77777777" w:rsidR="00D45122" w:rsidRDefault="00D45122" w:rsidP="00996FEA">
      <w:pPr>
        <w:spacing w:after="0" w:line="240" w:lineRule="auto"/>
      </w:pPr>
      <w:r>
        <w:separator/>
      </w:r>
    </w:p>
  </w:footnote>
  <w:footnote w:type="continuationSeparator" w:id="0">
    <w:p w14:paraId="3D52E94D" w14:textId="77777777" w:rsidR="00D45122" w:rsidRDefault="00D45122"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073E3D"/>
    <w:multiLevelType w:val="hybridMultilevel"/>
    <w:tmpl w:val="2F262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52436F"/>
    <w:multiLevelType w:val="hybridMultilevel"/>
    <w:tmpl w:val="6E0EB2DC"/>
    <w:lvl w:ilvl="0" w:tplc="F3D61D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7F271FD"/>
    <w:multiLevelType w:val="hybridMultilevel"/>
    <w:tmpl w:val="88B06990"/>
    <w:lvl w:ilvl="0" w:tplc="238636C2">
      <w:start w:val="7"/>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9A0B20"/>
    <w:multiLevelType w:val="hybridMultilevel"/>
    <w:tmpl w:val="C834F91C"/>
    <w:lvl w:ilvl="0" w:tplc="4FCCC0C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A9518A6"/>
    <w:multiLevelType w:val="hybridMultilevel"/>
    <w:tmpl w:val="8C6446C0"/>
    <w:lvl w:ilvl="0" w:tplc="C816A07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7"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8" w15:restartNumberingAfterBreak="0">
    <w:nsid w:val="115D3E8C"/>
    <w:multiLevelType w:val="multilevel"/>
    <w:tmpl w:val="5F92B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24643A5"/>
    <w:multiLevelType w:val="hybridMultilevel"/>
    <w:tmpl w:val="463CE5C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7E7243"/>
    <w:multiLevelType w:val="multilevel"/>
    <w:tmpl w:val="A81809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3" w15:restartNumberingAfterBreak="0">
    <w:nsid w:val="15E82299"/>
    <w:multiLevelType w:val="hybridMultilevel"/>
    <w:tmpl w:val="FCA4D7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C257C1"/>
    <w:multiLevelType w:val="hybridMultilevel"/>
    <w:tmpl w:val="416079EC"/>
    <w:lvl w:ilvl="0" w:tplc="F67EE268">
      <w:start w:val="1"/>
      <w:numFmt w:val="upperRoman"/>
      <w:lvlText w:val="%1."/>
      <w:lvlJc w:val="righ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27"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28"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9" w15:restartNumberingAfterBreak="0">
    <w:nsid w:val="1B56639B"/>
    <w:multiLevelType w:val="hybridMultilevel"/>
    <w:tmpl w:val="0F86DEC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F533A9"/>
    <w:multiLevelType w:val="hybridMultilevel"/>
    <w:tmpl w:val="5590CBD2"/>
    <w:lvl w:ilvl="0" w:tplc="043CB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1DBE4B82"/>
    <w:multiLevelType w:val="hybridMultilevel"/>
    <w:tmpl w:val="DE062CCE"/>
    <w:lvl w:ilvl="0" w:tplc="F3D61DD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1FED7001"/>
    <w:multiLevelType w:val="hybridMultilevel"/>
    <w:tmpl w:val="2B0CEEC6"/>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1A61115"/>
    <w:multiLevelType w:val="hybridMultilevel"/>
    <w:tmpl w:val="2DF6A27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6" w15:restartNumberingAfterBreak="0">
    <w:nsid w:val="227E7D9F"/>
    <w:multiLevelType w:val="hybridMultilevel"/>
    <w:tmpl w:val="052E2D3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42900A2"/>
    <w:multiLevelType w:val="hybridMultilevel"/>
    <w:tmpl w:val="C7ACB22C"/>
    <w:lvl w:ilvl="0" w:tplc="8EA83B5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4701B52"/>
    <w:multiLevelType w:val="hybridMultilevel"/>
    <w:tmpl w:val="E894186A"/>
    <w:lvl w:ilvl="0" w:tplc="199E1C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0"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41"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2C031A5D"/>
    <w:multiLevelType w:val="hybridMultilevel"/>
    <w:tmpl w:val="52B8BD38"/>
    <w:lvl w:ilvl="0" w:tplc="F3D61DD2">
      <w:start w:val="1"/>
      <w:numFmt w:val="bullet"/>
      <w:lvlText w:val=""/>
      <w:lvlJc w:val="left"/>
      <w:pPr>
        <w:ind w:left="155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5EF22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0648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A1932">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CEE2E">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515E">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783DC0">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0F69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A72CE">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46" w15:restartNumberingAfterBreak="0">
    <w:nsid w:val="2E3D231B"/>
    <w:multiLevelType w:val="hybridMultilevel"/>
    <w:tmpl w:val="EB2469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2F7019A0"/>
    <w:multiLevelType w:val="hybridMultilevel"/>
    <w:tmpl w:val="6BAAF5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0F02864"/>
    <w:multiLevelType w:val="hybridMultilevel"/>
    <w:tmpl w:val="5BB45E5C"/>
    <w:lvl w:ilvl="0" w:tplc="04150011">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9"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50"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51"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52"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53" w15:restartNumberingAfterBreak="0">
    <w:nsid w:val="38246A56"/>
    <w:multiLevelType w:val="hybridMultilevel"/>
    <w:tmpl w:val="D4B00756"/>
    <w:lvl w:ilvl="0" w:tplc="A9EEAFE8">
      <w:start w:val="25"/>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58" w15:restartNumberingAfterBreak="0">
    <w:nsid w:val="3F112BA8"/>
    <w:multiLevelType w:val="hybridMultilevel"/>
    <w:tmpl w:val="7B64495C"/>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3F4F7E50"/>
    <w:multiLevelType w:val="hybridMultilevel"/>
    <w:tmpl w:val="10E8F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FEB4C45"/>
    <w:multiLevelType w:val="hybridMultilevel"/>
    <w:tmpl w:val="80A4709C"/>
    <w:lvl w:ilvl="0" w:tplc="04150003">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62"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63"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64" w15:restartNumberingAfterBreak="0">
    <w:nsid w:val="48436895"/>
    <w:multiLevelType w:val="hybridMultilevel"/>
    <w:tmpl w:val="D5104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A7643D"/>
    <w:multiLevelType w:val="hybridMultilevel"/>
    <w:tmpl w:val="6F7C75B6"/>
    <w:lvl w:ilvl="0" w:tplc="D4CC1262">
      <w:start w:val="1"/>
      <w:numFmt w:val="bullet"/>
      <w:lvlText w:val=""/>
      <w:lvlJc w:val="left"/>
      <w:pPr>
        <w:ind w:left="720" w:hanging="360"/>
      </w:pPr>
      <w:rPr>
        <w:rFonts w:ascii="Symbol" w:hAnsi="Symbol" w:hint="default"/>
      </w:rPr>
    </w:lvl>
    <w:lvl w:ilvl="1" w:tplc="353EFCD8">
      <w:numFmt w:val="bullet"/>
      <w:lvlText w:val="•"/>
      <w:lvlJc w:val="left"/>
      <w:pPr>
        <w:ind w:left="1785" w:hanging="705"/>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F20F39"/>
    <w:multiLevelType w:val="hybridMultilevel"/>
    <w:tmpl w:val="3E14E330"/>
    <w:lvl w:ilvl="0" w:tplc="8E1A253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0B56A8"/>
    <w:multiLevelType w:val="hybridMultilevel"/>
    <w:tmpl w:val="14FC7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70"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72"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3" w15:restartNumberingAfterBreak="0">
    <w:nsid w:val="50E10141"/>
    <w:multiLevelType w:val="hybridMultilevel"/>
    <w:tmpl w:val="3692CD6E"/>
    <w:lvl w:ilvl="0" w:tplc="525E4E0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130526A"/>
    <w:multiLevelType w:val="hybridMultilevel"/>
    <w:tmpl w:val="C1FEBB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28928EE"/>
    <w:multiLevelType w:val="hybridMultilevel"/>
    <w:tmpl w:val="D294FF5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3285C5C"/>
    <w:multiLevelType w:val="hybridMultilevel"/>
    <w:tmpl w:val="19702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58DA7BF1"/>
    <w:multiLevelType w:val="hybridMultilevel"/>
    <w:tmpl w:val="B492D10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903053C"/>
    <w:multiLevelType w:val="hybridMultilevel"/>
    <w:tmpl w:val="DD7EDFDA"/>
    <w:lvl w:ilvl="0" w:tplc="D4CC12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591D743A"/>
    <w:multiLevelType w:val="hybridMultilevel"/>
    <w:tmpl w:val="2C4A7F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84"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87"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88" w15:restartNumberingAfterBreak="0">
    <w:nsid w:val="60893693"/>
    <w:multiLevelType w:val="hybridMultilevel"/>
    <w:tmpl w:val="AA70015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90" w15:restartNumberingAfterBreak="0">
    <w:nsid w:val="614C5B98"/>
    <w:multiLevelType w:val="hybridMultilevel"/>
    <w:tmpl w:val="605617BE"/>
    <w:lvl w:ilvl="0" w:tplc="EEB4F9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19B4D8D"/>
    <w:multiLevelType w:val="hybridMultilevel"/>
    <w:tmpl w:val="A6DE4552"/>
    <w:lvl w:ilvl="0" w:tplc="8E1A2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93"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94" w15:restartNumberingAfterBreak="0">
    <w:nsid w:val="6BC95F3A"/>
    <w:multiLevelType w:val="hybridMultilevel"/>
    <w:tmpl w:val="DBE80422"/>
    <w:lvl w:ilvl="0" w:tplc="A288BC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96"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98"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00"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1" w15:restartNumberingAfterBreak="0">
    <w:nsid w:val="7A9C0B2E"/>
    <w:multiLevelType w:val="hybridMultilevel"/>
    <w:tmpl w:val="F6722E7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CE10998"/>
    <w:multiLevelType w:val="hybridMultilevel"/>
    <w:tmpl w:val="960A6B3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6"/>
  </w:num>
  <w:num w:numId="3">
    <w:abstractNumId w:val="27"/>
  </w:num>
  <w:num w:numId="4">
    <w:abstractNumId w:val="3"/>
  </w:num>
  <w:num w:numId="5">
    <w:abstractNumId w:val="87"/>
  </w:num>
  <w:num w:numId="6">
    <w:abstractNumId w:val="52"/>
  </w:num>
  <w:num w:numId="7">
    <w:abstractNumId w:val="86"/>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num>
  <w:num w:numId="11">
    <w:abstractNumId w:val="92"/>
  </w:num>
  <w:num w:numId="12">
    <w:abstractNumId w:val="45"/>
  </w:num>
  <w:num w:numId="13">
    <w:abstractNumId w:val="42"/>
  </w:num>
  <w:num w:numId="14">
    <w:abstractNumId w:val="63"/>
  </w:num>
  <w:num w:numId="15">
    <w:abstractNumId w:val="62"/>
  </w:num>
  <w:num w:numId="16">
    <w:abstractNumId w:val="49"/>
  </w:num>
  <w:num w:numId="17">
    <w:abstractNumId w:val="50"/>
  </w:num>
  <w:num w:numId="18">
    <w:abstractNumId w:val="93"/>
  </w:num>
  <w:num w:numId="19">
    <w:abstractNumId w:val="83"/>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56"/>
  </w:num>
  <w:num w:numId="22">
    <w:abstractNumId w:val="89"/>
  </w:num>
  <w:num w:numId="23">
    <w:abstractNumId w:val="69"/>
  </w:num>
  <w:num w:numId="24">
    <w:abstractNumId w:val="97"/>
  </w:num>
  <w:num w:numId="25">
    <w:abstractNumId w:val="71"/>
  </w:num>
  <w:num w:numId="26">
    <w:abstractNumId w:val="99"/>
  </w:num>
  <w:num w:numId="27">
    <w:abstractNumId w:val="61"/>
  </w:num>
  <w:num w:numId="28">
    <w:abstractNumId w:val="28"/>
  </w:num>
  <w:num w:numId="29">
    <w:abstractNumId w:val="1"/>
  </w:num>
  <w:num w:numId="30">
    <w:abstractNumId w:val="72"/>
  </w:num>
  <w:num w:numId="31">
    <w:abstractNumId w:val="17"/>
  </w:num>
  <w:num w:numId="32">
    <w:abstractNumId w:val="41"/>
  </w:num>
  <w:num w:numId="33">
    <w:abstractNumId w:val="51"/>
  </w:num>
  <w:num w:numId="34">
    <w:abstractNumId w:val="7"/>
  </w:num>
  <w:num w:numId="35">
    <w:abstractNumId w:val="78"/>
  </w:num>
  <w:num w:numId="36">
    <w:abstractNumId w:val="95"/>
  </w:num>
  <w:num w:numId="37">
    <w:abstractNumId w:val="39"/>
  </w:num>
  <w:num w:numId="38">
    <w:abstractNumId w:val="11"/>
  </w:num>
  <w:num w:numId="39">
    <w:abstractNumId w:val="31"/>
  </w:num>
  <w:num w:numId="40">
    <w:abstractNumId w:val="100"/>
  </w:num>
  <w:num w:numId="41">
    <w:abstractNumId w:val="34"/>
  </w:num>
  <w:num w:numId="42">
    <w:abstractNumId w:val="75"/>
  </w:num>
  <w:num w:numId="43">
    <w:abstractNumId w:val="54"/>
  </w:num>
  <w:num w:numId="44">
    <w:abstractNumId w:val="40"/>
  </w:num>
  <w:num w:numId="45">
    <w:abstractNumId w:val="79"/>
  </w:num>
  <w:num w:numId="46">
    <w:abstractNumId w:val="84"/>
  </w:num>
  <w:num w:numId="47">
    <w:abstractNumId w:val="85"/>
  </w:num>
  <w:num w:numId="48">
    <w:abstractNumId w:val="55"/>
  </w:num>
  <w:num w:numId="49">
    <w:abstractNumId w:val="43"/>
  </w:num>
  <w:num w:numId="50">
    <w:abstractNumId w:val="2"/>
  </w:num>
  <w:num w:numId="51">
    <w:abstractNumId w:val="103"/>
  </w:num>
  <w:num w:numId="52">
    <w:abstractNumId w:val="22"/>
  </w:num>
  <w:num w:numId="53">
    <w:abstractNumId w:val="68"/>
  </w:num>
  <w:num w:numId="54">
    <w:abstractNumId w:val="98"/>
  </w:num>
  <w:num w:numId="55">
    <w:abstractNumId w:val="21"/>
  </w:num>
  <w:num w:numId="56">
    <w:abstractNumId w:val="6"/>
  </w:num>
  <w:num w:numId="57">
    <w:abstractNumId w:val="8"/>
  </w:num>
  <w:num w:numId="58">
    <w:abstractNumId w:val="24"/>
  </w:num>
  <w:num w:numId="59">
    <w:abstractNumId w:val="48"/>
  </w:num>
  <w:num w:numId="60">
    <w:abstractNumId w:val="101"/>
  </w:num>
  <w:num w:numId="61">
    <w:abstractNumId w:val="29"/>
  </w:num>
  <w:num w:numId="62">
    <w:abstractNumId w:val="96"/>
  </w:num>
  <w:num w:numId="63">
    <w:abstractNumId w:val="47"/>
  </w:num>
  <w:num w:numId="64">
    <w:abstractNumId w:val="64"/>
  </w:num>
  <w:num w:numId="65">
    <w:abstractNumId w:val="15"/>
  </w:num>
  <w:num w:numId="66">
    <w:abstractNumId w:val="73"/>
  </w:num>
  <w:num w:numId="67">
    <w:abstractNumId w:val="94"/>
  </w:num>
  <w:num w:numId="68">
    <w:abstractNumId w:val="36"/>
  </w:num>
  <w:num w:numId="69">
    <w:abstractNumId w:val="18"/>
  </w:num>
  <w:num w:numId="70">
    <w:abstractNumId w:val="76"/>
  </w:num>
  <w:num w:numId="71">
    <w:abstractNumId w:val="88"/>
  </w:num>
  <w:num w:numId="72">
    <w:abstractNumId w:val="81"/>
  </w:num>
  <w:num w:numId="73">
    <w:abstractNumId w:val="19"/>
  </w:num>
  <w:num w:numId="74">
    <w:abstractNumId w:val="80"/>
  </w:num>
  <w:num w:numId="75">
    <w:abstractNumId w:val="12"/>
  </w:num>
  <w:num w:numId="76">
    <w:abstractNumId w:val="38"/>
  </w:num>
  <w:num w:numId="77">
    <w:abstractNumId w:val="82"/>
  </w:num>
  <w:num w:numId="78">
    <w:abstractNumId w:val="65"/>
  </w:num>
  <w:num w:numId="79">
    <w:abstractNumId w:val="25"/>
  </w:num>
  <w:num w:numId="80">
    <w:abstractNumId w:val="90"/>
  </w:num>
  <w:num w:numId="81">
    <w:abstractNumId w:val="67"/>
  </w:num>
  <w:num w:numId="82">
    <w:abstractNumId w:val="66"/>
  </w:num>
  <w:num w:numId="83">
    <w:abstractNumId w:val="33"/>
  </w:num>
  <w:num w:numId="84">
    <w:abstractNumId w:val="37"/>
  </w:num>
  <w:num w:numId="85">
    <w:abstractNumId w:val="30"/>
  </w:num>
  <w:num w:numId="86">
    <w:abstractNumId w:val="91"/>
  </w:num>
  <w:num w:numId="87">
    <w:abstractNumId w:val="13"/>
  </w:num>
  <w:num w:numId="88">
    <w:abstractNumId w:val="46"/>
  </w:num>
  <w:num w:numId="89">
    <w:abstractNumId w:val="44"/>
  </w:num>
  <w:num w:numId="90">
    <w:abstractNumId w:val="23"/>
  </w:num>
  <w:num w:numId="91">
    <w:abstractNumId w:val="9"/>
  </w:num>
  <w:num w:numId="92">
    <w:abstractNumId w:val="58"/>
  </w:num>
  <w:num w:numId="93">
    <w:abstractNumId w:val="77"/>
  </w:num>
  <w:num w:numId="94">
    <w:abstractNumId w:val="102"/>
  </w:num>
  <w:num w:numId="95">
    <w:abstractNumId w:val="53"/>
  </w:num>
  <w:num w:numId="96">
    <w:abstractNumId w:val="59"/>
  </w:num>
  <w:num w:numId="97">
    <w:abstractNumId w:val="35"/>
  </w:num>
  <w:num w:numId="98">
    <w:abstractNumId w:val="74"/>
  </w:num>
  <w:num w:numId="99">
    <w:abstractNumId w:val="32"/>
  </w:num>
  <w:num w:numId="100">
    <w:abstractNumId w:val="20"/>
  </w:num>
  <w:num w:numId="101">
    <w:abstractNumId w:val="10"/>
  </w:num>
  <w:num w:numId="102">
    <w:abstractNumId w:val="70"/>
  </w:num>
  <w:num w:numId="103">
    <w:abstractNumId w:val="14"/>
  </w:num>
  <w:num w:numId="104">
    <w:abstractNumId w:val="6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CF5"/>
    <w:rsid w:val="00004316"/>
    <w:rsid w:val="00004777"/>
    <w:rsid w:val="00004CD0"/>
    <w:rsid w:val="00004FBC"/>
    <w:rsid w:val="00005465"/>
    <w:rsid w:val="000058A2"/>
    <w:rsid w:val="00005BE0"/>
    <w:rsid w:val="00005DE3"/>
    <w:rsid w:val="0000618A"/>
    <w:rsid w:val="00006196"/>
    <w:rsid w:val="00006A6B"/>
    <w:rsid w:val="000077FF"/>
    <w:rsid w:val="0000784B"/>
    <w:rsid w:val="00007864"/>
    <w:rsid w:val="0001082C"/>
    <w:rsid w:val="00010C22"/>
    <w:rsid w:val="00010C83"/>
    <w:rsid w:val="00013057"/>
    <w:rsid w:val="000133DF"/>
    <w:rsid w:val="000140DC"/>
    <w:rsid w:val="0001424B"/>
    <w:rsid w:val="00014B9C"/>
    <w:rsid w:val="00014C3B"/>
    <w:rsid w:val="00014EA6"/>
    <w:rsid w:val="00014F93"/>
    <w:rsid w:val="000154E7"/>
    <w:rsid w:val="0001568F"/>
    <w:rsid w:val="00015983"/>
    <w:rsid w:val="0001707F"/>
    <w:rsid w:val="000171F0"/>
    <w:rsid w:val="000177D3"/>
    <w:rsid w:val="00017BCA"/>
    <w:rsid w:val="00017CBE"/>
    <w:rsid w:val="00017FB0"/>
    <w:rsid w:val="00020615"/>
    <w:rsid w:val="00020675"/>
    <w:rsid w:val="000207CF"/>
    <w:rsid w:val="00020DD9"/>
    <w:rsid w:val="000212B0"/>
    <w:rsid w:val="00021498"/>
    <w:rsid w:val="000215D1"/>
    <w:rsid w:val="000217B5"/>
    <w:rsid w:val="00022009"/>
    <w:rsid w:val="00022A0A"/>
    <w:rsid w:val="000241E1"/>
    <w:rsid w:val="000248F5"/>
    <w:rsid w:val="00024CAA"/>
    <w:rsid w:val="00024E17"/>
    <w:rsid w:val="00025B80"/>
    <w:rsid w:val="000261C6"/>
    <w:rsid w:val="000263BE"/>
    <w:rsid w:val="00026933"/>
    <w:rsid w:val="00026CA8"/>
    <w:rsid w:val="00026ECE"/>
    <w:rsid w:val="000274E9"/>
    <w:rsid w:val="00027A77"/>
    <w:rsid w:val="000302B3"/>
    <w:rsid w:val="00030343"/>
    <w:rsid w:val="00030535"/>
    <w:rsid w:val="00031127"/>
    <w:rsid w:val="00032B3E"/>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11BE"/>
    <w:rsid w:val="00041810"/>
    <w:rsid w:val="00041E3E"/>
    <w:rsid w:val="000426C2"/>
    <w:rsid w:val="00042778"/>
    <w:rsid w:val="00042D62"/>
    <w:rsid w:val="00042EC8"/>
    <w:rsid w:val="0004345D"/>
    <w:rsid w:val="00044B37"/>
    <w:rsid w:val="0004587C"/>
    <w:rsid w:val="000466BB"/>
    <w:rsid w:val="00047F92"/>
    <w:rsid w:val="000501AB"/>
    <w:rsid w:val="00050C09"/>
    <w:rsid w:val="00051E17"/>
    <w:rsid w:val="00052907"/>
    <w:rsid w:val="00052AE3"/>
    <w:rsid w:val="00052ED4"/>
    <w:rsid w:val="00053E55"/>
    <w:rsid w:val="000544D4"/>
    <w:rsid w:val="00055ABF"/>
    <w:rsid w:val="00055CA4"/>
    <w:rsid w:val="00055D8B"/>
    <w:rsid w:val="00055DDA"/>
    <w:rsid w:val="00057264"/>
    <w:rsid w:val="000574AE"/>
    <w:rsid w:val="00057FF0"/>
    <w:rsid w:val="0006065C"/>
    <w:rsid w:val="000609C7"/>
    <w:rsid w:val="00061146"/>
    <w:rsid w:val="000616E2"/>
    <w:rsid w:val="00063136"/>
    <w:rsid w:val="000632BE"/>
    <w:rsid w:val="00063339"/>
    <w:rsid w:val="000635BA"/>
    <w:rsid w:val="000638B3"/>
    <w:rsid w:val="000641A4"/>
    <w:rsid w:val="000643A2"/>
    <w:rsid w:val="000649F7"/>
    <w:rsid w:val="00064D01"/>
    <w:rsid w:val="0006537E"/>
    <w:rsid w:val="000657B7"/>
    <w:rsid w:val="00065AB6"/>
    <w:rsid w:val="00065B07"/>
    <w:rsid w:val="0006722A"/>
    <w:rsid w:val="00067548"/>
    <w:rsid w:val="000679AF"/>
    <w:rsid w:val="00070893"/>
    <w:rsid w:val="000719AE"/>
    <w:rsid w:val="00071FA0"/>
    <w:rsid w:val="00073CA6"/>
    <w:rsid w:val="0007473F"/>
    <w:rsid w:val="00074D56"/>
    <w:rsid w:val="000750F9"/>
    <w:rsid w:val="00075884"/>
    <w:rsid w:val="00075971"/>
    <w:rsid w:val="000774C0"/>
    <w:rsid w:val="00077F0C"/>
    <w:rsid w:val="00080B92"/>
    <w:rsid w:val="00080DC2"/>
    <w:rsid w:val="00082017"/>
    <w:rsid w:val="000827C0"/>
    <w:rsid w:val="000829CE"/>
    <w:rsid w:val="000829E7"/>
    <w:rsid w:val="00083BD6"/>
    <w:rsid w:val="00083C04"/>
    <w:rsid w:val="00084486"/>
    <w:rsid w:val="00084BE4"/>
    <w:rsid w:val="00084C52"/>
    <w:rsid w:val="000860D0"/>
    <w:rsid w:val="00087931"/>
    <w:rsid w:val="00087A48"/>
    <w:rsid w:val="00087F01"/>
    <w:rsid w:val="00090586"/>
    <w:rsid w:val="00090F86"/>
    <w:rsid w:val="000925DF"/>
    <w:rsid w:val="00092A63"/>
    <w:rsid w:val="00092AF2"/>
    <w:rsid w:val="00092D20"/>
    <w:rsid w:val="0009377B"/>
    <w:rsid w:val="00094440"/>
    <w:rsid w:val="00094F1E"/>
    <w:rsid w:val="000953AB"/>
    <w:rsid w:val="000960C0"/>
    <w:rsid w:val="000960CC"/>
    <w:rsid w:val="00096B8B"/>
    <w:rsid w:val="000A0013"/>
    <w:rsid w:val="000A058F"/>
    <w:rsid w:val="000A0C33"/>
    <w:rsid w:val="000A1732"/>
    <w:rsid w:val="000A1A53"/>
    <w:rsid w:val="000A25EE"/>
    <w:rsid w:val="000A45B1"/>
    <w:rsid w:val="000A4AA5"/>
    <w:rsid w:val="000A4BDC"/>
    <w:rsid w:val="000A5BB5"/>
    <w:rsid w:val="000A5CBC"/>
    <w:rsid w:val="000A6276"/>
    <w:rsid w:val="000A71FE"/>
    <w:rsid w:val="000A7ACB"/>
    <w:rsid w:val="000B0841"/>
    <w:rsid w:val="000B0DB0"/>
    <w:rsid w:val="000B1567"/>
    <w:rsid w:val="000B167C"/>
    <w:rsid w:val="000B2DED"/>
    <w:rsid w:val="000B302F"/>
    <w:rsid w:val="000B377F"/>
    <w:rsid w:val="000B44D4"/>
    <w:rsid w:val="000B45B4"/>
    <w:rsid w:val="000B58CD"/>
    <w:rsid w:val="000B713A"/>
    <w:rsid w:val="000B71B0"/>
    <w:rsid w:val="000B7BC6"/>
    <w:rsid w:val="000C0A6E"/>
    <w:rsid w:val="000C1A1B"/>
    <w:rsid w:val="000C1DD6"/>
    <w:rsid w:val="000C21C5"/>
    <w:rsid w:val="000C21C7"/>
    <w:rsid w:val="000C2544"/>
    <w:rsid w:val="000C3030"/>
    <w:rsid w:val="000C3755"/>
    <w:rsid w:val="000C3F3E"/>
    <w:rsid w:val="000C4D34"/>
    <w:rsid w:val="000C593C"/>
    <w:rsid w:val="000C6213"/>
    <w:rsid w:val="000C6D0A"/>
    <w:rsid w:val="000C6DE0"/>
    <w:rsid w:val="000C6DEA"/>
    <w:rsid w:val="000C74EE"/>
    <w:rsid w:val="000D060E"/>
    <w:rsid w:val="000D0707"/>
    <w:rsid w:val="000D09AA"/>
    <w:rsid w:val="000D0C6F"/>
    <w:rsid w:val="000D1168"/>
    <w:rsid w:val="000D131F"/>
    <w:rsid w:val="000D1400"/>
    <w:rsid w:val="000D305C"/>
    <w:rsid w:val="000D31A9"/>
    <w:rsid w:val="000D3502"/>
    <w:rsid w:val="000D3641"/>
    <w:rsid w:val="000D3D62"/>
    <w:rsid w:val="000D5286"/>
    <w:rsid w:val="000D587B"/>
    <w:rsid w:val="000D5CB1"/>
    <w:rsid w:val="000D7286"/>
    <w:rsid w:val="000D74EC"/>
    <w:rsid w:val="000E0306"/>
    <w:rsid w:val="000E04E1"/>
    <w:rsid w:val="000E09CC"/>
    <w:rsid w:val="000E150E"/>
    <w:rsid w:val="000E2899"/>
    <w:rsid w:val="000E2ECB"/>
    <w:rsid w:val="000E3661"/>
    <w:rsid w:val="000E3914"/>
    <w:rsid w:val="000E4281"/>
    <w:rsid w:val="000E4473"/>
    <w:rsid w:val="000E4613"/>
    <w:rsid w:val="000E4DB1"/>
    <w:rsid w:val="000E5D18"/>
    <w:rsid w:val="000E692B"/>
    <w:rsid w:val="000F0101"/>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256"/>
    <w:rsid w:val="0010546D"/>
    <w:rsid w:val="001056E4"/>
    <w:rsid w:val="00106259"/>
    <w:rsid w:val="0010641C"/>
    <w:rsid w:val="00106882"/>
    <w:rsid w:val="00107314"/>
    <w:rsid w:val="001073F4"/>
    <w:rsid w:val="001077B9"/>
    <w:rsid w:val="00107C85"/>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97E"/>
    <w:rsid w:val="00117E4E"/>
    <w:rsid w:val="00120A43"/>
    <w:rsid w:val="00122ABA"/>
    <w:rsid w:val="001248DC"/>
    <w:rsid w:val="001249FA"/>
    <w:rsid w:val="00126045"/>
    <w:rsid w:val="001269D9"/>
    <w:rsid w:val="00126BCE"/>
    <w:rsid w:val="00127614"/>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77B"/>
    <w:rsid w:val="001348D6"/>
    <w:rsid w:val="001350EA"/>
    <w:rsid w:val="001359A2"/>
    <w:rsid w:val="00135E55"/>
    <w:rsid w:val="0013674D"/>
    <w:rsid w:val="00140DE3"/>
    <w:rsid w:val="00140FB6"/>
    <w:rsid w:val="001415C7"/>
    <w:rsid w:val="00141626"/>
    <w:rsid w:val="00141DA8"/>
    <w:rsid w:val="00142B30"/>
    <w:rsid w:val="001430A9"/>
    <w:rsid w:val="0014375E"/>
    <w:rsid w:val="001439A6"/>
    <w:rsid w:val="00143D8A"/>
    <w:rsid w:val="001441DF"/>
    <w:rsid w:val="00144979"/>
    <w:rsid w:val="00145D60"/>
    <w:rsid w:val="001466C8"/>
    <w:rsid w:val="00146B81"/>
    <w:rsid w:val="0015180E"/>
    <w:rsid w:val="00151F46"/>
    <w:rsid w:val="001527D0"/>
    <w:rsid w:val="00152D1B"/>
    <w:rsid w:val="0015337E"/>
    <w:rsid w:val="00154ABE"/>
    <w:rsid w:val="00155103"/>
    <w:rsid w:val="00155524"/>
    <w:rsid w:val="001561A3"/>
    <w:rsid w:val="00156508"/>
    <w:rsid w:val="00156CF5"/>
    <w:rsid w:val="001575E9"/>
    <w:rsid w:val="001576A9"/>
    <w:rsid w:val="001576AC"/>
    <w:rsid w:val="00160CCC"/>
    <w:rsid w:val="001616AC"/>
    <w:rsid w:val="00161BD6"/>
    <w:rsid w:val="0016318D"/>
    <w:rsid w:val="0016392D"/>
    <w:rsid w:val="00164876"/>
    <w:rsid w:val="00164E0E"/>
    <w:rsid w:val="00165A25"/>
    <w:rsid w:val="00166349"/>
    <w:rsid w:val="001672AF"/>
    <w:rsid w:val="00170BA1"/>
    <w:rsid w:val="00171C4C"/>
    <w:rsid w:val="00172BC1"/>
    <w:rsid w:val="00173450"/>
    <w:rsid w:val="001739D7"/>
    <w:rsid w:val="00174105"/>
    <w:rsid w:val="001747AF"/>
    <w:rsid w:val="0017490D"/>
    <w:rsid w:val="001749A5"/>
    <w:rsid w:val="00175737"/>
    <w:rsid w:val="00175893"/>
    <w:rsid w:val="00175B90"/>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8C8"/>
    <w:rsid w:val="00191CB0"/>
    <w:rsid w:val="00191E52"/>
    <w:rsid w:val="001924B1"/>
    <w:rsid w:val="001928E3"/>
    <w:rsid w:val="0019445B"/>
    <w:rsid w:val="0019456A"/>
    <w:rsid w:val="001947DB"/>
    <w:rsid w:val="00195229"/>
    <w:rsid w:val="0019528F"/>
    <w:rsid w:val="001959F4"/>
    <w:rsid w:val="00196C47"/>
    <w:rsid w:val="00196FEE"/>
    <w:rsid w:val="001971E0"/>
    <w:rsid w:val="001A04AE"/>
    <w:rsid w:val="001A0599"/>
    <w:rsid w:val="001A0D76"/>
    <w:rsid w:val="001A12F5"/>
    <w:rsid w:val="001A1855"/>
    <w:rsid w:val="001A1925"/>
    <w:rsid w:val="001A1EBF"/>
    <w:rsid w:val="001A2C88"/>
    <w:rsid w:val="001A2FE4"/>
    <w:rsid w:val="001A3C9D"/>
    <w:rsid w:val="001A48E7"/>
    <w:rsid w:val="001A5CB3"/>
    <w:rsid w:val="001A5F28"/>
    <w:rsid w:val="001A65C3"/>
    <w:rsid w:val="001A7385"/>
    <w:rsid w:val="001B0FE6"/>
    <w:rsid w:val="001B1285"/>
    <w:rsid w:val="001B133C"/>
    <w:rsid w:val="001B177A"/>
    <w:rsid w:val="001B2C84"/>
    <w:rsid w:val="001B345E"/>
    <w:rsid w:val="001B35C7"/>
    <w:rsid w:val="001B3888"/>
    <w:rsid w:val="001B529A"/>
    <w:rsid w:val="001B54D1"/>
    <w:rsid w:val="001B636C"/>
    <w:rsid w:val="001B63CB"/>
    <w:rsid w:val="001B7595"/>
    <w:rsid w:val="001B79E4"/>
    <w:rsid w:val="001C0348"/>
    <w:rsid w:val="001C10DF"/>
    <w:rsid w:val="001C12CE"/>
    <w:rsid w:val="001C23D2"/>
    <w:rsid w:val="001C31DA"/>
    <w:rsid w:val="001C36DA"/>
    <w:rsid w:val="001C3C77"/>
    <w:rsid w:val="001C42C0"/>
    <w:rsid w:val="001C56F7"/>
    <w:rsid w:val="001C6B68"/>
    <w:rsid w:val="001C6FC6"/>
    <w:rsid w:val="001C71C5"/>
    <w:rsid w:val="001C79CA"/>
    <w:rsid w:val="001D04D8"/>
    <w:rsid w:val="001D0B35"/>
    <w:rsid w:val="001D1E22"/>
    <w:rsid w:val="001D2950"/>
    <w:rsid w:val="001D2E19"/>
    <w:rsid w:val="001D3D3E"/>
    <w:rsid w:val="001D510E"/>
    <w:rsid w:val="001D5E6A"/>
    <w:rsid w:val="001D60F1"/>
    <w:rsid w:val="001D62A8"/>
    <w:rsid w:val="001D6374"/>
    <w:rsid w:val="001D6751"/>
    <w:rsid w:val="001D6BBB"/>
    <w:rsid w:val="001D6EF1"/>
    <w:rsid w:val="001D6EFB"/>
    <w:rsid w:val="001D7E3B"/>
    <w:rsid w:val="001E234F"/>
    <w:rsid w:val="001E2731"/>
    <w:rsid w:val="001E2B4D"/>
    <w:rsid w:val="001E306E"/>
    <w:rsid w:val="001E3113"/>
    <w:rsid w:val="001E3132"/>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3BF5"/>
    <w:rsid w:val="00204DAC"/>
    <w:rsid w:val="0020594C"/>
    <w:rsid w:val="0020594E"/>
    <w:rsid w:val="00206611"/>
    <w:rsid w:val="00206868"/>
    <w:rsid w:val="00206C58"/>
    <w:rsid w:val="00207C46"/>
    <w:rsid w:val="002107B3"/>
    <w:rsid w:val="00211591"/>
    <w:rsid w:val="0021228C"/>
    <w:rsid w:val="00212E1F"/>
    <w:rsid w:val="00212E70"/>
    <w:rsid w:val="0021349F"/>
    <w:rsid w:val="00214279"/>
    <w:rsid w:val="00215857"/>
    <w:rsid w:val="00216242"/>
    <w:rsid w:val="0021658D"/>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2F99"/>
    <w:rsid w:val="00243C51"/>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913"/>
    <w:rsid w:val="00251D99"/>
    <w:rsid w:val="00252E7C"/>
    <w:rsid w:val="00252EE3"/>
    <w:rsid w:val="00253561"/>
    <w:rsid w:val="0025596B"/>
    <w:rsid w:val="00255E57"/>
    <w:rsid w:val="002564D8"/>
    <w:rsid w:val="002565B0"/>
    <w:rsid w:val="00256C86"/>
    <w:rsid w:val="00257470"/>
    <w:rsid w:val="0025761D"/>
    <w:rsid w:val="00260729"/>
    <w:rsid w:val="00260873"/>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66F80"/>
    <w:rsid w:val="00267A4F"/>
    <w:rsid w:val="00270CBB"/>
    <w:rsid w:val="00270DB3"/>
    <w:rsid w:val="00271626"/>
    <w:rsid w:val="002724D4"/>
    <w:rsid w:val="002725CD"/>
    <w:rsid w:val="00272612"/>
    <w:rsid w:val="002727C9"/>
    <w:rsid w:val="00273822"/>
    <w:rsid w:val="002739F1"/>
    <w:rsid w:val="0027476A"/>
    <w:rsid w:val="002760B9"/>
    <w:rsid w:val="00280358"/>
    <w:rsid w:val="00281B87"/>
    <w:rsid w:val="00281F99"/>
    <w:rsid w:val="00282F9B"/>
    <w:rsid w:val="0028303F"/>
    <w:rsid w:val="002834B8"/>
    <w:rsid w:val="00284335"/>
    <w:rsid w:val="00284968"/>
    <w:rsid w:val="0028641C"/>
    <w:rsid w:val="00286AA4"/>
    <w:rsid w:val="00287094"/>
    <w:rsid w:val="0028788F"/>
    <w:rsid w:val="00287AC7"/>
    <w:rsid w:val="00291C86"/>
    <w:rsid w:val="00292BB3"/>
    <w:rsid w:val="00293391"/>
    <w:rsid w:val="002938C7"/>
    <w:rsid w:val="00295222"/>
    <w:rsid w:val="00295538"/>
    <w:rsid w:val="00297343"/>
    <w:rsid w:val="002A0EA4"/>
    <w:rsid w:val="002A1171"/>
    <w:rsid w:val="002A15EE"/>
    <w:rsid w:val="002A1634"/>
    <w:rsid w:val="002A1736"/>
    <w:rsid w:val="002A17CA"/>
    <w:rsid w:val="002A1907"/>
    <w:rsid w:val="002A2A3F"/>
    <w:rsid w:val="002A2C08"/>
    <w:rsid w:val="002A30F6"/>
    <w:rsid w:val="002A39F4"/>
    <w:rsid w:val="002A3E31"/>
    <w:rsid w:val="002A4358"/>
    <w:rsid w:val="002A476A"/>
    <w:rsid w:val="002A599E"/>
    <w:rsid w:val="002A7314"/>
    <w:rsid w:val="002B0810"/>
    <w:rsid w:val="002B18A3"/>
    <w:rsid w:val="002B1C91"/>
    <w:rsid w:val="002B2166"/>
    <w:rsid w:val="002B2B31"/>
    <w:rsid w:val="002B2D8C"/>
    <w:rsid w:val="002B3670"/>
    <w:rsid w:val="002B3824"/>
    <w:rsid w:val="002B3ACD"/>
    <w:rsid w:val="002B3D40"/>
    <w:rsid w:val="002B4A80"/>
    <w:rsid w:val="002B4E97"/>
    <w:rsid w:val="002B6E0C"/>
    <w:rsid w:val="002B6E2E"/>
    <w:rsid w:val="002B73A6"/>
    <w:rsid w:val="002C13EA"/>
    <w:rsid w:val="002C2217"/>
    <w:rsid w:val="002C2329"/>
    <w:rsid w:val="002C2468"/>
    <w:rsid w:val="002C2941"/>
    <w:rsid w:val="002C3AEB"/>
    <w:rsid w:val="002C41BC"/>
    <w:rsid w:val="002C5078"/>
    <w:rsid w:val="002C5910"/>
    <w:rsid w:val="002C59DB"/>
    <w:rsid w:val="002C643C"/>
    <w:rsid w:val="002C6CEC"/>
    <w:rsid w:val="002C753D"/>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29F"/>
    <w:rsid w:val="002E764C"/>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5BE6"/>
    <w:rsid w:val="002F6DB1"/>
    <w:rsid w:val="002F7297"/>
    <w:rsid w:val="002F758F"/>
    <w:rsid w:val="002F7A79"/>
    <w:rsid w:val="003000E8"/>
    <w:rsid w:val="00300269"/>
    <w:rsid w:val="00300398"/>
    <w:rsid w:val="00300536"/>
    <w:rsid w:val="00301E8D"/>
    <w:rsid w:val="00302648"/>
    <w:rsid w:val="00302878"/>
    <w:rsid w:val="00303571"/>
    <w:rsid w:val="00303838"/>
    <w:rsid w:val="00304B21"/>
    <w:rsid w:val="00304B41"/>
    <w:rsid w:val="00305141"/>
    <w:rsid w:val="00305D1B"/>
    <w:rsid w:val="003063CD"/>
    <w:rsid w:val="00307498"/>
    <w:rsid w:val="00311342"/>
    <w:rsid w:val="00311FB3"/>
    <w:rsid w:val="0031224D"/>
    <w:rsid w:val="003130EA"/>
    <w:rsid w:val="00313227"/>
    <w:rsid w:val="00313FA7"/>
    <w:rsid w:val="00313FDE"/>
    <w:rsid w:val="00314064"/>
    <w:rsid w:val="00314684"/>
    <w:rsid w:val="00314912"/>
    <w:rsid w:val="00314D40"/>
    <w:rsid w:val="0031526C"/>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1F0"/>
    <w:rsid w:val="00345764"/>
    <w:rsid w:val="00346853"/>
    <w:rsid w:val="003468F8"/>
    <w:rsid w:val="00346FD1"/>
    <w:rsid w:val="00347175"/>
    <w:rsid w:val="00347426"/>
    <w:rsid w:val="003474C7"/>
    <w:rsid w:val="003502E8"/>
    <w:rsid w:val="00350E53"/>
    <w:rsid w:val="003511ED"/>
    <w:rsid w:val="00351715"/>
    <w:rsid w:val="00351756"/>
    <w:rsid w:val="0035250D"/>
    <w:rsid w:val="0035295E"/>
    <w:rsid w:val="00352E1D"/>
    <w:rsid w:val="003534E9"/>
    <w:rsid w:val="0035378C"/>
    <w:rsid w:val="00353B8F"/>
    <w:rsid w:val="00353F2B"/>
    <w:rsid w:val="00354EA1"/>
    <w:rsid w:val="003550EF"/>
    <w:rsid w:val="00355134"/>
    <w:rsid w:val="00355255"/>
    <w:rsid w:val="003561FC"/>
    <w:rsid w:val="00356750"/>
    <w:rsid w:val="00356C76"/>
    <w:rsid w:val="00356CA1"/>
    <w:rsid w:val="0035744E"/>
    <w:rsid w:val="00357CFB"/>
    <w:rsid w:val="003600D9"/>
    <w:rsid w:val="00360CDD"/>
    <w:rsid w:val="00361FFA"/>
    <w:rsid w:val="00362332"/>
    <w:rsid w:val="00362E56"/>
    <w:rsid w:val="00363427"/>
    <w:rsid w:val="003635D0"/>
    <w:rsid w:val="00364453"/>
    <w:rsid w:val="003650FD"/>
    <w:rsid w:val="003653AC"/>
    <w:rsid w:val="00367853"/>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4068"/>
    <w:rsid w:val="003848BA"/>
    <w:rsid w:val="00384DD3"/>
    <w:rsid w:val="0038553E"/>
    <w:rsid w:val="00385805"/>
    <w:rsid w:val="00385B96"/>
    <w:rsid w:val="00386C12"/>
    <w:rsid w:val="00386DF4"/>
    <w:rsid w:val="003873B5"/>
    <w:rsid w:val="00387958"/>
    <w:rsid w:val="0039056F"/>
    <w:rsid w:val="00390F63"/>
    <w:rsid w:val="00391031"/>
    <w:rsid w:val="003914C6"/>
    <w:rsid w:val="00391D35"/>
    <w:rsid w:val="003928A6"/>
    <w:rsid w:val="00392FAB"/>
    <w:rsid w:val="00393151"/>
    <w:rsid w:val="0039381F"/>
    <w:rsid w:val="00393CD6"/>
    <w:rsid w:val="0039412B"/>
    <w:rsid w:val="003944CE"/>
    <w:rsid w:val="00394582"/>
    <w:rsid w:val="0039465B"/>
    <w:rsid w:val="00395016"/>
    <w:rsid w:val="0039541C"/>
    <w:rsid w:val="003957C8"/>
    <w:rsid w:val="00396261"/>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2434"/>
    <w:rsid w:val="003B258E"/>
    <w:rsid w:val="003B2B2A"/>
    <w:rsid w:val="003B454E"/>
    <w:rsid w:val="003B530E"/>
    <w:rsid w:val="003B533B"/>
    <w:rsid w:val="003B6305"/>
    <w:rsid w:val="003B66B3"/>
    <w:rsid w:val="003B708F"/>
    <w:rsid w:val="003B773B"/>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C7F7D"/>
    <w:rsid w:val="003D02CB"/>
    <w:rsid w:val="003D0C08"/>
    <w:rsid w:val="003D0F61"/>
    <w:rsid w:val="003D1358"/>
    <w:rsid w:val="003D14E5"/>
    <w:rsid w:val="003D1830"/>
    <w:rsid w:val="003D29B7"/>
    <w:rsid w:val="003D32B5"/>
    <w:rsid w:val="003D3638"/>
    <w:rsid w:val="003D46CB"/>
    <w:rsid w:val="003D4F1F"/>
    <w:rsid w:val="003D58DC"/>
    <w:rsid w:val="003D6B3C"/>
    <w:rsid w:val="003E01DE"/>
    <w:rsid w:val="003E02CE"/>
    <w:rsid w:val="003E0734"/>
    <w:rsid w:val="003E0A8A"/>
    <w:rsid w:val="003E0DFF"/>
    <w:rsid w:val="003E153F"/>
    <w:rsid w:val="003E30F2"/>
    <w:rsid w:val="003E4225"/>
    <w:rsid w:val="003E568A"/>
    <w:rsid w:val="003E696F"/>
    <w:rsid w:val="003F0567"/>
    <w:rsid w:val="003F08F1"/>
    <w:rsid w:val="003F0F99"/>
    <w:rsid w:val="003F1801"/>
    <w:rsid w:val="003F3817"/>
    <w:rsid w:val="003F3AA3"/>
    <w:rsid w:val="003F3BCE"/>
    <w:rsid w:val="003F4D2C"/>
    <w:rsid w:val="003F7579"/>
    <w:rsid w:val="003F7F44"/>
    <w:rsid w:val="003F7F93"/>
    <w:rsid w:val="00401279"/>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2A4D"/>
    <w:rsid w:val="00413049"/>
    <w:rsid w:val="00413FDB"/>
    <w:rsid w:val="00414BA7"/>
    <w:rsid w:val="0041587E"/>
    <w:rsid w:val="00415906"/>
    <w:rsid w:val="00416767"/>
    <w:rsid w:val="0041687D"/>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3604"/>
    <w:rsid w:val="0043362A"/>
    <w:rsid w:val="00433C8D"/>
    <w:rsid w:val="00433F26"/>
    <w:rsid w:val="004340FE"/>
    <w:rsid w:val="00434BA7"/>
    <w:rsid w:val="004355D0"/>
    <w:rsid w:val="0043700D"/>
    <w:rsid w:val="0044053E"/>
    <w:rsid w:val="004408B3"/>
    <w:rsid w:val="00440B5D"/>
    <w:rsid w:val="00440D96"/>
    <w:rsid w:val="0044178F"/>
    <w:rsid w:val="004425BD"/>
    <w:rsid w:val="0044385E"/>
    <w:rsid w:val="00443FB5"/>
    <w:rsid w:val="0044481B"/>
    <w:rsid w:val="00445227"/>
    <w:rsid w:val="004457ED"/>
    <w:rsid w:val="0044649A"/>
    <w:rsid w:val="00446F6B"/>
    <w:rsid w:val="0044705C"/>
    <w:rsid w:val="0044708D"/>
    <w:rsid w:val="004476A8"/>
    <w:rsid w:val="00452C6D"/>
    <w:rsid w:val="00454136"/>
    <w:rsid w:val="00454C0B"/>
    <w:rsid w:val="004550FC"/>
    <w:rsid w:val="00455DAF"/>
    <w:rsid w:val="00456172"/>
    <w:rsid w:val="00457436"/>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703F0"/>
    <w:rsid w:val="00470AC9"/>
    <w:rsid w:val="00471251"/>
    <w:rsid w:val="00472C20"/>
    <w:rsid w:val="00474BE2"/>
    <w:rsid w:val="0047504A"/>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4B15"/>
    <w:rsid w:val="00485B82"/>
    <w:rsid w:val="00485C2F"/>
    <w:rsid w:val="004862B4"/>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4F8"/>
    <w:rsid w:val="0049665C"/>
    <w:rsid w:val="00496C25"/>
    <w:rsid w:val="0049778B"/>
    <w:rsid w:val="00497A75"/>
    <w:rsid w:val="00497B37"/>
    <w:rsid w:val="004A0376"/>
    <w:rsid w:val="004A03FF"/>
    <w:rsid w:val="004A147E"/>
    <w:rsid w:val="004A1CA0"/>
    <w:rsid w:val="004A266C"/>
    <w:rsid w:val="004A3CE0"/>
    <w:rsid w:val="004A42FF"/>
    <w:rsid w:val="004A4670"/>
    <w:rsid w:val="004A4769"/>
    <w:rsid w:val="004A4B81"/>
    <w:rsid w:val="004A4D58"/>
    <w:rsid w:val="004A62BE"/>
    <w:rsid w:val="004A701F"/>
    <w:rsid w:val="004A75E3"/>
    <w:rsid w:val="004A7B62"/>
    <w:rsid w:val="004B01A2"/>
    <w:rsid w:val="004B02E8"/>
    <w:rsid w:val="004B178C"/>
    <w:rsid w:val="004B20B3"/>
    <w:rsid w:val="004B2B87"/>
    <w:rsid w:val="004B34A7"/>
    <w:rsid w:val="004B3784"/>
    <w:rsid w:val="004B4428"/>
    <w:rsid w:val="004B5069"/>
    <w:rsid w:val="004B5AC2"/>
    <w:rsid w:val="004B5BDE"/>
    <w:rsid w:val="004B5D34"/>
    <w:rsid w:val="004B5F55"/>
    <w:rsid w:val="004B5F76"/>
    <w:rsid w:val="004B6308"/>
    <w:rsid w:val="004B78EA"/>
    <w:rsid w:val="004C0005"/>
    <w:rsid w:val="004C06A8"/>
    <w:rsid w:val="004C17D9"/>
    <w:rsid w:val="004C1999"/>
    <w:rsid w:val="004C1A30"/>
    <w:rsid w:val="004C1C24"/>
    <w:rsid w:val="004C23F1"/>
    <w:rsid w:val="004C2951"/>
    <w:rsid w:val="004C4321"/>
    <w:rsid w:val="004C5805"/>
    <w:rsid w:val="004C5FDC"/>
    <w:rsid w:val="004C6659"/>
    <w:rsid w:val="004C68AB"/>
    <w:rsid w:val="004C69F1"/>
    <w:rsid w:val="004C790D"/>
    <w:rsid w:val="004C7A5B"/>
    <w:rsid w:val="004C7B80"/>
    <w:rsid w:val="004C7DC5"/>
    <w:rsid w:val="004D0591"/>
    <w:rsid w:val="004D1889"/>
    <w:rsid w:val="004D4351"/>
    <w:rsid w:val="004D48B0"/>
    <w:rsid w:val="004D55AD"/>
    <w:rsid w:val="004D6430"/>
    <w:rsid w:val="004D6E66"/>
    <w:rsid w:val="004D6E7C"/>
    <w:rsid w:val="004D7137"/>
    <w:rsid w:val="004D7528"/>
    <w:rsid w:val="004D7FCA"/>
    <w:rsid w:val="004E00F9"/>
    <w:rsid w:val="004E01F3"/>
    <w:rsid w:val="004E0856"/>
    <w:rsid w:val="004E1963"/>
    <w:rsid w:val="004E29A4"/>
    <w:rsid w:val="004E2CEA"/>
    <w:rsid w:val="004E2FA4"/>
    <w:rsid w:val="004E3674"/>
    <w:rsid w:val="004E3955"/>
    <w:rsid w:val="004E3D33"/>
    <w:rsid w:val="004E3F95"/>
    <w:rsid w:val="004E404C"/>
    <w:rsid w:val="004E4141"/>
    <w:rsid w:val="004E41E4"/>
    <w:rsid w:val="004E41F7"/>
    <w:rsid w:val="004E4E75"/>
    <w:rsid w:val="004E6919"/>
    <w:rsid w:val="004E6F4A"/>
    <w:rsid w:val="004E746E"/>
    <w:rsid w:val="004E75F5"/>
    <w:rsid w:val="004F020D"/>
    <w:rsid w:val="004F2093"/>
    <w:rsid w:val="004F24CC"/>
    <w:rsid w:val="004F2935"/>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2F12"/>
    <w:rsid w:val="00513326"/>
    <w:rsid w:val="00513653"/>
    <w:rsid w:val="0051379D"/>
    <w:rsid w:val="0051462C"/>
    <w:rsid w:val="00514799"/>
    <w:rsid w:val="00514D50"/>
    <w:rsid w:val="00514E29"/>
    <w:rsid w:val="0051539D"/>
    <w:rsid w:val="00516D85"/>
    <w:rsid w:val="00516DCF"/>
    <w:rsid w:val="005179BE"/>
    <w:rsid w:val="00517CAC"/>
    <w:rsid w:val="005205F1"/>
    <w:rsid w:val="00522A99"/>
    <w:rsid w:val="00523345"/>
    <w:rsid w:val="0052431B"/>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167E"/>
    <w:rsid w:val="005418F5"/>
    <w:rsid w:val="00541C7A"/>
    <w:rsid w:val="00542D6F"/>
    <w:rsid w:val="00543013"/>
    <w:rsid w:val="00544525"/>
    <w:rsid w:val="00544D70"/>
    <w:rsid w:val="00545674"/>
    <w:rsid w:val="005456BB"/>
    <w:rsid w:val="00545C36"/>
    <w:rsid w:val="00545E39"/>
    <w:rsid w:val="00546AE4"/>
    <w:rsid w:val="005474FB"/>
    <w:rsid w:val="00547663"/>
    <w:rsid w:val="00547AD7"/>
    <w:rsid w:val="005501BA"/>
    <w:rsid w:val="005501E9"/>
    <w:rsid w:val="00551374"/>
    <w:rsid w:val="00551511"/>
    <w:rsid w:val="00551754"/>
    <w:rsid w:val="00551C27"/>
    <w:rsid w:val="00552219"/>
    <w:rsid w:val="00553548"/>
    <w:rsid w:val="00553778"/>
    <w:rsid w:val="0055377A"/>
    <w:rsid w:val="00553D2D"/>
    <w:rsid w:val="00553ED9"/>
    <w:rsid w:val="00554598"/>
    <w:rsid w:val="00554DA6"/>
    <w:rsid w:val="00555267"/>
    <w:rsid w:val="00555612"/>
    <w:rsid w:val="00555A9E"/>
    <w:rsid w:val="005561F7"/>
    <w:rsid w:val="00556452"/>
    <w:rsid w:val="00556BAB"/>
    <w:rsid w:val="00556C5D"/>
    <w:rsid w:val="00560B05"/>
    <w:rsid w:val="0056124B"/>
    <w:rsid w:val="0056293A"/>
    <w:rsid w:val="00562C43"/>
    <w:rsid w:val="00562C89"/>
    <w:rsid w:val="00562D75"/>
    <w:rsid w:val="00563115"/>
    <w:rsid w:val="00563EC9"/>
    <w:rsid w:val="005641C0"/>
    <w:rsid w:val="00564784"/>
    <w:rsid w:val="005649E6"/>
    <w:rsid w:val="00564C79"/>
    <w:rsid w:val="00564CA9"/>
    <w:rsid w:val="00565ACA"/>
    <w:rsid w:val="00566419"/>
    <w:rsid w:val="00570876"/>
    <w:rsid w:val="00570B92"/>
    <w:rsid w:val="005710F9"/>
    <w:rsid w:val="005711DE"/>
    <w:rsid w:val="005721B3"/>
    <w:rsid w:val="005728EF"/>
    <w:rsid w:val="00572A34"/>
    <w:rsid w:val="00572D03"/>
    <w:rsid w:val="00572E57"/>
    <w:rsid w:val="00574F31"/>
    <w:rsid w:val="00575165"/>
    <w:rsid w:val="005755B7"/>
    <w:rsid w:val="00575781"/>
    <w:rsid w:val="00575947"/>
    <w:rsid w:val="00576004"/>
    <w:rsid w:val="00576018"/>
    <w:rsid w:val="00576AC7"/>
    <w:rsid w:val="00580222"/>
    <w:rsid w:val="00580736"/>
    <w:rsid w:val="00580CF3"/>
    <w:rsid w:val="00581374"/>
    <w:rsid w:val="005816BF"/>
    <w:rsid w:val="00582840"/>
    <w:rsid w:val="00582893"/>
    <w:rsid w:val="00582A4D"/>
    <w:rsid w:val="00582A80"/>
    <w:rsid w:val="00583374"/>
    <w:rsid w:val="00583899"/>
    <w:rsid w:val="00583C52"/>
    <w:rsid w:val="00584224"/>
    <w:rsid w:val="0058612D"/>
    <w:rsid w:val="005862B4"/>
    <w:rsid w:val="00587354"/>
    <w:rsid w:val="005873AD"/>
    <w:rsid w:val="00587871"/>
    <w:rsid w:val="00587AAE"/>
    <w:rsid w:val="005900BF"/>
    <w:rsid w:val="00590DF0"/>
    <w:rsid w:val="00592DAF"/>
    <w:rsid w:val="0059313F"/>
    <w:rsid w:val="00593B4D"/>
    <w:rsid w:val="00593C69"/>
    <w:rsid w:val="00594062"/>
    <w:rsid w:val="00594679"/>
    <w:rsid w:val="00594C55"/>
    <w:rsid w:val="0059511F"/>
    <w:rsid w:val="00595913"/>
    <w:rsid w:val="00595D68"/>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0E78"/>
    <w:rsid w:val="005B1285"/>
    <w:rsid w:val="005B16EF"/>
    <w:rsid w:val="005B19C5"/>
    <w:rsid w:val="005B27F1"/>
    <w:rsid w:val="005B2D2F"/>
    <w:rsid w:val="005B3250"/>
    <w:rsid w:val="005B3510"/>
    <w:rsid w:val="005B3920"/>
    <w:rsid w:val="005B4375"/>
    <w:rsid w:val="005B4582"/>
    <w:rsid w:val="005B4B08"/>
    <w:rsid w:val="005B5240"/>
    <w:rsid w:val="005B5455"/>
    <w:rsid w:val="005B57B8"/>
    <w:rsid w:val="005B7096"/>
    <w:rsid w:val="005B70A3"/>
    <w:rsid w:val="005B75B4"/>
    <w:rsid w:val="005B792C"/>
    <w:rsid w:val="005B7E4B"/>
    <w:rsid w:val="005C02D1"/>
    <w:rsid w:val="005C0B10"/>
    <w:rsid w:val="005C1587"/>
    <w:rsid w:val="005C1599"/>
    <w:rsid w:val="005C4B21"/>
    <w:rsid w:val="005C4FFD"/>
    <w:rsid w:val="005C5650"/>
    <w:rsid w:val="005C68F2"/>
    <w:rsid w:val="005C6CBB"/>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5B02"/>
    <w:rsid w:val="005D6725"/>
    <w:rsid w:val="005D6F41"/>
    <w:rsid w:val="005D72E1"/>
    <w:rsid w:val="005D76CC"/>
    <w:rsid w:val="005E00E0"/>
    <w:rsid w:val="005E1862"/>
    <w:rsid w:val="005E215A"/>
    <w:rsid w:val="005E348A"/>
    <w:rsid w:val="005E3850"/>
    <w:rsid w:val="005E3F8C"/>
    <w:rsid w:val="005E41D3"/>
    <w:rsid w:val="005E6C1F"/>
    <w:rsid w:val="005E794F"/>
    <w:rsid w:val="005F120E"/>
    <w:rsid w:val="005F123E"/>
    <w:rsid w:val="005F1A5A"/>
    <w:rsid w:val="005F1D4C"/>
    <w:rsid w:val="005F23C7"/>
    <w:rsid w:val="005F2668"/>
    <w:rsid w:val="005F5C90"/>
    <w:rsid w:val="005F5E19"/>
    <w:rsid w:val="005F69FE"/>
    <w:rsid w:val="005F6EA8"/>
    <w:rsid w:val="005F74B1"/>
    <w:rsid w:val="005F7A91"/>
    <w:rsid w:val="00600140"/>
    <w:rsid w:val="006010FE"/>
    <w:rsid w:val="00601A75"/>
    <w:rsid w:val="00601C2D"/>
    <w:rsid w:val="00601ED1"/>
    <w:rsid w:val="00602DE5"/>
    <w:rsid w:val="00604FC3"/>
    <w:rsid w:val="00605D22"/>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BAD"/>
    <w:rsid w:val="00617EDE"/>
    <w:rsid w:val="00620C40"/>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5845"/>
    <w:rsid w:val="00635C06"/>
    <w:rsid w:val="00636C74"/>
    <w:rsid w:val="00637CF5"/>
    <w:rsid w:val="00640295"/>
    <w:rsid w:val="006406B9"/>
    <w:rsid w:val="00640CF0"/>
    <w:rsid w:val="00641ADA"/>
    <w:rsid w:val="006420F1"/>
    <w:rsid w:val="00642343"/>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5BCE"/>
    <w:rsid w:val="00666540"/>
    <w:rsid w:val="00666625"/>
    <w:rsid w:val="00666AEF"/>
    <w:rsid w:val="0066702A"/>
    <w:rsid w:val="006673F4"/>
    <w:rsid w:val="006674CE"/>
    <w:rsid w:val="00667BC3"/>
    <w:rsid w:val="00667D1A"/>
    <w:rsid w:val="0067045D"/>
    <w:rsid w:val="0067080F"/>
    <w:rsid w:val="00670A12"/>
    <w:rsid w:val="00670A2B"/>
    <w:rsid w:val="00671829"/>
    <w:rsid w:val="006719C5"/>
    <w:rsid w:val="00671BEE"/>
    <w:rsid w:val="00673272"/>
    <w:rsid w:val="00673442"/>
    <w:rsid w:val="00673466"/>
    <w:rsid w:val="0067403F"/>
    <w:rsid w:val="006744C5"/>
    <w:rsid w:val="00674928"/>
    <w:rsid w:val="00674DFA"/>
    <w:rsid w:val="00675478"/>
    <w:rsid w:val="00676594"/>
    <w:rsid w:val="00677ACF"/>
    <w:rsid w:val="006805F4"/>
    <w:rsid w:val="00680793"/>
    <w:rsid w:val="00680E69"/>
    <w:rsid w:val="00681116"/>
    <w:rsid w:val="0068172A"/>
    <w:rsid w:val="00681CAB"/>
    <w:rsid w:val="00681DCE"/>
    <w:rsid w:val="00682CBF"/>
    <w:rsid w:val="00683294"/>
    <w:rsid w:val="006836B8"/>
    <w:rsid w:val="00683AC3"/>
    <w:rsid w:val="00683B05"/>
    <w:rsid w:val="00684BE9"/>
    <w:rsid w:val="00685946"/>
    <w:rsid w:val="00686EB8"/>
    <w:rsid w:val="00687CE8"/>
    <w:rsid w:val="00687F4A"/>
    <w:rsid w:val="00690F53"/>
    <w:rsid w:val="00691335"/>
    <w:rsid w:val="006948C2"/>
    <w:rsid w:val="00695080"/>
    <w:rsid w:val="0069684D"/>
    <w:rsid w:val="00697D20"/>
    <w:rsid w:val="006A0340"/>
    <w:rsid w:val="006A049E"/>
    <w:rsid w:val="006A19E1"/>
    <w:rsid w:val="006A33AE"/>
    <w:rsid w:val="006A48E6"/>
    <w:rsid w:val="006A4E5B"/>
    <w:rsid w:val="006A578C"/>
    <w:rsid w:val="006A5E8F"/>
    <w:rsid w:val="006A71F5"/>
    <w:rsid w:val="006A7E1F"/>
    <w:rsid w:val="006B0813"/>
    <w:rsid w:val="006B0C85"/>
    <w:rsid w:val="006B0DF9"/>
    <w:rsid w:val="006B0EE0"/>
    <w:rsid w:val="006B10F5"/>
    <w:rsid w:val="006B21C7"/>
    <w:rsid w:val="006B2D1C"/>
    <w:rsid w:val="006B3164"/>
    <w:rsid w:val="006B4771"/>
    <w:rsid w:val="006B50B9"/>
    <w:rsid w:val="006B67F0"/>
    <w:rsid w:val="006B695D"/>
    <w:rsid w:val="006B6B15"/>
    <w:rsid w:val="006B722B"/>
    <w:rsid w:val="006B7404"/>
    <w:rsid w:val="006C05E1"/>
    <w:rsid w:val="006C071E"/>
    <w:rsid w:val="006C0BAC"/>
    <w:rsid w:val="006C1CA3"/>
    <w:rsid w:val="006C2C2F"/>
    <w:rsid w:val="006C2E06"/>
    <w:rsid w:val="006C36A7"/>
    <w:rsid w:val="006C437C"/>
    <w:rsid w:val="006C4C87"/>
    <w:rsid w:val="006C550F"/>
    <w:rsid w:val="006C58B9"/>
    <w:rsid w:val="006C6631"/>
    <w:rsid w:val="006C6773"/>
    <w:rsid w:val="006C7BCF"/>
    <w:rsid w:val="006C7DB4"/>
    <w:rsid w:val="006D012C"/>
    <w:rsid w:val="006D0773"/>
    <w:rsid w:val="006D1C6A"/>
    <w:rsid w:val="006D340F"/>
    <w:rsid w:val="006D4B10"/>
    <w:rsid w:val="006D4FAA"/>
    <w:rsid w:val="006D4FCA"/>
    <w:rsid w:val="006D5D9F"/>
    <w:rsid w:val="006D6105"/>
    <w:rsid w:val="006D64EB"/>
    <w:rsid w:val="006D75D7"/>
    <w:rsid w:val="006D7CFF"/>
    <w:rsid w:val="006E0FA4"/>
    <w:rsid w:val="006E24CD"/>
    <w:rsid w:val="006E38B1"/>
    <w:rsid w:val="006E3CB8"/>
    <w:rsid w:val="006E4F08"/>
    <w:rsid w:val="006E60F5"/>
    <w:rsid w:val="006E71D6"/>
    <w:rsid w:val="006E74DF"/>
    <w:rsid w:val="006E791F"/>
    <w:rsid w:val="006E7BA0"/>
    <w:rsid w:val="006E7D6B"/>
    <w:rsid w:val="006F09B2"/>
    <w:rsid w:val="006F2C57"/>
    <w:rsid w:val="006F3329"/>
    <w:rsid w:val="006F3631"/>
    <w:rsid w:val="006F37B7"/>
    <w:rsid w:val="006F3C26"/>
    <w:rsid w:val="006F3F26"/>
    <w:rsid w:val="006F468C"/>
    <w:rsid w:val="006F5136"/>
    <w:rsid w:val="006F53BC"/>
    <w:rsid w:val="006F55D2"/>
    <w:rsid w:val="006F5BB9"/>
    <w:rsid w:val="006F5F73"/>
    <w:rsid w:val="006F63CF"/>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077B1"/>
    <w:rsid w:val="007077B7"/>
    <w:rsid w:val="00710CFE"/>
    <w:rsid w:val="00710DCD"/>
    <w:rsid w:val="00711788"/>
    <w:rsid w:val="00712164"/>
    <w:rsid w:val="00712799"/>
    <w:rsid w:val="00713313"/>
    <w:rsid w:val="0071380E"/>
    <w:rsid w:val="0071387C"/>
    <w:rsid w:val="00713E20"/>
    <w:rsid w:val="007148AD"/>
    <w:rsid w:val="0071504B"/>
    <w:rsid w:val="0071555F"/>
    <w:rsid w:val="007156EB"/>
    <w:rsid w:val="00715AB3"/>
    <w:rsid w:val="007160EA"/>
    <w:rsid w:val="0071646A"/>
    <w:rsid w:val="0071649C"/>
    <w:rsid w:val="00716C94"/>
    <w:rsid w:val="0072063C"/>
    <w:rsid w:val="007209C9"/>
    <w:rsid w:val="007210D4"/>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CA8"/>
    <w:rsid w:val="00734F53"/>
    <w:rsid w:val="0073551B"/>
    <w:rsid w:val="007358B3"/>
    <w:rsid w:val="00736227"/>
    <w:rsid w:val="007367F6"/>
    <w:rsid w:val="00736FB0"/>
    <w:rsid w:val="00737154"/>
    <w:rsid w:val="007371B7"/>
    <w:rsid w:val="007379B2"/>
    <w:rsid w:val="00737DC4"/>
    <w:rsid w:val="0074036F"/>
    <w:rsid w:val="0074078F"/>
    <w:rsid w:val="00740A2B"/>
    <w:rsid w:val="00740A41"/>
    <w:rsid w:val="00740E7C"/>
    <w:rsid w:val="00741128"/>
    <w:rsid w:val="00741BFB"/>
    <w:rsid w:val="00742923"/>
    <w:rsid w:val="00742C78"/>
    <w:rsid w:val="007432AE"/>
    <w:rsid w:val="00743365"/>
    <w:rsid w:val="00743EA4"/>
    <w:rsid w:val="007441E5"/>
    <w:rsid w:val="00744329"/>
    <w:rsid w:val="007445DA"/>
    <w:rsid w:val="00745A62"/>
    <w:rsid w:val="00746129"/>
    <w:rsid w:val="007467EC"/>
    <w:rsid w:val="0074681F"/>
    <w:rsid w:val="00746883"/>
    <w:rsid w:val="00747C94"/>
    <w:rsid w:val="00751415"/>
    <w:rsid w:val="0075271B"/>
    <w:rsid w:val="00752891"/>
    <w:rsid w:val="00752F5F"/>
    <w:rsid w:val="007532E6"/>
    <w:rsid w:val="007551DC"/>
    <w:rsid w:val="00756064"/>
    <w:rsid w:val="007561F4"/>
    <w:rsid w:val="00756B31"/>
    <w:rsid w:val="007570E7"/>
    <w:rsid w:val="007601CB"/>
    <w:rsid w:val="00760392"/>
    <w:rsid w:val="00760828"/>
    <w:rsid w:val="00760ABB"/>
    <w:rsid w:val="00761547"/>
    <w:rsid w:val="00761B55"/>
    <w:rsid w:val="0076242A"/>
    <w:rsid w:val="0076371F"/>
    <w:rsid w:val="0076442D"/>
    <w:rsid w:val="007656F5"/>
    <w:rsid w:val="00765FB7"/>
    <w:rsid w:val="007663E4"/>
    <w:rsid w:val="00766507"/>
    <w:rsid w:val="00767610"/>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223"/>
    <w:rsid w:val="00783392"/>
    <w:rsid w:val="00784866"/>
    <w:rsid w:val="00784F0B"/>
    <w:rsid w:val="00784F87"/>
    <w:rsid w:val="00785B2D"/>
    <w:rsid w:val="007866F4"/>
    <w:rsid w:val="00787E9A"/>
    <w:rsid w:val="00787FFE"/>
    <w:rsid w:val="00790432"/>
    <w:rsid w:val="00790669"/>
    <w:rsid w:val="00790CD5"/>
    <w:rsid w:val="0079127A"/>
    <w:rsid w:val="0079151C"/>
    <w:rsid w:val="007919DD"/>
    <w:rsid w:val="00791CBC"/>
    <w:rsid w:val="00791EC8"/>
    <w:rsid w:val="00791F38"/>
    <w:rsid w:val="00793668"/>
    <w:rsid w:val="0079368A"/>
    <w:rsid w:val="00793A3F"/>
    <w:rsid w:val="00793D98"/>
    <w:rsid w:val="00794108"/>
    <w:rsid w:val="00794618"/>
    <w:rsid w:val="00794A08"/>
    <w:rsid w:val="00795683"/>
    <w:rsid w:val="00795B5E"/>
    <w:rsid w:val="00796662"/>
    <w:rsid w:val="00796B0B"/>
    <w:rsid w:val="00796B1B"/>
    <w:rsid w:val="00796C0A"/>
    <w:rsid w:val="007A0306"/>
    <w:rsid w:val="007A1654"/>
    <w:rsid w:val="007A1EC9"/>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19AE"/>
    <w:rsid w:val="007B350C"/>
    <w:rsid w:val="007B388B"/>
    <w:rsid w:val="007B455C"/>
    <w:rsid w:val="007B46D5"/>
    <w:rsid w:val="007B48E7"/>
    <w:rsid w:val="007B5334"/>
    <w:rsid w:val="007B55D3"/>
    <w:rsid w:val="007B57F1"/>
    <w:rsid w:val="007B6079"/>
    <w:rsid w:val="007B6400"/>
    <w:rsid w:val="007B6B39"/>
    <w:rsid w:val="007B7F27"/>
    <w:rsid w:val="007C116E"/>
    <w:rsid w:val="007C159E"/>
    <w:rsid w:val="007C1DF1"/>
    <w:rsid w:val="007C1EB0"/>
    <w:rsid w:val="007C20C4"/>
    <w:rsid w:val="007C242E"/>
    <w:rsid w:val="007C3252"/>
    <w:rsid w:val="007C3DBF"/>
    <w:rsid w:val="007C469B"/>
    <w:rsid w:val="007C62F0"/>
    <w:rsid w:val="007C6A78"/>
    <w:rsid w:val="007C70C0"/>
    <w:rsid w:val="007C7844"/>
    <w:rsid w:val="007C7C15"/>
    <w:rsid w:val="007D0181"/>
    <w:rsid w:val="007D070B"/>
    <w:rsid w:val="007D098F"/>
    <w:rsid w:val="007D1176"/>
    <w:rsid w:val="007D157D"/>
    <w:rsid w:val="007D174E"/>
    <w:rsid w:val="007D3BED"/>
    <w:rsid w:val="007D3DF0"/>
    <w:rsid w:val="007D4395"/>
    <w:rsid w:val="007D453A"/>
    <w:rsid w:val="007D667F"/>
    <w:rsid w:val="007D7702"/>
    <w:rsid w:val="007D797A"/>
    <w:rsid w:val="007E0857"/>
    <w:rsid w:val="007E0EF1"/>
    <w:rsid w:val="007E1307"/>
    <w:rsid w:val="007E199F"/>
    <w:rsid w:val="007E1B05"/>
    <w:rsid w:val="007E2EB4"/>
    <w:rsid w:val="007E2EF6"/>
    <w:rsid w:val="007E3BBE"/>
    <w:rsid w:val="007E3C30"/>
    <w:rsid w:val="007E3E3D"/>
    <w:rsid w:val="007E4BFA"/>
    <w:rsid w:val="007E59B6"/>
    <w:rsid w:val="007E6948"/>
    <w:rsid w:val="007E6CE6"/>
    <w:rsid w:val="007E7644"/>
    <w:rsid w:val="007E7E78"/>
    <w:rsid w:val="007F0574"/>
    <w:rsid w:val="007F059B"/>
    <w:rsid w:val="007F07A2"/>
    <w:rsid w:val="007F1173"/>
    <w:rsid w:val="007F16A4"/>
    <w:rsid w:val="007F16E6"/>
    <w:rsid w:val="007F1782"/>
    <w:rsid w:val="007F193A"/>
    <w:rsid w:val="007F2D88"/>
    <w:rsid w:val="007F385D"/>
    <w:rsid w:val="007F3D9E"/>
    <w:rsid w:val="007F4504"/>
    <w:rsid w:val="007F456A"/>
    <w:rsid w:val="007F4854"/>
    <w:rsid w:val="007F4C79"/>
    <w:rsid w:val="007F53CE"/>
    <w:rsid w:val="007F6681"/>
    <w:rsid w:val="007F6A06"/>
    <w:rsid w:val="007F72A4"/>
    <w:rsid w:val="007F7DD8"/>
    <w:rsid w:val="008006B3"/>
    <w:rsid w:val="00800EEE"/>
    <w:rsid w:val="00801D64"/>
    <w:rsid w:val="00801D7B"/>
    <w:rsid w:val="00801F81"/>
    <w:rsid w:val="008020A4"/>
    <w:rsid w:val="00802BC7"/>
    <w:rsid w:val="008032AB"/>
    <w:rsid w:val="0080468B"/>
    <w:rsid w:val="00804A98"/>
    <w:rsid w:val="00804C5B"/>
    <w:rsid w:val="00804FA7"/>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98D"/>
    <w:rsid w:val="00821ACB"/>
    <w:rsid w:val="00824080"/>
    <w:rsid w:val="00824648"/>
    <w:rsid w:val="00824EB3"/>
    <w:rsid w:val="008253E1"/>
    <w:rsid w:val="00825526"/>
    <w:rsid w:val="008259A3"/>
    <w:rsid w:val="00825DC8"/>
    <w:rsid w:val="00827293"/>
    <w:rsid w:val="008277CF"/>
    <w:rsid w:val="00827FFE"/>
    <w:rsid w:val="00830168"/>
    <w:rsid w:val="008302B7"/>
    <w:rsid w:val="00831525"/>
    <w:rsid w:val="008316D9"/>
    <w:rsid w:val="00832C94"/>
    <w:rsid w:val="00832D0A"/>
    <w:rsid w:val="00833DEA"/>
    <w:rsid w:val="008342B1"/>
    <w:rsid w:val="008346DE"/>
    <w:rsid w:val="00834970"/>
    <w:rsid w:val="00834C2B"/>
    <w:rsid w:val="00836144"/>
    <w:rsid w:val="0083645D"/>
    <w:rsid w:val="00836588"/>
    <w:rsid w:val="0083779E"/>
    <w:rsid w:val="00841668"/>
    <w:rsid w:val="00841799"/>
    <w:rsid w:val="00841B96"/>
    <w:rsid w:val="00842734"/>
    <w:rsid w:val="00842AB9"/>
    <w:rsid w:val="00844F03"/>
    <w:rsid w:val="0084535F"/>
    <w:rsid w:val="00846328"/>
    <w:rsid w:val="0084730B"/>
    <w:rsid w:val="00847522"/>
    <w:rsid w:val="008477D7"/>
    <w:rsid w:val="00850CEE"/>
    <w:rsid w:val="008511A4"/>
    <w:rsid w:val="00851D91"/>
    <w:rsid w:val="00852690"/>
    <w:rsid w:val="00852977"/>
    <w:rsid w:val="00852AB2"/>
    <w:rsid w:val="00852ADC"/>
    <w:rsid w:val="00853829"/>
    <w:rsid w:val="008556E8"/>
    <w:rsid w:val="00856CFE"/>
    <w:rsid w:val="00856D99"/>
    <w:rsid w:val="00857260"/>
    <w:rsid w:val="00860275"/>
    <w:rsid w:val="0086128D"/>
    <w:rsid w:val="008612B7"/>
    <w:rsid w:val="00861641"/>
    <w:rsid w:val="008617C2"/>
    <w:rsid w:val="00861BEC"/>
    <w:rsid w:val="00861C41"/>
    <w:rsid w:val="008621F5"/>
    <w:rsid w:val="00862E51"/>
    <w:rsid w:val="008641B7"/>
    <w:rsid w:val="0086422B"/>
    <w:rsid w:val="00864598"/>
    <w:rsid w:val="008646B2"/>
    <w:rsid w:val="008647E6"/>
    <w:rsid w:val="0086540A"/>
    <w:rsid w:val="00865880"/>
    <w:rsid w:val="008664AD"/>
    <w:rsid w:val="008672EA"/>
    <w:rsid w:val="00871186"/>
    <w:rsid w:val="008714FD"/>
    <w:rsid w:val="0087152A"/>
    <w:rsid w:val="00871E88"/>
    <w:rsid w:val="00873C51"/>
    <w:rsid w:val="00873EDD"/>
    <w:rsid w:val="00873F80"/>
    <w:rsid w:val="0087454B"/>
    <w:rsid w:val="00875605"/>
    <w:rsid w:val="00876483"/>
    <w:rsid w:val="00876D9C"/>
    <w:rsid w:val="00876F4F"/>
    <w:rsid w:val="008777AC"/>
    <w:rsid w:val="00877D42"/>
    <w:rsid w:val="0088037F"/>
    <w:rsid w:val="0088055F"/>
    <w:rsid w:val="00880864"/>
    <w:rsid w:val="00880ECC"/>
    <w:rsid w:val="0088122D"/>
    <w:rsid w:val="00881698"/>
    <w:rsid w:val="00883371"/>
    <w:rsid w:val="0088386E"/>
    <w:rsid w:val="00883B01"/>
    <w:rsid w:val="00883C4C"/>
    <w:rsid w:val="0088504E"/>
    <w:rsid w:val="00885385"/>
    <w:rsid w:val="00885A8A"/>
    <w:rsid w:val="00886673"/>
    <w:rsid w:val="0088671D"/>
    <w:rsid w:val="008870F7"/>
    <w:rsid w:val="0088742A"/>
    <w:rsid w:val="008878B4"/>
    <w:rsid w:val="008879DA"/>
    <w:rsid w:val="0089072E"/>
    <w:rsid w:val="00891434"/>
    <w:rsid w:val="00891D2A"/>
    <w:rsid w:val="00892C3A"/>
    <w:rsid w:val="008936D0"/>
    <w:rsid w:val="00894131"/>
    <w:rsid w:val="008942EE"/>
    <w:rsid w:val="008943C3"/>
    <w:rsid w:val="00894A35"/>
    <w:rsid w:val="00894BD8"/>
    <w:rsid w:val="00894BF1"/>
    <w:rsid w:val="008953B9"/>
    <w:rsid w:val="00895723"/>
    <w:rsid w:val="00895A52"/>
    <w:rsid w:val="00895A81"/>
    <w:rsid w:val="00895BC2"/>
    <w:rsid w:val="00896031"/>
    <w:rsid w:val="00897776"/>
    <w:rsid w:val="008A0510"/>
    <w:rsid w:val="008A1006"/>
    <w:rsid w:val="008A162A"/>
    <w:rsid w:val="008A1932"/>
    <w:rsid w:val="008A1C03"/>
    <w:rsid w:val="008A2949"/>
    <w:rsid w:val="008A2A06"/>
    <w:rsid w:val="008A2BC2"/>
    <w:rsid w:val="008A2C14"/>
    <w:rsid w:val="008A409C"/>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6F97"/>
    <w:rsid w:val="008B75D2"/>
    <w:rsid w:val="008B7A39"/>
    <w:rsid w:val="008B7B09"/>
    <w:rsid w:val="008B7F01"/>
    <w:rsid w:val="008C0036"/>
    <w:rsid w:val="008C1CEF"/>
    <w:rsid w:val="008C2492"/>
    <w:rsid w:val="008C3132"/>
    <w:rsid w:val="008C3D61"/>
    <w:rsid w:val="008C4AB4"/>
    <w:rsid w:val="008C50DC"/>
    <w:rsid w:val="008C5387"/>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13E"/>
    <w:rsid w:val="008D7BE4"/>
    <w:rsid w:val="008D7F44"/>
    <w:rsid w:val="008E0EFF"/>
    <w:rsid w:val="008E1C1A"/>
    <w:rsid w:val="008E1F6A"/>
    <w:rsid w:val="008E275B"/>
    <w:rsid w:val="008E2B0B"/>
    <w:rsid w:val="008E3991"/>
    <w:rsid w:val="008E58EB"/>
    <w:rsid w:val="008E619A"/>
    <w:rsid w:val="008E6CA3"/>
    <w:rsid w:val="008E76B2"/>
    <w:rsid w:val="008F0CA2"/>
    <w:rsid w:val="008F1276"/>
    <w:rsid w:val="008F19A1"/>
    <w:rsid w:val="008F2EC4"/>
    <w:rsid w:val="008F35B3"/>
    <w:rsid w:val="008F3D4C"/>
    <w:rsid w:val="008F41B5"/>
    <w:rsid w:val="008F4276"/>
    <w:rsid w:val="008F48DD"/>
    <w:rsid w:val="008F4DF7"/>
    <w:rsid w:val="008F55E0"/>
    <w:rsid w:val="008F62E6"/>
    <w:rsid w:val="008F6F6D"/>
    <w:rsid w:val="008F7732"/>
    <w:rsid w:val="008F7A7C"/>
    <w:rsid w:val="009004AC"/>
    <w:rsid w:val="00900B73"/>
    <w:rsid w:val="00900B79"/>
    <w:rsid w:val="00900E1C"/>
    <w:rsid w:val="00901A23"/>
    <w:rsid w:val="00901ECB"/>
    <w:rsid w:val="00902316"/>
    <w:rsid w:val="00902AE5"/>
    <w:rsid w:val="00902C78"/>
    <w:rsid w:val="00903BEF"/>
    <w:rsid w:val="00903FE4"/>
    <w:rsid w:val="009045ED"/>
    <w:rsid w:val="009049A3"/>
    <w:rsid w:val="0090586A"/>
    <w:rsid w:val="00905AAF"/>
    <w:rsid w:val="00906F83"/>
    <w:rsid w:val="00907132"/>
    <w:rsid w:val="00907379"/>
    <w:rsid w:val="009077A0"/>
    <w:rsid w:val="009114E6"/>
    <w:rsid w:val="00911AE7"/>
    <w:rsid w:val="009122F9"/>
    <w:rsid w:val="009125C1"/>
    <w:rsid w:val="00914671"/>
    <w:rsid w:val="0091473B"/>
    <w:rsid w:val="00914756"/>
    <w:rsid w:val="00914C4A"/>
    <w:rsid w:val="00914D42"/>
    <w:rsid w:val="00915290"/>
    <w:rsid w:val="0091570D"/>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3F50"/>
    <w:rsid w:val="009349EF"/>
    <w:rsid w:val="00935253"/>
    <w:rsid w:val="0093561A"/>
    <w:rsid w:val="0093589A"/>
    <w:rsid w:val="009359B2"/>
    <w:rsid w:val="009363D5"/>
    <w:rsid w:val="00936914"/>
    <w:rsid w:val="009374C4"/>
    <w:rsid w:val="00937573"/>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54BB"/>
    <w:rsid w:val="00955CC6"/>
    <w:rsid w:val="00956861"/>
    <w:rsid w:val="00956983"/>
    <w:rsid w:val="00956EDE"/>
    <w:rsid w:val="00957695"/>
    <w:rsid w:val="00957E00"/>
    <w:rsid w:val="00957E7F"/>
    <w:rsid w:val="00960A0F"/>
    <w:rsid w:val="009622EF"/>
    <w:rsid w:val="00962ED6"/>
    <w:rsid w:val="00963073"/>
    <w:rsid w:val="009635BE"/>
    <w:rsid w:val="00964122"/>
    <w:rsid w:val="00964BEC"/>
    <w:rsid w:val="009661ED"/>
    <w:rsid w:val="00970136"/>
    <w:rsid w:val="0097019A"/>
    <w:rsid w:val="0097075F"/>
    <w:rsid w:val="00971248"/>
    <w:rsid w:val="00971282"/>
    <w:rsid w:val="009719B2"/>
    <w:rsid w:val="00971CFB"/>
    <w:rsid w:val="00971D45"/>
    <w:rsid w:val="00971D8F"/>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894"/>
    <w:rsid w:val="00980A25"/>
    <w:rsid w:val="00980AE5"/>
    <w:rsid w:val="0098104E"/>
    <w:rsid w:val="00981086"/>
    <w:rsid w:val="009811AC"/>
    <w:rsid w:val="0098201E"/>
    <w:rsid w:val="009827C6"/>
    <w:rsid w:val="009828C4"/>
    <w:rsid w:val="009829B9"/>
    <w:rsid w:val="0098341C"/>
    <w:rsid w:val="009835B6"/>
    <w:rsid w:val="009842A9"/>
    <w:rsid w:val="0098523B"/>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623"/>
    <w:rsid w:val="009A6CFB"/>
    <w:rsid w:val="009A7334"/>
    <w:rsid w:val="009A7AAE"/>
    <w:rsid w:val="009B0772"/>
    <w:rsid w:val="009B0DB8"/>
    <w:rsid w:val="009B13A9"/>
    <w:rsid w:val="009B14B1"/>
    <w:rsid w:val="009B2145"/>
    <w:rsid w:val="009B323C"/>
    <w:rsid w:val="009B32A1"/>
    <w:rsid w:val="009B3B6E"/>
    <w:rsid w:val="009B44E3"/>
    <w:rsid w:val="009B571D"/>
    <w:rsid w:val="009B6607"/>
    <w:rsid w:val="009B7368"/>
    <w:rsid w:val="009C077C"/>
    <w:rsid w:val="009C0A2C"/>
    <w:rsid w:val="009C0D27"/>
    <w:rsid w:val="009C12AA"/>
    <w:rsid w:val="009C1EBF"/>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EC"/>
    <w:rsid w:val="009E08FE"/>
    <w:rsid w:val="009E0D47"/>
    <w:rsid w:val="009E0F11"/>
    <w:rsid w:val="009E2E31"/>
    <w:rsid w:val="009E2EA2"/>
    <w:rsid w:val="009E3263"/>
    <w:rsid w:val="009E33AB"/>
    <w:rsid w:val="009E33B0"/>
    <w:rsid w:val="009E4620"/>
    <w:rsid w:val="009E4E96"/>
    <w:rsid w:val="009E5276"/>
    <w:rsid w:val="009E52EF"/>
    <w:rsid w:val="009E5561"/>
    <w:rsid w:val="009E619E"/>
    <w:rsid w:val="009E6316"/>
    <w:rsid w:val="009E6A9F"/>
    <w:rsid w:val="009E71A4"/>
    <w:rsid w:val="009E76CE"/>
    <w:rsid w:val="009E7903"/>
    <w:rsid w:val="009E7974"/>
    <w:rsid w:val="009F0322"/>
    <w:rsid w:val="009F07D9"/>
    <w:rsid w:val="009F0F94"/>
    <w:rsid w:val="009F0FBB"/>
    <w:rsid w:val="009F0FC5"/>
    <w:rsid w:val="009F155F"/>
    <w:rsid w:val="009F27AB"/>
    <w:rsid w:val="009F29C0"/>
    <w:rsid w:val="009F2E58"/>
    <w:rsid w:val="009F314E"/>
    <w:rsid w:val="009F34AB"/>
    <w:rsid w:val="009F4B51"/>
    <w:rsid w:val="009F4BD4"/>
    <w:rsid w:val="009F4D72"/>
    <w:rsid w:val="009F52FA"/>
    <w:rsid w:val="009F547A"/>
    <w:rsid w:val="009F58A1"/>
    <w:rsid w:val="009F58BC"/>
    <w:rsid w:val="009F5B93"/>
    <w:rsid w:val="009F6338"/>
    <w:rsid w:val="009F6A49"/>
    <w:rsid w:val="009F6EBB"/>
    <w:rsid w:val="009F78F2"/>
    <w:rsid w:val="009F79C8"/>
    <w:rsid w:val="009F7ADB"/>
    <w:rsid w:val="009F7B36"/>
    <w:rsid w:val="00A0031C"/>
    <w:rsid w:val="00A007AC"/>
    <w:rsid w:val="00A008E1"/>
    <w:rsid w:val="00A00AFB"/>
    <w:rsid w:val="00A01660"/>
    <w:rsid w:val="00A01673"/>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439"/>
    <w:rsid w:val="00A21666"/>
    <w:rsid w:val="00A21A0E"/>
    <w:rsid w:val="00A2251F"/>
    <w:rsid w:val="00A22BAE"/>
    <w:rsid w:val="00A22CC6"/>
    <w:rsid w:val="00A2446B"/>
    <w:rsid w:val="00A2452A"/>
    <w:rsid w:val="00A254F2"/>
    <w:rsid w:val="00A256EF"/>
    <w:rsid w:val="00A25AA0"/>
    <w:rsid w:val="00A25CF3"/>
    <w:rsid w:val="00A25FA6"/>
    <w:rsid w:val="00A2697C"/>
    <w:rsid w:val="00A275D3"/>
    <w:rsid w:val="00A2787C"/>
    <w:rsid w:val="00A27D40"/>
    <w:rsid w:val="00A30BDA"/>
    <w:rsid w:val="00A30F53"/>
    <w:rsid w:val="00A313B8"/>
    <w:rsid w:val="00A338B0"/>
    <w:rsid w:val="00A33C18"/>
    <w:rsid w:val="00A3443C"/>
    <w:rsid w:val="00A361A2"/>
    <w:rsid w:val="00A4287A"/>
    <w:rsid w:val="00A42B94"/>
    <w:rsid w:val="00A4565C"/>
    <w:rsid w:val="00A45EB3"/>
    <w:rsid w:val="00A472AF"/>
    <w:rsid w:val="00A47595"/>
    <w:rsid w:val="00A4767A"/>
    <w:rsid w:val="00A5138C"/>
    <w:rsid w:val="00A5194E"/>
    <w:rsid w:val="00A51A71"/>
    <w:rsid w:val="00A521F7"/>
    <w:rsid w:val="00A52293"/>
    <w:rsid w:val="00A523D3"/>
    <w:rsid w:val="00A52D0A"/>
    <w:rsid w:val="00A53687"/>
    <w:rsid w:val="00A538D2"/>
    <w:rsid w:val="00A53B18"/>
    <w:rsid w:val="00A53E9A"/>
    <w:rsid w:val="00A53F68"/>
    <w:rsid w:val="00A54501"/>
    <w:rsid w:val="00A54C33"/>
    <w:rsid w:val="00A553CE"/>
    <w:rsid w:val="00A561CF"/>
    <w:rsid w:val="00A56336"/>
    <w:rsid w:val="00A56CDF"/>
    <w:rsid w:val="00A56EDA"/>
    <w:rsid w:val="00A56FF5"/>
    <w:rsid w:val="00A5731F"/>
    <w:rsid w:val="00A57975"/>
    <w:rsid w:val="00A57BC1"/>
    <w:rsid w:val="00A600BD"/>
    <w:rsid w:val="00A60739"/>
    <w:rsid w:val="00A607DD"/>
    <w:rsid w:val="00A61242"/>
    <w:rsid w:val="00A61FFC"/>
    <w:rsid w:val="00A6412B"/>
    <w:rsid w:val="00A646D2"/>
    <w:rsid w:val="00A65059"/>
    <w:rsid w:val="00A6589F"/>
    <w:rsid w:val="00A65A2B"/>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B33"/>
    <w:rsid w:val="00A82D5E"/>
    <w:rsid w:val="00A84A10"/>
    <w:rsid w:val="00A84B8C"/>
    <w:rsid w:val="00A84BC1"/>
    <w:rsid w:val="00A84C2B"/>
    <w:rsid w:val="00A85A9A"/>
    <w:rsid w:val="00A85C62"/>
    <w:rsid w:val="00A85FA9"/>
    <w:rsid w:val="00A86040"/>
    <w:rsid w:val="00A8605C"/>
    <w:rsid w:val="00A86BB9"/>
    <w:rsid w:val="00A86F29"/>
    <w:rsid w:val="00A87FCB"/>
    <w:rsid w:val="00A90875"/>
    <w:rsid w:val="00A90D5C"/>
    <w:rsid w:val="00A9133D"/>
    <w:rsid w:val="00A913A2"/>
    <w:rsid w:val="00A91FCE"/>
    <w:rsid w:val="00A9214B"/>
    <w:rsid w:val="00A93920"/>
    <w:rsid w:val="00A93FF8"/>
    <w:rsid w:val="00A9502D"/>
    <w:rsid w:val="00A9508B"/>
    <w:rsid w:val="00A95E36"/>
    <w:rsid w:val="00A96B06"/>
    <w:rsid w:val="00A96FF5"/>
    <w:rsid w:val="00AA0EC6"/>
    <w:rsid w:val="00AA1234"/>
    <w:rsid w:val="00AA1F7A"/>
    <w:rsid w:val="00AA207C"/>
    <w:rsid w:val="00AA3066"/>
    <w:rsid w:val="00AA3996"/>
    <w:rsid w:val="00AA42E6"/>
    <w:rsid w:val="00AA5C58"/>
    <w:rsid w:val="00AA5D79"/>
    <w:rsid w:val="00AA62F3"/>
    <w:rsid w:val="00AA64DA"/>
    <w:rsid w:val="00AA68E0"/>
    <w:rsid w:val="00AA7EFC"/>
    <w:rsid w:val="00AB056D"/>
    <w:rsid w:val="00AB0856"/>
    <w:rsid w:val="00AB0FE6"/>
    <w:rsid w:val="00AB1159"/>
    <w:rsid w:val="00AB16C5"/>
    <w:rsid w:val="00AB21E3"/>
    <w:rsid w:val="00AB2758"/>
    <w:rsid w:val="00AB2A0F"/>
    <w:rsid w:val="00AB43FD"/>
    <w:rsid w:val="00AB5248"/>
    <w:rsid w:val="00AB714F"/>
    <w:rsid w:val="00AB74F5"/>
    <w:rsid w:val="00AB785C"/>
    <w:rsid w:val="00AC0917"/>
    <w:rsid w:val="00AC0DC9"/>
    <w:rsid w:val="00AC0DDC"/>
    <w:rsid w:val="00AC0E81"/>
    <w:rsid w:val="00AC11DF"/>
    <w:rsid w:val="00AC1B63"/>
    <w:rsid w:val="00AC2A84"/>
    <w:rsid w:val="00AC2D35"/>
    <w:rsid w:val="00AC30C7"/>
    <w:rsid w:val="00AC449F"/>
    <w:rsid w:val="00AC52DA"/>
    <w:rsid w:val="00AC5C74"/>
    <w:rsid w:val="00AC5F1D"/>
    <w:rsid w:val="00AC72DE"/>
    <w:rsid w:val="00AC7394"/>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D7FEE"/>
    <w:rsid w:val="00AE3169"/>
    <w:rsid w:val="00AE383B"/>
    <w:rsid w:val="00AE385C"/>
    <w:rsid w:val="00AE3B93"/>
    <w:rsid w:val="00AE4776"/>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424"/>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1AE9"/>
    <w:rsid w:val="00B02687"/>
    <w:rsid w:val="00B02742"/>
    <w:rsid w:val="00B03305"/>
    <w:rsid w:val="00B04290"/>
    <w:rsid w:val="00B054AD"/>
    <w:rsid w:val="00B06C27"/>
    <w:rsid w:val="00B06F4F"/>
    <w:rsid w:val="00B070CD"/>
    <w:rsid w:val="00B07433"/>
    <w:rsid w:val="00B07619"/>
    <w:rsid w:val="00B07731"/>
    <w:rsid w:val="00B1016D"/>
    <w:rsid w:val="00B113CE"/>
    <w:rsid w:val="00B113D5"/>
    <w:rsid w:val="00B120CF"/>
    <w:rsid w:val="00B12742"/>
    <w:rsid w:val="00B1377C"/>
    <w:rsid w:val="00B13D7E"/>
    <w:rsid w:val="00B14162"/>
    <w:rsid w:val="00B14C4C"/>
    <w:rsid w:val="00B14DFF"/>
    <w:rsid w:val="00B1597F"/>
    <w:rsid w:val="00B16450"/>
    <w:rsid w:val="00B16DCA"/>
    <w:rsid w:val="00B178E4"/>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6116"/>
    <w:rsid w:val="00B279FF"/>
    <w:rsid w:val="00B27A98"/>
    <w:rsid w:val="00B27E52"/>
    <w:rsid w:val="00B27FF7"/>
    <w:rsid w:val="00B30515"/>
    <w:rsid w:val="00B31581"/>
    <w:rsid w:val="00B31B77"/>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283"/>
    <w:rsid w:val="00B4575E"/>
    <w:rsid w:val="00B45769"/>
    <w:rsid w:val="00B45A67"/>
    <w:rsid w:val="00B45AB8"/>
    <w:rsid w:val="00B45F92"/>
    <w:rsid w:val="00B45FDC"/>
    <w:rsid w:val="00B460EB"/>
    <w:rsid w:val="00B4648A"/>
    <w:rsid w:val="00B464A7"/>
    <w:rsid w:val="00B46D29"/>
    <w:rsid w:val="00B46D69"/>
    <w:rsid w:val="00B46F5A"/>
    <w:rsid w:val="00B47126"/>
    <w:rsid w:val="00B476A7"/>
    <w:rsid w:val="00B5047C"/>
    <w:rsid w:val="00B50E3A"/>
    <w:rsid w:val="00B50F85"/>
    <w:rsid w:val="00B51666"/>
    <w:rsid w:val="00B51B9E"/>
    <w:rsid w:val="00B52EF2"/>
    <w:rsid w:val="00B53C80"/>
    <w:rsid w:val="00B53CAB"/>
    <w:rsid w:val="00B53D8C"/>
    <w:rsid w:val="00B540A1"/>
    <w:rsid w:val="00B542C5"/>
    <w:rsid w:val="00B54EDB"/>
    <w:rsid w:val="00B5523D"/>
    <w:rsid w:val="00B5594C"/>
    <w:rsid w:val="00B55A01"/>
    <w:rsid w:val="00B55DEE"/>
    <w:rsid w:val="00B55E5C"/>
    <w:rsid w:val="00B568A4"/>
    <w:rsid w:val="00B569F4"/>
    <w:rsid w:val="00B6283A"/>
    <w:rsid w:val="00B62930"/>
    <w:rsid w:val="00B62AA3"/>
    <w:rsid w:val="00B63E29"/>
    <w:rsid w:val="00B65A30"/>
    <w:rsid w:val="00B65F01"/>
    <w:rsid w:val="00B65F71"/>
    <w:rsid w:val="00B662EB"/>
    <w:rsid w:val="00B66DEB"/>
    <w:rsid w:val="00B67778"/>
    <w:rsid w:val="00B704CE"/>
    <w:rsid w:val="00B7061F"/>
    <w:rsid w:val="00B707FB"/>
    <w:rsid w:val="00B70F6E"/>
    <w:rsid w:val="00B716EC"/>
    <w:rsid w:val="00B71D30"/>
    <w:rsid w:val="00B71D51"/>
    <w:rsid w:val="00B71FAE"/>
    <w:rsid w:val="00B72806"/>
    <w:rsid w:val="00B7357D"/>
    <w:rsid w:val="00B74AAE"/>
    <w:rsid w:val="00B75F3E"/>
    <w:rsid w:val="00B768EE"/>
    <w:rsid w:val="00B76D7B"/>
    <w:rsid w:val="00B7790E"/>
    <w:rsid w:val="00B8014E"/>
    <w:rsid w:val="00B8054C"/>
    <w:rsid w:val="00B80637"/>
    <w:rsid w:val="00B80A83"/>
    <w:rsid w:val="00B80F29"/>
    <w:rsid w:val="00B819B6"/>
    <w:rsid w:val="00B81F5E"/>
    <w:rsid w:val="00B8239B"/>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1FBC"/>
    <w:rsid w:val="00B92B03"/>
    <w:rsid w:val="00B92B27"/>
    <w:rsid w:val="00B936C8"/>
    <w:rsid w:val="00B9401C"/>
    <w:rsid w:val="00B9580E"/>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4971"/>
    <w:rsid w:val="00BB5BC4"/>
    <w:rsid w:val="00BB63CC"/>
    <w:rsid w:val="00BB6671"/>
    <w:rsid w:val="00BC0C81"/>
    <w:rsid w:val="00BC0D93"/>
    <w:rsid w:val="00BC1396"/>
    <w:rsid w:val="00BC15E7"/>
    <w:rsid w:val="00BC295B"/>
    <w:rsid w:val="00BC3730"/>
    <w:rsid w:val="00BC39BE"/>
    <w:rsid w:val="00BC3C09"/>
    <w:rsid w:val="00BC3F29"/>
    <w:rsid w:val="00BC4646"/>
    <w:rsid w:val="00BC472D"/>
    <w:rsid w:val="00BC47A2"/>
    <w:rsid w:val="00BC4E61"/>
    <w:rsid w:val="00BC68A2"/>
    <w:rsid w:val="00BC7B2F"/>
    <w:rsid w:val="00BC7ECA"/>
    <w:rsid w:val="00BD026C"/>
    <w:rsid w:val="00BD0533"/>
    <w:rsid w:val="00BD080C"/>
    <w:rsid w:val="00BD0CB3"/>
    <w:rsid w:val="00BD3C59"/>
    <w:rsid w:val="00BD7CD4"/>
    <w:rsid w:val="00BD7D1A"/>
    <w:rsid w:val="00BE03B9"/>
    <w:rsid w:val="00BE0477"/>
    <w:rsid w:val="00BE07D2"/>
    <w:rsid w:val="00BE0D8E"/>
    <w:rsid w:val="00BE11F2"/>
    <w:rsid w:val="00BE125E"/>
    <w:rsid w:val="00BE1DDD"/>
    <w:rsid w:val="00BE1ED9"/>
    <w:rsid w:val="00BE2ADC"/>
    <w:rsid w:val="00BE3A9D"/>
    <w:rsid w:val="00BE3B36"/>
    <w:rsid w:val="00BE4429"/>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3F7"/>
    <w:rsid w:val="00BF5420"/>
    <w:rsid w:val="00BF65CA"/>
    <w:rsid w:val="00BF6BC1"/>
    <w:rsid w:val="00BF6CC0"/>
    <w:rsid w:val="00BF6E63"/>
    <w:rsid w:val="00BF743B"/>
    <w:rsid w:val="00C0087B"/>
    <w:rsid w:val="00C00A02"/>
    <w:rsid w:val="00C00E5D"/>
    <w:rsid w:val="00C01533"/>
    <w:rsid w:val="00C016EC"/>
    <w:rsid w:val="00C01808"/>
    <w:rsid w:val="00C020A3"/>
    <w:rsid w:val="00C0274D"/>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52AE"/>
    <w:rsid w:val="00C25E86"/>
    <w:rsid w:val="00C26283"/>
    <w:rsid w:val="00C263AC"/>
    <w:rsid w:val="00C264F7"/>
    <w:rsid w:val="00C26F33"/>
    <w:rsid w:val="00C275B1"/>
    <w:rsid w:val="00C276BF"/>
    <w:rsid w:val="00C279E3"/>
    <w:rsid w:val="00C302ED"/>
    <w:rsid w:val="00C31A4E"/>
    <w:rsid w:val="00C31CE7"/>
    <w:rsid w:val="00C33253"/>
    <w:rsid w:val="00C3346B"/>
    <w:rsid w:val="00C3348E"/>
    <w:rsid w:val="00C33830"/>
    <w:rsid w:val="00C34381"/>
    <w:rsid w:val="00C34472"/>
    <w:rsid w:val="00C3477B"/>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01C"/>
    <w:rsid w:val="00C433FA"/>
    <w:rsid w:val="00C43D71"/>
    <w:rsid w:val="00C45AB2"/>
    <w:rsid w:val="00C46365"/>
    <w:rsid w:val="00C46491"/>
    <w:rsid w:val="00C47C64"/>
    <w:rsid w:val="00C5001A"/>
    <w:rsid w:val="00C50B9D"/>
    <w:rsid w:val="00C50E3A"/>
    <w:rsid w:val="00C511C1"/>
    <w:rsid w:val="00C51E9F"/>
    <w:rsid w:val="00C52DFD"/>
    <w:rsid w:val="00C52E44"/>
    <w:rsid w:val="00C5318C"/>
    <w:rsid w:val="00C531F3"/>
    <w:rsid w:val="00C5376D"/>
    <w:rsid w:val="00C54F4E"/>
    <w:rsid w:val="00C55E48"/>
    <w:rsid w:val="00C563D6"/>
    <w:rsid w:val="00C57A60"/>
    <w:rsid w:val="00C6045B"/>
    <w:rsid w:val="00C60D69"/>
    <w:rsid w:val="00C626EE"/>
    <w:rsid w:val="00C6452E"/>
    <w:rsid w:val="00C64CC1"/>
    <w:rsid w:val="00C64E57"/>
    <w:rsid w:val="00C66760"/>
    <w:rsid w:val="00C667EC"/>
    <w:rsid w:val="00C66AD5"/>
    <w:rsid w:val="00C66CD1"/>
    <w:rsid w:val="00C6723C"/>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AB5"/>
    <w:rsid w:val="00C76EA4"/>
    <w:rsid w:val="00C775C1"/>
    <w:rsid w:val="00C77672"/>
    <w:rsid w:val="00C77CDC"/>
    <w:rsid w:val="00C81102"/>
    <w:rsid w:val="00C814C9"/>
    <w:rsid w:val="00C82279"/>
    <w:rsid w:val="00C8320A"/>
    <w:rsid w:val="00C83311"/>
    <w:rsid w:val="00C8367B"/>
    <w:rsid w:val="00C83E87"/>
    <w:rsid w:val="00C845D0"/>
    <w:rsid w:val="00C856EB"/>
    <w:rsid w:val="00C85B24"/>
    <w:rsid w:val="00C85D71"/>
    <w:rsid w:val="00C87D8A"/>
    <w:rsid w:val="00C87F85"/>
    <w:rsid w:val="00C90150"/>
    <w:rsid w:val="00C91156"/>
    <w:rsid w:val="00C91F92"/>
    <w:rsid w:val="00C9247A"/>
    <w:rsid w:val="00C92585"/>
    <w:rsid w:val="00C92861"/>
    <w:rsid w:val="00C92EF1"/>
    <w:rsid w:val="00C93214"/>
    <w:rsid w:val="00C93BFB"/>
    <w:rsid w:val="00C9585D"/>
    <w:rsid w:val="00C95DD7"/>
    <w:rsid w:val="00C9757B"/>
    <w:rsid w:val="00CA0308"/>
    <w:rsid w:val="00CA1AE2"/>
    <w:rsid w:val="00CA2111"/>
    <w:rsid w:val="00CA255C"/>
    <w:rsid w:val="00CA2579"/>
    <w:rsid w:val="00CA2C4D"/>
    <w:rsid w:val="00CA2EF8"/>
    <w:rsid w:val="00CA3BFB"/>
    <w:rsid w:val="00CA4DFB"/>
    <w:rsid w:val="00CA4ED3"/>
    <w:rsid w:val="00CA5587"/>
    <w:rsid w:val="00CA66AE"/>
    <w:rsid w:val="00CA6A21"/>
    <w:rsid w:val="00CB07B1"/>
    <w:rsid w:val="00CB0D44"/>
    <w:rsid w:val="00CB0F7F"/>
    <w:rsid w:val="00CB1205"/>
    <w:rsid w:val="00CB1666"/>
    <w:rsid w:val="00CB2301"/>
    <w:rsid w:val="00CB591C"/>
    <w:rsid w:val="00CB59B9"/>
    <w:rsid w:val="00CB5D28"/>
    <w:rsid w:val="00CB70E0"/>
    <w:rsid w:val="00CB7612"/>
    <w:rsid w:val="00CB7DD1"/>
    <w:rsid w:val="00CC170E"/>
    <w:rsid w:val="00CC1DEB"/>
    <w:rsid w:val="00CC3B1A"/>
    <w:rsid w:val="00CC43F4"/>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35D1"/>
    <w:rsid w:val="00CE368F"/>
    <w:rsid w:val="00CE39AB"/>
    <w:rsid w:val="00CE40C0"/>
    <w:rsid w:val="00CE4562"/>
    <w:rsid w:val="00CE4AA4"/>
    <w:rsid w:val="00CE5A5D"/>
    <w:rsid w:val="00CE5DD0"/>
    <w:rsid w:val="00CE6288"/>
    <w:rsid w:val="00CE6302"/>
    <w:rsid w:val="00CE6475"/>
    <w:rsid w:val="00CE690D"/>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52BF"/>
    <w:rsid w:val="00CF602B"/>
    <w:rsid w:val="00CF639E"/>
    <w:rsid w:val="00CF69B7"/>
    <w:rsid w:val="00CF6A2C"/>
    <w:rsid w:val="00CF708E"/>
    <w:rsid w:val="00CF7094"/>
    <w:rsid w:val="00CF736C"/>
    <w:rsid w:val="00CF7EF9"/>
    <w:rsid w:val="00D006D6"/>
    <w:rsid w:val="00D00BE2"/>
    <w:rsid w:val="00D00D15"/>
    <w:rsid w:val="00D01461"/>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4E24"/>
    <w:rsid w:val="00D15A58"/>
    <w:rsid w:val="00D16AC6"/>
    <w:rsid w:val="00D16C5B"/>
    <w:rsid w:val="00D17051"/>
    <w:rsid w:val="00D17238"/>
    <w:rsid w:val="00D20065"/>
    <w:rsid w:val="00D2078E"/>
    <w:rsid w:val="00D212A6"/>
    <w:rsid w:val="00D213EA"/>
    <w:rsid w:val="00D21409"/>
    <w:rsid w:val="00D22B06"/>
    <w:rsid w:val="00D22FE6"/>
    <w:rsid w:val="00D232DB"/>
    <w:rsid w:val="00D2335A"/>
    <w:rsid w:val="00D2340A"/>
    <w:rsid w:val="00D235BC"/>
    <w:rsid w:val="00D23A1F"/>
    <w:rsid w:val="00D24020"/>
    <w:rsid w:val="00D2417D"/>
    <w:rsid w:val="00D24953"/>
    <w:rsid w:val="00D258AB"/>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59"/>
    <w:rsid w:val="00D44B92"/>
    <w:rsid w:val="00D45122"/>
    <w:rsid w:val="00D4547B"/>
    <w:rsid w:val="00D45B6D"/>
    <w:rsid w:val="00D471E0"/>
    <w:rsid w:val="00D47BF3"/>
    <w:rsid w:val="00D500AE"/>
    <w:rsid w:val="00D50406"/>
    <w:rsid w:val="00D504E9"/>
    <w:rsid w:val="00D50602"/>
    <w:rsid w:val="00D50AC7"/>
    <w:rsid w:val="00D517F3"/>
    <w:rsid w:val="00D51B25"/>
    <w:rsid w:val="00D51B7A"/>
    <w:rsid w:val="00D51DD5"/>
    <w:rsid w:val="00D521BD"/>
    <w:rsid w:val="00D5321B"/>
    <w:rsid w:val="00D53D29"/>
    <w:rsid w:val="00D55116"/>
    <w:rsid w:val="00D552E5"/>
    <w:rsid w:val="00D5580D"/>
    <w:rsid w:val="00D564DA"/>
    <w:rsid w:val="00D565A6"/>
    <w:rsid w:val="00D56C6A"/>
    <w:rsid w:val="00D57502"/>
    <w:rsid w:val="00D6129D"/>
    <w:rsid w:val="00D621E8"/>
    <w:rsid w:val="00D6229B"/>
    <w:rsid w:val="00D626A0"/>
    <w:rsid w:val="00D6295B"/>
    <w:rsid w:val="00D62EF0"/>
    <w:rsid w:val="00D63992"/>
    <w:rsid w:val="00D657C1"/>
    <w:rsid w:val="00D65D14"/>
    <w:rsid w:val="00D67B30"/>
    <w:rsid w:val="00D67BF2"/>
    <w:rsid w:val="00D7033B"/>
    <w:rsid w:val="00D70714"/>
    <w:rsid w:val="00D70B31"/>
    <w:rsid w:val="00D71186"/>
    <w:rsid w:val="00D7125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8741F"/>
    <w:rsid w:val="00D92003"/>
    <w:rsid w:val="00D9276D"/>
    <w:rsid w:val="00D92BDB"/>
    <w:rsid w:val="00D93818"/>
    <w:rsid w:val="00D93D74"/>
    <w:rsid w:val="00D93D81"/>
    <w:rsid w:val="00D94601"/>
    <w:rsid w:val="00D94A2E"/>
    <w:rsid w:val="00D95036"/>
    <w:rsid w:val="00D954C0"/>
    <w:rsid w:val="00D955A9"/>
    <w:rsid w:val="00D95706"/>
    <w:rsid w:val="00D96766"/>
    <w:rsid w:val="00D96F04"/>
    <w:rsid w:val="00D97E76"/>
    <w:rsid w:val="00DA04DE"/>
    <w:rsid w:val="00DA09B1"/>
    <w:rsid w:val="00DA1C05"/>
    <w:rsid w:val="00DA208B"/>
    <w:rsid w:val="00DA2188"/>
    <w:rsid w:val="00DA22FF"/>
    <w:rsid w:val="00DA2E1C"/>
    <w:rsid w:val="00DA325E"/>
    <w:rsid w:val="00DA38C0"/>
    <w:rsid w:val="00DA432C"/>
    <w:rsid w:val="00DA437C"/>
    <w:rsid w:val="00DA49DA"/>
    <w:rsid w:val="00DA4EBD"/>
    <w:rsid w:val="00DA4F5A"/>
    <w:rsid w:val="00DA5A8D"/>
    <w:rsid w:val="00DA6935"/>
    <w:rsid w:val="00DA75DB"/>
    <w:rsid w:val="00DA7965"/>
    <w:rsid w:val="00DA7EE4"/>
    <w:rsid w:val="00DB10C8"/>
    <w:rsid w:val="00DB11A9"/>
    <w:rsid w:val="00DB122F"/>
    <w:rsid w:val="00DB2DED"/>
    <w:rsid w:val="00DB3C23"/>
    <w:rsid w:val="00DB4291"/>
    <w:rsid w:val="00DB4FAF"/>
    <w:rsid w:val="00DB51A3"/>
    <w:rsid w:val="00DB5284"/>
    <w:rsid w:val="00DB5599"/>
    <w:rsid w:val="00DB58CC"/>
    <w:rsid w:val="00DB66B6"/>
    <w:rsid w:val="00DB7F4E"/>
    <w:rsid w:val="00DC0179"/>
    <w:rsid w:val="00DC0545"/>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39E3"/>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129"/>
    <w:rsid w:val="00DF4C2C"/>
    <w:rsid w:val="00DF4CFE"/>
    <w:rsid w:val="00DF4FF5"/>
    <w:rsid w:val="00DF5131"/>
    <w:rsid w:val="00DF5AE5"/>
    <w:rsid w:val="00DF5C98"/>
    <w:rsid w:val="00DF6B95"/>
    <w:rsid w:val="00DF7874"/>
    <w:rsid w:val="00DF7C7A"/>
    <w:rsid w:val="00E0042A"/>
    <w:rsid w:val="00E0056E"/>
    <w:rsid w:val="00E00DE8"/>
    <w:rsid w:val="00E0114C"/>
    <w:rsid w:val="00E01336"/>
    <w:rsid w:val="00E014E1"/>
    <w:rsid w:val="00E01B1D"/>
    <w:rsid w:val="00E03ABC"/>
    <w:rsid w:val="00E04481"/>
    <w:rsid w:val="00E04AB6"/>
    <w:rsid w:val="00E054C2"/>
    <w:rsid w:val="00E06112"/>
    <w:rsid w:val="00E06822"/>
    <w:rsid w:val="00E06DE5"/>
    <w:rsid w:val="00E07347"/>
    <w:rsid w:val="00E10233"/>
    <w:rsid w:val="00E11A33"/>
    <w:rsid w:val="00E11C33"/>
    <w:rsid w:val="00E13778"/>
    <w:rsid w:val="00E13AE4"/>
    <w:rsid w:val="00E1439C"/>
    <w:rsid w:val="00E14E9D"/>
    <w:rsid w:val="00E15511"/>
    <w:rsid w:val="00E15538"/>
    <w:rsid w:val="00E15EB1"/>
    <w:rsid w:val="00E15FC8"/>
    <w:rsid w:val="00E16475"/>
    <w:rsid w:val="00E16B11"/>
    <w:rsid w:val="00E175E8"/>
    <w:rsid w:val="00E176D6"/>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4441"/>
    <w:rsid w:val="00E356B0"/>
    <w:rsid w:val="00E35802"/>
    <w:rsid w:val="00E36344"/>
    <w:rsid w:val="00E366D6"/>
    <w:rsid w:val="00E36AC3"/>
    <w:rsid w:val="00E36D9A"/>
    <w:rsid w:val="00E36E19"/>
    <w:rsid w:val="00E374E3"/>
    <w:rsid w:val="00E37EF3"/>
    <w:rsid w:val="00E4089D"/>
    <w:rsid w:val="00E40D9C"/>
    <w:rsid w:val="00E40ECD"/>
    <w:rsid w:val="00E410AF"/>
    <w:rsid w:val="00E41B9A"/>
    <w:rsid w:val="00E4214C"/>
    <w:rsid w:val="00E4266C"/>
    <w:rsid w:val="00E4359C"/>
    <w:rsid w:val="00E43DAD"/>
    <w:rsid w:val="00E441E6"/>
    <w:rsid w:val="00E44D40"/>
    <w:rsid w:val="00E44F2F"/>
    <w:rsid w:val="00E453FD"/>
    <w:rsid w:val="00E4616A"/>
    <w:rsid w:val="00E47CB1"/>
    <w:rsid w:val="00E47F25"/>
    <w:rsid w:val="00E5031C"/>
    <w:rsid w:val="00E512FC"/>
    <w:rsid w:val="00E52373"/>
    <w:rsid w:val="00E5358E"/>
    <w:rsid w:val="00E53DF2"/>
    <w:rsid w:val="00E551DD"/>
    <w:rsid w:val="00E55345"/>
    <w:rsid w:val="00E56764"/>
    <w:rsid w:val="00E57B0A"/>
    <w:rsid w:val="00E600DE"/>
    <w:rsid w:val="00E6080E"/>
    <w:rsid w:val="00E60FDC"/>
    <w:rsid w:val="00E611A8"/>
    <w:rsid w:val="00E614B8"/>
    <w:rsid w:val="00E61AAF"/>
    <w:rsid w:val="00E61C9E"/>
    <w:rsid w:val="00E61D32"/>
    <w:rsid w:val="00E62091"/>
    <w:rsid w:val="00E62EEE"/>
    <w:rsid w:val="00E63A5D"/>
    <w:rsid w:val="00E64A50"/>
    <w:rsid w:val="00E64ED3"/>
    <w:rsid w:val="00E65180"/>
    <w:rsid w:val="00E652B5"/>
    <w:rsid w:val="00E6576B"/>
    <w:rsid w:val="00E66158"/>
    <w:rsid w:val="00E66808"/>
    <w:rsid w:val="00E67787"/>
    <w:rsid w:val="00E67CDC"/>
    <w:rsid w:val="00E67CFF"/>
    <w:rsid w:val="00E67E03"/>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91E"/>
    <w:rsid w:val="00E81B8D"/>
    <w:rsid w:val="00E81C0D"/>
    <w:rsid w:val="00E82235"/>
    <w:rsid w:val="00E82CB2"/>
    <w:rsid w:val="00E830E5"/>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256"/>
    <w:rsid w:val="00E95490"/>
    <w:rsid w:val="00E959BE"/>
    <w:rsid w:val="00E96C1C"/>
    <w:rsid w:val="00E97275"/>
    <w:rsid w:val="00EA0585"/>
    <w:rsid w:val="00EA2FEA"/>
    <w:rsid w:val="00EA3CFF"/>
    <w:rsid w:val="00EA445E"/>
    <w:rsid w:val="00EA6BDC"/>
    <w:rsid w:val="00EA7710"/>
    <w:rsid w:val="00EA78BD"/>
    <w:rsid w:val="00EB0E33"/>
    <w:rsid w:val="00EB0FC0"/>
    <w:rsid w:val="00EB1B8E"/>
    <w:rsid w:val="00EB2BF9"/>
    <w:rsid w:val="00EB2C1A"/>
    <w:rsid w:val="00EB3614"/>
    <w:rsid w:val="00EB377A"/>
    <w:rsid w:val="00EB3A0A"/>
    <w:rsid w:val="00EB3A2A"/>
    <w:rsid w:val="00EB3C36"/>
    <w:rsid w:val="00EB3D50"/>
    <w:rsid w:val="00EB6435"/>
    <w:rsid w:val="00EB74A5"/>
    <w:rsid w:val="00EB7746"/>
    <w:rsid w:val="00EB7C64"/>
    <w:rsid w:val="00EC1056"/>
    <w:rsid w:val="00EC16C5"/>
    <w:rsid w:val="00EC2DB8"/>
    <w:rsid w:val="00EC321D"/>
    <w:rsid w:val="00EC357F"/>
    <w:rsid w:val="00EC3A0D"/>
    <w:rsid w:val="00EC40A7"/>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1D97"/>
    <w:rsid w:val="00EE2E35"/>
    <w:rsid w:val="00EE302D"/>
    <w:rsid w:val="00EE332B"/>
    <w:rsid w:val="00EE3C68"/>
    <w:rsid w:val="00EE4878"/>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562E"/>
    <w:rsid w:val="00F06054"/>
    <w:rsid w:val="00F0671D"/>
    <w:rsid w:val="00F06FE3"/>
    <w:rsid w:val="00F070A9"/>
    <w:rsid w:val="00F102EA"/>
    <w:rsid w:val="00F110B7"/>
    <w:rsid w:val="00F11315"/>
    <w:rsid w:val="00F11973"/>
    <w:rsid w:val="00F12740"/>
    <w:rsid w:val="00F12A56"/>
    <w:rsid w:val="00F144F9"/>
    <w:rsid w:val="00F149E0"/>
    <w:rsid w:val="00F14C7A"/>
    <w:rsid w:val="00F150DF"/>
    <w:rsid w:val="00F150F3"/>
    <w:rsid w:val="00F154BE"/>
    <w:rsid w:val="00F175EA"/>
    <w:rsid w:val="00F17CA7"/>
    <w:rsid w:val="00F216F6"/>
    <w:rsid w:val="00F21B77"/>
    <w:rsid w:val="00F222FA"/>
    <w:rsid w:val="00F22996"/>
    <w:rsid w:val="00F22F77"/>
    <w:rsid w:val="00F230BB"/>
    <w:rsid w:val="00F230FB"/>
    <w:rsid w:val="00F24482"/>
    <w:rsid w:val="00F25568"/>
    <w:rsid w:val="00F25E86"/>
    <w:rsid w:val="00F262B1"/>
    <w:rsid w:val="00F2639F"/>
    <w:rsid w:val="00F2641E"/>
    <w:rsid w:val="00F278F9"/>
    <w:rsid w:val="00F3051E"/>
    <w:rsid w:val="00F316B2"/>
    <w:rsid w:val="00F31D64"/>
    <w:rsid w:val="00F327DB"/>
    <w:rsid w:val="00F32995"/>
    <w:rsid w:val="00F32DFF"/>
    <w:rsid w:val="00F33313"/>
    <w:rsid w:val="00F33E94"/>
    <w:rsid w:val="00F3539E"/>
    <w:rsid w:val="00F35AD9"/>
    <w:rsid w:val="00F37ABB"/>
    <w:rsid w:val="00F37FCD"/>
    <w:rsid w:val="00F41BE8"/>
    <w:rsid w:val="00F42412"/>
    <w:rsid w:val="00F42528"/>
    <w:rsid w:val="00F4316F"/>
    <w:rsid w:val="00F43DF7"/>
    <w:rsid w:val="00F43F9A"/>
    <w:rsid w:val="00F4443A"/>
    <w:rsid w:val="00F456AF"/>
    <w:rsid w:val="00F456E0"/>
    <w:rsid w:val="00F45789"/>
    <w:rsid w:val="00F467E7"/>
    <w:rsid w:val="00F46EF9"/>
    <w:rsid w:val="00F471AA"/>
    <w:rsid w:val="00F479A7"/>
    <w:rsid w:val="00F47DEA"/>
    <w:rsid w:val="00F47FDC"/>
    <w:rsid w:val="00F47FF6"/>
    <w:rsid w:val="00F50C65"/>
    <w:rsid w:val="00F519B0"/>
    <w:rsid w:val="00F51D95"/>
    <w:rsid w:val="00F523C6"/>
    <w:rsid w:val="00F52F46"/>
    <w:rsid w:val="00F534AD"/>
    <w:rsid w:val="00F534C0"/>
    <w:rsid w:val="00F53F06"/>
    <w:rsid w:val="00F54064"/>
    <w:rsid w:val="00F5441C"/>
    <w:rsid w:val="00F54490"/>
    <w:rsid w:val="00F544B3"/>
    <w:rsid w:val="00F545FF"/>
    <w:rsid w:val="00F54669"/>
    <w:rsid w:val="00F556B7"/>
    <w:rsid w:val="00F55F63"/>
    <w:rsid w:val="00F56D67"/>
    <w:rsid w:val="00F57BDE"/>
    <w:rsid w:val="00F601CC"/>
    <w:rsid w:val="00F623FB"/>
    <w:rsid w:val="00F62983"/>
    <w:rsid w:val="00F62BE7"/>
    <w:rsid w:val="00F632ED"/>
    <w:rsid w:val="00F63ED5"/>
    <w:rsid w:val="00F645B1"/>
    <w:rsid w:val="00F655B4"/>
    <w:rsid w:val="00F656E0"/>
    <w:rsid w:val="00F65860"/>
    <w:rsid w:val="00F65BF8"/>
    <w:rsid w:val="00F67094"/>
    <w:rsid w:val="00F6755D"/>
    <w:rsid w:val="00F70A3F"/>
    <w:rsid w:val="00F70E4A"/>
    <w:rsid w:val="00F7113B"/>
    <w:rsid w:val="00F71695"/>
    <w:rsid w:val="00F71DBF"/>
    <w:rsid w:val="00F7267A"/>
    <w:rsid w:val="00F7313C"/>
    <w:rsid w:val="00F73741"/>
    <w:rsid w:val="00F7389D"/>
    <w:rsid w:val="00F738C1"/>
    <w:rsid w:val="00F741E9"/>
    <w:rsid w:val="00F747E2"/>
    <w:rsid w:val="00F74987"/>
    <w:rsid w:val="00F76CAE"/>
    <w:rsid w:val="00F76D37"/>
    <w:rsid w:val="00F77136"/>
    <w:rsid w:val="00F77E4E"/>
    <w:rsid w:val="00F80022"/>
    <w:rsid w:val="00F80631"/>
    <w:rsid w:val="00F80CC9"/>
    <w:rsid w:val="00F80D98"/>
    <w:rsid w:val="00F80DCE"/>
    <w:rsid w:val="00F80DF8"/>
    <w:rsid w:val="00F81283"/>
    <w:rsid w:val="00F81499"/>
    <w:rsid w:val="00F81F1E"/>
    <w:rsid w:val="00F8226B"/>
    <w:rsid w:val="00F82552"/>
    <w:rsid w:val="00F8332E"/>
    <w:rsid w:val="00F83A9E"/>
    <w:rsid w:val="00F83F1A"/>
    <w:rsid w:val="00F85158"/>
    <w:rsid w:val="00F857C0"/>
    <w:rsid w:val="00F85E04"/>
    <w:rsid w:val="00F85F4A"/>
    <w:rsid w:val="00F860E3"/>
    <w:rsid w:val="00F86106"/>
    <w:rsid w:val="00F8688E"/>
    <w:rsid w:val="00F87443"/>
    <w:rsid w:val="00F87725"/>
    <w:rsid w:val="00F90927"/>
    <w:rsid w:val="00F90E84"/>
    <w:rsid w:val="00F910A8"/>
    <w:rsid w:val="00F9116A"/>
    <w:rsid w:val="00F914B9"/>
    <w:rsid w:val="00F91DB5"/>
    <w:rsid w:val="00F92316"/>
    <w:rsid w:val="00F928C6"/>
    <w:rsid w:val="00F930B1"/>
    <w:rsid w:val="00F93719"/>
    <w:rsid w:val="00F93DDD"/>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C4C"/>
    <w:rsid w:val="00FA5F02"/>
    <w:rsid w:val="00FA707A"/>
    <w:rsid w:val="00FA7C87"/>
    <w:rsid w:val="00FA7FB8"/>
    <w:rsid w:val="00FB0A71"/>
    <w:rsid w:val="00FB1B1E"/>
    <w:rsid w:val="00FB1DFB"/>
    <w:rsid w:val="00FB3AEB"/>
    <w:rsid w:val="00FB43E0"/>
    <w:rsid w:val="00FB5AAA"/>
    <w:rsid w:val="00FB5E44"/>
    <w:rsid w:val="00FB5E73"/>
    <w:rsid w:val="00FB6A07"/>
    <w:rsid w:val="00FB717A"/>
    <w:rsid w:val="00FB7B61"/>
    <w:rsid w:val="00FC1303"/>
    <w:rsid w:val="00FC1F48"/>
    <w:rsid w:val="00FC2192"/>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760"/>
    <w:rsid w:val="00FD6D60"/>
    <w:rsid w:val="00FD70A1"/>
    <w:rsid w:val="00FD741F"/>
    <w:rsid w:val="00FD78B5"/>
    <w:rsid w:val="00FE0542"/>
    <w:rsid w:val="00FE09A9"/>
    <w:rsid w:val="00FE0AE4"/>
    <w:rsid w:val="00FE0B61"/>
    <w:rsid w:val="00FE0DBD"/>
    <w:rsid w:val="00FE148F"/>
    <w:rsid w:val="00FE1B8E"/>
    <w:rsid w:val="00FE1F28"/>
    <w:rsid w:val="00FE1FB2"/>
    <w:rsid w:val="00FE2150"/>
    <w:rsid w:val="00FE364E"/>
    <w:rsid w:val="00FE382F"/>
    <w:rsid w:val="00FE426F"/>
    <w:rsid w:val="00FE44A6"/>
    <w:rsid w:val="00FE4619"/>
    <w:rsid w:val="00FE47A6"/>
    <w:rsid w:val="00FE57E5"/>
    <w:rsid w:val="00FE59C0"/>
    <w:rsid w:val="00FE620E"/>
    <w:rsid w:val="00FE66A0"/>
    <w:rsid w:val="00FE69C5"/>
    <w:rsid w:val="00FE6B0B"/>
    <w:rsid w:val="00FE705A"/>
    <w:rsid w:val="00FE7245"/>
    <w:rsid w:val="00FE7310"/>
    <w:rsid w:val="00FF1064"/>
    <w:rsid w:val="00FF2269"/>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4547B"/>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3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Normal2"/>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DF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uiPriority w:val="39"/>
    <w:rsid w:val="00DF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7210D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customStyle="1" w:styleId="ECakapittabelistd">
    <w:name w:val="EC_akapit_tabeli_std"/>
    <w:basedOn w:val="Normalny"/>
    <w:link w:val="ECakapittabelistdZnak"/>
    <w:qFormat/>
    <w:rsid w:val="00D93818"/>
    <w:pPr>
      <w:spacing w:after="0" w:line="240" w:lineRule="auto"/>
    </w:pPr>
    <w:rPr>
      <w:rFonts w:ascii="Times New Roman" w:eastAsia="Calibri" w:hAnsi="Times New Roman" w:cs="Times New Roman"/>
      <w:color w:val="000000"/>
      <w:sz w:val="24"/>
      <w:lang w:val="x-none"/>
    </w:rPr>
  </w:style>
  <w:style w:type="character" w:customStyle="1" w:styleId="ECakapittabelistdZnak">
    <w:name w:val="EC_akapit_tabeli_std Znak"/>
    <w:link w:val="ECakapittabelistd"/>
    <w:rsid w:val="00D93818"/>
    <w:rPr>
      <w:rFonts w:ascii="Times New Roman" w:eastAsia="Calibri" w:hAnsi="Times New Roman" w:cs="Times New Roman"/>
      <w:color w:val="000000"/>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769737183">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393386960">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2a6d99-dea8-4863-adbd-8b2d90259c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2A5D44C2161A448DA7E767FAE44914" ma:contentTypeVersion="13" ma:contentTypeDescription="Utwórz nowy dokument." ma:contentTypeScope="" ma:versionID="deef1afbcfe3ffe7ac54d9dadf23d280">
  <xsd:schema xmlns:xsd="http://www.w3.org/2001/XMLSchema" xmlns:xs="http://www.w3.org/2001/XMLSchema" xmlns:p="http://schemas.microsoft.com/office/2006/metadata/properties" xmlns:ns3="652a6d99-dea8-4863-adbd-8b2d90259c79" xmlns:ns4="3fb1b0b6-0673-4e76-977f-4179eba93b9c" targetNamespace="http://schemas.microsoft.com/office/2006/metadata/properties" ma:root="true" ma:fieldsID="94bd3ac4d8ecf98df815e25bea9841d0" ns3:_="" ns4:_="">
    <xsd:import namespace="652a6d99-dea8-4863-adbd-8b2d90259c79"/>
    <xsd:import namespace="3fb1b0b6-0673-4e76-977f-4179eba93b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a6d99-dea8-4863-adbd-8b2d90259c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1b0b6-0673-4e76-977f-4179eba93b9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metadata/properties"/>
    <ds:schemaRef ds:uri="http://schemas.microsoft.com/office/infopath/2007/PartnerControls"/>
    <ds:schemaRef ds:uri="652a6d99-dea8-4863-adbd-8b2d90259c79"/>
  </ds:schemaRefs>
</ds:datastoreItem>
</file>

<file path=customXml/itemProps2.xml><?xml version="1.0" encoding="utf-8"?>
<ds:datastoreItem xmlns:ds="http://schemas.openxmlformats.org/officeDocument/2006/customXml" ds:itemID="{D6CAB5C3-FA85-4EF4-A19F-9A86D1A7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a6d99-dea8-4863-adbd-8b2d90259c79"/>
    <ds:schemaRef ds:uri="3fb1b0b6-0673-4e76-977f-4179eba93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4.xml><?xml version="1.0" encoding="utf-8"?>
<ds:datastoreItem xmlns:ds="http://schemas.openxmlformats.org/officeDocument/2006/customXml" ds:itemID="{507323E9-CABF-4477-8927-2D5C3C81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7514</Words>
  <Characters>45087</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Buda Katarzyna</cp:lastModifiedBy>
  <cp:revision>2</cp:revision>
  <cp:lastPrinted>2025-01-24T11:04:00Z</cp:lastPrinted>
  <dcterms:created xsi:type="dcterms:W3CDTF">2025-03-13T13:44:00Z</dcterms:created>
  <dcterms:modified xsi:type="dcterms:W3CDTF">2025-03-13T13:44:00Z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0x0101007D2A5D44C2161A448DA7E767FAE44914</vt:lpwstr>
  </property>
</Properties>
</file>