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31" w:rsidRDefault="00404E31" w:rsidP="00404E31">
      <w:pPr>
        <w:jc w:val="right"/>
        <w:rPr>
          <w:rFonts w:eastAsia="Times New Roman"/>
        </w:rPr>
      </w:pPr>
      <w:r>
        <w:t>Załącznik do Uchwały nr 5</w:t>
      </w:r>
      <w:r>
        <w:t>51</w:t>
      </w:r>
      <w:bookmarkStart w:id="0" w:name="_GoBack"/>
      <w:bookmarkEnd w:id="0"/>
      <w:r>
        <w:t xml:space="preserve">/69/VII/2025 </w:t>
      </w:r>
    </w:p>
    <w:p w:rsidR="00404E31" w:rsidRDefault="00404E31" w:rsidP="00404E31">
      <w:pPr>
        <w:jc w:val="right"/>
      </w:pPr>
      <w:r>
        <w:t xml:space="preserve">Zarządu Województwa Śląskiego </w:t>
      </w:r>
    </w:p>
    <w:p w:rsidR="00404E31" w:rsidRDefault="00404E31" w:rsidP="00404E31">
      <w:pPr>
        <w:jc w:val="right"/>
        <w:rPr>
          <w:rFonts w:cs="Times New Roman"/>
          <w:b/>
          <w:szCs w:val="22"/>
          <w:lang w:bidi="ar-SA"/>
        </w:rPr>
      </w:pPr>
      <w:r>
        <w:t>z dnia 19.03.2025 r.</w:t>
      </w:r>
    </w:p>
    <w:p w:rsidR="00404E31" w:rsidRDefault="00404E31">
      <w:pPr>
        <w:jc w:val="center"/>
        <w:rPr>
          <w:b/>
          <w:caps/>
        </w:rPr>
      </w:pPr>
    </w:p>
    <w:p w:rsidR="00A77B3E" w:rsidRDefault="00DA55E7">
      <w:pPr>
        <w:jc w:val="center"/>
        <w:rPr>
          <w:b/>
          <w:caps/>
        </w:rPr>
      </w:pPr>
      <w:r>
        <w:rPr>
          <w:b/>
          <w:caps/>
        </w:rPr>
        <w:t>Aneks 5</w:t>
      </w:r>
    </w:p>
    <w:p w:rsidR="00A77B3E" w:rsidRDefault="00DA55E7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DA55E7">
      <w:pPr>
        <w:keepNext/>
        <w:spacing w:after="240"/>
      </w:pPr>
      <w:r>
        <w:rPr>
          <w:b/>
        </w:rPr>
        <w:t>do Porozumienia nr 47/TD/2022 z dnia 16.08.2022 r. wraz z aneksem nr 1 z dnia 20.02.2023 r., aneksem  nr 2 z dnia 30.06.2023 r., aneksem nr 3 z dnia 27.11.2023 r.  oraz aneksem nr 4 z dnia 10.07.2024 r. w sprawie powierzenia Powiatowi Myszkowskiemu prowadzenia zadania pn.: "Rozbudowa drogi wojewódzkiej polegająca na budowie ciągu pieszo – rowerowego przy ul. Koziegłowskiej wzdłuż drogi wojewódzkiej nr 789"</w:t>
      </w:r>
    </w:p>
    <w:p w:rsidR="00A77B3E" w:rsidRDefault="00DA55E7">
      <w:pPr>
        <w:keepLines/>
      </w:pPr>
      <w:r>
        <w:t>Na podstawie art. 19 ust. 4 ustawy z dnia 21 marca 1985 r. o drogach publicznych (Dz. 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DA55E7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366"/>
      </w:tblGrid>
      <w:tr w:rsidR="000E1DB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0E1DB6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Grzegorz Boski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Wicemarszałek Województwa Śląskiego</w:t>
            </w:r>
          </w:p>
        </w:tc>
      </w:tr>
      <w:tr w:rsidR="000E1DB6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Leszek Pietraszek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Wicemarszałek Województwa Śląskiego</w:t>
            </w:r>
          </w:p>
        </w:tc>
      </w:tr>
      <w:tr w:rsidR="000E1DB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a</w:t>
            </w:r>
          </w:p>
        </w:tc>
      </w:tr>
      <w:tr w:rsidR="000E1DB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 w:rsidP="00961484">
            <w:r>
              <w:rPr>
                <w:b/>
              </w:rPr>
              <w:t xml:space="preserve">Powiatem Myszkowskim, </w:t>
            </w:r>
            <w:r>
              <w:t>z siedzibą w Myszkowie przy ul. Pułaskiego 6  reprezentowanym przez Zarząd Powiatu, który działa jako zarządca dróg powiatowych, w osobach:</w:t>
            </w:r>
          </w:p>
        </w:tc>
      </w:tr>
      <w:tr w:rsidR="000E1DB6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Piotr Kołodziejczyk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 xml:space="preserve">Starosta Powiatu Myszkowskiego </w:t>
            </w:r>
          </w:p>
        </w:tc>
      </w:tr>
      <w:tr w:rsidR="000E1DB6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Jakub Grabowski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r>
              <w:t>Wicestarosta Powiatu Myszkowskiego</w:t>
            </w:r>
          </w:p>
        </w:tc>
      </w:tr>
      <w:tr w:rsidR="000E1DB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0E1DB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A55E7">
            <w:pPr>
              <w:jc w:val="center"/>
            </w:pPr>
            <w:r>
              <w:rPr>
                <w:b/>
              </w:rPr>
              <w:t>zostaje zawarty Aneks nr 5 do Porozumienia o następującej treści</w:t>
            </w:r>
          </w:p>
        </w:tc>
      </w:tr>
    </w:tbl>
    <w:p w:rsidR="000E1DB6" w:rsidRDefault="00DA55E7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DA55E7">
      <w:pPr>
        <w:keepLines/>
        <w:spacing w:line="360" w:lineRule="auto"/>
      </w:pPr>
      <w:r>
        <w:t>Na podstawie § 12 ust. 2 Porozumienia nr 47/TD/2022 z dnia 16.08.2022 r. wraz z aneksem nr 1 z dnia 20.02.2023 r.,  aneksem nr 2 z dnia 30.06.2023 r., aneksem nr 3 z dnia 27.11.2023 r. oraz aneksem nr 4 z dnia 10.07.2024 r</w:t>
      </w:r>
      <w:r w:rsidRPr="00514210">
        <w:t xml:space="preserve">. </w:t>
      </w:r>
      <w:r w:rsidR="001D752D" w:rsidRPr="00514210">
        <w:t>S</w:t>
      </w:r>
      <w:r w:rsidRPr="00514210">
        <w:t>trony postanawiają</w:t>
      </w:r>
      <w:r>
        <w:t xml:space="preserve">: </w:t>
      </w:r>
    </w:p>
    <w:p w:rsidR="00A77B3E" w:rsidRDefault="00DA55E7">
      <w:pPr>
        <w:keepLines/>
        <w:ind w:left="227" w:hanging="227"/>
      </w:pPr>
      <w:r>
        <w:t>1. w § 1 ust. 3 dodać pkt 5) o następującym brzmieniu: "5) wprowadzenie docelowej organizacji ruchu.".</w:t>
      </w:r>
    </w:p>
    <w:p w:rsidR="00A77B3E" w:rsidRDefault="00DA55E7">
      <w:pPr>
        <w:keepLines/>
        <w:ind w:left="227" w:hanging="227"/>
      </w:pPr>
      <w:r>
        <w:t>2. zmienić brzmienie § 2 ust. 2 na następujący: "2. Powiat Myszkowski w 2025 r. uczestniczy w kosztach realizacji zadania w wysokości 50% ostatecznego kosztu projektu, 100% kosztu nadzoru autorskiego oraz 50 % ostatecznego kosztu budowy ciągu pieszo – rowerowego w wysokości:</w:t>
      </w:r>
    </w:p>
    <w:p w:rsidR="00A77B3E" w:rsidRDefault="00DA55E7">
      <w:pPr>
        <w:keepLines/>
        <w:spacing w:line="360" w:lineRule="auto"/>
        <w:ind w:left="567" w:hanging="227"/>
      </w:pPr>
      <w:r>
        <w:t>1) 273 675 zł (dwieście siedemdziesiąt trzy tysiące sześćset siedemdziesiąt pięć złotych)  na projekt ,</w:t>
      </w:r>
    </w:p>
    <w:p w:rsidR="00A77B3E" w:rsidRDefault="00DA55E7">
      <w:pPr>
        <w:keepLines/>
        <w:spacing w:line="360" w:lineRule="auto"/>
        <w:ind w:left="567" w:hanging="227"/>
      </w:pPr>
      <w:r>
        <w:t>2) 3 060 000 zł (trzy miliony sześćdziesiąt tysięcy złotych) na budowę ciągu pieszo – rowerowego,</w:t>
      </w:r>
    </w:p>
    <w:p w:rsidR="00A77B3E" w:rsidRPr="00514210" w:rsidRDefault="00DA55E7">
      <w:pPr>
        <w:keepLines/>
        <w:spacing w:line="360" w:lineRule="auto"/>
        <w:ind w:left="567" w:hanging="227"/>
      </w:pPr>
      <w:r>
        <w:t xml:space="preserve">3) 57 072 zł (pięćdziesiąt siedem tysięcy </w:t>
      </w:r>
      <w:r w:rsidRPr="00514210">
        <w:t>siedemdziesiąt dwa złote) na nadzór autorski."</w:t>
      </w:r>
    </w:p>
    <w:p w:rsidR="00A77B3E" w:rsidRDefault="00DA55E7">
      <w:pPr>
        <w:keepLines/>
        <w:ind w:left="227" w:hanging="227"/>
      </w:pPr>
      <w:r w:rsidRPr="00514210">
        <w:t>3. zmienić brzmienie § 3 ust. 1 na następujący: "1. Zarząd Województwa Śląskiego w 2025 r. przekaże Powiatowi Myszkowskiemu środki finansowe dotacji celowej określonej w § 2 ust. 11</w:t>
      </w:r>
      <w:r w:rsidR="0050019B" w:rsidRPr="00514210">
        <w:t xml:space="preserve"> Porozumienia,</w:t>
      </w:r>
      <w:r w:rsidRPr="00514210">
        <w:t> na pisemne wnioski Zarządu Powiatu złożone nie później niż 12 grudnia 2025 r. na wskazany rachunek budżetu Powiatu, w terminie</w:t>
      </w:r>
      <w:r>
        <w:t xml:space="preserve"> do 14 dni od daty ich dostarczenia w wysokości:</w:t>
      </w:r>
    </w:p>
    <w:p w:rsidR="00A77B3E" w:rsidRDefault="00DA55E7">
      <w:pPr>
        <w:keepLines/>
        <w:spacing w:line="360" w:lineRule="auto"/>
        <w:ind w:left="567" w:hanging="227"/>
      </w:pPr>
      <w:r>
        <w:t>1) 547 350 zł (dokumentacja) ze środków stanowiących pomoc Powiatu Myszkowskiego dla Województwa Śląskiego oraz pomoc Gminy Myszków dla Województwa Śląskiego,</w:t>
      </w:r>
    </w:p>
    <w:p w:rsidR="00A77B3E" w:rsidRDefault="00DA55E7">
      <w:pPr>
        <w:keepLines/>
        <w:spacing w:line="360" w:lineRule="auto"/>
        <w:ind w:left="567" w:hanging="227"/>
      </w:pPr>
      <w:r>
        <w:t>2) 6 120 000 zł (roboty budowlane) ze środków własnych Województwa Śląskiego i środków stanowiących pomoc Powiatu Myszkowskiego dla Województwa Śląskiego,</w:t>
      </w:r>
    </w:p>
    <w:p w:rsidR="00A77B3E" w:rsidRDefault="00DA55E7">
      <w:pPr>
        <w:keepLines/>
        <w:spacing w:line="360" w:lineRule="auto"/>
        <w:ind w:left="567" w:hanging="227"/>
      </w:pPr>
      <w:r>
        <w:t>3) 57 072 zł (nadzór autorski) ze środków stanowiących pomoc Powiatu Myszkowskiego dla Województwa Śląskiego.".</w:t>
      </w:r>
    </w:p>
    <w:p w:rsidR="00A77B3E" w:rsidRDefault="00DA55E7">
      <w:pPr>
        <w:keepLines/>
        <w:ind w:left="227" w:hanging="227"/>
      </w:pPr>
      <w:r>
        <w:t>4. w § 5 dodać ust. 8 o następującym brzmieniu: "8. Przed sporządzeniem protokołu, o którym mowa w ust. 6 wymagane jest:</w:t>
      </w:r>
    </w:p>
    <w:p w:rsidR="00A77B3E" w:rsidRDefault="00DA55E7">
      <w:pPr>
        <w:keepLines/>
        <w:spacing w:line="360" w:lineRule="auto"/>
        <w:ind w:left="567" w:hanging="227"/>
      </w:pPr>
      <w:r>
        <w:t>1) wprowadzenie  docelowej organizacji ruchu zgodnie z projektem zatwierdzonym przez Marszałka Województwa Śląskiego,</w:t>
      </w:r>
    </w:p>
    <w:p w:rsidR="00A77B3E" w:rsidRPr="00514210" w:rsidRDefault="00DA55E7">
      <w:pPr>
        <w:keepLines/>
        <w:spacing w:line="360" w:lineRule="auto"/>
        <w:ind w:left="567" w:hanging="227"/>
      </w:pPr>
      <w:r>
        <w:lastRenderedPageBreak/>
        <w:t>2) dokonanie wymaganego zgłoszenia i przeprowadzenia przez organ zarządzający ruchem (Marszałek Województwa Śląskiego) kontroli wykonania zadań technicznych wynikających z realizacji projektu zgodnie z przepisami rozporządzenia Ministra Infrastruktury z dnia 23 </w:t>
      </w:r>
      <w:r w:rsidRPr="00514210">
        <w:t>września 2003 r. w sprawie szczegółowych warunków zarządzania ruchem na drogach oraz wykonywania nadzoru nad tym zarządzaniem,</w:t>
      </w:r>
    </w:p>
    <w:p w:rsidR="00A77B3E" w:rsidRPr="00514210" w:rsidRDefault="00DA55E7">
      <w:pPr>
        <w:keepLines/>
        <w:spacing w:line="360" w:lineRule="auto"/>
        <w:ind w:left="567" w:hanging="227"/>
      </w:pPr>
      <w:r w:rsidRPr="00514210">
        <w:t>3) uzyskać protokół kontroli bez uwag (zgodność z zatwierdzonym projektem organizacji ruchu).".</w:t>
      </w:r>
    </w:p>
    <w:p w:rsidR="000E1DB6" w:rsidRPr="00514210" w:rsidRDefault="00DA55E7">
      <w:pPr>
        <w:keepNext/>
        <w:spacing w:before="280" w:line="360" w:lineRule="auto"/>
        <w:jc w:val="center"/>
      </w:pPr>
      <w:r w:rsidRPr="00514210">
        <w:rPr>
          <w:b/>
        </w:rPr>
        <w:t>§ 2. </w:t>
      </w:r>
    </w:p>
    <w:p w:rsidR="00A77B3E" w:rsidRPr="00514210" w:rsidRDefault="00DA55E7">
      <w:pPr>
        <w:keepLines/>
        <w:spacing w:line="360" w:lineRule="auto"/>
      </w:pPr>
      <w:r w:rsidRPr="00514210">
        <w:t xml:space="preserve">Aneks wchodzi w życie z dniem podpisania przez obydwie </w:t>
      </w:r>
      <w:r w:rsidR="005A090A" w:rsidRPr="00514210">
        <w:t>S</w:t>
      </w:r>
      <w:r w:rsidRPr="00514210">
        <w:t>trony.</w:t>
      </w:r>
    </w:p>
    <w:p w:rsidR="000E1DB6" w:rsidRPr="00514210" w:rsidRDefault="00DA55E7">
      <w:pPr>
        <w:keepNext/>
        <w:spacing w:before="280" w:line="360" w:lineRule="auto"/>
        <w:jc w:val="center"/>
      </w:pPr>
      <w:r w:rsidRPr="00514210">
        <w:rPr>
          <w:b/>
        </w:rPr>
        <w:t>§ 3. </w:t>
      </w:r>
    </w:p>
    <w:p w:rsidR="00A77B3E" w:rsidRPr="00514210" w:rsidRDefault="00DA55E7">
      <w:pPr>
        <w:keepLines/>
        <w:spacing w:line="360" w:lineRule="auto"/>
      </w:pPr>
      <w:r w:rsidRPr="00514210">
        <w:t>Pozostałe postanowienia porozumienia pozostają bez zmian.</w:t>
      </w:r>
    </w:p>
    <w:p w:rsidR="000E1DB6" w:rsidRPr="00514210" w:rsidRDefault="00DA55E7">
      <w:pPr>
        <w:keepNext/>
        <w:spacing w:before="280" w:line="360" w:lineRule="auto"/>
        <w:jc w:val="center"/>
      </w:pPr>
      <w:r w:rsidRPr="00514210">
        <w:rPr>
          <w:b/>
        </w:rPr>
        <w:t>§ 4. </w:t>
      </w:r>
    </w:p>
    <w:p w:rsidR="00A77B3E" w:rsidRPr="00514210" w:rsidRDefault="00DA55E7">
      <w:pPr>
        <w:keepLines/>
        <w:spacing w:line="360" w:lineRule="auto"/>
      </w:pPr>
      <w:r w:rsidRPr="00514210">
        <w:t>Aneks podlega ogłoszeniu w Dzienniku Urzędowym Województwa Śląskiego.</w:t>
      </w:r>
    </w:p>
    <w:p w:rsidR="000E1DB6" w:rsidRPr="00514210" w:rsidRDefault="00DA55E7">
      <w:pPr>
        <w:keepNext/>
        <w:spacing w:before="280" w:line="360" w:lineRule="auto"/>
        <w:jc w:val="center"/>
      </w:pPr>
      <w:r w:rsidRPr="00514210">
        <w:rPr>
          <w:b/>
        </w:rPr>
        <w:t>§ 5. </w:t>
      </w:r>
    </w:p>
    <w:p w:rsidR="00A77B3E" w:rsidRPr="00514210" w:rsidRDefault="00DA55E7">
      <w:pPr>
        <w:keepLines/>
        <w:spacing w:line="360" w:lineRule="auto"/>
      </w:pPr>
      <w:r w:rsidRPr="00514210">
        <w:t xml:space="preserve">Niniejszy aneks sporządzono w dwóch jednobrzmiących egzemplarzach, po jednym dla każdej ze </w:t>
      </w:r>
      <w:r w:rsidR="005A090A" w:rsidRPr="00514210">
        <w:t>S</w:t>
      </w:r>
      <w:r w:rsidRPr="00514210">
        <w:t>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088"/>
      </w:tblGrid>
      <w:tr w:rsidR="000E1DB6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514210" w:rsidRDefault="00DA55E7">
            <w:pPr>
              <w:jc w:val="center"/>
            </w:pPr>
            <w:r w:rsidRPr="00514210">
              <w:rPr>
                <w:b/>
              </w:rPr>
              <w:t>Województwo Śląskie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DA55E7">
            <w:pPr>
              <w:jc w:val="center"/>
            </w:pPr>
            <w:r w:rsidRPr="00514210">
              <w:rPr>
                <w:b/>
              </w:rPr>
              <w:t xml:space="preserve"> Powiat Myszkowski</w:t>
            </w:r>
          </w:p>
        </w:tc>
      </w:tr>
    </w:tbl>
    <w:p w:rsidR="00A77B3E" w:rsidRDefault="00DA55E7">
      <w:pPr>
        <w:keepNext/>
        <w:keepLines/>
        <w:spacing w:line="360" w:lineRule="auto"/>
        <w:jc w:val="left"/>
      </w:pPr>
      <w:r>
        <w:t>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</w:pPr>
    </w:p>
    <w:p w:rsidR="00A77B3E" w:rsidRDefault="00DA55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E1DB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B6" w:rsidRDefault="00DA55E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0E1DB6" w:rsidRDefault="00DA55E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DB6" w:rsidRDefault="00DA55E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Kołodziejczyk</w:t>
            </w:r>
          </w:p>
          <w:p w:rsidR="000E1DB6" w:rsidRDefault="00DA55E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Jakub Grabowski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7C" w:rsidRDefault="00F55E7C">
      <w:r>
        <w:separator/>
      </w:r>
    </w:p>
  </w:endnote>
  <w:endnote w:type="continuationSeparator" w:id="0">
    <w:p w:rsidR="00F55E7C" w:rsidRDefault="00F5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E1DB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E1DB6" w:rsidRDefault="00DA55E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4F0E4209-D2B6-4CAD-A64A-27B351DF3FDE.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E1DB6" w:rsidRDefault="00DA55E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404E31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0E1DB6" w:rsidRDefault="000E1DB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7C" w:rsidRDefault="00F55E7C">
      <w:r>
        <w:separator/>
      </w:r>
    </w:p>
  </w:footnote>
  <w:footnote w:type="continuationSeparator" w:id="0">
    <w:p w:rsidR="00F55E7C" w:rsidRDefault="00F5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1DB6"/>
    <w:rsid w:val="001D752D"/>
    <w:rsid w:val="00404E31"/>
    <w:rsid w:val="00410559"/>
    <w:rsid w:val="0050019B"/>
    <w:rsid w:val="00514210"/>
    <w:rsid w:val="005A090A"/>
    <w:rsid w:val="00961484"/>
    <w:rsid w:val="00A77B3E"/>
    <w:rsid w:val="00AA1D29"/>
    <w:rsid w:val="00CA2A55"/>
    <w:rsid w:val="00DA55E7"/>
    <w:rsid w:val="00F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5AD53"/>
  <w15:docId w15:val="{F5110496-B044-434E-AEDF-BFAD368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5</vt:lpstr>
      <vt:lpstr/>
    </vt:vector>
  </TitlesOfParts>
  <Company>Zarząd Województwa Śląskiego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</dc:title>
  <dc:subject>do Porozumienia nr 47/TD/2022 z^dnia 16.08.2022^r. wraz z^aneksem nr 1^z^dnia 20.02.2023^r., aneksem  nr 2^z^dnia 30.06.2023^r., aneksem nr 3^z^dnia 27.11.2023^r.  oraz aneksem nr 4^z^dnia 10.07.2024^r. w^sprawie^powierzenia Powiatowi Myszkowskiemu prowadzenia^zadania pn.: "Rozbudowa drogi wojewódzkiej polegająca na budowie ciągu pieszo – rowerowego przy ul. Koziegłowskiej wzdłuż drogi wojewódzkiej nr 789"</dc:subject>
  <dc:creator>jablonskir</dc:creator>
  <cp:lastModifiedBy>Jabłoński Rafał</cp:lastModifiedBy>
  <cp:revision>8</cp:revision>
  <dcterms:created xsi:type="dcterms:W3CDTF">2025-02-06T09:50:00Z</dcterms:created>
  <dcterms:modified xsi:type="dcterms:W3CDTF">2025-03-20T12:24:00Z</dcterms:modified>
  <cp:category>Akt prawny</cp:category>
</cp:coreProperties>
</file>