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E324A" w14:textId="192EBD03" w:rsidR="00EC26C4" w:rsidRPr="005A4779" w:rsidRDefault="00F00F6D" w:rsidP="0068663B">
      <w:pPr>
        <w:pStyle w:val="Tytu"/>
        <w:spacing w:before="4200"/>
        <w:rPr>
          <w:rFonts w:cs="Calibri"/>
          <w:b/>
          <w:color w:val="FFFFFF" w:themeColor="background1"/>
        </w:rPr>
      </w:pPr>
      <w:r w:rsidRPr="005A4779">
        <w:rPr>
          <w:b/>
        </w:rPr>
        <w:drawing>
          <wp:anchor distT="0" distB="0" distL="114300" distR="114300" simplePos="0" relativeHeight="251659264" behindDoc="1" locked="0" layoutInCell="1" allowOverlap="1" wp14:anchorId="35CB5064" wp14:editId="47E6CA6F">
            <wp:simplePos x="0" y="0"/>
            <wp:positionH relativeFrom="page">
              <wp:align>right</wp:align>
            </wp:positionH>
            <wp:positionV relativeFrom="paragraph">
              <wp:posOffset>-16510</wp:posOffset>
            </wp:positionV>
            <wp:extent cx="7559040" cy="9846872"/>
            <wp:effectExtent l="0" t="0" r="3810" b="2540"/>
            <wp:wrapNone/>
            <wp:docPr id="37" name="Obraz 37" descr="Okładka zawiera herb Województwa Śląskiego, logo Instytutu Ochrony Środowiska - Państwowego Instytutu Badawczego oraz belka informująca o finansowaniu opracow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szar roboczy 1 kopia 3.jpg"/>
                    <pic:cNvPicPr/>
                  </pic:nvPicPr>
                  <pic:blipFill>
                    <a:blip r:embed="rId8">
                      <a:extLst>
                        <a:ext uri="{28A0092B-C50C-407E-A947-70E740481C1C}">
                          <a14:useLocalDpi xmlns:a14="http://schemas.microsoft.com/office/drawing/2010/main" val="0"/>
                        </a:ext>
                      </a:extLst>
                    </a:blip>
                    <a:stretch>
                      <a:fillRect/>
                    </a:stretch>
                  </pic:blipFill>
                  <pic:spPr>
                    <a:xfrm>
                      <a:off x="0" y="0"/>
                      <a:ext cx="7559040" cy="9846872"/>
                    </a:xfrm>
                    <a:prstGeom prst="rect">
                      <a:avLst/>
                    </a:prstGeom>
                  </pic:spPr>
                </pic:pic>
              </a:graphicData>
            </a:graphic>
            <wp14:sizeRelH relativeFrom="margin">
              <wp14:pctWidth>0</wp14:pctWidth>
            </wp14:sizeRelH>
            <wp14:sizeRelV relativeFrom="margin">
              <wp14:pctHeight>0</wp14:pctHeight>
            </wp14:sizeRelV>
          </wp:anchor>
        </w:drawing>
      </w:r>
      <w:r w:rsidR="00A23F28" w:rsidRPr="005A4779">
        <w:rPr>
          <w:rFonts w:cs="Calibri"/>
          <w:b/>
          <w:color w:val="FFFFFF" w:themeColor="background1"/>
        </w:rPr>
        <w:t xml:space="preserve">Regionalny </w:t>
      </w:r>
      <w:r w:rsidR="00EC26C4" w:rsidRPr="005A4779">
        <w:rPr>
          <w:rFonts w:cs="Calibri"/>
          <w:b/>
          <w:color w:val="FFFFFF" w:themeColor="background1"/>
        </w:rPr>
        <w:t>P</w:t>
      </w:r>
      <w:r w:rsidR="00A23F28" w:rsidRPr="005A4779">
        <w:rPr>
          <w:rFonts w:cs="Calibri"/>
          <w:b/>
          <w:color w:val="FFFFFF" w:themeColor="background1"/>
        </w:rPr>
        <w:t xml:space="preserve">lan </w:t>
      </w:r>
      <w:bookmarkStart w:id="0" w:name="_GoBack"/>
      <w:bookmarkEnd w:id="0"/>
      <w:r w:rsidR="00EC26C4" w:rsidRPr="005A4779">
        <w:rPr>
          <w:rFonts w:cs="Calibri"/>
          <w:b/>
          <w:color w:val="FFFFFF" w:themeColor="background1"/>
        </w:rPr>
        <w:t>A</w:t>
      </w:r>
      <w:r w:rsidR="00A23F28" w:rsidRPr="005A4779">
        <w:rPr>
          <w:rFonts w:cs="Calibri"/>
          <w:b/>
          <w:color w:val="FFFFFF" w:themeColor="background1"/>
        </w:rPr>
        <w:t>daptacj</w:t>
      </w:r>
      <w:r w:rsidR="02A2C53F" w:rsidRPr="005A4779">
        <w:rPr>
          <w:rFonts w:cs="Calibri"/>
          <w:b/>
          <w:color w:val="FFFFFF" w:themeColor="background1"/>
        </w:rPr>
        <w:t>i</w:t>
      </w:r>
      <w:r w:rsidR="00EC26C4" w:rsidRPr="005A4779">
        <w:rPr>
          <w:rFonts w:cs="Calibri"/>
          <w:b/>
          <w:color w:val="FFFFFF" w:themeColor="background1"/>
        </w:rPr>
        <w:t xml:space="preserve"> </w:t>
      </w:r>
      <w:bookmarkStart w:id="1" w:name="_Hlk179051532"/>
      <w:bookmarkStart w:id="2" w:name="_Hlk178867090"/>
      <w:bookmarkEnd w:id="1"/>
      <w:bookmarkEnd w:id="2"/>
      <w:r w:rsidR="00420B56" w:rsidRPr="005A4779">
        <w:rPr>
          <w:rFonts w:cs="Calibri"/>
          <w:b/>
          <w:color w:val="FFFFFF" w:themeColor="background1"/>
        </w:rPr>
        <w:br/>
      </w:r>
      <w:r w:rsidR="00420B56" w:rsidRPr="005A4779">
        <w:rPr>
          <w:b/>
          <w:color w:val="FFFFFF" w:themeColor="background1"/>
        </w:rPr>
        <w:t>do zmian klimatu</w:t>
      </w:r>
      <w:r w:rsidR="00A23F28" w:rsidRPr="005A4779">
        <w:rPr>
          <w:b/>
          <w:color w:val="FFFFFF" w:themeColor="background1"/>
        </w:rPr>
        <w:br/>
      </w:r>
      <w:r w:rsidR="00EC26C4" w:rsidRPr="005A4779">
        <w:rPr>
          <w:rFonts w:cs="Calibri"/>
          <w:b/>
          <w:color w:val="FFFFFF" w:themeColor="background1"/>
        </w:rPr>
        <w:t xml:space="preserve">dla </w:t>
      </w:r>
      <w:r w:rsidR="00B059C6" w:rsidRPr="005A4779">
        <w:rPr>
          <w:rFonts w:cs="Calibri"/>
          <w:b/>
          <w:color w:val="FFFFFF" w:themeColor="background1"/>
        </w:rPr>
        <w:t>w</w:t>
      </w:r>
      <w:r w:rsidR="00EC26C4" w:rsidRPr="005A4779">
        <w:rPr>
          <w:rFonts w:cs="Calibri"/>
          <w:b/>
          <w:color w:val="FFFFFF" w:themeColor="background1"/>
        </w:rPr>
        <w:t xml:space="preserve">ojewództwa </w:t>
      </w:r>
      <w:r w:rsidR="00B059C6" w:rsidRPr="005A4779">
        <w:rPr>
          <w:rFonts w:cs="Calibri"/>
          <w:b/>
          <w:color w:val="FFFFFF" w:themeColor="background1"/>
        </w:rPr>
        <w:t>ś</w:t>
      </w:r>
      <w:r w:rsidR="00EC26C4" w:rsidRPr="005A4779">
        <w:rPr>
          <w:rFonts w:cs="Calibri"/>
          <w:b/>
          <w:color w:val="FFFFFF" w:themeColor="background1"/>
        </w:rPr>
        <w:t>ląskiego</w:t>
      </w:r>
      <w:r w:rsidR="00A23F28" w:rsidRPr="005A4779">
        <w:rPr>
          <w:rFonts w:cs="Calibri"/>
          <w:b/>
          <w:color w:val="FFFFFF" w:themeColor="background1"/>
        </w:rPr>
        <w:t xml:space="preserve"> </w:t>
      </w:r>
    </w:p>
    <w:p w14:paraId="38252F1B" w14:textId="5F0AD4F5" w:rsidR="00EC26C4" w:rsidRPr="0068663B" w:rsidRDefault="0068663B" w:rsidP="0068663B">
      <w:pPr>
        <w:pStyle w:val="Tytu"/>
        <w:spacing w:before="360"/>
        <w:rPr>
          <w:rFonts w:cs="Calibri"/>
          <w:b/>
          <w:color w:val="FFFFFF" w:themeColor="background1"/>
          <w:sz w:val="64"/>
          <w:szCs w:val="64"/>
        </w:rPr>
      </w:pPr>
      <w:r w:rsidRPr="0068663B">
        <w:rPr>
          <w:rFonts w:cs="Calibri"/>
          <w:b/>
          <w:color w:val="FFFFFF" w:themeColor="background1"/>
          <w:sz w:val="64"/>
          <w:szCs w:val="64"/>
        </w:rPr>
        <w:t>SPRAWOZDANIE</w:t>
      </w:r>
      <w:r w:rsidR="00821FE6" w:rsidRPr="0068663B">
        <w:rPr>
          <w:rFonts w:cs="Calibri"/>
          <w:b/>
          <w:color w:val="FFFFFF" w:themeColor="background1"/>
          <w:sz w:val="64"/>
          <w:szCs w:val="64"/>
        </w:rPr>
        <w:t xml:space="preserve"> </w:t>
      </w:r>
      <w:r w:rsidRPr="0068663B">
        <w:rPr>
          <w:rFonts w:cs="Calibri"/>
          <w:b/>
          <w:color w:val="FFFFFF" w:themeColor="background1"/>
          <w:sz w:val="64"/>
          <w:szCs w:val="64"/>
        </w:rPr>
        <w:br/>
      </w:r>
      <w:r w:rsidR="00821FE6" w:rsidRPr="0068663B">
        <w:rPr>
          <w:rFonts w:cs="Calibri"/>
          <w:b/>
          <w:color w:val="FFFFFF" w:themeColor="background1"/>
          <w:sz w:val="64"/>
          <w:szCs w:val="64"/>
        </w:rPr>
        <w:t>Z KONSULTACJI SPOŁECZNYCH</w:t>
      </w:r>
    </w:p>
    <w:p w14:paraId="5EE930E2" w14:textId="4998A7C1" w:rsidR="008A47B8" w:rsidRPr="009342DA" w:rsidRDefault="00821FE6" w:rsidP="0068663B">
      <w:pPr>
        <w:pStyle w:val="Podtytu"/>
        <w:spacing w:before="3840"/>
        <w:jc w:val="center"/>
        <w:rPr>
          <w:rFonts w:cs="Calibri"/>
          <w:color w:val="FFFFFF" w:themeColor="background1"/>
        </w:rPr>
      </w:pPr>
      <w:r w:rsidRPr="009342DA">
        <w:rPr>
          <w:rFonts w:cs="Calibri"/>
          <w:color w:val="FFFFFF" w:themeColor="background1"/>
        </w:rPr>
        <w:t xml:space="preserve">Katowice, </w:t>
      </w:r>
      <w:r w:rsidR="008A47B8" w:rsidRPr="009342DA">
        <w:rPr>
          <w:rFonts w:cs="Calibri"/>
          <w:color w:val="FFFFFF" w:themeColor="background1"/>
        </w:rPr>
        <w:t>Warszawa 202</w:t>
      </w:r>
      <w:r w:rsidR="007C26CE">
        <w:rPr>
          <w:rFonts w:cs="Calibri"/>
          <w:color w:val="FFFFFF" w:themeColor="background1"/>
        </w:rPr>
        <w:t>5</w:t>
      </w:r>
    </w:p>
    <w:p w14:paraId="672A6659" w14:textId="77777777" w:rsidR="008A47B8" w:rsidRPr="005A4779" w:rsidRDefault="008A47B8" w:rsidP="007F2E11">
      <w:pPr>
        <w:pStyle w:val="Tytu"/>
        <w:rPr>
          <w:rFonts w:cs="Calibri"/>
        </w:rPr>
        <w:sectPr w:rsidR="008A47B8" w:rsidRPr="005A4779" w:rsidSect="00DF4EEE">
          <w:headerReference w:type="default" r:id="rId9"/>
          <w:footerReference w:type="default" r:id="rId10"/>
          <w:headerReference w:type="first" r:id="rId11"/>
          <w:footerReference w:type="first" r:id="rId12"/>
          <w:type w:val="continuous"/>
          <w:pgSz w:w="11910" w:h="16840"/>
          <w:pgMar w:top="1361" w:right="2554" w:bottom="567" w:left="1021" w:header="397" w:footer="397" w:gutter="0"/>
          <w:cols w:space="708"/>
          <w:docGrid w:linePitch="299"/>
        </w:sectPr>
      </w:pPr>
    </w:p>
    <w:p w14:paraId="115F4BE0" w14:textId="3FE4F395" w:rsidR="00930829" w:rsidRPr="00B14EA6" w:rsidRDefault="00821FE6" w:rsidP="00821FE6">
      <w:pPr>
        <w:pStyle w:val="Nagwek4"/>
        <w:spacing w:before="3600"/>
        <w:rPr>
          <w:sz w:val="24"/>
        </w:rPr>
      </w:pPr>
      <w:r w:rsidRPr="00B14EA6">
        <w:rPr>
          <w:sz w:val="24"/>
        </w:rPr>
        <w:lastRenderedPageBreak/>
        <w:t>Opracowały</w:t>
      </w:r>
      <w:r w:rsidR="00B14EA6" w:rsidRPr="00B14EA6">
        <w:rPr>
          <w:sz w:val="24"/>
        </w:rPr>
        <w:t>:</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3861"/>
      </w:tblGrid>
      <w:tr w:rsidR="00362198" w:rsidRPr="005A4779" w14:paraId="74694A09" w14:textId="77777777" w:rsidTr="00362198">
        <w:tc>
          <w:tcPr>
            <w:tcW w:w="2968" w:type="pct"/>
          </w:tcPr>
          <w:p w14:paraId="774DCA05" w14:textId="1DCABA1A" w:rsidR="00362198" w:rsidRPr="005A4779" w:rsidRDefault="00362198" w:rsidP="00362198">
            <w:pPr>
              <w:spacing w:before="0"/>
              <w:ind w:left="567"/>
              <w:rPr>
                <w:rFonts w:asciiTheme="minorHAnsi" w:hAnsiTheme="minorHAnsi" w:cstheme="minorHAnsi"/>
              </w:rPr>
            </w:pPr>
            <w:r w:rsidRPr="005A4779">
              <w:rPr>
                <w:rFonts w:asciiTheme="minorHAnsi" w:hAnsiTheme="minorHAnsi" w:cstheme="minorHAnsi"/>
              </w:rPr>
              <w:t xml:space="preserve">dr Agnieszka Kuśmierz </w:t>
            </w:r>
          </w:p>
          <w:p w14:paraId="7E4C0A7D" w14:textId="58F72EC9" w:rsidR="00362198" w:rsidRPr="005A4779" w:rsidRDefault="00362198" w:rsidP="00362198">
            <w:pPr>
              <w:spacing w:before="0"/>
              <w:ind w:left="567"/>
              <w:rPr>
                <w:rFonts w:asciiTheme="minorHAnsi" w:hAnsiTheme="minorHAnsi" w:cstheme="minorHAnsi"/>
              </w:rPr>
            </w:pPr>
            <w:r w:rsidRPr="005A4779">
              <w:rPr>
                <w:rFonts w:asciiTheme="minorHAnsi" w:hAnsiTheme="minorHAnsi" w:cstheme="minorHAnsi"/>
              </w:rPr>
              <w:t xml:space="preserve">mgr Małgorzata Hajto </w:t>
            </w:r>
          </w:p>
          <w:p w14:paraId="676673DE" w14:textId="0FAC2FDD" w:rsidR="00362198" w:rsidRPr="005A4779" w:rsidRDefault="00362198" w:rsidP="00821FE6">
            <w:pPr>
              <w:spacing w:before="0"/>
              <w:ind w:left="567"/>
              <w:rPr>
                <w:rFonts w:asciiTheme="minorHAnsi" w:hAnsiTheme="minorHAnsi" w:cstheme="minorHAnsi"/>
              </w:rPr>
            </w:pPr>
            <w:r w:rsidRPr="005A4779">
              <w:rPr>
                <w:rFonts w:asciiTheme="minorHAnsi" w:hAnsiTheme="minorHAnsi" w:cstheme="minorHAnsi"/>
              </w:rPr>
              <w:t>mgr inż. Izabela Potapowicz</w:t>
            </w:r>
          </w:p>
        </w:tc>
        <w:tc>
          <w:tcPr>
            <w:tcW w:w="2032" w:type="pct"/>
          </w:tcPr>
          <w:p w14:paraId="6077F11A" w14:textId="026C2882" w:rsidR="00362198" w:rsidRPr="005A4779" w:rsidRDefault="00362198" w:rsidP="00375120">
            <w:pPr>
              <w:widowControl/>
              <w:autoSpaceDE/>
              <w:autoSpaceDN/>
              <w:spacing w:before="100" w:beforeAutospacing="1" w:after="100" w:afterAutospacing="1" w:line="240" w:lineRule="auto"/>
              <w:rPr>
                <w:sz w:val="24"/>
                <w:szCs w:val="24"/>
                <w:lang w:eastAsia="pl-PL"/>
              </w:rPr>
            </w:pPr>
            <w:r w:rsidRPr="005A4779">
              <w:rPr>
                <w:noProof/>
                <w:sz w:val="24"/>
                <w:szCs w:val="24"/>
                <w:lang w:eastAsia="pl-PL"/>
              </w:rPr>
              <w:drawing>
                <wp:inline distT="0" distB="0" distL="0" distR="0" wp14:anchorId="1E337C2E" wp14:editId="5A25F6A8">
                  <wp:extent cx="2314937" cy="1543005"/>
                  <wp:effectExtent l="0" t="0" r="0" b="635"/>
                  <wp:docPr id="1215960256" name="Obraz 1215960256" descr="Logo Instytutu Ochrony Środowiska - Państwowego Instytutu Badawcz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nieszka.kusmierz\Documents\BiuroAK\LOGO 2021\LOGO CMYK\IOS_logo_CMY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660" cy="1587479"/>
                          </a:xfrm>
                          <a:prstGeom prst="rect">
                            <a:avLst/>
                          </a:prstGeom>
                          <a:noFill/>
                          <a:ln>
                            <a:noFill/>
                          </a:ln>
                        </pic:spPr>
                      </pic:pic>
                    </a:graphicData>
                  </a:graphic>
                </wp:inline>
              </w:drawing>
            </w:r>
          </w:p>
        </w:tc>
      </w:tr>
    </w:tbl>
    <w:p w14:paraId="3EFD269D" w14:textId="2EC70FDD" w:rsidR="00DB4D63" w:rsidRPr="005A4779" w:rsidRDefault="00DB4D63" w:rsidP="00DB4D63">
      <w:r w:rsidRPr="005A4779">
        <w:br w:type="page"/>
      </w:r>
    </w:p>
    <w:p w14:paraId="636BC732" w14:textId="77777777" w:rsidR="00821FE6" w:rsidRDefault="00821FE6" w:rsidP="00821FE6">
      <w:pPr>
        <w:pStyle w:val="Nagwek1"/>
        <w:numPr>
          <w:ilvl w:val="0"/>
          <w:numId w:val="0"/>
        </w:numPr>
        <w:ind w:left="432" w:hanging="432"/>
      </w:pPr>
      <w:r>
        <w:lastRenderedPageBreak/>
        <w:t>Wprowadzenie</w:t>
      </w:r>
    </w:p>
    <w:p w14:paraId="38C5BA28" w14:textId="07F270C2" w:rsidR="00821FE6" w:rsidRDefault="00B11A0D" w:rsidP="00821FE6">
      <w:pPr>
        <w:ind w:firstLine="284"/>
        <w:rPr>
          <w:lang w:eastAsia="pl-PL"/>
        </w:rPr>
      </w:pPr>
      <w:r>
        <w:rPr>
          <w:lang w:eastAsia="pl-PL"/>
        </w:rPr>
        <w:t>„</w:t>
      </w:r>
      <w:r w:rsidR="00821FE6">
        <w:rPr>
          <w:lang w:eastAsia="pl-PL"/>
        </w:rPr>
        <w:t>Regionalny Plan Adaptacji do zmian klimatu dla Woje</w:t>
      </w:r>
      <w:r w:rsidR="006164A8">
        <w:rPr>
          <w:lang w:eastAsia="pl-PL"/>
        </w:rPr>
        <w:t>wództwa Śląskiego</w:t>
      </w:r>
      <w:r>
        <w:rPr>
          <w:lang w:eastAsia="pl-PL"/>
        </w:rPr>
        <w:t>” (dalej RPA)</w:t>
      </w:r>
      <w:r w:rsidR="006164A8">
        <w:rPr>
          <w:lang w:eastAsia="pl-PL"/>
        </w:rPr>
        <w:t xml:space="preserve"> realizowany jest</w:t>
      </w:r>
      <w:r w:rsidR="00821FE6">
        <w:rPr>
          <w:lang w:eastAsia="pl-PL"/>
        </w:rPr>
        <w:t xml:space="preserve"> w</w:t>
      </w:r>
      <w:r w:rsidR="00E83F03">
        <w:rPr>
          <w:lang w:eastAsia="pl-PL"/>
        </w:rPr>
        <w:t> </w:t>
      </w:r>
      <w:r w:rsidR="00821FE6">
        <w:rPr>
          <w:lang w:eastAsia="pl-PL"/>
        </w:rPr>
        <w:t xml:space="preserve">ramach </w:t>
      </w:r>
      <w:r w:rsidR="006164A8" w:rsidRPr="006164A8">
        <w:rPr>
          <w:lang w:eastAsia="pl-PL"/>
        </w:rPr>
        <w:t>projektu zintegrowanego LIFE „IP LIFE dla Adaptacji Terenów Pogórniczych” [LIFE20</w:t>
      </w:r>
      <w:r w:rsidR="00EC43E6">
        <w:rPr>
          <w:lang w:eastAsia="pl-PL"/>
        </w:rPr>
        <w:t> </w:t>
      </w:r>
      <w:r w:rsidR="006164A8" w:rsidRPr="006164A8">
        <w:rPr>
          <w:lang w:eastAsia="pl-PL"/>
        </w:rPr>
        <w:t xml:space="preserve">IPC/CZ/000004 </w:t>
      </w:r>
      <w:r>
        <w:rPr>
          <w:lang w:eastAsia="pl-PL"/>
        </w:rPr>
        <w:t>–</w:t>
      </w:r>
      <w:r w:rsidR="006164A8" w:rsidRPr="006164A8">
        <w:rPr>
          <w:lang w:eastAsia="pl-PL"/>
        </w:rPr>
        <w:t xml:space="preserve"> LIFE-IP COALA], współfinansowanego ze środków instrumentu finansowego LIFE w</w:t>
      </w:r>
      <w:r>
        <w:rPr>
          <w:lang w:eastAsia="pl-PL"/>
        </w:rPr>
        <w:t> </w:t>
      </w:r>
      <w:r w:rsidR="006164A8" w:rsidRPr="006164A8">
        <w:rPr>
          <w:lang w:eastAsia="pl-PL"/>
        </w:rPr>
        <w:t>ramach środków Unii Europejskiej oraz Narodowego Funduszu Ochrony Środowiska i</w:t>
      </w:r>
      <w:r w:rsidR="00EC43E6">
        <w:rPr>
          <w:lang w:eastAsia="pl-PL"/>
        </w:rPr>
        <w:t> </w:t>
      </w:r>
      <w:r w:rsidR="006164A8" w:rsidRPr="006164A8">
        <w:rPr>
          <w:lang w:eastAsia="pl-PL"/>
        </w:rPr>
        <w:t>Gospodarki Wodnej a także budżetu Województwa Śląskiego</w:t>
      </w:r>
      <w:r w:rsidR="006164A8">
        <w:rPr>
          <w:lang w:eastAsia="pl-PL"/>
        </w:rPr>
        <w:t>. Na zlecenie Województwa Śląskiego opracowuje go</w:t>
      </w:r>
      <w:r w:rsidR="00821FE6">
        <w:rPr>
          <w:lang w:eastAsia="pl-PL"/>
        </w:rPr>
        <w:t xml:space="preserve"> Instytut Ochrony Środowiska – Państwowy Instytut Badawczy z siedzibą w</w:t>
      </w:r>
      <w:r w:rsidR="00EC43E6">
        <w:rPr>
          <w:lang w:eastAsia="pl-PL"/>
        </w:rPr>
        <w:t> </w:t>
      </w:r>
      <w:r w:rsidR="00821FE6">
        <w:rPr>
          <w:lang w:eastAsia="pl-PL"/>
        </w:rPr>
        <w:t>Warszawie (umowa nr</w:t>
      </w:r>
      <w:r>
        <w:rPr>
          <w:lang w:eastAsia="pl-PL"/>
        </w:rPr>
        <w:t xml:space="preserve"> CRU WSL-0506/24 </w:t>
      </w:r>
      <w:r w:rsidR="00821FE6">
        <w:rPr>
          <w:lang w:eastAsia="pl-PL"/>
        </w:rPr>
        <w:t>z dnia 08.0</w:t>
      </w:r>
      <w:r>
        <w:rPr>
          <w:lang w:eastAsia="pl-PL"/>
        </w:rPr>
        <w:t>3</w:t>
      </w:r>
      <w:r w:rsidR="00821FE6">
        <w:rPr>
          <w:lang w:eastAsia="pl-PL"/>
        </w:rPr>
        <w:t>.2024 r.).</w:t>
      </w:r>
    </w:p>
    <w:p w14:paraId="14836714" w14:textId="0F3152BC" w:rsidR="00821FE6" w:rsidRDefault="00821FE6" w:rsidP="00821FE6">
      <w:pPr>
        <w:ind w:firstLine="284"/>
        <w:rPr>
          <w:lang w:eastAsia="pl-PL"/>
        </w:rPr>
      </w:pPr>
      <w:r>
        <w:rPr>
          <w:lang w:eastAsia="pl-PL"/>
        </w:rPr>
        <w:t>Organem opracowującym „</w:t>
      </w:r>
      <w:r w:rsidR="00B11A0D">
        <w:rPr>
          <w:lang w:eastAsia="pl-PL"/>
        </w:rPr>
        <w:t>Regionalny Plan A</w:t>
      </w:r>
      <w:r>
        <w:rPr>
          <w:lang w:eastAsia="pl-PL"/>
        </w:rPr>
        <w:t xml:space="preserve">daptacji do zmian klimatu </w:t>
      </w:r>
      <w:r w:rsidR="00B11A0D">
        <w:rPr>
          <w:lang w:eastAsia="pl-PL"/>
        </w:rPr>
        <w:t xml:space="preserve">dla Województwa Śląskiego </w:t>
      </w:r>
      <w:r>
        <w:rPr>
          <w:lang w:eastAsia="pl-PL"/>
        </w:rPr>
        <w:t>” w rozumieniu przepisów Ustawy z dnia 3 października 2008 r. o udostępnianiu informacji o środowisku i jego ochronie, udziale społeczeństwa w ochronie środowiska oraz o ocenach oddziaływania na środowisko (</w:t>
      </w:r>
      <w:r w:rsidRPr="00A12F60">
        <w:rPr>
          <w:lang w:eastAsia="pl-PL"/>
        </w:rPr>
        <w:t>tekst jedn. Dz.U. 2024 poz. 1112</w:t>
      </w:r>
      <w:r>
        <w:rPr>
          <w:lang w:eastAsia="pl-PL"/>
        </w:rPr>
        <w:t xml:space="preserve"> z </w:t>
      </w:r>
      <w:proofErr w:type="spellStart"/>
      <w:r>
        <w:rPr>
          <w:lang w:eastAsia="pl-PL"/>
        </w:rPr>
        <w:t>późn</w:t>
      </w:r>
      <w:proofErr w:type="spellEnd"/>
      <w:r>
        <w:rPr>
          <w:lang w:eastAsia="pl-PL"/>
        </w:rPr>
        <w:t xml:space="preserve">. zm.), zwanej dalej Ustawą OOŚ jest </w:t>
      </w:r>
      <w:r w:rsidR="00B11A0D">
        <w:rPr>
          <w:lang w:eastAsia="pl-PL"/>
        </w:rPr>
        <w:t>Zarząd Województwa Śląskiego. Regionalny</w:t>
      </w:r>
      <w:r>
        <w:rPr>
          <w:lang w:eastAsia="pl-PL"/>
        </w:rPr>
        <w:t xml:space="preserve"> Plan Adaptacji jest dokumentem, o którym mowa w art. </w:t>
      </w:r>
      <w:r w:rsidRPr="00B11A0D">
        <w:t>46</w:t>
      </w:r>
      <w:r w:rsidR="00B11A0D">
        <w:t> </w:t>
      </w:r>
      <w:r w:rsidR="001C0040">
        <w:t xml:space="preserve"> ust. 1 </w:t>
      </w:r>
      <w:r w:rsidRPr="00B11A0D">
        <w:t>pkt</w:t>
      </w:r>
      <w:r>
        <w:rPr>
          <w:lang w:eastAsia="pl-PL"/>
        </w:rPr>
        <w:t xml:space="preserve"> 2 Ustawy OOŚ. </w:t>
      </w:r>
    </w:p>
    <w:p w14:paraId="101615E1" w14:textId="3FED15A9" w:rsidR="00821FE6" w:rsidRDefault="00821FE6" w:rsidP="007628E1">
      <w:pPr>
        <w:ind w:firstLine="284"/>
        <w:rPr>
          <w:lang w:eastAsia="pl-PL"/>
        </w:rPr>
      </w:pPr>
      <w:r>
        <w:rPr>
          <w:lang w:eastAsia="pl-PL"/>
        </w:rPr>
        <w:t xml:space="preserve">Podstawę prawną przeprowadzenia konsultacji społecznych stanowiła Ustawa </w:t>
      </w:r>
      <w:r w:rsidR="00DF05D5">
        <w:rPr>
          <w:lang w:eastAsia="pl-PL"/>
        </w:rPr>
        <w:t xml:space="preserve">OOŚ </w:t>
      </w:r>
      <w:r w:rsidR="007628E1">
        <w:rPr>
          <w:lang w:eastAsia="pl-PL"/>
        </w:rPr>
        <w:t xml:space="preserve">oraz Uchwała nr 183/58/VII/2025 Zarządu Województwa Śląskiego z dnia 30.01.2025r. w sprawie: przyjęcia założeń do Regionalnego Planu Adaptacji do zmian klimatu dla Województwa Śląskiego oraz przeprowadzenia konsultacji społecznych. </w:t>
      </w:r>
    </w:p>
    <w:p w14:paraId="3A520146" w14:textId="77777777" w:rsidR="00821FE6" w:rsidRDefault="00821FE6" w:rsidP="0068663B">
      <w:pPr>
        <w:pStyle w:val="Nagwek1"/>
        <w:numPr>
          <w:ilvl w:val="0"/>
          <w:numId w:val="0"/>
        </w:numPr>
        <w:ind w:left="432" w:hanging="432"/>
      </w:pPr>
      <w:r>
        <w:t>Przebieg konsultacji społecznych</w:t>
      </w:r>
    </w:p>
    <w:p w14:paraId="13A86365" w14:textId="7FC756F9" w:rsidR="00F90DC5" w:rsidRDefault="00821FE6" w:rsidP="00821FE6">
      <w:pPr>
        <w:ind w:firstLine="284"/>
        <w:rPr>
          <w:lang w:eastAsia="pl-PL"/>
        </w:rPr>
      </w:pPr>
      <w:r>
        <w:rPr>
          <w:lang w:eastAsia="pl-PL"/>
        </w:rPr>
        <w:t>Ko</w:t>
      </w:r>
      <w:r w:rsidR="00124343">
        <w:rPr>
          <w:lang w:eastAsia="pl-PL"/>
        </w:rPr>
        <w:t>nsultacjom społecznym poddany</w:t>
      </w:r>
      <w:r>
        <w:rPr>
          <w:lang w:eastAsia="pl-PL"/>
        </w:rPr>
        <w:t xml:space="preserve"> został</w:t>
      </w:r>
      <w:r w:rsidR="00B11A0D">
        <w:rPr>
          <w:lang w:eastAsia="pl-PL"/>
        </w:rPr>
        <w:t xml:space="preserve"> dokument pod nazwą </w:t>
      </w:r>
      <w:bookmarkStart w:id="3" w:name="_Hlk192098544"/>
      <w:r w:rsidR="00B11A0D">
        <w:rPr>
          <w:lang w:eastAsia="pl-PL"/>
        </w:rPr>
        <w:t>„Regionalny Plan Adaptacji do</w:t>
      </w:r>
      <w:r w:rsidR="00EC43E6">
        <w:rPr>
          <w:lang w:eastAsia="pl-PL"/>
        </w:rPr>
        <w:t> </w:t>
      </w:r>
      <w:r w:rsidR="00B11A0D">
        <w:rPr>
          <w:lang w:eastAsia="pl-PL"/>
        </w:rPr>
        <w:t>zmian klimatu dla Województwa Śląskiego. Założenia”.</w:t>
      </w:r>
      <w:r>
        <w:rPr>
          <w:lang w:eastAsia="pl-PL"/>
        </w:rPr>
        <w:t xml:space="preserve"> </w:t>
      </w:r>
      <w:bookmarkEnd w:id="3"/>
    </w:p>
    <w:p w14:paraId="06860585" w14:textId="77777777" w:rsidR="00F90DC5" w:rsidRDefault="00545626" w:rsidP="00821FE6">
      <w:pPr>
        <w:ind w:firstLine="284"/>
        <w:rPr>
          <w:lang w:eastAsia="pl-PL"/>
        </w:rPr>
      </w:pPr>
      <w:r w:rsidRPr="00545626">
        <w:rPr>
          <w:lang w:eastAsia="pl-PL"/>
        </w:rPr>
        <w:t>Cel</w:t>
      </w:r>
      <w:r>
        <w:rPr>
          <w:lang w:eastAsia="pl-PL"/>
        </w:rPr>
        <w:t>em</w:t>
      </w:r>
      <w:r w:rsidRPr="00545626">
        <w:rPr>
          <w:lang w:eastAsia="pl-PL"/>
        </w:rPr>
        <w:t xml:space="preserve"> konsultacji</w:t>
      </w:r>
      <w:r>
        <w:rPr>
          <w:lang w:eastAsia="pl-PL"/>
        </w:rPr>
        <w:t xml:space="preserve"> było</w:t>
      </w:r>
      <w:r w:rsidR="00F90DC5">
        <w:rPr>
          <w:lang w:eastAsia="pl-PL"/>
        </w:rPr>
        <w:t>:</w:t>
      </w:r>
    </w:p>
    <w:p w14:paraId="75E049FC" w14:textId="77777777" w:rsidR="00F90DC5" w:rsidRDefault="00545626" w:rsidP="00F90DC5">
      <w:pPr>
        <w:pStyle w:val="Akapitzlist"/>
        <w:numPr>
          <w:ilvl w:val="0"/>
          <w:numId w:val="30"/>
        </w:numPr>
        <w:spacing w:before="0"/>
        <w:ind w:left="357" w:hanging="357"/>
        <w:rPr>
          <w:lang w:eastAsia="pl-PL"/>
        </w:rPr>
      </w:pPr>
      <w:r w:rsidRPr="00545626">
        <w:rPr>
          <w:lang w:eastAsia="pl-PL"/>
        </w:rPr>
        <w:t xml:space="preserve">zapewnienie wysokiej jakości i użyteczności Regionalnego Planu Adaptacji do zmian klimatu dla województwa śląskiego </w:t>
      </w:r>
      <w:r>
        <w:rPr>
          <w:lang w:eastAsia="pl-PL"/>
        </w:rPr>
        <w:t>poprzez udział mieszkańców województwa w opracowaniu tego dokumentu</w:t>
      </w:r>
      <w:r w:rsidR="00F90DC5">
        <w:rPr>
          <w:lang w:eastAsia="pl-PL"/>
        </w:rPr>
        <w:t>,</w:t>
      </w:r>
    </w:p>
    <w:p w14:paraId="7707BE88" w14:textId="397C75C4" w:rsidR="00821FE6" w:rsidRDefault="00545626" w:rsidP="00F90DC5">
      <w:pPr>
        <w:pStyle w:val="Akapitzlist"/>
        <w:numPr>
          <w:ilvl w:val="0"/>
          <w:numId w:val="30"/>
        </w:numPr>
        <w:spacing w:before="0"/>
        <w:ind w:left="357" w:hanging="357"/>
        <w:rPr>
          <w:lang w:eastAsia="pl-PL"/>
        </w:rPr>
      </w:pPr>
      <w:r w:rsidRPr="00545626">
        <w:rPr>
          <w:lang w:eastAsia="pl-PL"/>
        </w:rPr>
        <w:t>opracowanie priorytetów oraz propozycji działań adaptacyjnych RPA, które w jak największym stopniu uwzględniały</w:t>
      </w:r>
      <w:r>
        <w:rPr>
          <w:lang w:eastAsia="pl-PL"/>
        </w:rPr>
        <w:t xml:space="preserve">by </w:t>
      </w:r>
      <w:r w:rsidRPr="00545626">
        <w:rPr>
          <w:lang w:eastAsia="pl-PL"/>
        </w:rPr>
        <w:t>potrzeby mieszkańców województwa śląskiego, biorąc pod uwagę postępujące zmiany klimatu, specyfikę i zróżnicowanie obszaru województwa śląskiego, a także możliwość realizacji działań adaptacyjnych na szczeblu samorządu regionalnego i</w:t>
      </w:r>
      <w:r>
        <w:rPr>
          <w:lang w:eastAsia="pl-PL"/>
        </w:rPr>
        <w:t> </w:t>
      </w:r>
      <w:r w:rsidRPr="00545626">
        <w:rPr>
          <w:lang w:eastAsia="pl-PL"/>
        </w:rPr>
        <w:t>samorządów lokalnych</w:t>
      </w:r>
      <w:r>
        <w:rPr>
          <w:lang w:eastAsia="pl-PL"/>
        </w:rPr>
        <w:t xml:space="preserve">. </w:t>
      </w:r>
    </w:p>
    <w:p w14:paraId="310649C3" w14:textId="5345D952" w:rsidR="00D8335F" w:rsidRDefault="00821FE6" w:rsidP="00821FE6">
      <w:pPr>
        <w:ind w:firstLine="284"/>
        <w:rPr>
          <w:lang w:eastAsia="pl-PL"/>
        </w:rPr>
      </w:pPr>
      <w:r>
        <w:rPr>
          <w:lang w:eastAsia="pl-PL"/>
        </w:rPr>
        <w:t xml:space="preserve">Na podstawie art. 3 ust. 1 pkt 11 i art. 39 ust. 1 ustawy </w:t>
      </w:r>
      <w:r w:rsidR="00DF05D5">
        <w:rPr>
          <w:lang w:eastAsia="pl-PL"/>
        </w:rPr>
        <w:t>OOŚ</w:t>
      </w:r>
      <w:r w:rsidR="000B66B4">
        <w:rPr>
          <w:lang w:eastAsia="pl-PL"/>
        </w:rPr>
        <w:t xml:space="preserve"> </w:t>
      </w:r>
      <w:r w:rsidR="00545626" w:rsidRPr="00545626">
        <w:rPr>
          <w:lang w:eastAsia="pl-PL"/>
        </w:rPr>
        <w:t>Zarząd Województwa Śląskiego podał do publicznej wiadomości informację o przyjęciu założeń do RPA i poddaniu ich konsultacjom społecznym, jednocześnie</w:t>
      </w:r>
      <w:r w:rsidR="00545626">
        <w:rPr>
          <w:lang w:eastAsia="pl-PL"/>
        </w:rPr>
        <w:t xml:space="preserve"> ogłaszając konsultacje społeczne (</w:t>
      </w:r>
      <w:r w:rsidR="007628E1" w:rsidRPr="007628E1">
        <w:rPr>
          <w:lang w:eastAsia="pl-PL"/>
        </w:rPr>
        <w:t>Uchwał</w:t>
      </w:r>
      <w:r w:rsidR="00545626">
        <w:rPr>
          <w:lang w:eastAsia="pl-PL"/>
        </w:rPr>
        <w:t>a</w:t>
      </w:r>
      <w:r w:rsidR="007628E1" w:rsidRPr="007628E1">
        <w:rPr>
          <w:lang w:eastAsia="pl-PL"/>
        </w:rPr>
        <w:t xml:space="preserve"> nr 183/58/VII/2025 Zarządu Województwa Śląskiego z dnia 30.01.2025r. w</w:t>
      </w:r>
      <w:r w:rsidR="00EC43E6">
        <w:rPr>
          <w:lang w:eastAsia="pl-PL"/>
        </w:rPr>
        <w:t> </w:t>
      </w:r>
      <w:r w:rsidR="007628E1" w:rsidRPr="007628E1">
        <w:rPr>
          <w:lang w:eastAsia="pl-PL"/>
        </w:rPr>
        <w:t>sprawie: przyjęcia założeń do Regionalnego Planu Adaptacji do zmian klimatu dla Województwa Śląskiego oraz przeprowadzenia konsultacji społecznych</w:t>
      </w:r>
      <w:r w:rsidR="00545626">
        <w:rPr>
          <w:lang w:eastAsia="pl-PL"/>
        </w:rPr>
        <w:t>).</w:t>
      </w:r>
    </w:p>
    <w:p w14:paraId="704EAE88" w14:textId="77777777" w:rsidR="0068663B" w:rsidRDefault="00821FE6" w:rsidP="0068663B">
      <w:pPr>
        <w:ind w:firstLine="284"/>
        <w:rPr>
          <w:lang w:eastAsia="pl-PL"/>
        </w:rPr>
      </w:pPr>
      <w:r>
        <w:rPr>
          <w:lang w:eastAsia="pl-PL"/>
        </w:rPr>
        <w:t xml:space="preserve">Konsultacje społeczne trwały </w:t>
      </w:r>
      <w:r w:rsidR="00545626" w:rsidRPr="00545626">
        <w:rPr>
          <w:lang w:eastAsia="pl-PL"/>
        </w:rPr>
        <w:t xml:space="preserve">od 30.01.2025 r. do 19.02.2025 r. </w:t>
      </w:r>
    </w:p>
    <w:p w14:paraId="31240626" w14:textId="14B1491E" w:rsidR="00545626" w:rsidRDefault="0068663B" w:rsidP="0068663B">
      <w:pPr>
        <w:ind w:firstLine="284"/>
        <w:rPr>
          <w:lang w:eastAsia="pl-PL"/>
        </w:rPr>
      </w:pPr>
      <w:r>
        <w:rPr>
          <w:lang w:eastAsia="pl-PL"/>
        </w:rPr>
        <w:t xml:space="preserve">Z dokumentem mieszkańcy województwa śląskiego mogli zapoznać się na stronie internetowej samorządu województwa </w:t>
      </w:r>
      <w:r w:rsidRPr="0068663B">
        <w:rPr>
          <w:lang w:eastAsia="pl-PL"/>
        </w:rPr>
        <w:t>bip.slaskie.pl oraz powietrze.slaskie.pl</w:t>
      </w:r>
      <w:r>
        <w:rPr>
          <w:lang w:eastAsia="pl-PL"/>
        </w:rPr>
        <w:t xml:space="preserve"> oraz w </w:t>
      </w:r>
      <w:r w:rsidRPr="0068663B">
        <w:rPr>
          <w:lang w:eastAsia="pl-PL"/>
        </w:rPr>
        <w:t>Departamen</w:t>
      </w:r>
      <w:r>
        <w:rPr>
          <w:lang w:eastAsia="pl-PL"/>
        </w:rPr>
        <w:t xml:space="preserve">cie </w:t>
      </w:r>
      <w:r w:rsidRPr="0068663B">
        <w:rPr>
          <w:lang w:eastAsia="pl-PL"/>
        </w:rPr>
        <w:t xml:space="preserve">Projektów </w:t>
      </w:r>
      <w:r w:rsidRPr="0068663B">
        <w:rPr>
          <w:lang w:eastAsia="pl-PL"/>
        </w:rPr>
        <w:lastRenderedPageBreak/>
        <w:t>Regionalnych</w:t>
      </w:r>
      <w:r>
        <w:rPr>
          <w:lang w:eastAsia="pl-PL"/>
        </w:rPr>
        <w:t xml:space="preserve"> Urzędu Marszałkowskiego Województwa Śląskiego, ul. Dąbrowskiego 23, 40-037 Katowice </w:t>
      </w:r>
      <w:r w:rsidRPr="0068663B">
        <w:rPr>
          <w:lang w:eastAsia="pl-PL"/>
        </w:rPr>
        <w:t>pok. 547</w:t>
      </w:r>
      <w:r>
        <w:rPr>
          <w:lang w:eastAsia="pl-PL"/>
        </w:rPr>
        <w:t xml:space="preserve">. </w:t>
      </w:r>
    </w:p>
    <w:p w14:paraId="2C4373A5" w14:textId="264D2640" w:rsidR="0068663B" w:rsidRDefault="00821FE6" w:rsidP="00821FE6">
      <w:pPr>
        <w:ind w:firstLine="284"/>
      </w:pPr>
      <w:r>
        <w:t>Do udostępnion</w:t>
      </w:r>
      <w:r w:rsidR="0068663B">
        <w:t xml:space="preserve">ego dokumentu </w:t>
      </w:r>
      <w:r>
        <w:t xml:space="preserve">mieszkańcy </w:t>
      </w:r>
      <w:r w:rsidR="0068663B">
        <w:t xml:space="preserve">województwa śląskiego </w:t>
      </w:r>
      <w:r>
        <w:t>mogli zgłosić uwagi i wnioski</w:t>
      </w:r>
      <w:r w:rsidR="0068663B">
        <w:t xml:space="preserve"> na przygotowanym w tym celu formularzu. Przyjęto następujące formy składania uwag i wniosków:</w:t>
      </w:r>
    </w:p>
    <w:p w14:paraId="378740F9" w14:textId="0E4084AE" w:rsidR="0068663B" w:rsidRDefault="00B14EA6" w:rsidP="00B14EA6">
      <w:pPr>
        <w:pStyle w:val="Akapitzlist"/>
        <w:numPr>
          <w:ilvl w:val="0"/>
          <w:numId w:val="25"/>
        </w:numPr>
        <w:spacing w:before="0"/>
        <w:ind w:left="357" w:hanging="357"/>
      </w:pPr>
      <w:r>
        <w:t>pisemnie</w:t>
      </w:r>
      <w:r w:rsidR="0068663B">
        <w:t xml:space="preserve"> – na adres: Departament Projektów Regionalnych, Urząd Marszałkowski Województwa Śląskiego, ul. Ligonia 46, 40-037 Katowice lub w Kancelarii Ogólnej Urzędu Marszałkowskiego Województwa Śląskiego (w godzinach pracy Urzędu)</w:t>
      </w:r>
      <w:r>
        <w:t>,</w:t>
      </w:r>
    </w:p>
    <w:p w14:paraId="5AD456F7" w14:textId="121D8BA5" w:rsidR="0068663B" w:rsidRDefault="0068663B" w:rsidP="00B14EA6">
      <w:pPr>
        <w:pStyle w:val="Akapitzlist"/>
        <w:numPr>
          <w:ilvl w:val="0"/>
          <w:numId w:val="25"/>
        </w:numPr>
        <w:spacing w:before="0"/>
        <w:ind w:left="357" w:hanging="357"/>
      </w:pPr>
      <w:r>
        <w:t>za pośrednictwem poczty elektronicznej na adres: klimat@slaskie.pl</w:t>
      </w:r>
      <w:r w:rsidR="00B14EA6">
        <w:t>,</w:t>
      </w:r>
    </w:p>
    <w:p w14:paraId="61B6C7E9" w14:textId="1329C490" w:rsidR="0068663B" w:rsidRDefault="0068663B" w:rsidP="003213F3">
      <w:pPr>
        <w:pStyle w:val="Akapitzlist"/>
        <w:numPr>
          <w:ilvl w:val="0"/>
          <w:numId w:val="25"/>
        </w:numPr>
        <w:spacing w:before="0"/>
        <w:ind w:left="357" w:hanging="357"/>
      </w:pPr>
      <w:r>
        <w:t>ustnie – w Departamencie Projektów Regionalnych Urzędu Marszałkowskiego Województwa Śląskiego, ul. Dąbrowskiego 23, 40-032 Katowice pok. 547 (w godzinach pracy Urzędu)</w:t>
      </w:r>
      <w:r w:rsidR="00B14EA6">
        <w:t xml:space="preserve">. </w:t>
      </w:r>
    </w:p>
    <w:p w14:paraId="281DE6CF" w14:textId="14DFFF0D" w:rsidR="00821FE6" w:rsidRPr="000A672A" w:rsidRDefault="00251A41" w:rsidP="00B14EA6">
      <w:pPr>
        <w:pStyle w:val="Nagwek1"/>
        <w:numPr>
          <w:ilvl w:val="0"/>
          <w:numId w:val="0"/>
        </w:numPr>
        <w:ind w:left="432" w:hanging="432"/>
      </w:pPr>
      <w:r w:rsidRPr="000A672A">
        <w:t>S</w:t>
      </w:r>
      <w:r w:rsidR="00821FE6" w:rsidRPr="000A672A">
        <w:t>posób uwzględnienia uwag i wniosków</w:t>
      </w:r>
    </w:p>
    <w:p w14:paraId="722B6F4F" w14:textId="77777777" w:rsidR="00F90DC5" w:rsidRDefault="00821FE6" w:rsidP="00F90DC5">
      <w:pPr>
        <w:ind w:firstLine="284"/>
        <w:rPr>
          <w:lang w:eastAsia="pl-PL"/>
        </w:rPr>
      </w:pPr>
      <w:r>
        <w:rPr>
          <w:lang w:eastAsia="pl-PL"/>
        </w:rPr>
        <w:t xml:space="preserve">W trakcie konsultacji zgłoszono </w:t>
      </w:r>
      <w:r w:rsidR="00B14EA6">
        <w:rPr>
          <w:lang w:eastAsia="pl-PL"/>
        </w:rPr>
        <w:t>1</w:t>
      </w:r>
      <w:r>
        <w:rPr>
          <w:lang w:eastAsia="pl-PL"/>
        </w:rPr>
        <w:t>3 uwag i wniosk</w:t>
      </w:r>
      <w:r w:rsidR="00B14EA6">
        <w:rPr>
          <w:lang w:eastAsia="pl-PL"/>
        </w:rPr>
        <w:t>ów</w:t>
      </w:r>
      <w:r>
        <w:rPr>
          <w:lang w:eastAsia="pl-PL"/>
        </w:rPr>
        <w:t>.</w:t>
      </w:r>
      <w:r w:rsidR="00251A41">
        <w:rPr>
          <w:lang w:eastAsia="pl-PL"/>
        </w:rPr>
        <w:t xml:space="preserve"> </w:t>
      </w:r>
      <w:r w:rsidR="00B22FD5">
        <w:rPr>
          <w:lang w:eastAsia="pl-PL"/>
        </w:rPr>
        <w:t>10 wniosków zostanie w całości uwzględnionych w opracowywanym dokumencie RPA, zaś 3 zostaną uwzględnione częściowo.</w:t>
      </w:r>
    </w:p>
    <w:p w14:paraId="40278C50" w14:textId="6981EFD9" w:rsidR="00821FE6" w:rsidRDefault="00821FE6" w:rsidP="00F90DC5">
      <w:pPr>
        <w:ind w:firstLine="284"/>
        <w:rPr>
          <w:lang w:eastAsia="pl-PL"/>
        </w:rPr>
      </w:pPr>
      <w:r>
        <w:rPr>
          <w:lang w:eastAsia="pl-PL"/>
        </w:rPr>
        <w:t xml:space="preserve">W poniższej tabeli </w:t>
      </w:r>
      <w:r w:rsidR="00B22FD5">
        <w:rPr>
          <w:lang w:eastAsia="pl-PL"/>
        </w:rPr>
        <w:t xml:space="preserve">1 </w:t>
      </w:r>
      <w:r>
        <w:rPr>
          <w:lang w:eastAsia="pl-PL"/>
        </w:rPr>
        <w:t xml:space="preserve">zestawiono zgłoszone uwagi i wnioski </w:t>
      </w:r>
      <w:r w:rsidR="00DF05D5">
        <w:rPr>
          <w:lang w:eastAsia="pl-PL"/>
        </w:rPr>
        <w:t>oraz</w:t>
      </w:r>
      <w:r>
        <w:rPr>
          <w:lang w:eastAsia="pl-PL"/>
        </w:rPr>
        <w:t xml:space="preserve"> przedstawiono sposób ich uwzględnienia </w:t>
      </w:r>
      <w:r w:rsidR="00DF05D5">
        <w:rPr>
          <w:lang w:eastAsia="pl-PL"/>
        </w:rPr>
        <w:t>w</w:t>
      </w:r>
      <w:r w:rsidR="00B22FD5">
        <w:rPr>
          <w:lang w:eastAsia="pl-PL"/>
        </w:rPr>
        <w:t> </w:t>
      </w:r>
      <w:r>
        <w:rPr>
          <w:lang w:eastAsia="pl-PL"/>
        </w:rPr>
        <w:t>przygotowywanym</w:t>
      </w:r>
      <w:r w:rsidR="00184D07">
        <w:rPr>
          <w:lang w:eastAsia="pl-PL"/>
        </w:rPr>
        <w:t xml:space="preserve"> dokumencie pn.</w:t>
      </w:r>
      <w:r>
        <w:rPr>
          <w:lang w:eastAsia="pl-PL"/>
        </w:rPr>
        <w:t xml:space="preserve"> </w:t>
      </w:r>
      <w:r w:rsidR="00251A41" w:rsidRPr="00251A41">
        <w:rPr>
          <w:lang w:eastAsia="pl-PL"/>
        </w:rPr>
        <w:t>„Regionalny Plan Adaptacji do zmian klimatu dla Województwa Śląskiego</w:t>
      </w:r>
      <w:r w:rsidR="00251A41">
        <w:rPr>
          <w:lang w:eastAsia="pl-PL"/>
        </w:rPr>
        <w:t>”</w:t>
      </w:r>
      <w:r w:rsidR="00251A41" w:rsidRPr="00251A41">
        <w:rPr>
          <w:lang w:eastAsia="pl-PL"/>
        </w:rPr>
        <w:t>.</w:t>
      </w:r>
    </w:p>
    <w:p w14:paraId="11F23341" w14:textId="77777777" w:rsidR="00251A41" w:rsidRDefault="00251A41" w:rsidP="00F90DC5">
      <w:pPr>
        <w:rPr>
          <w:rStyle w:val="Pogrubienie"/>
          <w:rFonts w:cs="Calibri"/>
          <w:b w:val="0"/>
          <w:bCs w:val="0"/>
        </w:rPr>
        <w:sectPr w:rsidR="00251A41" w:rsidSect="00FC0C18">
          <w:headerReference w:type="even" r:id="rId14"/>
          <w:headerReference w:type="default" r:id="rId15"/>
          <w:pgSz w:w="11910" w:h="16840"/>
          <w:pgMar w:top="1418" w:right="1418" w:bottom="1134" w:left="1418" w:header="397" w:footer="510" w:gutter="0"/>
          <w:cols w:space="708"/>
          <w:titlePg/>
          <w:docGrid w:linePitch="326"/>
        </w:sectPr>
      </w:pPr>
    </w:p>
    <w:p w14:paraId="5FA1CF82" w14:textId="117C9C4C" w:rsidR="00251A41" w:rsidRDefault="009C57C8" w:rsidP="009C57C8">
      <w:pPr>
        <w:pStyle w:val="Tabela"/>
        <w:rPr>
          <w:rStyle w:val="Pogrubienie"/>
          <w:rFonts w:cs="Calibri"/>
          <w:b w:val="0"/>
          <w:bCs w:val="0"/>
        </w:rPr>
      </w:pPr>
      <w:r>
        <w:rPr>
          <w:rStyle w:val="Pogrubienie"/>
          <w:rFonts w:cs="Calibri"/>
          <w:b w:val="0"/>
          <w:bCs w:val="0"/>
        </w:rPr>
        <w:lastRenderedPageBreak/>
        <w:t>Zestawienie zgłoszonych uwag i wniosków oraz sposób ich uwzględnienia</w:t>
      </w:r>
    </w:p>
    <w:tbl>
      <w:tblPr>
        <w:tblStyle w:val="Tabela-Siatka"/>
        <w:tblW w:w="0" w:type="auto"/>
        <w:tblLook w:val="04A0" w:firstRow="1" w:lastRow="0" w:firstColumn="1" w:lastColumn="0" w:noHBand="0" w:noVBand="1"/>
        <w:tblDescription w:val="Tabela 1 zawiera zestawienie zgłoszonych uwag i wniosków oraz sposób ich uwzględnienia."/>
      </w:tblPr>
      <w:tblGrid>
        <w:gridCol w:w="562"/>
        <w:gridCol w:w="1560"/>
        <w:gridCol w:w="5669"/>
        <w:gridCol w:w="1442"/>
        <w:gridCol w:w="5045"/>
      </w:tblGrid>
      <w:tr w:rsidR="004961F4" w14:paraId="01FF9299" w14:textId="77777777" w:rsidTr="004961F4">
        <w:trPr>
          <w:tblHeader/>
        </w:trPr>
        <w:tc>
          <w:tcPr>
            <w:tcW w:w="562" w:type="dxa"/>
            <w:shd w:val="clear" w:color="auto" w:fill="00AD8E"/>
            <w:vAlign w:val="center"/>
          </w:tcPr>
          <w:p w14:paraId="461FC9A9" w14:textId="44C0CC71" w:rsidR="004961F4" w:rsidRDefault="004961F4" w:rsidP="004961F4">
            <w:pPr>
              <w:jc w:val="center"/>
              <w:rPr>
                <w:rStyle w:val="Pogrubienie"/>
                <w:rFonts w:cs="Calibri"/>
                <w:b w:val="0"/>
                <w:bCs w:val="0"/>
              </w:rPr>
            </w:pPr>
            <w:r w:rsidRPr="000A672A">
              <w:rPr>
                <w:rFonts w:asciiTheme="minorHAnsi" w:hAnsiTheme="minorHAnsi" w:cstheme="minorHAnsi"/>
                <w:b/>
                <w:sz w:val="20"/>
                <w:szCs w:val="20"/>
              </w:rPr>
              <w:t>Lp.</w:t>
            </w:r>
          </w:p>
        </w:tc>
        <w:tc>
          <w:tcPr>
            <w:tcW w:w="1560" w:type="dxa"/>
            <w:shd w:val="clear" w:color="auto" w:fill="00AD8E"/>
            <w:vAlign w:val="center"/>
          </w:tcPr>
          <w:p w14:paraId="4C883B26" w14:textId="07571FE9" w:rsidR="004961F4" w:rsidRDefault="004961F4" w:rsidP="004961F4">
            <w:pPr>
              <w:jc w:val="center"/>
              <w:rPr>
                <w:rStyle w:val="Pogrubienie"/>
                <w:rFonts w:cs="Calibri"/>
                <w:b w:val="0"/>
                <w:bCs w:val="0"/>
              </w:rPr>
            </w:pPr>
            <w:r w:rsidRPr="000A672A">
              <w:rPr>
                <w:rFonts w:asciiTheme="minorHAnsi" w:hAnsiTheme="minorHAnsi" w:cstheme="minorHAnsi"/>
                <w:b/>
                <w:sz w:val="20"/>
                <w:szCs w:val="20"/>
              </w:rPr>
              <w:t>Część dokumentu, do którego odnosi się uwaga</w:t>
            </w:r>
          </w:p>
        </w:tc>
        <w:tc>
          <w:tcPr>
            <w:tcW w:w="5669" w:type="dxa"/>
            <w:shd w:val="clear" w:color="auto" w:fill="00AD8E"/>
            <w:vAlign w:val="center"/>
          </w:tcPr>
          <w:p w14:paraId="21520A15" w14:textId="64FAC407" w:rsidR="004961F4" w:rsidRDefault="004961F4" w:rsidP="004961F4">
            <w:pPr>
              <w:jc w:val="center"/>
              <w:rPr>
                <w:rStyle w:val="Pogrubienie"/>
                <w:rFonts w:cs="Calibri"/>
                <w:b w:val="0"/>
                <w:bCs w:val="0"/>
              </w:rPr>
            </w:pPr>
            <w:r w:rsidRPr="000A672A">
              <w:rPr>
                <w:rFonts w:asciiTheme="minorHAnsi" w:hAnsiTheme="minorHAnsi" w:cstheme="minorHAnsi"/>
                <w:b/>
                <w:sz w:val="20"/>
                <w:szCs w:val="20"/>
              </w:rPr>
              <w:t>Treść uwagi/wniosku</w:t>
            </w:r>
          </w:p>
        </w:tc>
        <w:tc>
          <w:tcPr>
            <w:tcW w:w="1442" w:type="dxa"/>
            <w:shd w:val="clear" w:color="auto" w:fill="00AD8E"/>
            <w:vAlign w:val="center"/>
          </w:tcPr>
          <w:p w14:paraId="635982F8" w14:textId="033F2267" w:rsidR="004961F4" w:rsidRDefault="004961F4" w:rsidP="004961F4">
            <w:pPr>
              <w:jc w:val="center"/>
              <w:rPr>
                <w:rStyle w:val="Pogrubienie"/>
                <w:rFonts w:cs="Calibri"/>
                <w:b w:val="0"/>
                <w:bCs w:val="0"/>
              </w:rPr>
            </w:pPr>
            <w:r w:rsidRPr="000A672A">
              <w:rPr>
                <w:rFonts w:asciiTheme="minorHAnsi" w:hAnsiTheme="minorHAnsi" w:cstheme="minorHAnsi"/>
                <w:b/>
                <w:sz w:val="20"/>
                <w:szCs w:val="20"/>
              </w:rPr>
              <w:t xml:space="preserve">Uwzględnienie </w:t>
            </w:r>
            <w:r w:rsidRPr="000A672A">
              <w:rPr>
                <w:rFonts w:asciiTheme="minorHAnsi" w:hAnsiTheme="minorHAnsi" w:cstheme="minorHAnsi"/>
                <w:b/>
                <w:sz w:val="20"/>
                <w:szCs w:val="20"/>
              </w:rPr>
              <w:br/>
              <w:t>(TAK/NIE/ CZĘŚCIOWO)</w:t>
            </w:r>
          </w:p>
        </w:tc>
        <w:tc>
          <w:tcPr>
            <w:tcW w:w="5045" w:type="dxa"/>
            <w:shd w:val="clear" w:color="auto" w:fill="00AD8E"/>
            <w:vAlign w:val="center"/>
          </w:tcPr>
          <w:p w14:paraId="7C025EE6" w14:textId="28178570" w:rsidR="004961F4" w:rsidRDefault="004961F4" w:rsidP="004961F4">
            <w:pPr>
              <w:jc w:val="center"/>
              <w:rPr>
                <w:rStyle w:val="Pogrubienie"/>
                <w:rFonts w:cs="Calibri"/>
                <w:b w:val="0"/>
                <w:bCs w:val="0"/>
              </w:rPr>
            </w:pPr>
            <w:r w:rsidRPr="000A672A">
              <w:rPr>
                <w:rFonts w:asciiTheme="minorHAnsi" w:hAnsiTheme="minorHAnsi" w:cstheme="minorHAnsi"/>
                <w:b/>
                <w:sz w:val="20"/>
                <w:szCs w:val="20"/>
              </w:rPr>
              <w:t>Sposób uwzględnienia uwagi/wniosku</w:t>
            </w:r>
          </w:p>
        </w:tc>
      </w:tr>
      <w:tr w:rsidR="004961F4" w14:paraId="7DFDED3C" w14:textId="77777777" w:rsidTr="004961F4">
        <w:tc>
          <w:tcPr>
            <w:tcW w:w="562" w:type="dxa"/>
          </w:tcPr>
          <w:p w14:paraId="44A7A091"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6DC7C23A" w14:textId="3AB125EF" w:rsidR="004961F4" w:rsidRDefault="004961F4" w:rsidP="004961F4">
            <w:pPr>
              <w:rPr>
                <w:rStyle w:val="Pogrubienie"/>
                <w:rFonts w:cs="Calibri"/>
                <w:b w:val="0"/>
                <w:bCs w:val="0"/>
              </w:rPr>
            </w:pPr>
            <w:r w:rsidRPr="000A672A">
              <w:rPr>
                <w:rFonts w:asciiTheme="minorHAnsi" w:hAnsiTheme="minorHAnsi" w:cstheme="minorHAnsi"/>
                <w:sz w:val="20"/>
                <w:szCs w:val="20"/>
              </w:rPr>
              <w:t>Słownik – definicja Metropolii Górnośląskiej</w:t>
            </w:r>
          </w:p>
        </w:tc>
        <w:tc>
          <w:tcPr>
            <w:tcW w:w="5669" w:type="dxa"/>
          </w:tcPr>
          <w:p w14:paraId="39090316" w14:textId="2E413960" w:rsidR="004961F4" w:rsidRPr="000A672A" w:rsidRDefault="004961F4" w:rsidP="004961F4">
            <w:pPr>
              <w:rPr>
                <w:rFonts w:asciiTheme="minorHAnsi" w:hAnsiTheme="minorHAnsi" w:cstheme="minorHAnsi"/>
                <w:sz w:val="20"/>
                <w:szCs w:val="20"/>
              </w:rPr>
            </w:pPr>
            <w:r w:rsidRPr="000A672A">
              <w:rPr>
                <w:rFonts w:asciiTheme="minorHAnsi" w:hAnsiTheme="minorHAnsi" w:cstheme="minorHAnsi"/>
                <w:sz w:val="20"/>
                <w:szCs w:val="20"/>
              </w:rPr>
              <w:t>W konsultowanym dokumencie jako definicję Metropolii Górnośląskiej wskazano: wyodrębniona w Strategii Rozwoju Województwa Śląskiego „Śląskie 2030” aglomeracja, obejmując 14</w:t>
            </w:r>
            <w:r>
              <w:rPr>
                <w:rFonts w:asciiTheme="minorHAnsi" w:hAnsiTheme="minorHAnsi" w:cstheme="minorHAnsi"/>
                <w:sz w:val="20"/>
                <w:szCs w:val="20"/>
              </w:rPr>
              <w:t> </w:t>
            </w:r>
            <w:r w:rsidRPr="000A672A">
              <w:rPr>
                <w:rFonts w:asciiTheme="minorHAnsi" w:hAnsiTheme="minorHAnsi" w:cstheme="minorHAnsi"/>
                <w:sz w:val="20"/>
                <w:szCs w:val="20"/>
              </w:rPr>
              <w:t xml:space="preserve">miast na prawach powiatu: Katowice, Sosnowiec, Jaworzno, Bytom, Zabrze, Ruda Śląska, Tychy, Dąbrowa Górnicza, Chorzów, Mysłowice, Świętochłowice, Siemianowice Śląskie, Piekary Śląskie, Gliwice. </w:t>
            </w:r>
          </w:p>
          <w:p w14:paraId="29C844DA" w14:textId="7D56F5A0" w:rsidR="004961F4" w:rsidRPr="000A672A" w:rsidRDefault="004961F4" w:rsidP="004961F4">
            <w:pPr>
              <w:rPr>
                <w:rFonts w:asciiTheme="minorHAnsi" w:hAnsiTheme="minorHAnsi" w:cstheme="minorHAnsi"/>
                <w:sz w:val="20"/>
                <w:szCs w:val="20"/>
              </w:rPr>
            </w:pPr>
            <w:r w:rsidRPr="000A672A">
              <w:rPr>
                <w:rFonts w:asciiTheme="minorHAnsi" w:hAnsiTheme="minorHAnsi" w:cstheme="minorHAnsi"/>
                <w:sz w:val="20"/>
                <w:szCs w:val="20"/>
              </w:rPr>
              <w:t>Zgodnie z zapisami Strategii Rozwoju Województwa Śląskiego „Śląskie 2030”: Metropolia Górnośląska składa się z 23 miast (Katowice, Sosnowiec, Gliwice, Zabrze, Bytom, Ruda Śląska, Tychy, Dąbrowa Górnicza, Chorzów, Jaworzno, Mysłowice, Siemianowice Śląskie, Tarnowskie Góry, Będzin, Piekary Śląskie, Świętochłowice, Knurów, Mikołów, Czeladź, Łaziska Górne, Bieruń, Radzionków i</w:t>
            </w:r>
            <w:r>
              <w:rPr>
                <w:rFonts w:asciiTheme="minorHAnsi" w:hAnsiTheme="minorHAnsi" w:cstheme="minorHAnsi"/>
                <w:sz w:val="20"/>
                <w:szCs w:val="20"/>
              </w:rPr>
              <w:t> </w:t>
            </w:r>
            <w:r w:rsidRPr="000A672A">
              <w:rPr>
                <w:rFonts w:asciiTheme="minorHAnsi" w:hAnsiTheme="minorHAnsi" w:cstheme="minorHAnsi"/>
                <w:sz w:val="20"/>
                <w:szCs w:val="20"/>
              </w:rPr>
              <w:t xml:space="preserve">Wojkowice), w tym 22 miast należących do Górnośląsko-Zagłębiowskiej Metropolii oraz miasta Jaworzna. </w:t>
            </w:r>
          </w:p>
          <w:p w14:paraId="23731CF7" w14:textId="03061B38" w:rsidR="004961F4" w:rsidRDefault="004961F4" w:rsidP="004961F4">
            <w:pPr>
              <w:rPr>
                <w:rStyle w:val="Pogrubienie"/>
                <w:rFonts w:cs="Calibri"/>
                <w:b w:val="0"/>
                <w:bCs w:val="0"/>
              </w:rPr>
            </w:pPr>
            <w:r w:rsidRPr="000A672A">
              <w:rPr>
                <w:rFonts w:asciiTheme="minorHAnsi" w:hAnsiTheme="minorHAnsi" w:cstheme="minorHAnsi"/>
                <w:sz w:val="20"/>
                <w:szCs w:val="20"/>
              </w:rPr>
              <w:t>Obecne zapisy są niezgodne z zapisami dokumentu strategicznego na który się powołują autorzy.</w:t>
            </w:r>
          </w:p>
        </w:tc>
        <w:tc>
          <w:tcPr>
            <w:tcW w:w="1442" w:type="dxa"/>
          </w:tcPr>
          <w:p w14:paraId="122AE6CE" w14:textId="1C4ED36A" w:rsidR="004961F4" w:rsidRDefault="004961F4" w:rsidP="004961F4">
            <w:pPr>
              <w:rPr>
                <w:rStyle w:val="Pogrubienie"/>
                <w:rFonts w:cs="Calibri"/>
                <w:b w:val="0"/>
                <w:bCs w:val="0"/>
              </w:rPr>
            </w:pPr>
            <w:r w:rsidRPr="000A672A">
              <w:rPr>
                <w:rFonts w:asciiTheme="minorHAnsi" w:hAnsiTheme="minorHAnsi" w:cstheme="minorHAnsi"/>
                <w:sz w:val="20"/>
                <w:szCs w:val="20"/>
              </w:rPr>
              <w:t>Tak</w:t>
            </w:r>
          </w:p>
        </w:tc>
        <w:tc>
          <w:tcPr>
            <w:tcW w:w="5045" w:type="dxa"/>
          </w:tcPr>
          <w:p w14:paraId="12E533B9" w14:textId="38DB5650" w:rsidR="004961F4" w:rsidRDefault="004961F4" w:rsidP="004961F4">
            <w:pPr>
              <w:rPr>
                <w:rStyle w:val="Pogrubienie"/>
                <w:rFonts w:cs="Calibri"/>
                <w:b w:val="0"/>
                <w:bCs w:val="0"/>
              </w:rPr>
            </w:pPr>
            <w:r w:rsidRPr="000A672A">
              <w:rPr>
                <w:rFonts w:asciiTheme="minorHAnsi" w:hAnsiTheme="minorHAnsi" w:cstheme="minorHAnsi"/>
                <w:sz w:val="20"/>
                <w:szCs w:val="20"/>
              </w:rPr>
              <w:t>Definicja zostanie poprawiona w RPA.</w:t>
            </w:r>
          </w:p>
        </w:tc>
      </w:tr>
      <w:tr w:rsidR="004961F4" w14:paraId="611D4AD5" w14:textId="77777777" w:rsidTr="004961F4">
        <w:tc>
          <w:tcPr>
            <w:tcW w:w="562" w:type="dxa"/>
          </w:tcPr>
          <w:p w14:paraId="11831D5F"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6E0A81AD" w14:textId="0FA1C715" w:rsidR="004961F4" w:rsidRDefault="004961F4" w:rsidP="004961F4">
            <w:pPr>
              <w:rPr>
                <w:rStyle w:val="Pogrubienie"/>
                <w:rFonts w:cs="Calibri"/>
                <w:b w:val="0"/>
                <w:bCs w:val="0"/>
              </w:rPr>
            </w:pPr>
            <w:r w:rsidRPr="000A672A">
              <w:rPr>
                <w:rFonts w:asciiTheme="minorHAnsi" w:hAnsiTheme="minorHAnsi" w:cstheme="minorHAnsi"/>
                <w:sz w:val="20"/>
                <w:szCs w:val="20"/>
              </w:rPr>
              <w:t>Podrozdział Różnorodność biologiczna (str. 29)</w:t>
            </w:r>
          </w:p>
        </w:tc>
        <w:tc>
          <w:tcPr>
            <w:tcW w:w="5669" w:type="dxa"/>
          </w:tcPr>
          <w:p w14:paraId="4C5F217B" w14:textId="50B3E5AB" w:rsidR="004961F4" w:rsidRPr="000A672A" w:rsidRDefault="004961F4" w:rsidP="004961F4">
            <w:pPr>
              <w:rPr>
                <w:rFonts w:asciiTheme="minorHAnsi" w:hAnsiTheme="minorHAnsi" w:cstheme="minorHAnsi"/>
                <w:sz w:val="20"/>
                <w:szCs w:val="20"/>
              </w:rPr>
            </w:pPr>
            <w:r w:rsidRPr="000A672A">
              <w:rPr>
                <w:rFonts w:asciiTheme="minorHAnsi" w:hAnsiTheme="minorHAnsi" w:cstheme="minorHAnsi"/>
                <w:sz w:val="20"/>
                <w:szCs w:val="20"/>
              </w:rPr>
              <w:t>Zwiększenie stopnia podatności ekosystemów na suszę dla powiatu cieszyńskiego z niskiego na średni lub wysoki</w:t>
            </w:r>
            <w:r w:rsidR="00167DC5">
              <w:rPr>
                <w:rFonts w:asciiTheme="minorHAnsi" w:hAnsiTheme="minorHAnsi" w:cstheme="minorHAnsi"/>
                <w:sz w:val="20"/>
                <w:szCs w:val="20"/>
              </w:rPr>
              <w:t>.</w:t>
            </w:r>
          </w:p>
          <w:p w14:paraId="78945601" w14:textId="7EAB63AB" w:rsidR="004961F4" w:rsidRPr="000A672A" w:rsidRDefault="004961F4" w:rsidP="004961F4">
            <w:pPr>
              <w:rPr>
                <w:rFonts w:asciiTheme="minorHAnsi" w:hAnsiTheme="minorHAnsi" w:cstheme="minorHAnsi"/>
                <w:sz w:val="20"/>
                <w:szCs w:val="20"/>
              </w:rPr>
            </w:pPr>
            <w:r w:rsidRPr="000A672A">
              <w:rPr>
                <w:rFonts w:asciiTheme="minorHAnsi" w:hAnsiTheme="minorHAnsi" w:cstheme="minorHAnsi"/>
                <w:sz w:val="20"/>
                <w:szCs w:val="20"/>
              </w:rPr>
              <w:t xml:space="preserve">Stwierdzono, że najbardziej zagrożone są ekosystemy i obszary chronione od wód zależne ze względu na długotrwałe okresy suszy. Teren Gminy Dębowiec w 1/3 swojej powierzchni (teren ten ponadto wykracza poza obszar gminy Dębowiec) jest objęty terenem Natura 2000 ,,Dolina Górnej Wisły” Obszar Specjalnej </w:t>
            </w:r>
            <w:r w:rsidRPr="000A672A">
              <w:rPr>
                <w:rFonts w:asciiTheme="minorHAnsi" w:hAnsiTheme="minorHAnsi" w:cstheme="minorHAnsi"/>
                <w:sz w:val="20"/>
                <w:szCs w:val="20"/>
              </w:rPr>
              <w:lastRenderedPageBreak/>
              <w:t>Ochrony Ptaków, który to zależny jest od dopływu wody, z rzek i</w:t>
            </w:r>
            <w:r>
              <w:rPr>
                <w:rFonts w:asciiTheme="minorHAnsi" w:hAnsiTheme="minorHAnsi" w:cstheme="minorHAnsi"/>
                <w:sz w:val="20"/>
                <w:szCs w:val="20"/>
              </w:rPr>
              <w:t> </w:t>
            </w:r>
            <w:r w:rsidRPr="000A672A">
              <w:rPr>
                <w:rFonts w:asciiTheme="minorHAnsi" w:hAnsiTheme="minorHAnsi" w:cstheme="minorHAnsi"/>
                <w:sz w:val="20"/>
                <w:szCs w:val="20"/>
              </w:rPr>
              <w:t>dopływów zasilanych wodami opadowymi, w wyniku zmian klimatu mogą wystąpić problemu z odpowiednią ilością wody do napełnienia stawów, gwarantujące trwanie obszaru N2000.</w:t>
            </w:r>
          </w:p>
          <w:p w14:paraId="241DC495" w14:textId="6DB45AE6" w:rsidR="004961F4" w:rsidRDefault="004961F4" w:rsidP="004961F4">
            <w:pPr>
              <w:rPr>
                <w:rStyle w:val="Pogrubienie"/>
                <w:rFonts w:cs="Calibri"/>
                <w:b w:val="0"/>
                <w:bCs w:val="0"/>
              </w:rPr>
            </w:pPr>
            <w:r w:rsidRPr="000A672A">
              <w:rPr>
                <w:rFonts w:asciiTheme="minorHAnsi" w:hAnsiTheme="minorHAnsi" w:cstheme="minorHAnsi"/>
                <w:sz w:val="20"/>
                <w:szCs w:val="20"/>
              </w:rPr>
              <w:t>Na terenie gminy Dębowiec oraz w regionie Gminy znajduje się obszar Natura 2000 ,,Cieszyńskie Źródła Tufowe”, w wyniku prognozowanego zmniejszenie lub zaniku ilości opadów prognozowanej  toku zmian klimatu może dochodzić do zaniku źródlisk i zmniejszenia wypływu źródeł oraz ewentualne zmniejszenie lub zanik Obszaru N2000.</w:t>
            </w:r>
          </w:p>
        </w:tc>
        <w:tc>
          <w:tcPr>
            <w:tcW w:w="1442" w:type="dxa"/>
          </w:tcPr>
          <w:p w14:paraId="250B4FFD" w14:textId="3B10112E" w:rsidR="004961F4" w:rsidRDefault="004961F4" w:rsidP="004961F4">
            <w:pPr>
              <w:rPr>
                <w:rStyle w:val="Pogrubienie"/>
                <w:rFonts w:cs="Calibri"/>
                <w:b w:val="0"/>
                <w:bCs w:val="0"/>
              </w:rPr>
            </w:pPr>
            <w:r w:rsidRPr="000A672A">
              <w:rPr>
                <w:rFonts w:asciiTheme="minorHAnsi" w:hAnsiTheme="minorHAnsi" w:cstheme="minorHAnsi"/>
                <w:sz w:val="20"/>
                <w:szCs w:val="20"/>
              </w:rPr>
              <w:lastRenderedPageBreak/>
              <w:t>Częściowo</w:t>
            </w:r>
          </w:p>
        </w:tc>
        <w:tc>
          <w:tcPr>
            <w:tcW w:w="5045" w:type="dxa"/>
          </w:tcPr>
          <w:p w14:paraId="726FF3A4" w14:textId="76947DFB" w:rsidR="004961F4" w:rsidRPr="000A672A" w:rsidRDefault="004961F4" w:rsidP="004961F4">
            <w:pPr>
              <w:rPr>
                <w:rFonts w:asciiTheme="minorHAnsi" w:hAnsiTheme="minorHAnsi" w:cstheme="minorHAnsi"/>
                <w:sz w:val="20"/>
                <w:szCs w:val="20"/>
              </w:rPr>
            </w:pPr>
            <w:r w:rsidRPr="000A672A">
              <w:rPr>
                <w:rFonts w:asciiTheme="minorHAnsi" w:hAnsiTheme="minorHAnsi" w:cstheme="minorHAnsi"/>
                <w:sz w:val="20"/>
                <w:szCs w:val="20"/>
              </w:rPr>
              <w:t>Ocena podatności różnorodności biologicznej w układzie powiatowym została opracowana na podstawie różnych wskaźników dotyczących nie tylko występowania obszarów chronionych, ale także takich, jak pokrycie miejscowymi planami zagospodarowania przestrzennego czy stopień antropopresji, które decydowały o wynik</w:t>
            </w:r>
            <w:r w:rsidR="00124343">
              <w:rPr>
                <w:rFonts w:asciiTheme="minorHAnsi" w:hAnsiTheme="minorHAnsi" w:cstheme="minorHAnsi"/>
                <w:sz w:val="20"/>
                <w:szCs w:val="20"/>
              </w:rPr>
              <w:t>u</w:t>
            </w:r>
            <w:r w:rsidRPr="000A672A">
              <w:rPr>
                <w:rFonts w:asciiTheme="minorHAnsi" w:hAnsiTheme="minorHAnsi" w:cstheme="minorHAnsi"/>
                <w:sz w:val="20"/>
                <w:szCs w:val="20"/>
              </w:rPr>
              <w:t xml:space="preserve"> analiz przestrzennych. Analizy przestrzenne są przeprowadzone </w:t>
            </w:r>
            <w:r w:rsidRPr="000A672A">
              <w:rPr>
                <w:rFonts w:asciiTheme="minorHAnsi" w:hAnsiTheme="minorHAnsi" w:cstheme="minorHAnsi"/>
                <w:sz w:val="20"/>
                <w:szCs w:val="20"/>
              </w:rPr>
              <w:lastRenderedPageBreak/>
              <w:t>na podstawie konkretnej metody wskaźnikowej określającej podatność względną (pozycja powiatów w</w:t>
            </w:r>
            <w:r>
              <w:rPr>
                <w:rFonts w:asciiTheme="minorHAnsi" w:hAnsiTheme="minorHAnsi" w:cstheme="minorHAnsi"/>
                <w:sz w:val="20"/>
                <w:szCs w:val="20"/>
              </w:rPr>
              <w:t> </w:t>
            </w:r>
            <w:r w:rsidRPr="000A672A">
              <w:rPr>
                <w:rFonts w:asciiTheme="minorHAnsi" w:hAnsiTheme="minorHAnsi" w:cstheme="minorHAnsi"/>
                <w:sz w:val="20"/>
                <w:szCs w:val="20"/>
              </w:rPr>
              <w:t xml:space="preserve">województwie). Nie jest możliwa „ręczna” zmiana jednej oceny. </w:t>
            </w:r>
          </w:p>
          <w:p w14:paraId="3E0857CE" w14:textId="5D6ECD74" w:rsidR="004961F4" w:rsidRDefault="004961F4" w:rsidP="004961F4">
            <w:pPr>
              <w:rPr>
                <w:rStyle w:val="Pogrubienie"/>
                <w:rFonts w:cs="Calibri"/>
                <w:b w:val="0"/>
                <w:bCs w:val="0"/>
              </w:rPr>
            </w:pPr>
            <w:r w:rsidRPr="000A672A">
              <w:rPr>
                <w:rFonts w:asciiTheme="minorHAnsi" w:hAnsiTheme="minorHAnsi" w:cstheme="minorHAnsi"/>
                <w:sz w:val="20"/>
                <w:szCs w:val="20"/>
              </w:rPr>
              <w:t xml:space="preserve">Natomiast podatność różnorodności biologicznej na suszę jest oceniona jako wysoka dla całego subregionu południowego (Tab. 7. Ocena podatności województwa śląskiego na zmiany klimatu. Elementy sektorów o wysokiej i średniej podatności w ujęciu </w:t>
            </w:r>
            <w:proofErr w:type="spellStart"/>
            <w:r w:rsidRPr="000A672A">
              <w:rPr>
                <w:rFonts w:asciiTheme="minorHAnsi" w:hAnsiTheme="minorHAnsi" w:cstheme="minorHAnsi"/>
                <w:sz w:val="20"/>
                <w:szCs w:val="20"/>
              </w:rPr>
              <w:t>subregionalnym</w:t>
            </w:r>
            <w:proofErr w:type="spellEnd"/>
            <w:r w:rsidRPr="000A672A">
              <w:rPr>
                <w:rFonts w:asciiTheme="minorHAnsi" w:hAnsiTheme="minorHAnsi" w:cstheme="minorHAnsi"/>
                <w:sz w:val="20"/>
                <w:szCs w:val="20"/>
              </w:rPr>
              <w:t xml:space="preserve">). W tej ocenie wzięte zostały pod uwagę zarówno wyniki analiz przestrzennych, jaki i inne analizy oraz wyniki prac warsztatowych. Podczas warsztatów oraz na webinarium podsumowującym Gmina Dębowiec zgłaszała przedmiotowy problem i nie został on pominięty w Diagnozie oraz nie </w:t>
            </w:r>
            <w:r w:rsidR="00184D07">
              <w:rPr>
                <w:rFonts w:asciiTheme="minorHAnsi" w:hAnsiTheme="minorHAnsi" w:cstheme="minorHAnsi"/>
                <w:sz w:val="20"/>
                <w:szCs w:val="20"/>
              </w:rPr>
              <w:t>zostanie</w:t>
            </w:r>
            <w:r w:rsidR="00184D07" w:rsidRPr="000A672A">
              <w:rPr>
                <w:rFonts w:asciiTheme="minorHAnsi" w:hAnsiTheme="minorHAnsi" w:cstheme="minorHAnsi"/>
                <w:sz w:val="20"/>
                <w:szCs w:val="20"/>
              </w:rPr>
              <w:t xml:space="preserve"> </w:t>
            </w:r>
            <w:r w:rsidRPr="000A672A">
              <w:rPr>
                <w:rFonts w:asciiTheme="minorHAnsi" w:hAnsiTheme="minorHAnsi" w:cstheme="minorHAnsi"/>
                <w:sz w:val="20"/>
                <w:szCs w:val="20"/>
              </w:rPr>
              <w:t xml:space="preserve">pomijany w działaniach adaptacyjnych. </w:t>
            </w:r>
          </w:p>
        </w:tc>
      </w:tr>
      <w:tr w:rsidR="004961F4" w14:paraId="14FD31EB" w14:textId="77777777" w:rsidTr="004961F4">
        <w:tc>
          <w:tcPr>
            <w:tcW w:w="562" w:type="dxa"/>
          </w:tcPr>
          <w:p w14:paraId="3BCCB4C8"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3740299C" w14:textId="558343EC" w:rsidR="004961F4" w:rsidRDefault="004961F4" w:rsidP="004961F4">
            <w:pPr>
              <w:rPr>
                <w:rStyle w:val="Pogrubienie"/>
                <w:rFonts w:cs="Calibri"/>
                <w:b w:val="0"/>
                <w:bCs w:val="0"/>
              </w:rPr>
            </w:pPr>
            <w:r w:rsidRPr="000A672A">
              <w:rPr>
                <w:rFonts w:asciiTheme="minorHAnsi" w:hAnsiTheme="minorHAnsi" w:cstheme="minorHAnsi"/>
                <w:sz w:val="20"/>
                <w:szCs w:val="20"/>
              </w:rPr>
              <w:t>Rolnictwo</w:t>
            </w:r>
          </w:p>
        </w:tc>
        <w:tc>
          <w:tcPr>
            <w:tcW w:w="5669" w:type="dxa"/>
          </w:tcPr>
          <w:p w14:paraId="27D192FF" w14:textId="51ACA1B5" w:rsidR="004961F4" w:rsidRPr="000A672A" w:rsidRDefault="004961F4" w:rsidP="004961F4">
            <w:pPr>
              <w:rPr>
                <w:rFonts w:asciiTheme="minorHAnsi" w:hAnsiTheme="minorHAnsi" w:cstheme="minorHAnsi"/>
                <w:sz w:val="20"/>
                <w:szCs w:val="20"/>
              </w:rPr>
            </w:pPr>
            <w:r w:rsidRPr="000A672A">
              <w:rPr>
                <w:rFonts w:asciiTheme="minorHAnsi" w:hAnsiTheme="minorHAnsi" w:cstheme="minorHAnsi"/>
                <w:sz w:val="20"/>
                <w:szCs w:val="20"/>
              </w:rPr>
              <w:t>Zwiększenie stopnia podatności na przymrozki dla powiatu cieszyńskiego z średniego na wysoki lub bardzo wysoki</w:t>
            </w:r>
            <w:r w:rsidR="00DA68AC">
              <w:rPr>
                <w:rFonts w:asciiTheme="minorHAnsi" w:hAnsiTheme="minorHAnsi" w:cstheme="minorHAnsi"/>
                <w:sz w:val="20"/>
                <w:szCs w:val="20"/>
              </w:rPr>
              <w:t>.</w:t>
            </w:r>
          </w:p>
          <w:p w14:paraId="33890E0E" w14:textId="2E010772" w:rsidR="004961F4" w:rsidRDefault="004961F4" w:rsidP="004961F4">
            <w:pPr>
              <w:rPr>
                <w:rStyle w:val="Pogrubienie"/>
                <w:rFonts w:cs="Calibri"/>
                <w:b w:val="0"/>
                <w:bCs w:val="0"/>
              </w:rPr>
            </w:pPr>
            <w:r w:rsidRPr="000A672A">
              <w:rPr>
                <w:rFonts w:asciiTheme="minorHAnsi" w:hAnsiTheme="minorHAnsi" w:cstheme="minorHAnsi"/>
                <w:sz w:val="20"/>
                <w:szCs w:val="20"/>
              </w:rPr>
              <w:t>W wyniku zmian klimatu prognozuje się przyspieszenie rozpoczęcia okresu wegetacyjnego, co powoduje zwiększone ryzyko na przymrozki, dlatego że wydłużenie okresu wegetacyjnego oznacza szybszy rozwój roślin, co powoduje zwiększenie ich podatności na przymrozki.</w:t>
            </w:r>
          </w:p>
        </w:tc>
        <w:tc>
          <w:tcPr>
            <w:tcW w:w="1442" w:type="dxa"/>
          </w:tcPr>
          <w:p w14:paraId="2BECF465" w14:textId="78876CD6" w:rsidR="004961F4" w:rsidRDefault="004961F4" w:rsidP="004961F4">
            <w:pPr>
              <w:rPr>
                <w:rStyle w:val="Pogrubienie"/>
                <w:rFonts w:cs="Calibri"/>
                <w:b w:val="0"/>
                <w:bCs w:val="0"/>
              </w:rPr>
            </w:pPr>
            <w:r w:rsidRPr="000A672A">
              <w:rPr>
                <w:rFonts w:asciiTheme="minorHAnsi" w:hAnsiTheme="minorHAnsi" w:cstheme="minorHAnsi"/>
                <w:sz w:val="20"/>
                <w:szCs w:val="20"/>
              </w:rPr>
              <w:t xml:space="preserve">Częściowo </w:t>
            </w:r>
          </w:p>
        </w:tc>
        <w:tc>
          <w:tcPr>
            <w:tcW w:w="5045" w:type="dxa"/>
          </w:tcPr>
          <w:p w14:paraId="7E67586E" w14:textId="04749515" w:rsidR="004961F4" w:rsidRPr="000A672A" w:rsidRDefault="004961F4" w:rsidP="004961F4">
            <w:pPr>
              <w:rPr>
                <w:rFonts w:asciiTheme="minorHAnsi" w:hAnsiTheme="minorHAnsi" w:cstheme="minorHAnsi"/>
                <w:sz w:val="20"/>
                <w:szCs w:val="20"/>
              </w:rPr>
            </w:pPr>
            <w:r w:rsidRPr="000A672A">
              <w:rPr>
                <w:rFonts w:asciiTheme="minorHAnsi" w:hAnsiTheme="minorHAnsi" w:cstheme="minorHAnsi"/>
                <w:sz w:val="20"/>
                <w:szCs w:val="20"/>
              </w:rPr>
              <w:t xml:space="preserve">Ocena podatności w analizach przestrzennych dla powiatów jest opracowana metodą wskaźnikową. Wynik oceny zależy od wartości wskaźników dla powiatów </w:t>
            </w:r>
            <w:r w:rsidR="00124343">
              <w:rPr>
                <w:rFonts w:asciiTheme="minorHAnsi" w:hAnsiTheme="minorHAnsi" w:cstheme="minorHAnsi"/>
                <w:sz w:val="20"/>
                <w:szCs w:val="20"/>
              </w:rPr>
              <w:t>i</w:t>
            </w:r>
            <w:r w:rsidRPr="000A672A">
              <w:rPr>
                <w:rFonts w:asciiTheme="minorHAnsi" w:hAnsiTheme="minorHAnsi" w:cstheme="minorHAnsi"/>
                <w:sz w:val="20"/>
                <w:szCs w:val="20"/>
              </w:rPr>
              <w:t xml:space="preserve"> jest oceniany względem rozkładu wartości w województwie. Nie jest możliwa „ręczna” zmiana jednej oceny.</w:t>
            </w:r>
          </w:p>
          <w:p w14:paraId="3C68A135" w14:textId="54C4A678" w:rsidR="004961F4" w:rsidRDefault="004961F4" w:rsidP="004961F4">
            <w:pPr>
              <w:rPr>
                <w:rStyle w:val="Pogrubienie"/>
                <w:rFonts w:cs="Calibri"/>
                <w:b w:val="0"/>
                <w:bCs w:val="0"/>
              </w:rPr>
            </w:pPr>
            <w:r w:rsidRPr="000A672A">
              <w:rPr>
                <w:rFonts w:asciiTheme="minorHAnsi" w:hAnsiTheme="minorHAnsi" w:cstheme="minorHAnsi"/>
                <w:sz w:val="20"/>
                <w:szCs w:val="20"/>
              </w:rPr>
              <w:t>Natomiast podatność rolnictwa na anomalie pogodowe (w</w:t>
            </w:r>
            <w:r>
              <w:rPr>
                <w:rFonts w:asciiTheme="minorHAnsi" w:hAnsiTheme="minorHAnsi" w:cstheme="minorHAnsi"/>
                <w:sz w:val="20"/>
                <w:szCs w:val="20"/>
              </w:rPr>
              <w:t> </w:t>
            </w:r>
            <w:r w:rsidRPr="000A672A">
              <w:rPr>
                <w:rFonts w:asciiTheme="minorHAnsi" w:hAnsiTheme="minorHAnsi" w:cstheme="minorHAnsi"/>
                <w:sz w:val="20"/>
                <w:szCs w:val="20"/>
              </w:rPr>
              <w:t xml:space="preserve">tym przymrozki) jest oceniona jako wysoka dla całego subregionu południowego (Tab. 7. Ocena podatności województwa śląskiego na zmiany klimatu. Elementy sektorów o wysokiej i średniej podatności w ujęciu </w:t>
            </w:r>
            <w:proofErr w:type="spellStart"/>
            <w:r w:rsidRPr="000A672A">
              <w:rPr>
                <w:rFonts w:asciiTheme="minorHAnsi" w:hAnsiTheme="minorHAnsi" w:cstheme="minorHAnsi"/>
                <w:sz w:val="20"/>
                <w:szCs w:val="20"/>
              </w:rPr>
              <w:lastRenderedPageBreak/>
              <w:t>subregionalnym</w:t>
            </w:r>
            <w:proofErr w:type="spellEnd"/>
            <w:r w:rsidRPr="000A672A">
              <w:rPr>
                <w:rFonts w:asciiTheme="minorHAnsi" w:hAnsiTheme="minorHAnsi" w:cstheme="minorHAnsi"/>
                <w:sz w:val="20"/>
                <w:szCs w:val="20"/>
              </w:rPr>
              <w:t xml:space="preserve">). Działania adaptacyjne w zakresie rolnictwa obejmą wszystkie gminy województwa. </w:t>
            </w:r>
          </w:p>
        </w:tc>
      </w:tr>
      <w:tr w:rsidR="004961F4" w14:paraId="479C64DF" w14:textId="77777777" w:rsidTr="004961F4">
        <w:tc>
          <w:tcPr>
            <w:tcW w:w="562" w:type="dxa"/>
          </w:tcPr>
          <w:p w14:paraId="5070B8AC"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0F697016" w14:textId="098F3286" w:rsidR="004961F4" w:rsidRDefault="004961F4" w:rsidP="004961F4">
            <w:pPr>
              <w:rPr>
                <w:rStyle w:val="Pogrubienie"/>
                <w:rFonts w:cs="Calibri"/>
                <w:b w:val="0"/>
                <w:bCs w:val="0"/>
              </w:rPr>
            </w:pPr>
            <w:r w:rsidRPr="000A672A">
              <w:rPr>
                <w:rFonts w:asciiTheme="minorHAnsi" w:hAnsiTheme="minorHAnsi" w:cstheme="minorHAnsi"/>
                <w:sz w:val="20"/>
                <w:szCs w:val="20"/>
              </w:rPr>
              <w:t>Podrozdział Lasy (str. 30)</w:t>
            </w:r>
          </w:p>
        </w:tc>
        <w:tc>
          <w:tcPr>
            <w:tcW w:w="5669" w:type="dxa"/>
          </w:tcPr>
          <w:p w14:paraId="5591F779" w14:textId="1865A9A5" w:rsidR="004961F4" w:rsidRPr="000A672A" w:rsidRDefault="004961F4" w:rsidP="004961F4">
            <w:pPr>
              <w:rPr>
                <w:rFonts w:asciiTheme="minorHAnsi" w:hAnsiTheme="minorHAnsi" w:cstheme="minorHAnsi"/>
                <w:sz w:val="20"/>
                <w:szCs w:val="20"/>
              </w:rPr>
            </w:pPr>
            <w:r w:rsidRPr="000A672A">
              <w:rPr>
                <w:rFonts w:asciiTheme="minorHAnsi" w:hAnsiTheme="minorHAnsi" w:cstheme="minorHAnsi"/>
                <w:sz w:val="20"/>
                <w:szCs w:val="20"/>
              </w:rPr>
              <w:t>Zwiększenie stopnia podatności powiatu cieszyńskiego ekosystemów na suszę z niskiego na średni lub wysoki</w:t>
            </w:r>
            <w:r w:rsidR="00DA68AC">
              <w:rPr>
                <w:rFonts w:asciiTheme="minorHAnsi" w:hAnsiTheme="minorHAnsi" w:cstheme="minorHAnsi"/>
                <w:sz w:val="20"/>
                <w:szCs w:val="20"/>
              </w:rPr>
              <w:t>.</w:t>
            </w:r>
          </w:p>
          <w:p w14:paraId="5AFDA80C" w14:textId="5BCFD105" w:rsidR="004961F4" w:rsidRDefault="004961F4" w:rsidP="004961F4">
            <w:pPr>
              <w:rPr>
                <w:rStyle w:val="Pogrubienie"/>
                <w:rFonts w:cs="Calibri"/>
                <w:b w:val="0"/>
                <w:bCs w:val="0"/>
              </w:rPr>
            </w:pPr>
            <w:r w:rsidRPr="000A672A">
              <w:rPr>
                <w:rFonts w:asciiTheme="minorHAnsi" w:hAnsiTheme="minorHAnsi" w:cstheme="minorHAnsi"/>
                <w:sz w:val="20"/>
                <w:szCs w:val="20"/>
              </w:rPr>
              <w:t>Stwierdzono, że lasy są podatne na wichury oraz co również zaznaczono na zamieranie drzewostanów świerkowych w skutek silnego porażenia przez szkodniki owadzie i grzybowe</w:t>
            </w:r>
          </w:p>
        </w:tc>
        <w:tc>
          <w:tcPr>
            <w:tcW w:w="1442" w:type="dxa"/>
          </w:tcPr>
          <w:p w14:paraId="5024CD11" w14:textId="4E929484" w:rsidR="004961F4" w:rsidRDefault="004961F4" w:rsidP="004961F4">
            <w:pPr>
              <w:rPr>
                <w:rStyle w:val="Pogrubienie"/>
                <w:rFonts w:cs="Calibri"/>
                <w:b w:val="0"/>
                <w:bCs w:val="0"/>
              </w:rPr>
            </w:pPr>
            <w:r w:rsidRPr="000A672A">
              <w:rPr>
                <w:rFonts w:asciiTheme="minorHAnsi" w:hAnsiTheme="minorHAnsi" w:cstheme="minorHAnsi"/>
                <w:sz w:val="20"/>
                <w:szCs w:val="20"/>
              </w:rPr>
              <w:t>Częściowo</w:t>
            </w:r>
          </w:p>
        </w:tc>
        <w:tc>
          <w:tcPr>
            <w:tcW w:w="5045" w:type="dxa"/>
          </w:tcPr>
          <w:p w14:paraId="685874C7" w14:textId="049A1AAA" w:rsidR="004961F4" w:rsidRPr="000A672A" w:rsidRDefault="004961F4" w:rsidP="004961F4">
            <w:pPr>
              <w:rPr>
                <w:rFonts w:asciiTheme="minorHAnsi" w:hAnsiTheme="minorHAnsi" w:cstheme="minorHAnsi"/>
                <w:sz w:val="20"/>
                <w:szCs w:val="20"/>
              </w:rPr>
            </w:pPr>
            <w:r w:rsidRPr="000A672A">
              <w:rPr>
                <w:rFonts w:asciiTheme="minorHAnsi" w:hAnsiTheme="minorHAnsi" w:cstheme="minorHAnsi"/>
                <w:sz w:val="20"/>
                <w:szCs w:val="20"/>
              </w:rPr>
              <w:t xml:space="preserve">Ocena podatności w analizach przestrzennych dla powiatów jest opracowana metodą wskaźnikową. Wynik oceny zależy od wartości wskaźników dla powiatów </w:t>
            </w:r>
            <w:r w:rsidR="00124343">
              <w:rPr>
                <w:rFonts w:asciiTheme="minorHAnsi" w:hAnsiTheme="minorHAnsi" w:cstheme="minorHAnsi"/>
                <w:sz w:val="20"/>
                <w:szCs w:val="20"/>
              </w:rPr>
              <w:t>i</w:t>
            </w:r>
            <w:r w:rsidRPr="000A672A">
              <w:rPr>
                <w:rFonts w:asciiTheme="minorHAnsi" w:hAnsiTheme="minorHAnsi" w:cstheme="minorHAnsi"/>
                <w:sz w:val="20"/>
                <w:szCs w:val="20"/>
              </w:rPr>
              <w:t xml:space="preserve"> jest oceniany względem rozkładu wartości w województwie. Nie jest możliwa „ręczna” zmiana jednej oceny.</w:t>
            </w:r>
          </w:p>
          <w:p w14:paraId="2484D48E" w14:textId="24A61CF0" w:rsidR="004961F4" w:rsidRPr="000A672A" w:rsidRDefault="004961F4" w:rsidP="004961F4">
            <w:pPr>
              <w:rPr>
                <w:rFonts w:asciiTheme="minorHAnsi" w:hAnsiTheme="minorHAnsi" w:cstheme="minorHAnsi"/>
                <w:sz w:val="20"/>
                <w:szCs w:val="20"/>
              </w:rPr>
            </w:pPr>
            <w:r w:rsidRPr="000A672A">
              <w:rPr>
                <w:rFonts w:asciiTheme="minorHAnsi" w:hAnsiTheme="minorHAnsi" w:cstheme="minorHAnsi"/>
                <w:sz w:val="20"/>
                <w:szCs w:val="20"/>
              </w:rPr>
              <w:t>Podatność lasów w subregionie południowym została oceniona następująco:</w:t>
            </w:r>
          </w:p>
          <w:p w14:paraId="16DB1265" w14:textId="77777777" w:rsidR="004961F4" w:rsidRPr="000A672A" w:rsidRDefault="004961F4" w:rsidP="004961F4">
            <w:pPr>
              <w:pStyle w:val="Tekstwtabeli"/>
              <w:numPr>
                <w:ilvl w:val="0"/>
                <w:numId w:val="11"/>
              </w:numPr>
              <w:spacing w:line="276" w:lineRule="auto"/>
              <w:ind w:left="357" w:hanging="357"/>
              <w:rPr>
                <w:rFonts w:cstheme="minorHAnsi"/>
              </w:rPr>
            </w:pPr>
            <w:r w:rsidRPr="000A672A">
              <w:rPr>
                <w:rFonts w:cstheme="minorHAnsi"/>
              </w:rPr>
              <w:t>wysoka podatność na zmiany klimatu ze względu na wichury,</w:t>
            </w:r>
          </w:p>
          <w:p w14:paraId="6D5D791E" w14:textId="7AD350D6" w:rsidR="004961F4" w:rsidRPr="000A672A" w:rsidRDefault="004961F4" w:rsidP="004961F4">
            <w:pPr>
              <w:pStyle w:val="Tekstwtabeli"/>
              <w:numPr>
                <w:ilvl w:val="0"/>
                <w:numId w:val="11"/>
              </w:numPr>
              <w:spacing w:line="276" w:lineRule="auto"/>
              <w:ind w:left="357" w:hanging="357"/>
              <w:rPr>
                <w:rFonts w:cstheme="minorHAnsi"/>
              </w:rPr>
            </w:pPr>
            <w:r w:rsidRPr="000A672A">
              <w:rPr>
                <w:rFonts w:cstheme="minorHAnsi"/>
              </w:rPr>
              <w:t>wysoka podatność na intensywne opady śniegu</w:t>
            </w:r>
            <w:r>
              <w:rPr>
                <w:rFonts w:cstheme="minorHAnsi"/>
              </w:rPr>
              <w:t xml:space="preserve"> (okiść)</w:t>
            </w:r>
            <w:r w:rsidRPr="000A672A">
              <w:rPr>
                <w:rFonts w:cstheme="minorHAnsi"/>
              </w:rPr>
              <w:t>,</w:t>
            </w:r>
          </w:p>
          <w:p w14:paraId="35FC583A" w14:textId="17D1179B" w:rsidR="004961F4" w:rsidRPr="000A672A" w:rsidRDefault="004961F4" w:rsidP="004961F4">
            <w:pPr>
              <w:pStyle w:val="Tekstwtabeli"/>
              <w:numPr>
                <w:ilvl w:val="0"/>
                <w:numId w:val="11"/>
              </w:numPr>
              <w:spacing w:line="276" w:lineRule="auto"/>
              <w:ind w:left="357" w:hanging="357"/>
              <w:rPr>
                <w:rFonts w:cstheme="minorHAnsi"/>
              </w:rPr>
            </w:pPr>
            <w:r w:rsidRPr="000A672A">
              <w:rPr>
                <w:rFonts w:cstheme="minorHAnsi"/>
              </w:rPr>
              <w:t>wysoka podatność na zmiany temperatury i opadu ze względu na osłabienie kondycji, zamieranie drzewostanów iglastych</w:t>
            </w:r>
            <w:r>
              <w:rPr>
                <w:rFonts w:cstheme="minorHAnsi"/>
              </w:rPr>
              <w:t>.</w:t>
            </w:r>
          </w:p>
          <w:p w14:paraId="2EDBF6EB" w14:textId="2CD18B4E" w:rsidR="004961F4" w:rsidRDefault="004961F4" w:rsidP="004961F4">
            <w:pPr>
              <w:spacing w:before="0"/>
              <w:rPr>
                <w:rStyle w:val="Pogrubienie"/>
                <w:rFonts w:cs="Calibri"/>
                <w:b w:val="0"/>
                <w:bCs w:val="0"/>
              </w:rPr>
            </w:pPr>
            <w:r w:rsidRPr="000A672A">
              <w:rPr>
                <w:rFonts w:asciiTheme="minorHAnsi" w:hAnsiTheme="minorHAnsi" w:cstheme="minorHAnsi"/>
                <w:sz w:val="20"/>
                <w:szCs w:val="20"/>
              </w:rPr>
              <w:t xml:space="preserve">(Tab. 7. Ocena podatności województwa śląskiego na zmiany klimatu. Elementy sektorów o wysokiej i średniej podatności w ujęciu </w:t>
            </w:r>
            <w:proofErr w:type="spellStart"/>
            <w:r w:rsidRPr="000A672A">
              <w:rPr>
                <w:rFonts w:asciiTheme="minorHAnsi" w:hAnsiTheme="minorHAnsi" w:cstheme="minorHAnsi"/>
                <w:sz w:val="20"/>
                <w:szCs w:val="20"/>
              </w:rPr>
              <w:t>subregionalnym</w:t>
            </w:r>
            <w:proofErr w:type="spellEnd"/>
            <w:r w:rsidRPr="000A672A">
              <w:rPr>
                <w:rFonts w:asciiTheme="minorHAnsi" w:hAnsiTheme="minorHAnsi" w:cstheme="minorHAnsi"/>
                <w:sz w:val="20"/>
                <w:szCs w:val="20"/>
              </w:rPr>
              <w:t>).</w:t>
            </w:r>
          </w:p>
        </w:tc>
      </w:tr>
      <w:tr w:rsidR="004961F4" w14:paraId="3A542F34" w14:textId="77777777" w:rsidTr="004961F4">
        <w:tc>
          <w:tcPr>
            <w:tcW w:w="562" w:type="dxa"/>
          </w:tcPr>
          <w:p w14:paraId="55D68E23"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2317A75D" w14:textId="7DD9E7D4" w:rsidR="004961F4" w:rsidRDefault="004961F4" w:rsidP="004961F4">
            <w:pPr>
              <w:rPr>
                <w:rStyle w:val="Pogrubienie"/>
                <w:rFonts w:cs="Calibri"/>
                <w:b w:val="0"/>
                <w:bCs w:val="0"/>
              </w:rPr>
            </w:pPr>
            <w:r w:rsidRPr="000A672A">
              <w:rPr>
                <w:rFonts w:asciiTheme="minorHAnsi" w:hAnsiTheme="minorHAnsi" w:cstheme="minorHAnsi"/>
                <w:sz w:val="20"/>
                <w:szCs w:val="20"/>
              </w:rPr>
              <w:t>Rozdział 4, strona 9</w:t>
            </w:r>
          </w:p>
        </w:tc>
        <w:tc>
          <w:tcPr>
            <w:tcW w:w="5669" w:type="dxa"/>
          </w:tcPr>
          <w:p w14:paraId="2B9FAE92" w14:textId="77777777" w:rsidR="004961F4" w:rsidRPr="000A672A" w:rsidRDefault="004961F4" w:rsidP="004961F4">
            <w:pPr>
              <w:rPr>
                <w:rFonts w:asciiTheme="minorHAnsi" w:hAnsiTheme="minorHAnsi" w:cstheme="minorHAnsi"/>
                <w:sz w:val="20"/>
                <w:szCs w:val="20"/>
              </w:rPr>
            </w:pPr>
            <w:r w:rsidRPr="000A672A">
              <w:rPr>
                <w:rFonts w:asciiTheme="minorHAnsi" w:hAnsiTheme="minorHAnsi" w:cstheme="minorHAnsi"/>
                <w:sz w:val="20"/>
                <w:szCs w:val="20"/>
              </w:rPr>
              <w:t>W grupie podmiotów administracji samorządowej na terenie województwa śląskiego wskazano związki gmin i powiatów województwa śląskiego. Proponuje się dodać zapis „oraz ich stowarzyszenia”.</w:t>
            </w:r>
          </w:p>
          <w:p w14:paraId="5D7C5BAC" w14:textId="27F8E8F0" w:rsidR="004961F4" w:rsidRDefault="004961F4" w:rsidP="004961F4">
            <w:pPr>
              <w:rPr>
                <w:rStyle w:val="Pogrubienie"/>
                <w:rFonts w:cs="Calibri"/>
                <w:b w:val="0"/>
                <w:bCs w:val="0"/>
              </w:rPr>
            </w:pPr>
            <w:r w:rsidRPr="000A672A">
              <w:rPr>
                <w:rFonts w:asciiTheme="minorHAnsi" w:hAnsiTheme="minorHAnsi" w:cstheme="minorHAnsi"/>
                <w:sz w:val="20"/>
                <w:szCs w:val="20"/>
              </w:rPr>
              <w:t xml:space="preserve">Podmioty reprezentujące subregiony (np. Związek Gmin i Powiatów Subregionu Centralnego Województwa Śląskiego) są </w:t>
            </w:r>
            <w:r w:rsidRPr="000A672A">
              <w:rPr>
                <w:rFonts w:asciiTheme="minorHAnsi" w:hAnsiTheme="minorHAnsi" w:cstheme="minorHAnsi"/>
                <w:sz w:val="20"/>
                <w:szCs w:val="20"/>
              </w:rPr>
              <w:lastRenderedPageBreak/>
              <w:t>stowarzyszeniami jednostek samorządu terytorialnego, a nie związkami.</w:t>
            </w:r>
          </w:p>
        </w:tc>
        <w:tc>
          <w:tcPr>
            <w:tcW w:w="1442" w:type="dxa"/>
          </w:tcPr>
          <w:p w14:paraId="06D5BADE" w14:textId="130D071F" w:rsidR="004961F4" w:rsidRDefault="004961F4" w:rsidP="004961F4">
            <w:pPr>
              <w:rPr>
                <w:rStyle w:val="Pogrubienie"/>
                <w:rFonts w:cs="Calibri"/>
                <w:b w:val="0"/>
                <w:bCs w:val="0"/>
              </w:rPr>
            </w:pPr>
            <w:r w:rsidRPr="000A672A">
              <w:rPr>
                <w:rFonts w:asciiTheme="minorHAnsi" w:hAnsiTheme="minorHAnsi" w:cstheme="minorHAnsi"/>
                <w:sz w:val="20"/>
                <w:szCs w:val="20"/>
              </w:rPr>
              <w:lastRenderedPageBreak/>
              <w:t xml:space="preserve">Tak </w:t>
            </w:r>
          </w:p>
        </w:tc>
        <w:tc>
          <w:tcPr>
            <w:tcW w:w="5045" w:type="dxa"/>
          </w:tcPr>
          <w:p w14:paraId="506E80E8" w14:textId="75D6F21F" w:rsidR="004961F4" w:rsidRDefault="004961F4" w:rsidP="004961F4">
            <w:pPr>
              <w:rPr>
                <w:rStyle w:val="Pogrubienie"/>
                <w:rFonts w:cs="Calibri"/>
                <w:b w:val="0"/>
                <w:bCs w:val="0"/>
              </w:rPr>
            </w:pPr>
            <w:r w:rsidRPr="000A672A">
              <w:rPr>
                <w:rFonts w:asciiTheme="minorHAnsi" w:hAnsiTheme="minorHAnsi" w:cstheme="minorHAnsi"/>
                <w:sz w:val="20"/>
                <w:szCs w:val="20"/>
              </w:rPr>
              <w:t xml:space="preserve">W RPA w informacji dotyczącej zaangażowania interesariuszy w opracowanie RPA, wskazane zostaną również stowarzyszenia JST. </w:t>
            </w:r>
          </w:p>
        </w:tc>
      </w:tr>
      <w:tr w:rsidR="004961F4" w14:paraId="2F194C7E" w14:textId="77777777" w:rsidTr="004961F4">
        <w:tc>
          <w:tcPr>
            <w:tcW w:w="562" w:type="dxa"/>
          </w:tcPr>
          <w:p w14:paraId="4AA3BF72"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06F4654A" w14:textId="52138280" w:rsidR="004961F4" w:rsidRDefault="004961F4" w:rsidP="004961F4">
            <w:pPr>
              <w:rPr>
                <w:rStyle w:val="Pogrubienie"/>
                <w:rFonts w:cs="Calibri"/>
                <w:b w:val="0"/>
                <w:bCs w:val="0"/>
              </w:rPr>
            </w:pPr>
            <w:r w:rsidRPr="000A672A">
              <w:rPr>
                <w:rFonts w:asciiTheme="minorHAnsi" w:hAnsiTheme="minorHAnsi" w:cstheme="minorHAnsi"/>
                <w:sz w:val="20"/>
                <w:szCs w:val="20"/>
              </w:rPr>
              <w:t>Rozdział 8, priorytet 4.</w:t>
            </w:r>
          </w:p>
        </w:tc>
        <w:tc>
          <w:tcPr>
            <w:tcW w:w="5669" w:type="dxa"/>
          </w:tcPr>
          <w:p w14:paraId="5182506D" w14:textId="0F29E813" w:rsidR="004961F4" w:rsidRPr="000A672A" w:rsidRDefault="004961F4" w:rsidP="004961F4">
            <w:pPr>
              <w:pStyle w:val="Default"/>
              <w:spacing w:before="120" w:line="276" w:lineRule="auto"/>
              <w:rPr>
                <w:rFonts w:asciiTheme="minorHAnsi" w:eastAsia="Times New Roman" w:hAnsiTheme="minorHAnsi" w:cstheme="minorHAnsi"/>
                <w:sz w:val="20"/>
                <w:szCs w:val="20"/>
                <w:lang w:eastAsia="pl-PL"/>
              </w:rPr>
            </w:pPr>
            <w:r w:rsidRPr="000A672A">
              <w:rPr>
                <w:rFonts w:asciiTheme="minorHAnsi" w:hAnsiTheme="minorHAnsi" w:cstheme="minorHAnsi"/>
                <w:sz w:val="20"/>
                <w:szCs w:val="20"/>
              </w:rPr>
              <w:t>Proponujemy nowe brzmienie priorytetu „4) Zwiększenie znaczenia błękitno-zielonej infrastruktury w adaptacji do zmian klimatu, w tym poprzez instrumenty planowania rozwoju i</w:t>
            </w:r>
            <w:r>
              <w:rPr>
                <w:rFonts w:asciiTheme="minorHAnsi" w:hAnsiTheme="minorHAnsi" w:cstheme="minorHAnsi"/>
                <w:sz w:val="20"/>
                <w:szCs w:val="20"/>
              </w:rPr>
              <w:t> </w:t>
            </w:r>
            <w:r w:rsidRPr="000A672A">
              <w:rPr>
                <w:rFonts w:asciiTheme="minorHAnsi" w:hAnsiTheme="minorHAnsi" w:cstheme="minorHAnsi"/>
                <w:sz w:val="20"/>
                <w:szCs w:val="20"/>
              </w:rPr>
              <w:t>podejmowania decyzji z uwzględnieniem terenów pokopalnianych i poprzemysłowych”</w:t>
            </w:r>
            <w:r w:rsidR="00DA68AC">
              <w:rPr>
                <w:rFonts w:asciiTheme="minorHAnsi" w:hAnsiTheme="minorHAnsi" w:cstheme="minorHAnsi"/>
                <w:sz w:val="20"/>
                <w:szCs w:val="20"/>
              </w:rPr>
              <w:t>.</w:t>
            </w:r>
          </w:p>
          <w:p w14:paraId="68DE786F" w14:textId="0F543CF8" w:rsidR="004961F4" w:rsidRDefault="004961F4" w:rsidP="004961F4">
            <w:pPr>
              <w:rPr>
                <w:rStyle w:val="Pogrubienie"/>
                <w:rFonts w:cs="Calibri"/>
                <w:b w:val="0"/>
                <w:bCs w:val="0"/>
              </w:rPr>
            </w:pPr>
            <w:r w:rsidRPr="000A672A">
              <w:rPr>
                <w:rFonts w:asciiTheme="minorHAnsi" w:hAnsiTheme="minorHAnsi" w:cstheme="minorHAnsi"/>
                <w:sz w:val="20"/>
                <w:szCs w:val="20"/>
              </w:rPr>
              <w:t>Przykładowo w Subregionie Centralnym identyfikuje się znaczne obszary terenów pokopalnianych oraz poprzemysłowych, które mają potencjał do zagospodarowania w celu adaptacji do zmian klimatu.</w:t>
            </w:r>
          </w:p>
        </w:tc>
        <w:tc>
          <w:tcPr>
            <w:tcW w:w="1442" w:type="dxa"/>
          </w:tcPr>
          <w:p w14:paraId="39BF2F23" w14:textId="2DB3A1A1" w:rsidR="004961F4" w:rsidRDefault="004961F4" w:rsidP="004961F4">
            <w:pPr>
              <w:rPr>
                <w:rStyle w:val="Pogrubienie"/>
                <w:rFonts w:cs="Calibri"/>
                <w:b w:val="0"/>
                <w:bCs w:val="0"/>
              </w:rPr>
            </w:pPr>
            <w:r w:rsidRPr="000A672A">
              <w:rPr>
                <w:rFonts w:asciiTheme="minorHAnsi" w:hAnsiTheme="minorHAnsi" w:cstheme="minorHAnsi"/>
                <w:sz w:val="20"/>
                <w:szCs w:val="20"/>
              </w:rPr>
              <w:t>Tak</w:t>
            </w:r>
          </w:p>
        </w:tc>
        <w:tc>
          <w:tcPr>
            <w:tcW w:w="5045" w:type="dxa"/>
          </w:tcPr>
          <w:p w14:paraId="7680325F" w14:textId="5F4C656B" w:rsidR="004961F4" w:rsidRDefault="004961F4" w:rsidP="004961F4">
            <w:pPr>
              <w:rPr>
                <w:rStyle w:val="Pogrubienie"/>
                <w:rFonts w:cs="Calibri"/>
                <w:b w:val="0"/>
                <w:bCs w:val="0"/>
              </w:rPr>
            </w:pPr>
            <w:r w:rsidRPr="000A672A">
              <w:rPr>
                <w:rFonts w:asciiTheme="minorHAnsi" w:hAnsiTheme="minorHAnsi" w:cstheme="minorHAnsi"/>
                <w:sz w:val="20"/>
                <w:szCs w:val="20"/>
              </w:rPr>
              <w:t>Docelowo RPA w formułowaniu kierunków działań adaptacyjnych zostanie uwzględniony potencjał terenów pogórniczych oraz poprzemysłowych do tworzenia błękitno-zielonej infrastruktury.</w:t>
            </w:r>
          </w:p>
        </w:tc>
      </w:tr>
      <w:tr w:rsidR="004961F4" w14:paraId="0F132A4F" w14:textId="77777777" w:rsidTr="004961F4">
        <w:tc>
          <w:tcPr>
            <w:tcW w:w="562" w:type="dxa"/>
          </w:tcPr>
          <w:p w14:paraId="4CB12280"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428554DA" w14:textId="7208D019" w:rsidR="004961F4" w:rsidRDefault="004961F4" w:rsidP="004961F4">
            <w:pPr>
              <w:rPr>
                <w:rStyle w:val="Pogrubienie"/>
                <w:rFonts w:cs="Calibri"/>
                <w:b w:val="0"/>
                <w:bCs w:val="0"/>
              </w:rPr>
            </w:pPr>
            <w:r w:rsidRPr="000A672A">
              <w:rPr>
                <w:rFonts w:asciiTheme="minorHAnsi" w:hAnsiTheme="minorHAnsi" w:cstheme="minorHAnsi"/>
                <w:sz w:val="20"/>
                <w:szCs w:val="20"/>
              </w:rPr>
              <w:t>Rozdział 8, priorytet 9</w:t>
            </w:r>
            <w:r w:rsidR="007C26CE">
              <w:rPr>
                <w:rFonts w:asciiTheme="minorHAnsi" w:hAnsiTheme="minorHAnsi" w:cstheme="minorHAnsi"/>
                <w:sz w:val="20"/>
                <w:szCs w:val="20"/>
              </w:rPr>
              <w:t>.</w:t>
            </w:r>
          </w:p>
        </w:tc>
        <w:tc>
          <w:tcPr>
            <w:tcW w:w="5669" w:type="dxa"/>
          </w:tcPr>
          <w:p w14:paraId="54E665F5" w14:textId="55B8DF2B" w:rsidR="004961F4" w:rsidRPr="000A672A" w:rsidRDefault="004961F4" w:rsidP="004961F4">
            <w:pPr>
              <w:adjustRightInd w:val="0"/>
              <w:rPr>
                <w:rFonts w:asciiTheme="minorHAnsi" w:hAnsiTheme="minorHAnsi" w:cstheme="minorHAnsi"/>
                <w:color w:val="000000"/>
                <w:sz w:val="20"/>
                <w:szCs w:val="20"/>
              </w:rPr>
            </w:pPr>
            <w:r w:rsidRPr="000A672A">
              <w:rPr>
                <w:rFonts w:asciiTheme="minorHAnsi" w:hAnsiTheme="minorHAnsi" w:cstheme="minorHAnsi"/>
                <w:sz w:val="20"/>
                <w:szCs w:val="20"/>
              </w:rPr>
              <w:t>Proponujemy nowe brzmienie priorytetu „</w:t>
            </w:r>
            <w:r w:rsidRPr="000A672A">
              <w:rPr>
                <w:rFonts w:asciiTheme="minorHAnsi" w:hAnsiTheme="minorHAnsi" w:cstheme="minorHAnsi"/>
                <w:color w:val="000000"/>
                <w:sz w:val="20"/>
                <w:szCs w:val="20"/>
              </w:rPr>
              <w:t>9) Ochrona zasobów wodnych i gleby budowana na wiedzy i uwzględniająca zagrożenie powodziowe i osuwiskami, a także przekształcenie warunków gruntowo-wodnych w wyniku działalności górniczej i</w:t>
            </w:r>
            <w:r>
              <w:rPr>
                <w:rFonts w:asciiTheme="minorHAnsi" w:hAnsiTheme="minorHAnsi" w:cstheme="minorHAnsi"/>
                <w:color w:val="000000"/>
                <w:sz w:val="20"/>
                <w:szCs w:val="20"/>
              </w:rPr>
              <w:t> </w:t>
            </w:r>
            <w:r w:rsidRPr="000A672A">
              <w:rPr>
                <w:rFonts w:asciiTheme="minorHAnsi" w:hAnsiTheme="minorHAnsi" w:cstheme="minorHAnsi"/>
                <w:color w:val="000000"/>
                <w:sz w:val="20"/>
                <w:szCs w:val="20"/>
              </w:rPr>
              <w:t>przemysłowej”</w:t>
            </w:r>
            <w:r w:rsidR="00DA68AC">
              <w:rPr>
                <w:rFonts w:asciiTheme="minorHAnsi" w:hAnsiTheme="minorHAnsi" w:cstheme="minorHAnsi"/>
                <w:color w:val="000000"/>
                <w:sz w:val="20"/>
                <w:szCs w:val="20"/>
              </w:rPr>
              <w:t>.</w:t>
            </w:r>
          </w:p>
          <w:p w14:paraId="10150C8F" w14:textId="25E24FC8" w:rsidR="004961F4" w:rsidRDefault="004961F4" w:rsidP="004961F4">
            <w:pPr>
              <w:rPr>
                <w:rStyle w:val="Pogrubienie"/>
                <w:rFonts w:cs="Calibri"/>
                <w:b w:val="0"/>
                <w:bCs w:val="0"/>
              </w:rPr>
            </w:pPr>
            <w:r w:rsidRPr="000A672A">
              <w:rPr>
                <w:rFonts w:asciiTheme="minorHAnsi" w:hAnsiTheme="minorHAnsi" w:cstheme="minorHAnsi"/>
                <w:sz w:val="20"/>
                <w:szCs w:val="20"/>
              </w:rPr>
              <w:t>Działalność przemysłowa także miała znaczący wpływ na degradację gleby oraz zasobów wodnych.</w:t>
            </w:r>
          </w:p>
        </w:tc>
        <w:tc>
          <w:tcPr>
            <w:tcW w:w="1442" w:type="dxa"/>
          </w:tcPr>
          <w:p w14:paraId="128F89DE" w14:textId="761B7515" w:rsidR="004961F4" w:rsidRDefault="004961F4" w:rsidP="004961F4">
            <w:pPr>
              <w:rPr>
                <w:rStyle w:val="Pogrubienie"/>
                <w:rFonts w:cs="Calibri"/>
                <w:b w:val="0"/>
                <w:bCs w:val="0"/>
              </w:rPr>
            </w:pPr>
            <w:r w:rsidRPr="000A672A">
              <w:rPr>
                <w:rFonts w:asciiTheme="minorHAnsi" w:hAnsiTheme="minorHAnsi" w:cstheme="minorHAnsi"/>
                <w:sz w:val="20"/>
                <w:szCs w:val="20"/>
              </w:rPr>
              <w:t>Tak</w:t>
            </w:r>
          </w:p>
        </w:tc>
        <w:tc>
          <w:tcPr>
            <w:tcW w:w="5045" w:type="dxa"/>
          </w:tcPr>
          <w:p w14:paraId="27A8BACE" w14:textId="7ECCC71C" w:rsidR="004961F4" w:rsidRDefault="004961F4" w:rsidP="004961F4">
            <w:pPr>
              <w:rPr>
                <w:rStyle w:val="Pogrubienie"/>
                <w:rFonts w:cs="Calibri"/>
                <w:b w:val="0"/>
                <w:bCs w:val="0"/>
              </w:rPr>
            </w:pPr>
            <w:r w:rsidRPr="000A672A">
              <w:rPr>
                <w:rFonts w:asciiTheme="minorHAnsi" w:hAnsiTheme="minorHAnsi" w:cstheme="minorHAnsi"/>
                <w:sz w:val="20"/>
                <w:szCs w:val="20"/>
              </w:rPr>
              <w:t>Docelowo RPA w formułowaniu kierunków działań adaptacyjnych zostanie uwzględniony wpływ terenów górniczych i przemysłowych.</w:t>
            </w:r>
          </w:p>
        </w:tc>
      </w:tr>
      <w:tr w:rsidR="004961F4" w14:paraId="37D15A82" w14:textId="77777777" w:rsidTr="004961F4">
        <w:tc>
          <w:tcPr>
            <w:tcW w:w="562" w:type="dxa"/>
          </w:tcPr>
          <w:p w14:paraId="6D4AD863"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6B5C36F0" w14:textId="21838A9C" w:rsidR="004961F4" w:rsidRDefault="004961F4" w:rsidP="004961F4">
            <w:pPr>
              <w:rPr>
                <w:rStyle w:val="Pogrubienie"/>
                <w:rFonts w:cs="Calibri"/>
                <w:b w:val="0"/>
                <w:bCs w:val="0"/>
              </w:rPr>
            </w:pPr>
            <w:r w:rsidRPr="000A672A">
              <w:rPr>
                <w:rFonts w:asciiTheme="minorHAnsi" w:hAnsiTheme="minorHAnsi" w:cstheme="minorHAnsi"/>
                <w:sz w:val="20"/>
                <w:szCs w:val="20"/>
              </w:rPr>
              <w:t>Rozdział 8, strona 42, Błękitno-zielona infrastruktura</w:t>
            </w:r>
          </w:p>
        </w:tc>
        <w:tc>
          <w:tcPr>
            <w:tcW w:w="5669" w:type="dxa"/>
          </w:tcPr>
          <w:p w14:paraId="4E69528B" w14:textId="30564C4A" w:rsidR="004961F4" w:rsidRPr="000A672A" w:rsidRDefault="004961F4" w:rsidP="004961F4">
            <w:pPr>
              <w:adjustRightInd w:val="0"/>
              <w:rPr>
                <w:rFonts w:asciiTheme="minorHAnsi" w:hAnsiTheme="minorHAnsi" w:cstheme="minorHAnsi"/>
                <w:sz w:val="20"/>
                <w:szCs w:val="20"/>
              </w:rPr>
            </w:pPr>
            <w:r w:rsidRPr="000A672A">
              <w:rPr>
                <w:rFonts w:asciiTheme="minorHAnsi" w:hAnsiTheme="minorHAnsi" w:cstheme="minorHAnsi"/>
                <w:sz w:val="20"/>
                <w:szCs w:val="20"/>
              </w:rPr>
              <w:t>Proponuje się dodanie do pierwszego myślnika zapisu „tworzenie korytarzy ekologicznych”</w:t>
            </w:r>
            <w:r w:rsidR="00DA68AC">
              <w:rPr>
                <w:rFonts w:asciiTheme="minorHAnsi" w:hAnsiTheme="minorHAnsi" w:cstheme="minorHAnsi"/>
                <w:sz w:val="20"/>
                <w:szCs w:val="20"/>
              </w:rPr>
              <w:t>.</w:t>
            </w:r>
          </w:p>
          <w:p w14:paraId="4BB48175" w14:textId="39909076" w:rsidR="004961F4" w:rsidRDefault="004961F4" w:rsidP="004961F4">
            <w:pPr>
              <w:rPr>
                <w:rStyle w:val="Pogrubienie"/>
                <w:rFonts w:cs="Calibri"/>
                <w:b w:val="0"/>
                <w:bCs w:val="0"/>
              </w:rPr>
            </w:pPr>
            <w:r w:rsidRPr="000A672A">
              <w:rPr>
                <w:rFonts w:asciiTheme="minorHAnsi" w:hAnsiTheme="minorHAnsi" w:cstheme="minorHAnsi"/>
                <w:sz w:val="20"/>
                <w:szCs w:val="20"/>
              </w:rPr>
              <w:t>Jest to działanie istotne z punktu widzenia obniżania temperatury w miastach czy poprawy jakości powietrza.</w:t>
            </w:r>
          </w:p>
        </w:tc>
        <w:tc>
          <w:tcPr>
            <w:tcW w:w="1442" w:type="dxa"/>
          </w:tcPr>
          <w:p w14:paraId="66D75179" w14:textId="7A02E345" w:rsidR="004961F4" w:rsidRDefault="004961F4" w:rsidP="004961F4">
            <w:pPr>
              <w:rPr>
                <w:rStyle w:val="Pogrubienie"/>
                <w:rFonts w:cs="Calibri"/>
                <w:b w:val="0"/>
                <w:bCs w:val="0"/>
              </w:rPr>
            </w:pPr>
            <w:r w:rsidRPr="000A672A">
              <w:rPr>
                <w:rFonts w:asciiTheme="minorHAnsi" w:hAnsiTheme="minorHAnsi" w:cstheme="minorHAnsi"/>
                <w:sz w:val="20"/>
                <w:szCs w:val="20"/>
              </w:rPr>
              <w:t>Tak</w:t>
            </w:r>
          </w:p>
        </w:tc>
        <w:tc>
          <w:tcPr>
            <w:tcW w:w="5045" w:type="dxa"/>
          </w:tcPr>
          <w:p w14:paraId="6D5D8557" w14:textId="5BD5B730" w:rsidR="004961F4" w:rsidRDefault="004961F4" w:rsidP="004961F4">
            <w:pPr>
              <w:rPr>
                <w:rStyle w:val="Pogrubienie"/>
                <w:rFonts w:cs="Calibri"/>
                <w:b w:val="0"/>
                <w:bCs w:val="0"/>
              </w:rPr>
            </w:pPr>
            <w:r w:rsidRPr="000A672A">
              <w:rPr>
                <w:rFonts w:asciiTheme="minorHAnsi" w:hAnsiTheme="minorHAnsi" w:cstheme="minorHAnsi"/>
                <w:sz w:val="20"/>
                <w:szCs w:val="20"/>
              </w:rPr>
              <w:t xml:space="preserve">Docelowo w RPA w opisie kierunków działań z zakresu ochrony różnorodności biologicznej i BZI zostaną uwzględnione korytarze ekologiczne. </w:t>
            </w:r>
          </w:p>
        </w:tc>
      </w:tr>
      <w:tr w:rsidR="004961F4" w14:paraId="3D43F93B" w14:textId="77777777" w:rsidTr="004961F4">
        <w:tc>
          <w:tcPr>
            <w:tcW w:w="562" w:type="dxa"/>
          </w:tcPr>
          <w:p w14:paraId="758A0976"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4B99E4B5" w14:textId="30E1A6A6" w:rsidR="004961F4" w:rsidRDefault="004961F4" w:rsidP="004961F4">
            <w:pPr>
              <w:rPr>
                <w:rStyle w:val="Pogrubienie"/>
                <w:rFonts w:cs="Calibri"/>
                <w:b w:val="0"/>
                <w:bCs w:val="0"/>
              </w:rPr>
            </w:pPr>
            <w:r w:rsidRPr="000A672A">
              <w:rPr>
                <w:rFonts w:asciiTheme="minorHAnsi" w:hAnsiTheme="minorHAnsi" w:cstheme="minorHAnsi"/>
                <w:sz w:val="20"/>
                <w:szCs w:val="20"/>
              </w:rPr>
              <w:t xml:space="preserve">Rozdział 8, strona 42, </w:t>
            </w:r>
            <w:r w:rsidRPr="000A672A">
              <w:rPr>
                <w:rFonts w:asciiTheme="minorHAnsi" w:hAnsiTheme="minorHAnsi" w:cstheme="minorHAnsi"/>
                <w:sz w:val="20"/>
                <w:szCs w:val="20"/>
              </w:rPr>
              <w:lastRenderedPageBreak/>
              <w:t>Błękitno-zielona infrastruktura</w:t>
            </w:r>
          </w:p>
        </w:tc>
        <w:tc>
          <w:tcPr>
            <w:tcW w:w="5669" w:type="dxa"/>
          </w:tcPr>
          <w:p w14:paraId="5BC2EB98" w14:textId="79B97A49" w:rsidR="004961F4" w:rsidRPr="000A672A" w:rsidRDefault="004961F4" w:rsidP="004961F4">
            <w:pPr>
              <w:adjustRightInd w:val="0"/>
              <w:rPr>
                <w:rFonts w:asciiTheme="minorHAnsi" w:hAnsiTheme="minorHAnsi" w:cstheme="minorHAnsi"/>
                <w:sz w:val="20"/>
                <w:szCs w:val="20"/>
              </w:rPr>
            </w:pPr>
            <w:r w:rsidRPr="000A672A">
              <w:rPr>
                <w:rFonts w:asciiTheme="minorHAnsi" w:hAnsiTheme="minorHAnsi" w:cstheme="minorHAnsi"/>
                <w:sz w:val="20"/>
                <w:szCs w:val="20"/>
              </w:rPr>
              <w:lastRenderedPageBreak/>
              <w:t xml:space="preserve">Proponuje się dodanie zapisu do trzeciego myślnika: „oraz działania zmierzające do zmniejszania występowania miejskiej </w:t>
            </w:r>
            <w:r w:rsidRPr="000A672A">
              <w:rPr>
                <w:rFonts w:asciiTheme="minorHAnsi" w:hAnsiTheme="minorHAnsi" w:cstheme="minorHAnsi"/>
                <w:sz w:val="20"/>
                <w:szCs w:val="20"/>
              </w:rPr>
              <w:lastRenderedPageBreak/>
              <w:t>wyspy ciepła”</w:t>
            </w:r>
            <w:r w:rsidR="00DA68AC">
              <w:rPr>
                <w:rFonts w:asciiTheme="minorHAnsi" w:hAnsiTheme="minorHAnsi" w:cstheme="minorHAnsi"/>
                <w:sz w:val="20"/>
                <w:szCs w:val="20"/>
              </w:rPr>
              <w:t>.</w:t>
            </w:r>
          </w:p>
          <w:p w14:paraId="69E7E2DF" w14:textId="40F93AD6" w:rsidR="004961F4" w:rsidRDefault="004961F4" w:rsidP="004961F4">
            <w:pPr>
              <w:rPr>
                <w:rStyle w:val="Pogrubienie"/>
                <w:rFonts w:cs="Calibri"/>
                <w:b w:val="0"/>
                <w:bCs w:val="0"/>
              </w:rPr>
            </w:pPr>
            <w:r w:rsidRPr="000A672A">
              <w:rPr>
                <w:rFonts w:asciiTheme="minorHAnsi" w:hAnsiTheme="minorHAnsi" w:cstheme="minorHAnsi"/>
                <w:sz w:val="20"/>
                <w:szCs w:val="20"/>
              </w:rPr>
              <w:t>Zjawisko miejskiej wyspy ciepła jest szczególnie nasilone w</w:t>
            </w:r>
            <w:r>
              <w:rPr>
                <w:rFonts w:asciiTheme="minorHAnsi" w:hAnsiTheme="minorHAnsi" w:cstheme="minorHAnsi"/>
                <w:sz w:val="20"/>
                <w:szCs w:val="20"/>
              </w:rPr>
              <w:t> </w:t>
            </w:r>
            <w:r w:rsidRPr="000A672A">
              <w:rPr>
                <w:rFonts w:asciiTheme="minorHAnsi" w:hAnsiTheme="minorHAnsi" w:cstheme="minorHAnsi"/>
                <w:sz w:val="20"/>
                <w:szCs w:val="20"/>
              </w:rPr>
              <w:t>centralnej części Aglomeracji Górnośląskiej.</w:t>
            </w:r>
          </w:p>
        </w:tc>
        <w:tc>
          <w:tcPr>
            <w:tcW w:w="1442" w:type="dxa"/>
          </w:tcPr>
          <w:p w14:paraId="7FF76D29" w14:textId="0CC8AA96" w:rsidR="004961F4" w:rsidRDefault="004961F4" w:rsidP="004961F4">
            <w:pPr>
              <w:rPr>
                <w:rStyle w:val="Pogrubienie"/>
                <w:rFonts w:cs="Calibri"/>
                <w:b w:val="0"/>
                <w:bCs w:val="0"/>
              </w:rPr>
            </w:pPr>
            <w:r w:rsidRPr="000A672A">
              <w:rPr>
                <w:rFonts w:asciiTheme="minorHAnsi" w:hAnsiTheme="minorHAnsi" w:cstheme="minorHAnsi"/>
                <w:sz w:val="20"/>
                <w:szCs w:val="20"/>
              </w:rPr>
              <w:lastRenderedPageBreak/>
              <w:t>Tak</w:t>
            </w:r>
          </w:p>
        </w:tc>
        <w:tc>
          <w:tcPr>
            <w:tcW w:w="5045" w:type="dxa"/>
          </w:tcPr>
          <w:p w14:paraId="5223AA2A" w14:textId="0944EF13" w:rsidR="004961F4" w:rsidRDefault="004961F4" w:rsidP="004961F4">
            <w:pPr>
              <w:rPr>
                <w:rStyle w:val="Pogrubienie"/>
                <w:rFonts w:cs="Calibri"/>
                <w:b w:val="0"/>
                <w:bCs w:val="0"/>
              </w:rPr>
            </w:pPr>
            <w:r w:rsidRPr="000A672A">
              <w:rPr>
                <w:rFonts w:asciiTheme="minorHAnsi" w:hAnsiTheme="minorHAnsi" w:cstheme="minorHAnsi"/>
                <w:sz w:val="20"/>
                <w:szCs w:val="20"/>
              </w:rPr>
              <w:t xml:space="preserve">Docelowo w RPA w opisie kierunków działań z zakresu ochrony różnorodności biologicznej i BZI zostaną </w:t>
            </w:r>
            <w:r w:rsidRPr="000A672A">
              <w:rPr>
                <w:rFonts w:asciiTheme="minorHAnsi" w:hAnsiTheme="minorHAnsi" w:cstheme="minorHAnsi"/>
                <w:sz w:val="20"/>
                <w:szCs w:val="20"/>
              </w:rPr>
              <w:lastRenderedPageBreak/>
              <w:t xml:space="preserve">uwzględnione kwestie występowania MWC. </w:t>
            </w:r>
          </w:p>
        </w:tc>
      </w:tr>
      <w:tr w:rsidR="004961F4" w14:paraId="2C1FDF46" w14:textId="77777777" w:rsidTr="004961F4">
        <w:tc>
          <w:tcPr>
            <w:tcW w:w="562" w:type="dxa"/>
          </w:tcPr>
          <w:p w14:paraId="73BD1C74"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38F98E0B" w14:textId="34945052" w:rsidR="004961F4" w:rsidRDefault="004961F4" w:rsidP="004961F4">
            <w:pPr>
              <w:rPr>
                <w:rStyle w:val="Pogrubienie"/>
                <w:rFonts w:cs="Calibri"/>
                <w:b w:val="0"/>
                <w:bCs w:val="0"/>
              </w:rPr>
            </w:pPr>
            <w:r w:rsidRPr="000A672A">
              <w:rPr>
                <w:rFonts w:asciiTheme="minorHAnsi" w:hAnsiTheme="minorHAnsi" w:cstheme="minorHAnsi"/>
                <w:sz w:val="20"/>
                <w:szCs w:val="20"/>
              </w:rPr>
              <w:t>Rozdział 8, strona 42, Błękitno-zielona infrastruktura</w:t>
            </w:r>
          </w:p>
        </w:tc>
        <w:tc>
          <w:tcPr>
            <w:tcW w:w="5669" w:type="dxa"/>
          </w:tcPr>
          <w:p w14:paraId="38DA17E8" w14:textId="08C5DE07" w:rsidR="004961F4" w:rsidRPr="000A672A" w:rsidRDefault="004961F4" w:rsidP="004961F4">
            <w:pPr>
              <w:pStyle w:val="Default"/>
              <w:spacing w:before="120" w:line="276" w:lineRule="auto"/>
              <w:rPr>
                <w:rFonts w:asciiTheme="minorHAnsi" w:hAnsiTheme="minorHAnsi" w:cstheme="minorHAnsi"/>
                <w:sz w:val="20"/>
                <w:szCs w:val="20"/>
              </w:rPr>
            </w:pPr>
            <w:r w:rsidRPr="000A672A">
              <w:rPr>
                <w:rFonts w:asciiTheme="minorHAnsi" w:hAnsiTheme="minorHAnsi" w:cstheme="minorHAnsi"/>
                <w:sz w:val="20"/>
                <w:szCs w:val="20"/>
              </w:rPr>
              <w:t xml:space="preserve">Proponuje się brzmienie myślnika czwartego: ” </w:t>
            </w:r>
            <w:r w:rsidRPr="000A672A">
              <w:rPr>
                <w:rFonts w:asciiTheme="minorHAnsi" w:hAnsiTheme="minorHAnsi" w:cstheme="minorHAnsi"/>
                <w:sz w:val="20"/>
                <w:szCs w:val="20"/>
              </w:rPr>
              <w:br/>
              <w:t>wykorzystanie rekultywowanych, rewitalizowanych i</w:t>
            </w:r>
            <w:r>
              <w:rPr>
                <w:rFonts w:asciiTheme="minorHAnsi" w:hAnsiTheme="minorHAnsi" w:cstheme="minorHAnsi"/>
                <w:sz w:val="20"/>
                <w:szCs w:val="20"/>
              </w:rPr>
              <w:t> </w:t>
            </w:r>
            <w:r w:rsidRPr="000A672A">
              <w:rPr>
                <w:rFonts w:asciiTheme="minorHAnsi" w:hAnsiTheme="minorHAnsi" w:cstheme="minorHAnsi"/>
                <w:sz w:val="20"/>
                <w:szCs w:val="20"/>
              </w:rPr>
              <w:t xml:space="preserve">rewaloryzowanych terenów zdegradowanych, </w:t>
            </w:r>
            <w:r w:rsidRPr="000A672A">
              <w:rPr>
                <w:rFonts w:asciiTheme="minorHAnsi" w:hAnsiTheme="minorHAnsi" w:cstheme="minorHAnsi"/>
                <w:b/>
                <w:sz w:val="20"/>
                <w:szCs w:val="20"/>
              </w:rPr>
              <w:t>w tym pokopalnianych i poprzemysłowych,</w:t>
            </w:r>
            <w:r w:rsidRPr="000A672A">
              <w:rPr>
                <w:rFonts w:asciiTheme="minorHAnsi" w:hAnsiTheme="minorHAnsi" w:cstheme="minorHAnsi"/>
                <w:sz w:val="20"/>
                <w:szCs w:val="20"/>
              </w:rPr>
              <w:t xml:space="preserve"> dla wzmacniania </w:t>
            </w:r>
            <w:r>
              <w:rPr>
                <w:rFonts w:asciiTheme="minorHAnsi" w:hAnsiTheme="minorHAnsi" w:cstheme="minorHAnsi"/>
                <w:sz w:val="20"/>
                <w:szCs w:val="20"/>
              </w:rPr>
              <w:t>i </w:t>
            </w:r>
            <w:r w:rsidRPr="000A672A">
              <w:rPr>
                <w:rFonts w:asciiTheme="minorHAnsi" w:hAnsiTheme="minorHAnsi" w:cstheme="minorHAnsi"/>
                <w:sz w:val="20"/>
                <w:szCs w:val="20"/>
              </w:rPr>
              <w:t>kształtowania błękitno-zielonej infrastruktury</w:t>
            </w:r>
            <w:r w:rsidR="00DA68AC">
              <w:rPr>
                <w:rFonts w:asciiTheme="minorHAnsi" w:hAnsiTheme="minorHAnsi" w:cstheme="minorHAnsi"/>
                <w:sz w:val="20"/>
                <w:szCs w:val="20"/>
              </w:rPr>
              <w:t>.</w:t>
            </w:r>
          </w:p>
          <w:p w14:paraId="58CB183B" w14:textId="21D3E903" w:rsidR="004961F4" w:rsidRDefault="004961F4" w:rsidP="004961F4">
            <w:pPr>
              <w:rPr>
                <w:rStyle w:val="Pogrubienie"/>
                <w:rFonts w:cs="Calibri"/>
                <w:b w:val="0"/>
                <w:bCs w:val="0"/>
              </w:rPr>
            </w:pPr>
            <w:r w:rsidRPr="000A672A">
              <w:rPr>
                <w:rFonts w:asciiTheme="minorHAnsi" w:hAnsiTheme="minorHAnsi" w:cstheme="minorHAnsi"/>
                <w:sz w:val="20"/>
                <w:szCs w:val="20"/>
              </w:rPr>
              <w:t xml:space="preserve">Tereny pokopalniane i poprzemysłowe mają ogromny potencjał dla </w:t>
            </w:r>
            <w:r w:rsidRPr="000A672A">
              <w:rPr>
                <w:rFonts w:asciiTheme="minorHAnsi" w:hAnsiTheme="minorHAnsi" w:cstheme="minorHAnsi"/>
                <w:color w:val="000000"/>
                <w:sz w:val="20"/>
                <w:szCs w:val="20"/>
              </w:rPr>
              <w:t>wzmacniania i kształtowania błękitno-zielonej infrastruktury</w:t>
            </w:r>
          </w:p>
        </w:tc>
        <w:tc>
          <w:tcPr>
            <w:tcW w:w="1442" w:type="dxa"/>
          </w:tcPr>
          <w:p w14:paraId="026D8048" w14:textId="599EE7BD" w:rsidR="004961F4" w:rsidRDefault="004961F4" w:rsidP="004961F4">
            <w:pPr>
              <w:rPr>
                <w:rStyle w:val="Pogrubienie"/>
                <w:rFonts w:cs="Calibri"/>
                <w:b w:val="0"/>
                <w:bCs w:val="0"/>
              </w:rPr>
            </w:pPr>
            <w:r w:rsidRPr="000A672A">
              <w:rPr>
                <w:rFonts w:asciiTheme="minorHAnsi" w:hAnsiTheme="minorHAnsi" w:cstheme="minorHAnsi"/>
                <w:sz w:val="20"/>
                <w:szCs w:val="20"/>
              </w:rPr>
              <w:t>Tak</w:t>
            </w:r>
          </w:p>
        </w:tc>
        <w:tc>
          <w:tcPr>
            <w:tcW w:w="5045" w:type="dxa"/>
          </w:tcPr>
          <w:p w14:paraId="3DDEEC66" w14:textId="21533173" w:rsidR="004961F4" w:rsidRDefault="004961F4" w:rsidP="004961F4">
            <w:pPr>
              <w:rPr>
                <w:rStyle w:val="Pogrubienie"/>
                <w:rFonts w:cs="Calibri"/>
                <w:b w:val="0"/>
                <w:bCs w:val="0"/>
              </w:rPr>
            </w:pPr>
            <w:r w:rsidRPr="000A672A">
              <w:rPr>
                <w:rFonts w:asciiTheme="minorHAnsi" w:hAnsiTheme="minorHAnsi" w:cstheme="minorHAnsi"/>
                <w:sz w:val="20"/>
                <w:szCs w:val="20"/>
              </w:rPr>
              <w:t>Docelowo w RPA w opisie kierunków działań z zakresu ochrony różnorodności biologicznej i BZI zostanie uwzględniony potencjał terenów pokopalnianych i</w:t>
            </w:r>
            <w:r>
              <w:rPr>
                <w:rFonts w:asciiTheme="minorHAnsi" w:hAnsiTheme="minorHAnsi" w:cstheme="minorHAnsi"/>
                <w:sz w:val="20"/>
                <w:szCs w:val="20"/>
              </w:rPr>
              <w:t> </w:t>
            </w:r>
            <w:r w:rsidRPr="000A672A">
              <w:rPr>
                <w:rFonts w:asciiTheme="minorHAnsi" w:hAnsiTheme="minorHAnsi" w:cstheme="minorHAnsi"/>
                <w:sz w:val="20"/>
                <w:szCs w:val="20"/>
              </w:rPr>
              <w:t xml:space="preserve">poprzemysłowych. </w:t>
            </w:r>
          </w:p>
        </w:tc>
      </w:tr>
      <w:tr w:rsidR="004961F4" w14:paraId="7E899397" w14:textId="77777777" w:rsidTr="004961F4">
        <w:tc>
          <w:tcPr>
            <w:tcW w:w="562" w:type="dxa"/>
          </w:tcPr>
          <w:p w14:paraId="37268B0A"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5CB0D267" w14:textId="1D66F59D" w:rsidR="004961F4" w:rsidRDefault="004961F4" w:rsidP="004961F4">
            <w:pPr>
              <w:rPr>
                <w:rStyle w:val="Pogrubienie"/>
                <w:rFonts w:cs="Calibri"/>
                <w:b w:val="0"/>
                <w:bCs w:val="0"/>
              </w:rPr>
            </w:pPr>
            <w:r w:rsidRPr="000A672A">
              <w:rPr>
                <w:rFonts w:asciiTheme="minorHAnsi" w:hAnsiTheme="minorHAnsi" w:cstheme="minorHAnsi"/>
                <w:sz w:val="20"/>
                <w:szCs w:val="20"/>
              </w:rPr>
              <w:t>Rozdział 8, strona 42, Błękitno-zielona infrastruktura</w:t>
            </w:r>
          </w:p>
        </w:tc>
        <w:tc>
          <w:tcPr>
            <w:tcW w:w="5669" w:type="dxa"/>
          </w:tcPr>
          <w:p w14:paraId="11E949AD" w14:textId="29E37156" w:rsidR="004961F4" w:rsidRPr="000A672A" w:rsidRDefault="004961F4" w:rsidP="004961F4">
            <w:pPr>
              <w:pStyle w:val="Default"/>
              <w:spacing w:before="120" w:line="276" w:lineRule="auto"/>
              <w:rPr>
                <w:rFonts w:asciiTheme="minorHAnsi" w:hAnsiTheme="minorHAnsi" w:cstheme="minorHAnsi"/>
                <w:sz w:val="20"/>
                <w:szCs w:val="20"/>
              </w:rPr>
            </w:pPr>
            <w:r w:rsidRPr="000A672A">
              <w:rPr>
                <w:rFonts w:asciiTheme="minorHAnsi" w:hAnsiTheme="minorHAnsi" w:cstheme="minorHAnsi"/>
                <w:sz w:val="20"/>
                <w:szCs w:val="20"/>
              </w:rPr>
              <w:t>Proponuje się dodanie myślnika „Tworzenie/wykorzystanie zbiorników wodnych, w tym na terenach pokopalnianych i</w:t>
            </w:r>
            <w:r>
              <w:rPr>
                <w:rFonts w:asciiTheme="minorHAnsi" w:hAnsiTheme="minorHAnsi" w:cstheme="minorHAnsi"/>
                <w:sz w:val="20"/>
                <w:szCs w:val="20"/>
              </w:rPr>
              <w:t> </w:t>
            </w:r>
            <w:r w:rsidRPr="000A672A">
              <w:rPr>
                <w:rFonts w:asciiTheme="minorHAnsi" w:hAnsiTheme="minorHAnsi" w:cstheme="minorHAnsi"/>
                <w:sz w:val="20"/>
                <w:szCs w:val="20"/>
              </w:rPr>
              <w:t>poprzemysłowych, które mogą działać jako naturalne klimatyzatory, obniżające temperaturę”</w:t>
            </w:r>
            <w:r w:rsidR="00DA68AC">
              <w:rPr>
                <w:rFonts w:asciiTheme="minorHAnsi" w:hAnsiTheme="minorHAnsi" w:cstheme="minorHAnsi"/>
                <w:sz w:val="20"/>
                <w:szCs w:val="20"/>
              </w:rPr>
              <w:t>.</w:t>
            </w:r>
          </w:p>
          <w:p w14:paraId="0684961C" w14:textId="3DBC29D2" w:rsidR="004961F4" w:rsidRDefault="004961F4" w:rsidP="004961F4">
            <w:pPr>
              <w:rPr>
                <w:rStyle w:val="Pogrubienie"/>
                <w:rFonts w:cs="Calibri"/>
                <w:b w:val="0"/>
                <w:bCs w:val="0"/>
              </w:rPr>
            </w:pPr>
            <w:r w:rsidRPr="000A672A">
              <w:rPr>
                <w:rFonts w:asciiTheme="minorHAnsi" w:hAnsiTheme="minorHAnsi" w:cstheme="minorHAnsi"/>
                <w:sz w:val="20"/>
                <w:szCs w:val="20"/>
              </w:rPr>
              <w:t xml:space="preserve">Tereny pokopalniane i poprzemysłowe mają ogromny potencjał dla </w:t>
            </w:r>
            <w:r w:rsidRPr="000A672A">
              <w:rPr>
                <w:rFonts w:asciiTheme="minorHAnsi" w:hAnsiTheme="minorHAnsi" w:cstheme="minorHAnsi"/>
                <w:color w:val="000000"/>
                <w:sz w:val="20"/>
                <w:szCs w:val="20"/>
              </w:rPr>
              <w:t>wzmacniania i kształtowania błękitno-zielonej infrastruktury.</w:t>
            </w:r>
          </w:p>
        </w:tc>
        <w:tc>
          <w:tcPr>
            <w:tcW w:w="1442" w:type="dxa"/>
          </w:tcPr>
          <w:p w14:paraId="277F57BC" w14:textId="769D2B10" w:rsidR="004961F4" w:rsidRDefault="004961F4" w:rsidP="004961F4">
            <w:pPr>
              <w:rPr>
                <w:rStyle w:val="Pogrubienie"/>
                <w:rFonts w:cs="Calibri"/>
                <w:b w:val="0"/>
                <w:bCs w:val="0"/>
              </w:rPr>
            </w:pPr>
            <w:r w:rsidRPr="000A672A">
              <w:rPr>
                <w:rFonts w:asciiTheme="minorHAnsi" w:hAnsiTheme="minorHAnsi" w:cstheme="minorHAnsi"/>
                <w:sz w:val="20"/>
                <w:szCs w:val="20"/>
              </w:rPr>
              <w:t>Tak</w:t>
            </w:r>
          </w:p>
        </w:tc>
        <w:tc>
          <w:tcPr>
            <w:tcW w:w="5045" w:type="dxa"/>
          </w:tcPr>
          <w:p w14:paraId="5B559D8A" w14:textId="6B00E2D2" w:rsidR="004961F4" w:rsidRDefault="004961F4" w:rsidP="004961F4">
            <w:pPr>
              <w:rPr>
                <w:rStyle w:val="Pogrubienie"/>
                <w:rFonts w:cs="Calibri"/>
                <w:b w:val="0"/>
                <w:bCs w:val="0"/>
              </w:rPr>
            </w:pPr>
            <w:r w:rsidRPr="000A672A">
              <w:rPr>
                <w:rFonts w:asciiTheme="minorHAnsi" w:hAnsiTheme="minorHAnsi" w:cstheme="minorHAnsi"/>
                <w:sz w:val="20"/>
                <w:szCs w:val="20"/>
              </w:rPr>
              <w:t>Docelowo w RPA w opisie kierunków działań z zakresu ochrony różnorodności biologicznej i BZI zostanie uwzględniony potencjał terenów pokopalnianych i</w:t>
            </w:r>
            <w:r>
              <w:rPr>
                <w:rFonts w:asciiTheme="minorHAnsi" w:hAnsiTheme="minorHAnsi" w:cstheme="minorHAnsi"/>
                <w:sz w:val="20"/>
                <w:szCs w:val="20"/>
              </w:rPr>
              <w:t> </w:t>
            </w:r>
            <w:r w:rsidRPr="000A672A">
              <w:rPr>
                <w:rFonts w:asciiTheme="minorHAnsi" w:hAnsiTheme="minorHAnsi" w:cstheme="minorHAnsi"/>
                <w:sz w:val="20"/>
                <w:szCs w:val="20"/>
              </w:rPr>
              <w:t xml:space="preserve">poprzemysłowych. </w:t>
            </w:r>
          </w:p>
        </w:tc>
      </w:tr>
      <w:tr w:rsidR="004961F4" w14:paraId="1C4BD546" w14:textId="77777777" w:rsidTr="004961F4">
        <w:tc>
          <w:tcPr>
            <w:tcW w:w="562" w:type="dxa"/>
          </w:tcPr>
          <w:p w14:paraId="0561D426"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1514708D" w14:textId="754E9A76" w:rsidR="004961F4" w:rsidRDefault="004961F4" w:rsidP="004961F4">
            <w:pPr>
              <w:rPr>
                <w:rStyle w:val="Pogrubienie"/>
                <w:rFonts w:cs="Calibri"/>
                <w:b w:val="0"/>
                <w:bCs w:val="0"/>
              </w:rPr>
            </w:pPr>
            <w:r w:rsidRPr="000A672A">
              <w:rPr>
                <w:rFonts w:asciiTheme="minorHAnsi" w:hAnsiTheme="minorHAnsi" w:cstheme="minorHAnsi"/>
                <w:sz w:val="20"/>
                <w:szCs w:val="20"/>
              </w:rPr>
              <w:t>Rozdział 8, strona 44, Współpraca, edukacja i budowanie koalicji na rzecz adaptacji do zmian klimatu</w:t>
            </w:r>
          </w:p>
        </w:tc>
        <w:tc>
          <w:tcPr>
            <w:tcW w:w="5669" w:type="dxa"/>
          </w:tcPr>
          <w:p w14:paraId="63888678" w14:textId="77777777" w:rsidR="004961F4" w:rsidRPr="000A672A" w:rsidRDefault="004961F4" w:rsidP="004961F4">
            <w:pPr>
              <w:pStyle w:val="Default"/>
              <w:spacing w:before="120" w:line="276" w:lineRule="auto"/>
              <w:rPr>
                <w:rFonts w:asciiTheme="minorHAnsi" w:hAnsiTheme="minorHAnsi" w:cstheme="minorHAnsi"/>
                <w:sz w:val="20"/>
                <w:szCs w:val="20"/>
              </w:rPr>
            </w:pPr>
            <w:r w:rsidRPr="000A672A">
              <w:rPr>
                <w:rFonts w:asciiTheme="minorHAnsi" w:hAnsiTheme="minorHAnsi" w:cstheme="minorHAnsi"/>
                <w:sz w:val="20"/>
                <w:szCs w:val="20"/>
              </w:rPr>
              <w:t>Proponuje się doprecyzowanie zapisu w pierwszym myślniku, który będzie określał jakiego typu organizacjami i instytucjami będzie prowadzona współpraca.</w:t>
            </w:r>
          </w:p>
          <w:p w14:paraId="4C2E9448" w14:textId="079B8F20" w:rsidR="004961F4" w:rsidRDefault="004961F4" w:rsidP="004961F4">
            <w:pPr>
              <w:rPr>
                <w:rStyle w:val="Pogrubienie"/>
                <w:rFonts w:cs="Calibri"/>
                <w:b w:val="0"/>
                <w:bCs w:val="0"/>
              </w:rPr>
            </w:pPr>
            <w:r w:rsidRPr="000A672A">
              <w:rPr>
                <w:rFonts w:asciiTheme="minorHAnsi" w:hAnsiTheme="minorHAnsi" w:cstheme="minorHAnsi"/>
                <w:sz w:val="20"/>
                <w:szCs w:val="20"/>
              </w:rPr>
              <w:t>W prowadzeniu proponowanych działań adaptacyjnych niezbędne jest wsparcie eksperckie dla poszczególnych zagadnień.</w:t>
            </w:r>
          </w:p>
        </w:tc>
        <w:tc>
          <w:tcPr>
            <w:tcW w:w="1442" w:type="dxa"/>
          </w:tcPr>
          <w:p w14:paraId="31FB7DCD" w14:textId="75CE76D1" w:rsidR="004961F4" w:rsidRDefault="004961F4" w:rsidP="004961F4">
            <w:pPr>
              <w:rPr>
                <w:rStyle w:val="Pogrubienie"/>
                <w:rFonts w:cs="Calibri"/>
                <w:b w:val="0"/>
                <w:bCs w:val="0"/>
              </w:rPr>
            </w:pPr>
            <w:r w:rsidRPr="000A672A">
              <w:rPr>
                <w:rFonts w:asciiTheme="minorHAnsi" w:hAnsiTheme="minorHAnsi" w:cstheme="minorHAnsi"/>
                <w:sz w:val="20"/>
                <w:szCs w:val="20"/>
              </w:rPr>
              <w:t>Tak</w:t>
            </w:r>
          </w:p>
        </w:tc>
        <w:tc>
          <w:tcPr>
            <w:tcW w:w="5045" w:type="dxa"/>
          </w:tcPr>
          <w:p w14:paraId="1815EDAD" w14:textId="5B5B0C43" w:rsidR="004961F4" w:rsidRDefault="004961F4" w:rsidP="004961F4">
            <w:pPr>
              <w:rPr>
                <w:rStyle w:val="Pogrubienie"/>
                <w:rFonts w:cs="Calibri"/>
                <w:b w:val="0"/>
                <w:bCs w:val="0"/>
              </w:rPr>
            </w:pPr>
            <w:r w:rsidRPr="000A672A">
              <w:rPr>
                <w:rFonts w:asciiTheme="minorHAnsi" w:hAnsiTheme="minorHAnsi" w:cstheme="minorHAnsi"/>
                <w:sz w:val="20"/>
                <w:szCs w:val="20"/>
              </w:rPr>
              <w:t>Docelowo w RPA w opisie kierunków działań z zakresu współpracy zostanie uwzględniony typ organizacji i</w:t>
            </w:r>
            <w:r>
              <w:rPr>
                <w:rFonts w:asciiTheme="minorHAnsi" w:hAnsiTheme="minorHAnsi" w:cstheme="minorHAnsi"/>
                <w:sz w:val="20"/>
                <w:szCs w:val="20"/>
              </w:rPr>
              <w:t> </w:t>
            </w:r>
            <w:r w:rsidRPr="000A672A">
              <w:rPr>
                <w:rFonts w:asciiTheme="minorHAnsi" w:hAnsiTheme="minorHAnsi" w:cstheme="minorHAnsi"/>
                <w:sz w:val="20"/>
                <w:szCs w:val="20"/>
              </w:rPr>
              <w:t xml:space="preserve">instytucji, z którymi będzie współpracował Urząd Marszałkowski w ramach wdrażania RPA. </w:t>
            </w:r>
          </w:p>
        </w:tc>
      </w:tr>
      <w:tr w:rsidR="004961F4" w14:paraId="1F4FC543" w14:textId="77777777" w:rsidTr="004961F4">
        <w:tc>
          <w:tcPr>
            <w:tcW w:w="562" w:type="dxa"/>
          </w:tcPr>
          <w:p w14:paraId="7898397D" w14:textId="77777777" w:rsidR="004961F4" w:rsidRPr="004961F4" w:rsidRDefault="004961F4" w:rsidP="004961F4">
            <w:pPr>
              <w:pStyle w:val="Akapitzlist"/>
              <w:numPr>
                <w:ilvl w:val="0"/>
                <w:numId w:val="29"/>
              </w:numPr>
              <w:ind w:left="414" w:hanging="357"/>
              <w:rPr>
                <w:rStyle w:val="Pogrubienie"/>
                <w:rFonts w:cs="Calibri"/>
                <w:b w:val="0"/>
                <w:bCs w:val="0"/>
              </w:rPr>
            </w:pPr>
          </w:p>
        </w:tc>
        <w:tc>
          <w:tcPr>
            <w:tcW w:w="1560" w:type="dxa"/>
          </w:tcPr>
          <w:p w14:paraId="02E267B3" w14:textId="05E3647A" w:rsidR="004961F4" w:rsidRDefault="004961F4" w:rsidP="004961F4">
            <w:pPr>
              <w:rPr>
                <w:rStyle w:val="Pogrubienie"/>
                <w:rFonts w:cs="Calibri"/>
                <w:b w:val="0"/>
                <w:bCs w:val="0"/>
              </w:rPr>
            </w:pPr>
            <w:r w:rsidRPr="000A672A">
              <w:rPr>
                <w:rFonts w:asciiTheme="minorHAnsi" w:hAnsiTheme="minorHAnsi" w:cstheme="minorHAnsi"/>
                <w:sz w:val="20"/>
                <w:szCs w:val="20"/>
              </w:rPr>
              <w:t>Rozdział 8, strona 44, Współpraca, edukacja i budowanie koalicji na rzecz adaptacji do zmian klimatu</w:t>
            </w:r>
          </w:p>
        </w:tc>
        <w:tc>
          <w:tcPr>
            <w:tcW w:w="5669" w:type="dxa"/>
          </w:tcPr>
          <w:p w14:paraId="7F9262C0" w14:textId="77777777" w:rsidR="004961F4" w:rsidRPr="000A672A" w:rsidRDefault="004961F4" w:rsidP="004961F4">
            <w:pPr>
              <w:pStyle w:val="Default"/>
              <w:spacing w:before="120" w:line="276" w:lineRule="auto"/>
              <w:rPr>
                <w:rFonts w:asciiTheme="minorHAnsi" w:hAnsiTheme="minorHAnsi" w:cstheme="minorHAnsi"/>
                <w:sz w:val="20"/>
                <w:szCs w:val="20"/>
              </w:rPr>
            </w:pPr>
            <w:r w:rsidRPr="000A672A">
              <w:rPr>
                <w:rFonts w:asciiTheme="minorHAnsi" w:hAnsiTheme="minorHAnsi" w:cstheme="minorHAnsi"/>
                <w:sz w:val="20"/>
                <w:szCs w:val="20"/>
              </w:rPr>
              <w:t>Proponuje się dodanie myślnika: „Opracowanie regionalnych/</w:t>
            </w:r>
            <w:proofErr w:type="spellStart"/>
            <w:r w:rsidRPr="000A672A">
              <w:rPr>
                <w:rFonts w:asciiTheme="minorHAnsi" w:hAnsiTheme="minorHAnsi" w:cstheme="minorHAnsi"/>
                <w:sz w:val="20"/>
                <w:szCs w:val="20"/>
              </w:rPr>
              <w:t>subregionalnych</w:t>
            </w:r>
            <w:proofErr w:type="spellEnd"/>
            <w:r w:rsidRPr="000A672A">
              <w:rPr>
                <w:rFonts w:asciiTheme="minorHAnsi" w:hAnsiTheme="minorHAnsi" w:cstheme="minorHAnsi"/>
                <w:sz w:val="20"/>
                <w:szCs w:val="20"/>
              </w:rPr>
              <w:t>/lokalnych standardów np. w zakresie planowania przestrzennego (np. rozmieszczenie terenów zielonych w bliskich odległościach od budynków, tworzenie zielonych korytarzy przewietrzających), budownictwa (np. stosowanie materiałów o niskiej absorbcji ciepła, o lepszych właściwościach izolacyjnych), transporcie itp.</w:t>
            </w:r>
          </w:p>
          <w:p w14:paraId="42B0F819" w14:textId="2DE35610" w:rsidR="004961F4" w:rsidRDefault="004961F4" w:rsidP="004961F4">
            <w:pPr>
              <w:rPr>
                <w:rStyle w:val="Pogrubienie"/>
                <w:rFonts w:cs="Calibri"/>
                <w:b w:val="0"/>
                <w:bCs w:val="0"/>
              </w:rPr>
            </w:pPr>
            <w:r w:rsidRPr="000A672A">
              <w:rPr>
                <w:rFonts w:asciiTheme="minorHAnsi" w:hAnsiTheme="minorHAnsi" w:cstheme="minorHAnsi"/>
                <w:sz w:val="20"/>
                <w:szCs w:val="20"/>
              </w:rPr>
              <w:t>Dokumenty te uszczegóławiałyby zestaw rekomendacji w zakresie prowadzenia działań adaptacyjnych.</w:t>
            </w:r>
          </w:p>
        </w:tc>
        <w:tc>
          <w:tcPr>
            <w:tcW w:w="1442" w:type="dxa"/>
          </w:tcPr>
          <w:p w14:paraId="1A2AA829" w14:textId="05697676" w:rsidR="004961F4" w:rsidRDefault="004961F4" w:rsidP="004961F4">
            <w:pPr>
              <w:rPr>
                <w:rStyle w:val="Pogrubienie"/>
                <w:rFonts w:cs="Calibri"/>
                <w:b w:val="0"/>
                <w:bCs w:val="0"/>
              </w:rPr>
            </w:pPr>
            <w:r w:rsidRPr="000A672A">
              <w:rPr>
                <w:rFonts w:asciiTheme="minorHAnsi" w:hAnsiTheme="minorHAnsi" w:cstheme="minorHAnsi"/>
                <w:sz w:val="20"/>
                <w:szCs w:val="20"/>
              </w:rPr>
              <w:t>Tak</w:t>
            </w:r>
          </w:p>
        </w:tc>
        <w:tc>
          <w:tcPr>
            <w:tcW w:w="5045" w:type="dxa"/>
          </w:tcPr>
          <w:p w14:paraId="7181E58A" w14:textId="39F24DC1" w:rsidR="004961F4" w:rsidRDefault="004961F4" w:rsidP="004961F4">
            <w:pPr>
              <w:rPr>
                <w:rStyle w:val="Pogrubienie"/>
                <w:rFonts w:cs="Calibri"/>
                <w:b w:val="0"/>
                <w:bCs w:val="0"/>
              </w:rPr>
            </w:pPr>
            <w:r w:rsidRPr="000A672A">
              <w:rPr>
                <w:rFonts w:asciiTheme="minorHAnsi" w:hAnsiTheme="minorHAnsi" w:cstheme="minorHAnsi"/>
                <w:sz w:val="20"/>
                <w:szCs w:val="20"/>
              </w:rPr>
              <w:t xml:space="preserve">Docelowo w RPA w opisie kierunków działań z zakresu współpracy zostanie uwzględnione opracowanie regionalnych standardów w zakresie tworzenia BZI odnoszących się do funkcjonowania w województwie różnych sektorów. </w:t>
            </w:r>
          </w:p>
        </w:tc>
      </w:tr>
    </w:tbl>
    <w:p w14:paraId="16437D5A" w14:textId="77777777" w:rsidR="00B22FD5" w:rsidRDefault="00B22FD5" w:rsidP="00821FE6">
      <w:pPr>
        <w:rPr>
          <w:rStyle w:val="Pogrubienie"/>
          <w:rFonts w:cs="Calibri"/>
          <w:b w:val="0"/>
          <w:bCs w:val="0"/>
        </w:rPr>
        <w:sectPr w:rsidR="00B22FD5" w:rsidSect="000A672A">
          <w:pgSz w:w="16840" w:h="11910" w:orient="landscape"/>
          <w:pgMar w:top="1418" w:right="1418" w:bottom="1418" w:left="1134" w:header="397" w:footer="510" w:gutter="0"/>
          <w:cols w:space="708"/>
          <w:titlePg/>
          <w:docGrid w:linePitch="326"/>
        </w:sectPr>
      </w:pPr>
    </w:p>
    <w:p w14:paraId="06114CF5" w14:textId="05F252C1" w:rsidR="00F91F42" w:rsidRDefault="00B22FD5" w:rsidP="001F074D">
      <w:pPr>
        <w:rPr>
          <w:rStyle w:val="Pogrubienie"/>
          <w:rFonts w:cs="Calibri"/>
          <w:b w:val="0"/>
          <w:bCs w:val="0"/>
        </w:rPr>
      </w:pPr>
      <w:r w:rsidRPr="005A4779">
        <w:rPr>
          <w:b/>
          <w:noProof/>
          <w:lang w:eastAsia="pl-PL"/>
        </w:rPr>
        <w:lastRenderedPageBreak/>
        <w:drawing>
          <wp:anchor distT="0" distB="0" distL="114300" distR="114300" simplePos="0" relativeHeight="251661312" behindDoc="1" locked="0" layoutInCell="1" allowOverlap="1" wp14:anchorId="5E66D7B3" wp14:editId="12BD790E">
            <wp:simplePos x="0" y="0"/>
            <wp:positionH relativeFrom="page">
              <wp:posOffset>0</wp:posOffset>
            </wp:positionH>
            <wp:positionV relativeFrom="paragraph">
              <wp:posOffset>-903117</wp:posOffset>
            </wp:positionV>
            <wp:extent cx="7560000" cy="10695903"/>
            <wp:effectExtent l="0" t="0" r="3175" b="0"/>
            <wp:wrapNone/>
            <wp:docPr id="1215960264" name="Obraz 1215960264" descr="Okładka zawiera herb Województwa Śląskiego, logo Instytutu Ochrony Środowiska - Państwowego Instytutu Badawczego oraz belka informująca o finansowaniu opracow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szar roboczy 1 kopia 3.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5903"/>
                    </a:xfrm>
                    <a:prstGeom prst="rect">
                      <a:avLst/>
                    </a:prstGeom>
                  </pic:spPr>
                </pic:pic>
              </a:graphicData>
            </a:graphic>
            <wp14:sizeRelH relativeFrom="margin">
              <wp14:pctWidth>0</wp14:pctWidth>
            </wp14:sizeRelH>
            <wp14:sizeRelV relativeFrom="margin">
              <wp14:pctHeight>0</wp14:pctHeight>
            </wp14:sizeRelV>
          </wp:anchor>
        </w:drawing>
      </w:r>
      <w:r w:rsidR="00F91F42" w:rsidRPr="005A4779">
        <w:rPr>
          <w:noProof/>
          <w:lang w:eastAsia="pl-PL"/>
        </w:rPr>
        <mc:AlternateContent>
          <mc:Choice Requires="wps">
            <w:drawing>
              <wp:anchor distT="0" distB="0" distL="114300" distR="114300" simplePos="0" relativeHeight="251663360" behindDoc="0" locked="0" layoutInCell="1" allowOverlap="1" wp14:anchorId="2700D84A" wp14:editId="327E124E">
                <wp:simplePos x="0" y="0"/>
                <wp:positionH relativeFrom="margin">
                  <wp:align>left</wp:align>
                </wp:positionH>
                <wp:positionV relativeFrom="paragraph">
                  <wp:posOffset>6815865</wp:posOffset>
                </wp:positionV>
                <wp:extent cx="6619164" cy="1981200"/>
                <wp:effectExtent l="0" t="0" r="0" b="0"/>
                <wp:wrapNone/>
                <wp:docPr id="52" name="Pole tekstowe 52"/>
                <wp:cNvGraphicFramePr/>
                <a:graphic xmlns:a="http://schemas.openxmlformats.org/drawingml/2006/main">
                  <a:graphicData uri="http://schemas.microsoft.com/office/word/2010/wordprocessingShape">
                    <wps:wsp>
                      <wps:cNvSpPr txBox="1"/>
                      <wps:spPr>
                        <a:xfrm>
                          <a:off x="0" y="0"/>
                          <a:ext cx="6619164"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FEA87" w14:textId="30FEC153" w:rsidR="00D351C8" w:rsidRPr="0082277E" w:rsidRDefault="00D351C8" w:rsidP="00F91F42">
                            <w:pPr>
                              <w:rPr>
                                <w:rFonts w:ascii="Arial" w:hAnsi="Arial" w:cs="Arial"/>
                                <w:b/>
                                <w:color w:val="FFFFFF" w:themeColor="background1"/>
                                <w:sz w:val="24"/>
                                <w:szCs w:val="30"/>
                              </w:rPr>
                            </w:pPr>
                            <w:r w:rsidRPr="0082277E">
                              <w:rPr>
                                <w:rFonts w:ascii="Arial" w:hAnsi="Arial" w:cs="Arial"/>
                                <w:b/>
                                <w:color w:val="FFFFFF" w:themeColor="background1"/>
                                <w:sz w:val="24"/>
                                <w:szCs w:val="30"/>
                              </w:rPr>
                              <w:t xml:space="preserve">Instytut Ochrony Środowiska </w:t>
                            </w:r>
                            <w:r>
                              <w:rPr>
                                <w:rFonts w:ascii="Arial" w:hAnsi="Arial" w:cs="Arial"/>
                                <w:b/>
                                <w:color w:val="FFFFFF" w:themeColor="background1"/>
                                <w:sz w:val="24"/>
                                <w:szCs w:val="30"/>
                              </w:rPr>
                              <w:t>–</w:t>
                            </w:r>
                            <w:r w:rsidRPr="0082277E">
                              <w:rPr>
                                <w:rFonts w:ascii="Arial" w:hAnsi="Arial" w:cs="Arial"/>
                                <w:b/>
                                <w:color w:val="FFFFFF" w:themeColor="background1"/>
                                <w:sz w:val="24"/>
                                <w:szCs w:val="30"/>
                              </w:rPr>
                              <w:t xml:space="preserve"> Państwowy</w:t>
                            </w:r>
                            <w:r>
                              <w:rPr>
                                <w:rFonts w:ascii="Arial" w:hAnsi="Arial" w:cs="Arial"/>
                                <w:b/>
                                <w:color w:val="FFFFFF" w:themeColor="background1"/>
                                <w:sz w:val="24"/>
                                <w:szCs w:val="30"/>
                              </w:rPr>
                              <w:t xml:space="preserve"> </w:t>
                            </w:r>
                            <w:r w:rsidRPr="0082277E">
                              <w:rPr>
                                <w:rFonts w:ascii="Arial" w:hAnsi="Arial" w:cs="Arial"/>
                                <w:b/>
                                <w:color w:val="FFFFFF" w:themeColor="background1"/>
                                <w:sz w:val="24"/>
                                <w:szCs w:val="30"/>
                              </w:rPr>
                              <w:t>Instytut Badawczy</w:t>
                            </w:r>
                          </w:p>
                          <w:p w14:paraId="04E4FD1C" w14:textId="77777777" w:rsidR="00D351C8" w:rsidRPr="0082277E" w:rsidRDefault="00D351C8" w:rsidP="00F91F42">
                            <w:pPr>
                              <w:rPr>
                                <w:rFonts w:ascii="Arial" w:hAnsi="Arial" w:cs="Arial"/>
                                <w:b/>
                                <w:color w:val="FFFFFF" w:themeColor="background1"/>
                                <w:sz w:val="24"/>
                                <w:szCs w:val="30"/>
                              </w:rPr>
                            </w:pPr>
                            <w:r w:rsidRPr="0082277E">
                              <w:rPr>
                                <w:rFonts w:ascii="Arial" w:hAnsi="Arial" w:cs="Arial"/>
                                <w:b/>
                                <w:color w:val="FFFFFF" w:themeColor="background1"/>
                                <w:sz w:val="24"/>
                                <w:szCs w:val="30"/>
                              </w:rPr>
                              <w:t>Zakład Ocen Środowiskowych, Ochrony Przyrody i Krajobrazu</w:t>
                            </w:r>
                          </w:p>
                          <w:p w14:paraId="5FCEDA43" w14:textId="77777777" w:rsidR="00D351C8" w:rsidRPr="009240D6" w:rsidRDefault="00D351C8" w:rsidP="00F91F42">
                            <w:pPr>
                              <w:rPr>
                                <w:rFonts w:ascii="Arial" w:hAnsi="Arial" w:cs="Arial"/>
                                <w:b/>
                                <w:color w:val="FFFFFF" w:themeColor="background1"/>
                                <w:sz w:val="24"/>
                                <w:szCs w:val="30"/>
                              </w:rPr>
                            </w:pPr>
                          </w:p>
                          <w:p w14:paraId="1D9813EF" w14:textId="77777777" w:rsidR="00D351C8" w:rsidRPr="009240D6" w:rsidRDefault="00D351C8" w:rsidP="00F91F42">
                            <w:pPr>
                              <w:rPr>
                                <w:rFonts w:ascii="Arial" w:hAnsi="Arial" w:cs="Arial"/>
                                <w:b/>
                                <w:color w:val="FFFFFF" w:themeColor="background1"/>
                                <w:sz w:val="24"/>
                                <w:szCs w:val="30"/>
                              </w:rPr>
                            </w:pPr>
                            <w:r w:rsidRPr="009240D6">
                              <w:rPr>
                                <w:rFonts w:ascii="Arial" w:hAnsi="Arial" w:cs="Arial"/>
                                <w:b/>
                                <w:color w:val="FFFFFF" w:themeColor="background1"/>
                                <w:sz w:val="24"/>
                                <w:szCs w:val="30"/>
                              </w:rPr>
                              <w:t>ul. Słowicza 32, 02-170 Warszawa</w:t>
                            </w:r>
                          </w:p>
                          <w:p w14:paraId="6E417843" w14:textId="77777777" w:rsidR="00D351C8" w:rsidRPr="009240D6" w:rsidRDefault="00D351C8" w:rsidP="00F91F42">
                            <w:pPr>
                              <w:rPr>
                                <w:rFonts w:ascii="Arial" w:hAnsi="Arial" w:cs="Arial"/>
                                <w:b/>
                                <w:color w:val="FFFFFF" w:themeColor="background1"/>
                                <w:sz w:val="24"/>
                                <w:szCs w:val="30"/>
                              </w:rPr>
                            </w:pPr>
                            <w:r w:rsidRPr="009240D6">
                              <w:rPr>
                                <w:rFonts w:ascii="Arial" w:hAnsi="Arial" w:cs="Arial"/>
                                <w:b/>
                                <w:color w:val="FFFFFF" w:themeColor="background1"/>
                                <w:sz w:val="24"/>
                                <w:szCs w:val="30"/>
                              </w:rPr>
                              <w:t>tel.: 22 37 50 547</w:t>
                            </w:r>
                          </w:p>
                          <w:p w14:paraId="60AF8445" w14:textId="34063D7C" w:rsidR="00D351C8" w:rsidRPr="009240D6" w:rsidRDefault="00D351C8" w:rsidP="00F91F42">
                            <w:pPr>
                              <w:rPr>
                                <w:color w:val="FFFFFF" w:themeColor="background1"/>
                                <w:sz w:val="24"/>
                                <w:szCs w:val="30"/>
                              </w:rPr>
                            </w:pPr>
                            <w:r w:rsidRPr="009240D6">
                              <w:rPr>
                                <w:rFonts w:ascii="Arial" w:hAnsi="Arial" w:cs="Arial"/>
                                <w:b/>
                                <w:color w:val="FFFFFF" w:themeColor="background1"/>
                                <w:sz w:val="24"/>
                                <w:szCs w:val="30"/>
                              </w:rPr>
                              <w:t>e-mail: rpaslaskie@ios.edu.pl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0D84A" id="_x0000_t202" coordsize="21600,21600" o:spt="202" path="m,l,21600r21600,l21600,xe">
                <v:stroke joinstyle="miter"/>
                <v:path gradientshapeok="t" o:connecttype="rect"/>
              </v:shapetype>
              <v:shape id="Pole tekstowe 52" o:spid="_x0000_s1026" type="#_x0000_t202" style="position:absolute;margin-left:0;margin-top:536.7pt;width:521.2pt;height:15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" filled="f" stroked="f" strokeweight=".5pt">
                <v:textbox>
                  <w:txbxContent>
                    <w:p w14:paraId="304FEA87" w14:textId="30FEC153" w:rsidR="00D351C8" w:rsidRPr="0082277E" w:rsidRDefault="00D351C8" w:rsidP="00F91F42">
                      <w:pPr>
                        <w:rPr>
                          <w:rFonts w:ascii="Arial" w:hAnsi="Arial" w:cs="Arial"/>
                          <w:b/>
                          <w:color w:val="FFFFFF" w:themeColor="background1"/>
                          <w:sz w:val="24"/>
                          <w:szCs w:val="30"/>
                        </w:rPr>
                      </w:pPr>
                      <w:r w:rsidRPr="0082277E">
                        <w:rPr>
                          <w:rFonts w:ascii="Arial" w:hAnsi="Arial" w:cs="Arial"/>
                          <w:b/>
                          <w:color w:val="FFFFFF" w:themeColor="background1"/>
                          <w:sz w:val="24"/>
                          <w:szCs w:val="30"/>
                        </w:rPr>
                        <w:t xml:space="preserve">Instytut Ochrony Środowiska </w:t>
                      </w:r>
                      <w:r>
                        <w:rPr>
                          <w:rFonts w:ascii="Arial" w:hAnsi="Arial" w:cs="Arial"/>
                          <w:b/>
                          <w:color w:val="FFFFFF" w:themeColor="background1"/>
                          <w:sz w:val="24"/>
                          <w:szCs w:val="30"/>
                        </w:rPr>
                        <w:t>–</w:t>
                      </w:r>
                      <w:r w:rsidRPr="0082277E">
                        <w:rPr>
                          <w:rFonts w:ascii="Arial" w:hAnsi="Arial" w:cs="Arial"/>
                          <w:b/>
                          <w:color w:val="FFFFFF" w:themeColor="background1"/>
                          <w:sz w:val="24"/>
                          <w:szCs w:val="30"/>
                        </w:rPr>
                        <w:t xml:space="preserve"> Państwowy</w:t>
                      </w:r>
                      <w:r>
                        <w:rPr>
                          <w:rFonts w:ascii="Arial" w:hAnsi="Arial" w:cs="Arial"/>
                          <w:b/>
                          <w:color w:val="FFFFFF" w:themeColor="background1"/>
                          <w:sz w:val="24"/>
                          <w:szCs w:val="30"/>
                        </w:rPr>
                        <w:t xml:space="preserve"> </w:t>
                      </w:r>
                      <w:r w:rsidRPr="0082277E">
                        <w:rPr>
                          <w:rFonts w:ascii="Arial" w:hAnsi="Arial" w:cs="Arial"/>
                          <w:b/>
                          <w:color w:val="FFFFFF" w:themeColor="background1"/>
                          <w:sz w:val="24"/>
                          <w:szCs w:val="30"/>
                        </w:rPr>
                        <w:t>Instytut Badawczy</w:t>
                      </w:r>
                    </w:p>
                    <w:p w14:paraId="04E4FD1C" w14:textId="77777777" w:rsidR="00D351C8" w:rsidRPr="0082277E" w:rsidRDefault="00D351C8" w:rsidP="00F91F42">
                      <w:pPr>
                        <w:rPr>
                          <w:rFonts w:ascii="Arial" w:hAnsi="Arial" w:cs="Arial"/>
                          <w:b/>
                          <w:color w:val="FFFFFF" w:themeColor="background1"/>
                          <w:sz w:val="24"/>
                          <w:szCs w:val="30"/>
                        </w:rPr>
                      </w:pPr>
                      <w:r w:rsidRPr="0082277E">
                        <w:rPr>
                          <w:rFonts w:ascii="Arial" w:hAnsi="Arial" w:cs="Arial"/>
                          <w:b/>
                          <w:color w:val="FFFFFF" w:themeColor="background1"/>
                          <w:sz w:val="24"/>
                          <w:szCs w:val="30"/>
                        </w:rPr>
                        <w:t>Zakład Ocen Środowiskowych, Ochrony Przyrody i Krajobrazu</w:t>
                      </w:r>
                    </w:p>
                    <w:p w14:paraId="5FCEDA43" w14:textId="77777777" w:rsidR="00D351C8" w:rsidRPr="009240D6" w:rsidRDefault="00D351C8" w:rsidP="00F91F42">
                      <w:pPr>
                        <w:rPr>
                          <w:rFonts w:ascii="Arial" w:hAnsi="Arial" w:cs="Arial"/>
                          <w:b/>
                          <w:color w:val="FFFFFF" w:themeColor="background1"/>
                          <w:sz w:val="24"/>
                          <w:szCs w:val="30"/>
                        </w:rPr>
                      </w:pPr>
                    </w:p>
                    <w:p w14:paraId="1D9813EF" w14:textId="77777777" w:rsidR="00D351C8" w:rsidRPr="009240D6" w:rsidRDefault="00D351C8" w:rsidP="00F91F42">
                      <w:pPr>
                        <w:rPr>
                          <w:rFonts w:ascii="Arial" w:hAnsi="Arial" w:cs="Arial"/>
                          <w:b/>
                          <w:color w:val="FFFFFF" w:themeColor="background1"/>
                          <w:sz w:val="24"/>
                          <w:szCs w:val="30"/>
                        </w:rPr>
                      </w:pPr>
                      <w:r w:rsidRPr="009240D6">
                        <w:rPr>
                          <w:rFonts w:ascii="Arial" w:hAnsi="Arial" w:cs="Arial"/>
                          <w:b/>
                          <w:color w:val="FFFFFF" w:themeColor="background1"/>
                          <w:sz w:val="24"/>
                          <w:szCs w:val="30"/>
                        </w:rPr>
                        <w:t>ul. Słowicza 32, 02-170 Warszawa</w:t>
                      </w:r>
                    </w:p>
                    <w:p w14:paraId="6E417843" w14:textId="77777777" w:rsidR="00D351C8" w:rsidRPr="009240D6" w:rsidRDefault="00D351C8" w:rsidP="00F91F42">
                      <w:pPr>
                        <w:rPr>
                          <w:rFonts w:ascii="Arial" w:hAnsi="Arial" w:cs="Arial"/>
                          <w:b/>
                          <w:color w:val="FFFFFF" w:themeColor="background1"/>
                          <w:sz w:val="24"/>
                          <w:szCs w:val="30"/>
                        </w:rPr>
                      </w:pPr>
                      <w:r w:rsidRPr="009240D6">
                        <w:rPr>
                          <w:rFonts w:ascii="Arial" w:hAnsi="Arial" w:cs="Arial"/>
                          <w:b/>
                          <w:color w:val="FFFFFF" w:themeColor="background1"/>
                          <w:sz w:val="24"/>
                          <w:szCs w:val="30"/>
                        </w:rPr>
                        <w:t>tel.: 22 37 50 547</w:t>
                      </w:r>
                    </w:p>
                    <w:p w14:paraId="60AF8445" w14:textId="34063D7C" w:rsidR="00D351C8" w:rsidRPr="009240D6" w:rsidRDefault="00D351C8" w:rsidP="00F91F42">
                      <w:pPr>
                        <w:rPr>
                          <w:color w:val="FFFFFF" w:themeColor="background1"/>
                          <w:sz w:val="24"/>
                          <w:szCs w:val="30"/>
                        </w:rPr>
                      </w:pPr>
                      <w:r w:rsidRPr="009240D6">
                        <w:rPr>
                          <w:rFonts w:ascii="Arial" w:hAnsi="Arial" w:cs="Arial"/>
                          <w:b/>
                          <w:color w:val="FFFFFF" w:themeColor="background1"/>
                          <w:sz w:val="24"/>
                          <w:szCs w:val="30"/>
                        </w:rPr>
                        <w:t>e-mail: rpaslaskie@ios.edu.pl</w:t>
                      </w:r>
                    </w:p>
                  </w:txbxContent>
                </v:textbox>
                <w10:wrap anchorx="margin"/>
              </v:shape>
            </w:pict>
          </mc:Fallback>
        </mc:AlternateContent>
      </w:r>
    </w:p>
    <w:sectPr w:rsidR="00F91F42" w:rsidSect="00FC0C18">
      <w:pgSz w:w="11910" w:h="16840"/>
      <w:pgMar w:top="1418" w:right="1418" w:bottom="1134" w:left="1418" w:header="397" w:footer="510" w:gutter="0"/>
      <w:cols w:space="708"/>
      <w:titlePg/>
      <w:docGrid w:linePitch="32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23900A5" w16cex:dateUtc="2024-05-29T12:10:40.913Z"/>
  <w16cex:commentExtensible w16cex:durableId="3A39A21D" w16cex:dateUtc="2024-05-29T12:58:30.055Z"/>
  <w16cex:commentExtensible w16cex:durableId="52DB2166" w16cex:dateUtc="2024-05-29T13:10:59.94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2FC57" w14:textId="77777777" w:rsidR="00D351C8" w:rsidRDefault="00D351C8" w:rsidP="00194C26">
      <w:r>
        <w:separator/>
      </w:r>
    </w:p>
    <w:p w14:paraId="6A8756DE" w14:textId="77777777" w:rsidR="00D351C8" w:rsidRDefault="00D351C8"/>
    <w:p w14:paraId="651C6481" w14:textId="77777777" w:rsidR="00D351C8" w:rsidRDefault="00D351C8"/>
    <w:p w14:paraId="0D488B3F" w14:textId="77777777" w:rsidR="00D351C8" w:rsidRDefault="00D351C8"/>
  </w:endnote>
  <w:endnote w:type="continuationSeparator" w:id="0">
    <w:p w14:paraId="6FE937BC" w14:textId="77777777" w:rsidR="00D351C8" w:rsidRDefault="00D351C8" w:rsidP="00194C26">
      <w:r>
        <w:continuationSeparator/>
      </w:r>
    </w:p>
    <w:p w14:paraId="610C203B" w14:textId="77777777" w:rsidR="00D351C8" w:rsidRDefault="00D351C8"/>
    <w:p w14:paraId="293D57DE" w14:textId="77777777" w:rsidR="00D351C8" w:rsidRDefault="00D351C8"/>
    <w:p w14:paraId="3160B0B9" w14:textId="77777777" w:rsidR="00D351C8" w:rsidRDefault="00D35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Arial MT">
    <w:altName w:val="Arial"/>
    <w:charset w:val="01"/>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72542" w14:textId="157AD594" w:rsidR="00D351C8" w:rsidRDefault="00D351C8" w:rsidP="008A47B8">
    <w:pPr>
      <w:pStyle w:val="Tekstpodstawowy"/>
      <w:pBdr>
        <w:top w:val="single" w:sz="4" w:space="1" w:color="auto"/>
      </w:pBdr>
      <w:spacing w:after="0" w:line="240" w:lineRule="auto"/>
      <w:jc w:val="center"/>
    </w:pPr>
    <w:r>
      <w:fldChar w:fldCharType="begin"/>
    </w:r>
    <w:r>
      <w:instrText>PAGE   \* MERGEFORMAT</w:instrText>
    </w:r>
    <w:r>
      <w:fldChar w:fldCharType="separate"/>
    </w:r>
    <w:r w:rsidR="00EB7635">
      <w:rPr>
        <w:noProof/>
      </w:rPr>
      <w:t>10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D5083" w14:textId="3809F8C7" w:rsidR="00D351C8" w:rsidRDefault="00D351C8" w:rsidP="004546D2">
    <w:pPr>
      <w:tabs>
        <w:tab w:val="right" w:pos="907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CFC6C" w14:textId="77777777" w:rsidR="00D351C8" w:rsidRDefault="00D351C8" w:rsidP="00194C26">
      <w:r>
        <w:separator/>
      </w:r>
    </w:p>
  </w:footnote>
  <w:footnote w:type="continuationSeparator" w:id="0">
    <w:p w14:paraId="67F48827" w14:textId="77777777" w:rsidR="00D351C8" w:rsidRDefault="00D351C8" w:rsidP="00194C26">
      <w:r>
        <w:continuationSeparator/>
      </w:r>
    </w:p>
    <w:p w14:paraId="2B183608" w14:textId="77777777" w:rsidR="00D351C8" w:rsidRDefault="00D351C8"/>
    <w:p w14:paraId="5ADDA007" w14:textId="77777777" w:rsidR="00D351C8" w:rsidRDefault="00D351C8"/>
    <w:p w14:paraId="0351258E" w14:textId="77777777" w:rsidR="00D351C8" w:rsidRDefault="00D351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BCF11" w14:textId="168E524B" w:rsidR="00D351C8" w:rsidRDefault="00DF4EEE" w:rsidP="0034678F">
    <w:pPr>
      <w:jc w:val="right"/>
    </w:pPr>
    <w:r w:rsidRPr="009342DA">
      <w:rPr>
        <w:rFonts w:cs="Calibri"/>
        <w:b/>
        <w:noProof/>
        <w:color w:val="FFFFFF" w:themeColor="background1"/>
        <w:lang w:eastAsia="pl-PL"/>
      </w:rPr>
      <mc:AlternateContent>
        <mc:Choice Requires="wps">
          <w:drawing>
            <wp:anchor distT="45720" distB="45720" distL="114300" distR="114300" simplePos="0" relativeHeight="251659264" behindDoc="0" locked="0" layoutInCell="1" allowOverlap="1" wp14:anchorId="6CF7CE20" wp14:editId="163D4437">
              <wp:simplePos x="0" y="0"/>
              <wp:positionH relativeFrom="margin">
                <wp:posOffset>3852103</wp:posOffset>
              </wp:positionH>
              <wp:positionV relativeFrom="paragraph">
                <wp:posOffset>-252095</wp:posOffset>
              </wp:positionV>
              <wp:extent cx="2841763" cy="962025"/>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763" cy="962025"/>
                      </a:xfrm>
                      <a:prstGeom prst="rect">
                        <a:avLst/>
                      </a:prstGeom>
                      <a:noFill/>
                      <a:ln w="9525">
                        <a:noFill/>
                        <a:miter lim="800000"/>
                        <a:headEnd/>
                        <a:tailEnd/>
                      </a:ln>
                    </wps:spPr>
                    <wps:txbx>
                      <w:txbxContent>
                        <w:p w14:paraId="5DAA0412" w14:textId="77777777" w:rsidR="00DE2AD7" w:rsidRDefault="00DE2AD7" w:rsidP="00DE2AD7">
                          <w:pPr>
                            <w:spacing w:before="0" w:line="240" w:lineRule="auto"/>
                          </w:pPr>
                        </w:p>
                        <w:p w14:paraId="5A1D5DB5" w14:textId="46DA30E6" w:rsidR="00DF4EEE" w:rsidRDefault="00DF4EEE" w:rsidP="00DE2AD7">
                          <w:pPr>
                            <w:spacing w:before="0" w:line="240" w:lineRule="auto"/>
                          </w:pPr>
                          <w:r w:rsidRPr="00DF4EEE">
                            <w:t xml:space="preserve">Załącznik nr 1 do uchwały nr </w:t>
                          </w:r>
                          <w:r w:rsidR="006412A1">
                            <w:rPr>
                              <w:color w:val="000000" w:themeColor="text1"/>
                            </w:rPr>
                            <w:t>559/69/VII/2025</w:t>
                          </w:r>
                          <w:r>
                            <w:t xml:space="preserve">                     </w:t>
                          </w:r>
                        </w:p>
                        <w:p w14:paraId="3E01DD17" w14:textId="77777777" w:rsidR="00DF4EEE" w:rsidRDefault="00DF4EEE" w:rsidP="00DE2AD7">
                          <w:pPr>
                            <w:spacing w:before="0" w:line="240" w:lineRule="auto"/>
                          </w:pPr>
                          <w:r w:rsidRPr="00DF4EEE">
                            <w:t>Zarządu Województwa Śląskiego</w:t>
                          </w:r>
                          <w:r>
                            <w:t xml:space="preserve">  </w:t>
                          </w:r>
                        </w:p>
                        <w:p w14:paraId="2A40E498" w14:textId="6ADF28A5" w:rsidR="00DF4EEE" w:rsidRPr="00DF4EEE" w:rsidRDefault="00DF4EEE" w:rsidP="00DE2AD7">
                          <w:pPr>
                            <w:spacing w:before="0" w:line="240" w:lineRule="auto"/>
                          </w:pPr>
                          <w:r w:rsidRPr="00DF4EEE">
                            <w:t>z dnia</w:t>
                          </w:r>
                          <w:r w:rsidR="006412A1">
                            <w:t xml:space="preserve"> 19.03.</w:t>
                          </w:r>
                          <w:r w:rsidRPr="00DF4EEE">
                            <w:t>2025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7CE20" id="_x0000_t202" coordsize="21600,21600" o:spt="202" path="m,l,21600r21600,l21600,xe">
              <v:stroke joinstyle="miter"/>
              <v:path gradientshapeok="t" o:connecttype="rect"/>
            </v:shapetype>
            <v:shape id="Pole tekstowe 2" o:spid="_x0000_s1027" type="#_x0000_t202" style="position:absolute;left:0;text-align:left;margin-left:303.3pt;margin-top:-19.85pt;width:223.75pt;height:7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" filled="f" stroked="f">
              <v:textbox>
                <w:txbxContent>
                  <w:p w14:paraId="5DAA0412" w14:textId="77777777" w:rsidR="00DE2AD7" w:rsidRDefault="00DE2AD7" w:rsidP="00DE2AD7">
                    <w:pPr>
                      <w:spacing w:before="0" w:line="240" w:lineRule="auto"/>
                    </w:pPr>
                  </w:p>
                  <w:p w14:paraId="5A1D5DB5" w14:textId="46DA30E6" w:rsidR="00DF4EEE" w:rsidRDefault="00DF4EEE" w:rsidP="00DE2AD7">
                    <w:pPr>
                      <w:spacing w:before="0" w:line="240" w:lineRule="auto"/>
                    </w:pPr>
                    <w:r w:rsidRPr="00DF4EEE">
                      <w:t xml:space="preserve">Załącznik nr 1 do uchwały nr </w:t>
                    </w:r>
                    <w:r w:rsidR="006412A1">
                      <w:rPr>
                        <w:color w:val="000000" w:themeColor="text1"/>
                      </w:rPr>
                      <w:t>559/69/VII/2025</w:t>
                    </w:r>
                    <w:r>
                      <w:t xml:space="preserve">                     </w:t>
                    </w:r>
                  </w:p>
                  <w:p w14:paraId="3E01DD17" w14:textId="77777777" w:rsidR="00DF4EEE" w:rsidRDefault="00DF4EEE" w:rsidP="00DE2AD7">
                    <w:pPr>
                      <w:spacing w:before="0" w:line="240" w:lineRule="auto"/>
                    </w:pPr>
                    <w:r w:rsidRPr="00DF4EEE">
                      <w:t>Zarządu Województwa Śląskiego</w:t>
                    </w:r>
                    <w:r>
                      <w:t xml:space="preserve">  </w:t>
                    </w:r>
                  </w:p>
                  <w:p w14:paraId="2A40E498" w14:textId="6ADF28A5" w:rsidR="00DF4EEE" w:rsidRPr="00DF4EEE" w:rsidRDefault="00DF4EEE" w:rsidP="00DE2AD7">
                    <w:pPr>
                      <w:spacing w:before="0" w:line="240" w:lineRule="auto"/>
                    </w:pPr>
                    <w:r w:rsidRPr="00DF4EEE">
                      <w:t>z dnia</w:t>
                    </w:r>
                    <w:r w:rsidR="006412A1">
                      <w:t xml:space="preserve"> 19.03.</w:t>
                    </w:r>
                    <w:r w:rsidRPr="00DF4EEE">
                      <w:t>2025 r.</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E4193" w14:textId="7E405B11" w:rsidR="00D351C8" w:rsidRPr="005850BD" w:rsidRDefault="00D351C8" w:rsidP="00FC0C18">
    <w:pPr>
      <w:pStyle w:val="Tekstpodstawowy"/>
      <w:spacing w:before="0" w:after="0" w:line="240" w:lineRule="auto"/>
      <w:jc w:val="right"/>
      <w:rPr>
        <w:i/>
        <w:sz w:val="20"/>
        <w:szCs w:val="20"/>
      </w:rPr>
    </w:pPr>
    <w:r w:rsidRPr="005850BD">
      <w:rPr>
        <w:i/>
        <w:sz w:val="20"/>
        <w:szCs w:val="20"/>
      </w:rPr>
      <w:t xml:space="preserve">Regionalny Plan Adaptacji do zmian klimatu dla </w:t>
    </w:r>
    <w:r w:rsidR="00251A41">
      <w:rPr>
        <w:i/>
        <w:sz w:val="20"/>
        <w:szCs w:val="20"/>
      </w:rPr>
      <w:t>W</w:t>
    </w:r>
    <w:r w:rsidRPr="005850BD">
      <w:rPr>
        <w:i/>
        <w:sz w:val="20"/>
        <w:szCs w:val="20"/>
      </w:rPr>
      <w:t xml:space="preserve">ojewództwa </w:t>
    </w:r>
    <w:r w:rsidR="000A672A">
      <w:rPr>
        <w:i/>
        <w:sz w:val="20"/>
        <w:szCs w:val="20"/>
      </w:rPr>
      <w:t>Ś</w:t>
    </w:r>
    <w:r w:rsidRPr="005850BD">
      <w:rPr>
        <w:i/>
        <w:sz w:val="20"/>
        <w:szCs w:val="20"/>
      </w:rPr>
      <w:t>ląskiego</w:t>
    </w:r>
  </w:p>
  <w:p w14:paraId="6523DA33" w14:textId="3AB95F7D" w:rsidR="00D351C8" w:rsidRPr="000A672A" w:rsidRDefault="000A672A" w:rsidP="000A672A">
    <w:pPr>
      <w:pStyle w:val="Tekstpodstawowy"/>
      <w:pBdr>
        <w:bottom w:val="single" w:sz="4" w:space="1" w:color="auto"/>
      </w:pBdr>
      <w:spacing w:before="0" w:after="0" w:line="240" w:lineRule="auto"/>
      <w:jc w:val="right"/>
      <w:rPr>
        <w:i/>
        <w:sz w:val="20"/>
        <w:szCs w:val="20"/>
      </w:rPr>
    </w:pPr>
    <w:r>
      <w:rPr>
        <w:i/>
        <w:sz w:val="20"/>
        <w:szCs w:val="20"/>
      </w:rPr>
      <w:t>SPRAWOZDANIE Z KONSULTACJI SPOŁECZNYCH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CF693" w14:textId="77777777" w:rsidR="00D351C8" w:rsidRDefault="00D351C8" w:rsidP="00194C26">
    <w:pPr>
      <w:pStyle w:val="Tekstpodstawowy"/>
    </w:pPr>
    <w:r>
      <w:rPr>
        <w:noProof/>
        <w:lang w:eastAsia="pl-PL"/>
      </w:rPr>
      <mc:AlternateContent>
        <mc:Choice Requires="wps">
          <w:drawing>
            <wp:anchor distT="0" distB="0" distL="114300" distR="114300" simplePos="0" relativeHeight="251654656" behindDoc="0" locked="0" layoutInCell="0" allowOverlap="1" wp14:anchorId="32961202" wp14:editId="07777777">
              <wp:simplePos x="0" y="0"/>
              <wp:positionH relativeFrom="page">
                <wp:posOffset>-71755</wp:posOffset>
              </wp:positionH>
              <wp:positionV relativeFrom="page">
                <wp:posOffset>335915</wp:posOffset>
              </wp:positionV>
              <wp:extent cx="5943600" cy="170815"/>
              <wp:effectExtent l="0" t="0" r="0" b="0"/>
              <wp:wrapNone/>
              <wp:docPr id="218" name="Pole tekstow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C7824" w14:textId="77777777" w:rsidR="00D351C8" w:rsidRPr="00A23F28" w:rsidRDefault="00D351C8" w:rsidP="00194C26">
                          <w:pPr>
                            <w:rPr>
                              <w:i/>
                            </w:rPr>
                          </w:pPr>
                          <w:r>
                            <w:t>Regionalny Plan Adaptacji Śląsk</w:t>
                          </w:r>
                          <w:r>
                            <w:br/>
                          </w:r>
                          <w:r w:rsidRPr="00A23F28">
                            <w:rPr>
                              <w:i/>
                            </w:rPr>
                            <w:t xml:space="preserve">Metoda </w:t>
                          </w:r>
                        </w:p>
                        <w:p w14:paraId="12A4EA11" w14:textId="77777777" w:rsidR="00D351C8" w:rsidRPr="00C0236A" w:rsidRDefault="00D351C8" w:rsidP="00194C26"/>
                      </w:txbxContent>
                    </wps:txbx>
                    <wps:bodyPr rot="0" vert="horz" wrap="square" lIns="91440" tIns="36000" rIns="91440" bIns="3600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32961202" id="_x0000_t202" coordsize="21600,21600" o:spt="202" path="m,l,21600r21600,l21600,xe">
              <v:stroke joinstyle="miter"/>
              <v:path gradientshapeok="t" o:connecttype="rect"/>
            </v:shapetype>
            <v:shape id="Pole tekstowe 68" o:spid="_x0000_s1028" type="#_x0000_t202" style="position:absolute;margin-left:-5.65pt;margin-top:26.45pt;width:468pt;height:13.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" o:allowincell="f" filled="f" stroked="f">
              <v:textbox style="mso-fit-shape-to-text:t" inset=",1mm,,1mm">
                <w:txbxContent>
                  <w:p w14:paraId="55AC7824" w14:textId="77777777" w:rsidR="00D351C8" w:rsidRPr="00A23F28" w:rsidRDefault="00D351C8" w:rsidP="00194C26">
                    <w:pPr>
                      <w:rPr>
                        <w:i/>
                      </w:rPr>
                    </w:pPr>
                    <w:r>
                      <w:t>Regionalny Plan Adaptacji Śląsk</w:t>
                    </w:r>
                    <w:r>
                      <w:br/>
                    </w:r>
                    <w:r w:rsidRPr="00A23F28">
                      <w:rPr>
                        <w:i/>
                      </w:rPr>
                      <w:t xml:space="preserve">Metoda </w:t>
                    </w:r>
                  </w:p>
                  <w:p w14:paraId="12A4EA11" w14:textId="77777777" w:rsidR="00D351C8" w:rsidRPr="00C0236A" w:rsidRDefault="00D351C8" w:rsidP="00194C26"/>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62432" w14:textId="4B05BF5F" w:rsidR="00D351C8" w:rsidRPr="005850BD" w:rsidRDefault="00D351C8" w:rsidP="00194C26">
    <w:pPr>
      <w:pStyle w:val="Tekstpodstawowy"/>
      <w:spacing w:before="0" w:after="0" w:line="240" w:lineRule="auto"/>
      <w:jc w:val="right"/>
      <w:rPr>
        <w:i/>
        <w:sz w:val="20"/>
        <w:szCs w:val="20"/>
      </w:rPr>
    </w:pPr>
    <w:r w:rsidRPr="005850BD">
      <w:rPr>
        <w:i/>
        <w:sz w:val="20"/>
        <w:szCs w:val="20"/>
      </w:rPr>
      <w:t xml:space="preserve">Regionalny Plan Adaptacji do zmian klimatu dla </w:t>
    </w:r>
    <w:r w:rsidR="00CC08A7">
      <w:rPr>
        <w:i/>
        <w:sz w:val="20"/>
        <w:szCs w:val="20"/>
      </w:rPr>
      <w:t>W</w:t>
    </w:r>
    <w:r w:rsidRPr="005850BD">
      <w:rPr>
        <w:i/>
        <w:sz w:val="20"/>
        <w:szCs w:val="20"/>
      </w:rPr>
      <w:t xml:space="preserve">ojewództwa </w:t>
    </w:r>
    <w:r w:rsidR="00CC08A7">
      <w:rPr>
        <w:i/>
        <w:sz w:val="20"/>
        <w:szCs w:val="20"/>
      </w:rPr>
      <w:t>Ś</w:t>
    </w:r>
    <w:r w:rsidRPr="005850BD">
      <w:rPr>
        <w:i/>
        <w:sz w:val="20"/>
        <w:szCs w:val="20"/>
      </w:rPr>
      <w:t>ląskiego</w:t>
    </w:r>
  </w:p>
  <w:p w14:paraId="3EB8F762" w14:textId="77777777" w:rsidR="00D94920" w:rsidRPr="000A672A" w:rsidRDefault="00D94920" w:rsidP="00D94920">
    <w:pPr>
      <w:pStyle w:val="Tekstpodstawowy"/>
      <w:pBdr>
        <w:bottom w:val="single" w:sz="4" w:space="1" w:color="auto"/>
      </w:pBdr>
      <w:spacing w:before="0" w:after="0" w:line="240" w:lineRule="auto"/>
      <w:jc w:val="right"/>
      <w:rPr>
        <w:i/>
        <w:sz w:val="20"/>
        <w:szCs w:val="20"/>
      </w:rPr>
    </w:pPr>
    <w:r>
      <w:rPr>
        <w:i/>
        <w:sz w:val="20"/>
        <w:szCs w:val="20"/>
      </w:rPr>
      <w:t>SPRAWOZDANIE Z KONSULTACJI SPOŁECZNYCH</w:t>
    </w:r>
  </w:p>
</w:hdr>
</file>

<file path=word/intelligence2.xml><?xml version="1.0" encoding="utf-8"?>
<int2:intelligence xmlns:int2="http://schemas.microsoft.com/office/intelligence/2020/intelligence">
  <int2:observations>
    <int2:bookmark int2:bookmarkName="_Int_OtkqzEhd" int2:invalidationBookmarkName="" int2:hashCode="62z0w+GmSFHeHv" int2:id="mylVWDkm">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0085"/>
    <w:multiLevelType w:val="hybridMultilevel"/>
    <w:tmpl w:val="43128F34"/>
    <w:lvl w:ilvl="0" w:tplc="91862434">
      <w:start w:val="1"/>
      <w:numFmt w:val="bullet"/>
      <w:lvlText w:val="–"/>
      <w:lvlJc w:val="left"/>
      <w:pPr>
        <w:ind w:left="720" w:hanging="360"/>
      </w:pPr>
      <w:rPr>
        <w:rFonts w:ascii="Calibri" w:hAnsi="Calibri" w:hint="default"/>
        <w:b w:val="0"/>
        <w:i w:val="0"/>
        <w:color w:val="00206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080D1A"/>
    <w:multiLevelType w:val="multilevel"/>
    <w:tmpl w:val="F08A91FC"/>
    <w:lvl w:ilvl="0">
      <w:start w:val="1"/>
      <w:numFmt w:val="decimal"/>
      <w:pStyle w:val="Nagwek1"/>
      <w:lvlText w:val="%1"/>
      <w:lvlJc w:val="left"/>
      <w:pPr>
        <w:ind w:left="432" w:hanging="432"/>
      </w:pPr>
    </w:lvl>
    <w:lvl w:ilvl="1">
      <w:start w:val="1"/>
      <w:numFmt w:val="decimal"/>
      <w:pStyle w:val="Nagwek2"/>
      <w:lvlText w:val="%1.%2"/>
      <w:lvlJc w:val="left"/>
      <w:pPr>
        <w:ind w:left="4828" w:hanging="576"/>
      </w:pPr>
    </w:lvl>
    <w:lvl w:ilvl="2">
      <w:start w:val="1"/>
      <w:numFmt w:val="decimal"/>
      <w:pStyle w:val="Nagwek3"/>
      <w:lvlText w:val="%1.%2.%3"/>
      <w:lvlJc w:val="left"/>
      <w:pPr>
        <w:ind w:left="7666"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5B05C12"/>
    <w:multiLevelType w:val="hybridMultilevel"/>
    <w:tmpl w:val="D7A45BFC"/>
    <w:lvl w:ilvl="0" w:tplc="9B4C2A9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9733690"/>
    <w:multiLevelType w:val="hybridMultilevel"/>
    <w:tmpl w:val="3D4C1892"/>
    <w:lvl w:ilvl="0" w:tplc="78DE5592">
      <w:start w:val="1"/>
      <w:numFmt w:val="decimal"/>
      <w:pStyle w:val="Ryspodpis"/>
      <w:lvlText w:val="Rys. %1."/>
      <w:lvlJc w:val="left"/>
      <w:pPr>
        <w:ind w:left="720" w:hanging="360"/>
      </w:pPr>
      <w:rPr>
        <w:rFonts w:ascii="Calibri" w:hAnsi="Calibri"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243032"/>
    <w:multiLevelType w:val="multilevel"/>
    <w:tmpl w:val="1FFC5D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Etap"/>
      <w:lvlText w:val="Etap %5."/>
      <w:lvlJc w:val="left"/>
      <w:pPr>
        <w:ind w:left="1008" w:hanging="1008"/>
      </w:pPr>
      <w:rPr>
        <w:rFonts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0A42319"/>
    <w:multiLevelType w:val="hybridMultilevel"/>
    <w:tmpl w:val="4E7ECBE4"/>
    <w:lvl w:ilvl="0" w:tplc="A35A4F38">
      <w:start w:val="1"/>
      <w:numFmt w:val="decimal"/>
      <w:lvlText w:val="%1."/>
      <w:lvlJc w:val="left"/>
      <w:pPr>
        <w:ind w:left="644" w:hanging="360"/>
      </w:pPr>
      <w:rPr>
        <w:rFonts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135319"/>
    <w:multiLevelType w:val="hybridMultilevel"/>
    <w:tmpl w:val="D884CCE8"/>
    <w:lvl w:ilvl="0" w:tplc="897AB72A">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96C0735"/>
    <w:multiLevelType w:val="hybridMultilevel"/>
    <w:tmpl w:val="55120184"/>
    <w:lvl w:ilvl="0" w:tplc="A4DC2C32">
      <w:start w:val="1"/>
      <w:numFmt w:val="decimal"/>
      <w:pStyle w:val="Rysunki"/>
      <w:lvlText w:val="Rys. %1."/>
      <w:lvlJc w:val="left"/>
      <w:pPr>
        <w:ind w:left="6030" w:hanging="360"/>
      </w:pPr>
      <w:rPr>
        <w:rFonts w:ascii="Calibri" w:hAnsi="Calibri" w:cs="Calibri"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1752A8"/>
    <w:multiLevelType w:val="hybridMultilevel"/>
    <w:tmpl w:val="7972A8E4"/>
    <w:lvl w:ilvl="0" w:tplc="560EEF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66E13DD"/>
    <w:multiLevelType w:val="hybridMultilevel"/>
    <w:tmpl w:val="830242B2"/>
    <w:lvl w:ilvl="0" w:tplc="C6C616D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5AD6395"/>
    <w:multiLevelType w:val="hybridMultilevel"/>
    <w:tmpl w:val="34F28802"/>
    <w:lvl w:ilvl="0" w:tplc="C6C616D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36AA4C81"/>
    <w:multiLevelType w:val="hybridMultilevel"/>
    <w:tmpl w:val="0F7C8F6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703302C"/>
    <w:multiLevelType w:val="hybridMultilevel"/>
    <w:tmpl w:val="8CC267E4"/>
    <w:lvl w:ilvl="0" w:tplc="9B4C2A9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42F153EC"/>
    <w:multiLevelType w:val="hybridMultilevel"/>
    <w:tmpl w:val="B4C8DE66"/>
    <w:lvl w:ilvl="0" w:tplc="2AD80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44610476"/>
    <w:multiLevelType w:val="hybridMultilevel"/>
    <w:tmpl w:val="83E43196"/>
    <w:lvl w:ilvl="0" w:tplc="2AD80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4B2920A2"/>
    <w:multiLevelType w:val="hybridMultilevel"/>
    <w:tmpl w:val="D7EAEB7A"/>
    <w:lvl w:ilvl="0" w:tplc="3BAA4A64">
      <w:start w:val="1"/>
      <w:numFmt w:val="decimal"/>
      <w:pStyle w:val="rysunki0"/>
      <w:lvlText w:val="Rys. %1."/>
      <w:lvlJc w:val="left"/>
      <w:pPr>
        <w:ind w:left="8014" w:hanging="360"/>
      </w:pPr>
      <w:rPr>
        <w:rFonts w:ascii="Calibri" w:hAnsi="Calibri" w:hint="default"/>
        <w:b w:val="0"/>
        <w:i w:val="0"/>
        <w:caps w:val="0"/>
        <w:strike w:val="0"/>
        <w:dstrike w:val="0"/>
        <w:vanish w:val="0"/>
        <w:webHidden w:val="0"/>
        <w:sz w:val="22"/>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522058CD"/>
    <w:multiLevelType w:val="hybridMultilevel"/>
    <w:tmpl w:val="A0429D66"/>
    <w:lvl w:ilvl="0" w:tplc="C4128AD8">
      <w:start w:val="1"/>
      <w:numFmt w:val="decimal"/>
      <w:lvlText w:val="%1)"/>
      <w:lvlJc w:val="left"/>
      <w:pPr>
        <w:ind w:left="786" w:hanging="360"/>
      </w:pPr>
      <w:rPr>
        <w:b w:val="0"/>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7" w15:restartNumberingAfterBreak="0">
    <w:nsid w:val="55B963CA"/>
    <w:multiLevelType w:val="hybridMultilevel"/>
    <w:tmpl w:val="05165C14"/>
    <w:styleLink w:val="WWNum12"/>
    <w:lvl w:ilvl="0" w:tplc="E722953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61A70F7"/>
    <w:multiLevelType w:val="hybridMultilevel"/>
    <w:tmpl w:val="0C30D7D8"/>
    <w:lvl w:ilvl="0" w:tplc="91862434">
      <w:start w:val="1"/>
      <w:numFmt w:val="bullet"/>
      <w:lvlText w:val="–"/>
      <w:lvlJc w:val="left"/>
      <w:pPr>
        <w:ind w:left="720" w:hanging="360"/>
      </w:pPr>
      <w:rPr>
        <w:rFonts w:ascii="Calibri" w:hAnsi="Calibri" w:hint="default"/>
        <w:b w:val="0"/>
        <w:i w:val="0"/>
        <w:color w:val="00206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8E62A42"/>
    <w:multiLevelType w:val="hybridMultilevel"/>
    <w:tmpl w:val="E1B6A24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F396ABF"/>
    <w:multiLevelType w:val="hybridMultilevel"/>
    <w:tmpl w:val="A6CC63D4"/>
    <w:lvl w:ilvl="0" w:tplc="FCB4195C">
      <w:start w:val="1"/>
      <w:numFmt w:val="decimal"/>
      <w:pStyle w:val="Tabtytu"/>
      <w:lvlText w:val="Tab.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3D77DBD"/>
    <w:multiLevelType w:val="hybridMultilevel"/>
    <w:tmpl w:val="AB72A508"/>
    <w:lvl w:ilvl="0" w:tplc="ACC0F814">
      <w:start w:val="1"/>
      <w:numFmt w:val="decimal"/>
      <w:pStyle w:val="Rysunek"/>
      <w:lvlText w:val="Rysunek %1."/>
      <w:lvlJc w:val="left"/>
      <w:pPr>
        <w:ind w:left="720" w:hanging="360"/>
      </w:pPr>
      <w:rPr>
        <w:rFonts w:ascii="Calibri" w:hAnsi="Calibri" w:cs="Calibri"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6714496"/>
    <w:multiLevelType w:val="hybridMultilevel"/>
    <w:tmpl w:val="E2103D40"/>
    <w:lvl w:ilvl="0" w:tplc="E8B61D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6FD497C"/>
    <w:multiLevelType w:val="hybridMultilevel"/>
    <w:tmpl w:val="B8843882"/>
    <w:lvl w:ilvl="0" w:tplc="91862434">
      <w:start w:val="1"/>
      <w:numFmt w:val="bullet"/>
      <w:lvlText w:val="–"/>
      <w:lvlJc w:val="left"/>
      <w:pPr>
        <w:ind w:left="720" w:hanging="360"/>
      </w:pPr>
      <w:rPr>
        <w:rFonts w:ascii="Calibri" w:hAnsi="Calibri" w:hint="default"/>
        <w:b w:val="0"/>
        <w:i w:val="0"/>
        <w:color w:val="00206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95F38F1"/>
    <w:multiLevelType w:val="hybridMultilevel"/>
    <w:tmpl w:val="76BC9EB0"/>
    <w:lvl w:ilvl="0" w:tplc="01126748">
      <w:start w:val="1"/>
      <w:numFmt w:val="bullet"/>
      <w:lvlText w:val=""/>
      <w:lvlJc w:val="left"/>
      <w:pPr>
        <w:ind w:left="720" w:hanging="360"/>
      </w:pPr>
      <w:rPr>
        <w:rFonts w:ascii="Symbol" w:hAnsi="Symbol" w:hint="default"/>
        <w:b w:val="0"/>
        <w:i w:val="0"/>
        <w:color w:val="00206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007182"/>
    <w:multiLevelType w:val="hybridMultilevel"/>
    <w:tmpl w:val="B092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EF62A64"/>
    <w:multiLevelType w:val="hybridMultilevel"/>
    <w:tmpl w:val="7FFAF7B2"/>
    <w:lvl w:ilvl="0" w:tplc="11FC4010">
      <w:start w:val="1"/>
      <w:numFmt w:val="decimal"/>
      <w:pStyle w:val="Tab"/>
      <w:lvlText w:val="Tab. %1."/>
      <w:lvlJc w:val="left"/>
      <w:pPr>
        <w:ind w:left="4329"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71E24954"/>
    <w:multiLevelType w:val="hybridMultilevel"/>
    <w:tmpl w:val="AC54A882"/>
    <w:lvl w:ilvl="0" w:tplc="2AD80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D9C1CD9"/>
    <w:multiLevelType w:val="hybridMultilevel"/>
    <w:tmpl w:val="CF326EB4"/>
    <w:lvl w:ilvl="0" w:tplc="560EEF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
  </w:num>
  <w:num w:numId="4">
    <w:abstractNumId w:val="15"/>
  </w:num>
  <w:num w:numId="5">
    <w:abstractNumId w:val="7"/>
  </w:num>
  <w:num w:numId="6">
    <w:abstractNumId w:val="26"/>
  </w:num>
  <w:num w:numId="7">
    <w:abstractNumId w:val="4"/>
  </w:num>
  <w:num w:numId="8">
    <w:abstractNumId w:val="21"/>
  </w:num>
  <w:num w:numId="9">
    <w:abstractNumId w:val="27"/>
  </w:num>
  <w:num w:numId="10">
    <w:abstractNumId w:val="22"/>
  </w:num>
  <w:num w:numId="11">
    <w:abstractNumId w:val="28"/>
  </w:num>
  <w:num w:numId="12">
    <w:abstractNumId w:val="20"/>
  </w:num>
  <w:num w:numId="13">
    <w:abstractNumId w:val="14"/>
  </w:num>
  <w:num w:numId="14">
    <w:abstractNumId w:val="18"/>
  </w:num>
  <w:num w:numId="15">
    <w:abstractNumId w:val="23"/>
  </w:num>
  <w:num w:numId="16">
    <w:abstractNumId w:val="0"/>
  </w:num>
  <w:num w:numId="17">
    <w:abstractNumId w:val="19"/>
  </w:num>
  <w:num w:numId="18">
    <w:abstractNumId w:val="13"/>
  </w:num>
  <w:num w:numId="19">
    <w:abstractNumId w:val="24"/>
  </w:num>
  <w:num w:numId="20">
    <w:abstractNumId w:val="15"/>
  </w:num>
  <w:num w:numId="21">
    <w:abstractNumId w:val="6"/>
  </w:num>
  <w:num w:numId="22">
    <w:abstractNumId w:val="11"/>
  </w:num>
  <w:num w:numId="23">
    <w:abstractNumId w:val="12"/>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0"/>
  </w:num>
  <w:num w:numId="27">
    <w:abstractNumId w:val="25"/>
  </w:num>
  <w:num w:numId="28">
    <w:abstractNumId w:val="9"/>
  </w:num>
  <w:num w:numId="29">
    <w:abstractNumId w:val="5"/>
  </w:num>
  <w:num w:numId="3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567"/>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C1"/>
    <w:rsid w:val="00000243"/>
    <w:rsid w:val="00000F55"/>
    <w:rsid w:val="000019B1"/>
    <w:rsid w:val="00002C8C"/>
    <w:rsid w:val="00003630"/>
    <w:rsid w:val="000039C6"/>
    <w:rsid w:val="000051E3"/>
    <w:rsid w:val="000058F2"/>
    <w:rsid w:val="00005A01"/>
    <w:rsid w:val="000063C8"/>
    <w:rsid w:val="00006CD0"/>
    <w:rsid w:val="0001037D"/>
    <w:rsid w:val="0001214F"/>
    <w:rsid w:val="0001260A"/>
    <w:rsid w:val="00012CD4"/>
    <w:rsid w:val="00015394"/>
    <w:rsid w:val="0001581E"/>
    <w:rsid w:val="00015A6A"/>
    <w:rsid w:val="00016501"/>
    <w:rsid w:val="0001698E"/>
    <w:rsid w:val="00016CF8"/>
    <w:rsid w:val="00020676"/>
    <w:rsid w:val="00021AF8"/>
    <w:rsid w:val="00023E7C"/>
    <w:rsid w:val="00023F77"/>
    <w:rsid w:val="00024EE2"/>
    <w:rsid w:val="00025280"/>
    <w:rsid w:val="00027A9A"/>
    <w:rsid w:val="00030EC0"/>
    <w:rsid w:val="00032A48"/>
    <w:rsid w:val="0003459F"/>
    <w:rsid w:val="0003593A"/>
    <w:rsid w:val="00035F93"/>
    <w:rsid w:val="00036C90"/>
    <w:rsid w:val="000370B6"/>
    <w:rsid w:val="00037F61"/>
    <w:rsid w:val="00040AB0"/>
    <w:rsid w:val="00040AF2"/>
    <w:rsid w:val="00040BC1"/>
    <w:rsid w:val="00040F72"/>
    <w:rsid w:val="00044614"/>
    <w:rsid w:val="00044D5D"/>
    <w:rsid w:val="00044EF1"/>
    <w:rsid w:val="0004557E"/>
    <w:rsid w:val="000457D4"/>
    <w:rsid w:val="000461AD"/>
    <w:rsid w:val="00046913"/>
    <w:rsid w:val="00047409"/>
    <w:rsid w:val="000475FD"/>
    <w:rsid w:val="00050AF5"/>
    <w:rsid w:val="000513A6"/>
    <w:rsid w:val="00052120"/>
    <w:rsid w:val="0005216E"/>
    <w:rsid w:val="00052B6B"/>
    <w:rsid w:val="00053264"/>
    <w:rsid w:val="00054407"/>
    <w:rsid w:val="000544A1"/>
    <w:rsid w:val="000547ED"/>
    <w:rsid w:val="00054E31"/>
    <w:rsid w:val="00055234"/>
    <w:rsid w:val="000557BB"/>
    <w:rsid w:val="000561A8"/>
    <w:rsid w:val="0005626B"/>
    <w:rsid w:val="00056F97"/>
    <w:rsid w:val="00057C69"/>
    <w:rsid w:val="0006059F"/>
    <w:rsid w:val="00060787"/>
    <w:rsid w:val="000608B2"/>
    <w:rsid w:val="0006142A"/>
    <w:rsid w:val="000615C9"/>
    <w:rsid w:val="000623C8"/>
    <w:rsid w:val="000630B4"/>
    <w:rsid w:val="00063C69"/>
    <w:rsid w:val="00063DC1"/>
    <w:rsid w:val="00064670"/>
    <w:rsid w:val="0006470F"/>
    <w:rsid w:val="0006552D"/>
    <w:rsid w:val="00067655"/>
    <w:rsid w:val="000707B0"/>
    <w:rsid w:val="00072E5C"/>
    <w:rsid w:val="00073D7C"/>
    <w:rsid w:val="00076EE7"/>
    <w:rsid w:val="0007775F"/>
    <w:rsid w:val="000860F1"/>
    <w:rsid w:val="00091B01"/>
    <w:rsid w:val="0009226B"/>
    <w:rsid w:val="0009289B"/>
    <w:rsid w:val="00092D8B"/>
    <w:rsid w:val="000951AF"/>
    <w:rsid w:val="00095957"/>
    <w:rsid w:val="00096698"/>
    <w:rsid w:val="000A0267"/>
    <w:rsid w:val="000A4988"/>
    <w:rsid w:val="000A4C98"/>
    <w:rsid w:val="000A5100"/>
    <w:rsid w:val="000A59D1"/>
    <w:rsid w:val="000A672A"/>
    <w:rsid w:val="000A79B2"/>
    <w:rsid w:val="000B0527"/>
    <w:rsid w:val="000B10A3"/>
    <w:rsid w:val="000B10FE"/>
    <w:rsid w:val="000B22FE"/>
    <w:rsid w:val="000B3797"/>
    <w:rsid w:val="000B3B1E"/>
    <w:rsid w:val="000B3F9C"/>
    <w:rsid w:val="000B511F"/>
    <w:rsid w:val="000B5179"/>
    <w:rsid w:val="000B52B2"/>
    <w:rsid w:val="000B66B4"/>
    <w:rsid w:val="000B7D17"/>
    <w:rsid w:val="000C0076"/>
    <w:rsid w:val="000C07E2"/>
    <w:rsid w:val="000C084E"/>
    <w:rsid w:val="000C25EB"/>
    <w:rsid w:val="000C318D"/>
    <w:rsid w:val="000C3526"/>
    <w:rsid w:val="000C4474"/>
    <w:rsid w:val="000C67BB"/>
    <w:rsid w:val="000C6E19"/>
    <w:rsid w:val="000C7831"/>
    <w:rsid w:val="000D0505"/>
    <w:rsid w:val="000D2F0D"/>
    <w:rsid w:val="000D3AB0"/>
    <w:rsid w:val="000D461E"/>
    <w:rsid w:val="000D4DA4"/>
    <w:rsid w:val="000D52BA"/>
    <w:rsid w:val="000D5528"/>
    <w:rsid w:val="000D5E9B"/>
    <w:rsid w:val="000D6C08"/>
    <w:rsid w:val="000D7879"/>
    <w:rsid w:val="000D7D92"/>
    <w:rsid w:val="000D7DE1"/>
    <w:rsid w:val="000E069E"/>
    <w:rsid w:val="000E0D67"/>
    <w:rsid w:val="000E1E5A"/>
    <w:rsid w:val="000E2045"/>
    <w:rsid w:val="000E6195"/>
    <w:rsid w:val="000E7455"/>
    <w:rsid w:val="000F24D6"/>
    <w:rsid w:val="000F29F2"/>
    <w:rsid w:val="000F30B3"/>
    <w:rsid w:val="000F4C32"/>
    <w:rsid w:val="000F7256"/>
    <w:rsid w:val="00100E6D"/>
    <w:rsid w:val="001013D1"/>
    <w:rsid w:val="00102CF3"/>
    <w:rsid w:val="00102F92"/>
    <w:rsid w:val="0010389B"/>
    <w:rsid w:val="00104AF7"/>
    <w:rsid w:val="001055E0"/>
    <w:rsid w:val="0010636F"/>
    <w:rsid w:val="001065AC"/>
    <w:rsid w:val="00106672"/>
    <w:rsid w:val="00106863"/>
    <w:rsid w:val="00107FE2"/>
    <w:rsid w:val="00111129"/>
    <w:rsid w:val="001112ED"/>
    <w:rsid w:val="001114B5"/>
    <w:rsid w:val="00111BD2"/>
    <w:rsid w:val="00112D3C"/>
    <w:rsid w:val="00112E4A"/>
    <w:rsid w:val="0011673D"/>
    <w:rsid w:val="00116D57"/>
    <w:rsid w:val="00121526"/>
    <w:rsid w:val="0012298E"/>
    <w:rsid w:val="00123144"/>
    <w:rsid w:val="00123936"/>
    <w:rsid w:val="00123F49"/>
    <w:rsid w:val="00124343"/>
    <w:rsid w:val="0012624C"/>
    <w:rsid w:val="001269F9"/>
    <w:rsid w:val="00126D72"/>
    <w:rsid w:val="00127259"/>
    <w:rsid w:val="0012737C"/>
    <w:rsid w:val="00127ADD"/>
    <w:rsid w:val="001300B8"/>
    <w:rsid w:val="00130BD4"/>
    <w:rsid w:val="00131640"/>
    <w:rsid w:val="00131ECD"/>
    <w:rsid w:val="00132067"/>
    <w:rsid w:val="0013272E"/>
    <w:rsid w:val="00137C4B"/>
    <w:rsid w:val="00140BE0"/>
    <w:rsid w:val="00140C7D"/>
    <w:rsid w:val="001415C5"/>
    <w:rsid w:val="00141ABD"/>
    <w:rsid w:val="0014452B"/>
    <w:rsid w:val="00144BB1"/>
    <w:rsid w:val="0014532B"/>
    <w:rsid w:val="001520B1"/>
    <w:rsid w:val="00152146"/>
    <w:rsid w:val="00152195"/>
    <w:rsid w:val="00152F71"/>
    <w:rsid w:val="00153020"/>
    <w:rsid w:val="00153B73"/>
    <w:rsid w:val="00155996"/>
    <w:rsid w:val="00155F05"/>
    <w:rsid w:val="00156461"/>
    <w:rsid w:val="0015651B"/>
    <w:rsid w:val="0015739A"/>
    <w:rsid w:val="00157E19"/>
    <w:rsid w:val="00160A78"/>
    <w:rsid w:val="001618D1"/>
    <w:rsid w:val="001640BF"/>
    <w:rsid w:val="00165816"/>
    <w:rsid w:val="00166836"/>
    <w:rsid w:val="00166A12"/>
    <w:rsid w:val="0016726C"/>
    <w:rsid w:val="00167DC5"/>
    <w:rsid w:val="00167ECE"/>
    <w:rsid w:val="001717E6"/>
    <w:rsid w:val="00171841"/>
    <w:rsid w:val="00172260"/>
    <w:rsid w:val="00174607"/>
    <w:rsid w:val="00177719"/>
    <w:rsid w:val="00177F8E"/>
    <w:rsid w:val="001804D0"/>
    <w:rsid w:val="00180D44"/>
    <w:rsid w:val="00182B8A"/>
    <w:rsid w:val="00182F2F"/>
    <w:rsid w:val="00183F4A"/>
    <w:rsid w:val="00184D07"/>
    <w:rsid w:val="00184FE6"/>
    <w:rsid w:val="00186182"/>
    <w:rsid w:val="00186B25"/>
    <w:rsid w:val="001872ED"/>
    <w:rsid w:val="001873EA"/>
    <w:rsid w:val="00187A5B"/>
    <w:rsid w:val="00192431"/>
    <w:rsid w:val="00192961"/>
    <w:rsid w:val="00192B1E"/>
    <w:rsid w:val="00192F68"/>
    <w:rsid w:val="001932BD"/>
    <w:rsid w:val="0019386F"/>
    <w:rsid w:val="00194A8F"/>
    <w:rsid w:val="00194C26"/>
    <w:rsid w:val="00195CFC"/>
    <w:rsid w:val="00195F32"/>
    <w:rsid w:val="00196C09"/>
    <w:rsid w:val="00196DD8"/>
    <w:rsid w:val="001970EA"/>
    <w:rsid w:val="001A00EE"/>
    <w:rsid w:val="001A11A1"/>
    <w:rsid w:val="001A52AA"/>
    <w:rsid w:val="001A619B"/>
    <w:rsid w:val="001A71D4"/>
    <w:rsid w:val="001A7868"/>
    <w:rsid w:val="001A7C61"/>
    <w:rsid w:val="001A7F19"/>
    <w:rsid w:val="001B2E45"/>
    <w:rsid w:val="001B2F2D"/>
    <w:rsid w:val="001B4617"/>
    <w:rsid w:val="001B64E4"/>
    <w:rsid w:val="001C0040"/>
    <w:rsid w:val="001C1CA4"/>
    <w:rsid w:val="001C2666"/>
    <w:rsid w:val="001C46E8"/>
    <w:rsid w:val="001C4FBA"/>
    <w:rsid w:val="001C5AA7"/>
    <w:rsid w:val="001C6885"/>
    <w:rsid w:val="001D011A"/>
    <w:rsid w:val="001D0BE4"/>
    <w:rsid w:val="001D11CB"/>
    <w:rsid w:val="001D19DF"/>
    <w:rsid w:val="001D1F31"/>
    <w:rsid w:val="001D2FD9"/>
    <w:rsid w:val="001D3789"/>
    <w:rsid w:val="001D4351"/>
    <w:rsid w:val="001D4406"/>
    <w:rsid w:val="001D53C1"/>
    <w:rsid w:val="001D5F81"/>
    <w:rsid w:val="001D6353"/>
    <w:rsid w:val="001D73B5"/>
    <w:rsid w:val="001D778B"/>
    <w:rsid w:val="001D77BA"/>
    <w:rsid w:val="001E0FFE"/>
    <w:rsid w:val="001E495A"/>
    <w:rsid w:val="001E4C2D"/>
    <w:rsid w:val="001E5DBE"/>
    <w:rsid w:val="001E7754"/>
    <w:rsid w:val="001F074D"/>
    <w:rsid w:val="001F0908"/>
    <w:rsid w:val="001F0D24"/>
    <w:rsid w:val="001F1F20"/>
    <w:rsid w:val="001F34F8"/>
    <w:rsid w:val="001F3A40"/>
    <w:rsid w:val="001F4450"/>
    <w:rsid w:val="001F605D"/>
    <w:rsid w:val="001F68C9"/>
    <w:rsid w:val="001F6A0C"/>
    <w:rsid w:val="001F70D8"/>
    <w:rsid w:val="002001D2"/>
    <w:rsid w:val="002015CF"/>
    <w:rsid w:val="00201ACD"/>
    <w:rsid w:val="002027A2"/>
    <w:rsid w:val="002033AD"/>
    <w:rsid w:val="002037F9"/>
    <w:rsid w:val="002046BB"/>
    <w:rsid w:val="002050DB"/>
    <w:rsid w:val="00206FC5"/>
    <w:rsid w:val="00207B55"/>
    <w:rsid w:val="00210B07"/>
    <w:rsid w:val="0021193A"/>
    <w:rsid w:val="002119AB"/>
    <w:rsid w:val="00214761"/>
    <w:rsid w:val="00217163"/>
    <w:rsid w:val="00217AE1"/>
    <w:rsid w:val="00220732"/>
    <w:rsid w:val="00220E2F"/>
    <w:rsid w:val="0022250A"/>
    <w:rsid w:val="002225FC"/>
    <w:rsid w:val="00224843"/>
    <w:rsid w:val="00225767"/>
    <w:rsid w:val="0023082D"/>
    <w:rsid w:val="00231FF7"/>
    <w:rsid w:val="00232B18"/>
    <w:rsid w:val="00232DEA"/>
    <w:rsid w:val="00233F75"/>
    <w:rsid w:val="0023445C"/>
    <w:rsid w:val="00234DF1"/>
    <w:rsid w:val="00235D78"/>
    <w:rsid w:val="00235D79"/>
    <w:rsid w:val="00235FE7"/>
    <w:rsid w:val="00236EC6"/>
    <w:rsid w:val="00236F4D"/>
    <w:rsid w:val="00240879"/>
    <w:rsid w:val="00240A65"/>
    <w:rsid w:val="002416DF"/>
    <w:rsid w:val="00242537"/>
    <w:rsid w:val="00242812"/>
    <w:rsid w:val="00242E1B"/>
    <w:rsid w:val="002459A1"/>
    <w:rsid w:val="002462E0"/>
    <w:rsid w:val="002463A7"/>
    <w:rsid w:val="00246A4D"/>
    <w:rsid w:val="002476FA"/>
    <w:rsid w:val="00250214"/>
    <w:rsid w:val="0025021F"/>
    <w:rsid w:val="00251586"/>
    <w:rsid w:val="00251A41"/>
    <w:rsid w:val="00251C7A"/>
    <w:rsid w:val="00253673"/>
    <w:rsid w:val="00253A09"/>
    <w:rsid w:val="00254004"/>
    <w:rsid w:val="002550AB"/>
    <w:rsid w:val="00255934"/>
    <w:rsid w:val="00256518"/>
    <w:rsid w:val="00260451"/>
    <w:rsid w:val="00260D47"/>
    <w:rsid w:val="00260E6F"/>
    <w:rsid w:val="0026229D"/>
    <w:rsid w:val="002627E3"/>
    <w:rsid w:val="00262998"/>
    <w:rsid w:val="002641F0"/>
    <w:rsid w:val="00264C23"/>
    <w:rsid w:val="00264D90"/>
    <w:rsid w:val="0026618C"/>
    <w:rsid w:val="00266306"/>
    <w:rsid w:val="00266557"/>
    <w:rsid w:val="00266911"/>
    <w:rsid w:val="00266B1A"/>
    <w:rsid w:val="00267797"/>
    <w:rsid w:val="00267EA2"/>
    <w:rsid w:val="002701D3"/>
    <w:rsid w:val="00270D29"/>
    <w:rsid w:val="00270F3A"/>
    <w:rsid w:val="002719A6"/>
    <w:rsid w:val="00273509"/>
    <w:rsid w:val="00273679"/>
    <w:rsid w:val="00273EAB"/>
    <w:rsid w:val="00275096"/>
    <w:rsid w:val="00277030"/>
    <w:rsid w:val="00277E9B"/>
    <w:rsid w:val="00277EDD"/>
    <w:rsid w:val="00284A4E"/>
    <w:rsid w:val="002859F5"/>
    <w:rsid w:val="002863C1"/>
    <w:rsid w:val="00286B8D"/>
    <w:rsid w:val="00287756"/>
    <w:rsid w:val="00290A7E"/>
    <w:rsid w:val="002922A5"/>
    <w:rsid w:val="002924EF"/>
    <w:rsid w:val="00292B44"/>
    <w:rsid w:val="00293D12"/>
    <w:rsid w:val="0029416C"/>
    <w:rsid w:val="0029463E"/>
    <w:rsid w:val="00294850"/>
    <w:rsid w:val="002973D0"/>
    <w:rsid w:val="00297A89"/>
    <w:rsid w:val="002A091A"/>
    <w:rsid w:val="002A1B52"/>
    <w:rsid w:val="002A3DAB"/>
    <w:rsid w:val="002A4775"/>
    <w:rsid w:val="002A4A84"/>
    <w:rsid w:val="002A4D94"/>
    <w:rsid w:val="002A4D9A"/>
    <w:rsid w:val="002A6473"/>
    <w:rsid w:val="002B0222"/>
    <w:rsid w:val="002B02F8"/>
    <w:rsid w:val="002B0C09"/>
    <w:rsid w:val="002B243E"/>
    <w:rsid w:val="002B3C9B"/>
    <w:rsid w:val="002B3CF0"/>
    <w:rsid w:val="002B4C1A"/>
    <w:rsid w:val="002B7D7F"/>
    <w:rsid w:val="002C008B"/>
    <w:rsid w:val="002C0720"/>
    <w:rsid w:val="002C1530"/>
    <w:rsid w:val="002C1CCE"/>
    <w:rsid w:val="002C3F3B"/>
    <w:rsid w:val="002C406F"/>
    <w:rsid w:val="002C4077"/>
    <w:rsid w:val="002C4538"/>
    <w:rsid w:val="002C4620"/>
    <w:rsid w:val="002D0E75"/>
    <w:rsid w:val="002D10A7"/>
    <w:rsid w:val="002D237E"/>
    <w:rsid w:val="002D24E7"/>
    <w:rsid w:val="002D3863"/>
    <w:rsid w:val="002D3E91"/>
    <w:rsid w:val="002D4438"/>
    <w:rsid w:val="002D45FF"/>
    <w:rsid w:val="002D5D67"/>
    <w:rsid w:val="002D663C"/>
    <w:rsid w:val="002E083A"/>
    <w:rsid w:val="002E0BF1"/>
    <w:rsid w:val="002E0D7F"/>
    <w:rsid w:val="002E2520"/>
    <w:rsid w:val="002E2FA9"/>
    <w:rsid w:val="002E3195"/>
    <w:rsid w:val="002E772E"/>
    <w:rsid w:val="002E7A39"/>
    <w:rsid w:val="002F0CF6"/>
    <w:rsid w:val="002F1248"/>
    <w:rsid w:val="002F2107"/>
    <w:rsid w:val="002F238E"/>
    <w:rsid w:val="002F2C48"/>
    <w:rsid w:val="002F2D19"/>
    <w:rsid w:val="002F38C6"/>
    <w:rsid w:val="002F3D44"/>
    <w:rsid w:val="002F4284"/>
    <w:rsid w:val="002F4351"/>
    <w:rsid w:val="002F4BE0"/>
    <w:rsid w:val="002F5344"/>
    <w:rsid w:val="002F55A6"/>
    <w:rsid w:val="002F745D"/>
    <w:rsid w:val="002F7F89"/>
    <w:rsid w:val="0030067E"/>
    <w:rsid w:val="0030144C"/>
    <w:rsid w:val="003018E1"/>
    <w:rsid w:val="00301DF7"/>
    <w:rsid w:val="00302236"/>
    <w:rsid w:val="003024C0"/>
    <w:rsid w:val="00302AF7"/>
    <w:rsid w:val="003031C9"/>
    <w:rsid w:val="00303C7C"/>
    <w:rsid w:val="00303CC4"/>
    <w:rsid w:val="003044AE"/>
    <w:rsid w:val="00304ECC"/>
    <w:rsid w:val="00305F20"/>
    <w:rsid w:val="00307192"/>
    <w:rsid w:val="003106AA"/>
    <w:rsid w:val="003106B2"/>
    <w:rsid w:val="003128FD"/>
    <w:rsid w:val="00313594"/>
    <w:rsid w:val="00313658"/>
    <w:rsid w:val="00313901"/>
    <w:rsid w:val="00315EFF"/>
    <w:rsid w:val="00316795"/>
    <w:rsid w:val="0031754D"/>
    <w:rsid w:val="003176D1"/>
    <w:rsid w:val="00317A59"/>
    <w:rsid w:val="00320283"/>
    <w:rsid w:val="003204ED"/>
    <w:rsid w:val="0032279B"/>
    <w:rsid w:val="00323BF5"/>
    <w:rsid w:val="00323E5B"/>
    <w:rsid w:val="0032475C"/>
    <w:rsid w:val="00324FC7"/>
    <w:rsid w:val="00326C84"/>
    <w:rsid w:val="003274B5"/>
    <w:rsid w:val="003311F7"/>
    <w:rsid w:val="0033143B"/>
    <w:rsid w:val="00332782"/>
    <w:rsid w:val="003341AF"/>
    <w:rsid w:val="00335DE4"/>
    <w:rsid w:val="00337678"/>
    <w:rsid w:val="0034047B"/>
    <w:rsid w:val="00341441"/>
    <w:rsid w:val="00342914"/>
    <w:rsid w:val="00343894"/>
    <w:rsid w:val="00344611"/>
    <w:rsid w:val="003461EC"/>
    <w:rsid w:val="0034678F"/>
    <w:rsid w:val="00347A91"/>
    <w:rsid w:val="00347AAD"/>
    <w:rsid w:val="00347DA8"/>
    <w:rsid w:val="003517CE"/>
    <w:rsid w:val="0035238E"/>
    <w:rsid w:val="00352727"/>
    <w:rsid w:val="00352C3E"/>
    <w:rsid w:val="00353A42"/>
    <w:rsid w:val="00354894"/>
    <w:rsid w:val="003550B4"/>
    <w:rsid w:val="0035539C"/>
    <w:rsid w:val="00355544"/>
    <w:rsid w:val="00355CF1"/>
    <w:rsid w:val="003563E3"/>
    <w:rsid w:val="00356615"/>
    <w:rsid w:val="003573BD"/>
    <w:rsid w:val="00357964"/>
    <w:rsid w:val="00361392"/>
    <w:rsid w:val="00361A61"/>
    <w:rsid w:val="00362198"/>
    <w:rsid w:val="003631E8"/>
    <w:rsid w:val="00363750"/>
    <w:rsid w:val="00363E74"/>
    <w:rsid w:val="0036422B"/>
    <w:rsid w:val="003644F6"/>
    <w:rsid w:val="0036504A"/>
    <w:rsid w:val="00366209"/>
    <w:rsid w:val="00366FB4"/>
    <w:rsid w:val="00367530"/>
    <w:rsid w:val="00367731"/>
    <w:rsid w:val="00371312"/>
    <w:rsid w:val="00373F22"/>
    <w:rsid w:val="00374722"/>
    <w:rsid w:val="00375120"/>
    <w:rsid w:val="00375187"/>
    <w:rsid w:val="00375F26"/>
    <w:rsid w:val="00376530"/>
    <w:rsid w:val="0037751C"/>
    <w:rsid w:val="0038115C"/>
    <w:rsid w:val="00381ED9"/>
    <w:rsid w:val="00381F99"/>
    <w:rsid w:val="0038514C"/>
    <w:rsid w:val="00387350"/>
    <w:rsid w:val="003879CD"/>
    <w:rsid w:val="00390A99"/>
    <w:rsid w:val="00391A3D"/>
    <w:rsid w:val="00393AF0"/>
    <w:rsid w:val="00394216"/>
    <w:rsid w:val="00394810"/>
    <w:rsid w:val="00394BC1"/>
    <w:rsid w:val="00394E11"/>
    <w:rsid w:val="00395717"/>
    <w:rsid w:val="00396E7D"/>
    <w:rsid w:val="003A01E4"/>
    <w:rsid w:val="003A048F"/>
    <w:rsid w:val="003A1DD9"/>
    <w:rsid w:val="003A1DF3"/>
    <w:rsid w:val="003A60F1"/>
    <w:rsid w:val="003B005C"/>
    <w:rsid w:val="003B0806"/>
    <w:rsid w:val="003B1837"/>
    <w:rsid w:val="003B1863"/>
    <w:rsid w:val="003B31B0"/>
    <w:rsid w:val="003B3931"/>
    <w:rsid w:val="003B5125"/>
    <w:rsid w:val="003B53FC"/>
    <w:rsid w:val="003B62DB"/>
    <w:rsid w:val="003B7A85"/>
    <w:rsid w:val="003C12B8"/>
    <w:rsid w:val="003C28CB"/>
    <w:rsid w:val="003C38B9"/>
    <w:rsid w:val="003C392E"/>
    <w:rsid w:val="003C3AC7"/>
    <w:rsid w:val="003C431A"/>
    <w:rsid w:val="003C6D70"/>
    <w:rsid w:val="003C72EE"/>
    <w:rsid w:val="003C7329"/>
    <w:rsid w:val="003C76DD"/>
    <w:rsid w:val="003D01F2"/>
    <w:rsid w:val="003D066D"/>
    <w:rsid w:val="003D0EB0"/>
    <w:rsid w:val="003D2AD5"/>
    <w:rsid w:val="003D4A30"/>
    <w:rsid w:val="003D55E5"/>
    <w:rsid w:val="003D62B6"/>
    <w:rsid w:val="003D6E14"/>
    <w:rsid w:val="003E0A01"/>
    <w:rsid w:val="003E1BBB"/>
    <w:rsid w:val="003E1FCB"/>
    <w:rsid w:val="003E2734"/>
    <w:rsid w:val="003E2ED0"/>
    <w:rsid w:val="003E4700"/>
    <w:rsid w:val="003E57CE"/>
    <w:rsid w:val="003E653F"/>
    <w:rsid w:val="003E6858"/>
    <w:rsid w:val="003E6E95"/>
    <w:rsid w:val="003E7302"/>
    <w:rsid w:val="003E74FE"/>
    <w:rsid w:val="003F1097"/>
    <w:rsid w:val="003F10BB"/>
    <w:rsid w:val="003F3101"/>
    <w:rsid w:val="003F3421"/>
    <w:rsid w:val="003F41A4"/>
    <w:rsid w:val="003F4416"/>
    <w:rsid w:val="003F44B2"/>
    <w:rsid w:val="003F6DEE"/>
    <w:rsid w:val="003F7AEB"/>
    <w:rsid w:val="004008C4"/>
    <w:rsid w:val="004046DF"/>
    <w:rsid w:val="004049E8"/>
    <w:rsid w:val="00405A19"/>
    <w:rsid w:val="00406BF7"/>
    <w:rsid w:val="004070DB"/>
    <w:rsid w:val="004079BE"/>
    <w:rsid w:val="00410A2A"/>
    <w:rsid w:val="00410BCD"/>
    <w:rsid w:val="00411262"/>
    <w:rsid w:val="00411630"/>
    <w:rsid w:val="00411CD6"/>
    <w:rsid w:val="00412B04"/>
    <w:rsid w:val="004148F7"/>
    <w:rsid w:val="00414A22"/>
    <w:rsid w:val="00414B2D"/>
    <w:rsid w:val="00414B3A"/>
    <w:rsid w:val="00417B4D"/>
    <w:rsid w:val="00420B56"/>
    <w:rsid w:val="00420BA2"/>
    <w:rsid w:val="00421615"/>
    <w:rsid w:val="00422BBD"/>
    <w:rsid w:val="00424A73"/>
    <w:rsid w:val="004257B4"/>
    <w:rsid w:val="004265ED"/>
    <w:rsid w:val="004303D8"/>
    <w:rsid w:val="00430E83"/>
    <w:rsid w:val="00431579"/>
    <w:rsid w:val="00432BB0"/>
    <w:rsid w:val="00434209"/>
    <w:rsid w:val="00434BD2"/>
    <w:rsid w:val="00435462"/>
    <w:rsid w:val="00435D6A"/>
    <w:rsid w:val="004366C0"/>
    <w:rsid w:val="004368EC"/>
    <w:rsid w:val="00440EB0"/>
    <w:rsid w:val="00440F36"/>
    <w:rsid w:val="004416AC"/>
    <w:rsid w:val="00442526"/>
    <w:rsid w:val="00443B41"/>
    <w:rsid w:val="00443E0D"/>
    <w:rsid w:val="0044469E"/>
    <w:rsid w:val="0044506D"/>
    <w:rsid w:val="00445905"/>
    <w:rsid w:val="004460B5"/>
    <w:rsid w:val="00446509"/>
    <w:rsid w:val="004477C8"/>
    <w:rsid w:val="004504B2"/>
    <w:rsid w:val="00450938"/>
    <w:rsid w:val="00450FCF"/>
    <w:rsid w:val="004513E9"/>
    <w:rsid w:val="00452325"/>
    <w:rsid w:val="0045370B"/>
    <w:rsid w:val="00453C98"/>
    <w:rsid w:val="00453F3A"/>
    <w:rsid w:val="00454557"/>
    <w:rsid w:val="004546D2"/>
    <w:rsid w:val="004556AD"/>
    <w:rsid w:val="0045718F"/>
    <w:rsid w:val="00457CC7"/>
    <w:rsid w:val="004616DF"/>
    <w:rsid w:val="00461D0F"/>
    <w:rsid w:val="00461E21"/>
    <w:rsid w:val="00461FA9"/>
    <w:rsid w:val="0046357B"/>
    <w:rsid w:val="00465A54"/>
    <w:rsid w:val="00465F4A"/>
    <w:rsid w:val="004665DB"/>
    <w:rsid w:val="00467221"/>
    <w:rsid w:val="00467376"/>
    <w:rsid w:val="00472192"/>
    <w:rsid w:val="004723BE"/>
    <w:rsid w:val="00472D63"/>
    <w:rsid w:val="004731BC"/>
    <w:rsid w:val="0047498B"/>
    <w:rsid w:val="00476D2D"/>
    <w:rsid w:val="004771B4"/>
    <w:rsid w:val="00482606"/>
    <w:rsid w:val="00482FF9"/>
    <w:rsid w:val="004832A5"/>
    <w:rsid w:val="00484CD1"/>
    <w:rsid w:val="00484F2D"/>
    <w:rsid w:val="00486BE3"/>
    <w:rsid w:val="00486DD2"/>
    <w:rsid w:val="0049198F"/>
    <w:rsid w:val="00491D39"/>
    <w:rsid w:val="00492054"/>
    <w:rsid w:val="004923AE"/>
    <w:rsid w:val="004928DF"/>
    <w:rsid w:val="00492DF7"/>
    <w:rsid w:val="0049311D"/>
    <w:rsid w:val="0049313C"/>
    <w:rsid w:val="0049359E"/>
    <w:rsid w:val="00495EA5"/>
    <w:rsid w:val="004961F4"/>
    <w:rsid w:val="00497A20"/>
    <w:rsid w:val="004A0BA2"/>
    <w:rsid w:val="004A0DEB"/>
    <w:rsid w:val="004A18EA"/>
    <w:rsid w:val="004A217B"/>
    <w:rsid w:val="004A2EE7"/>
    <w:rsid w:val="004A2F60"/>
    <w:rsid w:val="004A3783"/>
    <w:rsid w:val="004A4E33"/>
    <w:rsid w:val="004A5C84"/>
    <w:rsid w:val="004A632E"/>
    <w:rsid w:val="004A7C3C"/>
    <w:rsid w:val="004B156C"/>
    <w:rsid w:val="004B16CE"/>
    <w:rsid w:val="004B5EF8"/>
    <w:rsid w:val="004B69AC"/>
    <w:rsid w:val="004B7E69"/>
    <w:rsid w:val="004B7F64"/>
    <w:rsid w:val="004C075B"/>
    <w:rsid w:val="004C085E"/>
    <w:rsid w:val="004C0BB3"/>
    <w:rsid w:val="004C1351"/>
    <w:rsid w:val="004C2A55"/>
    <w:rsid w:val="004C2B12"/>
    <w:rsid w:val="004C4308"/>
    <w:rsid w:val="004C502D"/>
    <w:rsid w:val="004C555A"/>
    <w:rsid w:val="004C5AC0"/>
    <w:rsid w:val="004C60B7"/>
    <w:rsid w:val="004C7ECD"/>
    <w:rsid w:val="004D140F"/>
    <w:rsid w:val="004D141E"/>
    <w:rsid w:val="004D2464"/>
    <w:rsid w:val="004D2948"/>
    <w:rsid w:val="004D2E1C"/>
    <w:rsid w:val="004D3247"/>
    <w:rsid w:val="004D4585"/>
    <w:rsid w:val="004D50DB"/>
    <w:rsid w:val="004D5D74"/>
    <w:rsid w:val="004D67D2"/>
    <w:rsid w:val="004D6CC8"/>
    <w:rsid w:val="004D6F10"/>
    <w:rsid w:val="004D6F35"/>
    <w:rsid w:val="004D70CB"/>
    <w:rsid w:val="004E0C5C"/>
    <w:rsid w:val="004E1884"/>
    <w:rsid w:val="004E1B0F"/>
    <w:rsid w:val="004E1F8F"/>
    <w:rsid w:val="004E1F9E"/>
    <w:rsid w:val="004E2876"/>
    <w:rsid w:val="004E3233"/>
    <w:rsid w:val="004E4EC5"/>
    <w:rsid w:val="004E5C9A"/>
    <w:rsid w:val="004E636B"/>
    <w:rsid w:val="004E7C9A"/>
    <w:rsid w:val="004F081D"/>
    <w:rsid w:val="004F0A92"/>
    <w:rsid w:val="004F0CB4"/>
    <w:rsid w:val="004F1837"/>
    <w:rsid w:val="004F34F4"/>
    <w:rsid w:val="004F3BFF"/>
    <w:rsid w:val="004F423B"/>
    <w:rsid w:val="004F507B"/>
    <w:rsid w:val="004F65D6"/>
    <w:rsid w:val="004F7A19"/>
    <w:rsid w:val="00501E12"/>
    <w:rsid w:val="005041DC"/>
    <w:rsid w:val="005050AD"/>
    <w:rsid w:val="005062DE"/>
    <w:rsid w:val="00506317"/>
    <w:rsid w:val="00507834"/>
    <w:rsid w:val="0050BEBF"/>
    <w:rsid w:val="00511243"/>
    <w:rsid w:val="00511618"/>
    <w:rsid w:val="00512B2B"/>
    <w:rsid w:val="00512E90"/>
    <w:rsid w:val="005140A6"/>
    <w:rsid w:val="0051416A"/>
    <w:rsid w:val="00514493"/>
    <w:rsid w:val="00514594"/>
    <w:rsid w:val="00514804"/>
    <w:rsid w:val="0051520A"/>
    <w:rsid w:val="005158B9"/>
    <w:rsid w:val="005161AA"/>
    <w:rsid w:val="00516595"/>
    <w:rsid w:val="00517178"/>
    <w:rsid w:val="0051BD1F"/>
    <w:rsid w:val="00520E49"/>
    <w:rsid w:val="005211F9"/>
    <w:rsid w:val="00521609"/>
    <w:rsid w:val="00521C25"/>
    <w:rsid w:val="00521DC3"/>
    <w:rsid w:val="00522325"/>
    <w:rsid w:val="00522E47"/>
    <w:rsid w:val="00522F07"/>
    <w:rsid w:val="005260A6"/>
    <w:rsid w:val="00531A83"/>
    <w:rsid w:val="0053262C"/>
    <w:rsid w:val="0053426B"/>
    <w:rsid w:val="00534A1E"/>
    <w:rsid w:val="00535425"/>
    <w:rsid w:val="00535523"/>
    <w:rsid w:val="00535CA2"/>
    <w:rsid w:val="00536EB2"/>
    <w:rsid w:val="0054067E"/>
    <w:rsid w:val="005415E3"/>
    <w:rsid w:val="00541E52"/>
    <w:rsid w:val="00542513"/>
    <w:rsid w:val="005427DD"/>
    <w:rsid w:val="0054293A"/>
    <w:rsid w:val="0054381D"/>
    <w:rsid w:val="005438F8"/>
    <w:rsid w:val="00544FB0"/>
    <w:rsid w:val="00545626"/>
    <w:rsid w:val="00545D50"/>
    <w:rsid w:val="00546C26"/>
    <w:rsid w:val="00547B2D"/>
    <w:rsid w:val="005502ED"/>
    <w:rsid w:val="00551B99"/>
    <w:rsid w:val="00552ED7"/>
    <w:rsid w:val="00553491"/>
    <w:rsid w:val="00553E3E"/>
    <w:rsid w:val="00555A0E"/>
    <w:rsid w:val="00557777"/>
    <w:rsid w:val="005577BC"/>
    <w:rsid w:val="00560062"/>
    <w:rsid w:val="005612FC"/>
    <w:rsid w:val="005635BF"/>
    <w:rsid w:val="005639D0"/>
    <w:rsid w:val="00564DCD"/>
    <w:rsid w:val="00566199"/>
    <w:rsid w:val="00566B7C"/>
    <w:rsid w:val="005672C6"/>
    <w:rsid w:val="005675AD"/>
    <w:rsid w:val="00567A75"/>
    <w:rsid w:val="00567DAB"/>
    <w:rsid w:val="00570D16"/>
    <w:rsid w:val="00571052"/>
    <w:rsid w:val="0057142B"/>
    <w:rsid w:val="00571968"/>
    <w:rsid w:val="00571FEC"/>
    <w:rsid w:val="00574519"/>
    <w:rsid w:val="0057482C"/>
    <w:rsid w:val="00574B5E"/>
    <w:rsid w:val="00574F1C"/>
    <w:rsid w:val="005751D9"/>
    <w:rsid w:val="0057530D"/>
    <w:rsid w:val="005756D0"/>
    <w:rsid w:val="0057695F"/>
    <w:rsid w:val="00577AB5"/>
    <w:rsid w:val="00580906"/>
    <w:rsid w:val="00581283"/>
    <w:rsid w:val="00581AF5"/>
    <w:rsid w:val="00582C50"/>
    <w:rsid w:val="00583677"/>
    <w:rsid w:val="005843FA"/>
    <w:rsid w:val="0058466A"/>
    <w:rsid w:val="005850BD"/>
    <w:rsid w:val="00586024"/>
    <w:rsid w:val="0058657D"/>
    <w:rsid w:val="00586F4F"/>
    <w:rsid w:val="00590312"/>
    <w:rsid w:val="00592FD9"/>
    <w:rsid w:val="00593AE2"/>
    <w:rsid w:val="0059573E"/>
    <w:rsid w:val="00595AEE"/>
    <w:rsid w:val="00595F1F"/>
    <w:rsid w:val="005965F8"/>
    <w:rsid w:val="00596CFF"/>
    <w:rsid w:val="005A0573"/>
    <w:rsid w:val="005A0FCB"/>
    <w:rsid w:val="005A172F"/>
    <w:rsid w:val="005A44EA"/>
    <w:rsid w:val="005A4779"/>
    <w:rsid w:val="005A4A8B"/>
    <w:rsid w:val="005A591D"/>
    <w:rsid w:val="005A72A7"/>
    <w:rsid w:val="005B1A2E"/>
    <w:rsid w:val="005B1D5E"/>
    <w:rsid w:val="005B243C"/>
    <w:rsid w:val="005B2DC9"/>
    <w:rsid w:val="005B2FA9"/>
    <w:rsid w:val="005B6EC9"/>
    <w:rsid w:val="005C017C"/>
    <w:rsid w:val="005C0A49"/>
    <w:rsid w:val="005C1DA2"/>
    <w:rsid w:val="005C2268"/>
    <w:rsid w:val="005C38F2"/>
    <w:rsid w:val="005C3D6B"/>
    <w:rsid w:val="005C44DE"/>
    <w:rsid w:val="005C4845"/>
    <w:rsid w:val="005C4AB3"/>
    <w:rsid w:val="005C5B5F"/>
    <w:rsid w:val="005C6182"/>
    <w:rsid w:val="005C65F6"/>
    <w:rsid w:val="005C7B63"/>
    <w:rsid w:val="005D1C95"/>
    <w:rsid w:val="005D2153"/>
    <w:rsid w:val="005D27F8"/>
    <w:rsid w:val="005D2918"/>
    <w:rsid w:val="005D4799"/>
    <w:rsid w:val="005D7141"/>
    <w:rsid w:val="005D7C66"/>
    <w:rsid w:val="005E01A6"/>
    <w:rsid w:val="005E055C"/>
    <w:rsid w:val="005E0F0F"/>
    <w:rsid w:val="005E2020"/>
    <w:rsid w:val="005E255D"/>
    <w:rsid w:val="005E3EFB"/>
    <w:rsid w:val="005E49F7"/>
    <w:rsid w:val="005E60DD"/>
    <w:rsid w:val="005E6210"/>
    <w:rsid w:val="005F067B"/>
    <w:rsid w:val="005F0C01"/>
    <w:rsid w:val="005F114F"/>
    <w:rsid w:val="005F19E9"/>
    <w:rsid w:val="005F1CB3"/>
    <w:rsid w:val="005F3868"/>
    <w:rsid w:val="005F42E4"/>
    <w:rsid w:val="005F5468"/>
    <w:rsid w:val="005F5AA9"/>
    <w:rsid w:val="0060066E"/>
    <w:rsid w:val="00600810"/>
    <w:rsid w:val="00600D5A"/>
    <w:rsid w:val="006012CA"/>
    <w:rsid w:val="0060230F"/>
    <w:rsid w:val="0060243E"/>
    <w:rsid w:val="006037C1"/>
    <w:rsid w:val="006051BD"/>
    <w:rsid w:val="00606715"/>
    <w:rsid w:val="0060706D"/>
    <w:rsid w:val="006076CE"/>
    <w:rsid w:val="00610C17"/>
    <w:rsid w:val="00610E83"/>
    <w:rsid w:val="0061198D"/>
    <w:rsid w:val="00613361"/>
    <w:rsid w:val="00613925"/>
    <w:rsid w:val="0061412F"/>
    <w:rsid w:val="006141EA"/>
    <w:rsid w:val="006147E2"/>
    <w:rsid w:val="006164A8"/>
    <w:rsid w:val="00620CB4"/>
    <w:rsid w:val="00621777"/>
    <w:rsid w:val="00621B29"/>
    <w:rsid w:val="00623EF3"/>
    <w:rsid w:val="00623F17"/>
    <w:rsid w:val="0062495A"/>
    <w:rsid w:val="00626134"/>
    <w:rsid w:val="006274BD"/>
    <w:rsid w:val="00627E9B"/>
    <w:rsid w:val="0063050B"/>
    <w:rsid w:val="00631402"/>
    <w:rsid w:val="00631AE9"/>
    <w:rsid w:val="006332CC"/>
    <w:rsid w:val="006339F2"/>
    <w:rsid w:val="00633CA1"/>
    <w:rsid w:val="00633F40"/>
    <w:rsid w:val="00634BC0"/>
    <w:rsid w:val="00636CF2"/>
    <w:rsid w:val="00637639"/>
    <w:rsid w:val="006412A1"/>
    <w:rsid w:val="00641749"/>
    <w:rsid w:val="00642BC8"/>
    <w:rsid w:val="00646C82"/>
    <w:rsid w:val="0064797A"/>
    <w:rsid w:val="0065271D"/>
    <w:rsid w:val="0065274A"/>
    <w:rsid w:val="00653C3D"/>
    <w:rsid w:val="006548F8"/>
    <w:rsid w:val="00655934"/>
    <w:rsid w:val="00655B76"/>
    <w:rsid w:val="00655C18"/>
    <w:rsid w:val="006565B0"/>
    <w:rsid w:val="0065685C"/>
    <w:rsid w:val="00656906"/>
    <w:rsid w:val="00657119"/>
    <w:rsid w:val="006600A8"/>
    <w:rsid w:val="00660271"/>
    <w:rsid w:val="00660A7F"/>
    <w:rsid w:val="00660A84"/>
    <w:rsid w:val="00660C6A"/>
    <w:rsid w:val="006611BD"/>
    <w:rsid w:val="00662FF2"/>
    <w:rsid w:val="00663776"/>
    <w:rsid w:val="0066381B"/>
    <w:rsid w:val="006638AE"/>
    <w:rsid w:val="00663C47"/>
    <w:rsid w:val="006646A6"/>
    <w:rsid w:val="006652FA"/>
    <w:rsid w:val="00665481"/>
    <w:rsid w:val="0066576F"/>
    <w:rsid w:val="00667FEE"/>
    <w:rsid w:val="006708FE"/>
    <w:rsid w:val="00670956"/>
    <w:rsid w:val="006713EA"/>
    <w:rsid w:val="00672601"/>
    <w:rsid w:val="00672DCC"/>
    <w:rsid w:val="0067311B"/>
    <w:rsid w:val="00673E2A"/>
    <w:rsid w:val="00674066"/>
    <w:rsid w:val="00674C40"/>
    <w:rsid w:val="006750B3"/>
    <w:rsid w:val="00676289"/>
    <w:rsid w:val="00677575"/>
    <w:rsid w:val="00677878"/>
    <w:rsid w:val="0068007B"/>
    <w:rsid w:val="006803D8"/>
    <w:rsid w:val="00680A0F"/>
    <w:rsid w:val="00680BD9"/>
    <w:rsid w:val="00680F93"/>
    <w:rsid w:val="00682E89"/>
    <w:rsid w:val="0068417E"/>
    <w:rsid w:val="00684434"/>
    <w:rsid w:val="0068663B"/>
    <w:rsid w:val="006912A8"/>
    <w:rsid w:val="00691649"/>
    <w:rsid w:val="0069235D"/>
    <w:rsid w:val="00692416"/>
    <w:rsid w:val="00694135"/>
    <w:rsid w:val="00694A22"/>
    <w:rsid w:val="00694D04"/>
    <w:rsid w:val="00695535"/>
    <w:rsid w:val="00697355"/>
    <w:rsid w:val="00697420"/>
    <w:rsid w:val="0069763A"/>
    <w:rsid w:val="0069764E"/>
    <w:rsid w:val="006A2491"/>
    <w:rsid w:val="006A2FB3"/>
    <w:rsid w:val="006A4972"/>
    <w:rsid w:val="006A5ED8"/>
    <w:rsid w:val="006A6795"/>
    <w:rsid w:val="006A75A6"/>
    <w:rsid w:val="006A7DA4"/>
    <w:rsid w:val="006B012D"/>
    <w:rsid w:val="006B02A7"/>
    <w:rsid w:val="006B0B82"/>
    <w:rsid w:val="006B23D5"/>
    <w:rsid w:val="006B2ABD"/>
    <w:rsid w:val="006B2E54"/>
    <w:rsid w:val="006B41AE"/>
    <w:rsid w:val="006B447C"/>
    <w:rsid w:val="006B4BE7"/>
    <w:rsid w:val="006B6A1C"/>
    <w:rsid w:val="006B71B7"/>
    <w:rsid w:val="006B7669"/>
    <w:rsid w:val="006C0AC7"/>
    <w:rsid w:val="006C15FE"/>
    <w:rsid w:val="006C25F2"/>
    <w:rsid w:val="006C4158"/>
    <w:rsid w:val="006C47CD"/>
    <w:rsid w:val="006C58DD"/>
    <w:rsid w:val="006C5DED"/>
    <w:rsid w:val="006C7664"/>
    <w:rsid w:val="006C76CB"/>
    <w:rsid w:val="006C7DBC"/>
    <w:rsid w:val="006D2339"/>
    <w:rsid w:val="006D2E54"/>
    <w:rsid w:val="006D42D4"/>
    <w:rsid w:val="006D6B0E"/>
    <w:rsid w:val="006E1AF1"/>
    <w:rsid w:val="006E1AFE"/>
    <w:rsid w:val="006E1CB1"/>
    <w:rsid w:val="006E1DF6"/>
    <w:rsid w:val="006E32F4"/>
    <w:rsid w:val="006E337E"/>
    <w:rsid w:val="006E33BE"/>
    <w:rsid w:val="006E3D44"/>
    <w:rsid w:val="006E4044"/>
    <w:rsid w:val="006E42F8"/>
    <w:rsid w:val="006E44D3"/>
    <w:rsid w:val="006E4C72"/>
    <w:rsid w:val="006E54D7"/>
    <w:rsid w:val="006E69D6"/>
    <w:rsid w:val="006E6BC5"/>
    <w:rsid w:val="006E71AE"/>
    <w:rsid w:val="006F0A80"/>
    <w:rsid w:val="006F0B13"/>
    <w:rsid w:val="006F1059"/>
    <w:rsid w:val="006F13A4"/>
    <w:rsid w:val="006F2855"/>
    <w:rsid w:val="006F40E7"/>
    <w:rsid w:val="006F70A6"/>
    <w:rsid w:val="00700DCE"/>
    <w:rsid w:val="00701510"/>
    <w:rsid w:val="00702035"/>
    <w:rsid w:val="0070479D"/>
    <w:rsid w:val="00705DC0"/>
    <w:rsid w:val="007065BC"/>
    <w:rsid w:val="00706BF1"/>
    <w:rsid w:val="00711041"/>
    <w:rsid w:val="007117AD"/>
    <w:rsid w:val="00711A92"/>
    <w:rsid w:val="00711C8F"/>
    <w:rsid w:val="00713871"/>
    <w:rsid w:val="007207FD"/>
    <w:rsid w:val="00720D60"/>
    <w:rsid w:val="00723B7F"/>
    <w:rsid w:val="00723F88"/>
    <w:rsid w:val="007247AF"/>
    <w:rsid w:val="00724C76"/>
    <w:rsid w:val="00724CEC"/>
    <w:rsid w:val="00726140"/>
    <w:rsid w:val="00732063"/>
    <w:rsid w:val="0073F2C1"/>
    <w:rsid w:val="00741FAF"/>
    <w:rsid w:val="00742ECA"/>
    <w:rsid w:val="007437F0"/>
    <w:rsid w:val="00747568"/>
    <w:rsid w:val="00747FDF"/>
    <w:rsid w:val="007504B4"/>
    <w:rsid w:val="00751729"/>
    <w:rsid w:val="0075248A"/>
    <w:rsid w:val="00752B34"/>
    <w:rsid w:val="00753173"/>
    <w:rsid w:val="007533FE"/>
    <w:rsid w:val="0075370E"/>
    <w:rsid w:val="00753B06"/>
    <w:rsid w:val="00754F1A"/>
    <w:rsid w:val="007550FE"/>
    <w:rsid w:val="00756236"/>
    <w:rsid w:val="0075640D"/>
    <w:rsid w:val="007574E1"/>
    <w:rsid w:val="00757FA3"/>
    <w:rsid w:val="00760133"/>
    <w:rsid w:val="00760981"/>
    <w:rsid w:val="00760B27"/>
    <w:rsid w:val="00760D30"/>
    <w:rsid w:val="007628E1"/>
    <w:rsid w:val="0076296B"/>
    <w:rsid w:val="0076354C"/>
    <w:rsid w:val="007649D0"/>
    <w:rsid w:val="0076563A"/>
    <w:rsid w:val="00766E88"/>
    <w:rsid w:val="00767CE6"/>
    <w:rsid w:val="00770706"/>
    <w:rsid w:val="00770874"/>
    <w:rsid w:val="00770FB6"/>
    <w:rsid w:val="0077104F"/>
    <w:rsid w:val="007713F6"/>
    <w:rsid w:val="00771991"/>
    <w:rsid w:val="007719EA"/>
    <w:rsid w:val="007728F6"/>
    <w:rsid w:val="00772EF5"/>
    <w:rsid w:val="0077729C"/>
    <w:rsid w:val="007778A7"/>
    <w:rsid w:val="0078213E"/>
    <w:rsid w:val="007833CE"/>
    <w:rsid w:val="00783BCF"/>
    <w:rsid w:val="00783C45"/>
    <w:rsid w:val="0078623C"/>
    <w:rsid w:val="007906E4"/>
    <w:rsid w:val="007918F0"/>
    <w:rsid w:val="00792C90"/>
    <w:rsid w:val="00793986"/>
    <w:rsid w:val="007939E5"/>
    <w:rsid w:val="007947F2"/>
    <w:rsid w:val="0079569F"/>
    <w:rsid w:val="00795ED6"/>
    <w:rsid w:val="00796109"/>
    <w:rsid w:val="007969AC"/>
    <w:rsid w:val="00796E79"/>
    <w:rsid w:val="00797A58"/>
    <w:rsid w:val="007A1447"/>
    <w:rsid w:val="007A3B95"/>
    <w:rsid w:val="007A4486"/>
    <w:rsid w:val="007A6062"/>
    <w:rsid w:val="007A6DC3"/>
    <w:rsid w:val="007A7840"/>
    <w:rsid w:val="007B24D5"/>
    <w:rsid w:val="007B396C"/>
    <w:rsid w:val="007B61EC"/>
    <w:rsid w:val="007B6667"/>
    <w:rsid w:val="007B6835"/>
    <w:rsid w:val="007B73A8"/>
    <w:rsid w:val="007C04EE"/>
    <w:rsid w:val="007C12BA"/>
    <w:rsid w:val="007C254C"/>
    <w:rsid w:val="007C2657"/>
    <w:rsid w:val="007C26CE"/>
    <w:rsid w:val="007C5317"/>
    <w:rsid w:val="007C55E5"/>
    <w:rsid w:val="007C7961"/>
    <w:rsid w:val="007D0107"/>
    <w:rsid w:val="007D1530"/>
    <w:rsid w:val="007D16E0"/>
    <w:rsid w:val="007D48DC"/>
    <w:rsid w:val="007D5469"/>
    <w:rsid w:val="007D66CD"/>
    <w:rsid w:val="007D7310"/>
    <w:rsid w:val="007D769E"/>
    <w:rsid w:val="007E2599"/>
    <w:rsid w:val="007E35A0"/>
    <w:rsid w:val="007E3FC1"/>
    <w:rsid w:val="007E45F0"/>
    <w:rsid w:val="007E5523"/>
    <w:rsid w:val="007E5B4F"/>
    <w:rsid w:val="007E675B"/>
    <w:rsid w:val="007E74CC"/>
    <w:rsid w:val="007E7762"/>
    <w:rsid w:val="007F1866"/>
    <w:rsid w:val="007F191D"/>
    <w:rsid w:val="007F2287"/>
    <w:rsid w:val="007F2E11"/>
    <w:rsid w:val="007F32CB"/>
    <w:rsid w:val="007F3EE7"/>
    <w:rsid w:val="007F3F92"/>
    <w:rsid w:val="007F64C2"/>
    <w:rsid w:val="007F6F2B"/>
    <w:rsid w:val="007F7587"/>
    <w:rsid w:val="007F7AD5"/>
    <w:rsid w:val="00800112"/>
    <w:rsid w:val="008007B5"/>
    <w:rsid w:val="0080097C"/>
    <w:rsid w:val="0080171A"/>
    <w:rsid w:val="00801C62"/>
    <w:rsid w:val="0080237C"/>
    <w:rsid w:val="00802915"/>
    <w:rsid w:val="00802DC9"/>
    <w:rsid w:val="008041BF"/>
    <w:rsid w:val="00805DCD"/>
    <w:rsid w:val="00806393"/>
    <w:rsid w:val="00812198"/>
    <w:rsid w:val="00812434"/>
    <w:rsid w:val="00812EFB"/>
    <w:rsid w:val="0081365E"/>
    <w:rsid w:val="00814242"/>
    <w:rsid w:val="00817A0D"/>
    <w:rsid w:val="008210F9"/>
    <w:rsid w:val="0082195C"/>
    <w:rsid w:val="00821FE6"/>
    <w:rsid w:val="008237BC"/>
    <w:rsid w:val="00823B0C"/>
    <w:rsid w:val="00825A3E"/>
    <w:rsid w:val="008261BF"/>
    <w:rsid w:val="00827092"/>
    <w:rsid w:val="0083027C"/>
    <w:rsid w:val="0083120D"/>
    <w:rsid w:val="00831DB9"/>
    <w:rsid w:val="008328D9"/>
    <w:rsid w:val="00833EAD"/>
    <w:rsid w:val="0083453B"/>
    <w:rsid w:val="0083704B"/>
    <w:rsid w:val="00840303"/>
    <w:rsid w:val="008409D7"/>
    <w:rsid w:val="00840D02"/>
    <w:rsid w:val="00840D82"/>
    <w:rsid w:val="008412FD"/>
    <w:rsid w:val="00841507"/>
    <w:rsid w:val="008425AC"/>
    <w:rsid w:val="00842E11"/>
    <w:rsid w:val="00851130"/>
    <w:rsid w:val="00851E75"/>
    <w:rsid w:val="008539F3"/>
    <w:rsid w:val="008541BF"/>
    <w:rsid w:val="00854432"/>
    <w:rsid w:val="008546DE"/>
    <w:rsid w:val="00854937"/>
    <w:rsid w:val="008556D5"/>
    <w:rsid w:val="0085609B"/>
    <w:rsid w:val="008566A4"/>
    <w:rsid w:val="00856BEA"/>
    <w:rsid w:val="00857432"/>
    <w:rsid w:val="0085747E"/>
    <w:rsid w:val="00861353"/>
    <w:rsid w:val="00864DA6"/>
    <w:rsid w:val="00865452"/>
    <w:rsid w:val="00865C6A"/>
    <w:rsid w:val="008661F5"/>
    <w:rsid w:val="00866D1F"/>
    <w:rsid w:val="00866F62"/>
    <w:rsid w:val="008673B9"/>
    <w:rsid w:val="008706B3"/>
    <w:rsid w:val="008711A0"/>
    <w:rsid w:val="008746FF"/>
    <w:rsid w:val="0087498B"/>
    <w:rsid w:val="00875488"/>
    <w:rsid w:val="008766A2"/>
    <w:rsid w:val="00876AF0"/>
    <w:rsid w:val="00877796"/>
    <w:rsid w:val="00877B5A"/>
    <w:rsid w:val="00880641"/>
    <w:rsid w:val="00881E48"/>
    <w:rsid w:val="00882617"/>
    <w:rsid w:val="00882A3E"/>
    <w:rsid w:val="00882E12"/>
    <w:rsid w:val="008830C9"/>
    <w:rsid w:val="0088587B"/>
    <w:rsid w:val="00885C79"/>
    <w:rsid w:val="008870F4"/>
    <w:rsid w:val="00890836"/>
    <w:rsid w:val="00892F86"/>
    <w:rsid w:val="00893D69"/>
    <w:rsid w:val="0089559E"/>
    <w:rsid w:val="008956B4"/>
    <w:rsid w:val="00896A7B"/>
    <w:rsid w:val="008977D9"/>
    <w:rsid w:val="008A0161"/>
    <w:rsid w:val="008A0F82"/>
    <w:rsid w:val="008A1354"/>
    <w:rsid w:val="008A162E"/>
    <w:rsid w:val="008A1E3A"/>
    <w:rsid w:val="008A334C"/>
    <w:rsid w:val="008A3800"/>
    <w:rsid w:val="008A47B8"/>
    <w:rsid w:val="008A6837"/>
    <w:rsid w:val="008A72CE"/>
    <w:rsid w:val="008B097B"/>
    <w:rsid w:val="008B11E3"/>
    <w:rsid w:val="008B281E"/>
    <w:rsid w:val="008B2A4D"/>
    <w:rsid w:val="008B3280"/>
    <w:rsid w:val="008B36C1"/>
    <w:rsid w:val="008B3AEA"/>
    <w:rsid w:val="008B3E19"/>
    <w:rsid w:val="008B406A"/>
    <w:rsid w:val="008B55E3"/>
    <w:rsid w:val="008C051D"/>
    <w:rsid w:val="008C3690"/>
    <w:rsid w:val="008C38F7"/>
    <w:rsid w:val="008C40CF"/>
    <w:rsid w:val="008C4206"/>
    <w:rsid w:val="008C4B62"/>
    <w:rsid w:val="008C566B"/>
    <w:rsid w:val="008C687B"/>
    <w:rsid w:val="008C6FB8"/>
    <w:rsid w:val="008C7834"/>
    <w:rsid w:val="008D0026"/>
    <w:rsid w:val="008D0779"/>
    <w:rsid w:val="008D0D04"/>
    <w:rsid w:val="008D1D74"/>
    <w:rsid w:val="008D1FD7"/>
    <w:rsid w:val="008D3608"/>
    <w:rsid w:val="008D376F"/>
    <w:rsid w:val="008D66D3"/>
    <w:rsid w:val="008D7763"/>
    <w:rsid w:val="008E21D6"/>
    <w:rsid w:val="008E21F4"/>
    <w:rsid w:val="008E382E"/>
    <w:rsid w:val="008E404C"/>
    <w:rsid w:val="008E5C09"/>
    <w:rsid w:val="008E63C0"/>
    <w:rsid w:val="008F00DD"/>
    <w:rsid w:val="008F06A5"/>
    <w:rsid w:val="008F1481"/>
    <w:rsid w:val="008F1713"/>
    <w:rsid w:val="008F1B82"/>
    <w:rsid w:val="008F1CB8"/>
    <w:rsid w:val="008F283D"/>
    <w:rsid w:val="008F2997"/>
    <w:rsid w:val="008F2DE3"/>
    <w:rsid w:val="008F2E09"/>
    <w:rsid w:val="008F377D"/>
    <w:rsid w:val="008F400A"/>
    <w:rsid w:val="008F42CD"/>
    <w:rsid w:val="008F4315"/>
    <w:rsid w:val="008F695D"/>
    <w:rsid w:val="008F6DFB"/>
    <w:rsid w:val="008F6EDB"/>
    <w:rsid w:val="008F7397"/>
    <w:rsid w:val="008F7867"/>
    <w:rsid w:val="008F7CF2"/>
    <w:rsid w:val="009003B5"/>
    <w:rsid w:val="00900832"/>
    <w:rsid w:val="00901270"/>
    <w:rsid w:val="00901687"/>
    <w:rsid w:val="00901773"/>
    <w:rsid w:val="00902468"/>
    <w:rsid w:val="009032B8"/>
    <w:rsid w:val="00903B27"/>
    <w:rsid w:val="00904209"/>
    <w:rsid w:val="009049CC"/>
    <w:rsid w:val="009069EE"/>
    <w:rsid w:val="00906CD1"/>
    <w:rsid w:val="0090766E"/>
    <w:rsid w:val="009076DF"/>
    <w:rsid w:val="009112A4"/>
    <w:rsid w:val="00911A9F"/>
    <w:rsid w:val="00912386"/>
    <w:rsid w:val="00913875"/>
    <w:rsid w:val="00913DA5"/>
    <w:rsid w:val="00914046"/>
    <w:rsid w:val="00914723"/>
    <w:rsid w:val="00914C8A"/>
    <w:rsid w:val="00917497"/>
    <w:rsid w:val="009178BE"/>
    <w:rsid w:val="00920850"/>
    <w:rsid w:val="00920B04"/>
    <w:rsid w:val="00920ECB"/>
    <w:rsid w:val="009212FA"/>
    <w:rsid w:val="00922B4F"/>
    <w:rsid w:val="00922FE6"/>
    <w:rsid w:val="00923ACA"/>
    <w:rsid w:val="009240D6"/>
    <w:rsid w:val="009255C1"/>
    <w:rsid w:val="00926950"/>
    <w:rsid w:val="00926B86"/>
    <w:rsid w:val="00926E6A"/>
    <w:rsid w:val="0092791E"/>
    <w:rsid w:val="00930046"/>
    <w:rsid w:val="00930829"/>
    <w:rsid w:val="00931637"/>
    <w:rsid w:val="00932123"/>
    <w:rsid w:val="00932AB5"/>
    <w:rsid w:val="009342DA"/>
    <w:rsid w:val="00941E10"/>
    <w:rsid w:val="00941F1B"/>
    <w:rsid w:val="00942490"/>
    <w:rsid w:val="00942775"/>
    <w:rsid w:val="009430E0"/>
    <w:rsid w:val="009444B6"/>
    <w:rsid w:val="009445E5"/>
    <w:rsid w:val="00945D33"/>
    <w:rsid w:val="00951042"/>
    <w:rsid w:val="0095106D"/>
    <w:rsid w:val="00951247"/>
    <w:rsid w:val="00951FE3"/>
    <w:rsid w:val="0095258A"/>
    <w:rsid w:val="00953FAD"/>
    <w:rsid w:val="009553B8"/>
    <w:rsid w:val="009554B3"/>
    <w:rsid w:val="009558FA"/>
    <w:rsid w:val="00955A55"/>
    <w:rsid w:val="00955AE6"/>
    <w:rsid w:val="0095665B"/>
    <w:rsid w:val="00961166"/>
    <w:rsid w:val="0096268F"/>
    <w:rsid w:val="00964523"/>
    <w:rsid w:val="00965513"/>
    <w:rsid w:val="00966216"/>
    <w:rsid w:val="009667D9"/>
    <w:rsid w:val="00971AB2"/>
    <w:rsid w:val="009724FD"/>
    <w:rsid w:val="00972B8A"/>
    <w:rsid w:val="009745D6"/>
    <w:rsid w:val="009745F2"/>
    <w:rsid w:val="00975A6F"/>
    <w:rsid w:val="00976161"/>
    <w:rsid w:val="00976C2C"/>
    <w:rsid w:val="009775F5"/>
    <w:rsid w:val="00980FE7"/>
    <w:rsid w:val="00981813"/>
    <w:rsid w:val="00983D38"/>
    <w:rsid w:val="009844FF"/>
    <w:rsid w:val="009846B2"/>
    <w:rsid w:val="0098489F"/>
    <w:rsid w:val="009855D9"/>
    <w:rsid w:val="00985C9E"/>
    <w:rsid w:val="0098684F"/>
    <w:rsid w:val="009912B8"/>
    <w:rsid w:val="00994032"/>
    <w:rsid w:val="00994146"/>
    <w:rsid w:val="00994892"/>
    <w:rsid w:val="00995458"/>
    <w:rsid w:val="00996023"/>
    <w:rsid w:val="009A210E"/>
    <w:rsid w:val="009A232C"/>
    <w:rsid w:val="009A2C12"/>
    <w:rsid w:val="009A33FB"/>
    <w:rsid w:val="009A5152"/>
    <w:rsid w:val="009A680B"/>
    <w:rsid w:val="009A7A2F"/>
    <w:rsid w:val="009B0CD7"/>
    <w:rsid w:val="009B330A"/>
    <w:rsid w:val="009B39F7"/>
    <w:rsid w:val="009B4146"/>
    <w:rsid w:val="009B437B"/>
    <w:rsid w:val="009B5C43"/>
    <w:rsid w:val="009B64FC"/>
    <w:rsid w:val="009B7BEA"/>
    <w:rsid w:val="009C1201"/>
    <w:rsid w:val="009C1830"/>
    <w:rsid w:val="009C28B5"/>
    <w:rsid w:val="009C339D"/>
    <w:rsid w:val="009C4F06"/>
    <w:rsid w:val="009C57C8"/>
    <w:rsid w:val="009C6203"/>
    <w:rsid w:val="009C7BFD"/>
    <w:rsid w:val="009D0E6D"/>
    <w:rsid w:val="009D1588"/>
    <w:rsid w:val="009D2160"/>
    <w:rsid w:val="009D2507"/>
    <w:rsid w:val="009D3D99"/>
    <w:rsid w:val="009D42F1"/>
    <w:rsid w:val="009D5342"/>
    <w:rsid w:val="009D5D11"/>
    <w:rsid w:val="009D65C5"/>
    <w:rsid w:val="009D6AC7"/>
    <w:rsid w:val="009D6C7A"/>
    <w:rsid w:val="009E1BA1"/>
    <w:rsid w:val="009E27A3"/>
    <w:rsid w:val="009E43C5"/>
    <w:rsid w:val="009E4F46"/>
    <w:rsid w:val="009E4FA1"/>
    <w:rsid w:val="009E6B20"/>
    <w:rsid w:val="009F0AC9"/>
    <w:rsid w:val="009F12CB"/>
    <w:rsid w:val="009F1354"/>
    <w:rsid w:val="009F189E"/>
    <w:rsid w:val="009F3434"/>
    <w:rsid w:val="009F34B4"/>
    <w:rsid w:val="009F34B7"/>
    <w:rsid w:val="009F50F5"/>
    <w:rsid w:val="009F5371"/>
    <w:rsid w:val="009F576D"/>
    <w:rsid w:val="009F6A7C"/>
    <w:rsid w:val="009F6EB8"/>
    <w:rsid w:val="00A00CFF"/>
    <w:rsid w:val="00A10EA5"/>
    <w:rsid w:val="00A12874"/>
    <w:rsid w:val="00A14959"/>
    <w:rsid w:val="00A15669"/>
    <w:rsid w:val="00A17B6D"/>
    <w:rsid w:val="00A203F6"/>
    <w:rsid w:val="00A20B57"/>
    <w:rsid w:val="00A20DF1"/>
    <w:rsid w:val="00A21884"/>
    <w:rsid w:val="00A225FA"/>
    <w:rsid w:val="00A23F28"/>
    <w:rsid w:val="00A24743"/>
    <w:rsid w:val="00A2564B"/>
    <w:rsid w:val="00A26213"/>
    <w:rsid w:val="00A26AEA"/>
    <w:rsid w:val="00A273FD"/>
    <w:rsid w:val="00A303FB"/>
    <w:rsid w:val="00A306FF"/>
    <w:rsid w:val="00A311A5"/>
    <w:rsid w:val="00A31770"/>
    <w:rsid w:val="00A33C65"/>
    <w:rsid w:val="00A340F0"/>
    <w:rsid w:val="00A349FE"/>
    <w:rsid w:val="00A34F78"/>
    <w:rsid w:val="00A36ACD"/>
    <w:rsid w:val="00A378ED"/>
    <w:rsid w:val="00A37EC2"/>
    <w:rsid w:val="00A406F6"/>
    <w:rsid w:val="00A436BB"/>
    <w:rsid w:val="00A43A5A"/>
    <w:rsid w:val="00A43DA6"/>
    <w:rsid w:val="00A46F18"/>
    <w:rsid w:val="00A470CB"/>
    <w:rsid w:val="00A479AC"/>
    <w:rsid w:val="00A47F6C"/>
    <w:rsid w:val="00A50143"/>
    <w:rsid w:val="00A516C7"/>
    <w:rsid w:val="00A5249B"/>
    <w:rsid w:val="00A5318A"/>
    <w:rsid w:val="00A54480"/>
    <w:rsid w:val="00A55B16"/>
    <w:rsid w:val="00A56783"/>
    <w:rsid w:val="00A57023"/>
    <w:rsid w:val="00A571BD"/>
    <w:rsid w:val="00A57802"/>
    <w:rsid w:val="00A60A3D"/>
    <w:rsid w:val="00A61018"/>
    <w:rsid w:val="00A6150E"/>
    <w:rsid w:val="00A61C0E"/>
    <w:rsid w:val="00A63DAD"/>
    <w:rsid w:val="00A649D8"/>
    <w:rsid w:val="00A64AA4"/>
    <w:rsid w:val="00A651F2"/>
    <w:rsid w:val="00A65B28"/>
    <w:rsid w:val="00A67C89"/>
    <w:rsid w:val="00A70327"/>
    <w:rsid w:val="00A70679"/>
    <w:rsid w:val="00A71963"/>
    <w:rsid w:val="00A725C5"/>
    <w:rsid w:val="00A72FF7"/>
    <w:rsid w:val="00A75644"/>
    <w:rsid w:val="00A77BD4"/>
    <w:rsid w:val="00A77DB1"/>
    <w:rsid w:val="00A8217C"/>
    <w:rsid w:val="00A834A9"/>
    <w:rsid w:val="00A837E7"/>
    <w:rsid w:val="00A845D0"/>
    <w:rsid w:val="00A84E8A"/>
    <w:rsid w:val="00A84FC2"/>
    <w:rsid w:val="00A8645E"/>
    <w:rsid w:val="00A870DE"/>
    <w:rsid w:val="00A87529"/>
    <w:rsid w:val="00A8768F"/>
    <w:rsid w:val="00A91498"/>
    <w:rsid w:val="00A91918"/>
    <w:rsid w:val="00A9312A"/>
    <w:rsid w:val="00A939BE"/>
    <w:rsid w:val="00A93F3C"/>
    <w:rsid w:val="00A94186"/>
    <w:rsid w:val="00A9691A"/>
    <w:rsid w:val="00A9740D"/>
    <w:rsid w:val="00AA0997"/>
    <w:rsid w:val="00AA0C27"/>
    <w:rsid w:val="00AA0CD0"/>
    <w:rsid w:val="00AA290F"/>
    <w:rsid w:val="00AA3322"/>
    <w:rsid w:val="00AA6480"/>
    <w:rsid w:val="00AA7139"/>
    <w:rsid w:val="00AB25E6"/>
    <w:rsid w:val="00AB291C"/>
    <w:rsid w:val="00AB2C30"/>
    <w:rsid w:val="00AB3B3C"/>
    <w:rsid w:val="00AB3C67"/>
    <w:rsid w:val="00AB67E2"/>
    <w:rsid w:val="00AB79A4"/>
    <w:rsid w:val="00AB7C97"/>
    <w:rsid w:val="00AB7EEC"/>
    <w:rsid w:val="00AC0418"/>
    <w:rsid w:val="00AC126A"/>
    <w:rsid w:val="00AC19B3"/>
    <w:rsid w:val="00AC228E"/>
    <w:rsid w:val="00AC239F"/>
    <w:rsid w:val="00AC267E"/>
    <w:rsid w:val="00AC669D"/>
    <w:rsid w:val="00AC7082"/>
    <w:rsid w:val="00AD0397"/>
    <w:rsid w:val="00AD2181"/>
    <w:rsid w:val="00AD2454"/>
    <w:rsid w:val="00AD2E91"/>
    <w:rsid w:val="00AD33E9"/>
    <w:rsid w:val="00AD3A0A"/>
    <w:rsid w:val="00AD41B3"/>
    <w:rsid w:val="00AD4FAF"/>
    <w:rsid w:val="00AD57EF"/>
    <w:rsid w:val="00AD6090"/>
    <w:rsid w:val="00AD6D6A"/>
    <w:rsid w:val="00AD6E1F"/>
    <w:rsid w:val="00AD7319"/>
    <w:rsid w:val="00AD7870"/>
    <w:rsid w:val="00AE0474"/>
    <w:rsid w:val="00AE3451"/>
    <w:rsid w:val="00AE3E40"/>
    <w:rsid w:val="00AE482F"/>
    <w:rsid w:val="00AE4991"/>
    <w:rsid w:val="00AE50F0"/>
    <w:rsid w:val="00AF187C"/>
    <w:rsid w:val="00AF1BBB"/>
    <w:rsid w:val="00AF42AE"/>
    <w:rsid w:val="00B002DA"/>
    <w:rsid w:val="00B00539"/>
    <w:rsid w:val="00B01548"/>
    <w:rsid w:val="00B01A29"/>
    <w:rsid w:val="00B0345B"/>
    <w:rsid w:val="00B03466"/>
    <w:rsid w:val="00B048D0"/>
    <w:rsid w:val="00B059C6"/>
    <w:rsid w:val="00B0678D"/>
    <w:rsid w:val="00B06D80"/>
    <w:rsid w:val="00B06EDB"/>
    <w:rsid w:val="00B07510"/>
    <w:rsid w:val="00B07AD5"/>
    <w:rsid w:val="00B07C62"/>
    <w:rsid w:val="00B07E80"/>
    <w:rsid w:val="00B10956"/>
    <w:rsid w:val="00B11A0D"/>
    <w:rsid w:val="00B12808"/>
    <w:rsid w:val="00B129CD"/>
    <w:rsid w:val="00B1312C"/>
    <w:rsid w:val="00B13810"/>
    <w:rsid w:val="00B147EB"/>
    <w:rsid w:val="00B14A98"/>
    <w:rsid w:val="00B14AB1"/>
    <w:rsid w:val="00B14EA6"/>
    <w:rsid w:val="00B158AC"/>
    <w:rsid w:val="00B16A56"/>
    <w:rsid w:val="00B16C18"/>
    <w:rsid w:val="00B16C93"/>
    <w:rsid w:val="00B17E45"/>
    <w:rsid w:val="00B20481"/>
    <w:rsid w:val="00B21974"/>
    <w:rsid w:val="00B21E41"/>
    <w:rsid w:val="00B22C9D"/>
    <w:rsid w:val="00B22FD5"/>
    <w:rsid w:val="00B231C0"/>
    <w:rsid w:val="00B256F9"/>
    <w:rsid w:val="00B25B72"/>
    <w:rsid w:val="00B27BDD"/>
    <w:rsid w:val="00B27CDF"/>
    <w:rsid w:val="00B3029D"/>
    <w:rsid w:val="00B3193F"/>
    <w:rsid w:val="00B31EE8"/>
    <w:rsid w:val="00B3210B"/>
    <w:rsid w:val="00B346AC"/>
    <w:rsid w:val="00B34CB5"/>
    <w:rsid w:val="00B35BD4"/>
    <w:rsid w:val="00B35FD6"/>
    <w:rsid w:val="00B368BF"/>
    <w:rsid w:val="00B36DD0"/>
    <w:rsid w:val="00B37159"/>
    <w:rsid w:val="00B3755F"/>
    <w:rsid w:val="00B37E8E"/>
    <w:rsid w:val="00B40826"/>
    <w:rsid w:val="00B42179"/>
    <w:rsid w:val="00B4304C"/>
    <w:rsid w:val="00B432F3"/>
    <w:rsid w:val="00B43C54"/>
    <w:rsid w:val="00B448A1"/>
    <w:rsid w:val="00B44A09"/>
    <w:rsid w:val="00B45B5B"/>
    <w:rsid w:val="00B47998"/>
    <w:rsid w:val="00B50544"/>
    <w:rsid w:val="00B5152B"/>
    <w:rsid w:val="00B52227"/>
    <w:rsid w:val="00B5288D"/>
    <w:rsid w:val="00B52B7D"/>
    <w:rsid w:val="00B543F4"/>
    <w:rsid w:val="00B551E0"/>
    <w:rsid w:val="00B5607E"/>
    <w:rsid w:val="00B564B8"/>
    <w:rsid w:val="00B56B1C"/>
    <w:rsid w:val="00B574D5"/>
    <w:rsid w:val="00B57F00"/>
    <w:rsid w:val="00B61776"/>
    <w:rsid w:val="00B649B7"/>
    <w:rsid w:val="00B65C64"/>
    <w:rsid w:val="00B660D6"/>
    <w:rsid w:val="00B7252F"/>
    <w:rsid w:val="00B73ACB"/>
    <w:rsid w:val="00B74B96"/>
    <w:rsid w:val="00B75688"/>
    <w:rsid w:val="00B757AE"/>
    <w:rsid w:val="00B75BD1"/>
    <w:rsid w:val="00B76FD9"/>
    <w:rsid w:val="00B77D5E"/>
    <w:rsid w:val="00B8000C"/>
    <w:rsid w:val="00B80073"/>
    <w:rsid w:val="00B8012D"/>
    <w:rsid w:val="00B801F1"/>
    <w:rsid w:val="00B80DCB"/>
    <w:rsid w:val="00B811E7"/>
    <w:rsid w:val="00B812B5"/>
    <w:rsid w:val="00B837F2"/>
    <w:rsid w:val="00B86CB5"/>
    <w:rsid w:val="00B91AC8"/>
    <w:rsid w:val="00B93A2D"/>
    <w:rsid w:val="00B940CE"/>
    <w:rsid w:val="00B94502"/>
    <w:rsid w:val="00B96C1E"/>
    <w:rsid w:val="00B974EF"/>
    <w:rsid w:val="00B97546"/>
    <w:rsid w:val="00BA0301"/>
    <w:rsid w:val="00BA2624"/>
    <w:rsid w:val="00BA3A5E"/>
    <w:rsid w:val="00BA468F"/>
    <w:rsid w:val="00BA5720"/>
    <w:rsid w:val="00BA6FCE"/>
    <w:rsid w:val="00BA780F"/>
    <w:rsid w:val="00BB03A3"/>
    <w:rsid w:val="00BB0982"/>
    <w:rsid w:val="00BB1141"/>
    <w:rsid w:val="00BB16A7"/>
    <w:rsid w:val="00BB1753"/>
    <w:rsid w:val="00BB176B"/>
    <w:rsid w:val="00BB1FB5"/>
    <w:rsid w:val="00BB2070"/>
    <w:rsid w:val="00BB33F5"/>
    <w:rsid w:val="00BB5017"/>
    <w:rsid w:val="00BB7141"/>
    <w:rsid w:val="00BB75E2"/>
    <w:rsid w:val="00BC119E"/>
    <w:rsid w:val="00BC19A5"/>
    <w:rsid w:val="00BC2897"/>
    <w:rsid w:val="00BC2A76"/>
    <w:rsid w:val="00BC3362"/>
    <w:rsid w:val="00BC4825"/>
    <w:rsid w:val="00BC52DA"/>
    <w:rsid w:val="00BC6C96"/>
    <w:rsid w:val="00BC72FE"/>
    <w:rsid w:val="00BC7C92"/>
    <w:rsid w:val="00BD0B1A"/>
    <w:rsid w:val="00BD11E0"/>
    <w:rsid w:val="00BD4F86"/>
    <w:rsid w:val="00BD55BA"/>
    <w:rsid w:val="00BD5AAC"/>
    <w:rsid w:val="00BD64BB"/>
    <w:rsid w:val="00BE17F6"/>
    <w:rsid w:val="00BE347D"/>
    <w:rsid w:val="00BE35AB"/>
    <w:rsid w:val="00BE4FF7"/>
    <w:rsid w:val="00BE67D8"/>
    <w:rsid w:val="00BE76DC"/>
    <w:rsid w:val="00BE7F73"/>
    <w:rsid w:val="00BF087B"/>
    <w:rsid w:val="00BF0F51"/>
    <w:rsid w:val="00BF1DB2"/>
    <w:rsid w:val="00BF2524"/>
    <w:rsid w:val="00BF297B"/>
    <w:rsid w:val="00BF69D2"/>
    <w:rsid w:val="00BF749B"/>
    <w:rsid w:val="00BF7993"/>
    <w:rsid w:val="00C012DB"/>
    <w:rsid w:val="00C01AF6"/>
    <w:rsid w:val="00C0236A"/>
    <w:rsid w:val="00C040BA"/>
    <w:rsid w:val="00C04163"/>
    <w:rsid w:val="00C058F0"/>
    <w:rsid w:val="00C05D4D"/>
    <w:rsid w:val="00C11A4E"/>
    <w:rsid w:val="00C12F99"/>
    <w:rsid w:val="00C13DD8"/>
    <w:rsid w:val="00C15D2E"/>
    <w:rsid w:val="00C16BC1"/>
    <w:rsid w:val="00C16F59"/>
    <w:rsid w:val="00C174AD"/>
    <w:rsid w:val="00C17B2D"/>
    <w:rsid w:val="00C2274E"/>
    <w:rsid w:val="00C22B23"/>
    <w:rsid w:val="00C23392"/>
    <w:rsid w:val="00C23B4A"/>
    <w:rsid w:val="00C244DE"/>
    <w:rsid w:val="00C25A10"/>
    <w:rsid w:val="00C2672F"/>
    <w:rsid w:val="00C27AA0"/>
    <w:rsid w:val="00C3041B"/>
    <w:rsid w:val="00C311B8"/>
    <w:rsid w:val="00C325DB"/>
    <w:rsid w:val="00C32709"/>
    <w:rsid w:val="00C33286"/>
    <w:rsid w:val="00C33912"/>
    <w:rsid w:val="00C33E11"/>
    <w:rsid w:val="00C345D1"/>
    <w:rsid w:val="00C34866"/>
    <w:rsid w:val="00C35F78"/>
    <w:rsid w:val="00C3646F"/>
    <w:rsid w:val="00C36D77"/>
    <w:rsid w:val="00C37A89"/>
    <w:rsid w:val="00C41C6A"/>
    <w:rsid w:val="00C42C1C"/>
    <w:rsid w:val="00C434DC"/>
    <w:rsid w:val="00C4399E"/>
    <w:rsid w:val="00C44423"/>
    <w:rsid w:val="00C4612A"/>
    <w:rsid w:val="00C47006"/>
    <w:rsid w:val="00C47FF9"/>
    <w:rsid w:val="00C5010B"/>
    <w:rsid w:val="00C511E4"/>
    <w:rsid w:val="00C515F4"/>
    <w:rsid w:val="00C52185"/>
    <w:rsid w:val="00C52216"/>
    <w:rsid w:val="00C52981"/>
    <w:rsid w:val="00C529C3"/>
    <w:rsid w:val="00C52A59"/>
    <w:rsid w:val="00C52CE0"/>
    <w:rsid w:val="00C53A24"/>
    <w:rsid w:val="00C551C9"/>
    <w:rsid w:val="00C556D7"/>
    <w:rsid w:val="00C5608E"/>
    <w:rsid w:val="00C56959"/>
    <w:rsid w:val="00C57506"/>
    <w:rsid w:val="00C57F02"/>
    <w:rsid w:val="00C605B0"/>
    <w:rsid w:val="00C6086C"/>
    <w:rsid w:val="00C62BE2"/>
    <w:rsid w:val="00C63855"/>
    <w:rsid w:val="00C638AB"/>
    <w:rsid w:val="00C63A16"/>
    <w:rsid w:val="00C63EF4"/>
    <w:rsid w:val="00C63FB5"/>
    <w:rsid w:val="00C64B5F"/>
    <w:rsid w:val="00C657B4"/>
    <w:rsid w:val="00C663E8"/>
    <w:rsid w:val="00C67094"/>
    <w:rsid w:val="00C67219"/>
    <w:rsid w:val="00C710E4"/>
    <w:rsid w:val="00C75C17"/>
    <w:rsid w:val="00C75CBC"/>
    <w:rsid w:val="00C80FDB"/>
    <w:rsid w:val="00C81069"/>
    <w:rsid w:val="00C81FC6"/>
    <w:rsid w:val="00C845BF"/>
    <w:rsid w:val="00C848E5"/>
    <w:rsid w:val="00C84EDD"/>
    <w:rsid w:val="00C84F6C"/>
    <w:rsid w:val="00C84FE3"/>
    <w:rsid w:val="00C85980"/>
    <w:rsid w:val="00C93566"/>
    <w:rsid w:val="00C94130"/>
    <w:rsid w:val="00C9669E"/>
    <w:rsid w:val="00CA012D"/>
    <w:rsid w:val="00CA1D42"/>
    <w:rsid w:val="00CA2B36"/>
    <w:rsid w:val="00CA2EA9"/>
    <w:rsid w:val="00CA33F9"/>
    <w:rsid w:val="00CA4B88"/>
    <w:rsid w:val="00CA5572"/>
    <w:rsid w:val="00CB0CD3"/>
    <w:rsid w:val="00CB18C8"/>
    <w:rsid w:val="00CB29CD"/>
    <w:rsid w:val="00CB35B8"/>
    <w:rsid w:val="00CB381F"/>
    <w:rsid w:val="00CB4A89"/>
    <w:rsid w:val="00CB4D04"/>
    <w:rsid w:val="00CB6749"/>
    <w:rsid w:val="00CC08A7"/>
    <w:rsid w:val="00CC0C0C"/>
    <w:rsid w:val="00CC0C24"/>
    <w:rsid w:val="00CC1300"/>
    <w:rsid w:val="00CC24F4"/>
    <w:rsid w:val="00CC358B"/>
    <w:rsid w:val="00CC3644"/>
    <w:rsid w:val="00CC36C9"/>
    <w:rsid w:val="00CC4AB9"/>
    <w:rsid w:val="00CD193B"/>
    <w:rsid w:val="00CD22AC"/>
    <w:rsid w:val="00CD66C2"/>
    <w:rsid w:val="00CE0545"/>
    <w:rsid w:val="00CE2A43"/>
    <w:rsid w:val="00CE4E66"/>
    <w:rsid w:val="00CE6372"/>
    <w:rsid w:val="00CE64E7"/>
    <w:rsid w:val="00CE6512"/>
    <w:rsid w:val="00CF01A7"/>
    <w:rsid w:val="00CF1BB0"/>
    <w:rsid w:val="00CF3A5E"/>
    <w:rsid w:val="00CF405F"/>
    <w:rsid w:val="00CF479C"/>
    <w:rsid w:val="00CF6D44"/>
    <w:rsid w:val="00CF7017"/>
    <w:rsid w:val="00CF728A"/>
    <w:rsid w:val="00CF7F9B"/>
    <w:rsid w:val="00D00BE6"/>
    <w:rsid w:val="00D033D6"/>
    <w:rsid w:val="00D04B2C"/>
    <w:rsid w:val="00D04F4D"/>
    <w:rsid w:val="00D04F6E"/>
    <w:rsid w:val="00D059A4"/>
    <w:rsid w:val="00D06A40"/>
    <w:rsid w:val="00D0757D"/>
    <w:rsid w:val="00D120F6"/>
    <w:rsid w:val="00D12467"/>
    <w:rsid w:val="00D16A7F"/>
    <w:rsid w:val="00D204FD"/>
    <w:rsid w:val="00D20EAE"/>
    <w:rsid w:val="00D2229A"/>
    <w:rsid w:val="00D226F2"/>
    <w:rsid w:val="00D22C1A"/>
    <w:rsid w:val="00D24896"/>
    <w:rsid w:val="00D25B75"/>
    <w:rsid w:val="00D25B9F"/>
    <w:rsid w:val="00D25C8B"/>
    <w:rsid w:val="00D263A0"/>
    <w:rsid w:val="00D271CA"/>
    <w:rsid w:val="00D27B2E"/>
    <w:rsid w:val="00D30847"/>
    <w:rsid w:val="00D30936"/>
    <w:rsid w:val="00D30DA0"/>
    <w:rsid w:val="00D3100C"/>
    <w:rsid w:val="00D31236"/>
    <w:rsid w:val="00D316A7"/>
    <w:rsid w:val="00D323D7"/>
    <w:rsid w:val="00D3299B"/>
    <w:rsid w:val="00D33B67"/>
    <w:rsid w:val="00D33C98"/>
    <w:rsid w:val="00D345D5"/>
    <w:rsid w:val="00D351C8"/>
    <w:rsid w:val="00D362DD"/>
    <w:rsid w:val="00D36560"/>
    <w:rsid w:val="00D36BF7"/>
    <w:rsid w:val="00D36DC1"/>
    <w:rsid w:val="00D374C0"/>
    <w:rsid w:val="00D377F8"/>
    <w:rsid w:val="00D4021B"/>
    <w:rsid w:val="00D405DD"/>
    <w:rsid w:val="00D414A7"/>
    <w:rsid w:val="00D418C1"/>
    <w:rsid w:val="00D41DE4"/>
    <w:rsid w:val="00D421F7"/>
    <w:rsid w:val="00D44236"/>
    <w:rsid w:val="00D442CC"/>
    <w:rsid w:val="00D45F23"/>
    <w:rsid w:val="00D46A8B"/>
    <w:rsid w:val="00D4720F"/>
    <w:rsid w:val="00D47CE9"/>
    <w:rsid w:val="00D50023"/>
    <w:rsid w:val="00D51408"/>
    <w:rsid w:val="00D53081"/>
    <w:rsid w:val="00D53B8A"/>
    <w:rsid w:val="00D53E8E"/>
    <w:rsid w:val="00D549EE"/>
    <w:rsid w:val="00D55165"/>
    <w:rsid w:val="00D570E8"/>
    <w:rsid w:val="00D57816"/>
    <w:rsid w:val="00D600DB"/>
    <w:rsid w:val="00D619E3"/>
    <w:rsid w:val="00D6393A"/>
    <w:rsid w:val="00D63D69"/>
    <w:rsid w:val="00D65653"/>
    <w:rsid w:val="00D6714B"/>
    <w:rsid w:val="00D67719"/>
    <w:rsid w:val="00D67CB2"/>
    <w:rsid w:val="00D704F2"/>
    <w:rsid w:val="00D71810"/>
    <w:rsid w:val="00D71A76"/>
    <w:rsid w:val="00D74D9C"/>
    <w:rsid w:val="00D80526"/>
    <w:rsid w:val="00D80873"/>
    <w:rsid w:val="00D820DE"/>
    <w:rsid w:val="00D8256B"/>
    <w:rsid w:val="00D8335F"/>
    <w:rsid w:val="00D841B4"/>
    <w:rsid w:val="00D8677E"/>
    <w:rsid w:val="00D87683"/>
    <w:rsid w:val="00D90280"/>
    <w:rsid w:val="00D909DD"/>
    <w:rsid w:val="00D90D56"/>
    <w:rsid w:val="00D914AF"/>
    <w:rsid w:val="00D93734"/>
    <w:rsid w:val="00D93A2C"/>
    <w:rsid w:val="00D94920"/>
    <w:rsid w:val="00D94DEE"/>
    <w:rsid w:val="00D96F53"/>
    <w:rsid w:val="00D97617"/>
    <w:rsid w:val="00D97ADE"/>
    <w:rsid w:val="00DA05C3"/>
    <w:rsid w:val="00DA099E"/>
    <w:rsid w:val="00DA09E3"/>
    <w:rsid w:val="00DA190B"/>
    <w:rsid w:val="00DA4AB7"/>
    <w:rsid w:val="00DA4CBF"/>
    <w:rsid w:val="00DA68AC"/>
    <w:rsid w:val="00DA6AF2"/>
    <w:rsid w:val="00DB088B"/>
    <w:rsid w:val="00DB11F1"/>
    <w:rsid w:val="00DB317E"/>
    <w:rsid w:val="00DB3672"/>
    <w:rsid w:val="00DB3A75"/>
    <w:rsid w:val="00DB42B8"/>
    <w:rsid w:val="00DB4AC1"/>
    <w:rsid w:val="00DB4D63"/>
    <w:rsid w:val="00DB57FE"/>
    <w:rsid w:val="00DB5D4F"/>
    <w:rsid w:val="00DB6019"/>
    <w:rsid w:val="00DC0188"/>
    <w:rsid w:val="00DC134E"/>
    <w:rsid w:val="00DC1E4C"/>
    <w:rsid w:val="00DC20AF"/>
    <w:rsid w:val="00DC3F3F"/>
    <w:rsid w:val="00DC41E7"/>
    <w:rsid w:val="00DC46C5"/>
    <w:rsid w:val="00DC480E"/>
    <w:rsid w:val="00DC5075"/>
    <w:rsid w:val="00DC5D2D"/>
    <w:rsid w:val="00DC62E9"/>
    <w:rsid w:val="00DC64A3"/>
    <w:rsid w:val="00DC712F"/>
    <w:rsid w:val="00DD02AE"/>
    <w:rsid w:val="00DD201A"/>
    <w:rsid w:val="00DD41EF"/>
    <w:rsid w:val="00DD564F"/>
    <w:rsid w:val="00DD7006"/>
    <w:rsid w:val="00DE0013"/>
    <w:rsid w:val="00DE21F5"/>
    <w:rsid w:val="00DE2578"/>
    <w:rsid w:val="00DE257F"/>
    <w:rsid w:val="00DE2AD7"/>
    <w:rsid w:val="00DE2BD4"/>
    <w:rsid w:val="00DE2EFA"/>
    <w:rsid w:val="00DE39B0"/>
    <w:rsid w:val="00DE4F2B"/>
    <w:rsid w:val="00DF05D5"/>
    <w:rsid w:val="00DF1055"/>
    <w:rsid w:val="00DF2FFC"/>
    <w:rsid w:val="00DF4EEE"/>
    <w:rsid w:val="00DF644C"/>
    <w:rsid w:val="00DF64FF"/>
    <w:rsid w:val="00DF6A30"/>
    <w:rsid w:val="00DF7301"/>
    <w:rsid w:val="00E00724"/>
    <w:rsid w:val="00E016E9"/>
    <w:rsid w:val="00E04EC7"/>
    <w:rsid w:val="00E058BA"/>
    <w:rsid w:val="00E06094"/>
    <w:rsid w:val="00E06683"/>
    <w:rsid w:val="00E06F57"/>
    <w:rsid w:val="00E07722"/>
    <w:rsid w:val="00E0779D"/>
    <w:rsid w:val="00E07E1B"/>
    <w:rsid w:val="00E1056B"/>
    <w:rsid w:val="00E10BC2"/>
    <w:rsid w:val="00E10E2A"/>
    <w:rsid w:val="00E120BC"/>
    <w:rsid w:val="00E12DBA"/>
    <w:rsid w:val="00E13AC2"/>
    <w:rsid w:val="00E145F6"/>
    <w:rsid w:val="00E15339"/>
    <w:rsid w:val="00E155EB"/>
    <w:rsid w:val="00E15973"/>
    <w:rsid w:val="00E17E02"/>
    <w:rsid w:val="00E21153"/>
    <w:rsid w:val="00E22876"/>
    <w:rsid w:val="00E23399"/>
    <w:rsid w:val="00E23780"/>
    <w:rsid w:val="00E2461C"/>
    <w:rsid w:val="00E258DC"/>
    <w:rsid w:val="00E27D85"/>
    <w:rsid w:val="00E27E51"/>
    <w:rsid w:val="00E30376"/>
    <w:rsid w:val="00E310D3"/>
    <w:rsid w:val="00E3601B"/>
    <w:rsid w:val="00E3601E"/>
    <w:rsid w:val="00E365BA"/>
    <w:rsid w:val="00E3680A"/>
    <w:rsid w:val="00E3743C"/>
    <w:rsid w:val="00E3755D"/>
    <w:rsid w:val="00E409B6"/>
    <w:rsid w:val="00E411AD"/>
    <w:rsid w:val="00E41A56"/>
    <w:rsid w:val="00E4264D"/>
    <w:rsid w:val="00E444B4"/>
    <w:rsid w:val="00E45FA6"/>
    <w:rsid w:val="00E4601A"/>
    <w:rsid w:val="00E46C65"/>
    <w:rsid w:val="00E46CAD"/>
    <w:rsid w:val="00E47980"/>
    <w:rsid w:val="00E5070B"/>
    <w:rsid w:val="00E50860"/>
    <w:rsid w:val="00E5117F"/>
    <w:rsid w:val="00E55359"/>
    <w:rsid w:val="00E567FC"/>
    <w:rsid w:val="00E5727F"/>
    <w:rsid w:val="00E57EDA"/>
    <w:rsid w:val="00E61322"/>
    <w:rsid w:val="00E620EA"/>
    <w:rsid w:val="00E622D6"/>
    <w:rsid w:val="00E62BCE"/>
    <w:rsid w:val="00E63F83"/>
    <w:rsid w:val="00E6478E"/>
    <w:rsid w:val="00E6517A"/>
    <w:rsid w:val="00E661F1"/>
    <w:rsid w:val="00E663F5"/>
    <w:rsid w:val="00E70426"/>
    <w:rsid w:val="00E705A5"/>
    <w:rsid w:val="00E70992"/>
    <w:rsid w:val="00E717B1"/>
    <w:rsid w:val="00E72333"/>
    <w:rsid w:val="00E73C3B"/>
    <w:rsid w:val="00E75297"/>
    <w:rsid w:val="00E758E0"/>
    <w:rsid w:val="00E75DB7"/>
    <w:rsid w:val="00E76F81"/>
    <w:rsid w:val="00E77628"/>
    <w:rsid w:val="00E77783"/>
    <w:rsid w:val="00E80767"/>
    <w:rsid w:val="00E818C8"/>
    <w:rsid w:val="00E831AB"/>
    <w:rsid w:val="00E838BE"/>
    <w:rsid w:val="00E83F03"/>
    <w:rsid w:val="00E84099"/>
    <w:rsid w:val="00E9091E"/>
    <w:rsid w:val="00E911D9"/>
    <w:rsid w:val="00E91AFC"/>
    <w:rsid w:val="00E91ED2"/>
    <w:rsid w:val="00E92883"/>
    <w:rsid w:val="00E92E65"/>
    <w:rsid w:val="00E94040"/>
    <w:rsid w:val="00E95F5B"/>
    <w:rsid w:val="00E973D5"/>
    <w:rsid w:val="00E97E04"/>
    <w:rsid w:val="00E97E60"/>
    <w:rsid w:val="00E97F4B"/>
    <w:rsid w:val="00EA015E"/>
    <w:rsid w:val="00EA0B66"/>
    <w:rsid w:val="00EA0D22"/>
    <w:rsid w:val="00EA2656"/>
    <w:rsid w:val="00EA2B64"/>
    <w:rsid w:val="00EA2E7A"/>
    <w:rsid w:val="00EA3E3E"/>
    <w:rsid w:val="00EA497A"/>
    <w:rsid w:val="00EA4AAA"/>
    <w:rsid w:val="00EA5B82"/>
    <w:rsid w:val="00EB111C"/>
    <w:rsid w:val="00EB166B"/>
    <w:rsid w:val="00EB22B0"/>
    <w:rsid w:val="00EB3849"/>
    <w:rsid w:val="00EB5449"/>
    <w:rsid w:val="00EB5D82"/>
    <w:rsid w:val="00EB64B4"/>
    <w:rsid w:val="00EB67C2"/>
    <w:rsid w:val="00EB6BEB"/>
    <w:rsid w:val="00EB7635"/>
    <w:rsid w:val="00EC00CA"/>
    <w:rsid w:val="00EC0480"/>
    <w:rsid w:val="00EC1D4A"/>
    <w:rsid w:val="00EC24D9"/>
    <w:rsid w:val="00EC26C4"/>
    <w:rsid w:val="00EC43E6"/>
    <w:rsid w:val="00EC4A49"/>
    <w:rsid w:val="00EC4A4B"/>
    <w:rsid w:val="00EC548A"/>
    <w:rsid w:val="00EC597D"/>
    <w:rsid w:val="00EC68F6"/>
    <w:rsid w:val="00EC6EB7"/>
    <w:rsid w:val="00EC71E8"/>
    <w:rsid w:val="00EC7905"/>
    <w:rsid w:val="00EC7E0A"/>
    <w:rsid w:val="00ED0152"/>
    <w:rsid w:val="00ED02CA"/>
    <w:rsid w:val="00ED0AC3"/>
    <w:rsid w:val="00ED0DC1"/>
    <w:rsid w:val="00ED0F53"/>
    <w:rsid w:val="00ED10DF"/>
    <w:rsid w:val="00ED12C8"/>
    <w:rsid w:val="00ED19E0"/>
    <w:rsid w:val="00ED24CC"/>
    <w:rsid w:val="00ED4DD8"/>
    <w:rsid w:val="00ED5A57"/>
    <w:rsid w:val="00ED5D2F"/>
    <w:rsid w:val="00ED6A28"/>
    <w:rsid w:val="00ED6F86"/>
    <w:rsid w:val="00ED7D0D"/>
    <w:rsid w:val="00EE0668"/>
    <w:rsid w:val="00EE0A3A"/>
    <w:rsid w:val="00EE25F3"/>
    <w:rsid w:val="00EE2669"/>
    <w:rsid w:val="00EE3312"/>
    <w:rsid w:val="00EE383D"/>
    <w:rsid w:val="00EE391E"/>
    <w:rsid w:val="00EE4B99"/>
    <w:rsid w:val="00EE5502"/>
    <w:rsid w:val="00EE65BA"/>
    <w:rsid w:val="00EE71D4"/>
    <w:rsid w:val="00EE7357"/>
    <w:rsid w:val="00EF0187"/>
    <w:rsid w:val="00EF0F20"/>
    <w:rsid w:val="00EF11B7"/>
    <w:rsid w:val="00EF3549"/>
    <w:rsid w:val="00EF7297"/>
    <w:rsid w:val="00EF7439"/>
    <w:rsid w:val="00EF77F2"/>
    <w:rsid w:val="00EF7DC9"/>
    <w:rsid w:val="00F00956"/>
    <w:rsid w:val="00F00F6D"/>
    <w:rsid w:val="00F0127D"/>
    <w:rsid w:val="00F017B1"/>
    <w:rsid w:val="00F0221F"/>
    <w:rsid w:val="00F02B9E"/>
    <w:rsid w:val="00F0434B"/>
    <w:rsid w:val="00F06530"/>
    <w:rsid w:val="00F07715"/>
    <w:rsid w:val="00F1061E"/>
    <w:rsid w:val="00F10629"/>
    <w:rsid w:val="00F10A43"/>
    <w:rsid w:val="00F1187A"/>
    <w:rsid w:val="00F11F0E"/>
    <w:rsid w:val="00F135CA"/>
    <w:rsid w:val="00F13CFC"/>
    <w:rsid w:val="00F14B54"/>
    <w:rsid w:val="00F15CE8"/>
    <w:rsid w:val="00F15FFB"/>
    <w:rsid w:val="00F1607C"/>
    <w:rsid w:val="00F173B5"/>
    <w:rsid w:val="00F17B07"/>
    <w:rsid w:val="00F209E3"/>
    <w:rsid w:val="00F223CD"/>
    <w:rsid w:val="00F24DCF"/>
    <w:rsid w:val="00F25655"/>
    <w:rsid w:val="00F26BD4"/>
    <w:rsid w:val="00F26FA2"/>
    <w:rsid w:val="00F301E3"/>
    <w:rsid w:val="00F315D6"/>
    <w:rsid w:val="00F31907"/>
    <w:rsid w:val="00F31E47"/>
    <w:rsid w:val="00F322C5"/>
    <w:rsid w:val="00F322E9"/>
    <w:rsid w:val="00F324C1"/>
    <w:rsid w:val="00F32AFA"/>
    <w:rsid w:val="00F32B98"/>
    <w:rsid w:val="00F33D5A"/>
    <w:rsid w:val="00F34433"/>
    <w:rsid w:val="00F35B1A"/>
    <w:rsid w:val="00F35C9B"/>
    <w:rsid w:val="00F36A85"/>
    <w:rsid w:val="00F4038E"/>
    <w:rsid w:val="00F404AF"/>
    <w:rsid w:val="00F4057C"/>
    <w:rsid w:val="00F40D82"/>
    <w:rsid w:val="00F415F2"/>
    <w:rsid w:val="00F422F6"/>
    <w:rsid w:val="00F424DC"/>
    <w:rsid w:val="00F43193"/>
    <w:rsid w:val="00F43C19"/>
    <w:rsid w:val="00F44BAE"/>
    <w:rsid w:val="00F44F43"/>
    <w:rsid w:val="00F45DD6"/>
    <w:rsid w:val="00F47406"/>
    <w:rsid w:val="00F4777F"/>
    <w:rsid w:val="00F5128D"/>
    <w:rsid w:val="00F5159D"/>
    <w:rsid w:val="00F51DC0"/>
    <w:rsid w:val="00F51EC4"/>
    <w:rsid w:val="00F53196"/>
    <w:rsid w:val="00F54A0F"/>
    <w:rsid w:val="00F54A70"/>
    <w:rsid w:val="00F54B77"/>
    <w:rsid w:val="00F555BF"/>
    <w:rsid w:val="00F55F9C"/>
    <w:rsid w:val="00F5724A"/>
    <w:rsid w:val="00F603EF"/>
    <w:rsid w:val="00F60464"/>
    <w:rsid w:val="00F6156C"/>
    <w:rsid w:val="00F6216F"/>
    <w:rsid w:val="00F626DC"/>
    <w:rsid w:val="00F62AE2"/>
    <w:rsid w:val="00F62FA4"/>
    <w:rsid w:val="00F6330E"/>
    <w:rsid w:val="00F63B62"/>
    <w:rsid w:val="00F63FB3"/>
    <w:rsid w:val="00F651AA"/>
    <w:rsid w:val="00F655BE"/>
    <w:rsid w:val="00F67003"/>
    <w:rsid w:val="00F67A0C"/>
    <w:rsid w:val="00F67A6E"/>
    <w:rsid w:val="00F70808"/>
    <w:rsid w:val="00F70D1F"/>
    <w:rsid w:val="00F71D40"/>
    <w:rsid w:val="00F72BD7"/>
    <w:rsid w:val="00F74B0C"/>
    <w:rsid w:val="00F74C7B"/>
    <w:rsid w:val="00F75284"/>
    <w:rsid w:val="00F757F2"/>
    <w:rsid w:val="00F766A2"/>
    <w:rsid w:val="00F76B4E"/>
    <w:rsid w:val="00F771AA"/>
    <w:rsid w:val="00F7798D"/>
    <w:rsid w:val="00F80250"/>
    <w:rsid w:val="00F80FA2"/>
    <w:rsid w:val="00F81CC3"/>
    <w:rsid w:val="00F833A6"/>
    <w:rsid w:val="00F83440"/>
    <w:rsid w:val="00F868B8"/>
    <w:rsid w:val="00F90DC5"/>
    <w:rsid w:val="00F91F42"/>
    <w:rsid w:val="00F92275"/>
    <w:rsid w:val="00F93D65"/>
    <w:rsid w:val="00FA12A9"/>
    <w:rsid w:val="00FA264A"/>
    <w:rsid w:val="00FA38BB"/>
    <w:rsid w:val="00FA3D3C"/>
    <w:rsid w:val="00FA3E6B"/>
    <w:rsid w:val="00FA5DF6"/>
    <w:rsid w:val="00FA5F60"/>
    <w:rsid w:val="00FB4627"/>
    <w:rsid w:val="00FB4799"/>
    <w:rsid w:val="00FB4C59"/>
    <w:rsid w:val="00FB5775"/>
    <w:rsid w:val="00FB7219"/>
    <w:rsid w:val="00FC0C18"/>
    <w:rsid w:val="00FC0C5D"/>
    <w:rsid w:val="00FC120C"/>
    <w:rsid w:val="00FC1C96"/>
    <w:rsid w:val="00FC1F98"/>
    <w:rsid w:val="00FC25A1"/>
    <w:rsid w:val="00FC333D"/>
    <w:rsid w:val="00FC38B2"/>
    <w:rsid w:val="00FC3E8E"/>
    <w:rsid w:val="00FC4D0E"/>
    <w:rsid w:val="00FC593F"/>
    <w:rsid w:val="00FC7E86"/>
    <w:rsid w:val="00FD2171"/>
    <w:rsid w:val="00FD3B9D"/>
    <w:rsid w:val="00FD3D0B"/>
    <w:rsid w:val="00FD47F7"/>
    <w:rsid w:val="00FD63EE"/>
    <w:rsid w:val="00FD7BCF"/>
    <w:rsid w:val="00FD7CA8"/>
    <w:rsid w:val="00FDF1E9"/>
    <w:rsid w:val="00FE1437"/>
    <w:rsid w:val="00FE2008"/>
    <w:rsid w:val="00FE2EA9"/>
    <w:rsid w:val="00FE5EBA"/>
    <w:rsid w:val="00FE6632"/>
    <w:rsid w:val="00FF2C68"/>
    <w:rsid w:val="00FF3410"/>
    <w:rsid w:val="00FF4759"/>
    <w:rsid w:val="00FF6730"/>
    <w:rsid w:val="00FF7E89"/>
    <w:rsid w:val="0109B4BF"/>
    <w:rsid w:val="010ED347"/>
    <w:rsid w:val="012E9D2C"/>
    <w:rsid w:val="0154B386"/>
    <w:rsid w:val="017ED83F"/>
    <w:rsid w:val="01971353"/>
    <w:rsid w:val="01A09224"/>
    <w:rsid w:val="01A705FE"/>
    <w:rsid w:val="01AD8861"/>
    <w:rsid w:val="01AF0A47"/>
    <w:rsid w:val="01B8141B"/>
    <w:rsid w:val="01C26A27"/>
    <w:rsid w:val="01C87AD0"/>
    <w:rsid w:val="01CD89AA"/>
    <w:rsid w:val="01D0BD7C"/>
    <w:rsid w:val="01DC3216"/>
    <w:rsid w:val="01E04058"/>
    <w:rsid w:val="0201877E"/>
    <w:rsid w:val="021EEC06"/>
    <w:rsid w:val="02261922"/>
    <w:rsid w:val="023BCF5F"/>
    <w:rsid w:val="024ED495"/>
    <w:rsid w:val="0258768C"/>
    <w:rsid w:val="0261F57C"/>
    <w:rsid w:val="026535CE"/>
    <w:rsid w:val="0265E092"/>
    <w:rsid w:val="0283D686"/>
    <w:rsid w:val="0286BC1B"/>
    <w:rsid w:val="0288A190"/>
    <w:rsid w:val="029D892E"/>
    <w:rsid w:val="02A2C53F"/>
    <w:rsid w:val="02B911A0"/>
    <w:rsid w:val="02BAF219"/>
    <w:rsid w:val="02CE049B"/>
    <w:rsid w:val="0307BD75"/>
    <w:rsid w:val="0309DA12"/>
    <w:rsid w:val="031CC572"/>
    <w:rsid w:val="03219342"/>
    <w:rsid w:val="0326EA3C"/>
    <w:rsid w:val="0327CB1F"/>
    <w:rsid w:val="0345257B"/>
    <w:rsid w:val="037BDBC8"/>
    <w:rsid w:val="037E393B"/>
    <w:rsid w:val="03A97449"/>
    <w:rsid w:val="03B05755"/>
    <w:rsid w:val="03D2BC8B"/>
    <w:rsid w:val="03D83093"/>
    <w:rsid w:val="03E591ED"/>
    <w:rsid w:val="03E9F7D5"/>
    <w:rsid w:val="040AB4EC"/>
    <w:rsid w:val="04138CB3"/>
    <w:rsid w:val="042D6066"/>
    <w:rsid w:val="0438BB32"/>
    <w:rsid w:val="043B83E7"/>
    <w:rsid w:val="043FB36A"/>
    <w:rsid w:val="0471D867"/>
    <w:rsid w:val="049FC2F5"/>
    <w:rsid w:val="04A1EDF0"/>
    <w:rsid w:val="04B135D3"/>
    <w:rsid w:val="04DCCC6F"/>
    <w:rsid w:val="04E7DDFB"/>
    <w:rsid w:val="04E83B21"/>
    <w:rsid w:val="04EC9208"/>
    <w:rsid w:val="050831D4"/>
    <w:rsid w:val="05131EC9"/>
    <w:rsid w:val="051E7598"/>
    <w:rsid w:val="0525A25B"/>
    <w:rsid w:val="05368771"/>
    <w:rsid w:val="0538BD61"/>
    <w:rsid w:val="056080A8"/>
    <w:rsid w:val="05722227"/>
    <w:rsid w:val="0578D8A6"/>
    <w:rsid w:val="059882D0"/>
    <w:rsid w:val="059F71B7"/>
    <w:rsid w:val="05A92279"/>
    <w:rsid w:val="05AF651C"/>
    <w:rsid w:val="05BF86F9"/>
    <w:rsid w:val="05CA856C"/>
    <w:rsid w:val="05DCBE7D"/>
    <w:rsid w:val="05DDE127"/>
    <w:rsid w:val="05EBEB7A"/>
    <w:rsid w:val="05ED0124"/>
    <w:rsid w:val="0604F15A"/>
    <w:rsid w:val="0607DC66"/>
    <w:rsid w:val="060E58B6"/>
    <w:rsid w:val="06174162"/>
    <w:rsid w:val="06223CF1"/>
    <w:rsid w:val="062C307E"/>
    <w:rsid w:val="0632F487"/>
    <w:rsid w:val="063C6A10"/>
    <w:rsid w:val="063E5B70"/>
    <w:rsid w:val="063F3AF3"/>
    <w:rsid w:val="0640AC34"/>
    <w:rsid w:val="064DB0AB"/>
    <w:rsid w:val="065405F8"/>
    <w:rsid w:val="066DFA58"/>
    <w:rsid w:val="066F487C"/>
    <w:rsid w:val="067336A5"/>
    <w:rsid w:val="068563D4"/>
    <w:rsid w:val="06B80F3E"/>
    <w:rsid w:val="06BD26BE"/>
    <w:rsid w:val="06C649ED"/>
    <w:rsid w:val="06C867D8"/>
    <w:rsid w:val="06C8DCA2"/>
    <w:rsid w:val="06DEE821"/>
    <w:rsid w:val="06E52417"/>
    <w:rsid w:val="06EB0D09"/>
    <w:rsid w:val="06F1F1DB"/>
    <w:rsid w:val="06FBD32D"/>
    <w:rsid w:val="0708BE0B"/>
    <w:rsid w:val="0713F5A6"/>
    <w:rsid w:val="0714E28B"/>
    <w:rsid w:val="072C3C6A"/>
    <w:rsid w:val="07327757"/>
    <w:rsid w:val="0757C87C"/>
    <w:rsid w:val="07666C85"/>
    <w:rsid w:val="0767068C"/>
    <w:rsid w:val="076C7AF4"/>
    <w:rsid w:val="077AF575"/>
    <w:rsid w:val="07AE2A27"/>
    <w:rsid w:val="07D30003"/>
    <w:rsid w:val="07D6FA89"/>
    <w:rsid w:val="07DE5E1E"/>
    <w:rsid w:val="07E7B1A0"/>
    <w:rsid w:val="07E9BE7F"/>
    <w:rsid w:val="07F58145"/>
    <w:rsid w:val="0804BD50"/>
    <w:rsid w:val="08140233"/>
    <w:rsid w:val="0814B6C9"/>
    <w:rsid w:val="08236D8D"/>
    <w:rsid w:val="08289DEE"/>
    <w:rsid w:val="082A4CA8"/>
    <w:rsid w:val="08381B06"/>
    <w:rsid w:val="084B6621"/>
    <w:rsid w:val="085820BE"/>
    <w:rsid w:val="085D644D"/>
    <w:rsid w:val="0867D038"/>
    <w:rsid w:val="0868C92E"/>
    <w:rsid w:val="08753B02"/>
    <w:rsid w:val="08758444"/>
    <w:rsid w:val="08867E67"/>
    <w:rsid w:val="0891FDF7"/>
    <w:rsid w:val="08967F0E"/>
    <w:rsid w:val="0896E8A7"/>
    <w:rsid w:val="0897205C"/>
    <w:rsid w:val="089922A8"/>
    <w:rsid w:val="08A03856"/>
    <w:rsid w:val="08BFA70C"/>
    <w:rsid w:val="08E35DB0"/>
    <w:rsid w:val="08F39E5B"/>
    <w:rsid w:val="08F565F4"/>
    <w:rsid w:val="08F61D2F"/>
    <w:rsid w:val="0912D630"/>
    <w:rsid w:val="0915ABF3"/>
    <w:rsid w:val="091BE7E2"/>
    <w:rsid w:val="093270D3"/>
    <w:rsid w:val="094AD9F8"/>
    <w:rsid w:val="09627CB6"/>
    <w:rsid w:val="0969A0D1"/>
    <w:rsid w:val="0987AA3D"/>
    <w:rsid w:val="09922973"/>
    <w:rsid w:val="099CCC6C"/>
    <w:rsid w:val="099CE906"/>
    <w:rsid w:val="09ACB439"/>
    <w:rsid w:val="09C60379"/>
    <w:rsid w:val="09C870B0"/>
    <w:rsid w:val="09CB5847"/>
    <w:rsid w:val="09E2B608"/>
    <w:rsid w:val="09FF73B0"/>
    <w:rsid w:val="0A0C26B7"/>
    <w:rsid w:val="0A227891"/>
    <w:rsid w:val="0A26E89B"/>
    <w:rsid w:val="0A272093"/>
    <w:rsid w:val="0A6371B5"/>
    <w:rsid w:val="0A804306"/>
    <w:rsid w:val="0A85B700"/>
    <w:rsid w:val="0A8A9EA7"/>
    <w:rsid w:val="0A9245E3"/>
    <w:rsid w:val="0AA147DB"/>
    <w:rsid w:val="0AA75A44"/>
    <w:rsid w:val="0AB58CFD"/>
    <w:rsid w:val="0AC8A752"/>
    <w:rsid w:val="0AD0BD0B"/>
    <w:rsid w:val="0AD3E6DC"/>
    <w:rsid w:val="0B021E9E"/>
    <w:rsid w:val="0B0737A7"/>
    <w:rsid w:val="0B093D8C"/>
    <w:rsid w:val="0B0DBD68"/>
    <w:rsid w:val="0B12BE72"/>
    <w:rsid w:val="0B4CBE17"/>
    <w:rsid w:val="0B677928"/>
    <w:rsid w:val="0B6F804D"/>
    <w:rsid w:val="0B7FF665"/>
    <w:rsid w:val="0BB2E5EF"/>
    <w:rsid w:val="0BB8A916"/>
    <w:rsid w:val="0BBA09F9"/>
    <w:rsid w:val="0BC006E1"/>
    <w:rsid w:val="0BC84BA4"/>
    <w:rsid w:val="0BD434B8"/>
    <w:rsid w:val="0BE04C64"/>
    <w:rsid w:val="0BF906FA"/>
    <w:rsid w:val="0BFEB597"/>
    <w:rsid w:val="0C08040C"/>
    <w:rsid w:val="0C3440A2"/>
    <w:rsid w:val="0C510A53"/>
    <w:rsid w:val="0C57FF32"/>
    <w:rsid w:val="0C6B5D96"/>
    <w:rsid w:val="0C709C78"/>
    <w:rsid w:val="0CAF1FB9"/>
    <w:rsid w:val="0CBE2E6B"/>
    <w:rsid w:val="0CCBE09E"/>
    <w:rsid w:val="0CD58295"/>
    <w:rsid w:val="0CD83879"/>
    <w:rsid w:val="0CDEDE84"/>
    <w:rsid w:val="0CE06156"/>
    <w:rsid w:val="0CECBADD"/>
    <w:rsid w:val="0CED9FD9"/>
    <w:rsid w:val="0CF8BF3A"/>
    <w:rsid w:val="0D0191C7"/>
    <w:rsid w:val="0D095593"/>
    <w:rsid w:val="0D0AE7A1"/>
    <w:rsid w:val="0D1D4BD0"/>
    <w:rsid w:val="0D1FC2A4"/>
    <w:rsid w:val="0D25736D"/>
    <w:rsid w:val="0D423582"/>
    <w:rsid w:val="0D508B82"/>
    <w:rsid w:val="0D634F7C"/>
    <w:rsid w:val="0D70626E"/>
    <w:rsid w:val="0D766788"/>
    <w:rsid w:val="0D7E9539"/>
    <w:rsid w:val="0D96F8E0"/>
    <w:rsid w:val="0D974F56"/>
    <w:rsid w:val="0DA05C88"/>
    <w:rsid w:val="0DADEDAC"/>
    <w:rsid w:val="0DEB3450"/>
    <w:rsid w:val="0E048824"/>
    <w:rsid w:val="0E169EDD"/>
    <w:rsid w:val="0E2B5827"/>
    <w:rsid w:val="0E370099"/>
    <w:rsid w:val="0E463111"/>
    <w:rsid w:val="0E7595DB"/>
    <w:rsid w:val="0E7A6E0C"/>
    <w:rsid w:val="0E7AE27A"/>
    <w:rsid w:val="0E88E035"/>
    <w:rsid w:val="0EAD1349"/>
    <w:rsid w:val="0ECC8D19"/>
    <w:rsid w:val="0ED44C9E"/>
    <w:rsid w:val="0EED02AA"/>
    <w:rsid w:val="0F157BD3"/>
    <w:rsid w:val="0F20F8CF"/>
    <w:rsid w:val="0F44463C"/>
    <w:rsid w:val="0F4AA0F4"/>
    <w:rsid w:val="0F54DB29"/>
    <w:rsid w:val="0F55D552"/>
    <w:rsid w:val="0F6FCAD9"/>
    <w:rsid w:val="0F832BAF"/>
    <w:rsid w:val="0FB7A903"/>
    <w:rsid w:val="0FC4E0A0"/>
    <w:rsid w:val="0FD8D1B5"/>
    <w:rsid w:val="0FDCDA09"/>
    <w:rsid w:val="0FE7030B"/>
    <w:rsid w:val="1020AED7"/>
    <w:rsid w:val="1020D70E"/>
    <w:rsid w:val="1021CDD2"/>
    <w:rsid w:val="1022CA73"/>
    <w:rsid w:val="1025688B"/>
    <w:rsid w:val="102EB9CB"/>
    <w:rsid w:val="1030B6B8"/>
    <w:rsid w:val="1032D0D7"/>
    <w:rsid w:val="10437CD2"/>
    <w:rsid w:val="10496521"/>
    <w:rsid w:val="10571B97"/>
    <w:rsid w:val="1061EDF1"/>
    <w:rsid w:val="106A8E80"/>
    <w:rsid w:val="10A8FB27"/>
    <w:rsid w:val="10B8A4D5"/>
    <w:rsid w:val="10C4AEEA"/>
    <w:rsid w:val="10C569D3"/>
    <w:rsid w:val="10D3A0D1"/>
    <w:rsid w:val="10D60F9C"/>
    <w:rsid w:val="10E2BFD6"/>
    <w:rsid w:val="10EFD99D"/>
    <w:rsid w:val="1100206F"/>
    <w:rsid w:val="110090B5"/>
    <w:rsid w:val="1112CE3B"/>
    <w:rsid w:val="111F04E0"/>
    <w:rsid w:val="113F7041"/>
    <w:rsid w:val="1151D60B"/>
    <w:rsid w:val="11572FD1"/>
    <w:rsid w:val="115890B9"/>
    <w:rsid w:val="1166ACC0"/>
    <w:rsid w:val="1167DCDF"/>
    <w:rsid w:val="1171E4B6"/>
    <w:rsid w:val="1176662A"/>
    <w:rsid w:val="117F4301"/>
    <w:rsid w:val="11893D99"/>
    <w:rsid w:val="11910C28"/>
    <w:rsid w:val="11A1327F"/>
    <w:rsid w:val="11B08274"/>
    <w:rsid w:val="11BBAB84"/>
    <w:rsid w:val="11E8C3DE"/>
    <w:rsid w:val="11F02CB3"/>
    <w:rsid w:val="120AEB43"/>
    <w:rsid w:val="120EBA68"/>
    <w:rsid w:val="121ABF93"/>
    <w:rsid w:val="122B0CB0"/>
    <w:rsid w:val="1230B0BF"/>
    <w:rsid w:val="12583690"/>
    <w:rsid w:val="127058CA"/>
    <w:rsid w:val="127BD353"/>
    <w:rsid w:val="1289C959"/>
    <w:rsid w:val="129AD4E4"/>
    <w:rsid w:val="129B2622"/>
    <w:rsid w:val="129E55E6"/>
    <w:rsid w:val="12A2C82C"/>
    <w:rsid w:val="12C41396"/>
    <w:rsid w:val="12C877FE"/>
    <w:rsid w:val="12D33E69"/>
    <w:rsid w:val="12D55862"/>
    <w:rsid w:val="12D820DB"/>
    <w:rsid w:val="12F4621C"/>
    <w:rsid w:val="12FFA043"/>
    <w:rsid w:val="1302CF46"/>
    <w:rsid w:val="13093E43"/>
    <w:rsid w:val="13139D37"/>
    <w:rsid w:val="131DC02E"/>
    <w:rsid w:val="134A8A7A"/>
    <w:rsid w:val="1359C5FF"/>
    <w:rsid w:val="138523DC"/>
    <w:rsid w:val="13883FC4"/>
    <w:rsid w:val="138890DA"/>
    <w:rsid w:val="13B1001C"/>
    <w:rsid w:val="13B4CC50"/>
    <w:rsid w:val="13CA5879"/>
    <w:rsid w:val="13EAA16B"/>
    <w:rsid w:val="13FE8C3B"/>
    <w:rsid w:val="1416FADD"/>
    <w:rsid w:val="1427C315"/>
    <w:rsid w:val="14283759"/>
    <w:rsid w:val="1436328F"/>
    <w:rsid w:val="143688E6"/>
    <w:rsid w:val="143D78ED"/>
    <w:rsid w:val="14451A17"/>
    <w:rsid w:val="146AFAED"/>
    <w:rsid w:val="14776AA4"/>
    <w:rsid w:val="14A10730"/>
    <w:rsid w:val="14A1A726"/>
    <w:rsid w:val="14AAE3B5"/>
    <w:rsid w:val="14B59DDD"/>
    <w:rsid w:val="14B7A0B1"/>
    <w:rsid w:val="14C73697"/>
    <w:rsid w:val="14D8A53A"/>
    <w:rsid w:val="14DA8337"/>
    <w:rsid w:val="14E534BC"/>
    <w:rsid w:val="14E8E28C"/>
    <w:rsid w:val="14EC3FBE"/>
    <w:rsid w:val="14F8B688"/>
    <w:rsid w:val="150ABC9A"/>
    <w:rsid w:val="1521376F"/>
    <w:rsid w:val="15476840"/>
    <w:rsid w:val="1547F18B"/>
    <w:rsid w:val="154B1700"/>
    <w:rsid w:val="156D53B4"/>
    <w:rsid w:val="157E5146"/>
    <w:rsid w:val="15817393"/>
    <w:rsid w:val="158198D0"/>
    <w:rsid w:val="15C732C7"/>
    <w:rsid w:val="15C9A1D8"/>
    <w:rsid w:val="15D98D62"/>
    <w:rsid w:val="15E8933F"/>
    <w:rsid w:val="15EB254E"/>
    <w:rsid w:val="15EBD3FC"/>
    <w:rsid w:val="15F0D7D4"/>
    <w:rsid w:val="15F47448"/>
    <w:rsid w:val="15F4F053"/>
    <w:rsid w:val="15FCE469"/>
    <w:rsid w:val="15FDB30D"/>
    <w:rsid w:val="15FF9DF5"/>
    <w:rsid w:val="160275CA"/>
    <w:rsid w:val="1608026B"/>
    <w:rsid w:val="160E859C"/>
    <w:rsid w:val="16171FE3"/>
    <w:rsid w:val="16252C0B"/>
    <w:rsid w:val="1633CA35"/>
    <w:rsid w:val="163BAF5C"/>
    <w:rsid w:val="165D7413"/>
    <w:rsid w:val="16621B26"/>
    <w:rsid w:val="1670CD65"/>
    <w:rsid w:val="16779830"/>
    <w:rsid w:val="16854894"/>
    <w:rsid w:val="16AA2300"/>
    <w:rsid w:val="16B4F813"/>
    <w:rsid w:val="16B72C62"/>
    <w:rsid w:val="16B84326"/>
    <w:rsid w:val="16C271F9"/>
    <w:rsid w:val="16D631AB"/>
    <w:rsid w:val="16D9B166"/>
    <w:rsid w:val="16F6FF19"/>
    <w:rsid w:val="17065EA5"/>
    <w:rsid w:val="172A7A46"/>
    <w:rsid w:val="174A61A3"/>
    <w:rsid w:val="174D754F"/>
    <w:rsid w:val="1760D0DC"/>
    <w:rsid w:val="17635905"/>
    <w:rsid w:val="1769B46B"/>
    <w:rsid w:val="176C8CE2"/>
    <w:rsid w:val="17701AB9"/>
    <w:rsid w:val="17B7DA0D"/>
    <w:rsid w:val="17CD3250"/>
    <w:rsid w:val="17CFD898"/>
    <w:rsid w:val="17D8F986"/>
    <w:rsid w:val="17E2E821"/>
    <w:rsid w:val="1817C351"/>
    <w:rsid w:val="18287E0E"/>
    <w:rsid w:val="182FB0FC"/>
    <w:rsid w:val="183CFD61"/>
    <w:rsid w:val="184508ED"/>
    <w:rsid w:val="184DC50C"/>
    <w:rsid w:val="18585AA9"/>
    <w:rsid w:val="185E63FD"/>
    <w:rsid w:val="1863E660"/>
    <w:rsid w:val="186DC154"/>
    <w:rsid w:val="187342A5"/>
    <w:rsid w:val="1898719A"/>
    <w:rsid w:val="18ACB6DA"/>
    <w:rsid w:val="18CB672F"/>
    <w:rsid w:val="18DD514B"/>
    <w:rsid w:val="18F0B45A"/>
    <w:rsid w:val="1915496F"/>
    <w:rsid w:val="19189C65"/>
    <w:rsid w:val="19280689"/>
    <w:rsid w:val="19495CC0"/>
    <w:rsid w:val="194C56BB"/>
    <w:rsid w:val="196360D1"/>
    <w:rsid w:val="1971AEEE"/>
    <w:rsid w:val="199081EC"/>
    <w:rsid w:val="19B20111"/>
    <w:rsid w:val="19BB19EB"/>
    <w:rsid w:val="19D32D13"/>
    <w:rsid w:val="19DA554F"/>
    <w:rsid w:val="19DEA841"/>
    <w:rsid w:val="19E7F076"/>
    <w:rsid w:val="1A2E99B6"/>
    <w:rsid w:val="1A404F5B"/>
    <w:rsid w:val="1A4B91E5"/>
    <w:rsid w:val="1A5A9D4D"/>
    <w:rsid w:val="1A789BDD"/>
    <w:rsid w:val="1A8F73F6"/>
    <w:rsid w:val="1AA36AC7"/>
    <w:rsid w:val="1AB51DC1"/>
    <w:rsid w:val="1AB63F4C"/>
    <w:rsid w:val="1ABAE746"/>
    <w:rsid w:val="1AF07548"/>
    <w:rsid w:val="1AF49828"/>
    <w:rsid w:val="1B005D06"/>
    <w:rsid w:val="1B3F0EA3"/>
    <w:rsid w:val="1B65B024"/>
    <w:rsid w:val="1B733298"/>
    <w:rsid w:val="1B7D6722"/>
    <w:rsid w:val="1B8307B2"/>
    <w:rsid w:val="1B9617A7"/>
    <w:rsid w:val="1BB355A4"/>
    <w:rsid w:val="1BD908E2"/>
    <w:rsid w:val="1BDB578F"/>
    <w:rsid w:val="1BDEDF5F"/>
    <w:rsid w:val="1BE66A6A"/>
    <w:rsid w:val="1BEC4B54"/>
    <w:rsid w:val="1BF5D00A"/>
    <w:rsid w:val="1BF99B4E"/>
    <w:rsid w:val="1C099C85"/>
    <w:rsid w:val="1C366F56"/>
    <w:rsid w:val="1C450942"/>
    <w:rsid w:val="1C450CCD"/>
    <w:rsid w:val="1C508D4A"/>
    <w:rsid w:val="1C5F5232"/>
    <w:rsid w:val="1C73B57A"/>
    <w:rsid w:val="1C74F996"/>
    <w:rsid w:val="1C80D4F5"/>
    <w:rsid w:val="1C93A6BF"/>
    <w:rsid w:val="1CAE0E8E"/>
    <w:rsid w:val="1CBB157F"/>
    <w:rsid w:val="1CC1119A"/>
    <w:rsid w:val="1CD82571"/>
    <w:rsid w:val="1CF634BB"/>
    <w:rsid w:val="1CF9CB44"/>
    <w:rsid w:val="1CFFC715"/>
    <w:rsid w:val="1D05A968"/>
    <w:rsid w:val="1D1964A2"/>
    <w:rsid w:val="1D44315A"/>
    <w:rsid w:val="1D4506BA"/>
    <w:rsid w:val="1D7198D2"/>
    <w:rsid w:val="1D833DA6"/>
    <w:rsid w:val="1D88AD17"/>
    <w:rsid w:val="1D9D4520"/>
    <w:rsid w:val="1DB95F5A"/>
    <w:rsid w:val="1DC092CA"/>
    <w:rsid w:val="1DCA0A82"/>
    <w:rsid w:val="1DFFA1C7"/>
    <w:rsid w:val="1E191220"/>
    <w:rsid w:val="1E25A7AA"/>
    <w:rsid w:val="1E417465"/>
    <w:rsid w:val="1E4F3129"/>
    <w:rsid w:val="1E6FF2F3"/>
    <w:rsid w:val="1E76765C"/>
    <w:rsid w:val="1E9147AA"/>
    <w:rsid w:val="1E925094"/>
    <w:rsid w:val="1EA53621"/>
    <w:rsid w:val="1F051D51"/>
    <w:rsid w:val="1F10256E"/>
    <w:rsid w:val="1F1AFB41"/>
    <w:rsid w:val="1F1C7F85"/>
    <w:rsid w:val="1F516D54"/>
    <w:rsid w:val="1F5D5F96"/>
    <w:rsid w:val="1F65AC61"/>
    <w:rsid w:val="1F69677F"/>
    <w:rsid w:val="1F743444"/>
    <w:rsid w:val="1F83C953"/>
    <w:rsid w:val="1FA57878"/>
    <w:rsid w:val="1FA94646"/>
    <w:rsid w:val="1FC517A8"/>
    <w:rsid w:val="1FCBACAB"/>
    <w:rsid w:val="1FD76D3F"/>
    <w:rsid w:val="1FE6D6F5"/>
    <w:rsid w:val="20289479"/>
    <w:rsid w:val="2036EA16"/>
    <w:rsid w:val="2037E35B"/>
    <w:rsid w:val="204A4536"/>
    <w:rsid w:val="2056BC90"/>
    <w:rsid w:val="2075EDD2"/>
    <w:rsid w:val="208BF53B"/>
    <w:rsid w:val="20B1738A"/>
    <w:rsid w:val="20B1FD4A"/>
    <w:rsid w:val="20DE8FEE"/>
    <w:rsid w:val="20E17148"/>
    <w:rsid w:val="20E24111"/>
    <w:rsid w:val="212081A8"/>
    <w:rsid w:val="2126EF04"/>
    <w:rsid w:val="212E40D6"/>
    <w:rsid w:val="214076D0"/>
    <w:rsid w:val="214E5C92"/>
    <w:rsid w:val="21657A94"/>
    <w:rsid w:val="21670BDF"/>
    <w:rsid w:val="2167D693"/>
    <w:rsid w:val="217C0A3F"/>
    <w:rsid w:val="21C3AF08"/>
    <w:rsid w:val="21C65AD4"/>
    <w:rsid w:val="21E0A084"/>
    <w:rsid w:val="21E575BC"/>
    <w:rsid w:val="220F467F"/>
    <w:rsid w:val="221AAEB1"/>
    <w:rsid w:val="22242320"/>
    <w:rsid w:val="2225DE7F"/>
    <w:rsid w:val="22527A88"/>
    <w:rsid w:val="225367D9"/>
    <w:rsid w:val="225F196C"/>
    <w:rsid w:val="22768DF2"/>
    <w:rsid w:val="2283E339"/>
    <w:rsid w:val="22869BA0"/>
    <w:rsid w:val="228F1632"/>
    <w:rsid w:val="2299EA6E"/>
    <w:rsid w:val="22A4CC4F"/>
    <w:rsid w:val="22B99B1B"/>
    <w:rsid w:val="22C6A64C"/>
    <w:rsid w:val="22E5623E"/>
    <w:rsid w:val="22F15881"/>
    <w:rsid w:val="230E8490"/>
    <w:rsid w:val="231B52CE"/>
    <w:rsid w:val="2329A327"/>
    <w:rsid w:val="2342137B"/>
    <w:rsid w:val="23486AD9"/>
    <w:rsid w:val="23692DA6"/>
    <w:rsid w:val="2377EB22"/>
    <w:rsid w:val="238163DB"/>
    <w:rsid w:val="2387438F"/>
    <w:rsid w:val="2399A3C1"/>
    <w:rsid w:val="23BFE1AB"/>
    <w:rsid w:val="23D08BE9"/>
    <w:rsid w:val="23D46471"/>
    <w:rsid w:val="23D572B1"/>
    <w:rsid w:val="23D6F39F"/>
    <w:rsid w:val="23DCD13F"/>
    <w:rsid w:val="23DE62F0"/>
    <w:rsid w:val="23E000B8"/>
    <w:rsid w:val="23F56532"/>
    <w:rsid w:val="23F75307"/>
    <w:rsid w:val="24074986"/>
    <w:rsid w:val="24089E48"/>
    <w:rsid w:val="24153B01"/>
    <w:rsid w:val="24248559"/>
    <w:rsid w:val="24404BD5"/>
    <w:rsid w:val="244D03CD"/>
    <w:rsid w:val="2451D8F1"/>
    <w:rsid w:val="2460DB76"/>
    <w:rsid w:val="24675AAF"/>
    <w:rsid w:val="2492BDC1"/>
    <w:rsid w:val="24A91313"/>
    <w:rsid w:val="24C68966"/>
    <w:rsid w:val="24CB02D1"/>
    <w:rsid w:val="24DB62A8"/>
    <w:rsid w:val="24E804E9"/>
    <w:rsid w:val="250EDD88"/>
    <w:rsid w:val="250F584E"/>
    <w:rsid w:val="252034DB"/>
    <w:rsid w:val="252B1926"/>
    <w:rsid w:val="2538B8B5"/>
    <w:rsid w:val="2543CF46"/>
    <w:rsid w:val="25580B64"/>
    <w:rsid w:val="2560B594"/>
    <w:rsid w:val="2566902B"/>
    <w:rsid w:val="25803DAA"/>
    <w:rsid w:val="258510EA"/>
    <w:rsid w:val="258B32E9"/>
    <w:rsid w:val="259A8984"/>
    <w:rsid w:val="259BC1CE"/>
    <w:rsid w:val="25C6A8F8"/>
    <w:rsid w:val="25EE9812"/>
    <w:rsid w:val="25F37703"/>
    <w:rsid w:val="260AB5C4"/>
    <w:rsid w:val="260B79CD"/>
    <w:rsid w:val="262B7CB3"/>
    <w:rsid w:val="262F6F22"/>
    <w:rsid w:val="2636EDAA"/>
    <w:rsid w:val="2637C4E4"/>
    <w:rsid w:val="263FA986"/>
    <w:rsid w:val="2643FF22"/>
    <w:rsid w:val="26444811"/>
    <w:rsid w:val="26476010"/>
    <w:rsid w:val="266B6B20"/>
    <w:rsid w:val="266E417C"/>
    <w:rsid w:val="267DFB15"/>
    <w:rsid w:val="2680B42D"/>
    <w:rsid w:val="26ADE9A5"/>
    <w:rsid w:val="26B02D59"/>
    <w:rsid w:val="26B44EDC"/>
    <w:rsid w:val="26C3E591"/>
    <w:rsid w:val="26CE023A"/>
    <w:rsid w:val="26D79B83"/>
    <w:rsid w:val="26E75290"/>
    <w:rsid w:val="26F85EC9"/>
    <w:rsid w:val="27028DC8"/>
    <w:rsid w:val="2721FE9B"/>
    <w:rsid w:val="27248352"/>
    <w:rsid w:val="2725F3E7"/>
    <w:rsid w:val="2734F848"/>
    <w:rsid w:val="273B2503"/>
    <w:rsid w:val="27514772"/>
    <w:rsid w:val="276AB179"/>
    <w:rsid w:val="27813CB5"/>
    <w:rsid w:val="2781D617"/>
    <w:rsid w:val="27852099"/>
    <w:rsid w:val="279499BD"/>
    <w:rsid w:val="27A3163E"/>
    <w:rsid w:val="27AC877A"/>
    <w:rsid w:val="27B5420A"/>
    <w:rsid w:val="27E585AC"/>
    <w:rsid w:val="27EAD55D"/>
    <w:rsid w:val="2809B265"/>
    <w:rsid w:val="281DA51F"/>
    <w:rsid w:val="281ECE23"/>
    <w:rsid w:val="283CFDDC"/>
    <w:rsid w:val="28435FFA"/>
    <w:rsid w:val="28473A8E"/>
    <w:rsid w:val="2849B8C1"/>
    <w:rsid w:val="28691F4B"/>
    <w:rsid w:val="2873057D"/>
    <w:rsid w:val="287B6015"/>
    <w:rsid w:val="288FAC22"/>
    <w:rsid w:val="28A3E567"/>
    <w:rsid w:val="28A55500"/>
    <w:rsid w:val="28ADB225"/>
    <w:rsid w:val="28CD2C23"/>
    <w:rsid w:val="28ECC200"/>
    <w:rsid w:val="2900A6F0"/>
    <w:rsid w:val="2900C9F4"/>
    <w:rsid w:val="29016ACC"/>
    <w:rsid w:val="2919E034"/>
    <w:rsid w:val="292100CA"/>
    <w:rsid w:val="2927201A"/>
    <w:rsid w:val="292D590B"/>
    <w:rsid w:val="2967D4F7"/>
    <w:rsid w:val="296A531A"/>
    <w:rsid w:val="297460E9"/>
    <w:rsid w:val="2991C49B"/>
    <w:rsid w:val="299AE157"/>
    <w:rsid w:val="29A322A0"/>
    <w:rsid w:val="29ADC792"/>
    <w:rsid w:val="29B963EF"/>
    <w:rsid w:val="29C16F07"/>
    <w:rsid w:val="29CCB7F5"/>
    <w:rsid w:val="29D1127A"/>
    <w:rsid w:val="29DDE18F"/>
    <w:rsid w:val="29E33BBD"/>
    <w:rsid w:val="2A0046D0"/>
    <w:rsid w:val="2A2112B8"/>
    <w:rsid w:val="2A37800F"/>
    <w:rsid w:val="2A3A1E78"/>
    <w:rsid w:val="2A541E3D"/>
    <w:rsid w:val="2A562667"/>
    <w:rsid w:val="2A5F9173"/>
    <w:rsid w:val="2A6351CF"/>
    <w:rsid w:val="2A6C5F20"/>
    <w:rsid w:val="2A744EAA"/>
    <w:rsid w:val="2A834273"/>
    <w:rsid w:val="2A98034E"/>
    <w:rsid w:val="2AB67EAC"/>
    <w:rsid w:val="2AC4D348"/>
    <w:rsid w:val="2AC92A68"/>
    <w:rsid w:val="2ACBE517"/>
    <w:rsid w:val="2AD4612F"/>
    <w:rsid w:val="2AE04E96"/>
    <w:rsid w:val="2AF573B6"/>
    <w:rsid w:val="2B0065D8"/>
    <w:rsid w:val="2B0918CC"/>
    <w:rsid w:val="2B22ED90"/>
    <w:rsid w:val="2B26AAFC"/>
    <w:rsid w:val="2B2B70EF"/>
    <w:rsid w:val="2B32CFE0"/>
    <w:rsid w:val="2B4D0091"/>
    <w:rsid w:val="2B56A251"/>
    <w:rsid w:val="2B726BFA"/>
    <w:rsid w:val="2B8006C9"/>
    <w:rsid w:val="2B97120A"/>
    <w:rsid w:val="2B9A7633"/>
    <w:rsid w:val="2BC643F5"/>
    <w:rsid w:val="2BD1DA02"/>
    <w:rsid w:val="2BDA0FFC"/>
    <w:rsid w:val="2BDF9836"/>
    <w:rsid w:val="2BE3FD7E"/>
    <w:rsid w:val="2C094F03"/>
    <w:rsid w:val="2C18F29D"/>
    <w:rsid w:val="2C23303D"/>
    <w:rsid w:val="2C2E180A"/>
    <w:rsid w:val="2C3193A4"/>
    <w:rsid w:val="2C682446"/>
    <w:rsid w:val="2C7CCA4B"/>
    <w:rsid w:val="2C99E56E"/>
    <w:rsid w:val="2CA42521"/>
    <w:rsid w:val="2CB4C95F"/>
    <w:rsid w:val="2CBA6DC8"/>
    <w:rsid w:val="2CBF4AFB"/>
    <w:rsid w:val="2CE2368F"/>
    <w:rsid w:val="2CF56178"/>
    <w:rsid w:val="2CF92FBE"/>
    <w:rsid w:val="2D005856"/>
    <w:rsid w:val="2D11D697"/>
    <w:rsid w:val="2D2FA2ED"/>
    <w:rsid w:val="2D317770"/>
    <w:rsid w:val="2D34079B"/>
    <w:rsid w:val="2D40BEEE"/>
    <w:rsid w:val="2D68E461"/>
    <w:rsid w:val="2D6E01B7"/>
    <w:rsid w:val="2D6EF0AF"/>
    <w:rsid w:val="2D8B9070"/>
    <w:rsid w:val="2D999E98"/>
    <w:rsid w:val="2DA740B0"/>
    <w:rsid w:val="2DABA4B6"/>
    <w:rsid w:val="2DB691E6"/>
    <w:rsid w:val="2DBB689D"/>
    <w:rsid w:val="2DC7C2CF"/>
    <w:rsid w:val="2DCA141C"/>
    <w:rsid w:val="2DF87915"/>
    <w:rsid w:val="2E17ED08"/>
    <w:rsid w:val="2E19BA07"/>
    <w:rsid w:val="2E34385E"/>
    <w:rsid w:val="2E48FF18"/>
    <w:rsid w:val="2E5890B5"/>
    <w:rsid w:val="2E659392"/>
    <w:rsid w:val="2E6FDAED"/>
    <w:rsid w:val="2E73C6F6"/>
    <w:rsid w:val="2EA76881"/>
    <w:rsid w:val="2EAD8A2D"/>
    <w:rsid w:val="2EB96644"/>
    <w:rsid w:val="2EDB6EBD"/>
    <w:rsid w:val="2EE5FC11"/>
    <w:rsid w:val="2EF12F0D"/>
    <w:rsid w:val="2EF1749C"/>
    <w:rsid w:val="2EF76730"/>
    <w:rsid w:val="2EF8FE11"/>
    <w:rsid w:val="2EF9E965"/>
    <w:rsid w:val="2F00FB38"/>
    <w:rsid w:val="2F32E99C"/>
    <w:rsid w:val="2F35AFBB"/>
    <w:rsid w:val="2F3EC8A7"/>
    <w:rsid w:val="2F46A765"/>
    <w:rsid w:val="2F52DF1C"/>
    <w:rsid w:val="2F6333E0"/>
    <w:rsid w:val="2F69CB3B"/>
    <w:rsid w:val="2F7B63A5"/>
    <w:rsid w:val="2F89E3D0"/>
    <w:rsid w:val="2F922E3C"/>
    <w:rsid w:val="2F9276C5"/>
    <w:rsid w:val="2F940618"/>
    <w:rsid w:val="2F97FDE4"/>
    <w:rsid w:val="2FB60529"/>
    <w:rsid w:val="2FC43C2E"/>
    <w:rsid w:val="2FCCFB21"/>
    <w:rsid w:val="2FCE5AC9"/>
    <w:rsid w:val="2FDB3FB5"/>
    <w:rsid w:val="2FE5683D"/>
    <w:rsid w:val="2FEB23E0"/>
    <w:rsid w:val="300A6173"/>
    <w:rsid w:val="30134A33"/>
    <w:rsid w:val="301B3F05"/>
    <w:rsid w:val="30277C8D"/>
    <w:rsid w:val="3033A2E5"/>
    <w:rsid w:val="3058E6F3"/>
    <w:rsid w:val="305BC556"/>
    <w:rsid w:val="30673B7B"/>
    <w:rsid w:val="3073B6B8"/>
    <w:rsid w:val="30808FCD"/>
    <w:rsid w:val="308FAB96"/>
    <w:rsid w:val="308FB7D3"/>
    <w:rsid w:val="3099B8BA"/>
    <w:rsid w:val="30A1A10E"/>
    <w:rsid w:val="30BA4444"/>
    <w:rsid w:val="30BC8ACC"/>
    <w:rsid w:val="30C22ABA"/>
    <w:rsid w:val="30EB7211"/>
    <w:rsid w:val="30FD186F"/>
    <w:rsid w:val="3109292C"/>
    <w:rsid w:val="312D7C79"/>
    <w:rsid w:val="312E5BED"/>
    <w:rsid w:val="3131418B"/>
    <w:rsid w:val="3134F03F"/>
    <w:rsid w:val="313792A5"/>
    <w:rsid w:val="31688904"/>
    <w:rsid w:val="316C9411"/>
    <w:rsid w:val="317D68D0"/>
    <w:rsid w:val="3183A545"/>
    <w:rsid w:val="318AC208"/>
    <w:rsid w:val="31999FB3"/>
    <w:rsid w:val="319A96A7"/>
    <w:rsid w:val="31AAF259"/>
    <w:rsid w:val="31B3917F"/>
    <w:rsid w:val="31B4ABF3"/>
    <w:rsid w:val="31D7D92B"/>
    <w:rsid w:val="31E5AADC"/>
    <w:rsid w:val="31F0CD6C"/>
    <w:rsid w:val="31F9C8CB"/>
    <w:rsid w:val="3219A6F6"/>
    <w:rsid w:val="321CC809"/>
    <w:rsid w:val="3222E880"/>
    <w:rsid w:val="32396B1A"/>
    <w:rsid w:val="32610AE5"/>
    <w:rsid w:val="32671DFA"/>
    <w:rsid w:val="326CE5F8"/>
    <w:rsid w:val="32764AB2"/>
    <w:rsid w:val="3283F06D"/>
    <w:rsid w:val="32D12988"/>
    <w:rsid w:val="32D8AFD6"/>
    <w:rsid w:val="32E7B47D"/>
    <w:rsid w:val="32F53C20"/>
    <w:rsid w:val="3308AB3F"/>
    <w:rsid w:val="330C568C"/>
    <w:rsid w:val="330E3694"/>
    <w:rsid w:val="331375BA"/>
    <w:rsid w:val="3319A53A"/>
    <w:rsid w:val="331A3423"/>
    <w:rsid w:val="3337C15A"/>
    <w:rsid w:val="334711AD"/>
    <w:rsid w:val="335B4808"/>
    <w:rsid w:val="337595C4"/>
    <w:rsid w:val="338ACDE8"/>
    <w:rsid w:val="339E6B0A"/>
    <w:rsid w:val="339F3584"/>
    <w:rsid w:val="33AB92EF"/>
    <w:rsid w:val="33B426D4"/>
    <w:rsid w:val="33B59361"/>
    <w:rsid w:val="33D5D970"/>
    <w:rsid w:val="33E08717"/>
    <w:rsid w:val="342A9709"/>
    <w:rsid w:val="34472CB4"/>
    <w:rsid w:val="346C99D9"/>
    <w:rsid w:val="346E7B05"/>
    <w:rsid w:val="3476FABC"/>
    <w:rsid w:val="3479A870"/>
    <w:rsid w:val="3482C22D"/>
    <w:rsid w:val="349F6564"/>
    <w:rsid w:val="34B18746"/>
    <w:rsid w:val="34C2C1E5"/>
    <w:rsid w:val="34CF5014"/>
    <w:rsid w:val="34D53EBE"/>
    <w:rsid w:val="351BBFF9"/>
    <w:rsid w:val="35327F10"/>
    <w:rsid w:val="35623234"/>
    <w:rsid w:val="35643EA3"/>
    <w:rsid w:val="3567955A"/>
    <w:rsid w:val="3588E294"/>
    <w:rsid w:val="359F8F6E"/>
    <w:rsid w:val="35B20DEA"/>
    <w:rsid w:val="35B85C32"/>
    <w:rsid w:val="35BE9605"/>
    <w:rsid w:val="35EF6A13"/>
    <w:rsid w:val="361C98C2"/>
    <w:rsid w:val="363013EF"/>
    <w:rsid w:val="363BC851"/>
    <w:rsid w:val="364C633C"/>
    <w:rsid w:val="365CBD4B"/>
    <w:rsid w:val="366711EE"/>
    <w:rsid w:val="3682FD8F"/>
    <w:rsid w:val="3685B096"/>
    <w:rsid w:val="36ABB429"/>
    <w:rsid w:val="36C6544E"/>
    <w:rsid w:val="36CAFE47"/>
    <w:rsid w:val="36DAB984"/>
    <w:rsid w:val="36EC0969"/>
    <w:rsid w:val="36F25D06"/>
    <w:rsid w:val="36F40C60"/>
    <w:rsid w:val="36FD42D2"/>
    <w:rsid w:val="3738DDEB"/>
    <w:rsid w:val="373B60E3"/>
    <w:rsid w:val="37497D88"/>
    <w:rsid w:val="3760B7B2"/>
    <w:rsid w:val="37619151"/>
    <w:rsid w:val="376C41FF"/>
    <w:rsid w:val="37747AFF"/>
    <w:rsid w:val="37A72613"/>
    <w:rsid w:val="37DE545F"/>
    <w:rsid w:val="37EF1600"/>
    <w:rsid w:val="382664D0"/>
    <w:rsid w:val="383146DF"/>
    <w:rsid w:val="38332CD0"/>
    <w:rsid w:val="384B9DD7"/>
    <w:rsid w:val="384C4C07"/>
    <w:rsid w:val="3859AFA0"/>
    <w:rsid w:val="386AD514"/>
    <w:rsid w:val="38728D6F"/>
    <w:rsid w:val="387CD293"/>
    <w:rsid w:val="388E87E0"/>
    <w:rsid w:val="38923BF3"/>
    <w:rsid w:val="389324E1"/>
    <w:rsid w:val="38A54FE4"/>
    <w:rsid w:val="38AAAF31"/>
    <w:rsid w:val="38C5E672"/>
    <w:rsid w:val="38CA7405"/>
    <w:rsid w:val="38DD53FE"/>
    <w:rsid w:val="390F2666"/>
    <w:rsid w:val="392CE0B0"/>
    <w:rsid w:val="393DB55A"/>
    <w:rsid w:val="393F5DE8"/>
    <w:rsid w:val="3960D309"/>
    <w:rsid w:val="3962477A"/>
    <w:rsid w:val="3972372B"/>
    <w:rsid w:val="3977A8FA"/>
    <w:rsid w:val="3986C14E"/>
    <w:rsid w:val="3997FE88"/>
    <w:rsid w:val="399EA4A9"/>
    <w:rsid w:val="39B12037"/>
    <w:rsid w:val="39E9B7D9"/>
    <w:rsid w:val="39F2CEA4"/>
    <w:rsid w:val="39F9DBC4"/>
    <w:rsid w:val="39FB60F3"/>
    <w:rsid w:val="3A25CEFC"/>
    <w:rsid w:val="3A3C1E60"/>
    <w:rsid w:val="3AA26CB3"/>
    <w:rsid w:val="3AB39141"/>
    <w:rsid w:val="3AB6F90E"/>
    <w:rsid w:val="3AC80121"/>
    <w:rsid w:val="3AF0244D"/>
    <w:rsid w:val="3B104D58"/>
    <w:rsid w:val="3B128403"/>
    <w:rsid w:val="3B227936"/>
    <w:rsid w:val="3B342930"/>
    <w:rsid w:val="3B388924"/>
    <w:rsid w:val="3B74434C"/>
    <w:rsid w:val="3B8AEBC9"/>
    <w:rsid w:val="3B984A48"/>
    <w:rsid w:val="3BAA6868"/>
    <w:rsid w:val="3BB80577"/>
    <w:rsid w:val="3BCB586C"/>
    <w:rsid w:val="3BF24491"/>
    <w:rsid w:val="3BFB5D12"/>
    <w:rsid w:val="3BFD4547"/>
    <w:rsid w:val="3C3F9380"/>
    <w:rsid w:val="3C4B58CE"/>
    <w:rsid w:val="3C5D6596"/>
    <w:rsid w:val="3C6462B7"/>
    <w:rsid w:val="3C69DEF0"/>
    <w:rsid w:val="3C6C58E6"/>
    <w:rsid w:val="3C6FB2BA"/>
    <w:rsid w:val="3C71F4C7"/>
    <w:rsid w:val="3C7F26DF"/>
    <w:rsid w:val="3C802A72"/>
    <w:rsid w:val="3C852B9F"/>
    <w:rsid w:val="3CAB3E26"/>
    <w:rsid w:val="3CB80A73"/>
    <w:rsid w:val="3CBB7125"/>
    <w:rsid w:val="3CCB2354"/>
    <w:rsid w:val="3CCD0ED7"/>
    <w:rsid w:val="3CD8AE9E"/>
    <w:rsid w:val="3CDCB865"/>
    <w:rsid w:val="3CF35C32"/>
    <w:rsid w:val="3D139626"/>
    <w:rsid w:val="3D2CE66E"/>
    <w:rsid w:val="3D37B1C2"/>
    <w:rsid w:val="3D625709"/>
    <w:rsid w:val="3D7D5A73"/>
    <w:rsid w:val="3D8450CD"/>
    <w:rsid w:val="3D8BE48A"/>
    <w:rsid w:val="3D8C1093"/>
    <w:rsid w:val="3D95F2E1"/>
    <w:rsid w:val="3D9DDA59"/>
    <w:rsid w:val="3DC13E34"/>
    <w:rsid w:val="3E05FB0C"/>
    <w:rsid w:val="3E1D3D5C"/>
    <w:rsid w:val="3E2D0275"/>
    <w:rsid w:val="3E72A80C"/>
    <w:rsid w:val="3E756B8D"/>
    <w:rsid w:val="3E893E77"/>
    <w:rsid w:val="3E8C87EC"/>
    <w:rsid w:val="3E9BC6CE"/>
    <w:rsid w:val="3EA18DD5"/>
    <w:rsid w:val="3EA408DF"/>
    <w:rsid w:val="3EB6AFAF"/>
    <w:rsid w:val="3EC473D2"/>
    <w:rsid w:val="3EC73988"/>
    <w:rsid w:val="3ED3636B"/>
    <w:rsid w:val="3EE4267C"/>
    <w:rsid w:val="3EF773CF"/>
    <w:rsid w:val="3F20B675"/>
    <w:rsid w:val="3F2B786C"/>
    <w:rsid w:val="3F431425"/>
    <w:rsid w:val="3F5EEC4D"/>
    <w:rsid w:val="3F68FAD9"/>
    <w:rsid w:val="3F6ED229"/>
    <w:rsid w:val="3FAC40DD"/>
    <w:rsid w:val="3FD75576"/>
    <w:rsid w:val="3FDB2136"/>
    <w:rsid w:val="3FE0D081"/>
    <w:rsid w:val="3FE1D734"/>
    <w:rsid w:val="3FF728A2"/>
    <w:rsid w:val="3FF90A37"/>
    <w:rsid w:val="400635D7"/>
    <w:rsid w:val="402AC9D2"/>
    <w:rsid w:val="402C41BC"/>
    <w:rsid w:val="402FC23E"/>
    <w:rsid w:val="4036EAD9"/>
    <w:rsid w:val="404C88E4"/>
    <w:rsid w:val="4067CA3F"/>
    <w:rsid w:val="40694489"/>
    <w:rsid w:val="40AECF11"/>
    <w:rsid w:val="40C63621"/>
    <w:rsid w:val="40CB6F01"/>
    <w:rsid w:val="40F0222C"/>
    <w:rsid w:val="411729D0"/>
    <w:rsid w:val="41190B86"/>
    <w:rsid w:val="411DF24A"/>
    <w:rsid w:val="411EFDA3"/>
    <w:rsid w:val="41202E77"/>
    <w:rsid w:val="412484BB"/>
    <w:rsid w:val="4124B745"/>
    <w:rsid w:val="412F05D5"/>
    <w:rsid w:val="413B3FAC"/>
    <w:rsid w:val="41580CB9"/>
    <w:rsid w:val="416528D4"/>
    <w:rsid w:val="41698536"/>
    <w:rsid w:val="416C8623"/>
    <w:rsid w:val="41732D98"/>
    <w:rsid w:val="419A70E4"/>
    <w:rsid w:val="419F8D11"/>
    <w:rsid w:val="41AFFD35"/>
    <w:rsid w:val="41CA7D72"/>
    <w:rsid w:val="41D465B1"/>
    <w:rsid w:val="41D5E838"/>
    <w:rsid w:val="41DAE083"/>
    <w:rsid w:val="41DBB39E"/>
    <w:rsid w:val="41E0338C"/>
    <w:rsid w:val="41EF329F"/>
    <w:rsid w:val="420D91CD"/>
    <w:rsid w:val="4212A883"/>
    <w:rsid w:val="421AB99F"/>
    <w:rsid w:val="42200C6D"/>
    <w:rsid w:val="422A146F"/>
    <w:rsid w:val="423E55DC"/>
    <w:rsid w:val="4240745B"/>
    <w:rsid w:val="4290A8BF"/>
    <w:rsid w:val="429236A7"/>
    <w:rsid w:val="42992A9B"/>
    <w:rsid w:val="42B08FB5"/>
    <w:rsid w:val="42B161FD"/>
    <w:rsid w:val="42C55D56"/>
    <w:rsid w:val="42C99E16"/>
    <w:rsid w:val="42CA83A0"/>
    <w:rsid w:val="42D08A57"/>
    <w:rsid w:val="42DF52B3"/>
    <w:rsid w:val="42FBBC97"/>
    <w:rsid w:val="430B6ECA"/>
    <w:rsid w:val="431E9F3F"/>
    <w:rsid w:val="431FB95A"/>
    <w:rsid w:val="43217DF3"/>
    <w:rsid w:val="43324B6F"/>
    <w:rsid w:val="433544B9"/>
    <w:rsid w:val="435D7589"/>
    <w:rsid w:val="438A13B7"/>
    <w:rsid w:val="43A9159D"/>
    <w:rsid w:val="43B401AD"/>
    <w:rsid w:val="43B58556"/>
    <w:rsid w:val="43C76887"/>
    <w:rsid w:val="43CBCB33"/>
    <w:rsid w:val="43EF7C0B"/>
    <w:rsid w:val="43F89B2E"/>
    <w:rsid w:val="43FDC149"/>
    <w:rsid w:val="441B48AD"/>
    <w:rsid w:val="442B595D"/>
    <w:rsid w:val="444052A4"/>
    <w:rsid w:val="4440FFFD"/>
    <w:rsid w:val="444125D6"/>
    <w:rsid w:val="44588775"/>
    <w:rsid w:val="44674CD5"/>
    <w:rsid w:val="446B00C7"/>
    <w:rsid w:val="447DDBA5"/>
    <w:rsid w:val="449068D2"/>
    <w:rsid w:val="44926FDF"/>
    <w:rsid w:val="44936EA2"/>
    <w:rsid w:val="4497BE3B"/>
    <w:rsid w:val="449B4FB0"/>
    <w:rsid w:val="44A1C069"/>
    <w:rsid w:val="44A7D9CE"/>
    <w:rsid w:val="44ADD122"/>
    <w:rsid w:val="44BA6288"/>
    <w:rsid w:val="44BD037C"/>
    <w:rsid w:val="44BDB839"/>
    <w:rsid w:val="44D4963C"/>
    <w:rsid w:val="44E45AAC"/>
    <w:rsid w:val="44EC5B96"/>
    <w:rsid w:val="44FBE353"/>
    <w:rsid w:val="45033F5F"/>
    <w:rsid w:val="450480D2"/>
    <w:rsid w:val="451688E6"/>
    <w:rsid w:val="45256C8B"/>
    <w:rsid w:val="4539E1E5"/>
    <w:rsid w:val="454B79A4"/>
    <w:rsid w:val="4557284A"/>
    <w:rsid w:val="45602DEE"/>
    <w:rsid w:val="457D630B"/>
    <w:rsid w:val="4584AA88"/>
    <w:rsid w:val="45877CB8"/>
    <w:rsid w:val="45943E83"/>
    <w:rsid w:val="45A0F8D7"/>
    <w:rsid w:val="45A25475"/>
    <w:rsid w:val="45A8A9A2"/>
    <w:rsid w:val="45B845F9"/>
    <w:rsid w:val="45E35A76"/>
    <w:rsid w:val="45E7DE31"/>
    <w:rsid w:val="45F26EB0"/>
    <w:rsid w:val="45FED354"/>
    <w:rsid w:val="4606ED0A"/>
    <w:rsid w:val="4608A188"/>
    <w:rsid w:val="460F56BB"/>
    <w:rsid w:val="4633BEDD"/>
    <w:rsid w:val="463E0E45"/>
    <w:rsid w:val="46550155"/>
    <w:rsid w:val="46631336"/>
    <w:rsid w:val="466FA9F0"/>
    <w:rsid w:val="4680DCA1"/>
    <w:rsid w:val="46886758"/>
    <w:rsid w:val="468F5848"/>
    <w:rsid w:val="46A8F12B"/>
    <w:rsid w:val="46B58E83"/>
    <w:rsid w:val="46DD9748"/>
    <w:rsid w:val="4704D845"/>
    <w:rsid w:val="47114BA2"/>
    <w:rsid w:val="47164BF1"/>
    <w:rsid w:val="47324265"/>
    <w:rsid w:val="4737E385"/>
    <w:rsid w:val="477FE284"/>
    <w:rsid w:val="478A907C"/>
    <w:rsid w:val="47B35170"/>
    <w:rsid w:val="47C02700"/>
    <w:rsid w:val="47F10032"/>
    <w:rsid w:val="47F4C3B0"/>
    <w:rsid w:val="48084F2E"/>
    <w:rsid w:val="480D8E28"/>
    <w:rsid w:val="48232754"/>
    <w:rsid w:val="4845FC14"/>
    <w:rsid w:val="4856DFF8"/>
    <w:rsid w:val="487D7760"/>
    <w:rsid w:val="48A725B9"/>
    <w:rsid w:val="48C0F763"/>
    <w:rsid w:val="48C1E14E"/>
    <w:rsid w:val="48C256F8"/>
    <w:rsid w:val="48C6D42D"/>
    <w:rsid w:val="48DFC1A1"/>
    <w:rsid w:val="48F5C4D6"/>
    <w:rsid w:val="491230C7"/>
    <w:rsid w:val="491B59AF"/>
    <w:rsid w:val="4928723E"/>
    <w:rsid w:val="49394146"/>
    <w:rsid w:val="49416002"/>
    <w:rsid w:val="494511AB"/>
    <w:rsid w:val="49494367"/>
    <w:rsid w:val="4952735B"/>
    <w:rsid w:val="495BF898"/>
    <w:rsid w:val="497B78D7"/>
    <w:rsid w:val="498F5983"/>
    <w:rsid w:val="4996ABFE"/>
    <w:rsid w:val="499870BF"/>
    <w:rsid w:val="499C3DEC"/>
    <w:rsid w:val="49B6369F"/>
    <w:rsid w:val="4A005E07"/>
    <w:rsid w:val="4A2C4DA8"/>
    <w:rsid w:val="4A2E90BF"/>
    <w:rsid w:val="4A5E9884"/>
    <w:rsid w:val="4A621AA9"/>
    <w:rsid w:val="4A674DBD"/>
    <w:rsid w:val="4A6ECCEF"/>
    <w:rsid w:val="4A7F4E35"/>
    <w:rsid w:val="4A7F9A9C"/>
    <w:rsid w:val="4ACBAE0E"/>
    <w:rsid w:val="4AD600B3"/>
    <w:rsid w:val="4B061915"/>
    <w:rsid w:val="4B1008B5"/>
    <w:rsid w:val="4B18D861"/>
    <w:rsid w:val="4B487681"/>
    <w:rsid w:val="4B607D67"/>
    <w:rsid w:val="4B85D3D0"/>
    <w:rsid w:val="4B9D4107"/>
    <w:rsid w:val="4B9E24D3"/>
    <w:rsid w:val="4BAFD607"/>
    <w:rsid w:val="4BBB3DA6"/>
    <w:rsid w:val="4BD97D5E"/>
    <w:rsid w:val="4BE2F244"/>
    <w:rsid w:val="4BE3E536"/>
    <w:rsid w:val="4BEAF291"/>
    <w:rsid w:val="4C0D047D"/>
    <w:rsid w:val="4C0F0D9D"/>
    <w:rsid w:val="4C162686"/>
    <w:rsid w:val="4C18A9C5"/>
    <w:rsid w:val="4C3A822A"/>
    <w:rsid w:val="4C3BD0EB"/>
    <w:rsid w:val="4C56CC22"/>
    <w:rsid w:val="4C5F9271"/>
    <w:rsid w:val="4C61EFCB"/>
    <w:rsid w:val="4C73E20F"/>
    <w:rsid w:val="4C79CAA1"/>
    <w:rsid w:val="4C7E5FD1"/>
    <w:rsid w:val="4C83A504"/>
    <w:rsid w:val="4C8F8DB5"/>
    <w:rsid w:val="4CCCBB46"/>
    <w:rsid w:val="4CCE16BA"/>
    <w:rsid w:val="4CD6C18D"/>
    <w:rsid w:val="4CE60626"/>
    <w:rsid w:val="4CE835D3"/>
    <w:rsid w:val="4CF66F3B"/>
    <w:rsid w:val="4CF9821E"/>
    <w:rsid w:val="4D061DEA"/>
    <w:rsid w:val="4D14E1BC"/>
    <w:rsid w:val="4D1BFADD"/>
    <w:rsid w:val="4D24BA1B"/>
    <w:rsid w:val="4D38ED35"/>
    <w:rsid w:val="4D4FE529"/>
    <w:rsid w:val="4D5623AA"/>
    <w:rsid w:val="4D5B0DD7"/>
    <w:rsid w:val="4D69DBF3"/>
    <w:rsid w:val="4D793B40"/>
    <w:rsid w:val="4D80B09F"/>
    <w:rsid w:val="4D937E51"/>
    <w:rsid w:val="4D938096"/>
    <w:rsid w:val="4DA923E8"/>
    <w:rsid w:val="4DB39398"/>
    <w:rsid w:val="4DC70B39"/>
    <w:rsid w:val="4DD14895"/>
    <w:rsid w:val="4DDA5B8C"/>
    <w:rsid w:val="4DEFB707"/>
    <w:rsid w:val="4DF123D4"/>
    <w:rsid w:val="4DF9F007"/>
    <w:rsid w:val="4DFB0B02"/>
    <w:rsid w:val="4E0616AC"/>
    <w:rsid w:val="4E18AC27"/>
    <w:rsid w:val="4E3AAD67"/>
    <w:rsid w:val="4E56D5D5"/>
    <w:rsid w:val="4E89E076"/>
    <w:rsid w:val="4E8EC6D9"/>
    <w:rsid w:val="4E943010"/>
    <w:rsid w:val="4E97B870"/>
    <w:rsid w:val="4EA18CC8"/>
    <w:rsid w:val="4EA57B81"/>
    <w:rsid w:val="4EA757B8"/>
    <w:rsid w:val="4EAD7C96"/>
    <w:rsid w:val="4EC7E039"/>
    <w:rsid w:val="4ECAAB47"/>
    <w:rsid w:val="4ECF236C"/>
    <w:rsid w:val="4ED97802"/>
    <w:rsid w:val="4EE19B28"/>
    <w:rsid w:val="4EE74506"/>
    <w:rsid w:val="4F1DB67F"/>
    <w:rsid w:val="4F35CEC9"/>
    <w:rsid w:val="4F37F68B"/>
    <w:rsid w:val="4F3ABA2A"/>
    <w:rsid w:val="4F47B1A1"/>
    <w:rsid w:val="4F4CE849"/>
    <w:rsid w:val="4F63B0C7"/>
    <w:rsid w:val="4F712845"/>
    <w:rsid w:val="4F72C001"/>
    <w:rsid w:val="4F7BAC56"/>
    <w:rsid w:val="4F940290"/>
    <w:rsid w:val="4FAE8DB6"/>
    <w:rsid w:val="4FAFAAA8"/>
    <w:rsid w:val="4FB03620"/>
    <w:rsid w:val="4FCE51E4"/>
    <w:rsid w:val="4FD565C2"/>
    <w:rsid w:val="5007834E"/>
    <w:rsid w:val="5013B813"/>
    <w:rsid w:val="5031B63C"/>
    <w:rsid w:val="503E0193"/>
    <w:rsid w:val="50438108"/>
    <w:rsid w:val="5047180B"/>
    <w:rsid w:val="5048EA1B"/>
    <w:rsid w:val="504BA42F"/>
    <w:rsid w:val="50528775"/>
    <w:rsid w:val="5057F21A"/>
    <w:rsid w:val="505E77E2"/>
    <w:rsid w:val="506BDEEB"/>
    <w:rsid w:val="5084F5B9"/>
    <w:rsid w:val="50880616"/>
    <w:rsid w:val="508F10FA"/>
    <w:rsid w:val="50D3E687"/>
    <w:rsid w:val="50E23E89"/>
    <w:rsid w:val="50E32F84"/>
    <w:rsid w:val="50E697E1"/>
    <w:rsid w:val="50FD1133"/>
    <w:rsid w:val="510A7330"/>
    <w:rsid w:val="512D4FDC"/>
    <w:rsid w:val="51323982"/>
    <w:rsid w:val="5141A2E1"/>
    <w:rsid w:val="5176B08F"/>
    <w:rsid w:val="519D56DC"/>
    <w:rsid w:val="519ED4AB"/>
    <w:rsid w:val="51A2DB47"/>
    <w:rsid w:val="51BA55CC"/>
    <w:rsid w:val="51BAFBAA"/>
    <w:rsid w:val="51C0DA0B"/>
    <w:rsid w:val="51E025AD"/>
    <w:rsid w:val="51EBDC60"/>
    <w:rsid w:val="51FB1282"/>
    <w:rsid w:val="5207F59B"/>
    <w:rsid w:val="5218F8F1"/>
    <w:rsid w:val="522C6B7F"/>
    <w:rsid w:val="522D50D5"/>
    <w:rsid w:val="523E9228"/>
    <w:rsid w:val="52526DDB"/>
    <w:rsid w:val="5264EB34"/>
    <w:rsid w:val="52695D8A"/>
    <w:rsid w:val="528779CD"/>
    <w:rsid w:val="5289204E"/>
    <w:rsid w:val="5297EFEA"/>
    <w:rsid w:val="529DCB5F"/>
    <w:rsid w:val="529E4DCE"/>
    <w:rsid w:val="52B35466"/>
    <w:rsid w:val="52B99E53"/>
    <w:rsid w:val="52BB2B82"/>
    <w:rsid w:val="52C171BD"/>
    <w:rsid w:val="52C7CE8E"/>
    <w:rsid w:val="52D50D65"/>
    <w:rsid w:val="52E7F562"/>
    <w:rsid w:val="52E87CDB"/>
    <w:rsid w:val="52EA34F7"/>
    <w:rsid w:val="52F8B4F7"/>
    <w:rsid w:val="52FF9FB6"/>
    <w:rsid w:val="532119B8"/>
    <w:rsid w:val="533559EB"/>
    <w:rsid w:val="53393A37"/>
    <w:rsid w:val="5344F3E8"/>
    <w:rsid w:val="5369C773"/>
    <w:rsid w:val="536F59EB"/>
    <w:rsid w:val="537097E9"/>
    <w:rsid w:val="539B0EC1"/>
    <w:rsid w:val="539BBDDC"/>
    <w:rsid w:val="53AB0429"/>
    <w:rsid w:val="53B9C228"/>
    <w:rsid w:val="53EAE908"/>
    <w:rsid w:val="53ECD441"/>
    <w:rsid w:val="53EFF6BD"/>
    <w:rsid w:val="53FE210E"/>
    <w:rsid w:val="5420B5EC"/>
    <w:rsid w:val="54340448"/>
    <w:rsid w:val="54368DDD"/>
    <w:rsid w:val="544B60EF"/>
    <w:rsid w:val="544EA8E6"/>
    <w:rsid w:val="5452B52E"/>
    <w:rsid w:val="54546165"/>
    <w:rsid w:val="54593AAC"/>
    <w:rsid w:val="545F57DD"/>
    <w:rsid w:val="5464783D"/>
    <w:rsid w:val="5479AD68"/>
    <w:rsid w:val="547B4386"/>
    <w:rsid w:val="547DF602"/>
    <w:rsid w:val="548A77CD"/>
    <w:rsid w:val="54932940"/>
    <w:rsid w:val="54A36BB0"/>
    <w:rsid w:val="54B45086"/>
    <w:rsid w:val="54C413DF"/>
    <w:rsid w:val="54D369D4"/>
    <w:rsid w:val="54D83E0A"/>
    <w:rsid w:val="54DB0C9B"/>
    <w:rsid w:val="54DB835E"/>
    <w:rsid w:val="550A334D"/>
    <w:rsid w:val="5515D548"/>
    <w:rsid w:val="5522D297"/>
    <w:rsid w:val="55311278"/>
    <w:rsid w:val="5554E562"/>
    <w:rsid w:val="555DFD60"/>
    <w:rsid w:val="5568ED4F"/>
    <w:rsid w:val="55691C44"/>
    <w:rsid w:val="559727F5"/>
    <w:rsid w:val="55AD5D7E"/>
    <w:rsid w:val="55B3843E"/>
    <w:rsid w:val="55C7879B"/>
    <w:rsid w:val="55C99A1E"/>
    <w:rsid w:val="55FA87D1"/>
    <w:rsid w:val="562ECC05"/>
    <w:rsid w:val="56319519"/>
    <w:rsid w:val="5643F1C6"/>
    <w:rsid w:val="566F35FE"/>
    <w:rsid w:val="5681FE78"/>
    <w:rsid w:val="56899FA3"/>
    <w:rsid w:val="56A9AA0C"/>
    <w:rsid w:val="56B87D0F"/>
    <w:rsid w:val="56B8B2ED"/>
    <w:rsid w:val="56C1DFB9"/>
    <w:rsid w:val="56F0960F"/>
    <w:rsid w:val="570E3350"/>
    <w:rsid w:val="57108686"/>
    <w:rsid w:val="571B35A5"/>
    <w:rsid w:val="572BB6C2"/>
    <w:rsid w:val="57412BFA"/>
    <w:rsid w:val="5747ED39"/>
    <w:rsid w:val="574920B2"/>
    <w:rsid w:val="5761D8AA"/>
    <w:rsid w:val="576C1D37"/>
    <w:rsid w:val="577AFD92"/>
    <w:rsid w:val="577E992C"/>
    <w:rsid w:val="579F5325"/>
    <w:rsid w:val="57A29324"/>
    <w:rsid w:val="57CF9B6E"/>
    <w:rsid w:val="57F6859B"/>
    <w:rsid w:val="57FFD403"/>
    <w:rsid w:val="580C99DD"/>
    <w:rsid w:val="580CA7C7"/>
    <w:rsid w:val="58472E86"/>
    <w:rsid w:val="5848BC54"/>
    <w:rsid w:val="5855785A"/>
    <w:rsid w:val="58584C17"/>
    <w:rsid w:val="586283AB"/>
    <w:rsid w:val="5864C5A3"/>
    <w:rsid w:val="5869DFF0"/>
    <w:rsid w:val="587414C9"/>
    <w:rsid w:val="588D0A1E"/>
    <w:rsid w:val="58ACABD3"/>
    <w:rsid w:val="58BD970F"/>
    <w:rsid w:val="58BED74E"/>
    <w:rsid w:val="58D9FFEA"/>
    <w:rsid w:val="58EAADE6"/>
    <w:rsid w:val="58F73325"/>
    <w:rsid w:val="5904893B"/>
    <w:rsid w:val="590BFCA4"/>
    <w:rsid w:val="59120DE7"/>
    <w:rsid w:val="591886FB"/>
    <w:rsid w:val="591FD23C"/>
    <w:rsid w:val="594205C3"/>
    <w:rsid w:val="595CF698"/>
    <w:rsid w:val="59724F3C"/>
    <w:rsid w:val="5974368F"/>
    <w:rsid w:val="59780A56"/>
    <w:rsid w:val="5992EE63"/>
    <w:rsid w:val="599905C0"/>
    <w:rsid w:val="59AF484F"/>
    <w:rsid w:val="59C3A459"/>
    <w:rsid w:val="59FBC59B"/>
    <w:rsid w:val="59FEC585"/>
    <w:rsid w:val="5A1CA3C0"/>
    <w:rsid w:val="5A25F3DC"/>
    <w:rsid w:val="5A35976B"/>
    <w:rsid w:val="5A384553"/>
    <w:rsid w:val="5A434D6C"/>
    <w:rsid w:val="5A438383"/>
    <w:rsid w:val="5A707206"/>
    <w:rsid w:val="5A744123"/>
    <w:rsid w:val="5A75E4AE"/>
    <w:rsid w:val="5A7CA0E6"/>
    <w:rsid w:val="5A7ECE97"/>
    <w:rsid w:val="5A9BD34D"/>
    <w:rsid w:val="5AB2D513"/>
    <w:rsid w:val="5ACF7374"/>
    <w:rsid w:val="5AE615E7"/>
    <w:rsid w:val="5AED73A3"/>
    <w:rsid w:val="5B0FB2E5"/>
    <w:rsid w:val="5B1D4E2C"/>
    <w:rsid w:val="5B3EF209"/>
    <w:rsid w:val="5B488149"/>
    <w:rsid w:val="5B4892F4"/>
    <w:rsid w:val="5B701A8A"/>
    <w:rsid w:val="5B796FBF"/>
    <w:rsid w:val="5B95EE10"/>
    <w:rsid w:val="5BA8F2FE"/>
    <w:rsid w:val="5BB064B5"/>
    <w:rsid w:val="5BD8C7AF"/>
    <w:rsid w:val="5BE24A63"/>
    <w:rsid w:val="5BE69874"/>
    <w:rsid w:val="5BF61517"/>
    <w:rsid w:val="5BFC0532"/>
    <w:rsid w:val="5BFFFBF0"/>
    <w:rsid w:val="5C035A37"/>
    <w:rsid w:val="5C28663E"/>
    <w:rsid w:val="5C4D301B"/>
    <w:rsid w:val="5C68295A"/>
    <w:rsid w:val="5C6A1D66"/>
    <w:rsid w:val="5C9D8B71"/>
    <w:rsid w:val="5CC108F5"/>
    <w:rsid w:val="5CC83979"/>
    <w:rsid w:val="5CCCB070"/>
    <w:rsid w:val="5CD0A341"/>
    <w:rsid w:val="5CEC2020"/>
    <w:rsid w:val="5CF75C69"/>
    <w:rsid w:val="5D082BF6"/>
    <w:rsid w:val="5D23021A"/>
    <w:rsid w:val="5D320834"/>
    <w:rsid w:val="5D416048"/>
    <w:rsid w:val="5D427C30"/>
    <w:rsid w:val="5D451F58"/>
    <w:rsid w:val="5D474D44"/>
    <w:rsid w:val="5D689500"/>
    <w:rsid w:val="5D6FCC16"/>
    <w:rsid w:val="5D82C204"/>
    <w:rsid w:val="5D8E3466"/>
    <w:rsid w:val="5D92CB82"/>
    <w:rsid w:val="5D9FA5BC"/>
    <w:rsid w:val="5DA87C32"/>
    <w:rsid w:val="5DB70676"/>
    <w:rsid w:val="5DC50501"/>
    <w:rsid w:val="5DE7D473"/>
    <w:rsid w:val="5DF6C269"/>
    <w:rsid w:val="5E10712E"/>
    <w:rsid w:val="5E16C9F7"/>
    <w:rsid w:val="5E3319A1"/>
    <w:rsid w:val="5E5934C5"/>
    <w:rsid w:val="5E5D0961"/>
    <w:rsid w:val="5E5FB3DD"/>
    <w:rsid w:val="5E6029F5"/>
    <w:rsid w:val="5E6A1636"/>
    <w:rsid w:val="5E98974D"/>
    <w:rsid w:val="5EA28A91"/>
    <w:rsid w:val="5EB6330C"/>
    <w:rsid w:val="5EBD28BF"/>
    <w:rsid w:val="5EC0C1F6"/>
    <w:rsid w:val="5EDBB29E"/>
    <w:rsid w:val="5EE06F55"/>
    <w:rsid w:val="5EEB6DB1"/>
    <w:rsid w:val="5F01107B"/>
    <w:rsid w:val="5F01E7BD"/>
    <w:rsid w:val="5F38219B"/>
    <w:rsid w:val="5F4031EA"/>
    <w:rsid w:val="5F80C60E"/>
    <w:rsid w:val="5F9B06D1"/>
    <w:rsid w:val="5FA55CEF"/>
    <w:rsid w:val="5FB9ADBD"/>
    <w:rsid w:val="5FBAF19D"/>
    <w:rsid w:val="5FC1B09C"/>
    <w:rsid w:val="5FD45A98"/>
    <w:rsid w:val="5FDBCAF6"/>
    <w:rsid w:val="5FE50326"/>
    <w:rsid w:val="6016172B"/>
    <w:rsid w:val="60355D32"/>
    <w:rsid w:val="60409C6C"/>
    <w:rsid w:val="6058D2FC"/>
    <w:rsid w:val="60651B26"/>
    <w:rsid w:val="6069C42F"/>
    <w:rsid w:val="60A411F2"/>
    <w:rsid w:val="60AA8F90"/>
    <w:rsid w:val="60BBC978"/>
    <w:rsid w:val="60C6BA22"/>
    <w:rsid w:val="60D93D17"/>
    <w:rsid w:val="60E9A715"/>
    <w:rsid w:val="60EC5BDF"/>
    <w:rsid w:val="6114BAA9"/>
    <w:rsid w:val="613109DA"/>
    <w:rsid w:val="613F9B51"/>
    <w:rsid w:val="614E3602"/>
    <w:rsid w:val="615521E7"/>
    <w:rsid w:val="615A5F90"/>
    <w:rsid w:val="615D0B0E"/>
    <w:rsid w:val="6166BF4C"/>
    <w:rsid w:val="618318E9"/>
    <w:rsid w:val="6189A1CF"/>
    <w:rsid w:val="618E9F01"/>
    <w:rsid w:val="6195BD93"/>
    <w:rsid w:val="61985271"/>
    <w:rsid w:val="61A3F76C"/>
    <w:rsid w:val="61C30E81"/>
    <w:rsid w:val="61CBFF80"/>
    <w:rsid w:val="61F438BC"/>
    <w:rsid w:val="621CC261"/>
    <w:rsid w:val="62440FAB"/>
    <w:rsid w:val="625076AF"/>
    <w:rsid w:val="625789F9"/>
    <w:rsid w:val="629D179E"/>
    <w:rsid w:val="62B42177"/>
    <w:rsid w:val="62B5DBBB"/>
    <w:rsid w:val="62B7B18B"/>
    <w:rsid w:val="62CAF5FC"/>
    <w:rsid w:val="62D098F0"/>
    <w:rsid w:val="62D30067"/>
    <w:rsid w:val="62D87B51"/>
    <w:rsid w:val="62ED83E6"/>
    <w:rsid w:val="63170385"/>
    <w:rsid w:val="6349205C"/>
    <w:rsid w:val="636D309E"/>
    <w:rsid w:val="637532F5"/>
    <w:rsid w:val="6387DAC9"/>
    <w:rsid w:val="6387E3A4"/>
    <w:rsid w:val="63BBD7C9"/>
    <w:rsid w:val="63C30D20"/>
    <w:rsid w:val="63D6DF17"/>
    <w:rsid w:val="63E7D63C"/>
    <w:rsid w:val="63EA3846"/>
    <w:rsid w:val="640A8F9E"/>
    <w:rsid w:val="640BDE5D"/>
    <w:rsid w:val="6416DC6B"/>
    <w:rsid w:val="64190A9A"/>
    <w:rsid w:val="6426B21A"/>
    <w:rsid w:val="644009C1"/>
    <w:rsid w:val="644395FB"/>
    <w:rsid w:val="645CF575"/>
    <w:rsid w:val="645E556E"/>
    <w:rsid w:val="64719CE0"/>
    <w:rsid w:val="647A1B3B"/>
    <w:rsid w:val="647BB84C"/>
    <w:rsid w:val="647C5518"/>
    <w:rsid w:val="650AD5E5"/>
    <w:rsid w:val="650E0A1C"/>
    <w:rsid w:val="653EDE46"/>
    <w:rsid w:val="6549006A"/>
    <w:rsid w:val="655D334B"/>
    <w:rsid w:val="65608794"/>
    <w:rsid w:val="6566A37C"/>
    <w:rsid w:val="65A02F8E"/>
    <w:rsid w:val="65BD10E3"/>
    <w:rsid w:val="65D13FCF"/>
    <w:rsid w:val="65DE77E7"/>
    <w:rsid w:val="65F01DC0"/>
    <w:rsid w:val="65F415AC"/>
    <w:rsid w:val="660E4ADE"/>
    <w:rsid w:val="660F5B3F"/>
    <w:rsid w:val="6618FAB4"/>
    <w:rsid w:val="6632593A"/>
    <w:rsid w:val="664E832F"/>
    <w:rsid w:val="664EEE3D"/>
    <w:rsid w:val="665F9DCB"/>
    <w:rsid w:val="668DEF3E"/>
    <w:rsid w:val="6698E0FE"/>
    <w:rsid w:val="669BCF3E"/>
    <w:rsid w:val="669C6BA3"/>
    <w:rsid w:val="66A535BA"/>
    <w:rsid w:val="66AA2DBF"/>
    <w:rsid w:val="66BAA64C"/>
    <w:rsid w:val="66C7A2E6"/>
    <w:rsid w:val="66CFB4DE"/>
    <w:rsid w:val="66D1A258"/>
    <w:rsid w:val="66D43CE1"/>
    <w:rsid w:val="66E4568A"/>
    <w:rsid w:val="66E79A38"/>
    <w:rsid w:val="66EC32D1"/>
    <w:rsid w:val="66F32B21"/>
    <w:rsid w:val="6731FAF1"/>
    <w:rsid w:val="67356CF7"/>
    <w:rsid w:val="67442027"/>
    <w:rsid w:val="675C4A0D"/>
    <w:rsid w:val="676E40C3"/>
    <w:rsid w:val="677AD7AB"/>
    <w:rsid w:val="677E562A"/>
    <w:rsid w:val="6783B42F"/>
    <w:rsid w:val="679EDC7A"/>
    <w:rsid w:val="67A52325"/>
    <w:rsid w:val="67A9F5DF"/>
    <w:rsid w:val="6802350E"/>
    <w:rsid w:val="6825898F"/>
    <w:rsid w:val="6845BE5B"/>
    <w:rsid w:val="685CEC1B"/>
    <w:rsid w:val="68731988"/>
    <w:rsid w:val="6878014A"/>
    <w:rsid w:val="687F49B3"/>
    <w:rsid w:val="6881756D"/>
    <w:rsid w:val="68868A84"/>
    <w:rsid w:val="689B7C09"/>
    <w:rsid w:val="68A8D49E"/>
    <w:rsid w:val="68B365D4"/>
    <w:rsid w:val="68BD4E93"/>
    <w:rsid w:val="68C7C0CB"/>
    <w:rsid w:val="68C8B303"/>
    <w:rsid w:val="68CD1251"/>
    <w:rsid w:val="68D12011"/>
    <w:rsid w:val="68D7E73A"/>
    <w:rsid w:val="68DC8AB6"/>
    <w:rsid w:val="68E38B98"/>
    <w:rsid w:val="68F8DD17"/>
    <w:rsid w:val="68FC270C"/>
    <w:rsid w:val="690556AC"/>
    <w:rsid w:val="692858B1"/>
    <w:rsid w:val="69352063"/>
    <w:rsid w:val="6935A378"/>
    <w:rsid w:val="693BDF07"/>
    <w:rsid w:val="6952DA9E"/>
    <w:rsid w:val="6978D1DB"/>
    <w:rsid w:val="69804B2D"/>
    <w:rsid w:val="69B77A02"/>
    <w:rsid w:val="69B92786"/>
    <w:rsid w:val="69BD9331"/>
    <w:rsid w:val="69D2DBCE"/>
    <w:rsid w:val="6A10A877"/>
    <w:rsid w:val="6A1AB956"/>
    <w:rsid w:val="6A23452F"/>
    <w:rsid w:val="6A2C526B"/>
    <w:rsid w:val="6A57AFFA"/>
    <w:rsid w:val="6A6A94FC"/>
    <w:rsid w:val="6A701BAB"/>
    <w:rsid w:val="6A77BF3E"/>
    <w:rsid w:val="6A7C3491"/>
    <w:rsid w:val="6A8D5216"/>
    <w:rsid w:val="6A8EFAB3"/>
    <w:rsid w:val="6A933BA5"/>
    <w:rsid w:val="6A9FA5F4"/>
    <w:rsid w:val="6AA8BA15"/>
    <w:rsid w:val="6AA946F8"/>
    <w:rsid w:val="6AAA8A7E"/>
    <w:rsid w:val="6AB3DDFA"/>
    <w:rsid w:val="6AD950B5"/>
    <w:rsid w:val="6ADB0EA4"/>
    <w:rsid w:val="6AF98200"/>
    <w:rsid w:val="6AFDB4A8"/>
    <w:rsid w:val="6B1B9CD8"/>
    <w:rsid w:val="6B23287E"/>
    <w:rsid w:val="6B263A81"/>
    <w:rsid w:val="6B2777B4"/>
    <w:rsid w:val="6B40DEB4"/>
    <w:rsid w:val="6B71B088"/>
    <w:rsid w:val="6B7D4C6F"/>
    <w:rsid w:val="6B8EB7F3"/>
    <w:rsid w:val="6BADE08C"/>
    <w:rsid w:val="6BB01CEF"/>
    <w:rsid w:val="6BB9AC15"/>
    <w:rsid w:val="6BCA0C5B"/>
    <w:rsid w:val="6BD58A86"/>
    <w:rsid w:val="6C0BAE53"/>
    <w:rsid w:val="6C26E8D9"/>
    <w:rsid w:val="6C5C3695"/>
    <w:rsid w:val="6C5D6648"/>
    <w:rsid w:val="6C5E3CB9"/>
    <w:rsid w:val="6C5E4B6B"/>
    <w:rsid w:val="6C8347AF"/>
    <w:rsid w:val="6C997418"/>
    <w:rsid w:val="6C9999CE"/>
    <w:rsid w:val="6C9ACB15"/>
    <w:rsid w:val="6C9D3B4A"/>
    <w:rsid w:val="6CB5E833"/>
    <w:rsid w:val="6CCE552A"/>
    <w:rsid w:val="6CD94E1A"/>
    <w:rsid w:val="6CE5A999"/>
    <w:rsid w:val="6CE7A9B6"/>
    <w:rsid w:val="6CEB64FA"/>
    <w:rsid w:val="6CFDA499"/>
    <w:rsid w:val="6D562AC5"/>
    <w:rsid w:val="6D654327"/>
    <w:rsid w:val="6D6CD0BE"/>
    <w:rsid w:val="6D7064F7"/>
    <w:rsid w:val="6D7812B8"/>
    <w:rsid w:val="6D7A6A60"/>
    <w:rsid w:val="6D8E3C83"/>
    <w:rsid w:val="6D94CA7B"/>
    <w:rsid w:val="6DB171C1"/>
    <w:rsid w:val="6DBBA25C"/>
    <w:rsid w:val="6DC22D21"/>
    <w:rsid w:val="6DC32656"/>
    <w:rsid w:val="6DCB1356"/>
    <w:rsid w:val="6DCE79A0"/>
    <w:rsid w:val="6DD528D5"/>
    <w:rsid w:val="6DDAC2D9"/>
    <w:rsid w:val="6DEE8580"/>
    <w:rsid w:val="6DF08C17"/>
    <w:rsid w:val="6DF2B189"/>
    <w:rsid w:val="6DF8F3B8"/>
    <w:rsid w:val="6DFEBBD2"/>
    <w:rsid w:val="6DFF2FAD"/>
    <w:rsid w:val="6E036605"/>
    <w:rsid w:val="6E136F32"/>
    <w:rsid w:val="6E1377C3"/>
    <w:rsid w:val="6E20BED6"/>
    <w:rsid w:val="6E4769BF"/>
    <w:rsid w:val="6E591C48"/>
    <w:rsid w:val="6E719BA6"/>
    <w:rsid w:val="6E7463B2"/>
    <w:rsid w:val="6E850F52"/>
    <w:rsid w:val="6E97408A"/>
    <w:rsid w:val="6EA823FC"/>
    <w:rsid w:val="6EAFD582"/>
    <w:rsid w:val="6EB89127"/>
    <w:rsid w:val="6EC53752"/>
    <w:rsid w:val="6ED52F40"/>
    <w:rsid w:val="6EE301F6"/>
    <w:rsid w:val="6EE40FA1"/>
    <w:rsid w:val="6EF00AF6"/>
    <w:rsid w:val="6EF371C2"/>
    <w:rsid w:val="6EFA7413"/>
    <w:rsid w:val="6F086A13"/>
    <w:rsid w:val="6F09E25E"/>
    <w:rsid w:val="6F10EF16"/>
    <w:rsid w:val="6F20DE9A"/>
    <w:rsid w:val="6F2B435D"/>
    <w:rsid w:val="6F36704F"/>
    <w:rsid w:val="6F3CE0E5"/>
    <w:rsid w:val="6F44EDE0"/>
    <w:rsid w:val="6F5E1EBC"/>
    <w:rsid w:val="6F6B4321"/>
    <w:rsid w:val="6F6F5531"/>
    <w:rsid w:val="6F7654BF"/>
    <w:rsid w:val="6F946775"/>
    <w:rsid w:val="6FCDCB5D"/>
    <w:rsid w:val="6FD29930"/>
    <w:rsid w:val="6FE52504"/>
    <w:rsid w:val="7004E25C"/>
    <w:rsid w:val="70098C5F"/>
    <w:rsid w:val="700AE2E2"/>
    <w:rsid w:val="700EFCA5"/>
    <w:rsid w:val="7011F503"/>
    <w:rsid w:val="7035111E"/>
    <w:rsid w:val="70486DE2"/>
    <w:rsid w:val="7050940E"/>
    <w:rsid w:val="705C42CF"/>
    <w:rsid w:val="705FF3A6"/>
    <w:rsid w:val="7077949B"/>
    <w:rsid w:val="70848F56"/>
    <w:rsid w:val="7088F212"/>
    <w:rsid w:val="708997E1"/>
    <w:rsid w:val="709490EC"/>
    <w:rsid w:val="709807C0"/>
    <w:rsid w:val="709FF424"/>
    <w:rsid w:val="70A9E83C"/>
    <w:rsid w:val="70C1A547"/>
    <w:rsid w:val="70C63AAF"/>
    <w:rsid w:val="70DD7047"/>
    <w:rsid w:val="70E01075"/>
    <w:rsid w:val="70E08FD3"/>
    <w:rsid w:val="70E4E51A"/>
    <w:rsid w:val="70EC3E51"/>
    <w:rsid w:val="70EDEFFE"/>
    <w:rsid w:val="710AC248"/>
    <w:rsid w:val="712335E7"/>
    <w:rsid w:val="7143671A"/>
    <w:rsid w:val="7143BC51"/>
    <w:rsid w:val="714CE770"/>
    <w:rsid w:val="7167C009"/>
    <w:rsid w:val="716DB917"/>
    <w:rsid w:val="716DD12F"/>
    <w:rsid w:val="717ADF23"/>
    <w:rsid w:val="7186131F"/>
    <w:rsid w:val="71A927B9"/>
    <w:rsid w:val="71B1EA9D"/>
    <w:rsid w:val="71BC168A"/>
    <w:rsid w:val="71C210CA"/>
    <w:rsid w:val="71C91443"/>
    <w:rsid w:val="71D37001"/>
    <w:rsid w:val="71E4BF3C"/>
    <w:rsid w:val="71EFAF82"/>
    <w:rsid w:val="71F25EB2"/>
    <w:rsid w:val="7206A497"/>
    <w:rsid w:val="72177B43"/>
    <w:rsid w:val="723AEEED"/>
    <w:rsid w:val="72424F2E"/>
    <w:rsid w:val="72426230"/>
    <w:rsid w:val="727472C3"/>
    <w:rsid w:val="727C62BC"/>
    <w:rsid w:val="7292A6AA"/>
    <w:rsid w:val="7297DEB5"/>
    <w:rsid w:val="72B5F6F0"/>
    <w:rsid w:val="72B87E71"/>
    <w:rsid w:val="72BB01AC"/>
    <w:rsid w:val="72C6973A"/>
    <w:rsid w:val="72CE06D1"/>
    <w:rsid w:val="72D7FD05"/>
    <w:rsid w:val="72E3AC31"/>
    <w:rsid w:val="72EF8CA4"/>
    <w:rsid w:val="7303D649"/>
    <w:rsid w:val="73192C82"/>
    <w:rsid w:val="7322D25E"/>
    <w:rsid w:val="732BD4E1"/>
    <w:rsid w:val="73389CBF"/>
    <w:rsid w:val="734461E5"/>
    <w:rsid w:val="735178A2"/>
    <w:rsid w:val="735852F6"/>
    <w:rsid w:val="7363F1CE"/>
    <w:rsid w:val="73696F5B"/>
    <w:rsid w:val="73814D30"/>
    <w:rsid w:val="73840CE3"/>
    <w:rsid w:val="73871ADE"/>
    <w:rsid w:val="739E11F0"/>
    <w:rsid w:val="741E5951"/>
    <w:rsid w:val="7429CFCD"/>
    <w:rsid w:val="7435951F"/>
    <w:rsid w:val="74392865"/>
    <w:rsid w:val="7448251C"/>
    <w:rsid w:val="7449D5D3"/>
    <w:rsid w:val="747E2C8C"/>
    <w:rsid w:val="748981D8"/>
    <w:rsid w:val="74D09138"/>
    <w:rsid w:val="74E5044A"/>
    <w:rsid w:val="74EF770F"/>
    <w:rsid w:val="74F695A0"/>
    <w:rsid w:val="74FE0964"/>
    <w:rsid w:val="75004193"/>
    <w:rsid w:val="75015F4C"/>
    <w:rsid w:val="751CBA63"/>
    <w:rsid w:val="751FE720"/>
    <w:rsid w:val="753555FD"/>
    <w:rsid w:val="7544855C"/>
    <w:rsid w:val="75474C8B"/>
    <w:rsid w:val="75710157"/>
    <w:rsid w:val="757BE27E"/>
    <w:rsid w:val="7587D5B6"/>
    <w:rsid w:val="7593E9CB"/>
    <w:rsid w:val="75A7EB77"/>
    <w:rsid w:val="75A8100E"/>
    <w:rsid w:val="75AC51CA"/>
    <w:rsid w:val="75C9A5E7"/>
    <w:rsid w:val="75EA30FF"/>
    <w:rsid w:val="75EBB86D"/>
    <w:rsid w:val="76014250"/>
    <w:rsid w:val="760C7571"/>
    <w:rsid w:val="763203D4"/>
    <w:rsid w:val="7693C077"/>
    <w:rsid w:val="76BA9BEC"/>
    <w:rsid w:val="76FCCE53"/>
    <w:rsid w:val="77080B99"/>
    <w:rsid w:val="770B3EDF"/>
    <w:rsid w:val="7718BC85"/>
    <w:rsid w:val="7736D4DB"/>
    <w:rsid w:val="773DBACF"/>
    <w:rsid w:val="77594219"/>
    <w:rsid w:val="775ED091"/>
    <w:rsid w:val="776537B2"/>
    <w:rsid w:val="77752285"/>
    <w:rsid w:val="77752849"/>
    <w:rsid w:val="77799039"/>
    <w:rsid w:val="777C5AAB"/>
    <w:rsid w:val="777DDE29"/>
    <w:rsid w:val="779A0534"/>
    <w:rsid w:val="77DE02E8"/>
    <w:rsid w:val="77E0F6B0"/>
    <w:rsid w:val="77F0A88F"/>
    <w:rsid w:val="77F7C931"/>
    <w:rsid w:val="77FEC901"/>
    <w:rsid w:val="7812BB80"/>
    <w:rsid w:val="78180ED4"/>
    <w:rsid w:val="782A6DFD"/>
    <w:rsid w:val="78477D66"/>
    <w:rsid w:val="7849328E"/>
    <w:rsid w:val="784B6424"/>
    <w:rsid w:val="7851B165"/>
    <w:rsid w:val="785B4122"/>
    <w:rsid w:val="78649757"/>
    <w:rsid w:val="78657C1D"/>
    <w:rsid w:val="78714989"/>
    <w:rsid w:val="78A43B4D"/>
    <w:rsid w:val="78C59904"/>
    <w:rsid w:val="78C6FEF4"/>
    <w:rsid w:val="78CEAE4B"/>
    <w:rsid w:val="78E4C090"/>
    <w:rsid w:val="78FF2D10"/>
    <w:rsid w:val="79114362"/>
    <w:rsid w:val="792C131C"/>
    <w:rsid w:val="792D6F75"/>
    <w:rsid w:val="79306271"/>
    <w:rsid w:val="793A5093"/>
    <w:rsid w:val="794F79E6"/>
    <w:rsid w:val="796D5533"/>
    <w:rsid w:val="796FF7D6"/>
    <w:rsid w:val="797707BD"/>
    <w:rsid w:val="79B545CB"/>
    <w:rsid w:val="79C32CC3"/>
    <w:rsid w:val="79CC3171"/>
    <w:rsid w:val="79DC7690"/>
    <w:rsid w:val="79F0C807"/>
    <w:rsid w:val="7A13B70A"/>
    <w:rsid w:val="7A3C4257"/>
    <w:rsid w:val="7A78F400"/>
    <w:rsid w:val="7A7FEBA4"/>
    <w:rsid w:val="7A91ADA8"/>
    <w:rsid w:val="7A9BB514"/>
    <w:rsid w:val="7AA6DC80"/>
    <w:rsid w:val="7AAF12C1"/>
    <w:rsid w:val="7ABF1123"/>
    <w:rsid w:val="7AC3FE2A"/>
    <w:rsid w:val="7ACB14B7"/>
    <w:rsid w:val="7ACB294F"/>
    <w:rsid w:val="7AD6A929"/>
    <w:rsid w:val="7AE3ADB7"/>
    <w:rsid w:val="7B00F82C"/>
    <w:rsid w:val="7B0ED5B9"/>
    <w:rsid w:val="7B1C1051"/>
    <w:rsid w:val="7B1FC932"/>
    <w:rsid w:val="7B3524E4"/>
    <w:rsid w:val="7B42FAD2"/>
    <w:rsid w:val="7B45186C"/>
    <w:rsid w:val="7B5ACEF9"/>
    <w:rsid w:val="7B6223AA"/>
    <w:rsid w:val="7B745039"/>
    <w:rsid w:val="7B81CC20"/>
    <w:rsid w:val="7B8D0872"/>
    <w:rsid w:val="7BA1064A"/>
    <w:rsid w:val="7BBA073D"/>
    <w:rsid w:val="7BBB1D7E"/>
    <w:rsid w:val="7BE39495"/>
    <w:rsid w:val="7BF85459"/>
    <w:rsid w:val="7BFDFB34"/>
    <w:rsid w:val="7C0645CB"/>
    <w:rsid w:val="7C0C6D13"/>
    <w:rsid w:val="7C1B4734"/>
    <w:rsid w:val="7C1BC9B6"/>
    <w:rsid w:val="7C2876E3"/>
    <w:rsid w:val="7C340E3E"/>
    <w:rsid w:val="7C4B6E71"/>
    <w:rsid w:val="7C644DBD"/>
    <w:rsid w:val="7C67AE54"/>
    <w:rsid w:val="7C866CF7"/>
    <w:rsid w:val="7C8A17D0"/>
    <w:rsid w:val="7C908DB8"/>
    <w:rsid w:val="7CA0A743"/>
    <w:rsid w:val="7CE9F428"/>
    <w:rsid w:val="7CEA74E1"/>
    <w:rsid w:val="7CEACC2F"/>
    <w:rsid w:val="7CF6C7E6"/>
    <w:rsid w:val="7D07135F"/>
    <w:rsid w:val="7D15CC2D"/>
    <w:rsid w:val="7D1F1778"/>
    <w:rsid w:val="7D22518B"/>
    <w:rsid w:val="7D4751CE"/>
    <w:rsid w:val="7D4EB82D"/>
    <w:rsid w:val="7D512B01"/>
    <w:rsid w:val="7D743759"/>
    <w:rsid w:val="7D813BA8"/>
    <w:rsid w:val="7D85C818"/>
    <w:rsid w:val="7D8E11DB"/>
    <w:rsid w:val="7D90BB24"/>
    <w:rsid w:val="7D9B3F0F"/>
    <w:rsid w:val="7DBBF97D"/>
    <w:rsid w:val="7DCAFDF6"/>
    <w:rsid w:val="7DCD7A1F"/>
    <w:rsid w:val="7DDCD311"/>
    <w:rsid w:val="7DE0CE32"/>
    <w:rsid w:val="7DE727F4"/>
    <w:rsid w:val="7DE78022"/>
    <w:rsid w:val="7DEF5444"/>
    <w:rsid w:val="7DF238C4"/>
    <w:rsid w:val="7DFC30B4"/>
    <w:rsid w:val="7DFDD344"/>
    <w:rsid w:val="7E078AF8"/>
    <w:rsid w:val="7E0A204E"/>
    <w:rsid w:val="7E157D93"/>
    <w:rsid w:val="7E15EDAC"/>
    <w:rsid w:val="7E3CDE49"/>
    <w:rsid w:val="7E4DBB11"/>
    <w:rsid w:val="7E82CA50"/>
    <w:rsid w:val="7E929D3D"/>
    <w:rsid w:val="7EAE251C"/>
    <w:rsid w:val="7EB27F03"/>
    <w:rsid w:val="7EBDE396"/>
    <w:rsid w:val="7EC474F6"/>
    <w:rsid w:val="7ED824E5"/>
    <w:rsid w:val="7EDF283D"/>
    <w:rsid w:val="7EDF8153"/>
    <w:rsid w:val="7EE0893A"/>
    <w:rsid w:val="7EE6B3E7"/>
    <w:rsid w:val="7EE9097A"/>
    <w:rsid w:val="7EFEDF57"/>
    <w:rsid w:val="7F1F0653"/>
    <w:rsid w:val="7F1FD484"/>
    <w:rsid w:val="7F289711"/>
    <w:rsid w:val="7F3ABA3B"/>
    <w:rsid w:val="7F3F5171"/>
    <w:rsid w:val="7F3F5CA9"/>
    <w:rsid w:val="7F598C5F"/>
    <w:rsid w:val="7F636528"/>
    <w:rsid w:val="7F75E185"/>
    <w:rsid w:val="7F786540"/>
    <w:rsid w:val="7F78BA2C"/>
    <w:rsid w:val="7F7EFB7F"/>
    <w:rsid w:val="7F80847B"/>
    <w:rsid w:val="7F85566A"/>
    <w:rsid w:val="7F9BAE50"/>
    <w:rsid w:val="7FA0DA52"/>
    <w:rsid w:val="7FAD8E2C"/>
    <w:rsid w:val="7FB27DB6"/>
    <w:rsid w:val="7FC9A338"/>
    <w:rsid w:val="7FCBE2DA"/>
    <w:rsid w:val="7FDDC66C"/>
    <w:rsid w:val="7FE5AB4F"/>
    <w:rsid w:val="7FEA3F12"/>
    <w:rsid w:val="7FEAEF99"/>
    <w:rsid w:val="7FFE9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A065157"/>
  <w15:docId w15:val="{646AF11A-1923-4AE2-BDCE-8D2430E8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ja-JP"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rsid w:val="00F315D6"/>
    <w:pPr>
      <w:widowControl w:val="0"/>
      <w:autoSpaceDE w:val="0"/>
      <w:autoSpaceDN w:val="0"/>
      <w:spacing w:before="120" w:line="276" w:lineRule="auto"/>
    </w:pPr>
    <w:rPr>
      <w:sz w:val="22"/>
      <w:szCs w:val="22"/>
      <w:lang w:eastAsia="en-US"/>
    </w:rPr>
  </w:style>
  <w:style w:type="paragraph" w:styleId="Nagwek1">
    <w:name w:val="heading 1"/>
    <w:basedOn w:val="Normalny"/>
    <w:link w:val="Nagwek1Znak"/>
    <w:uiPriority w:val="1"/>
    <w:qFormat/>
    <w:rsid w:val="003C392E"/>
    <w:pPr>
      <w:numPr>
        <w:numId w:val="3"/>
      </w:numPr>
      <w:spacing w:before="600"/>
      <w:outlineLvl w:val="0"/>
    </w:pPr>
    <w:rPr>
      <w:rFonts w:cs="Calibri"/>
      <w:b/>
      <w:color w:val="00AD8E"/>
      <w:sz w:val="36"/>
      <w:szCs w:val="36"/>
    </w:rPr>
  </w:style>
  <w:style w:type="paragraph" w:styleId="Nagwek2">
    <w:name w:val="heading 2"/>
    <w:basedOn w:val="Normalny"/>
    <w:next w:val="Normalny"/>
    <w:link w:val="Nagwek2Znak"/>
    <w:uiPriority w:val="9"/>
    <w:unhideWhenUsed/>
    <w:qFormat/>
    <w:rsid w:val="005D27F8"/>
    <w:pPr>
      <w:widowControl/>
      <w:numPr>
        <w:ilvl w:val="1"/>
        <w:numId w:val="3"/>
      </w:numPr>
      <w:autoSpaceDE/>
      <w:autoSpaceDN/>
      <w:spacing w:before="360" w:after="120" w:line="259" w:lineRule="auto"/>
      <w:ind w:left="578" w:hanging="578"/>
      <w:outlineLvl w:val="1"/>
    </w:pPr>
    <w:rPr>
      <w:rFonts w:eastAsia="Times New Roman"/>
      <w:b/>
      <w:color w:val="00AD8E"/>
      <w:sz w:val="32"/>
      <w:szCs w:val="26"/>
    </w:rPr>
  </w:style>
  <w:style w:type="paragraph" w:styleId="Nagwek3">
    <w:name w:val="heading 3"/>
    <w:basedOn w:val="Nagwek2"/>
    <w:next w:val="Normalny"/>
    <w:link w:val="Nagwek3Znak"/>
    <w:uiPriority w:val="9"/>
    <w:unhideWhenUsed/>
    <w:qFormat/>
    <w:rsid w:val="00F1061E"/>
    <w:pPr>
      <w:keepNext/>
      <w:keepLines/>
      <w:widowControl w:val="0"/>
      <w:numPr>
        <w:ilvl w:val="2"/>
      </w:numPr>
      <w:autoSpaceDE w:val="0"/>
      <w:autoSpaceDN w:val="0"/>
      <w:spacing w:after="0" w:line="276" w:lineRule="auto"/>
      <w:ind w:left="720"/>
      <w:outlineLvl w:val="2"/>
    </w:pPr>
    <w:rPr>
      <w:rFonts w:asciiTheme="minorHAnsi" w:hAnsiTheme="minorHAnsi" w:cstheme="minorHAnsi"/>
      <w:sz w:val="28"/>
      <w:szCs w:val="28"/>
    </w:rPr>
  </w:style>
  <w:style w:type="paragraph" w:styleId="Nagwek4">
    <w:name w:val="heading 4"/>
    <w:basedOn w:val="Nagwek5"/>
    <w:next w:val="Normalny"/>
    <w:link w:val="Nagwek4Znak"/>
    <w:uiPriority w:val="9"/>
    <w:unhideWhenUsed/>
    <w:qFormat/>
    <w:rsid w:val="003C392E"/>
    <w:pPr>
      <w:numPr>
        <w:ilvl w:val="0"/>
        <w:numId w:val="0"/>
      </w:numPr>
      <w:spacing w:before="360" w:after="120"/>
      <w:outlineLvl w:val="3"/>
    </w:pPr>
    <w:rPr>
      <w:color w:val="00AD8E"/>
    </w:rPr>
  </w:style>
  <w:style w:type="paragraph" w:styleId="Nagwek5">
    <w:name w:val="heading 5"/>
    <w:basedOn w:val="Normalny"/>
    <w:next w:val="Normalny"/>
    <w:link w:val="Nagwek5Znak"/>
    <w:uiPriority w:val="9"/>
    <w:unhideWhenUsed/>
    <w:rsid w:val="00ED4DD8"/>
    <w:pPr>
      <w:keepNext/>
      <w:keepLines/>
      <w:numPr>
        <w:ilvl w:val="4"/>
        <w:numId w:val="3"/>
      </w:numPr>
      <w:spacing w:before="240" w:after="240"/>
      <w:outlineLvl w:val="4"/>
    </w:pPr>
    <w:rPr>
      <w:rFonts w:eastAsia="Times New Roman" w:cs="Calibri"/>
      <w:b/>
      <w:color w:val="7F9749"/>
    </w:rPr>
  </w:style>
  <w:style w:type="paragraph" w:styleId="Nagwek6">
    <w:name w:val="heading 6"/>
    <w:basedOn w:val="Normalny"/>
    <w:next w:val="Normalny"/>
    <w:link w:val="Nagwek6Znak"/>
    <w:uiPriority w:val="9"/>
    <w:unhideWhenUsed/>
    <w:rsid w:val="00E06F57"/>
    <w:pPr>
      <w:keepNext/>
      <w:keepLines/>
      <w:numPr>
        <w:ilvl w:val="5"/>
        <w:numId w:val="3"/>
      </w:numPr>
      <w:spacing w:before="40"/>
      <w:outlineLvl w:val="5"/>
    </w:pPr>
    <w:rPr>
      <w:rFonts w:eastAsia="Times New Roman"/>
      <w:color w:val="1D5572"/>
    </w:rPr>
  </w:style>
  <w:style w:type="paragraph" w:styleId="Nagwek7">
    <w:name w:val="heading 7"/>
    <w:basedOn w:val="Normalny"/>
    <w:next w:val="Normalny"/>
    <w:link w:val="Nagwek7Znak"/>
    <w:uiPriority w:val="9"/>
    <w:unhideWhenUsed/>
    <w:qFormat/>
    <w:rsid w:val="00E06F57"/>
    <w:pPr>
      <w:keepNext/>
      <w:keepLines/>
      <w:numPr>
        <w:ilvl w:val="6"/>
        <w:numId w:val="3"/>
      </w:numPr>
      <w:spacing w:before="40"/>
      <w:outlineLvl w:val="6"/>
    </w:pPr>
    <w:rPr>
      <w:rFonts w:eastAsia="Times New Roman"/>
      <w:i/>
      <w:iCs/>
      <w:color w:val="1D5572"/>
    </w:rPr>
  </w:style>
  <w:style w:type="paragraph" w:styleId="Nagwek8">
    <w:name w:val="heading 8"/>
    <w:basedOn w:val="Normalny"/>
    <w:next w:val="Normalny"/>
    <w:link w:val="Nagwek8Znak"/>
    <w:uiPriority w:val="9"/>
    <w:semiHidden/>
    <w:unhideWhenUsed/>
    <w:qFormat/>
    <w:rsid w:val="00E06F57"/>
    <w:pPr>
      <w:keepNext/>
      <w:keepLines/>
      <w:numPr>
        <w:ilvl w:val="7"/>
        <w:numId w:val="3"/>
      </w:numPr>
      <w:spacing w:before="40"/>
      <w:outlineLvl w:val="7"/>
    </w:pPr>
    <w:rPr>
      <w:rFonts w:eastAsia="Times New Roman"/>
      <w:color w:val="18008D"/>
      <w:sz w:val="21"/>
      <w:szCs w:val="21"/>
    </w:rPr>
  </w:style>
  <w:style w:type="paragraph" w:styleId="Nagwek9">
    <w:name w:val="heading 9"/>
    <w:basedOn w:val="Normalny"/>
    <w:next w:val="Normalny"/>
    <w:link w:val="Nagwek9Znak"/>
    <w:uiPriority w:val="9"/>
    <w:semiHidden/>
    <w:unhideWhenUsed/>
    <w:qFormat/>
    <w:rsid w:val="00E06F57"/>
    <w:pPr>
      <w:keepNext/>
      <w:keepLines/>
      <w:numPr>
        <w:ilvl w:val="8"/>
        <w:numId w:val="3"/>
      </w:numPr>
      <w:spacing w:before="40"/>
      <w:outlineLvl w:val="8"/>
    </w:pPr>
    <w:rPr>
      <w:rFonts w:eastAsia="Times New Roman"/>
      <w:i/>
      <w:iCs/>
      <w:color w:val="18008D"/>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uiPriority w:val="2"/>
    <w:semiHidden/>
    <w:unhideWhenUsed/>
    <w:qFormat/>
    <w:pPr>
      <w:widowControl w:val="0"/>
      <w:autoSpaceDE w:val="0"/>
      <w:autoSpaceDN w:val="0"/>
      <w:spacing w:before="120" w:line="276" w:lineRule="auto"/>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461D0F"/>
    <w:pPr>
      <w:ind w:left="357" w:hanging="357"/>
    </w:pPr>
    <w:rPr>
      <w:b/>
      <w:sz w:val="20"/>
      <w:szCs w:val="24"/>
    </w:rPr>
  </w:style>
  <w:style w:type="paragraph" w:styleId="Tekstpodstawowy">
    <w:name w:val="Body Text"/>
    <w:basedOn w:val="Normalny"/>
    <w:link w:val="TekstpodstawowyZnak"/>
    <w:uiPriority w:val="1"/>
    <w:qFormat/>
    <w:rsid w:val="00985C9E"/>
    <w:pPr>
      <w:spacing w:before="240" w:after="280" w:line="360" w:lineRule="atLeast"/>
    </w:pPr>
    <w:rPr>
      <w:szCs w:val="24"/>
    </w:rPr>
  </w:style>
  <w:style w:type="paragraph" w:styleId="Tytu">
    <w:name w:val="Title"/>
    <w:basedOn w:val="Tekstpodstawowy"/>
    <w:link w:val="TytuZnak"/>
    <w:uiPriority w:val="1"/>
    <w:qFormat/>
    <w:rsid w:val="007F2E11"/>
    <w:pPr>
      <w:spacing w:before="4800" w:after="0" w:line="276" w:lineRule="auto"/>
    </w:pPr>
    <w:rPr>
      <w:noProof/>
      <w:color w:val="7D9532"/>
      <w:sz w:val="72"/>
      <w:szCs w:val="72"/>
      <w:lang w:eastAsia="pl-PL"/>
    </w:rPr>
  </w:style>
  <w:style w:type="paragraph" w:styleId="Adreszwrotnynakopercie">
    <w:name w:val="envelope return"/>
    <w:basedOn w:val="Normalny"/>
    <w:uiPriority w:val="99"/>
    <w:unhideWhenUsed/>
    <w:rsid w:val="001872ED"/>
    <w:pPr>
      <w:spacing w:before="0" w:line="240" w:lineRule="auto"/>
    </w:pPr>
    <w:rPr>
      <w:rFonts w:asciiTheme="majorHAnsi" w:eastAsiaTheme="majorEastAsia" w:hAnsiTheme="majorHAnsi" w:cstheme="majorBidi"/>
      <w:sz w:val="20"/>
      <w:szCs w:val="20"/>
    </w:rPr>
  </w:style>
  <w:style w:type="paragraph" w:styleId="Nagwek">
    <w:name w:val="header"/>
    <w:basedOn w:val="Normalny"/>
    <w:link w:val="NagwekZnak"/>
    <w:uiPriority w:val="99"/>
    <w:unhideWhenUsed/>
    <w:rsid w:val="002719A6"/>
    <w:pPr>
      <w:tabs>
        <w:tab w:val="center" w:pos="4536"/>
        <w:tab w:val="right" w:pos="9072"/>
      </w:tabs>
      <w:spacing w:before="0" w:line="240" w:lineRule="auto"/>
    </w:pPr>
  </w:style>
  <w:style w:type="paragraph" w:styleId="Tekstdymka">
    <w:name w:val="Balloon Text"/>
    <w:basedOn w:val="Normalny"/>
    <w:link w:val="TekstdymkaZnak"/>
    <w:uiPriority w:val="99"/>
    <w:semiHidden/>
    <w:unhideWhenUsed/>
    <w:rsid w:val="00EC68F6"/>
    <w:rPr>
      <w:rFonts w:ascii="Segoe UI" w:hAnsi="Segoe UI" w:cs="Segoe UI"/>
      <w:sz w:val="18"/>
      <w:szCs w:val="18"/>
    </w:rPr>
  </w:style>
  <w:style w:type="character" w:customStyle="1" w:styleId="TekstdymkaZnak">
    <w:name w:val="Tekst dymka Znak"/>
    <w:link w:val="Tekstdymka"/>
    <w:uiPriority w:val="99"/>
    <w:semiHidden/>
    <w:rsid w:val="00EC68F6"/>
    <w:rPr>
      <w:rFonts w:ascii="Segoe UI" w:eastAsia="Tahoma" w:hAnsi="Segoe UI" w:cs="Segoe UI"/>
      <w:sz w:val="18"/>
      <w:szCs w:val="18"/>
      <w:lang w:val="pl-PL"/>
    </w:rPr>
  </w:style>
  <w:style w:type="character" w:styleId="Odwoaniedokomentarza">
    <w:name w:val="annotation reference"/>
    <w:uiPriority w:val="99"/>
    <w:semiHidden/>
    <w:unhideWhenUsed/>
    <w:rsid w:val="00EC68F6"/>
    <w:rPr>
      <w:sz w:val="16"/>
      <w:szCs w:val="16"/>
    </w:rPr>
  </w:style>
  <w:style w:type="paragraph" w:styleId="Tekstkomentarza">
    <w:name w:val="annotation text"/>
    <w:basedOn w:val="Normalny"/>
    <w:link w:val="TekstkomentarzaZnak"/>
    <w:uiPriority w:val="99"/>
    <w:unhideWhenUsed/>
    <w:rsid w:val="00EC68F6"/>
    <w:rPr>
      <w:sz w:val="20"/>
      <w:szCs w:val="20"/>
    </w:rPr>
  </w:style>
  <w:style w:type="character" w:customStyle="1" w:styleId="TekstkomentarzaZnak">
    <w:name w:val="Tekst komentarza Znak"/>
    <w:link w:val="Tekstkomentarza"/>
    <w:uiPriority w:val="99"/>
    <w:rsid w:val="00EC68F6"/>
    <w:rPr>
      <w:rFonts w:ascii="Tahoma" w:eastAsia="Tahoma" w:hAnsi="Tahoma" w:cs="Tahoma"/>
      <w:sz w:val="20"/>
      <w:szCs w:val="20"/>
      <w:lang w:val="pl-PL"/>
    </w:rPr>
  </w:style>
  <w:style w:type="paragraph" w:styleId="Tematkomentarza">
    <w:name w:val="annotation subject"/>
    <w:basedOn w:val="Tekstkomentarza"/>
    <w:next w:val="Tekstkomentarza"/>
    <w:link w:val="TematkomentarzaZnak"/>
    <w:uiPriority w:val="99"/>
    <w:semiHidden/>
    <w:unhideWhenUsed/>
    <w:rsid w:val="00EC68F6"/>
    <w:rPr>
      <w:b/>
      <w:bCs/>
    </w:rPr>
  </w:style>
  <w:style w:type="character" w:customStyle="1" w:styleId="TematkomentarzaZnak">
    <w:name w:val="Temat komentarza Znak"/>
    <w:link w:val="Tematkomentarza"/>
    <w:uiPriority w:val="99"/>
    <w:semiHidden/>
    <w:rsid w:val="00EC68F6"/>
    <w:rPr>
      <w:rFonts w:ascii="Tahoma" w:eastAsia="Tahoma" w:hAnsi="Tahoma" w:cs="Tahoma"/>
      <w:b/>
      <w:bCs/>
      <w:sz w:val="20"/>
      <w:szCs w:val="20"/>
      <w:lang w:val="pl-PL"/>
    </w:rPr>
  </w:style>
  <w:style w:type="paragraph" w:styleId="Poprawka">
    <w:name w:val="Revision"/>
    <w:hidden/>
    <w:uiPriority w:val="99"/>
    <w:semiHidden/>
    <w:rsid w:val="00AF1BBB"/>
    <w:pPr>
      <w:spacing w:before="120" w:line="276" w:lineRule="auto"/>
    </w:pPr>
    <w:rPr>
      <w:rFonts w:ascii="Tahoma" w:eastAsia="Tahoma" w:hAnsi="Tahoma" w:cs="Tahoma"/>
      <w:sz w:val="22"/>
      <w:szCs w:val="22"/>
      <w:lang w:eastAsia="en-US"/>
    </w:rPr>
  </w:style>
  <w:style w:type="character" w:customStyle="1" w:styleId="NagwekZnak">
    <w:name w:val="Nagłówek Znak"/>
    <w:link w:val="Nagwek"/>
    <w:uiPriority w:val="99"/>
    <w:rsid w:val="002719A6"/>
    <w:rPr>
      <w:lang w:val="pl-PL"/>
    </w:rPr>
  </w:style>
  <w:style w:type="character" w:styleId="Numerstrony">
    <w:name w:val="page number"/>
    <w:uiPriority w:val="99"/>
    <w:semiHidden/>
    <w:rsid w:val="008B3AEA"/>
    <w:rPr>
      <w:rFonts w:ascii="Calibri" w:hAnsi="Calibri"/>
    </w:rPr>
  </w:style>
  <w:style w:type="paragraph" w:styleId="Adresnakopercie">
    <w:name w:val="envelope address"/>
    <w:basedOn w:val="Normalny"/>
    <w:uiPriority w:val="99"/>
    <w:unhideWhenUsed/>
    <w:rsid w:val="001872ED"/>
    <w:pPr>
      <w:framePr w:w="7920" w:h="1980" w:hRule="exact" w:hSpace="141"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Bibliografia">
    <w:name w:val="Bibliography"/>
    <w:basedOn w:val="Normalny"/>
    <w:next w:val="Normalny"/>
    <w:uiPriority w:val="37"/>
    <w:unhideWhenUsed/>
    <w:rsid w:val="001872ED"/>
  </w:style>
  <w:style w:type="character" w:customStyle="1" w:styleId="Nagwek2Znak">
    <w:name w:val="Nagłówek 2 Znak"/>
    <w:link w:val="Nagwek2"/>
    <w:uiPriority w:val="9"/>
    <w:rsid w:val="005D27F8"/>
    <w:rPr>
      <w:rFonts w:eastAsia="Times New Roman"/>
      <w:b/>
      <w:color w:val="00AD8E"/>
      <w:sz w:val="32"/>
      <w:szCs w:val="26"/>
      <w:lang w:eastAsia="en-US"/>
    </w:rPr>
  </w:style>
  <w:style w:type="paragraph" w:styleId="Nagwekspisutreci">
    <w:name w:val="TOC Heading"/>
    <w:basedOn w:val="Nagwek1"/>
    <w:next w:val="Normalny"/>
    <w:uiPriority w:val="39"/>
    <w:unhideWhenUsed/>
    <w:rsid w:val="009C1830"/>
    <w:pPr>
      <w:keepNext/>
      <w:keepLines/>
      <w:widowControl/>
      <w:autoSpaceDE/>
      <w:autoSpaceDN/>
      <w:spacing w:before="240"/>
      <w:ind w:left="113"/>
      <w:outlineLvl w:val="9"/>
    </w:pPr>
    <w:rPr>
      <w:rFonts w:eastAsia="Times New Roman"/>
      <w:szCs w:val="32"/>
      <w:lang w:eastAsia="pl-PL"/>
    </w:rPr>
  </w:style>
  <w:style w:type="paragraph" w:styleId="Spistreci2">
    <w:name w:val="toc 2"/>
    <w:basedOn w:val="Normalny"/>
    <w:next w:val="Normalny"/>
    <w:autoRedefine/>
    <w:uiPriority w:val="39"/>
    <w:unhideWhenUsed/>
    <w:rsid w:val="00461D0F"/>
    <w:pPr>
      <w:tabs>
        <w:tab w:val="left" w:pos="880"/>
        <w:tab w:val="right" w:leader="dot" w:pos="9064"/>
      </w:tabs>
      <w:ind w:left="357" w:hanging="357"/>
      <w:contextualSpacing/>
    </w:pPr>
    <w:rPr>
      <w:b/>
      <w:sz w:val="20"/>
    </w:rPr>
  </w:style>
  <w:style w:type="character" w:styleId="Hipercze">
    <w:name w:val="Hyperlink"/>
    <w:uiPriority w:val="99"/>
    <w:unhideWhenUsed/>
    <w:rsid w:val="00A57023"/>
    <w:rPr>
      <w:color w:val="1F00B8"/>
      <w:u w:val="single"/>
    </w:rPr>
  </w:style>
  <w:style w:type="paragraph" w:styleId="Podtytu">
    <w:name w:val="Subtitle"/>
    <w:basedOn w:val="Normalny"/>
    <w:next w:val="Normalny"/>
    <w:link w:val="PodtytuZnak"/>
    <w:uiPriority w:val="11"/>
    <w:qFormat/>
    <w:rsid w:val="00020676"/>
    <w:pPr>
      <w:numPr>
        <w:ilvl w:val="1"/>
      </w:numPr>
    </w:pPr>
    <w:rPr>
      <w:rFonts w:eastAsia="Times New Roman"/>
      <w:b/>
      <w:sz w:val="28"/>
    </w:rPr>
  </w:style>
  <w:style w:type="character" w:customStyle="1" w:styleId="PodtytuZnak">
    <w:name w:val="Podtytuł Znak"/>
    <w:link w:val="Podtytu"/>
    <w:uiPriority w:val="11"/>
    <w:rsid w:val="00020676"/>
    <w:rPr>
      <w:rFonts w:eastAsia="Times New Roman"/>
      <w:b/>
      <w:sz w:val="28"/>
      <w:lang w:val="pl-PL"/>
    </w:rPr>
  </w:style>
  <w:style w:type="character" w:styleId="Wyrnieniedelikatne">
    <w:name w:val="Subtle Emphasis"/>
    <w:aliases w:val="Table Title"/>
    <w:uiPriority w:val="19"/>
    <w:rsid w:val="00491D39"/>
    <w:rPr>
      <w:i w:val="0"/>
      <w:iCs/>
      <w:color w:val="auto"/>
    </w:rPr>
  </w:style>
  <w:style w:type="table" w:styleId="Tabela-Siatka">
    <w:name w:val="Table Grid"/>
    <w:basedOn w:val="Standardowy"/>
    <w:uiPriority w:val="39"/>
    <w:rsid w:val="00801C62"/>
    <w:rPr>
      <w:rFonts w:ascii="Times New Roman" w:eastAsia="Times New Roman" w:hAnsi="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
    <w:name w:val="WWNum12"/>
    <w:basedOn w:val="Bezlisty"/>
    <w:rsid w:val="00801C62"/>
    <w:pPr>
      <w:numPr>
        <w:numId w:val="1"/>
      </w:numPr>
    </w:pPr>
  </w:style>
  <w:style w:type="table" w:customStyle="1" w:styleId="Tabela-Siatka5">
    <w:name w:val="Tabela - Siatka5"/>
    <w:basedOn w:val="Standardowy"/>
    <w:next w:val="Tabela-Siatka"/>
    <w:uiPriority w:val="59"/>
    <w:rsid w:val="00801C62"/>
    <w:rPr>
      <w:rFonts w:ascii="Times New Roman" w:eastAsia="Times New Roman" w:hAnsi="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F1061E"/>
    <w:rPr>
      <w:rFonts w:asciiTheme="minorHAnsi" w:eastAsia="Times New Roman" w:hAnsiTheme="minorHAnsi" w:cstheme="minorHAnsi"/>
      <w:b/>
      <w:color w:val="00AD8E"/>
      <w:sz w:val="28"/>
      <w:szCs w:val="28"/>
      <w:lang w:eastAsia="en-US"/>
    </w:rPr>
  </w:style>
  <w:style w:type="paragraph" w:styleId="Spistreci3">
    <w:name w:val="toc 3"/>
    <w:basedOn w:val="Normalny"/>
    <w:next w:val="Normalny"/>
    <w:autoRedefine/>
    <w:uiPriority w:val="39"/>
    <w:unhideWhenUsed/>
    <w:rsid w:val="00461D0F"/>
    <w:pPr>
      <w:ind w:left="714" w:hanging="357"/>
      <w:contextualSpacing/>
    </w:pPr>
    <w:rPr>
      <w:sz w:val="20"/>
    </w:rPr>
  </w:style>
  <w:style w:type="table" w:styleId="Zwykatabela2">
    <w:name w:val="Plain Table 2"/>
    <w:basedOn w:val="Standardowy"/>
    <w:uiPriority w:val="42"/>
    <w:rsid w:val="00F415F2"/>
    <w:tblPr>
      <w:tblStyleRowBandSize w:val="1"/>
      <w:tblStyleColBandSize w:val="1"/>
      <w:tblBorders>
        <w:top w:val="single" w:sz="4" w:space="0" w:color="4A24FF"/>
        <w:bottom w:val="single" w:sz="4" w:space="0" w:color="4A24FF"/>
      </w:tblBorders>
    </w:tblPr>
    <w:tblStylePr w:type="firstRow">
      <w:rPr>
        <w:b/>
        <w:bCs/>
      </w:rPr>
      <w:tblPr/>
      <w:tcPr>
        <w:tcBorders>
          <w:bottom w:val="single" w:sz="4" w:space="0" w:color="4A24FF"/>
        </w:tcBorders>
      </w:tcPr>
    </w:tblStylePr>
    <w:tblStylePr w:type="lastRow">
      <w:rPr>
        <w:b/>
        <w:bCs/>
      </w:rPr>
      <w:tblPr/>
      <w:tcPr>
        <w:tcBorders>
          <w:top w:val="single" w:sz="4" w:space="0" w:color="4A24FF"/>
        </w:tcBorders>
      </w:tcPr>
    </w:tblStylePr>
    <w:tblStylePr w:type="firstCol">
      <w:rPr>
        <w:b/>
        <w:bCs/>
      </w:rPr>
    </w:tblStylePr>
    <w:tblStylePr w:type="lastCol">
      <w:rPr>
        <w:b/>
        <w:bCs/>
      </w:rPr>
    </w:tblStylePr>
    <w:tblStylePr w:type="band1Vert">
      <w:tblPr/>
      <w:tcPr>
        <w:tcBorders>
          <w:left w:val="single" w:sz="4" w:space="0" w:color="4A24FF"/>
          <w:right w:val="single" w:sz="4" w:space="0" w:color="4A24FF"/>
        </w:tcBorders>
      </w:tcPr>
    </w:tblStylePr>
    <w:tblStylePr w:type="band2Vert">
      <w:tblPr/>
      <w:tcPr>
        <w:tcBorders>
          <w:left w:val="single" w:sz="4" w:space="0" w:color="4A24FF"/>
          <w:right w:val="single" w:sz="4" w:space="0" w:color="4A24FF"/>
        </w:tcBorders>
      </w:tcPr>
    </w:tblStylePr>
    <w:tblStylePr w:type="band1Horz">
      <w:tblPr/>
      <w:tcPr>
        <w:tcBorders>
          <w:top w:val="single" w:sz="4" w:space="0" w:color="4A24FF"/>
          <w:bottom w:val="single" w:sz="4" w:space="0" w:color="4A24FF"/>
        </w:tcBorders>
      </w:tcPr>
    </w:tblStylePr>
  </w:style>
  <w:style w:type="table" w:styleId="Zwykatabela5">
    <w:name w:val="Plain Table 5"/>
    <w:basedOn w:val="Standardowy"/>
    <w:uiPriority w:val="45"/>
    <w:rsid w:val="00F415F2"/>
    <w:tblPr>
      <w:tblStyleRowBandSize w:val="1"/>
      <w:tblStyleColBandSize w:val="1"/>
    </w:tblPr>
    <w:tblStylePr w:type="firstRow">
      <w:rPr>
        <w:rFonts w:ascii="Palatino Linotype" w:eastAsia="Times New Roman" w:hAnsi="Palatino Linotype" w:cs="Times New Roman"/>
        <w:i/>
        <w:iCs/>
        <w:sz w:val="26"/>
      </w:rPr>
      <w:tblPr/>
      <w:tcPr>
        <w:tcBorders>
          <w:bottom w:val="single" w:sz="4" w:space="0" w:color="4A24FF"/>
        </w:tcBorders>
        <w:shd w:val="clear" w:color="auto" w:fill="FFFFFF"/>
      </w:tcPr>
    </w:tblStylePr>
    <w:tblStylePr w:type="lastRow">
      <w:rPr>
        <w:rFonts w:ascii="Palatino Linotype" w:eastAsia="Times New Roman" w:hAnsi="Palatino Linotype" w:cs="Times New Roman"/>
        <w:i/>
        <w:iCs/>
        <w:sz w:val="26"/>
      </w:rPr>
      <w:tblPr/>
      <w:tcPr>
        <w:tcBorders>
          <w:top w:val="single" w:sz="4" w:space="0" w:color="4A24FF"/>
        </w:tcBorders>
        <w:shd w:val="clear" w:color="auto" w:fill="FFFFFF"/>
      </w:tcPr>
    </w:tblStylePr>
    <w:tblStylePr w:type="firstCol">
      <w:pPr>
        <w:jc w:val="right"/>
      </w:pPr>
      <w:rPr>
        <w:rFonts w:ascii="Palatino Linotype" w:eastAsia="Times New Roman" w:hAnsi="Palatino Linotype" w:cs="Times New Roman"/>
        <w:i/>
        <w:iCs/>
        <w:sz w:val="26"/>
      </w:rPr>
      <w:tblPr/>
      <w:tcPr>
        <w:tcBorders>
          <w:right w:val="single" w:sz="4" w:space="0" w:color="4A24FF"/>
        </w:tcBorders>
        <w:shd w:val="clear" w:color="auto" w:fill="FFFFFF"/>
      </w:tcPr>
    </w:tblStylePr>
    <w:tblStylePr w:type="lastCol">
      <w:rPr>
        <w:rFonts w:ascii="Palatino Linotype" w:eastAsia="Times New Roman" w:hAnsi="Palatino Linotype" w:cs="Times New Roman"/>
        <w:i/>
        <w:iCs/>
        <w:sz w:val="26"/>
      </w:rPr>
      <w:tblPr/>
      <w:tcPr>
        <w:tcBorders>
          <w:left w:val="single" w:sz="4" w:space="0" w:color="4A24F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Zwykatabela1">
    <w:name w:val="Plain Table 1"/>
    <w:basedOn w:val="Standardowy"/>
    <w:uiPriority w:val="41"/>
    <w:rsid w:val="00F415F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Zwykatabela3">
    <w:name w:val="Plain Table 3"/>
    <w:basedOn w:val="Standardowy"/>
    <w:uiPriority w:val="43"/>
    <w:rsid w:val="00F415F2"/>
    <w:tblPr>
      <w:tblStyleRowBandSize w:val="1"/>
      <w:tblStyleColBandSize w:val="1"/>
    </w:tblPr>
    <w:tblStylePr w:type="firstRow">
      <w:rPr>
        <w:b/>
        <w:bCs/>
        <w:caps/>
      </w:rPr>
      <w:tblPr/>
      <w:tcPr>
        <w:tcBorders>
          <w:bottom w:val="single" w:sz="4" w:space="0" w:color="4A24FF"/>
        </w:tcBorders>
      </w:tcPr>
    </w:tblStylePr>
    <w:tblStylePr w:type="lastRow">
      <w:rPr>
        <w:b/>
        <w:bCs/>
        <w:caps/>
      </w:rPr>
      <w:tblPr/>
      <w:tcPr>
        <w:tcBorders>
          <w:top w:val="nil"/>
        </w:tcBorders>
      </w:tcPr>
    </w:tblStylePr>
    <w:tblStylePr w:type="firstCol">
      <w:rPr>
        <w:b/>
        <w:bCs/>
        <w:caps/>
      </w:rPr>
      <w:tblPr/>
      <w:tcPr>
        <w:tcBorders>
          <w:right w:val="single" w:sz="4" w:space="0" w:color="4A24F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rdotabeli2">
    <w:name w:val="źródło tabeli2"/>
    <w:basedOn w:val="Normalny"/>
    <w:uiPriority w:val="99"/>
    <w:rsid w:val="00655C18"/>
    <w:pPr>
      <w:widowControl/>
      <w:autoSpaceDE/>
      <w:autoSpaceDN/>
      <w:spacing w:before="40" w:after="120"/>
    </w:pPr>
    <w:rPr>
      <w:rFonts w:eastAsia="Times New Roman"/>
      <w:i/>
      <w:sz w:val="18"/>
      <w:szCs w:val="18"/>
      <w:lang w:eastAsia="pl-PL"/>
    </w:rPr>
  </w:style>
  <w:style w:type="character" w:styleId="Pogrubienie">
    <w:name w:val="Strong"/>
    <w:uiPriority w:val="22"/>
    <w:qFormat/>
    <w:rsid w:val="00F603EF"/>
    <w:rPr>
      <w:rFonts w:ascii="Calibri" w:hAnsi="Calibri"/>
      <w:b/>
      <w:bCs/>
    </w:rPr>
  </w:style>
  <w:style w:type="character" w:styleId="Wyrnienieintensywne">
    <w:name w:val="Intense Emphasis"/>
    <w:uiPriority w:val="21"/>
    <w:qFormat/>
    <w:rsid w:val="00491D39"/>
    <w:rPr>
      <w:rFonts w:ascii="Calibri" w:hAnsi="Calibri"/>
      <w:b w:val="0"/>
      <w:i w:val="0"/>
      <w:iCs/>
      <w:caps/>
      <w:smallCaps w:val="0"/>
      <w:color w:val="7F9749"/>
    </w:rPr>
  </w:style>
  <w:style w:type="character" w:styleId="Odwoaniedelikatne">
    <w:name w:val="Subtle Reference"/>
    <w:uiPriority w:val="31"/>
    <w:rsid w:val="00F71D40"/>
    <w:rPr>
      <w:rFonts w:ascii="Calibri" w:hAnsi="Calibri"/>
      <w:caps w:val="0"/>
      <w:smallCaps/>
      <w:color w:val="546421"/>
    </w:rPr>
  </w:style>
  <w:style w:type="character" w:styleId="Odwoanieintensywne">
    <w:name w:val="Intense Reference"/>
    <w:uiPriority w:val="32"/>
    <w:qFormat/>
    <w:rsid w:val="00491D39"/>
    <w:rPr>
      <w:rFonts w:ascii="Calibri" w:hAnsi="Calibri"/>
      <w:b/>
      <w:bCs/>
      <w:i w:val="0"/>
      <w:caps w:val="0"/>
      <w:smallCaps/>
      <w:color w:val="auto"/>
      <w:spacing w:val="5"/>
    </w:rPr>
  </w:style>
  <w:style w:type="character" w:styleId="Tytuksiki">
    <w:name w:val="Book Title"/>
    <w:uiPriority w:val="33"/>
    <w:rsid w:val="00F603EF"/>
    <w:rPr>
      <w:rFonts w:ascii="Calibri" w:hAnsi="Calibri"/>
      <w:b/>
      <w:bCs/>
      <w:i/>
      <w:iCs/>
      <w:spacing w:val="5"/>
    </w:rPr>
  </w:style>
  <w:style w:type="table" w:styleId="Zwykatabela4">
    <w:name w:val="Plain Table 4"/>
    <w:basedOn w:val="Standardowy"/>
    <w:uiPriority w:val="44"/>
    <w:rsid w:val="00655C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UyteHipercze">
    <w:name w:val="FollowedHyperlink"/>
    <w:uiPriority w:val="99"/>
    <w:semiHidden/>
    <w:unhideWhenUsed/>
    <w:rsid w:val="00A57023"/>
    <w:rPr>
      <w:color w:val="18008E"/>
      <w:u w:val="single"/>
    </w:rPr>
  </w:style>
  <w:style w:type="paragraph" w:styleId="Tekstprzypisudolnego">
    <w:name w:val="footnote text"/>
    <w:aliases w:val="Przypis,-E Fuﬂnotentext,Fuﬂnotentext Ursprung,footnote text,Fußnotentext Ursprung,-E Fußnotentext,Podrozdział,Footnote,Podrozdzia3,-E Fußnotentext1,-E Fußnotentext2,-E Fußnotentext3,Fußnotentextf,Footnote Text Char,Footnote1,Car"/>
    <w:basedOn w:val="Normalny"/>
    <w:link w:val="TekstprzypisudolnegoZnak"/>
    <w:uiPriority w:val="99"/>
    <w:qFormat/>
    <w:rsid w:val="008210F9"/>
    <w:pPr>
      <w:widowControl/>
      <w:autoSpaceDE/>
      <w:autoSpaceDN/>
      <w:spacing w:before="40" w:after="60" w:line="216" w:lineRule="auto"/>
      <w:ind w:left="113" w:hanging="113"/>
    </w:pPr>
    <w:rPr>
      <w:rFonts w:eastAsia="Times New Roman" w:cs="Calibri"/>
      <w:color w:val="4D4D4D"/>
      <w:sz w:val="18"/>
      <w:szCs w:val="18"/>
      <w:lang w:eastAsia="pl-PL"/>
    </w:rPr>
  </w:style>
  <w:style w:type="character" w:customStyle="1" w:styleId="TekstprzypisudolnegoZnak">
    <w:name w:val="Tekst przypisu dolnego Znak"/>
    <w:aliases w:val="Przypis Znak,-E Fuﬂnotentext Znak,Fuﬂnotentext Ursprung Znak,footnote text Znak,Fußnotentext Ursprung Znak,-E Fußnotentext Znak,Podrozdział Znak,Footnote Znak,Podrozdzia3 Znak,-E Fußnotentext1 Znak,-E Fußnotentext2 Znak"/>
    <w:link w:val="Tekstprzypisudolnego"/>
    <w:uiPriority w:val="99"/>
    <w:qFormat/>
    <w:rsid w:val="008210F9"/>
    <w:rPr>
      <w:rFonts w:ascii="Calibri" w:eastAsia="Times New Roman" w:hAnsi="Calibri" w:cs="Calibri"/>
      <w:color w:val="4D4D4D"/>
      <w:sz w:val="18"/>
      <w:szCs w:val="18"/>
      <w:lang w:val="pl-PL" w:eastAsia="pl-PL"/>
    </w:rPr>
  </w:style>
  <w:style w:type="table" w:customStyle="1" w:styleId="Tabela-Siatka8">
    <w:name w:val="Tabela - Siatka8"/>
    <w:basedOn w:val="Standardowy"/>
    <w:next w:val="Tabela-Siatka"/>
    <w:uiPriority w:val="39"/>
    <w:rsid w:val="00217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uiPriority w:val="99"/>
    <w:semiHidden/>
    <w:unhideWhenUsed/>
    <w:rsid w:val="00E9091E"/>
    <w:rPr>
      <w:vertAlign w:val="superscript"/>
    </w:rPr>
  </w:style>
  <w:style w:type="table" w:styleId="Tabelasiatki4">
    <w:name w:val="Grid Table 4"/>
    <w:basedOn w:val="Standardowy"/>
    <w:uiPriority w:val="49"/>
    <w:rsid w:val="00273509"/>
    <w:tblPr>
      <w:tblStyleRowBandSize w:val="1"/>
      <w:tblStyleColBandSize w:val="1"/>
      <w:tblBorders>
        <w:top w:val="single" w:sz="4" w:space="0" w:color="2A00F9"/>
        <w:left w:val="single" w:sz="4" w:space="0" w:color="2A00F9"/>
        <w:bottom w:val="single" w:sz="4" w:space="0" w:color="2A00F9"/>
        <w:right w:val="single" w:sz="4" w:space="0" w:color="2A00F9"/>
        <w:insideH w:val="single" w:sz="4" w:space="0" w:color="2A00F9"/>
        <w:insideV w:val="single" w:sz="4" w:space="0" w:color="2A00F9"/>
      </w:tblBorders>
    </w:tblPr>
    <w:tblStylePr w:type="firstRow">
      <w:rPr>
        <w:b/>
        <w:bCs/>
        <w:color w:val="FFFFFF"/>
      </w:rPr>
      <w:tblPr/>
      <w:tcPr>
        <w:tcBorders>
          <w:top w:val="single" w:sz="4" w:space="0" w:color="0D004B"/>
          <w:left w:val="single" w:sz="4" w:space="0" w:color="0D004B"/>
          <w:bottom w:val="single" w:sz="4" w:space="0" w:color="0D004B"/>
          <w:right w:val="single" w:sz="4" w:space="0" w:color="0D004B"/>
          <w:insideH w:val="nil"/>
          <w:insideV w:val="nil"/>
        </w:tcBorders>
        <w:shd w:val="clear" w:color="auto" w:fill="0D004B"/>
      </w:tcPr>
    </w:tblStylePr>
    <w:tblStylePr w:type="lastRow">
      <w:rPr>
        <w:b/>
        <w:bCs/>
      </w:rPr>
      <w:tblPr/>
      <w:tcPr>
        <w:tcBorders>
          <w:top w:val="double" w:sz="4" w:space="0" w:color="0D004B"/>
        </w:tcBorders>
      </w:tcPr>
    </w:tblStylePr>
    <w:tblStylePr w:type="firstCol">
      <w:rPr>
        <w:b/>
        <w:bCs/>
      </w:rPr>
    </w:tblStylePr>
    <w:tblStylePr w:type="lastCol">
      <w:rPr>
        <w:b/>
        <w:bCs/>
      </w:rPr>
    </w:tblStylePr>
    <w:tblStylePr w:type="band1Vert">
      <w:tblPr/>
      <w:tcPr>
        <w:shd w:val="clear" w:color="auto" w:fill="B7A8FF"/>
      </w:tcPr>
    </w:tblStylePr>
    <w:tblStylePr w:type="band1Horz">
      <w:tblPr/>
      <w:tcPr>
        <w:shd w:val="clear" w:color="auto" w:fill="B7A8FF"/>
      </w:tcPr>
    </w:tblStylePr>
  </w:style>
  <w:style w:type="table" w:styleId="Tabelasiatki2akcent2">
    <w:name w:val="Grid Table 2 Accent 2"/>
    <w:basedOn w:val="Standardowy"/>
    <w:uiPriority w:val="47"/>
    <w:rsid w:val="009F50F5"/>
    <w:tblPr>
      <w:tblStyleRowBandSize w:val="1"/>
      <w:tblStyleColBandSize w:val="1"/>
      <w:tblBorders>
        <w:top w:val="single" w:sz="2" w:space="0" w:color="C2DF8E"/>
        <w:bottom w:val="single" w:sz="2" w:space="0" w:color="C2DF8E"/>
        <w:insideH w:val="single" w:sz="2" w:space="0" w:color="C2DF8E"/>
        <w:insideV w:val="single" w:sz="2" w:space="0" w:color="C2DF8E"/>
      </w:tblBorders>
    </w:tblPr>
    <w:tblStylePr w:type="firstRow">
      <w:rPr>
        <w:b/>
        <w:bCs/>
      </w:rPr>
      <w:tblPr/>
      <w:tcPr>
        <w:tcBorders>
          <w:top w:val="nil"/>
          <w:bottom w:val="single" w:sz="12" w:space="0" w:color="C2DF8E"/>
          <w:insideH w:val="nil"/>
          <w:insideV w:val="nil"/>
        </w:tcBorders>
        <w:shd w:val="clear" w:color="auto" w:fill="FFFFFF"/>
      </w:tcPr>
    </w:tblStylePr>
    <w:tblStylePr w:type="lastRow">
      <w:rPr>
        <w:b/>
        <w:bCs/>
      </w:rPr>
      <w:tblPr/>
      <w:tcPr>
        <w:tcBorders>
          <w:top w:val="double" w:sz="2" w:space="0" w:color="C2DF8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4D9"/>
      </w:tcPr>
    </w:tblStylePr>
    <w:tblStylePr w:type="band1Horz">
      <w:tblPr/>
      <w:tcPr>
        <w:shd w:val="clear" w:color="auto" w:fill="EAF4D9"/>
      </w:tcPr>
    </w:tblStylePr>
  </w:style>
  <w:style w:type="table" w:styleId="Tabelasiatki4akcent2">
    <w:name w:val="Grid Table 4 Accent 2"/>
    <w:basedOn w:val="Standardowy"/>
    <w:uiPriority w:val="49"/>
    <w:rsid w:val="003B53FC"/>
    <w:tblPr>
      <w:tblStyleRowBandSize w:val="1"/>
      <w:tblStyleColBandSize w:val="1"/>
      <w:tblBorders>
        <w:top w:val="single" w:sz="4" w:space="0" w:color="C2DF8E"/>
        <w:left w:val="single" w:sz="4" w:space="0" w:color="C2DF8E"/>
        <w:bottom w:val="single" w:sz="4" w:space="0" w:color="C2DF8E"/>
        <w:right w:val="single" w:sz="4" w:space="0" w:color="C2DF8E"/>
        <w:insideH w:val="single" w:sz="4" w:space="0" w:color="C2DF8E"/>
        <w:insideV w:val="single" w:sz="4" w:space="0" w:color="C2DF8E"/>
      </w:tblBorders>
    </w:tblPr>
    <w:tblStylePr w:type="firstRow">
      <w:rPr>
        <w:b/>
        <w:bCs/>
        <w:color w:val="FFFFFF"/>
      </w:rPr>
      <w:tblPr/>
      <w:tcPr>
        <w:tcBorders>
          <w:top w:val="single" w:sz="4" w:space="0" w:color="9BCA44"/>
          <w:left w:val="single" w:sz="4" w:space="0" w:color="9BCA44"/>
          <w:bottom w:val="single" w:sz="4" w:space="0" w:color="9BCA44"/>
          <w:right w:val="single" w:sz="4" w:space="0" w:color="9BCA44"/>
          <w:insideH w:val="nil"/>
          <w:insideV w:val="nil"/>
        </w:tcBorders>
        <w:shd w:val="clear" w:color="auto" w:fill="9BCA44"/>
      </w:tcPr>
    </w:tblStylePr>
    <w:tblStylePr w:type="lastRow">
      <w:rPr>
        <w:b/>
        <w:bCs/>
      </w:rPr>
      <w:tblPr/>
      <w:tcPr>
        <w:tcBorders>
          <w:top w:val="double" w:sz="4" w:space="0" w:color="9BCA44"/>
        </w:tcBorders>
      </w:tcPr>
    </w:tblStylePr>
    <w:tblStylePr w:type="firstCol">
      <w:rPr>
        <w:b/>
        <w:bCs/>
      </w:rPr>
    </w:tblStylePr>
    <w:tblStylePr w:type="lastCol">
      <w:rPr>
        <w:b/>
        <w:bCs/>
      </w:rPr>
    </w:tblStylePr>
    <w:tblStylePr w:type="band1Vert">
      <w:tblPr/>
      <w:tcPr>
        <w:shd w:val="clear" w:color="auto" w:fill="EAF4D9"/>
      </w:tcPr>
    </w:tblStylePr>
    <w:tblStylePr w:type="band1Horz">
      <w:tblPr/>
      <w:tcPr>
        <w:shd w:val="clear" w:color="auto" w:fill="EAF4D9"/>
      </w:tcPr>
    </w:tblStylePr>
  </w:style>
  <w:style w:type="character" w:customStyle="1" w:styleId="Nagwek4Znak">
    <w:name w:val="Nagłówek 4 Znak"/>
    <w:link w:val="Nagwek4"/>
    <w:uiPriority w:val="9"/>
    <w:rsid w:val="003C392E"/>
    <w:rPr>
      <w:rFonts w:eastAsia="Times New Roman" w:cs="Calibri"/>
      <w:b/>
      <w:color w:val="00AD8E"/>
      <w:sz w:val="22"/>
      <w:szCs w:val="22"/>
      <w:lang w:eastAsia="en-US"/>
    </w:rPr>
  </w:style>
  <w:style w:type="character" w:customStyle="1" w:styleId="Nagwek5Znak">
    <w:name w:val="Nagłówek 5 Znak"/>
    <w:link w:val="Nagwek5"/>
    <w:uiPriority w:val="9"/>
    <w:rsid w:val="00ED4DD8"/>
    <w:rPr>
      <w:rFonts w:eastAsia="Times New Roman" w:cs="Calibri"/>
      <w:b/>
      <w:color w:val="7F9749"/>
      <w:sz w:val="22"/>
      <w:szCs w:val="22"/>
      <w:lang w:eastAsia="en-US"/>
    </w:rPr>
  </w:style>
  <w:style w:type="character" w:customStyle="1" w:styleId="Nagwek6Znak">
    <w:name w:val="Nagłówek 6 Znak"/>
    <w:link w:val="Nagwek6"/>
    <w:uiPriority w:val="9"/>
    <w:rsid w:val="00E06F57"/>
    <w:rPr>
      <w:rFonts w:eastAsia="Times New Roman"/>
      <w:color w:val="1D5572"/>
      <w:sz w:val="22"/>
      <w:szCs w:val="22"/>
      <w:lang w:eastAsia="en-US"/>
    </w:rPr>
  </w:style>
  <w:style w:type="character" w:customStyle="1" w:styleId="Nagwek7Znak">
    <w:name w:val="Nagłówek 7 Znak"/>
    <w:link w:val="Nagwek7"/>
    <w:uiPriority w:val="9"/>
    <w:rsid w:val="00E06F57"/>
    <w:rPr>
      <w:rFonts w:eastAsia="Times New Roman"/>
      <w:i/>
      <w:iCs/>
      <w:color w:val="1D5572"/>
      <w:sz w:val="22"/>
      <w:szCs w:val="22"/>
      <w:lang w:eastAsia="en-US"/>
    </w:rPr>
  </w:style>
  <w:style w:type="character" w:customStyle="1" w:styleId="Nagwek8Znak">
    <w:name w:val="Nagłówek 8 Znak"/>
    <w:link w:val="Nagwek8"/>
    <w:uiPriority w:val="9"/>
    <w:semiHidden/>
    <w:rsid w:val="00E06F57"/>
    <w:rPr>
      <w:rFonts w:eastAsia="Times New Roman"/>
      <w:color w:val="18008D"/>
      <w:sz w:val="21"/>
      <w:szCs w:val="21"/>
      <w:lang w:eastAsia="en-US"/>
    </w:rPr>
  </w:style>
  <w:style w:type="character" w:customStyle="1" w:styleId="Nagwek9Znak">
    <w:name w:val="Nagłówek 9 Znak"/>
    <w:link w:val="Nagwek9"/>
    <w:uiPriority w:val="9"/>
    <w:semiHidden/>
    <w:rsid w:val="00E06F57"/>
    <w:rPr>
      <w:rFonts w:eastAsia="Times New Roman"/>
      <w:i/>
      <w:iCs/>
      <w:color w:val="18008D"/>
      <w:sz w:val="21"/>
      <w:szCs w:val="21"/>
      <w:lang w:eastAsia="en-US"/>
    </w:rPr>
  </w:style>
  <w:style w:type="paragraph" w:customStyle="1" w:styleId="Ryspodpis">
    <w:name w:val="Rys_podpis"/>
    <w:basedOn w:val="Tekstpodstawowy"/>
    <w:link w:val="RyspodpisZnak"/>
    <w:uiPriority w:val="1"/>
    <w:rsid w:val="00EE0668"/>
    <w:pPr>
      <w:numPr>
        <w:numId w:val="2"/>
      </w:numPr>
      <w:spacing w:after="120" w:line="259" w:lineRule="auto"/>
      <w:jc w:val="center"/>
    </w:pPr>
  </w:style>
  <w:style w:type="paragraph" w:customStyle="1" w:styleId="rdo">
    <w:name w:val="Źródło"/>
    <w:basedOn w:val="Normalny"/>
    <w:link w:val="rdoZnak"/>
    <w:qFormat/>
    <w:rsid w:val="00D059A4"/>
    <w:pPr>
      <w:spacing w:before="0" w:after="240"/>
      <w:jc w:val="right"/>
    </w:pPr>
    <w:rPr>
      <w:i/>
      <w:sz w:val="20"/>
    </w:rPr>
  </w:style>
  <w:style w:type="character" w:customStyle="1" w:styleId="TekstpodstawowyZnak">
    <w:name w:val="Tekst podstawowy Znak"/>
    <w:link w:val="Tekstpodstawowy"/>
    <w:uiPriority w:val="1"/>
    <w:rsid w:val="00EE0668"/>
    <w:rPr>
      <w:rFonts w:cs="Calibri"/>
      <w:szCs w:val="24"/>
      <w:lang w:val="pl-PL"/>
    </w:rPr>
  </w:style>
  <w:style w:type="character" w:customStyle="1" w:styleId="RyspodpisZnak">
    <w:name w:val="Rys_podpis Znak"/>
    <w:link w:val="Ryspodpis"/>
    <w:uiPriority w:val="1"/>
    <w:rsid w:val="00EE0668"/>
    <w:rPr>
      <w:sz w:val="22"/>
      <w:szCs w:val="24"/>
      <w:lang w:eastAsia="en-US"/>
    </w:rPr>
  </w:style>
  <w:style w:type="character" w:customStyle="1" w:styleId="rdoZnak">
    <w:name w:val="Źródło Znak"/>
    <w:link w:val="rdo"/>
    <w:rsid w:val="00D059A4"/>
    <w:rPr>
      <w:i/>
      <w:szCs w:val="22"/>
      <w:lang w:eastAsia="en-US"/>
    </w:rPr>
  </w:style>
  <w:style w:type="character" w:customStyle="1" w:styleId="ZawartotabeliZnak">
    <w:name w:val="Zawartość tabeli Znak"/>
    <w:basedOn w:val="Domylnaczcionkaakapitu"/>
    <w:link w:val="Zawartotabeli"/>
    <w:locked/>
    <w:rsid w:val="001872ED"/>
    <w:rPr>
      <w:szCs w:val="22"/>
      <w:lang w:val="en-US" w:eastAsia="en-US"/>
    </w:rPr>
  </w:style>
  <w:style w:type="paragraph" w:customStyle="1" w:styleId="Zawartotabeli">
    <w:name w:val="Zawartość tabeli"/>
    <w:basedOn w:val="Normalny"/>
    <w:link w:val="ZawartotabeliZnak"/>
    <w:rsid w:val="001872ED"/>
    <w:pPr>
      <w:widowControl/>
      <w:autoSpaceDE/>
      <w:autoSpaceDN/>
      <w:spacing w:before="0" w:line="240" w:lineRule="auto"/>
      <w:jc w:val="center"/>
    </w:pPr>
    <w:rPr>
      <w:sz w:val="20"/>
      <w:lang w:val="en-US"/>
    </w:rPr>
  </w:style>
  <w:style w:type="paragraph" w:customStyle="1" w:styleId="Tabela">
    <w:name w:val="Tabela"/>
    <w:basedOn w:val="Tab"/>
    <w:link w:val="TabelaZnak"/>
    <w:qFormat/>
    <w:rsid w:val="00966216"/>
    <w:pPr>
      <w:ind w:left="357" w:hanging="357"/>
    </w:pPr>
  </w:style>
  <w:style w:type="character" w:customStyle="1" w:styleId="TabelaZnak">
    <w:name w:val="Tabela Znak"/>
    <w:link w:val="Tabela"/>
    <w:rsid w:val="00966216"/>
    <w:rPr>
      <w:sz w:val="22"/>
      <w:szCs w:val="22"/>
      <w:lang w:eastAsia="pl-PL"/>
    </w:rPr>
  </w:style>
  <w:style w:type="character" w:customStyle="1" w:styleId="TekstwtabeliZnak">
    <w:name w:val="Tekst w tabeli Znak"/>
    <w:link w:val="Tekstwtabeli"/>
    <w:locked/>
    <w:rsid w:val="001872ED"/>
    <w:rPr>
      <w:rFonts w:asciiTheme="minorHAnsi" w:hAnsiTheme="minorHAnsi"/>
      <w:lang w:eastAsia="pl-PL"/>
    </w:rPr>
  </w:style>
  <w:style w:type="paragraph" w:customStyle="1" w:styleId="Tekstwtabeli">
    <w:name w:val="Tekst w tabeli"/>
    <w:basedOn w:val="Tekstpodstawowy"/>
    <w:link w:val="TekstwtabeliZnak"/>
    <w:qFormat/>
    <w:rsid w:val="001872ED"/>
    <w:pPr>
      <w:widowControl/>
      <w:autoSpaceDE/>
      <w:autoSpaceDN/>
      <w:spacing w:before="0" w:after="0" w:line="240" w:lineRule="auto"/>
      <w:contextualSpacing/>
    </w:pPr>
    <w:rPr>
      <w:rFonts w:asciiTheme="minorHAnsi" w:hAnsiTheme="minorHAnsi"/>
      <w:sz w:val="20"/>
      <w:szCs w:val="20"/>
      <w:lang w:eastAsia="pl-PL"/>
    </w:rPr>
  </w:style>
  <w:style w:type="character" w:customStyle="1" w:styleId="WzrZnak">
    <w:name w:val="Wzór Znak"/>
    <w:link w:val="Wzr"/>
    <w:locked/>
    <w:rsid w:val="00E973D5"/>
    <w:rPr>
      <w:rFonts w:ascii="Times New Roman" w:eastAsia="Times New Roman" w:hAnsi="Times New Roman" w:cs="Calibri"/>
    </w:rPr>
  </w:style>
  <w:style w:type="paragraph" w:customStyle="1" w:styleId="Wzr">
    <w:name w:val="Wzór"/>
    <w:basedOn w:val="Tekstwtabeli"/>
    <w:link w:val="WzrZnak"/>
    <w:qFormat/>
    <w:rsid w:val="00E973D5"/>
    <w:pPr>
      <w:spacing w:before="80" w:after="80"/>
      <w:jc w:val="center"/>
    </w:pPr>
    <w:rPr>
      <w:rFonts w:eastAsia="Times New Roman" w:cs="Calibri"/>
    </w:rPr>
  </w:style>
  <w:style w:type="character" w:customStyle="1" w:styleId="rysunkiZnak">
    <w:name w:val="rysunki Znak"/>
    <w:link w:val="rysunki0"/>
    <w:locked/>
    <w:rsid w:val="00224843"/>
    <w:rPr>
      <w:rFonts w:asciiTheme="minorHAnsi" w:hAnsiTheme="minorHAnsi"/>
      <w:sz w:val="22"/>
      <w:lang w:eastAsia="pl-PL"/>
    </w:rPr>
  </w:style>
  <w:style w:type="paragraph" w:customStyle="1" w:styleId="rysunki0">
    <w:name w:val="rysunki"/>
    <w:basedOn w:val="Tekstpodstawowy"/>
    <w:link w:val="rysunkiZnak"/>
    <w:qFormat/>
    <w:rsid w:val="00224843"/>
    <w:pPr>
      <w:keepNext/>
      <w:widowControl/>
      <w:numPr>
        <w:numId w:val="4"/>
      </w:numPr>
      <w:autoSpaceDE/>
      <w:autoSpaceDN/>
      <w:spacing w:before="0" w:after="0" w:line="276" w:lineRule="auto"/>
      <w:ind w:left="357" w:hanging="357"/>
      <w:jc w:val="center"/>
    </w:pPr>
    <w:rPr>
      <w:rFonts w:asciiTheme="minorHAnsi" w:hAnsiTheme="minorHAnsi"/>
      <w:szCs w:val="20"/>
      <w:lang w:eastAsia="pl-PL"/>
    </w:rPr>
  </w:style>
  <w:style w:type="paragraph" w:customStyle="1" w:styleId="Literatura">
    <w:name w:val="Literatura"/>
    <w:basedOn w:val="Normalny"/>
    <w:link w:val="LiteraturaZnak"/>
    <w:qFormat/>
    <w:rsid w:val="00802915"/>
    <w:pPr>
      <w:widowControl/>
      <w:autoSpaceDE/>
      <w:autoSpaceDN/>
      <w:spacing w:line="240" w:lineRule="auto"/>
      <w:ind w:left="720" w:hanging="720"/>
    </w:pPr>
    <w:rPr>
      <w:rFonts w:asciiTheme="minorHAnsi" w:eastAsiaTheme="minorHAnsi" w:hAnsiTheme="minorHAnsi" w:cstheme="minorHAnsi"/>
      <w:szCs w:val="24"/>
    </w:rPr>
  </w:style>
  <w:style w:type="character" w:customStyle="1" w:styleId="Nagwek1Znak">
    <w:name w:val="Nagłówek 1 Znak"/>
    <w:basedOn w:val="Domylnaczcionkaakapitu"/>
    <w:link w:val="Nagwek1"/>
    <w:uiPriority w:val="1"/>
    <w:rsid w:val="003C392E"/>
    <w:rPr>
      <w:rFonts w:cs="Calibri"/>
      <w:b/>
      <w:color w:val="00AD8E"/>
      <w:sz w:val="36"/>
      <w:szCs w:val="36"/>
      <w:lang w:eastAsia="en-US"/>
    </w:rPr>
  </w:style>
  <w:style w:type="paragraph" w:styleId="NormalnyWeb">
    <w:name w:val="Normal (Web)"/>
    <w:basedOn w:val="Normalny"/>
    <w:uiPriority w:val="99"/>
    <w:unhideWhenUsed/>
    <w:rsid w:val="0025021F"/>
    <w:pPr>
      <w:widowControl/>
      <w:autoSpaceDE/>
      <w:autoSpaceDN/>
      <w:spacing w:before="100" w:beforeAutospacing="1" w:after="100" w:afterAutospacing="1" w:line="240" w:lineRule="auto"/>
    </w:pPr>
    <w:rPr>
      <w:rFonts w:ascii="Times New Roman" w:eastAsia="Times New Roman" w:hAnsi="Times New Roman"/>
      <w:sz w:val="24"/>
      <w:szCs w:val="24"/>
      <w:lang w:val="en-GB" w:eastAsia="en-GB"/>
    </w:rPr>
  </w:style>
  <w:style w:type="table" w:customStyle="1" w:styleId="TableNormal">
    <w:name w:val="Table Normal"/>
    <w:uiPriority w:val="2"/>
    <w:semiHidden/>
    <w:unhideWhenUsed/>
    <w:qFormat/>
    <w:rsid w:val="0080237C"/>
    <w:pPr>
      <w:widowControl w:val="0"/>
      <w:autoSpaceDE w:val="0"/>
      <w:autoSpaceDN w:val="0"/>
      <w:spacing w:before="120" w:line="276" w:lineRule="auto"/>
    </w:pPr>
    <w:rPr>
      <w:sz w:val="22"/>
      <w:szCs w:val="22"/>
      <w:lang w:val="en-US" w:eastAsia="en-US"/>
    </w:rPr>
    <w:tblPr>
      <w:tblInd w:w="0" w:type="dxa"/>
      <w:tblCellMar>
        <w:top w:w="0" w:type="dxa"/>
        <w:left w:w="0" w:type="dxa"/>
        <w:bottom w:w="0" w:type="dxa"/>
        <w:right w:w="0" w:type="dxa"/>
      </w:tblCellMar>
    </w:tblPr>
  </w:style>
  <w:style w:type="table" w:customStyle="1" w:styleId="Tabela-Siatka1">
    <w:name w:val="Tabela - Siatka1"/>
    <w:basedOn w:val="Standardowy"/>
    <w:next w:val="Tabela-Siatka"/>
    <w:uiPriority w:val="59"/>
    <w:rsid w:val="003948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2F0CF6"/>
    <w:rPr>
      <w:rFonts w:asciiTheme="minorHAnsi" w:eastAsiaTheme="minorHAnsi" w:hAnsiTheme="minorHAnsi" w:cstheme="minorBid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2F0CF6"/>
    <w:rPr>
      <w:rFonts w:asciiTheme="minorHAnsi" w:eastAsiaTheme="minorHAnsi" w:hAnsiTheme="minorHAnsi" w:cstheme="minorBid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2F0CF6"/>
    <w:rPr>
      <w:rFonts w:asciiTheme="minorHAnsi" w:eastAsiaTheme="minorHAnsi" w:hAnsiTheme="minorHAnsi" w:cstheme="minorBid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39"/>
    <w:rsid w:val="002F0CF6"/>
    <w:rPr>
      <w:rFonts w:asciiTheme="minorHAnsi" w:eastAsiaTheme="minorHAnsi" w:hAnsiTheme="minorHAnsi" w:cstheme="minorBid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iatkatabelijasna1">
    <w:name w:val="Siatka tabeli — jasna1"/>
    <w:basedOn w:val="Standardowy"/>
    <w:next w:val="Siatkatabelijasna"/>
    <w:uiPriority w:val="40"/>
    <w:rsid w:val="002F0CF6"/>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Siatkatabelijasna">
    <w:name w:val="Grid Table Light"/>
    <w:basedOn w:val="Standardowy"/>
    <w:uiPriority w:val="40"/>
    <w:rsid w:val="002F0CF6"/>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2">
    <w:name w:val="Siatka tabeli — jasna2"/>
    <w:basedOn w:val="Standardowy"/>
    <w:next w:val="Siatkatabelijasna"/>
    <w:uiPriority w:val="40"/>
    <w:rsid w:val="002F0CF6"/>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3">
    <w:name w:val="Siatka tabeli — jasna3"/>
    <w:basedOn w:val="Standardowy"/>
    <w:next w:val="Siatkatabelijasna"/>
    <w:uiPriority w:val="40"/>
    <w:rsid w:val="002F0CF6"/>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kapitzlist">
    <w:name w:val="List Paragraph"/>
    <w:aliases w:val="Recommendation,List Paragraph11,Kolorowa lista — akcent 11,Numerowanie,Akapit z listą11,Akapit z listą2,Listaszerű bekezdés1,List Paragraph à moi,Numbered Para 1,No Spacing1,Indicator Text,List Paragraph Char Char Char,2,Styl 1,Bullet 1"/>
    <w:basedOn w:val="Normalny"/>
    <w:link w:val="AkapitzlistZnak"/>
    <w:uiPriority w:val="34"/>
    <w:qFormat/>
    <w:rsid w:val="008711A0"/>
    <w:pPr>
      <w:ind w:left="720"/>
      <w:contextualSpacing/>
    </w:pPr>
  </w:style>
  <w:style w:type="character" w:customStyle="1" w:styleId="AkapitzlistZnak">
    <w:name w:val="Akapit z listą Znak"/>
    <w:aliases w:val="Recommendation Znak,List Paragraph11 Znak,Kolorowa lista — akcent 11 Znak,Numerowanie Znak,Akapit z listą11 Znak,Akapit z listą2 Znak,Listaszerű bekezdés1 Znak,List Paragraph à moi Znak,Numbered Para 1 Znak,No Spacing1 Znak,2 Znak"/>
    <w:link w:val="Akapitzlist"/>
    <w:uiPriority w:val="34"/>
    <w:qFormat/>
    <w:rsid w:val="008B2A4D"/>
    <w:rPr>
      <w:sz w:val="22"/>
      <w:szCs w:val="22"/>
      <w:lang w:eastAsia="en-US"/>
    </w:rPr>
  </w:style>
  <w:style w:type="character" w:styleId="Odwoanieprzypisudolnego">
    <w:name w:val="footnote reference"/>
    <w:aliases w:val="SUPERS,-E Fußnotenzeichen,Footnote text,number,Footnote reference number,Footnote symbol,note TESI,stylish,ftref,-E Fußnotenzeichen1,-E Fußnotenzeichen2,-E Fußnotenzeichen3,-E Fußnotenzeichen4,-E Fußnotenzeichen5,BVI fnr,fr,FC"/>
    <w:basedOn w:val="Domylnaczcionkaakapitu"/>
    <w:uiPriority w:val="99"/>
    <w:unhideWhenUsed/>
    <w:qFormat/>
    <w:rsid w:val="00913DA5"/>
    <w:rPr>
      <w:vertAlign w:val="superscript"/>
    </w:rPr>
  </w:style>
  <w:style w:type="paragraph" w:styleId="Tekstprzypisukocowego">
    <w:name w:val="endnote text"/>
    <w:basedOn w:val="Normalny"/>
    <w:link w:val="TekstprzypisukocowegoZnak"/>
    <w:uiPriority w:val="99"/>
    <w:semiHidden/>
    <w:unhideWhenUsed/>
    <w:rsid w:val="00AA7139"/>
    <w:pPr>
      <w:spacing w:before="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A7139"/>
    <w:rPr>
      <w:lang w:eastAsia="en-US"/>
    </w:rPr>
  </w:style>
  <w:style w:type="paragraph" w:styleId="Stopka">
    <w:name w:val="footer"/>
    <w:basedOn w:val="Normalny"/>
    <w:link w:val="StopkaZnak"/>
    <w:uiPriority w:val="99"/>
    <w:unhideWhenUsed/>
    <w:rsid w:val="00BB2070"/>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BB2070"/>
    <w:rPr>
      <w:sz w:val="22"/>
      <w:szCs w:val="22"/>
      <w:lang w:eastAsia="en-US"/>
    </w:rPr>
  </w:style>
  <w:style w:type="paragraph" w:styleId="Bezodstpw">
    <w:name w:val="No Spacing"/>
    <w:uiPriority w:val="1"/>
    <w:qFormat/>
    <w:rsid w:val="00414A22"/>
    <w:pPr>
      <w:widowControl w:val="0"/>
      <w:autoSpaceDE w:val="0"/>
      <w:autoSpaceDN w:val="0"/>
    </w:pPr>
    <w:rPr>
      <w:sz w:val="22"/>
      <w:szCs w:val="22"/>
      <w:lang w:eastAsia="en-US"/>
    </w:rPr>
  </w:style>
  <w:style w:type="character" w:customStyle="1" w:styleId="LiteraturaZnak">
    <w:name w:val="Literatura Znak"/>
    <w:basedOn w:val="Domylnaczcionkaakapitu"/>
    <w:link w:val="Literatura"/>
    <w:rsid w:val="00802915"/>
    <w:rPr>
      <w:rFonts w:asciiTheme="minorHAnsi" w:eastAsiaTheme="minorHAnsi" w:hAnsiTheme="minorHAnsi" w:cstheme="minorHAnsi"/>
      <w:sz w:val="22"/>
      <w:szCs w:val="24"/>
      <w:lang w:eastAsia="en-US"/>
    </w:rPr>
  </w:style>
  <w:style w:type="character" w:customStyle="1" w:styleId="Nierozpoznanawzmianka1">
    <w:name w:val="Nierozpoznana wzmianka1"/>
    <w:basedOn w:val="Domylnaczcionkaakapitu"/>
    <w:uiPriority w:val="99"/>
    <w:semiHidden/>
    <w:unhideWhenUsed/>
    <w:rsid w:val="00313594"/>
    <w:rPr>
      <w:color w:val="605E5C"/>
      <w:shd w:val="clear" w:color="auto" w:fill="E1DFDD"/>
    </w:rPr>
  </w:style>
  <w:style w:type="paragraph" w:styleId="Legenda">
    <w:name w:val="caption"/>
    <w:basedOn w:val="Normalny"/>
    <w:next w:val="Normalny"/>
    <w:uiPriority w:val="35"/>
    <w:unhideWhenUsed/>
    <w:qFormat/>
    <w:rsid w:val="00232B18"/>
    <w:pPr>
      <w:spacing w:before="0" w:after="200" w:line="240" w:lineRule="auto"/>
    </w:pPr>
    <w:rPr>
      <w:i/>
      <w:iCs/>
      <w:color w:val="44546A" w:themeColor="text2"/>
      <w:sz w:val="18"/>
      <w:szCs w:val="18"/>
    </w:rPr>
  </w:style>
  <w:style w:type="paragraph" w:customStyle="1" w:styleId="Rysunki">
    <w:name w:val="Rysunki"/>
    <w:basedOn w:val="Normalny"/>
    <w:link w:val="RysunkiZnak0"/>
    <w:rsid w:val="001055E0"/>
    <w:pPr>
      <w:widowControl/>
      <w:numPr>
        <w:numId w:val="5"/>
      </w:numPr>
      <w:autoSpaceDE/>
      <w:autoSpaceDN/>
      <w:ind w:left="0" w:firstLine="0"/>
      <w:jc w:val="center"/>
    </w:pPr>
  </w:style>
  <w:style w:type="character" w:customStyle="1" w:styleId="RysunkiZnak0">
    <w:name w:val="Rysunki Znak"/>
    <w:basedOn w:val="Domylnaczcionkaakapitu"/>
    <w:link w:val="Rysunki"/>
    <w:rsid w:val="001055E0"/>
    <w:rPr>
      <w:sz w:val="22"/>
      <w:szCs w:val="22"/>
      <w:lang w:eastAsia="en-US"/>
    </w:rPr>
  </w:style>
  <w:style w:type="paragraph" w:customStyle="1" w:styleId="Tab">
    <w:name w:val="Tab"/>
    <w:basedOn w:val="Normalny"/>
    <w:link w:val="TabZnak"/>
    <w:uiPriority w:val="1"/>
    <w:rsid w:val="00713871"/>
    <w:pPr>
      <w:numPr>
        <w:numId w:val="6"/>
      </w:numPr>
      <w:jc w:val="center"/>
    </w:pPr>
    <w:rPr>
      <w:lang w:eastAsia="pl-PL"/>
    </w:rPr>
  </w:style>
  <w:style w:type="character" w:customStyle="1" w:styleId="TabZnak">
    <w:name w:val="Tab Znak"/>
    <w:link w:val="Tab"/>
    <w:uiPriority w:val="1"/>
    <w:rsid w:val="00713871"/>
    <w:rPr>
      <w:sz w:val="22"/>
      <w:szCs w:val="22"/>
      <w:lang w:eastAsia="pl-PL"/>
    </w:rPr>
  </w:style>
  <w:style w:type="paragraph" w:customStyle="1" w:styleId="Etap">
    <w:name w:val="Etap"/>
    <w:basedOn w:val="Nagwek5"/>
    <w:rsid w:val="00D704F2"/>
    <w:pPr>
      <w:widowControl/>
      <w:numPr>
        <w:numId w:val="7"/>
      </w:numPr>
      <w:autoSpaceDE/>
      <w:autoSpaceDN/>
    </w:pPr>
    <w:rPr>
      <w:rFonts w:eastAsia="Calibri" w:cs="Times New Roman"/>
      <w:color w:val="2F5496" w:themeColor="accent1" w:themeShade="BF"/>
      <w:sz w:val="24"/>
      <w:szCs w:val="24"/>
    </w:rPr>
  </w:style>
  <w:style w:type="paragraph" w:customStyle="1" w:styleId="Styl-BTR1">
    <w:name w:val="Styl-BTR1"/>
    <w:basedOn w:val="Normalny"/>
    <w:link w:val="Styl-BTR1Znak"/>
    <w:rsid w:val="000C25EB"/>
    <w:pPr>
      <w:widowControl/>
      <w:suppressAutoHyphens/>
      <w:autoSpaceDE/>
      <w:autoSpaceDN/>
      <w:spacing w:after="120"/>
      <w:jc w:val="both"/>
    </w:pPr>
    <w:rPr>
      <w:rFonts w:asciiTheme="minorHAnsi" w:eastAsiaTheme="minorHAnsi" w:hAnsiTheme="minorHAnsi" w:cstheme="minorBidi"/>
    </w:rPr>
  </w:style>
  <w:style w:type="character" w:customStyle="1" w:styleId="Styl-BTR1Znak">
    <w:name w:val="Styl-BTR1 Znak"/>
    <w:basedOn w:val="Domylnaczcionkaakapitu"/>
    <w:link w:val="Styl-BTR1"/>
    <w:rsid w:val="000C25EB"/>
    <w:rPr>
      <w:rFonts w:asciiTheme="minorHAnsi" w:eastAsiaTheme="minorHAnsi" w:hAnsiTheme="minorHAnsi" w:cstheme="minorBidi"/>
      <w:sz w:val="22"/>
      <w:szCs w:val="22"/>
      <w:lang w:eastAsia="en-US"/>
    </w:rPr>
  </w:style>
  <w:style w:type="character" w:customStyle="1" w:styleId="TytuZnak">
    <w:name w:val="Tytuł Znak"/>
    <w:basedOn w:val="Domylnaczcionkaakapitu"/>
    <w:link w:val="Tytu"/>
    <w:uiPriority w:val="1"/>
    <w:rsid w:val="00520E49"/>
    <w:rPr>
      <w:noProof/>
      <w:color w:val="7D9532"/>
      <w:sz w:val="72"/>
      <w:szCs w:val="72"/>
      <w:lang w:eastAsia="pl-PL"/>
    </w:rPr>
  </w:style>
  <w:style w:type="paragraph" w:styleId="Cytat">
    <w:name w:val="Quote"/>
    <w:basedOn w:val="Normalny"/>
    <w:next w:val="Normalny"/>
    <w:link w:val="CytatZnak"/>
    <w:uiPriority w:val="29"/>
    <w:qFormat/>
    <w:rsid w:val="00520E49"/>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ytatZnak">
    <w:name w:val="Cytat Znak"/>
    <w:basedOn w:val="Domylnaczcionkaakapitu"/>
    <w:link w:val="Cytat"/>
    <w:uiPriority w:val="29"/>
    <w:rsid w:val="00520E49"/>
    <w:rPr>
      <w:rFonts w:asciiTheme="minorHAnsi" w:eastAsiaTheme="minorHAnsi" w:hAnsiTheme="minorHAnsi" w:cstheme="minorBidi"/>
      <w:i/>
      <w:iCs/>
      <w:color w:val="404040" w:themeColor="text1" w:themeTint="BF"/>
      <w:kern w:val="2"/>
      <w:sz w:val="22"/>
      <w:szCs w:val="22"/>
      <w:lang w:eastAsia="en-US"/>
      <w14:ligatures w14:val="standardContextual"/>
    </w:rPr>
  </w:style>
  <w:style w:type="paragraph" w:styleId="Cytatintensywny">
    <w:name w:val="Intense Quote"/>
    <w:basedOn w:val="Normalny"/>
    <w:next w:val="Normalny"/>
    <w:link w:val="CytatintensywnyZnak"/>
    <w:uiPriority w:val="30"/>
    <w:qFormat/>
    <w:rsid w:val="00520E49"/>
    <w:pPr>
      <w:widowControl/>
      <w:pBdr>
        <w:top w:val="single" w:sz="4" w:space="10" w:color="2F5496" w:themeColor="accent1" w:themeShade="BF"/>
        <w:bottom w:val="single" w:sz="4" w:space="10" w:color="2F5496"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CytatintensywnyZnak">
    <w:name w:val="Cytat intensywny Znak"/>
    <w:basedOn w:val="Domylnaczcionkaakapitu"/>
    <w:link w:val="Cytatintensywny"/>
    <w:uiPriority w:val="30"/>
    <w:rsid w:val="00520E49"/>
    <w:rPr>
      <w:rFonts w:asciiTheme="minorHAnsi" w:eastAsiaTheme="minorHAnsi" w:hAnsiTheme="minorHAnsi" w:cstheme="minorBidi"/>
      <w:i/>
      <w:iCs/>
      <w:color w:val="2F5496" w:themeColor="accent1" w:themeShade="BF"/>
      <w:kern w:val="2"/>
      <w:sz w:val="22"/>
      <w:szCs w:val="22"/>
      <w:lang w:eastAsia="en-US"/>
      <w14:ligatures w14:val="standardContextual"/>
    </w:rPr>
  </w:style>
  <w:style w:type="paragraph" w:customStyle="1" w:styleId="Default">
    <w:name w:val="Default"/>
    <w:rsid w:val="00520E49"/>
    <w:pPr>
      <w:autoSpaceDE w:val="0"/>
      <w:autoSpaceDN w:val="0"/>
      <w:adjustRightInd w:val="0"/>
    </w:pPr>
    <w:rPr>
      <w:rFonts w:ascii="Arial" w:eastAsiaTheme="minorHAnsi" w:hAnsi="Arial" w:cs="Arial"/>
      <w:color w:val="000000"/>
      <w:sz w:val="24"/>
      <w:szCs w:val="24"/>
      <w:lang w:eastAsia="en-US"/>
      <w14:ligatures w14:val="standardContextual"/>
    </w:rPr>
  </w:style>
  <w:style w:type="paragraph" w:customStyle="1" w:styleId="Rysunek">
    <w:name w:val="Rysunek"/>
    <w:basedOn w:val="Akapitzlist"/>
    <w:rsid w:val="002033AD"/>
    <w:pPr>
      <w:widowControl/>
      <w:numPr>
        <w:numId w:val="8"/>
      </w:numPr>
      <w:autoSpaceDE/>
      <w:autoSpaceDN/>
      <w:spacing w:before="240"/>
      <w:jc w:val="center"/>
    </w:pPr>
    <w:rPr>
      <w:rFonts w:eastAsiaTheme="minorHAnsi" w:cstheme="minorBidi"/>
    </w:rPr>
  </w:style>
  <w:style w:type="paragraph" w:customStyle="1" w:styleId="TableParagraph">
    <w:name w:val="Table Paragraph"/>
    <w:basedOn w:val="Normalny"/>
    <w:uiPriority w:val="1"/>
    <w:qFormat/>
    <w:rsid w:val="00264D90"/>
    <w:pPr>
      <w:spacing w:before="0" w:line="240" w:lineRule="auto"/>
      <w:jc w:val="right"/>
    </w:pPr>
    <w:rPr>
      <w:rFonts w:ascii="Arial MT" w:eastAsia="Arial MT" w:hAnsi="Arial MT" w:cs="Arial MT"/>
    </w:rPr>
  </w:style>
  <w:style w:type="paragraph" w:customStyle="1" w:styleId="xmsonormal">
    <w:name w:val="x_msonormal"/>
    <w:basedOn w:val="Normalny"/>
    <w:rsid w:val="0044506D"/>
    <w:pPr>
      <w:widowControl/>
      <w:autoSpaceDE/>
      <w:autoSpaceDN/>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msolistparagraph">
    <w:name w:val="x_msolistparagraph"/>
    <w:basedOn w:val="Normalny"/>
    <w:rsid w:val="0044506D"/>
    <w:pPr>
      <w:widowControl/>
      <w:autoSpaceDE/>
      <w:autoSpaceDN/>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Nierozpoznanawzmianka2">
    <w:name w:val="Nierozpoznana wzmianka2"/>
    <w:basedOn w:val="Domylnaczcionkaakapitu"/>
    <w:uiPriority w:val="99"/>
    <w:semiHidden/>
    <w:unhideWhenUsed/>
    <w:rsid w:val="00256518"/>
    <w:rPr>
      <w:color w:val="605E5C"/>
      <w:shd w:val="clear" w:color="auto" w:fill="E1DFDD"/>
    </w:rPr>
  </w:style>
  <w:style w:type="paragraph" w:customStyle="1" w:styleId="Tabtytu">
    <w:name w:val="Tab_tytuł"/>
    <w:basedOn w:val="Tabela"/>
    <w:link w:val="TabtytuZnak"/>
    <w:uiPriority w:val="1"/>
    <w:rsid w:val="002050DB"/>
    <w:pPr>
      <w:numPr>
        <w:numId w:val="12"/>
      </w:numPr>
    </w:pPr>
  </w:style>
  <w:style w:type="character" w:customStyle="1" w:styleId="TabtytuZnak">
    <w:name w:val="Tab_tytuł Znak"/>
    <w:link w:val="Tabtytu"/>
    <w:uiPriority w:val="1"/>
    <w:rsid w:val="002050DB"/>
    <w:rPr>
      <w:sz w:val="22"/>
      <w:szCs w:val="22"/>
      <w:lang w:eastAsia="pl-PL"/>
    </w:rPr>
  </w:style>
  <w:style w:type="paragraph" w:styleId="Spisilustracji">
    <w:name w:val="table of figures"/>
    <w:basedOn w:val="Normalny"/>
    <w:next w:val="Normalny"/>
    <w:uiPriority w:val="99"/>
    <w:unhideWhenUsed/>
    <w:rsid w:val="00823B0C"/>
  </w:style>
  <w:style w:type="paragraph" w:customStyle="1" w:styleId="msonormal0">
    <w:name w:val="msonormal"/>
    <w:basedOn w:val="Normalny"/>
    <w:rsid w:val="00000F55"/>
    <w:pPr>
      <w:widowControl/>
      <w:autoSpaceDE/>
      <w:autoSpaceDN/>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000F55"/>
    <w:pPr>
      <w:widowControl/>
      <w:autoSpaceDE/>
      <w:autoSpaceDN/>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68">
    <w:name w:val="xl68"/>
    <w:basedOn w:val="Normalny"/>
    <w:rsid w:val="00000F5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Times New Roman" w:eastAsia="Times New Roman" w:hAnsi="Times New Roman"/>
      <w:sz w:val="20"/>
      <w:szCs w:val="20"/>
      <w:lang w:eastAsia="pl-PL"/>
    </w:rPr>
  </w:style>
  <w:style w:type="paragraph" w:customStyle="1" w:styleId="xl69">
    <w:name w:val="xl69"/>
    <w:basedOn w:val="Normalny"/>
    <w:rsid w:val="00000F5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center"/>
    </w:pPr>
    <w:rPr>
      <w:rFonts w:ascii="Times New Roman" w:eastAsia="Times New Roman" w:hAnsi="Times New Roman"/>
      <w:sz w:val="20"/>
      <w:szCs w:val="20"/>
      <w:lang w:eastAsia="pl-PL"/>
    </w:rPr>
  </w:style>
  <w:style w:type="paragraph" w:customStyle="1" w:styleId="xl70">
    <w:name w:val="xl70"/>
    <w:basedOn w:val="Normalny"/>
    <w:rsid w:val="00000F55"/>
    <w:pPr>
      <w:widowControl/>
      <w:pBdr>
        <w:left w:val="single" w:sz="4" w:space="0" w:color="auto"/>
        <w:bottom w:val="single" w:sz="4" w:space="0" w:color="auto"/>
      </w:pBdr>
      <w:autoSpaceDE/>
      <w:autoSpaceDN/>
      <w:spacing w:before="100" w:beforeAutospacing="1" w:after="100" w:afterAutospacing="1" w:line="240" w:lineRule="auto"/>
      <w:jc w:val="center"/>
    </w:pPr>
    <w:rPr>
      <w:rFonts w:ascii="Times New Roman" w:eastAsia="Times New Roman" w:hAnsi="Times New Roman"/>
      <w:sz w:val="20"/>
      <w:szCs w:val="20"/>
      <w:lang w:eastAsia="pl-PL"/>
    </w:rPr>
  </w:style>
  <w:style w:type="paragraph" w:customStyle="1" w:styleId="xl71">
    <w:name w:val="xl71"/>
    <w:basedOn w:val="Normalny"/>
    <w:rsid w:val="00000F55"/>
    <w:pPr>
      <w:widowControl/>
      <w:pBdr>
        <w:bottom w:val="single" w:sz="4" w:space="0" w:color="auto"/>
      </w:pBdr>
      <w:autoSpaceDE/>
      <w:autoSpaceDN/>
      <w:spacing w:before="100" w:beforeAutospacing="1" w:after="100" w:afterAutospacing="1" w:line="240" w:lineRule="auto"/>
      <w:jc w:val="center"/>
    </w:pPr>
    <w:rPr>
      <w:rFonts w:ascii="Times New Roman" w:eastAsia="Times New Roman" w:hAnsi="Times New Roman"/>
      <w:sz w:val="20"/>
      <w:szCs w:val="20"/>
      <w:lang w:eastAsia="pl-PL"/>
    </w:rPr>
  </w:style>
  <w:style w:type="paragraph" w:customStyle="1" w:styleId="xl72">
    <w:name w:val="xl72"/>
    <w:basedOn w:val="Normalny"/>
    <w:rsid w:val="00000F55"/>
    <w:pPr>
      <w:widowControl/>
      <w:pBdr>
        <w:bottom w:val="single" w:sz="4" w:space="0" w:color="auto"/>
        <w:right w:val="single" w:sz="4" w:space="0" w:color="auto"/>
      </w:pBdr>
      <w:autoSpaceDE/>
      <w:autoSpaceDN/>
      <w:spacing w:before="100" w:beforeAutospacing="1" w:after="100" w:afterAutospacing="1" w:line="240" w:lineRule="auto"/>
      <w:jc w:val="center"/>
    </w:pPr>
    <w:rPr>
      <w:rFonts w:ascii="Times New Roman" w:eastAsia="Times New Roman" w:hAnsi="Times New Roman"/>
      <w:sz w:val="20"/>
      <w:szCs w:val="20"/>
      <w:lang w:eastAsia="pl-PL"/>
    </w:rPr>
  </w:style>
  <w:style w:type="paragraph" w:customStyle="1" w:styleId="xl73">
    <w:name w:val="xl73"/>
    <w:basedOn w:val="Normalny"/>
    <w:rsid w:val="00000F55"/>
    <w:pPr>
      <w:widowControl/>
      <w:pBdr>
        <w:top w:val="single" w:sz="4" w:space="0" w:color="auto"/>
        <w:left w:val="single" w:sz="4" w:space="0" w:color="auto"/>
        <w:bottom w:val="single" w:sz="4" w:space="0" w:color="auto"/>
      </w:pBdr>
      <w:autoSpaceDE/>
      <w:autoSpaceDN/>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74">
    <w:name w:val="xl74"/>
    <w:basedOn w:val="Normalny"/>
    <w:rsid w:val="00000F5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75">
    <w:name w:val="xl75"/>
    <w:basedOn w:val="Normalny"/>
    <w:rsid w:val="00000F5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76">
    <w:name w:val="xl76"/>
    <w:basedOn w:val="Normalny"/>
    <w:rsid w:val="00000F55"/>
    <w:pPr>
      <w:widowControl/>
      <w:pBdr>
        <w:top w:val="single" w:sz="4" w:space="0" w:color="auto"/>
        <w:left w:val="single" w:sz="4" w:space="0" w:color="auto"/>
        <w:bottom w:val="single" w:sz="4" w:space="0" w:color="auto"/>
      </w:pBdr>
      <w:autoSpaceDE/>
      <w:autoSpaceDN/>
      <w:spacing w:before="100" w:beforeAutospacing="1" w:after="100" w:afterAutospacing="1" w:line="240" w:lineRule="auto"/>
      <w:jc w:val="center"/>
    </w:pPr>
    <w:rPr>
      <w:rFonts w:ascii="Times New Roman" w:eastAsia="Times New Roman" w:hAnsi="Times New Roman"/>
      <w:sz w:val="20"/>
      <w:szCs w:val="20"/>
      <w:lang w:eastAsia="pl-PL"/>
    </w:rPr>
  </w:style>
  <w:style w:type="paragraph" w:customStyle="1" w:styleId="xl77">
    <w:name w:val="xl77"/>
    <w:basedOn w:val="Normalny"/>
    <w:rsid w:val="00000F55"/>
    <w:pPr>
      <w:widowControl/>
      <w:pBdr>
        <w:top w:val="single" w:sz="4" w:space="0" w:color="auto"/>
        <w:bottom w:val="single" w:sz="4" w:space="0" w:color="auto"/>
      </w:pBdr>
      <w:autoSpaceDE/>
      <w:autoSpaceDN/>
      <w:spacing w:before="100" w:beforeAutospacing="1" w:after="100" w:afterAutospacing="1" w:line="240" w:lineRule="auto"/>
      <w:jc w:val="center"/>
    </w:pPr>
    <w:rPr>
      <w:rFonts w:ascii="Times New Roman" w:eastAsia="Times New Roman" w:hAnsi="Times New Roman"/>
      <w:sz w:val="20"/>
      <w:szCs w:val="20"/>
      <w:lang w:eastAsia="pl-PL"/>
    </w:rPr>
  </w:style>
  <w:style w:type="paragraph" w:customStyle="1" w:styleId="xl78">
    <w:name w:val="xl78"/>
    <w:basedOn w:val="Normalny"/>
    <w:rsid w:val="00000F55"/>
    <w:pPr>
      <w:widowControl/>
      <w:pBdr>
        <w:top w:val="single" w:sz="4" w:space="0" w:color="auto"/>
        <w:bottom w:val="single" w:sz="4" w:space="0" w:color="auto"/>
        <w:right w:val="single" w:sz="4" w:space="0" w:color="auto"/>
      </w:pBdr>
      <w:autoSpaceDE/>
      <w:autoSpaceDN/>
      <w:spacing w:before="100" w:beforeAutospacing="1" w:after="100" w:afterAutospacing="1" w:line="240" w:lineRule="auto"/>
      <w:jc w:val="center"/>
    </w:pPr>
    <w:rPr>
      <w:rFonts w:ascii="Times New Roman" w:eastAsia="Times New Roman" w:hAnsi="Times New Roman"/>
      <w:sz w:val="20"/>
      <w:szCs w:val="20"/>
      <w:lang w:eastAsia="pl-PL"/>
    </w:rPr>
  </w:style>
  <w:style w:type="paragraph" w:customStyle="1" w:styleId="xl79">
    <w:name w:val="xl79"/>
    <w:basedOn w:val="Normalny"/>
    <w:rsid w:val="00000F5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jc w:val="right"/>
    </w:pPr>
    <w:rPr>
      <w:rFonts w:ascii="Times New Roman" w:eastAsia="Times New Roman" w:hAnsi="Times New Roman"/>
      <w:sz w:val="20"/>
      <w:szCs w:val="20"/>
      <w:lang w:eastAsia="pl-PL"/>
    </w:rPr>
  </w:style>
  <w:style w:type="paragraph" w:customStyle="1" w:styleId="xl80">
    <w:name w:val="xl80"/>
    <w:basedOn w:val="Normalny"/>
    <w:rsid w:val="00000F55"/>
    <w:pPr>
      <w:widowControl/>
      <w:pBdr>
        <w:top w:val="single" w:sz="4" w:space="0" w:color="auto"/>
        <w:left w:val="single" w:sz="4" w:space="0" w:color="auto"/>
        <w:bottom w:val="single" w:sz="4" w:space="0" w:color="auto"/>
      </w:pBdr>
      <w:autoSpaceDE/>
      <w:autoSpaceDN/>
      <w:spacing w:before="100" w:beforeAutospacing="1" w:after="100" w:afterAutospacing="1" w:line="240" w:lineRule="auto"/>
      <w:jc w:val="center"/>
      <w:textAlignment w:val="center"/>
    </w:pPr>
    <w:rPr>
      <w:rFonts w:ascii="Times New Roman" w:eastAsia="Times New Roman" w:hAnsi="Times New Roman"/>
      <w:sz w:val="20"/>
      <w:szCs w:val="20"/>
      <w:lang w:eastAsia="pl-PL"/>
    </w:rPr>
  </w:style>
  <w:style w:type="paragraph" w:customStyle="1" w:styleId="xl81">
    <w:name w:val="xl81"/>
    <w:basedOn w:val="Normalny"/>
    <w:rsid w:val="00000F55"/>
    <w:pPr>
      <w:widowControl/>
      <w:pBdr>
        <w:top w:val="single" w:sz="4" w:space="0" w:color="auto"/>
        <w:bottom w:val="single" w:sz="4" w:space="0" w:color="auto"/>
      </w:pBdr>
      <w:autoSpaceDE/>
      <w:autoSpaceDN/>
      <w:spacing w:before="100" w:beforeAutospacing="1" w:after="100" w:afterAutospacing="1" w:line="240" w:lineRule="auto"/>
      <w:jc w:val="center"/>
      <w:textAlignment w:val="center"/>
    </w:pPr>
    <w:rPr>
      <w:rFonts w:ascii="Times New Roman" w:eastAsia="Times New Roman" w:hAnsi="Times New Roman"/>
      <w:sz w:val="20"/>
      <w:szCs w:val="20"/>
      <w:lang w:eastAsia="pl-PL"/>
    </w:rPr>
  </w:style>
  <w:style w:type="paragraph" w:customStyle="1" w:styleId="xl82">
    <w:name w:val="xl82"/>
    <w:basedOn w:val="Normalny"/>
    <w:rsid w:val="00000F55"/>
    <w:pPr>
      <w:widowControl/>
      <w:pBdr>
        <w:top w:val="single" w:sz="4" w:space="0" w:color="auto"/>
        <w:bottom w:val="single" w:sz="4" w:space="0" w:color="auto"/>
        <w:right w:val="single" w:sz="4" w:space="0" w:color="auto"/>
      </w:pBdr>
      <w:autoSpaceDE/>
      <w:autoSpaceDN/>
      <w:spacing w:before="100" w:beforeAutospacing="1" w:after="100" w:afterAutospacing="1" w:line="240" w:lineRule="auto"/>
      <w:jc w:val="center"/>
      <w:textAlignment w:val="center"/>
    </w:pPr>
    <w:rPr>
      <w:rFonts w:ascii="Times New Roman" w:eastAsia="Times New Roman" w:hAnsi="Times New Roman"/>
      <w:sz w:val="20"/>
      <w:szCs w:val="20"/>
      <w:lang w:eastAsia="pl-PL"/>
    </w:rPr>
  </w:style>
  <w:style w:type="paragraph" w:customStyle="1" w:styleId="xl83">
    <w:name w:val="xl83"/>
    <w:basedOn w:val="Normalny"/>
    <w:rsid w:val="00000F5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84">
    <w:name w:val="xl84"/>
    <w:basedOn w:val="Normalny"/>
    <w:rsid w:val="00000F5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textAlignment w:val="top"/>
    </w:pPr>
    <w:rPr>
      <w:rFonts w:ascii="Times New Roman" w:eastAsia="Times New Roman" w:hAnsi="Times New Roman"/>
      <w:sz w:val="20"/>
      <w:szCs w:val="20"/>
      <w:lang w:eastAsia="pl-PL"/>
    </w:rPr>
  </w:style>
  <w:style w:type="paragraph" w:styleId="Spistreci4">
    <w:name w:val="toc 4"/>
    <w:basedOn w:val="Normalny"/>
    <w:next w:val="Normalny"/>
    <w:autoRedefine/>
    <w:uiPriority w:val="39"/>
    <w:unhideWhenUsed/>
    <w:rsid w:val="00242812"/>
    <w:pPr>
      <w:widowControl/>
      <w:autoSpaceDE/>
      <w:autoSpaceDN/>
      <w:spacing w:before="0" w:after="100" w:line="259" w:lineRule="auto"/>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42812"/>
    <w:pPr>
      <w:widowControl/>
      <w:autoSpaceDE/>
      <w:autoSpaceDN/>
      <w:spacing w:before="0" w:after="100" w:line="259"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42812"/>
    <w:pPr>
      <w:widowControl/>
      <w:autoSpaceDE/>
      <w:autoSpaceDN/>
      <w:spacing w:before="0" w:after="100" w:line="259"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42812"/>
    <w:pPr>
      <w:widowControl/>
      <w:autoSpaceDE/>
      <w:autoSpaceDN/>
      <w:spacing w:before="0" w:after="100" w:line="259"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42812"/>
    <w:pPr>
      <w:widowControl/>
      <w:autoSpaceDE/>
      <w:autoSpaceDN/>
      <w:spacing w:before="0" w:after="100" w:line="259"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42812"/>
    <w:pPr>
      <w:widowControl/>
      <w:autoSpaceDE/>
      <w:autoSpaceDN/>
      <w:spacing w:before="0" w:after="100" w:line="259" w:lineRule="auto"/>
      <w:ind w:left="1760"/>
    </w:pPr>
    <w:rPr>
      <w:rFonts w:asciiTheme="minorHAnsi" w:eastAsiaTheme="minorEastAsia" w:hAnsiTheme="minorHAnsi" w:cstheme="minorBidi"/>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7113">
      <w:bodyDiv w:val="1"/>
      <w:marLeft w:val="0"/>
      <w:marRight w:val="0"/>
      <w:marTop w:val="0"/>
      <w:marBottom w:val="0"/>
      <w:divBdr>
        <w:top w:val="none" w:sz="0" w:space="0" w:color="auto"/>
        <w:left w:val="none" w:sz="0" w:space="0" w:color="auto"/>
        <w:bottom w:val="none" w:sz="0" w:space="0" w:color="auto"/>
        <w:right w:val="none" w:sz="0" w:space="0" w:color="auto"/>
      </w:divBdr>
    </w:div>
    <w:div w:id="14425526">
      <w:bodyDiv w:val="1"/>
      <w:marLeft w:val="0"/>
      <w:marRight w:val="0"/>
      <w:marTop w:val="0"/>
      <w:marBottom w:val="0"/>
      <w:divBdr>
        <w:top w:val="none" w:sz="0" w:space="0" w:color="auto"/>
        <w:left w:val="none" w:sz="0" w:space="0" w:color="auto"/>
        <w:bottom w:val="none" w:sz="0" w:space="0" w:color="auto"/>
        <w:right w:val="none" w:sz="0" w:space="0" w:color="auto"/>
      </w:divBdr>
    </w:div>
    <w:div w:id="88504531">
      <w:bodyDiv w:val="1"/>
      <w:marLeft w:val="0"/>
      <w:marRight w:val="0"/>
      <w:marTop w:val="0"/>
      <w:marBottom w:val="0"/>
      <w:divBdr>
        <w:top w:val="none" w:sz="0" w:space="0" w:color="auto"/>
        <w:left w:val="none" w:sz="0" w:space="0" w:color="auto"/>
        <w:bottom w:val="none" w:sz="0" w:space="0" w:color="auto"/>
        <w:right w:val="none" w:sz="0" w:space="0" w:color="auto"/>
      </w:divBdr>
    </w:div>
    <w:div w:id="101725199">
      <w:bodyDiv w:val="1"/>
      <w:marLeft w:val="0"/>
      <w:marRight w:val="0"/>
      <w:marTop w:val="0"/>
      <w:marBottom w:val="0"/>
      <w:divBdr>
        <w:top w:val="none" w:sz="0" w:space="0" w:color="auto"/>
        <w:left w:val="none" w:sz="0" w:space="0" w:color="auto"/>
        <w:bottom w:val="none" w:sz="0" w:space="0" w:color="auto"/>
        <w:right w:val="none" w:sz="0" w:space="0" w:color="auto"/>
      </w:divBdr>
    </w:div>
    <w:div w:id="102505618">
      <w:bodyDiv w:val="1"/>
      <w:marLeft w:val="0"/>
      <w:marRight w:val="0"/>
      <w:marTop w:val="0"/>
      <w:marBottom w:val="0"/>
      <w:divBdr>
        <w:top w:val="none" w:sz="0" w:space="0" w:color="auto"/>
        <w:left w:val="none" w:sz="0" w:space="0" w:color="auto"/>
        <w:bottom w:val="none" w:sz="0" w:space="0" w:color="auto"/>
        <w:right w:val="none" w:sz="0" w:space="0" w:color="auto"/>
      </w:divBdr>
    </w:div>
    <w:div w:id="129061205">
      <w:bodyDiv w:val="1"/>
      <w:marLeft w:val="0"/>
      <w:marRight w:val="0"/>
      <w:marTop w:val="0"/>
      <w:marBottom w:val="0"/>
      <w:divBdr>
        <w:top w:val="none" w:sz="0" w:space="0" w:color="auto"/>
        <w:left w:val="none" w:sz="0" w:space="0" w:color="auto"/>
        <w:bottom w:val="none" w:sz="0" w:space="0" w:color="auto"/>
        <w:right w:val="none" w:sz="0" w:space="0" w:color="auto"/>
      </w:divBdr>
    </w:div>
    <w:div w:id="156729189">
      <w:bodyDiv w:val="1"/>
      <w:marLeft w:val="0"/>
      <w:marRight w:val="0"/>
      <w:marTop w:val="0"/>
      <w:marBottom w:val="0"/>
      <w:divBdr>
        <w:top w:val="none" w:sz="0" w:space="0" w:color="auto"/>
        <w:left w:val="none" w:sz="0" w:space="0" w:color="auto"/>
        <w:bottom w:val="none" w:sz="0" w:space="0" w:color="auto"/>
        <w:right w:val="none" w:sz="0" w:space="0" w:color="auto"/>
      </w:divBdr>
    </w:div>
    <w:div w:id="171145223">
      <w:bodyDiv w:val="1"/>
      <w:marLeft w:val="0"/>
      <w:marRight w:val="0"/>
      <w:marTop w:val="0"/>
      <w:marBottom w:val="0"/>
      <w:divBdr>
        <w:top w:val="none" w:sz="0" w:space="0" w:color="auto"/>
        <w:left w:val="none" w:sz="0" w:space="0" w:color="auto"/>
        <w:bottom w:val="none" w:sz="0" w:space="0" w:color="auto"/>
        <w:right w:val="none" w:sz="0" w:space="0" w:color="auto"/>
      </w:divBdr>
    </w:div>
    <w:div w:id="182286637">
      <w:bodyDiv w:val="1"/>
      <w:marLeft w:val="0"/>
      <w:marRight w:val="0"/>
      <w:marTop w:val="0"/>
      <w:marBottom w:val="0"/>
      <w:divBdr>
        <w:top w:val="none" w:sz="0" w:space="0" w:color="auto"/>
        <w:left w:val="none" w:sz="0" w:space="0" w:color="auto"/>
        <w:bottom w:val="none" w:sz="0" w:space="0" w:color="auto"/>
        <w:right w:val="none" w:sz="0" w:space="0" w:color="auto"/>
      </w:divBdr>
    </w:div>
    <w:div w:id="224488270">
      <w:bodyDiv w:val="1"/>
      <w:marLeft w:val="0"/>
      <w:marRight w:val="0"/>
      <w:marTop w:val="0"/>
      <w:marBottom w:val="0"/>
      <w:divBdr>
        <w:top w:val="none" w:sz="0" w:space="0" w:color="auto"/>
        <w:left w:val="none" w:sz="0" w:space="0" w:color="auto"/>
        <w:bottom w:val="none" w:sz="0" w:space="0" w:color="auto"/>
        <w:right w:val="none" w:sz="0" w:space="0" w:color="auto"/>
      </w:divBdr>
    </w:div>
    <w:div w:id="288634210">
      <w:bodyDiv w:val="1"/>
      <w:marLeft w:val="0"/>
      <w:marRight w:val="0"/>
      <w:marTop w:val="0"/>
      <w:marBottom w:val="0"/>
      <w:divBdr>
        <w:top w:val="none" w:sz="0" w:space="0" w:color="auto"/>
        <w:left w:val="none" w:sz="0" w:space="0" w:color="auto"/>
        <w:bottom w:val="none" w:sz="0" w:space="0" w:color="auto"/>
        <w:right w:val="none" w:sz="0" w:space="0" w:color="auto"/>
      </w:divBdr>
    </w:div>
    <w:div w:id="345786742">
      <w:bodyDiv w:val="1"/>
      <w:marLeft w:val="0"/>
      <w:marRight w:val="0"/>
      <w:marTop w:val="0"/>
      <w:marBottom w:val="0"/>
      <w:divBdr>
        <w:top w:val="none" w:sz="0" w:space="0" w:color="auto"/>
        <w:left w:val="none" w:sz="0" w:space="0" w:color="auto"/>
        <w:bottom w:val="none" w:sz="0" w:space="0" w:color="auto"/>
        <w:right w:val="none" w:sz="0" w:space="0" w:color="auto"/>
      </w:divBdr>
    </w:div>
    <w:div w:id="382683305">
      <w:bodyDiv w:val="1"/>
      <w:marLeft w:val="0"/>
      <w:marRight w:val="0"/>
      <w:marTop w:val="0"/>
      <w:marBottom w:val="0"/>
      <w:divBdr>
        <w:top w:val="none" w:sz="0" w:space="0" w:color="auto"/>
        <w:left w:val="none" w:sz="0" w:space="0" w:color="auto"/>
        <w:bottom w:val="none" w:sz="0" w:space="0" w:color="auto"/>
        <w:right w:val="none" w:sz="0" w:space="0" w:color="auto"/>
      </w:divBdr>
    </w:div>
    <w:div w:id="400058974">
      <w:bodyDiv w:val="1"/>
      <w:marLeft w:val="0"/>
      <w:marRight w:val="0"/>
      <w:marTop w:val="0"/>
      <w:marBottom w:val="0"/>
      <w:divBdr>
        <w:top w:val="none" w:sz="0" w:space="0" w:color="auto"/>
        <w:left w:val="none" w:sz="0" w:space="0" w:color="auto"/>
        <w:bottom w:val="none" w:sz="0" w:space="0" w:color="auto"/>
        <w:right w:val="none" w:sz="0" w:space="0" w:color="auto"/>
      </w:divBdr>
    </w:div>
    <w:div w:id="409696700">
      <w:bodyDiv w:val="1"/>
      <w:marLeft w:val="0"/>
      <w:marRight w:val="0"/>
      <w:marTop w:val="0"/>
      <w:marBottom w:val="0"/>
      <w:divBdr>
        <w:top w:val="none" w:sz="0" w:space="0" w:color="auto"/>
        <w:left w:val="none" w:sz="0" w:space="0" w:color="auto"/>
        <w:bottom w:val="none" w:sz="0" w:space="0" w:color="auto"/>
        <w:right w:val="none" w:sz="0" w:space="0" w:color="auto"/>
      </w:divBdr>
      <w:divsChild>
        <w:div w:id="1349328432">
          <w:marLeft w:val="446"/>
          <w:marRight w:val="0"/>
          <w:marTop w:val="0"/>
          <w:marBottom w:val="240"/>
          <w:divBdr>
            <w:top w:val="none" w:sz="0" w:space="0" w:color="auto"/>
            <w:left w:val="none" w:sz="0" w:space="0" w:color="auto"/>
            <w:bottom w:val="none" w:sz="0" w:space="0" w:color="auto"/>
            <w:right w:val="none" w:sz="0" w:space="0" w:color="auto"/>
          </w:divBdr>
        </w:div>
        <w:div w:id="578488472">
          <w:marLeft w:val="446"/>
          <w:marRight w:val="0"/>
          <w:marTop w:val="0"/>
          <w:marBottom w:val="240"/>
          <w:divBdr>
            <w:top w:val="none" w:sz="0" w:space="0" w:color="auto"/>
            <w:left w:val="none" w:sz="0" w:space="0" w:color="auto"/>
            <w:bottom w:val="none" w:sz="0" w:space="0" w:color="auto"/>
            <w:right w:val="none" w:sz="0" w:space="0" w:color="auto"/>
          </w:divBdr>
        </w:div>
        <w:div w:id="1345864632">
          <w:marLeft w:val="446"/>
          <w:marRight w:val="0"/>
          <w:marTop w:val="0"/>
          <w:marBottom w:val="240"/>
          <w:divBdr>
            <w:top w:val="none" w:sz="0" w:space="0" w:color="auto"/>
            <w:left w:val="none" w:sz="0" w:space="0" w:color="auto"/>
            <w:bottom w:val="none" w:sz="0" w:space="0" w:color="auto"/>
            <w:right w:val="none" w:sz="0" w:space="0" w:color="auto"/>
          </w:divBdr>
        </w:div>
      </w:divsChild>
    </w:div>
    <w:div w:id="463734548">
      <w:bodyDiv w:val="1"/>
      <w:marLeft w:val="0"/>
      <w:marRight w:val="0"/>
      <w:marTop w:val="0"/>
      <w:marBottom w:val="0"/>
      <w:divBdr>
        <w:top w:val="none" w:sz="0" w:space="0" w:color="auto"/>
        <w:left w:val="none" w:sz="0" w:space="0" w:color="auto"/>
        <w:bottom w:val="none" w:sz="0" w:space="0" w:color="auto"/>
        <w:right w:val="none" w:sz="0" w:space="0" w:color="auto"/>
      </w:divBdr>
    </w:div>
    <w:div w:id="486240624">
      <w:bodyDiv w:val="1"/>
      <w:marLeft w:val="0"/>
      <w:marRight w:val="0"/>
      <w:marTop w:val="0"/>
      <w:marBottom w:val="0"/>
      <w:divBdr>
        <w:top w:val="none" w:sz="0" w:space="0" w:color="auto"/>
        <w:left w:val="none" w:sz="0" w:space="0" w:color="auto"/>
        <w:bottom w:val="none" w:sz="0" w:space="0" w:color="auto"/>
        <w:right w:val="none" w:sz="0" w:space="0" w:color="auto"/>
      </w:divBdr>
    </w:div>
    <w:div w:id="487669932">
      <w:bodyDiv w:val="1"/>
      <w:marLeft w:val="0"/>
      <w:marRight w:val="0"/>
      <w:marTop w:val="0"/>
      <w:marBottom w:val="0"/>
      <w:divBdr>
        <w:top w:val="none" w:sz="0" w:space="0" w:color="auto"/>
        <w:left w:val="none" w:sz="0" w:space="0" w:color="auto"/>
        <w:bottom w:val="none" w:sz="0" w:space="0" w:color="auto"/>
        <w:right w:val="none" w:sz="0" w:space="0" w:color="auto"/>
      </w:divBdr>
    </w:div>
    <w:div w:id="639310202">
      <w:bodyDiv w:val="1"/>
      <w:marLeft w:val="0"/>
      <w:marRight w:val="0"/>
      <w:marTop w:val="0"/>
      <w:marBottom w:val="0"/>
      <w:divBdr>
        <w:top w:val="none" w:sz="0" w:space="0" w:color="auto"/>
        <w:left w:val="none" w:sz="0" w:space="0" w:color="auto"/>
        <w:bottom w:val="none" w:sz="0" w:space="0" w:color="auto"/>
        <w:right w:val="none" w:sz="0" w:space="0" w:color="auto"/>
      </w:divBdr>
    </w:div>
    <w:div w:id="647176433">
      <w:bodyDiv w:val="1"/>
      <w:marLeft w:val="0"/>
      <w:marRight w:val="0"/>
      <w:marTop w:val="0"/>
      <w:marBottom w:val="0"/>
      <w:divBdr>
        <w:top w:val="none" w:sz="0" w:space="0" w:color="auto"/>
        <w:left w:val="none" w:sz="0" w:space="0" w:color="auto"/>
        <w:bottom w:val="none" w:sz="0" w:space="0" w:color="auto"/>
        <w:right w:val="none" w:sz="0" w:space="0" w:color="auto"/>
      </w:divBdr>
    </w:div>
    <w:div w:id="653292471">
      <w:bodyDiv w:val="1"/>
      <w:marLeft w:val="0"/>
      <w:marRight w:val="0"/>
      <w:marTop w:val="0"/>
      <w:marBottom w:val="0"/>
      <w:divBdr>
        <w:top w:val="none" w:sz="0" w:space="0" w:color="auto"/>
        <w:left w:val="none" w:sz="0" w:space="0" w:color="auto"/>
        <w:bottom w:val="none" w:sz="0" w:space="0" w:color="auto"/>
        <w:right w:val="none" w:sz="0" w:space="0" w:color="auto"/>
      </w:divBdr>
    </w:div>
    <w:div w:id="662514075">
      <w:bodyDiv w:val="1"/>
      <w:marLeft w:val="0"/>
      <w:marRight w:val="0"/>
      <w:marTop w:val="0"/>
      <w:marBottom w:val="0"/>
      <w:divBdr>
        <w:top w:val="none" w:sz="0" w:space="0" w:color="auto"/>
        <w:left w:val="none" w:sz="0" w:space="0" w:color="auto"/>
        <w:bottom w:val="none" w:sz="0" w:space="0" w:color="auto"/>
        <w:right w:val="none" w:sz="0" w:space="0" w:color="auto"/>
      </w:divBdr>
    </w:div>
    <w:div w:id="687097873">
      <w:bodyDiv w:val="1"/>
      <w:marLeft w:val="0"/>
      <w:marRight w:val="0"/>
      <w:marTop w:val="0"/>
      <w:marBottom w:val="0"/>
      <w:divBdr>
        <w:top w:val="none" w:sz="0" w:space="0" w:color="auto"/>
        <w:left w:val="none" w:sz="0" w:space="0" w:color="auto"/>
        <w:bottom w:val="none" w:sz="0" w:space="0" w:color="auto"/>
        <w:right w:val="none" w:sz="0" w:space="0" w:color="auto"/>
      </w:divBdr>
    </w:div>
    <w:div w:id="703481624">
      <w:bodyDiv w:val="1"/>
      <w:marLeft w:val="0"/>
      <w:marRight w:val="0"/>
      <w:marTop w:val="0"/>
      <w:marBottom w:val="0"/>
      <w:divBdr>
        <w:top w:val="none" w:sz="0" w:space="0" w:color="auto"/>
        <w:left w:val="none" w:sz="0" w:space="0" w:color="auto"/>
        <w:bottom w:val="none" w:sz="0" w:space="0" w:color="auto"/>
        <w:right w:val="none" w:sz="0" w:space="0" w:color="auto"/>
      </w:divBdr>
    </w:div>
    <w:div w:id="780340838">
      <w:bodyDiv w:val="1"/>
      <w:marLeft w:val="0"/>
      <w:marRight w:val="0"/>
      <w:marTop w:val="0"/>
      <w:marBottom w:val="0"/>
      <w:divBdr>
        <w:top w:val="none" w:sz="0" w:space="0" w:color="auto"/>
        <w:left w:val="none" w:sz="0" w:space="0" w:color="auto"/>
        <w:bottom w:val="none" w:sz="0" w:space="0" w:color="auto"/>
        <w:right w:val="none" w:sz="0" w:space="0" w:color="auto"/>
      </w:divBdr>
    </w:div>
    <w:div w:id="808131231">
      <w:bodyDiv w:val="1"/>
      <w:marLeft w:val="0"/>
      <w:marRight w:val="0"/>
      <w:marTop w:val="0"/>
      <w:marBottom w:val="0"/>
      <w:divBdr>
        <w:top w:val="none" w:sz="0" w:space="0" w:color="auto"/>
        <w:left w:val="none" w:sz="0" w:space="0" w:color="auto"/>
        <w:bottom w:val="none" w:sz="0" w:space="0" w:color="auto"/>
        <w:right w:val="none" w:sz="0" w:space="0" w:color="auto"/>
      </w:divBdr>
    </w:div>
    <w:div w:id="815882312">
      <w:bodyDiv w:val="1"/>
      <w:marLeft w:val="0"/>
      <w:marRight w:val="0"/>
      <w:marTop w:val="0"/>
      <w:marBottom w:val="0"/>
      <w:divBdr>
        <w:top w:val="none" w:sz="0" w:space="0" w:color="auto"/>
        <w:left w:val="none" w:sz="0" w:space="0" w:color="auto"/>
        <w:bottom w:val="none" w:sz="0" w:space="0" w:color="auto"/>
        <w:right w:val="none" w:sz="0" w:space="0" w:color="auto"/>
      </w:divBdr>
    </w:div>
    <w:div w:id="862137708">
      <w:bodyDiv w:val="1"/>
      <w:marLeft w:val="0"/>
      <w:marRight w:val="0"/>
      <w:marTop w:val="0"/>
      <w:marBottom w:val="0"/>
      <w:divBdr>
        <w:top w:val="none" w:sz="0" w:space="0" w:color="auto"/>
        <w:left w:val="none" w:sz="0" w:space="0" w:color="auto"/>
        <w:bottom w:val="none" w:sz="0" w:space="0" w:color="auto"/>
        <w:right w:val="none" w:sz="0" w:space="0" w:color="auto"/>
      </w:divBdr>
    </w:div>
    <w:div w:id="936403107">
      <w:bodyDiv w:val="1"/>
      <w:marLeft w:val="0"/>
      <w:marRight w:val="0"/>
      <w:marTop w:val="0"/>
      <w:marBottom w:val="0"/>
      <w:divBdr>
        <w:top w:val="none" w:sz="0" w:space="0" w:color="auto"/>
        <w:left w:val="none" w:sz="0" w:space="0" w:color="auto"/>
        <w:bottom w:val="none" w:sz="0" w:space="0" w:color="auto"/>
        <w:right w:val="none" w:sz="0" w:space="0" w:color="auto"/>
      </w:divBdr>
    </w:div>
    <w:div w:id="984508215">
      <w:bodyDiv w:val="1"/>
      <w:marLeft w:val="0"/>
      <w:marRight w:val="0"/>
      <w:marTop w:val="0"/>
      <w:marBottom w:val="0"/>
      <w:divBdr>
        <w:top w:val="none" w:sz="0" w:space="0" w:color="auto"/>
        <w:left w:val="none" w:sz="0" w:space="0" w:color="auto"/>
        <w:bottom w:val="none" w:sz="0" w:space="0" w:color="auto"/>
        <w:right w:val="none" w:sz="0" w:space="0" w:color="auto"/>
      </w:divBdr>
    </w:div>
    <w:div w:id="1048184715">
      <w:bodyDiv w:val="1"/>
      <w:marLeft w:val="0"/>
      <w:marRight w:val="0"/>
      <w:marTop w:val="0"/>
      <w:marBottom w:val="0"/>
      <w:divBdr>
        <w:top w:val="none" w:sz="0" w:space="0" w:color="auto"/>
        <w:left w:val="none" w:sz="0" w:space="0" w:color="auto"/>
        <w:bottom w:val="none" w:sz="0" w:space="0" w:color="auto"/>
        <w:right w:val="none" w:sz="0" w:space="0" w:color="auto"/>
      </w:divBdr>
    </w:div>
    <w:div w:id="1070228917">
      <w:bodyDiv w:val="1"/>
      <w:marLeft w:val="0"/>
      <w:marRight w:val="0"/>
      <w:marTop w:val="0"/>
      <w:marBottom w:val="0"/>
      <w:divBdr>
        <w:top w:val="none" w:sz="0" w:space="0" w:color="auto"/>
        <w:left w:val="none" w:sz="0" w:space="0" w:color="auto"/>
        <w:bottom w:val="none" w:sz="0" w:space="0" w:color="auto"/>
        <w:right w:val="none" w:sz="0" w:space="0" w:color="auto"/>
      </w:divBdr>
    </w:div>
    <w:div w:id="1073694862">
      <w:bodyDiv w:val="1"/>
      <w:marLeft w:val="0"/>
      <w:marRight w:val="0"/>
      <w:marTop w:val="0"/>
      <w:marBottom w:val="0"/>
      <w:divBdr>
        <w:top w:val="none" w:sz="0" w:space="0" w:color="auto"/>
        <w:left w:val="none" w:sz="0" w:space="0" w:color="auto"/>
        <w:bottom w:val="none" w:sz="0" w:space="0" w:color="auto"/>
        <w:right w:val="none" w:sz="0" w:space="0" w:color="auto"/>
      </w:divBdr>
    </w:div>
    <w:div w:id="1147554141">
      <w:bodyDiv w:val="1"/>
      <w:marLeft w:val="0"/>
      <w:marRight w:val="0"/>
      <w:marTop w:val="0"/>
      <w:marBottom w:val="0"/>
      <w:divBdr>
        <w:top w:val="none" w:sz="0" w:space="0" w:color="auto"/>
        <w:left w:val="none" w:sz="0" w:space="0" w:color="auto"/>
        <w:bottom w:val="none" w:sz="0" w:space="0" w:color="auto"/>
        <w:right w:val="none" w:sz="0" w:space="0" w:color="auto"/>
      </w:divBdr>
    </w:div>
    <w:div w:id="1188787684">
      <w:bodyDiv w:val="1"/>
      <w:marLeft w:val="0"/>
      <w:marRight w:val="0"/>
      <w:marTop w:val="0"/>
      <w:marBottom w:val="0"/>
      <w:divBdr>
        <w:top w:val="none" w:sz="0" w:space="0" w:color="auto"/>
        <w:left w:val="none" w:sz="0" w:space="0" w:color="auto"/>
        <w:bottom w:val="none" w:sz="0" w:space="0" w:color="auto"/>
        <w:right w:val="none" w:sz="0" w:space="0" w:color="auto"/>
      </w:divBdr>
    </w:div>
    <w:div w:id="1241990569">
      <w:bodyDiv w:val="1"/>
      <w:marLeft w:val="0"/>
      <w:marRight w:val="0"/>
      <w:marTop w:val="0"/>
      <w:marBottom w:val="0"/>
      <w:divBdr>
        <w:top w:val="none" w:sz="0" w:space="0" w:color="auto"/>
        <w:left w:val="none" w:sz="0" w:space="0" w:color="auto"/>
        <w:bottom w:val="none" w:sz="0" w:space="0" w:color="auto"/>
        <w:right w:val="none" w:sz="0" w:space="0" w:color="auto"/>
      </w:divBdr>
    </w:div>
    <w:div w:id="1268931353">
      <w:bodyDiv w:val="1"/>
      <w:marLeft w:val="0"/>
      <w:marRight w:val="0"/>
      <w:marTop w:val="0"/>
      <w:marBottom w:val="0"/>
      <w:divBdr>
        <w:top w:val="none" w:sz="0" w:space="0" w:color="auto"/>
        <w:left w:val="none" w:sz="0" w:space="0" w:color="auto"/>
        <w:bottom w:val="none" w:sz="0" w:space="0" w:color="auto"/>
        <w:right w:val="none" w:sz="0" w:space="0" w:color="auto"/>
      </w:divBdr>
    </w:div>
    <w:div w:id="1275819104">
      <w:bodyDiv w:val="1"/>
      <w:marLeft w:val="0"/>
      <w:marRight w:val="0"/>
      <w:marTop w:val="0"/>
      <w:marBottom w:val="0"/>
      <w:divBdr>
        <w:top w:val="none" w:sz="0" w:space="0" w:color="auto"/>
        <w:left w:val="none" w:sz="0" w:space="0" w:color="auto"/>
        <w:bottom w:val="none" w:sz="0" w:space="0" w:color="auto"/>
        <w:right w:val="none" w:sz="0" w:space="0" w:color="auto"/>
      </w:divBdr>
    </w:div>
    <w:div w:id="1358853110">
      <w:bodyDiv w:val="1"/>
      <w:marLeft w:val="0"/>
      <w:marRight w:val="0"/>
      <w:marTop w:val="0"/>
      <w:marBottom w:val="0"/>
      <w:divBdr>
        <w:top w:val="none" w:sz="0" w:space="0" w:color="auto"/>
        <w:left w:val="none" w:sz="0" w:space="0" w:color="auto"/>
        <w:bottom w:val="none" w:sz="0" w:space="0" w:color="auto"/>
        <w:right w:val="none" w:sz="0" w:space="0" w:color="auto"/>
      </w:divBdr>
    </w:div>
    <w:div w:id="1394506845">
      <w:bodyDiv w:val="1"/>
      <w:marLeft w:val="0"/>
      <w:marRight w:val="0"/>
      <w:marTop w:val="0"/>
      <w:marBottom w:val="0"/>
      <w:divBdr>
        <w:top w:val="none" w:sz="0" w:space="0" w:color="auto"/>
        <w:left w:val="none" w:sz="0" w:space="0" w:color="auto"/>
        <w:bottom w:val="none" w:sz="0" w:space="0" w:color="auto"/>
        <w:right w:val="none" w:sz="0" w:space="0" w:color="auto"/>
      </w:divBdr>
    </w:div>
    <w:div w:id="1423139341">
      <w:bodyDiv w:val="1"/>
      <w:marLeft w:val="0"/>
      <w:marRight w:val="0"/>
      <w:marTop w:val="0"/>
      <w:marBottom w:val="0"/>
      <w:divBdr>
        <w:top w:val="none" w:sz="0" w:space="0" w:color="auto"/>
        <w:left w:val="none" w:sz="0" w:space="0" w:color="auto"/>
        <w:bottom w:val="none" w:sz="0" w:space="0" w:color="auto"/>
        <w:right w:val="none" w:sz="0" w:space="0" w:color="auto"/>
      </w:divBdr>
    </w:div>
    <w:div w:id="1504394268">
      <w:bodyDiv w:val="1"/>
      <w:marLeft w:val="0"/>
      <w:marRight w:val="0"/>
      <w:marTop w:val="0"/>
      <w:marBottom w:val="0"/>
      <w:divBdr>
        <w:top w:val="none" w:sz="0" w:space="0" w:color="auto"/>
        <w:left w:val="none" w:sz="0" w:space="0" w:color="auto"/>
        <w:bottom w:val="none" w:sz="0" w:space="0" w:color="auto"/>
        <w:right w:val="none" w:sz="0" w:space="0" w:color="auto"/>
      </w:divBdr>
    </w:div>
    <w:div w:id="1538274160">
      <w:bodyDiv w:val="1"/>
      <w:marLeft w:val="0"/>
      <w:marRight w:val="0"/>
      <w:marTop w:val="0"/>
      <w:marBottom w:val="0"/>
      <w:divBdr>
        <w:top w:val="none" w:sz="0" w:space="0" w:color="auto"/>
        <w:left w:val="none" w:sz="0" w:space="0" w:color="auto"/>
        <w:bottom w:val="none" w:sz="0" w:space="0" w:color="auto"/>
        <w:right w:val="none" w:sz="0" w:space="0" w:color="auto"/>
      </w:divBdr>
    </w:div>
    <w:div w:id="1542783013">
      <w:bodyDiv w:val="1"/>
      <w:marLeft w:val="0"/>
      <w:marRight w:val="0"/>
      <w:marTop w:val="0"/>
      <w:marBottom w:val="0"/>
      <w:divBdr>
        <w:top w:val="none" w:sz="0" w:space="0" w:color="auto"/>
        <w:left w:val="none" w:sz="0" w:space="0" w:color="auto"/>
        <w:bottom w:val="none" w:sz="0" w:space="0" w:color="auto"/>
        <w:right w:val="none" w:sz="0" w:space="0" w:color="auto"/>
      </w:divBdr>
    </w:div>
    <w:div w:id="1575123386">
      <w:bodyDiv w:val="1"/>
      <w:marLeft w:val="0"/>
      <w:marRight w:val="0"/>
      <w:marTop w:val="0"/>
      <w:marBottom w:val="0"/>
      <w:divBdr>
        <w:top w:val="none" w:sz="0" w:space="0" w:color="auto"/>
        <w:left w:val="none" w:sz="0" w:space="0" w:color="auto"/>
        <w:bottom w:val="none" w:sz="0" w:space="0" w:color="auto"/>
        <w:right w:val="none" w:sz="0" w:space="0" w:color="auto"/>
      </w:divBdr>
    </w:div>
    <w:div w:id="1582790972">
      <w:bodyDiv w:val="1"/>
      <w:marLeft w:val="0"/>
      <w:marRight w:val="0"/>
      <w:marTop w:val="0"/>
      <w:marBottom w:val="0"/>
      <w:divBdr>
        <w:top w:val="none" w:sz="0" w:space="0" w:color="auto"/>
        <w:left w:val="none" w:sz="0" w:space="0" w:color="auto"/>
        <w:bottom w:val="none" w:sz="0" w:space="0" w:color="auto"/>
        <w:right w:val="none" w:sz="0" w:space="0" w:color="auto"/>
      </w:divBdr>
    </w:div>
    <w:div w:id="1684625523">
      <w:bodyDiv w:val="1"/>
      <w:marLeft w:val="0"/>
      <w:marRight w:val="0"/>
      <w:marTop w:val="0"/>
      <w:marBottom w:val="0"/>
      <w:divBdr>
        <w:top w:val="none" w:sz="0" w:space="0" w:color="auto"/>
        <w:left w:val="none" w:sz="0" w:space="0" w:color="auto"/>
        <w:bottom w:val="none" w:sz="0" w:space="0" w:color="auto"/>
        <w:right w:val="none" w:sz="0" w:space="0" w:color="auto"/>
      </w:divBdr>
    </w:div>
    <w:div w:id="1722317852">
      <w:bodyDiv w:val="1"/>
      <w:marLeft w:val="0"/>
      <w:marRight w:val="0"/>
      <w:marTop w:val="0"/>
      <w:marBottom w:val="0"/>
      <w:divBdr>
        <w:top w:val="none" w:sz="0" w:space="0" w:color="auto"/>
        <w:left w:val="none" w:sz="0" w:space="0" w:color="auto"/>
        <w:bottom w:val="none" w:sz="0" w:space="0" w:color="auto"/>
        <w:right w:val="none" w:sz="0" w:space="0" w:color="auto"/>
      </w:divBdr>
    </w:div>
    <w:div w:id="1735084301">
      <w:bodyDiv w:val="1"/>
      <w:marLeft w:val="0"/>
      <w:marRight w:val="0"/>
      <w:marTop w:val="0"/>
      <w:marBottom w:val="0"/>
      <w:divBdr>
        <w:top w:val="none" w:sz="0" w:space="0" w:color="auto"/>
        <w:left w:val="none" w:sz="0" w:space="0" w:color="auto"/>
        <w:bottom w:val="none" w:sz="0" w:space="0" w:color="auto"/>
        <w:right w:val="none" w:sz="0" w:space="0" w:color="auto"/>
      </w:divBdr>
    </w:div>
    <w:div w:id="1743723446">
      <w:bodyDiv w:val="1"/>
      <w:marLeft w:val="0"/>
      <w:marRight w:val="0"/>
      <w:marTop w:val="0"/>
      <w:marBottom w:val="0"/>
      <w:divBdr>
        <w:top w:val="none" w:sz="0" w:space="0" w:color="auto"/>
        <w:left w:val="none" w:sz="0" w:space="0" w:color="auto"/>
        <w:bottom w:val="none" w:sz="0" w:space="0" w:color="auto"/>
        <w:right w:val="none" w:sz="0" w:space="0" w:color="auto"/>
      </w:divBdr>
    </w:div>
    <w:div w:id="1746150817">
      <w:bodyDiv w:val="1"/>
      <w:marLeft w:val="0"/>
      <w:marRight w:val="0"/>
      <w:marTop w:val="0"/>
      <w:marBottom w:val="0"/>
      <w:divBdr>
        <w:top w:val="none" w:sz="0" w:space="0" w:color="auto"/>
        <w:left w:val="none" w:sz="0" w:space="0" w:color="auto"/>
        <w:bottom w:val="none" w:sz="0" w:space="0" w:color="auto"/>
        <w:right w:val="none" w:sz="0" w:space="0" w:color="auto"/>
      </w:divBdr>
    </w:div>
    <w:div w:id="1757095878">
      <w:bodyDiv w:val="1"/>
      <w:marLeft w:val="0"/>
      <w:marRight w:val="0"/>
      <w:marTop w:val="0"/>
      <w:marBottom w:val="0"/>
      <w:divBdr>
        <w:top w:val="none" w:sz="0" w:space="0" w:color="auto"/>
        <w:left w:val="none" w:sz="0" w:space="0" w:color="auto"/>
        <w:bottom w:val="none" w:sz="0" w:space="0" w:color="auto"/>
        <w:right w:val="none" w:sz="0" w:space="0" w:color="auto"/>
      </w:divBdr>
    </w:div>
    <w:div w:id="1833636950">
      <w:bodyDiv w:val="1"/>
      <w:marLeft w:val="0"/>
      <w:marRight w:val="0"/>
      <w:marTop w:val="0"/>
      <w:marBottom w:val="0"/>
      <w:divBdr>
        <w:top w:val="none" w:sz="0" w:space="0" w:color="auto"/>
        <w:left w:val="none" w:sz="0" w:space="0" w:color="auto"/>
        <w:bottom w:val="none" w:sz="0" w:space="0" w:color="auto"/>
        <w:right w:val="none" w:sz="0" w:space="0" w:color="auto"/>
      </w:divBdr>
    </w:div>
    <w:div w:id="1855148677">
      <w:bodyDiv w:val="1"/>
      <w:marLeft w:val="0"/>
      <w:marRight w:val="0"/>
      <w:marTop w:val="0"/>
      <w:marBottom w:val="0"/>
      <w:divBdr>
        <w:top w:val="none" w:sz="0" w:space="0" w:color="auto"/>
        <w:left w:val="none" w:sz="0" w:space="0" w:color="auto"/>
        <w:bottom w:val="none" w:sz="0" w:space="0" w:color="auto"/>
        <w:right w:val="none" w:sz="0" w:space="0" w:color="auto"/>
      </w:divBdr>
    </w:div>
    <w:div w:id="1860508885">
      <w:bodyDiv w:val="1"/>
      <w:marLeft w:val="0"/>
      <w:marRight w:val="0"/>
      <w:marTop w:val="0"/>
      <w:marBottom w:val="0"/>
      <w:divBdr>
        <w:top w:val="none" w:sz="0" w:space="0" w:color="auto"/>
        <w:left w:val="none" w:sz="0" w:space="0" w:color="auto"/>
        <w:bottom w:val="none" w:sz="0" w:space="0" w:color="auto"/>
        <w:right w:val="none" w:sz="0" w:space="0" w:color="auto"/>
      </w:divBdr>
    </w:div>
    <w:div w:id="1897353017">
      <w:bodyDiv w:val="1"/>
      <w:marLeft w:val="0"/>
      <w:marRight w:val="0"/>
      <w:marTop w:val="0"/>
      <w:marBottom w:val="0"/>
      <w:divBdr>
        <w:top w:val="none" w:sz="0" w:space="0" w:color="auto"/>
        <w:left w:val="none" w:sz="0" w:space="0" w:color="auto"/>
        <w:bottom w:val="none" w:sz="0" w:space="0" w:color="auto"/>
        <w:right w:val="none" w:sz="0" w:space="0" w:color="auto"/>
      </w:divBdr>
    </w:div>
    <w:div w:id="1926916994">
      <w:bodyDiv w:val="1"/>
      <w:marLeft w:val="0"/>
      <w:marRight w:val="0"/>
      <w:marTop w:val="0"/>
      <w:marBottom w:val="0"/>
      <w:divBdr>
        <w:top w:val="none" w:sz="0" w:space="0" w:color="auto"/>
        <w:left w:val="none" w:sz="0" w:space="0" w:color="auto"/>
        <w:bottom w:val="none" w:sz="0" w:space="0" w:color="auto"/>
        <w:right w:val="none" w:sz="0" w:space="0" w:color="auto"/>
      </w:divBdr>
    </w:div>
    <w:div w:id="1931350547">
      <w:bodyDiv w:val="1"/>
      <w:marLeft w:val="0"/>
      <w:marRight w:val="0"/>
      <w:marTop w:val="0"/>
      <w:marBottom w:val="0"/>
      <w:divBdr>
        <w:top w:val="none" w:sz="0" w:space="0" w:color="auto"/>
        <w:left w:val="none" w:sz="0" w:space="0" w:color="auto"/>
        <w:bottom w:val="none" w:sz="0" w:space="0" w:color="auto"/>
        <w:right w:val="none" w:sz="0" w:space="0" w:color="auto"/>
      </w:divBdr>
    </w:div>
    <w:div w:id="2009669868">
      <w:bodyDiv w:val="1"/>
      <w:marLeft w:val="0"/>
      <w:marRight w:val="0"/>
      <w:marTop w:val="0"/>
      <w:marBottom w:val="0"/>
      <w:divBdr>
        <w:top w:val="none" w:sz="0" w:space="0" w:color="auto"/>
        <w:left w:val="none" w:sz="0" w:space="0" w:color="auto"/>
        <w:bottom w:val="none" w:sz="0" w:space="0" w:color="auto"/>
        <w:right w:val="none" w:sz="0" w:space="0" w:color="auto"/>
      </w:divBdr>
    </w:div>
    <w:div w:id="2015574083">
      <w:bodyDiv w:val="1"/>
      <w:marLeft w:val="0"/>
      <w:marRight w:val="0"/>
      <w:marTop w:val="0"/>
      <w:marBottom w:val="0"/>
      <w:divBdr>
        <w:top w:val="none" w:sz="0" w:space="0" w:color="auto"/>
        <w:left w:val="none" w:sz="0" w:space="0" w:color="auto"/>
        <w:bottom w:val="none" w:sz="0" w:space="0" w:color="auto"/>
        <w:right w:val="none" w:sz="0" w:space="0" w:color="auto"/>
      </w:divBdr>
    </w:div>
    <w:div w:id="2023126529">
      <w:bodyDiv w:val="1"/>
      <w:marLeft w:val="0"/>
      <w:marRight w:val="0"/>
      <w:marTop w:val="0"/>
      <w:marBottom w:val="0"/>
      <w:divBdr>
        <w:top w:val="none" w:sz="0" w:space="0" w:color="auto"/>
        <w:left w:val="none" w:sz="0" w:space="0" w:color="auto"/>
        <w:bottom w:val="none" w:sz="0" w:space="0" w:color="auto"/>
        <w:right w:val="none" w:sz="0" w:space="0" w:color="auto"/>
      </w:divBdr>
    </w:div>
    <w:div w:id="2082826360">
      <w:bodyDiv w:val="1"/>
      <w:marLeft w:val="0"/>
      <w:marRight w:val="0"/>
      <w:marTop w:val="0"/>
      <w:marBottom w:val="0"/>
      <w:divBdr>
        <w:top w:val="none" w:sz="0" w:space="0" w:color="auto"/>
        <w:left w:val="none" w:sz="0" w:space="0" w:color="auto"/>
        <w:bottom w:val="none" w:sz="0" w:space="0" w:color="auto"/>
        <w:right w:val="none" w:sz="0" w:space="0" w:color="auto"/>
      </w:divBdr>
    </w:div>
    <w:div w:id="2098866871">
      <w:bodyDiv w:val="1"/>
      <w:marLeft w:val="0"/>
      <w:marRight w:val="0"/>
      <w:marTop w:val="0"/>
      <w:marBottom w:val="0"/>
      <w:divBdr>
        <w:top w:val="none" w:sz="0" w:space="0" w:color="auto"/>
        <w:left w:val="none" w:sz="0" w:space="0" w:color="auto"/>
        <w:bottom w:val="none" w:sz="0" w:space="0" w:color="auto"/>
        <w:right w:val="none" w:sz="0" w:space="0" w:color="auto"/>
      </w:divBdr>
    </w:div>
    <w:div w:id="211296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668e20e43ff94bb0" Type="http://schemas.microsoft.com/office/2018/08/relationships/commentsExtensible" Target="commentsExtensible.xml"/><Relationship Id="rId10" Type="http://schemas.openxmlformats.org/officeDocument/2006/relationships/footer" Target="footer1.xml"/><Relationship Id="Rc8b7faa6eabd4d6b"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6C841-0BC7-4030-A0DC-EF02EE0E0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2105</Words>
  <Characters>12634</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Regionalny Plan Adaptacji do zmian klimatu DIAGNOZA</vt:lpstr>
    </vt:vector>
  </TitlesOfParts>
  <Manager>agnieszka.kusmierz@ios.edu.pl</Manager>
  <Company/>
  <LinksUpToDate>false</LinksUpToDate>
  <CharactersWithSpaces>14710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Regionalny Plan Adaptacji do zmian klimatu DIAGNOZA</dc:title>
  <dc:subject>Szablon</dc:subject>
  <dc:creator>malgorzata.hajto@ios.edu.pl;agnieszka.kusmierz@ios.edu.pl</dc:creator>
  <cp:keywords>IOŚ-PIB</cp:keywords>
  <cp:lastModifiedBy>Hapeta Karolina</cp:lastModifiedBy>
  <cp:revision>5</cp:revision>
  <cp:lastPrinted>2025-03-11T13:43:00Z</cp:lastPrinted>
  <dcterms:created xsi:type="dcterms:W3CDTF">2025-03-11T13:21:00Z</dcterms:created>
  <dcterms:modified xsi:type="dcterms:W3CDTF">2025-03-20T07:49:00Z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2021-07-27T00:00:00Z</vt:filetime>
  </property>
  <property fmtid="{D5CDD505-2E9C-101B-9397-08002B2CF9AE}" pid="3" name="Creator">
    <vt:lpwstr>Adobe InDesign 16.2 (Windows)</vt:lpwstr>
  </property>
  <property fmtid="{D5CDD505-2E9C-101B-9397-08002B2CF9AE}" pid="4" name="LastSaved">
    <vt:filetime>2023-01-23T00:00:00Z</vt:filetime>
  </property>
  <property fmtid="{D5CDD505-2E9C-101B-9397-08002B2CF9AE}" pid="5" name="Producer">
    <vt:lpwstr>Adobe PDF Library 15.0</vt:lpwstr>
  </property>
</Properties>
</file>