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E1F4" w14:textId="1A74D043" w:rsidR="0018126B" w:rsidRDefault="0018126B" w:rsidP="0018126B">
      <w:pPr>
        <w:spacing w:before="120" w:after="120" w:line="240" w:lineRule="auto"/>
        <w:ind w:left="5103" w:right="0" w:firstLine="0"/>
        <w:jc w:val="left"/>
        <w:rPr>
          <w:color w:val="auto"/>
          <w:sz w:val="20"/>
          <w:szCs w:val="20"/>
        </w:rPr>
      </w:pPr>
      <w:r w:rsidRPr="00FE2570">
        <w:rPr>
          <w:b/>
          <w:noProof/>
          <w:color w:val="auto"/>
          <w:sz w:val="20"/>
          <w:szCs w:val="20"/>
        </w:rPr>
        <w:drawing>
          <wp:anchor distT="0" distB="0" distL="114300" distR="114300" simplePos="0" relativeHeight="251667968" behindDoc="0" locked="0" layoutInCell="1" allowOverlap="1" wp14:anchorId="235F6837" wp14:editId="3F70CA4B">
            <wp:simplePos x="0" y="0"/>
            <wp:positionH relativeFrom="margin">
              <wp:posOffset>-57150</wp:posOffset>
            </wp:positionH>
            <wp:positionV relativeFrom="paragraph">
              <wp:posOffset>252730</wp:posOffset>
            </wp:positionV>
            <wp:extent cx="2707200" cy="14184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identyfikacji_wizualnej_herb_woj_slaskiego_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200" cy="1418400"/>
                    </a:xfrm>
                    <a:prstGeom prst="rect">
                      <a:avLst/>
                    </a:prstGeom>
                  </pic:spPr>
                </pic:pic>
              </a:graphicData>
            </a:graphic>
            <wp14:sizeRelH relativeFrom="margin">
              <wp14:pctWidth>0</wp14:pctWidth>
            </wp14:sizeRelH>
            <wp14:sizeRelV relativeFrom="margin">
              <wp14:pctHeight>0</wp14:pctHeight>
            </wp14:sizeRelV>
          </wp:anchor>
        </w:drawing>
      </w:r>
    </w:p>
    <w:p w14:paraId="186664A2" w14:textId="389AC880" w:rsidR="0018126B" w:rsidRDefault="0018126B" w:rsidP="0018126B">
      <w:pPr>
        <w:spacing w:before="120" w:after="120" w:line="240" w:lineRule="auto"/>
        <w:ind w:left="5103" w:right="0" w:firstLine="0"/>
        <w:jc w:val="left"/>
        <w:rPr>
          <w:color w:val="auto"/>
          <w:sz w:val="20"/>
          <w:szCs w:val="20"/>
        </w:rPr>
      </w:pPr>
    </w:p>
    <w:p w14:paraId="48AF7D32" w14:textId="0151784F" w:rsidR="0018126B" w:rsidRPr="0018126B" w:rsidRDefault="0018126B" w:rsidP="0018126B">
      <w:pPr>
        <w:spacing w:before="120" w:after="120" w:line="240" w:lineRule="auto"/>
        <w:ind w:left="5103" w:right="0" w:firstLine="0"/>
        <w:jc w:val="left"/>
        <w:rPr>
          <w:color w:val="auto"/>
        </w:rPr>
      </w:pPr>
    </w:p>
    <w:p w14:paraId="335FB54E" w14:textId="7FB8DCAA" w:rsidR="0018126B" w:rsidRPr="0018126B" w:rsidRDefault="0018126B" w:rsidP="0018126B">
      <w:pPr>
        <w:spacing w:before="120" w:after="120" w:line="240" w:lineRule="auto"/>
        <w:ind w:left="5103" w:right="0" w:firstLine="0"/>
        <w:jc w:val="left"/>
        <w:rPr>
          <w:color w:val="auto"/>
        </w:rPr>
      </w:pPr>
      <w:r w:rsidRPr="0018126B">
        <w:rPr>
          <w:color w:val="auto"/>
        </w:rPr>
        <w:t xml:space="preserve">Załącznik do uchwały nr </w:t>
      </w:r>
      <w:r w:rsidR="00C71C1A">
        <w:rPr>
          <w:color w:val="auto"/>
        </w:rPr>
        <w:t>626/70/VII/2025</w:t>
      </w:r>
    </w:p>
    <w:p w14:paraId="79BB43AE" w14:textId="1A10B1D6" w:rsidR="0018126B" w:rsidRPr="0018126B" w:rsidRDefault="0018126B" w:rsidP="0018126B">
      <w:pPr>
        <w:spacing w:before="120" w:after="120" w:line="240" w:lineRule="auto"/>
        <w:ind w:left="5103" w:right="0" w:firstLine="0"/>
        <w:jc w:val="left"/>
        <w:rPr>
          <w:color w:val="auto"/>
        </w:rPr>
      </w:pPr>
      <w:r w:rsidRPr="0018126B">
        <w:rPr>
          <w:color w:val="auto"/>
        </w:rPr>
        <w:t>Zarządu Województwa Śląskiego</w:t>
      </w:r>
    </w:p>
    <w:p w14:paraId="3AC0F565" w14:textId="706F34B7" w:rsidR="00C14576" w:rsidRPr="0018126B" w:rsidRDefault="0018126B" w:rsidP="0018126B">
      <w:pPr>
        <w:spacing w:before="120" w:after="120" w:line="240" w:lineRule="auto"/>
        <w:ind w:left="5103" w:right="0" w:firstLine="0"/>
        <w:jc w:val="left"/>
        <w:rPr>
          <w:color w:val="auto"/>
        </w:rPr>
      </w:pPr>
      <w:r w:rsidRPr="0018126B">
        <w:rPr>
          <w:color w:val="auto"/>
        </w:rPr>
        <w:t xml:space="preserve">z dnia </w:t>
      </w:r>
      <w:r w:rsidR="00C71C1A">
        <w:rPr>
          <w:color w:val="auto"/>
        </w:rPr>
        <w:t>26</w:t>
      </w:r>
      <w:r w:rsidRPr="0018126B">
        <w:rPr>
          <w:color w:val="auto"/>
        </w:rPr>
        <w:t xml:space="preserve"> </w:t>
      </w:r>
      <w:r w:rsidR="00DB663F">
        <w:rPr>
          <w:color w:val="auto"/>
        </w:rPr>
        <w:t>marca</w:t>
      </w:r>
      <w:r w:rsidRPr="0018126B">
        <w:rPr>
          <w:color w:val="auto"/>
        </w:rPr>
        <w:t xml:space="preserve"> 2025 r.</w:t>
      </w:r>
    </w:p>
    <w:p w14:paraId="64B67D0F" w14:textId="09423529" w:rsidR="009F08E1" w:rsidRPr="00CD0377" w:rsidRDefault="009F08E1" w:rsidP="34D4284D">
      <w:pPr>
        <w:spacing w:before="120" w:after="120" w:line="240" w:lineRule="auto"/>
        <w:ind w:left="0" w:right="0" w:firstLine="0"/>
        <w:rPr>
          <w:color w:val="auto"/>
          <w:sz w:val="20"/>
          <w:szCs w:val="20"/>
        </w:rPr>
      </w:pPr>
    </w:p>
    <w:p w14:paraId="0B514911" w14:textId="5831B8EB" w:rsidR="0018126B" w:rsidRDefault="0018126B" w:rsidP="00CD0377">
      <w:pPr>
        <w:spacing w:before="120" w:after="120" w:line="240" w:lineRule="auto"/>
        <w:ind w:left="0" w:right="0" w:firstLine="0"/>
        <w:jc w:val="center"/>
        <w:rPr>
          <w:b/>
          <w:color w:val="auto"/>
          <w:sz w:val="48"/>
          <w:szCs w:val="48"/>
        </w:rPr>
      </w:pPr>
      <w:r>
        <w:rPr>
          <w:b/>
          <w:noProof/>
          <w:color w:val="auto"/>
          <w:sz w:val="20"/>
          <w:szCs w:val="20"/>
        </w:rPr>
        <mc:AlternateContent>
          <mc:Choice Requires="wps">
            <w:drawing>
              <wp:anchor distT="0" distB="0" distL="114300" distR="114300" simplePos="0" relativeHeight="251670016" behindDoc="1" locked="0" layoutInCell="1" allowOverlap="1" wp14:anchorId="773C1A7D" wp14:editId="67C1FA07">
                <wp:simplePos x="0" y="0"/>
                <wp:positionH relativeFrom="page">
                  <wp:align>right</wp:align>
                </wp:positionH>
                <wp:positionV relativeFrom="paragraph">
                  <wp:posOffset>469265</wp:posOffset>
                </wp:positionV>
                <wp:extent cx="7534275" cy="11540490"/>
                <wp:effectExtent l="19050" t="19050" r="47625" b="6096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11540490"/>
                        </a:xfrm>
                        <a:prstGeom prst="rect">
                          <a:avLst/>
                        </a:prstGeom>
                        <a:solidFill>
                          <a:srgbClr val="B8CCE4"/>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2CEED" id="Prostokąt 7" o:spid="_x0000_s1026" style="position:absolute;margin-left:542.05pt;margin-top:36.95pt;width:593.25pt;height:908.7pt;z-index:-251646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" fillcolor="#b8cce4" strokecolor="#f2f2f2" strokeweight="3pt">
                <v:shadow on="t" color="#205867" opacity=".5" offset="1pt"/>
                <w10:wrap anchorx="page"/>
              </v:rect>
            </w:pict>
          </mc:Fallback>
        </mc:AlternateContent>
      </w:r>
    </w:p>
    <w:p w14:paraId="34D5C724" w14:textId="55CDEE09" w:rsidR="0018126B" w:rsidRDefault="0018126B" w:rsidP="00CD0377">
      <w:pPr>
        <w:spacing w:before="120" w:after="120" w:line="240" w:lineRule="auto"/>
        <w:ind w:left="0" w:right="0" w:firstLine="0"/>
        <w:jc w:val="center"/>
        <w:rPr>
          <w:b/>
          <w:color w:val="auto"/>
          <w:sz w:val="48"/>
          <w:szCs w:val="48"/>
        </w:rPr>
      </w:pPr>
    </w:p>
    <w:p w14:paraId="128999BF" w14:textId="3CD9AF21" w:rsidR="00AC548E" w:rsidRPr="00FE2570" w:rsidRDefault="00AC548E" w:rsidP="00CD0377">
      <w:pPr>
        <w:spacing w:before="120" w:after="120" w:line="240" w:lineRule="auto"/>
        <w:ind w:left="4536" w:right="0" w:firstLine="0"/>
        <w:rPr>
          <w:b/>
          <w:color w:val="auto"/>
          <w:sz w:val="20"/>
          <w:szCs w:val="20"/>
        </w:rPr>
      </w:pPr>
    </w:p>
    <w:p w14:paraId="406A069C" w14:textId="16AFF7DB" w:rsidR="00FE7184" w:rsidRPr="00FE2570" w:rsidRDefault="00FE7184" w:rsidP="00CD0377">
      <w:pPr>
        <w:spacing w:before="120" w:after="120" w:line="240" w:lineRule="auto"/>
        <w:ind w:left="4536" w:right="0" w:firstLine="0"/>
        <w:rPr>
          <w:b/>
          <w:color w:val="auto"/>
          <w:sz w:val="20"/>
          <w:szCs w:val="20"/>
        </w:rPr>
      </w:pPr>
    </w:p>
    <w:p w14:paraId="0513154C" w14:textId="57278AD9" w:rsidR="00FE7184" w:rsidRPr="00FE2570" w:rsidRDefault="00FE7184" w:rsidP="00CD0377">
      <w:pPr>
        <w:spacing w:before="120" w:after="120" w:line="240" w:lineRule="auto"/>
        <w:ind w:left="4536" w:right="0" w:firstLine="0"/>
        <w:rPr>
          <w:b/>
          <w:color w:val="auto"/>
          <w:sz w:val="20"/>
          <w:szCs w:val="20"/>
        </w:rPr>
      </w:pPr>
    </w:p>
    <w:p w14:paraId="23068B50" w14:textId="622C6146" w:rsidR="00FE7184" w:rsidRPr="0018126B" w:rsidRDefault="00FE7184" w:rsidP="0018126B">
      <w:pPr>
        <w:spacing w:before="120" w:after="120" w:line="240" w:lineRule="auto"/>
        <w:ind w:left="0" w:right="0" w:firstLine="0"/>
        <w:jc w:val="center"/>
        <w:rPr>
          <w:rFonts w:asciiTheme="minorHAnsi" w:hAnsiTheme="minorHAnsi" w:cstheme="minorHAnsi"/>
          <w:b/>
          <w:color w:val="auto"/>
          <w:sz w:val="48"/>
          <w:szCs w:val="48"/>
        </w:rPr>
      </w:pPr>
    </w:p>
    <w:p w14:paraId="4BE6ECC8" w14:textId="77777777" w:rsidR="0018126B" w:rsidRPr="0018126B" w:rsidRDefault="0018126B" w:rsidP="0018126B">
      <w:pPr>
        <w:spacing w:before="120" w:after="120" w:line="240" w:lineRule="auto"/>
        <w:ind w:left="0" w:right="0" w:firstLine="0"/>
        <w:jc w:val="center"/>
        <w:rPr>
          <w:b/>
          <w:color w:val="auto"/>
          <w:sz w:val="48"/>
          <w:szCs w:val="48"/>
        </w:rPr>
      </w:pPr>
      <w:r w:rsidRPr="0018126B">
        <w:rPr>
          <w:b/>
          <w:color w:val="auto"/>
          <w:sz w:val="48"/>
          <w:szCs w:val="48"/>
        </w:rPr>
        <w:t>Wojewódzki Samorządowy</w:t>
      </w:r>
    </w:p>
    <w:p w14:paraId="75169862" w14:textId="5F42E071" w:rsidR="0018126B" w:rsidRPr="0018126B" w:rsidRDefault="0018126B" w:rsidP="0018126B">
      <w:pPr>
        <w:spacing w:before="120" w:after="120" w:line="240" w:lineRule="auto"/>
        <w:ind w:left="0" w:right="0" w:firstLine="0"/>
        <w:jc w:val="center"/>
        <w:rPr>
          <w:b/>
          <w:color w:val="auto"/>
          <w:sz w:val="48"/>
          <w:szCs w:val="48"/>
        </w:rPr>
      </w:pPr>
      <w:r w:rsidRPr="0018126B">
        <w:rPr>
          <w:b/>
          <w:color w:val="auto"/>
          <w:sz w:val="48"/>
          <w:szCs w:val="48"/>
        </w:rPr>
        <w:t>Program Polityki Ubezpieczeniowej</w:t>
      </w:r>
    </w:p>
    <w:p w14:paraId="7EE0DEBC" w14:textId="77777777" w:rsidR="0018126B" w:rsidRPr="0018126B" w:rsidRDefault="0018126B" w:rsidP="0018126B">
      <w:pPr>
        <w:spacing w:before="120" w:after="120" w:line="240" w:lineRule="auto"/>
        <w:ind w:left="0" w:right="0" w:firstLine="0"/>
        <w:jc w:val="center"/>
        <w:rPr>
          <w:b/>
          <w:color w:val="auto"/>
          <w:sz w:val="48"/>
          <w:szCs w:val="48"/>
        </w:rPr>
      </w:pPr>
      <w:r w:rsidRPr="0018126B">
        <w:rPr>
          <w:b/>
          <w:color w:val="auto"/>
          <w:sz w:val="48"/>
          <w:szCs w:val="48"/>
        </w:rPr>
        <w:t>Województwo Śląskie</w:t>
      </w:r>
    </w:p>
    <w:p w14:paraId="0F200585" w14:textId="22062B87" w:rsidR="00FE7184" w:rsidRPr="0018126B" w:rsidRDefault="0018126B" w:rsidP="0018126B">
      <w:pPr>
        <w:spacing w:before="120" w:after="120" w:line="240" w:lineRule="auto"/>
        <w:ind w:left="0" w:right="0" w:firstLine="0"/>
        <w:jc w:val="center"/>
        <w:rPr>
          <w:b/>
          <w:color w:val="auto"/>
          <w:sz w:val="48"/>
          <w:szCs w:val="48"/>
        </w:rPr>
      </w:pPr>
      <w:r w:rsidRPr="0018126B">
        <w:rPr>
          <w:b/>
          <w:color w:val="auto"/>
          <w:sz w:val="48"/>
          <w:szCs w:val="48"/>
        </w:rPr>
        <w:t>(WSPPU)</w:t>
      </w:r>
    </w:p>
    <w:p w14:paraId="6611D36E" w14:textId="77777777" w:rsidR="00AC548E" w:rsidRPr="0018126B" w:rsidRDefault="00AC548E" w:rsidP="0018126B">
      <w:pPr>
        <w:spacing w:before="120" w:after="120" w:line="240" w:lineRule="auto"/>
        <w:ind w:left="0" w:right="0" w:firstLine="0"/>
        <w:jc w:val="center"/>
        <w:rPr>
          <w:rFonts w:asciiTheme="minorHAnsi" w:hAnsiTheme="minorHAnsi" w:cstheme="minorHAnsi"/>
          <w:b/>
          <w:color w:val="auto"/>
          <w:sz w:val="48"/>
          <w:szCs w:val="48"/>
        </w:rPr>
      </w:pPr>
    </w:p>
    <w:p w14:paraId="25DFF5B2" w14:textId="68B3DFE7" w:rsidR="001904AB" w:rsidRDefault="001904AB" w:rsidP="0018126B">
      <w:pPr>
        <w:spacing w:before="120" w:after="120" w:line="240" w:lineRule="auto"/>
        <w:ind w:left="0" w:right="0" w:firstLine="0"/>
        <w:jc w:val="center"/>
        <w:rPr>
          <w:rFonts w:asciiTheme="minorHAnsi" w:hAnsiTheme="minorHAnsi" w:cstheme="minorHAnsi"/>
          <w:color w:val="auto"/>
          <w:sz w:val="48"/>
          <w:szCs w:val="48"/>
        </w:rPr>
      </w:pPr>
    </w:p>
    <w:p w14:paraId="57A18F10" w14:textId="1EF680CD" w:rsidR="0018126B" w:rsidRDefault="0018126B" w:rsidP="0018126B">
      <w:pPr>
        <w:spacing w:before="120" w:after="120" w:line="240" w:lineRule="auto"/>
        <w:ind w:left="0" w:right="0" w:firstLine="0"/>
        <w:jc w:val="center"/>
        <w:rPr>
          <w:rFonts w:asciiTheme="minorHAnsi" w:hAnsiTheme="minorHAnsi" w:cstheme="minorHAnsi"/>
          <w:color w:val="auto"/>
          <w:sz w:val="48"/>
          <w:szCs w:val="48"/>
        </w:rPr>
      </w:pPr>
    </w:p>
    <w:p w14:paraId="7DC7CB7F" w14:textId="7C57869C" w:rsidR="0018126B" w:rsidRPr="0018126B" w:rsidRDefault="0018126B" w:rsidP="0018126B">
      <w:pPr>
        <w:spacing w:before="120" w:after="120" w:line="240" w:lineRule="auto"/>
        <w:ind w:left="0" w:right="0" w:firstLine="0"/>
        <w:jc w:val="center"/>
        <w:rPr>
          <w:rFonts w:asciiTheme="minorHAnsi" w:hAnsiTheme="minorHAnsi" w:cstheme="minorHAnsi"/>
          <w:color w:val="auto"/>
          <w:sz w:val="48"/>
          <w:szCs w:val="48"/>
        </w:rPr>
      </w:pPr>
    </w:p>
    <w:p w14:paraId="1BE1712D" w14:textId="4116E1E0" w:rsidR="001904AB" w:rsidRPr="0018126B" w:rsidRDefault="001904AB" w:rsidP="0018126B">
      <w:pPr>
        <w:spacing w:before="120" w:after="120" w:line="240" w:lineRule="auto"/>
        <w:ind w:left="0" w:right="0" w:firstLine="0"/>
        <w:jc w:val="center"/>
        <w:rPr>
          <w:rFonts w:asciiTheme="minorHAnsi" w:hAnsiTheme="minorHAnsi" w:cstheme="minorHAnsi"/>
          <w:color w:val="auto"/>
          <w:sz w:val="48"/>
          <w:szCs w:val="48"/>
        </w:rPr>
      </w:pPr>
    </w:p>
    <w:p w14:paraId="39E5574F" w14:textId="719B3C06" w:rsidR="00BF03C6" w:rsidRPr="0018126B" w:rsidRDefault="00E124CF" w:rsidP="0018126B">
      <w:pPr>
        <w:spacing w:before="120" w:after="120" w:line="240" w:lineRule="auto"/>
        <w:ind w:left="0" w:right="0"/>
        <w:jc w:val="center"/>
        <w:rPr>
          <w:b/>
          <w:color w:val="auto"/>
          <w:sz w:val="24"/>
          <w:szCs w:val="24"/>
        </w:rPr>
      </w:pPr>
      <w:r w:rsidRPr="0018126B">
        <w:rPr>
          <w:b/>
          <w:color w:val="auto"/>
          <w:sz w:val="24"/>
          <w:szCs w:val="24"/>
        </w:rPr>
        <w:t>Katowice 2025</w:t>
      </w:r>
    </w:p>
    <w:p w14:paraId="5127DF85" w14:textId="60820253" w:rsidR="00CD0377" w:rsidRPr="00FE2570" w:rsidRDefault="00BF03C6" w:rsidP="00CD0377">
      <w:pPr>
        <w:spacing w:before="120" w:after="120" w:line="240" w:lineRule="auto"/>
        <w:ind w:left="0" w:right="0" w:firstLine="0"/>
        <w:rPr>
          <w:color w:val="auto"/>
          <w:sz w:val="20"/>
          <w:szCs w:val="20"/>
        </w:rPr>
      </w:pPr>
      <w:r w:rsidRPr="00FE2570">
        <w:rPr>
          <w:b/>
          <w:color w:val="auto"/>
          <w:sz w:val="20"/>
          <w:szCs w:val="20"/>
        </w:rPr>
        <w:br w:type="page"/>
      </w:r>
    </w:p>
    <w:sdt>
      <w:sdtPr>
        <w:rPr>
          <w:rFonts w:ascii="Arial" w:eastAsia="Arial" w:hAnsi="Arial" w:cs="Arial"/>
          <w:color w:val="000000"/>
          <w:sz w:val="22"/>
          <w:szCs w:val="22"/>
        </w:rPr>
        <w:id w:val="299120080"/>
        <w:docPartObj>
          <w:docPartGallery w:val="Table of Contents"/>
          <w:docPartUnique/>
        </w:docPartObj>
      </w:sdtPr>
      <w:sdtEndPr>
        <w:rPr>
          <w:b/>
          <w:bCs/>
          <w:color w:val="000000" w:themeColor="text1"/>
        </w:rPr>
      </w:sdtEndPr>
      <w:sdtContent>
        <w:p w14:paraId="111A2887" w14:textId="69AF6608" w:rsidR="00653B5E" w:rsidRDefault="00653B5E">
          <w:pPr>
            <w:pStyle w:val="Nagwekspisutreci"/>
          </w:pPr>
          <w:r>
            <w:t>Spis treści</w:t>
          </w:r>
        </w:p>
        <w:p w14:paraId="0D6E92C7" w14:textId="5E48234F" w:rsidR="00653B5E" w:rsidRPr="00D6209A" w:rsidRDefault="00653B5E" w:rsidP="00653B5E">
          <w:pPr>
            <w:pStyle w:val="Spistreci1"/>
            <w:tabs>
              <w:tab w:val="left" w:pos="452"/>
              <w:tab w:val="right" w:leader="dot" w:pos="9069"/>
            </w:tabs>
            <w:rPr>
              <w:rFonts w:ascii="Arial" w:eastAsiaTheme="minorEastAsia" w:hAnsi="Arial" w:cs="Arial"/>
              <w:noProof/>
              <w:color w:val="auto"/>
              <w:sz w:val="18"/>
              <w:szCs w:val="18"/>
            </w:rPr>
          </w:pPr>
          <w:r>
            <w:fldChar w:fldCharType="begin"/>
          </w:r>
          <w:r>
            <w:instrText xml:space="preserve"> TOC \o "1-3" \h \z \u </w:instrText>
          </w:r>
          <w:r>
            <w:fldChar w:fldCharType="separate"/>
          </w:r>
          <w:hyperlink w:anchor="_Toc192676999" w:history="1">
            <w:r w:rsidRPr="00D6209A">
              <w:rPr>
                <w:rStyle w:val="Hipercze"/>
                <w:rFonts w:ascii="Arial" w:hAnsi="Arial" w:cs="Arial"/>
                <w:bCs/>
                <w:noProof/>
                <w:sz w:val="18"/>
                <w:szCs w:val="18"/>
                <w:u w:color="000000"/>
              </w:rPr>
              <w:t>1.</w:t>
            </w:r>
            <w:r w:rsidRPr="00D6209A">
              <w:rPr>
                <w:rFonts w:ascii="Arial" w:eastAsiaTheme="minorEastAsia" w:hAnsi="Arial" w:cs="Arial"/>
                <w:noProof/>
                <w:color w:val="auto"/>
                <w:sz w:val="18"/>
                <w:szCs w:val="18"/>
              </w:rPr>
              <w:tab/>
            </w:r>
            <w:r w:rsidRPr="00D6209A">
              <w:rPr>
                <w:rStyle w:val="Hipercze"/>
                <w:rFonts w:ascii="Arial" w:hAnsi="Arial" w:cs="Arial"/>
                <w:noProof/>
                <w:sz w:val="18"/>
                <w:szCs w:val="18"/>
              </w:rPr>
              <w:t>MISJA I CELE PROGRAMU.</w:t>
            </w:r>
            <w:r w:rsidRPr="00D6209A">
              <w:rPr>
                <w:rFonts w:ascii="Arial" w:hAnsi="Arial" w:cs="Arial"/>
                <w:noProof/>
                <w:webHidden/>
                <w:sz w:val="18"/>
                <w:szCs w:val="18"/>
              </w:rPr>
              <w:tab/>
            </w:r>
            <w:r w:rsidRPr="00D6209A">
              <w:rPr>
                <w:rFonts w:ascii="Arial" w:hAnsi="Arial" w:cs="Arial"/>
                <w:noProof/>
                <w:webHidden/>
                <w:sz w:val="18"/>
                <w:szCs w:val="18"/>
              </w:rPr>
              <w:fldChar w:fldCharType="begin"/>
            </w:r>
            <w:r w:rsidRPr="00D6209A">
              <w:rPr>
                <w:rFonts w:ascii="Arial" w:hAnsi="Arial" w:cs="Arial"/>
                <w:noProof/>
                <w:webHidden/>
                <w:sz w:val="18"/>
                <w:szCs w:val="18"/>
              </w:rPr>
              <w:instrText xml:space="preserve"> PAGEREF _Toc192676999 \h </w:instrText>
            </w:r>
            <w:r w:rsidRPr="00D6209A">
              <w:rPr>
                <w:rFonts w:ascii="Arial" w:hAnsi="Arial" w:cs="Arial"/>
                <w:noProof/>
                <w:webHidden/>
                <w:sz w:val="18"/>
                <w:szCs w:val="18"/>
              </w:rPr>
            </w:r>
            <w:r w:rsidRPr="00D6209A">
              <w:rPr>
                <w:rFonts w:ascii="Arial" w:hAnsi="Arial" w:cs="Arial"/>
                <w:noProof/>
                <w:webHidden/>
                <w:sz w:val="18"/>
                <w:szCs w:val="18"/>
              </w:rPr>
              <w:fldChar w:fldCharType="separate"/>
            </w:r>
            <w:r w:rsidR="001643B8">
              <w:rPr>
                <w:rFonts w:ascii="Arial" w:hAnsi="Arial" w:cs="Arial"/>
                <w:noProof/>
                <w:webHidden/>
                <w:sz w:val="18"/>
                <w:szCs w:val="18"/>
              </w:rPr>
              <w:t>4</w:t>
            </w:r>
            <w:r w:rsidRPr="00D6209A">
              <w:rPr>
                <w:rFonts w:ascii="Arial" w:hAnsi="Arial" w:cs="Arial"/>
                <w:noProof/>
                <w:webHidden/>
                <w:sz w:val="18"/>
                <w:szCs w:val="18"/>
              </w:rPr>
              <w:fldChar w:fldCharType="end"/>
            </w:r>
          </w:hyperlink>
        </w:p>
        <w:p w14:paraId="66019935" w14:textId="033824DC" w:rsidR="00653B5E" w:rsidRPr="00D6209A" w:rsidRDefault="001643B8" w:rsidP="00653B5E">
          <w:pPr>
            <w:pStyle w:val="Spistreci1"/>
            <w:tabs>
              <w:tab w:val="left" w:pos="452"/>
              <w:tab w:val="right" w:leader="dot" w:pos="9069"/>
            </w:tabs>
            <w:rPr>
              <w:rFonts w:ascii="Arial" w:eastAsiaTheme="minorEastAsia" w:hAnsi="Arial" w:cs="Arial"/>
              <w:noProof/>
              <w:color w:val="auto"/>
              <w:sz w:val="18"/>
              <w:szCs w:val="18"/>
            </w:rPr>
          </w:pPr>
          <w:hyperlink w:anchor="_Toc192677000" w:history="1">
            <w:r w:rsidR="00653B5E" w:rsidRPr="00D6209A">
              <w:rPr>
                <w:rStyle w:val="Hipercze"/>
                <w:rFonts w:ascii="Arial" w:hAnsi="Arial" w:cs="Arial"/>
                <w:bCs/>
                <w:noProof/>
                <w:sz w:val="18"/>
                <w:szCs w:val="18"/>
                <w:u w:color="000000"/>
              </w:rPr>
              <w:t>2.</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DEFINICJE I OBJAŚNIENIA.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_Toc192677000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5</w:t>
            </w:r>
            <w:r w:rsidR="00653B5E" w:rsidRPr="00D6209A">
              <w:rPr>
                <w:rFonts w:ascii="Arial" w:hAnsi="Arial" w:cs="Arial"/>
                <w:noProof/>
                <w:webHidden/>
                <w:sz w:val="18"/>
                <w:szCs w:val="18"/>
              </w:rPr>
              <w:fldChar w:fldCharType="end"/>
            </w:r>
          </w:hyperlink>
        </w:p>
        <w:p w14:paraId="665F79F1" w14:textId="18027AA1" w:rsidR="00653B5E" w:rsidRPr="00D6209A" w:rsidRDefault="001643B8" w:rsidP="00D6209A">
          <w:pPr>
            <w:pStyle w:val="Spistreci1"/>
            <w:tabs>
              <w:tab w:val="left" w:pos="452"/>
              <w:tab w:val="right" w:leader="dot" w:pos="9069"/>
            </w:tabs>
            <w:ind w:left="426" w:hanging="411"/>
            <w:rPr>
              <w:rFonts w:ascii="Arial" w:eastAsiaTheme="minorEastAsia" w:hAnsi="Arial" w:cs="Arial"/>
              <w:noProof/>
              <w:color w:val="auto"/>
              <w:sz w:val="18"/>
              <w:szCs w:val="18"/>
            </w:rPr>
          </w:pPr>
          <w:hyperlink w:anchor="_Toc192677001" w:history="1">
            <w:r w:rsidR="00653B5E" w:rsidRPr="00D6209A">
              <w:rPr>
                <w:rStyle w:val="Hipercze"/>
                <w:rFonts w:ascii="Arial" w:hAnsi="Arial" w:cs="Arial"/>
                <w:bCs/>
                <w:noProof/>
                <w:sz w:val="18"/>
                <w:szCs w:val="18"/>
                <w:u w:color="000000"/>
              </w:rPr>
              <w:t>3.</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ORGANIZACJA PROCESU PRZEPŁYWU INFORMACJI I REALIZACJI ZAŁOŻEŃ WSPPU  ORAZ KOMPETENCJE.</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_Toc192677001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7</w:t>
            </w:r>
            <w:r w:rsidR="00653B5E" w:rsidRPr="00D6209A">
              <w:rPr>
                <w:rFonts w:ascii="Arial" w:hAnsi="Arial" w:cs="Arial"/>
                <w:noProof/>
                <w:webHidden/>
                <w:sz w:val="18"/>
                <w:szCs w:val="18"/>
              </w:rPr>
              <w:fldChar w:fldCharType="end"/>
            </w:r>
          </w:hyperlink>
        </w:p>
        <w:p w14:paraId="77D5FDC5" w14:textId="22F6A5C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2" w:history="1">
            <w:r w:rsidR="00653B5E" w:rsidRPr="00D6209A">
              <w:rPr>
                <w:rStyle w:val="Hipercze"/>
                <w:rFonts w:ascii="Arial" w:hAnsi="Arial" w:cs="Arial"/>
                <w:b/>
                <w:bCs/>
                <w:noProof/>
                <w:sz w:val="18"/>
                <w:szCs w:val="18"/>
                <w:u w:color="000000"/>
              </w:rPr>
              <w:t>3.1.</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Zasady ogólne</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_Toc192677002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7</w:t>
            </w:r>
            <w:r w:rsidR="00653B5E" w:rsidRPr="00D6209A">
              <w:rPr>
                <w:rFonts w:ascii="Arial" w:hAnsi="Arial" w:cs="Arial"/>
                <w:noProof/>
                <w:webHidden/>
                <w:sz w:val="18"/>
                <w:szCs w:val="18"/>
              </w:rPr>
              <w:fldChar w:fldCharType="end"/>
            </w:r>
          </w:hyperlink>
        </w:p>
        <w:p w14:paraId="67756BFF" w14:textId="55AC8270"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3" w:history="1">
            <w:r w:rsidR="00653B5E" w:rsidRPr="00D6209A">
              <w:rPr>
                <w:rStyle w:val="Hipercze"/>
                <w:rFonts w:ascii="Arial" w:hAnsi="Arial" w:cs="Arial"/>
                <w:b/>
                <w:bCs/>
                <w:noProof/>
                <w:sz w:val="18"/>
                <w:szCs w:val="18"/>
                <w:u w:color="000000"/>
              </w:rPr>
              <w:t>3.2.</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Podmioty odpowiedzialne oraz ich rola i obowiązki w procesie przepływu informacji</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_Toc192677003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8</w:t>
            </w:r>
            <w:r w:rsidR="00653B5E" w:rsidRPr="00D6209A">
              <w:rPr>
                <w:rFonts w:ascii="Arial" w:hAnsi="Arial" w:cs="Arial"/>
                <w:noProof/>
                <w:webHidden/>
                <w:sz w:val="18"/>
                <w:szCs w:val="18"/>
              </w:rPr>
              <w:fldChar w:fldCharType="end"/>
            </w:r>
          </w:hyperlink>
        </w:p>
        <w:p w14:paraId="1EBCF22D" w14:textId="7A5FAD1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4" w:history="1">
            <w:r w:rsidR="00653B5E" w:rsidRPr="00D6209A">
              <w:rPr>
                <w:rStyle w:val="Hipercze"/>
                <w:rFonts w:ascii="Arial" w:hAnsi="Arial" w:cs="Arial"/>
                <w:b/>
                <w:bCs/>
                <w:noProof/>
                <w:sz w:val="18"/>
                <w:szCs w:val="18"/>
                <w:u w:color="000000"/>
              </w:rPr>
              <w:t>3.3.</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Uprawnienia i obowiązki uczestniczących w programie podmiotów objętych WSPPU</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_Toc192677004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11</w:t>
            </w:r>
            <w:r w:rsidR="00653B5E" w:rsidRPr="00D6209A">
              <w:rPr>
                <w:rFonts w:ascii="Arial" w:hAnsi="Arial" w:cs="Arial"/>
                <w:noProof/>
                <w:webHidden/>
                <w:sz w:val="18"/>
                <w:szCs w:val="18"/>
              </w:rPr>
              <w:fldChar w:fldCharType="end"/>
            </w:r>
          </w:hyperlink>
        </w:p>
        <w:p w14:paraId="51A36856" w14:textId="10F83490" w:rsidR="00653B5E" w:rsidRPr="00D6209A" w:rsidRDefault="001643B8" w:rsidP="00653B5E">
          <w:pPr>
            <w:pStyle w:val="Spistreci1"/>
            <w:tabs>
              <w:tab w:val="left" w:pos="452"/>
              <w:tab w:val="right" w:leader="dot" w:pos="9069"/>
            </w:tabs>
            <w:rPr>
              <w:rFonts w:ascii="Arial" w:eastAsiaTheme="minorEastAsia" w:hAnsi="Arial" w:cs="Arial"/>
              <w:noProof/>
              <w:color w:val="auto"/>
              <w:sz w:val="18"/>
              <w:szCs w:val="18"/>
            </w:rPr>
          </w:pPr>
          <w:hyperlink w:anchor="_Toc192677005" w:history="1">
            <w:r w:rsidR="00653B5E" w:rsidRPr="00D6209A">
              <w:rPr>
                <w:rStyle w:val="Hipercze"/>
                <w:rFonts w:ascii="Arial" w:hAnsi="Arial" w:cs="Arial"/>
                <w:bCs/>
                <w:noProof/>
                <w:sz w:val="18"/>
                <w:szCs w:val="18"/>
                <w:u w:color="000000"/>
              </w:rPr>
              <w:t>4.</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PLATFORMA INFORMATYCZNA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_Toc192677005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13</w:t>
            </w:r>
            <w:r w:rsidR="00653B5E" w:rsidRPr="00D6209A">
              <w:rPr>
                <w:rFonts w:ascii="Arial" w:hAnsi="Arial" w:cs="Arial"/>
                <w:noProof/>
                <w:webHidden/>
                <w:sz w:val="18"/>
                <w:szCs w:val="18"/>
              </w:rPr>
              <w:fldChar w:fldCharType="end"/>
            </w:r>
          </w:hyperlink>
        </w:p>
        <w:p w14:paraId="04E689BB" w14:textId="6D9B3174"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6" w:history="1">
            <w:r w:rsidR="00653B5E" w:rsidRPr="00D6209A">
              <w:rPr>
                <w:rStyle w:val="Hipercze"/>
                <w:rFonts w:ascii="Arial" w:hAnsi="Arial" w:cs="Arial"/>
                <w:b/>
                <w:bCs/>
                <w:noProof/>
                <w:sz w:val="18"/>
                <w:szCs w:val="18"/>
                <w:u w:color="000000"/>
              </w:rPr>
              <w:t>4.1.</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Cele Platformy informatycznej</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_Toc192677006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13</w:t>
            </w:r>
            <w:r w:rsidR="00653B5E" w:rsidRPr="00D6209A">
              <w:rPr>
                <w:rFonts w:ascii="Arial" w:hAnsi="Arial" w:cs="Arial"/>
                <w:noProof/>
                <w:webHidden/>
                <w:sz w:val="18"/>
                <w:szCs w:val="18"/>
              </w:rPr>
              <w:fldChar w:fldCharType="end"/>
            </w:r>
          </w:hyperlink>
        </w:p>
        <w:p w14:paraId="1B3E8049" w14:textId="26578FEE"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7" w:history="1">
            <w:r w:rsidR="00653B5E" w:rsidRPr="00D6209A">
              <w:rPr>
                <w:rStyle w:val="Hipercze"/>
                <w:rFonts w:ascii="Arial" w:hAnsi="Arial" w:cs="Arial"/>
                <w:b/>
                <w:bCs/>
                <w:noProof/>
                <w:sz w:val="18"/>
                <w:szCs w:val="18"/>
                <w:u w:color="000000"/>
              </w:rPr>
              <w:t>4.2.</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Dostęp do Platformy informatycznej podmiotów uczestniczących w programie WSPPU</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_Toc192677007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13</w:t>
            </w:r>
            <w:r w:rsidR="00653B5E" w:rsidRPr="00D6209A">
              <w:rPr>
                <w:rFonts w:ascii="Arial" w:hAnsi="Arial" w:cs="Arial"/>
                <w:noProof/>
                <w:webHidden/>
                <w:sz w:val="18"/>
                <w:szCs w:val="18"/>
              </w:rPr>
              <w:fldChar w:fldCharType="end"/>
            </w:r>
          </w:hyperlink>
        </w:p>
        <w:p w14:paraId="47CC3095" w14:textId="1DA8AD69"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8" w:history="1">
            <w:r w:rsidR="00653B5E" w:rsidRPr="00D6209A">
              <w:rPr>
                <w:rStyle w:val="Hipercze"/>
                <w:rFonts w:ascii="Arial" w:hAnsi="Arial" w:cs="Arial"/>
                <w:b/>
                <w:bCs/>
                <w:noProof/>
                <w:sz w:val="18"/>
                <w:szCs w:val="18"/>
                <w:u w:color="000000"/>
              </w:rPr>
              <w:t>4.3.</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Wymagane funkcjonalności Platformy informatycznej</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_Toc192677008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13</w:t>
            </w:r>
            <w:r w:rsidR="00653B5E" w:rsidRPr="00D6209A">
              <w:rPr>
                <w:rFonts w:ascii="Arial" w:hAnsi="Arial" w:cs="Arial"/>
                <w:noProof/>
                <w:webHidden/>
                <w:sz w:val="18"/>
                <w:szCs w:val="18"/>
              </w:rPr>
              <w:fldChar w:fldCharType="end"/>
            </w:r>
          </w:hyperlink>
        </w:p>
        <w:p w14:paraId="7F70A994" w14:textId="1080946C"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09" w:history="1">
            <w:r w:rsidR="00653B5E" w:rsidRPr="00D6209A">
              <w:rPr>
                <w:rStyle w:val="Hipercze"/>
                <w:rFonts w:ascii="Arial" w:hAnsi="Arial" w:cs="Arial"/>
                <w:b/>
                <w:bCs/>
                <w:noProof/>
                <w:sz w:val="18"/>
                <w:szCs w:val="18"/>
                <w:u w:color="000000"/>
              </w:rPr>
              <w:t>4.4.</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Bezpieczeństwo dostępu do Platformy Likwidacji Szkód</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_Toc192677009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14</w:t>
            </w:r>
            <w:r w:rsidR="00653B5E" w:rsidRPr="00D6209A">
              <w:rPr>
                <w:rFonts w:ascii="Arial" w:hAnsi="Arial" w:cs="Arial"/>
                <w:noProof/>
                <w:webHidden/>
                <w:sz w:val="18"/>
                <w:szCs w:val="18"/>
              </w:rPr>
              <w:fldChar w:fldCharType="end"/>
            </w:r>
          </w:hyperlink>
        </w:p>
        <w:p w14:paraId="202690B9" w14:textId="0B33F3C3" w:rsidR="00653B5E" w:rsidRPr="00D6209A" w:rsidRDefault="001643B8" w:rsidP="00653B5E">
          <w:pPr>
            <w:pStyle w:val="Spistreci1"/>
            <w:tabs>
              <w:tab w:val="left" w:pos="452"/>
              <w:tab w:val="right" w:leader="dot" w:pos="9069"/>
            </w:tabs>
            <w:rPr>
              <w:rFonts w:ascii="Arial" w:eastAsiaTheme="minorEastAsia" w:hAnsi="Arial" w:cs="Arial"/>
              <w:noProof/>
              <w:color w:val="auto"/>
              <w:sz w:val="18"/>
              <w:szCs w:val="18"/>
            </w:rPr>
          </w:pPr>
          <w:hyperlink w:anchor="_Toc192677010" w:history="1">
            <w:r w:rsidR="00653B5E" w:rsidRPr="00D6209A">
              <w:rPr>
                <w:rStyle w:val="Hipercze"/>
                <w:rFonts w:ascii="Arial" w:hAnsi="Arial" w:cs="Arial"/>
                <w:bCs/>
                <w:noProof/>
                <w:sz w:val="18"/>
                <w:szCs w:val="18"/>
                <w:u w:color="000000"/>
              </w:rPr>
              <w:t>5.</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JEDNOLITE ZASADY KONTRAKTOWANIA USŁUG UBEZPIECZENIOWYCH.</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_Toc192677010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15</w:t>
            </w:r>
            <w:r w:rsidR="00653B5E" w:rsidRPr="00D6209A">
              <w:rPr>
                <w:rFonts w:ascii="Arial" w:hAnsi="Arial" w:cs="Arial"/>
                <w:noProof/>
                <w:webHidden/>
                <w:sz w:val="18"/>
                <w:szCs w:val="18"/>
              </w:rPr>
              <w:fldChar w:fldCharType="end"/>
            </w:r>
          </w:hyperlink>
        </w:p>
        <w:p w14:paraId="028AC9B9" w14:textId="2330D74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11" w:history="1">
            <w:r w:rsidR="00653B5E" w:rsidRPr="00D6209A">
              <w:rPr>
                <w:rStyle w:val="Hipercze"/>
                <w:rFonts w:ascii="Arial" w:hAnsi="Arial" w:cs="Arial"/>
                <w:b/>
                <w:bCs/>
                <w:noProof/>
                <w:sz w:val="18"/>
                <w:szCs w:val="18"/>
                <w:u w:color="000000"/>
              </w:rPr>
              <w:t>5.1.</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Modele postępowania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_Toc192677011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15</w:t>
            </w:r>
            <w:r w:rsidR="00653B5E" w:rsidRPr="00D6209A">
              <w:rPr>
                <w:rFonts w:ascii="Arial" w:hAnsi="Arial" w:cs="Arial"/>
                <w:noProof/>
                <w:webHidden/>
                <w:sz w:val="18"/>
                <w:szCs w:val="18"/>
              </w:rPr>
              <w:fldChar w:fldCharType="end"/>
            </w:r>
          </w:hyperlink>
        </w:p>
        <w:p w14:paraId="216980BF" w14:textId="68F5B999" w:rsidR="00653B5E" w:rsidRPr="00D6209A" w:rsidRDefault="001643B8" w:rsidP="00D6209A">
          <w:pPr>
            <w:pStyle w:val="Spistreci3"/>
            <w:tabs>
              <w:tab w:val="right" w:leader="dot" w:pos="9069"/>
            </w:tabs>
            <w:ind w:left="993" w:hanging="577"/>
            <w:jc w:val="left"/>
            <w:rPr>
              <w:rFonts w:eastAsiaTheme="minorEastAsia"/>
              <w:noProof/>
              <w:color w:val="auto"/>
              <w:sz w:val="18"/>
              <w:szCs w:val="18"/>
            </w:rPr>
          </w:pPr>
          <w:hyperlink w:anchor="_Toc192677012" w:history="1">
            <w:r w:rsidR="00653B5E" w:rsidRPr="00D6209A">
              <w:rPr>
                <w:rStyle w:val="Hipercze"/>
                <w:bCs/>
                <w:noProof/>
                <w:sz w:val="18"/>
                <w:szCs w:val="18"/>
                <w:u w:color="000000"/>
              </w:rPr>
              <w:t xml:space="preserve">5.1.1. </w:t>
            </w:r>
            <w:r w:rsidR="00653B5E" w:rsidRPr="00D6209A">
              <w:rPr>
                <w:rStyle w:val="Hipercze"/>
                <w:noProof/>
                <w:sz w:val="18"/>
                <w:szCs w:val="18"/>
              </w:rPr>
              <w:t>Zasadniczy model postępowania – postępowanie prowadzone przez Urząd Marszałkowski Województwa Śląskiego</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_Toc192677012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15</w:t>
            </w:r>
            <w:r w:rsidR="00653B5E" w:rsidRPr="00D6209A">
              <w:rPr>
                <w:noProof/>
                <w:webHidden/>
                <w:sz w:val="18"/>
                <w:szCs w:val="18"/>
              </w:rPr>
              <w:fldChar w:fldCharType="end"/>
            </w:r>
          </w:hyperlink>
        </w:p>
        <w:p w14:paraId="677CDE40" w14:textId="256510A4" w:rsidR="00653B5E" w:rsidRPr="00D6209A" w:rsidRDefault="001643B8" w:rsidP="00D6209A">
          <w:pPr>
            <w:pStyle w:val="Spistreci3"/>
            <w:tabs>
              <w:tab w:val="left" w:pos="1320"/>
              <w:tab w:val="right" w:leader="dot" w:pos="9069"/>
            </w:tabs>
            <w:ind w:left="993" w:hanging="551"/>
            <w:jc w:val="left"/>
            <w:rPr>
              <w:rFonts w:eastAsiaTheme="minorEastAsia"/>
              <w:noProof/>
              <w:color w:val="auto"/>
              <w:sz w:val="18"/>
              <w:szCs w:val="18"/>
            </w:rPr>
          </w:pPr>
          <w:hyperlink w:anchor="_Toc192677013" w:history="1">
            <w:r w:rsidR="00653B5E" w:rsidRPr="00D6209A">
              <w:rPr>
                <w:rStyle w:val="Hipercze"/>
                <w:bCs/>
                <w:noProof/>
                <w:sz w:val="18"/>
                <w:szCs w:val="18"/>
                <w:u w:color="000000"/>
              </w:rPr>
              <w:t xml:space="preserve">5.1.2. </w:t>
            </w:r>
            <w:r w:rsidR="00653B5E" w:rsidRPr="00D6209A">
              <w:rPr>
                <w:rStyle w:val="Hipercze"/>
                <w:noProof/>
                <w:sz w:val="18"/>
                <w:szCs w:val="18"/>
              </w:rPr>
              <w:t>Ewentualny model postępowania – postępowanie prowadzone przez inny podmiot niż Urząd Marszałkowski Województwa Śląskiego.</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_Toc192677013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15</w:t>
            </w:r>
            <w:r w:rsidR="00653B5E" w:rsidRPr="00D6209A">
              <w:rPr>
                <w:noProof/>
                <w:webHidden/>
                <w:sz w:val="18"/>
                <w:szCs w:val="18"/>
              </w:rPr>
              <w:fldChar w:fldCharType="end"/>
            </w:r>
          </w:hyperlink>
        </w:p>
        <w:p w14:paraId="3C673D4E" w14:textId="6EA5883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14" w:history="1">
            <w:r w:rsidR="00653B5E" w:rsidRPr="00D6209A">
              <w:rPr>
                <w:rStyle w:val="Hipercze"/>
                <w:rFonts w:ascii="Arial" w:hAnsi="Arial" w:cs="Arial"/>
                <w:b/>
                <w:bCs/>
                <w:noProof/>
                <w:sz w:val="18"/>
                <w:szCs w:val="18"/>
                <w:u w:color="000000"/>
              </w:rPr>
              <w:t>5.2.</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Grupowanie ubezpieczeń oraz ich wyodrębnianie</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_Toc192677014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16</w:t>
            </w:r>
            <w:r w:rsidR="00653B5E" w:rsidRPr="00D6209A">
              <w:rPr>
                <w:rFonts w:ascii="Arial" w:hAnsi="Arial" w:cs="Arial"/>
                <w:noProof/>
                <w:webHidden/>
                <w:sz w:val="18"/>
                <w:szCs w:val="18"/>
              </w:rPr>
              <w:fldChar w:fldCharType="end"/>
            </w:r>
          </w:hyperlink>
        </w:p>
        <w:p w14:paraId="5FA79D12" w14:textId="08CBBF78"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15" w:history="1">
            <w:r w:rsidR="00653B5E" w:rsidRPr="00D6209A">
              <w:rPr>
                <w:rStyle w:val="Hipercze"/>
                <w:bCs/>
                <w:noProof/>
                <w:sz w:val="18"/>
                <w:szCs w:val="18"/>
                <w:u w:color="000000"/>
              </w:rPr>
              <w:t>5.2.1.</w:t>
            </w:r>
            <w:r w:rsidR="00653B5E" w:rsidRPr="00D6209A">
              <w:rPr>
                <w:rFonts w:eastAsiaTheme="minorEastAsia"/>
                <w:noProof/>
                <w:color w:val="auto"/>
                <w:sz w:val="18"/>
                <w:szCs w:val="18"/>
              </w:rPr>
              <w:tab/>
            </w:r>
            <w:r w:rsidR="00653B5E" w:rsidRPr="00D6209A">
              <w:rPr>
                <w:rStyle w:val="Hipercze"/>
                <w:noProof/>
                <w:sz w:val="18"/>
                <w:szCs w:val="18"/>
              </w:rPr>
              <w:t>Grupowanie przedmiotowe</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_Toc192677015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16</w:t>
            </w:r>
            <w:r w:rsidR="00653B5E" w:rsidRPr="00D6209A">
              <w:rPr>
                <w:noProof/>
                <w:webHidden/>
                <w:sz w:val="18"/>
                <w:szCs w:val="18"/>
              </w:rPr>
              <w:fldChar w:fldCharType="end"/>
            </w:r>
          </w:hyperlink>
        </w:p>
        <w:p w14:paraId="3C419D2C" w14:textId="58DA6652"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16" w:history="1">
            <w:r w:rsidR="00653B5E" w:rsidRPr="00D6209A">
              <w:rPr>
                <w:rStyle w:val="Hipercze"/>
                <w:bCs/>
                <w:noProof/>
                <w:sz w:val="18"/>
                <w:szCs w:val="18"/>
                <w:u w:color="000000"/>
              </w:rPr>
              <w:t>5.2.2.</w:t>
            </w:r>
            <w:r w:rsidR="00653B5E" w:rsidRPr="00D6209A">
              <w:rPr>
                <w:rFonts w:eastAsiaTheme="minorEastAsia"/>
                <w:noProof/>
                <w:color w:val="auto"/>
                <w:sz w:val="18"/>
                <w:szCs w:val="18"/>
              </w:rPr>
              <w:tab/>
            </w:r>
            <w:r w:rsidR="00653B5E" w:rsidRPr="00D6209A">
              <w:rPr>
                <w:rStyle w:val="Hipercze"/>
                <w:noProof/>
                <w:sz w:val="18"/>
                <w:szCs w:val="18"/>
              </w:rPr>
              <w:t>Grupowanie podmiotowe</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_Toc192677016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16</w:t>
            </w:r>
            <w:r w:rsidR="00653B5E" w:rsidRPr="00D6209A">
              <w:rPr>
                <w:noProof/>
                <w:webHidden/>
                <w:sz w:val="18"/>
                <w:szCs w:val="18"/>
              </w:rPr>
              <w:fldChar w:fldCharType="end"/>
            </w:r>
          </w:hyperlink>
        </w:p>
        <w:p w14:paraId="3C376E76" w14:textId="4BC1C252"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17" w:history="1">
            <w:r w:rsidR="00653B5E" w:rsidRPr="00D6209A">
              <w:rPr>
                <w:rStyle w:val="Hipercze"/>
                <w:bCs/>
                <w:noProof/>
                <w:sz w:val="18"/>
                <w:szCs w:val="18"/>
                <w:u w:color="000000"/>
              </w:rPr>
              <w:t>5.2.3.</w:t>
            </w:r>
            <w:r w:rsidR="00653B5E" w:rsidRPr="00D6209A">
              <w:rPr>
                <w:rFonts w:eastAsiaTheme="minorEastAsia"/>
                <w:noProof/>
                <w:color w:val="auto"/>
                <w:sz w:val="18"/>
                <w:szCs w:val="18"/>
              </w:rPr>
              <w:tab/>
            </w:r>
            <w:r w:rsidR="00653B5E" w:rsidRPr="00D6209A">
              <w:rPr>
                <w:rStyle w:val="Hipercze"/>
                <w:noProof/>
                <w:sz w:val="18"/>
                <w:szCs w:val="18"/>
              </w:rPr>
              <w:t>Wyodrębnianie ubezpieczeń:</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_Toc192677017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17</w:t>
            </w:r>
            <w:r w:rsidR="00653B5E" w:rsidRPr="00D6209A">
              <w:rPr>
                <w:noProof/>
                <w:webHidden/>
                <w:sz w:val="18"/>
                <w:szCs w:val="18"/>
              </w:rPr>
              <w:fldChar w:fldCharType="end"/>
            </w:r>
          </w:hyperlink>
        </w:p>
        <w:p w14:paraId="359577AA" w14:textId="7404D8F5"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18" w:history="1">
            <w:r w:rsidR="00653B5E" w:rsidRPr="00D6209A">
              <w:rPr>
                <w:rStyle w:val="Hipercze"/>
                <w:bCs/>
                <w:noProof/>
                <w:sz w:val="18"/>
                <w:szCs w:val="18"/>
                <w:u w:color="000000"/>
              </w:rPr>
              <w:t>5.2.4.</w:t>
            </w:r>
            <w:r w:rsidR="00653B5E" w:rsidRPr="00D6209A">
              <w:rPr>
                <w:rFonts w:eastAsiaTheme="minorEastAsia"/>
                <w:noProof/>
                <w:color w:val="auto"/>
                <w:sz w:val="18"/>
                <w:szCs w:val="18"/>
              </w:rPr>
              <w:tab/>
            </w:r>
            <w:r w:rsidR="00653B5E" w:rsidRPr="00D6209A">
              <w:rPr>
                <w:rStyle w:val="Hipercze"/>
                <w:noProof/>
                <w:sz w:val="18"/>
                <w:szCs w:val="18"/>
              </w:rPr>
              <w:t>Matryca kontraktowania ubezpieczeń kluczowych</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_Toc192677018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17</w:t>
            </w:r>
            <w:r w:rsidR="00653B5E" w:rsidRPr="00D6209A">
              <w:rPr>
                <w:noProof/>
                <w:webHidden/>
                <w:sz w:val="18"/>
                <w:szCs w:val="18"/>
              </w:rPr>
              <w:fldChar w:fldCharType="end"/>
            </w:r>
          </w:hyperlink>
        </w:p>
        <w:p w14:paraId="421C8395" w14:textId="31826B58"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19" w:history="1">
            <w:r w:rsidR="00653B5E" w:rsidRPr="00D6209A">
              <w:rPr>
                <w:rStyle w:val="Hipercze"/>
                <w:rFonts w:ascii="Arial" w:hAnsi="Arial" w:cs="Arial"/>
                <w:b/>
                <w:bCs/>
                <w:noProof/>
                <w:sz w:val="18"/>
                <w:szCs w:val="18"/>
                <w:u w:color="000000"/>
              </w:rPr>
              <w:t>5.3.</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Tryby postępowania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_Toc192677019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17</w:t>
            </w:r>
            <w:r w:rsidR="00653B5E" w:rsidRPr="00D6209A">
              <w:rPr>
                <w:rFonts w:ascii="Arial" w:hAnsi="Arial" w:cs="Arial"/>
                <w:noProof/>
                <w:webHidden/>
                <w:sz w:val="18"/>
                <w:szCs w:val="18"/>
              </w:rPr>
              <w:fldChar w:fldCharType="end"/>
            </w:r>
          </w:hyperlink>
        </w:p>
        <w:p w14:paraId="5AF0C843" w14:textId="4B20441E"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0" w:history="1">
            <w:r w:rsidR="00653B5E" w:rsidRPr="00D6209A">
              <w:rPr>
                <w:rStyle w:val="Hipercze"/>
                <w:bCs/>
                <w:noProof/>
                <w:sz w:val="18"/>
                <w:szCs w:val="18"/>
                <w:u w:color="000000"/>
              </w:rPr>
              <w:t>5.3.1.</w:t>
            </w:r>
            <w:r w:rsidR="00653B5E" w:rsidRPr="00D6209A">
              <w:rPr>
                <w:rFonts w:eastAsiaTheme="minorEastAsia"/>
                <w:noProof/>
                <w:color w:val="auto"/>
                <w:sz w:val="18"/>
                <w:szCs w:val="18"/>
              </w:rPr>
              <w:tab/>
            </w:r>
            <w:r w:rsidR="00653B5E" w:rsidRPr="00D6209A">
              <w:rPr>
                <w:rStyle w:val="Hipercze"/>
                <w:noProof/>
                <w:sz w:val="18"/>
                <w:szCs w:val="18"/>
              </w:rPr>
              <w:t>Zasady zawierania umów ubezpieczenia w trybie zamówienia publicznego PZP:</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_Toc192677020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17</w:t>
            </w:r>
            <w:r w:rsidR="00653B5E" w:rsidRPr="00D6209A">
              <w:rPr>
                <w:noProof/>
                <w:webHidden/>
                <w:sz w:val="18"/>
                <w:szCs w:val="18"/>
              </w:rPr>
              <w:fldChar w:fldCharType="end"/>
            </w:r>
          </w:hyperlink>
        </w:p>
        <w:p w14:paraId="623FAA13" w14:textId="0DA804FE" w:rsidR="00653B5E" w:rsidRPr="00D6209A" w:rsidRDefault="001643B8" w:rsidP="00D6209A">
          <w:pPr>
            <w:pStyle w:val="Spistreci1"/>
            <w:tabs>
              <w:tab w:val="left" w:pos="452"/>
              <w:tab w:val="right" w:leader="dot" w:pos="9069"/>
            </w:tabs>
            <w:ind w:left="426" w:hanging="411"/>
            <w:rPr>
              <w:rFonts w:ascii="Arial" w:eastAsiaTheme="minorEastAsia" w:hAnsi="Arial" w:cs="Arial"/>
              <w:noProof/>
              <w:color w:val="auto"/>
              <w:sz w:val="18"/>
              <w:szCs w:val="18"/>
            </w:rPr>
          </w:pPr>
          <w:hyperlink w:anchor="_Toc192677021" w:history="1">
            <w:r w:rsidR="00653B5E" w:rsidRPr="00D6209A">
              <w:rPr>
                <w:rStyle w:val="Hipercze"/>
                <w:rFonts w:ascii="Arial" w:hAnsi="Arial" w:cs="Arial"/>
                <w:bCs/>
                <w:noProof/>
                <w:sz w:val="18"/>
                <w:szCs w:val="18"/>
                <w:u w:color="000000"/>
              </w:rPr>
              <w:t>6.</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STANDARD OCHRONY UBEZPIECZENIOWEJ DLA PODMIOTÓW UCZESTNICZĄCYCH W WSPPU</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_Toc192677021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18</w:t>
            </w:r>
            <w:r w:rsidR="00653B5E" w:rsidRPr="00D6209A">
              <w:rPr>
                <w:rFonts w:ascii="Arial" w:hAnsi="Arial" w:cs="Arial"/>
                <w:noProof/>
                <w:webHidden/>
                <w:sz w:val="18"/>
                <w:szCs w:val="18"/>
              </w:rPr>
              <w:fldChar w:fldCharType="end"/>
            </w:r>
          </w:hyperlink>
        </w:p>
        <w:p w14:paraId="3F6C7EC8" w14:textId="4496DBFE"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22" w:history="1">
            <w:r w:rsidR="00653B5E" w:rsidRPr="00D6209A">
              <w:rPr>
                <w:rStyle w:val="Hipercze"/>
                <w:rFonts w:ascii="Arial" w:hAnsi="Arial" w:cs="Arial"/>
                <w:b/>
                <w:bCs/>
                <w:noProof/>
                <w:sz w:val="18"/>
                <w:szCs w:val="18"/>
                <w:u w:color="000000"/>
              </w:rPr>
              <w:t>6.1.</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Minimalne wymagane warunki ubezpieczenia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_Toc192677022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19</w:t>
            </w:r>
            <w:r w:rsidR="00653B5E" w:rsidRPr="00D6209A">
              <w:rPr>
                <w:rFonts w:ascii="Arial" w:hAnsi="Arial" w:cs="Arial"/>
                <w:noProof/>
                <w:webHidden/>
                <w:sz w:val="18"/>
                <w:szCs w:val="18"/>
              </w:rPr>
              <w:fldChar w:fldCharType="end"/>
            </w:r>
          </w:hyperlink>
        </w:p>
        <w:p w14:paraId="40489D5E" w14:textId="2A113A5A"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3" w:history="1">
            <w:r w:rsidR="00653B5E" w:rsidRPr="00D6209A">
              <w:rPr>
                <w:rStyle w:val="Hipercze"/>
                <w:bCs/>
                <w:noProof/>
                <w:sz w:val="18"/>
                <w:szCs w:val="18"/>
                <w:u w:color="000000"/>
              </w:rPr>
              <w:t>6.1.1.</w:t>
            </w:r>
            <w:r w:rsidR="00653B5E" w:rsidRPr="00D6209A">
              <w:rPr>
                <w:rFonts w:eastAsiaTheme="minorEastAsia"/>
                <w:noProof/>
                <w:color w:val="auto"/>
                <w:sz w:val="18"/>
                <w:szCs w:val="18"/>
              </w:rPr>
              <w:tab/>
            </w:r>
            <w:r w:rsidR="00653B5E" w:rsidRPr="00D6209A">
              <w:rPr>
                <w:rStyle w:val="Hipercze"/>
                <w:noProof/>
                <w:sz w:val="18"/>
                <w:szCs w:val="18"/>
              </w:rPr>
              <w:t>Ubezpieczenie mienia od ryzyk żywiołowych (OG)</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_Toc192677023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19</w:t>
            </w:r>
            <w:r w:rsidR="00653B5E" w:rsidRPr="00D6209A">
              <w:rPr>
                <w:noProof/>
                <w:webHidden/>
                <w:sz w:val="18"/>
                <w:szCs w:val="18"/>
              </w:rPr>
              <w:fldChar w:fldCharType="end"/>
            </w:r>
          </w:hyperlink>
        </w:p>
        <w:p w14:paraId="3CC9E967" w14:textId="5D26371C"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4" w:history="1">
            <w:r w:rsidR="00653B5E" w:rsidRPr="00D6209A">
              <w:rPr>
                <w:rStyle w:val="Hipercze"/>
                <w:bCs/>
                <w:noProof/>
                <w:sz w:val="18"/>
                <w:szCs w:val="18"/>
                <w:u w:color="000000"/>
              </w:rPr>
              <w:t>6.1.2.</w:t>
            </w:r>
            <w:r w:rsidR="00653B5E" w:rsidRPr="00D6209A">
              <w:rPr>
                <w:rFonts w:eastAsiaTheme="minorEastAsia"/>
                <w:noProof/>
                <w:color w:val="auto"/>
                <w:sz w:val="18"/>
                <w:szCs w:val="18"/>
              </w:rPr>
              <w:tab/>
            </w:r>
            <w:r w:rsidR="00653B5E" w:rsidRPr="00D6209A">
              <w:rPr>
                <w:rStyle w:val="Hipercze"/>
                <w:noProof/>
                <w:sz w:val="18"/>
                <w:szCs w:val="18"/>
              </w:rPr>
              <w:t>Ubezpieczenie odpowiedzialności cywilnej (OC)</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_Toc192677024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20</w:t>
            </w:r>
            <w:r w:rsidR="00653B5E" w:rsidRPr="00D6209A">
              <w:rPr>
                <w:noProof/>
                <w:webHidden/>
                <w:sz w:val="18"/>
                <w:szCs w:val="18"/>
              </w:rPr>
              <w:fldChar w:fldCharType="end"/>
            </w:r>
          </w:hyperlink>
        </w:p>
        <w:p w14:paraId="290BEE7C" w14:textId="5DEA29FF"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5" w:history="1">
            <w:r w:rsidR="00653B5E" w:rsidRPr="00D6209A">
              <w:rPr>
                <w:rStyle w:val="Hipercze"/>
                <w:bCs/>
                <w:noProof/>
                <w:sz w:val="18"/>
                <w:szCs w:val="18"/>
                <w:u w:color="000000"/>
              </w:rPr>
              <w:t>6.1.3.</w:t>
            </w:r>
            <w:r w:rsidR="00653B5E" w:rsidRPr="00D6209A">
              <w:rPr>
                <w:rFonts w:eastAsiaTheme="minorEastAsia"/>
                <w:noProof/>
                <w:color w:val="auto"/>
                <w:sz w:val="18"/>
                <w:szCs w:val="18"/>
              </w:rPr>
              <w:tab/>
            </w:r>
            <w:r w:rsidR="00653B5E" w:rsidRPr="00D6209A">
              <w:rPr>
                <w:rStyle w:val="Hipercze"/>
                <w:noProof/>
                <w:sz w:val="18"/>
                <w:szCs w:val="18"/>
              </w:rPr>
              <w:t>Ubezpieczenie sprzętu elektronicznego od wszystkich ryzyk (EE).</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_Toc192677025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21</w:t>
            </w:r>
            <w:r w:rsidR="00653B5E" w:rsidRPr="00D6209A">
              <w:rPr>
                <w:noProof/>
                <w:webHidden/>
                <w:sz w:val="18"/>
                <w:szCs w:val="18"/>
              </w:rPr>
              <w:fldChar w:fldCharType="end"/>
            </w:r>
          </w:hyperlink>
        </w:p>
        <w:p w14:paraId="49C8CB43" w14:textId="48BD31DE"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6" w:history="1">
            <w:r w:rsidR="00653B5E" w:rsidRPr="00D6209A">
              <w:rPr>
                <w:rStyle w:val="Hipercze"/>
                <w:bCs/>
                <w:noProof/>
                <w:sz w:val="18"/>
                <w:szCs w:val="18"/>
                <w:u w:color="000000"/>
              </w:rPr>
              <w:t>6.1.4.</w:t>
            </w:r>
            <w:r w:rsidR="00653B5E" w:rsidRPr="00D6209A">
              <w:rPr>
                <w:rFonts w:eastAsiaTheme="minorEastAsia"/>
                <w:noProof/>
                <w:color w:val="auto"/>
                <w:sz w:val="18"/>
                <w:szCs w:val="18"/>
              </w:rPr>
              <w:tab/>
            </w:r>
            <w:r w:rsidR="00653B5E" w:rsidRPr="00D6209A">
              <w:rPr>
                <w:rStyle w:val="Hipercze"/>
                <w:noProof/>
                <w:sz w:val="18"/>
                <w:szCs w:val="18"/>
              </w:rPr>
              <w:t>Ubezpieczenie mienia od kradzieży z włamaniem i rabunku (KR).</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_Toc192677026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22</w:t>
            </w:r>
            <w:r w:rsidR="00653B5E" w:rsidRPr="00D6209A">
              <w:rPr>
                <w:noProof/>
                <w:webHidden/>
                <w:sz w:val="18"/>
                <w:szCs w:val="18"/>
              </w:rPr>
              <w:fldChar w:fldCharType="end"/>
            </w:r>
          </w:hyperlink>
        </w:p>
        <w:p w14:paraId="372A965E" w14:textId="2B0FF777"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7" w:history="1">
            <w:r w:rsidR="00653B5E" w:rsidRPr="00D6209A">
              <w:rPr>
                <w:rStyle w:val="Hipercze"/>
                <w:bCs/>
                <w:noProof/>
                <w:sz w:val="18"/>
                <w:szCs w:val="18"/>
                <w:u w:color="000000"/>
              </w:rPr>
              <w:t>6.1.5.</w:t>
            </w:r>
            <w:r w:rsidR="00653B5E" w:rsidRPr="00D6209A">
              <w:rPr>
                <w:rFonts w:eastAsiaTheme="minorEastAsia"/>
                <w:noProof/>
                <w:color w:val="auto"/>
                <w:sz w:val="18"/>
                <w:szCs w:val="18"/>
              </w:rPr>
              <w:tab/>
            </w:r>
            <w:r w:rsidR="00653B5E" w:rsidRPr="00D6209A">
              <w:rPr>
                <w:rStyle w:val="Hipercze"/>
                <w:noProof/>
                <w:sz w:val="18"/>
                <w:szCs w:val="18"/>
              </w:rPr>
              <w:t>Ubezpieczenie mienia w transporcie (CARGO).</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_Toc192677027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22</w:t>
            </w:r>
            <w:r w:rsidR="00653B5E" w:rsidRPr="00D6209A">
              <w:rPr>
                <w:noProof/>
                <w:webHidden/>
                <w:sz w:val="18"/>
                <w:szCs w:val="18"/>
              </w:rPr>
              <w:fldChar w:fldCharType="end"/>
            </w:r>
          </w:hyperlink>
        </w:p>
        <w:p w14:paraId="77D7637F" w14:textId="61DCEB32" w:rsidR="00653B5E" w:rsidRPr="00D6209A" w:rsidRDefault="001643B8" w:rsidP="00653B5E">
          <w:pPr>
            <w:pStyle w:val="Spistreci3"/>
            <w:tabs>
              <w:tab w:val="left" w:pos="1276"/>
              <w:tab w:val="right" w:leader="dot" w:pos="9069"/>
            </w:tabs>
            <w:ind w:left="1276" w:hanging="834"/>
            <w:jc w:val="left"/>
            <w:rPr>
              <w:rFonts w:eastAsiaTheme="minorEastAsia"/>
              <w:noProof/>
              <w:color w:val="auto"/>
              <w:sz w:val="18"/>
              <w:szCs w:val="18"/>
            </w:rPr>
          </w:pPr>
          <w:hyperlink w:anchor="_Toc192677028" w:history="1">
            <w:r w:rsidR="00653B5E" w:rsidRPr="00D6209A">
              <w:rPr>
                <w:rStyle w:val="Hipercze"/>
                <w:bCs/>
                <w:noProof/>
                <w:sz w:val="18"/>
                <w:szCs w:val="18"/>
                <w:u w:color="000000"/>
              </w:rPr>
              <w:t>6.1.6.</w:t>
            </w:r>
            <w:r w:rsidR="00653B5E" w:rsidRPr="00D6209A">
              <w:rPr>
                <w:rFonts w:eastAsiaTheme="minorEastAsia"/>
                <w:noProof/>
                <w:color w:val="auto"/>
                <w:sz w:val="18"/>
                <w:szCs w:val="18"/>
              </w:rPr>
              <w:tab/>
            </w:r>
            <w:r w:rsidR="00653B5E" w:rsidRPr="00D6209A">
              <w:rPr>
                <w:rStyle w:val="Hipercze"/>
                <w:noProof/>
                <w:sz w:val="18"/>
                <w:szCs w:val="18"/>
              </w:rPr>
              <w:t>Ubezpieczenie procesów inwestycyjnych (ubezpieczenie CAR/EAR, OC, CARGO oraz inne)</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_Toc192677028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23</w:t>
            </w:r>
            <w:r w:rsidR="00653B5E" w:rsidRPr="00D6209A">
              <w:rPr>
                <w:noProof/>
                <w:webHidden/>
                <w:sz w:val="18"/>
                <w:szCs w:val="18"/>
              </w:rPr>
              <w:fldChar w:fldCharType="end"/>
            </w:r>
          </w:hyperlink>
        </w:p>
        <w:p w14:paraId="1D10E6B1" w14:textId="3F8AC3F6"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29" w:history="1">
            <w:r w:rsidR="00653B5E" w:rsidRPr="00D6209A">
              <w:rPr>
                <w:rStyle w:val="Hipercze"/>
                <w:bCs/>
                <w:noProof/>
                <w:sz w:val="18"/>
                <w:szCs w:val="18"/>
                <w:u w:color="000000"/>
              </w:rPr>
              <w:t>6.1.7.</w:t>
            </w:r>
            <w:r w:rsidR="00653B5E" w:rsidRPr="00D6209A">
              <w:rPr>
                <w:rFonts w:eastAsiaTheme="minorEastAsia"/>
                <w:noProof/>
                <w:color w:val="auto"/>
                <w:sz w:val="18"/>
                <w:szCs w:val="18"/>
              </w:rPr>
              <w:tab/>
            </w:r>
            <w:r w:rsidR="00653B5E" w:rsidRPr="00D6209A">
              <w:rPr>
                <w:rStyle w:val="Hipercze"/>
                <w:noProof/>
                <w:sz w:val="18"/>
                <w:szCs w:val="18"/>
              </w:rPr>
              <w:t>Ubezpieczenia komunikacyjne</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_Toc192677029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25</w:t>
            </w:r>
            <w:r w:rsidR="00653B5E" w:rsidRPr="00D6209A">
              <w:rPr>
                <w:noProof/>
                <w:webHidden/>
                <w:sz w:val="18"/>
                <w:szCs w:val="18"/>
              </w:rPr>
              <w:fldChar w:fldCharType="end"/>
            </w:r>
          </w:hyperlink>
        </w:p>
        <w:p w14:paraId="2C6EC8FA" w14:textId="2F97602B"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30" w:history="1">
            <w:r w:rsidR="00653B5E" w:rsidRPr="00D6209A">
              <w:rPr>
                <w:rStyle w:val="Hipercze"/>
                <w:bCs/>
                <w:noProof/>
                <w:sz w:val="18"/>
                <w:szCs w:val="18"/>
                <w:u w:color="000000"/>
              </w:rPr>
              <w:t>6.1.8.</w:t>
            </w:r>
            <w:r w:rsidR="00653B5E" w:rsidRPr="00D6209A">
              <w:rPr>
                <w:rFonts w:eastAsiaTheme="minorEastAsia"/>
                <w:noProof/>
                <w:color w:val="auto"/>
                <w:sz w:val="18"/>
                <w:szCs w:val="18"/>
              </w:rPr>
              <w:tab/>
            </w:r>
            <w:r w:rsidR="00653B5E" w:rsidRPr="00D6209A">
              <w:rPr>
                <w:rStyle w:val="Hipercze"/>
                <w:noProof/>
                <w:sz w:val="18"/>
                <w:szCs w:val="18"/>
              </w:rPr>
              <w:t>Ubezpieczenia dzieł sztuki w trakcie wystaw, ekspozycji i transportu (DS)</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_Toc192677030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25</w:t>
            </w:r>
            <w:r w:rsidR="00653B5E" w:rsidRPr="00D6209A">
              <w:rPr>
                <w:noProof/>
                <w:webHidden/>
                <w:sz w:val="18"/>
                <w:szCs w:val="18"/>
              </w:rPr>
              <w:fldChar w:fldCharType="end"/>
            </w:r>
          </w:hyperlink>
        </w:p>
        <w:p w14:paraId="3120ECE6" w14:textId="0E02DF49" w:rsidR="00653B5E" w:rsidRPr="00D6209A" w:rsidRDefault="001643B8" w:rsidP="00653B5E">
          <w:pPr>
            <w:pStyle w:val="Spistreci3"/>
            <w:tabs>
              <w:tab w:val="left" w:pos="1320"/>
              <w:tab w:val="right" w:leader="dot" w:pos="9069"/>
            </w:tabs>
            <w:jc w:val="left"/>
            <w:rPr>
              <w:rFonts w:eastAsiaTheme="minorEastAsia"/>
              <w:noProof/>
              <w:color w:val="auto"/>
              <w:sz w:val="18"/>
              <w:szCs w:val="18"/>
            </w:rPr>
          </w:pPr>
          <w:hyperlink w:anchor="_Toc192677031" w:history="1">
            <w:r w:rsidR="00653B5E" w:rsidRPr="00D6209A">
              <w:rPr>
                <w:rStyle w:val="Hipercze"/>
                <w:bCs/>
                <w:noProof/>
                <w:sz w:val="18"/>
                <w:szCs w:val="18"/>
                <w:u w:color="000000"/>
              </w:rPr>
              <w:t>6.1.9.</w:t>
            </w:r>
            <w:r w:rsidR="00653B5E" w:rsidRPr="00D6209A">
              <w:rPr>
                <w:rFonts w:eastAsiaTheme="minorEastAsia"/>
                <w:noProof/>
                <w:color w:val="auto"/>
                <w:sz w:val="18"/>
                <w:szCs w:val="18"/>
              </w:rPr>
              <w:tab/>
            </w:r>
            <w:r w:rsidR="00653B5E" w:rsidRPr="00D6209A">
              <w:rPr>
                <w:rStyle w:val="Hipercze"/>
                <w:noProof/>
                <w:sz w:val="18"/>
                <w:szCs w:val="18"/>
              </w:rPr>
              <w:t>Ubezpieczenie od ryzyk cybernetycznych (CYBER)</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_Toc192677031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25</w:t>
            </w:r>
            <w:r w:rsidR="00653B5E" w:rsidRPr="00D6209A">
              <w:rPr>
                <w:noProof/>
                <w:webHidden/>
                <w:sz w:val="18"/>
                <w:szCs w:val="18"/>
              </w:rPr>
              <w:fldChar w:fldCharType="end"/>
            </w:r>
          </w:hyperlink>
        </w:p>
        <w:p w14:paraId="572CF15F" w14:textId="7391E54F" w:rsidR="00653B5E" w:rsidRPr="00D6209A" w:rsidRDefault="001643B8" w:rsidP="00653B5E">
          <w:pPr>
            <w:pStyle w:val="Spistreci1"/>
            <w:tabs>
              <w:tab w:val="left" w:pos="452"/>
              <w:tab w:val="right" w:leader="dot" w:pos="9069"/>
            </w:tabs>
            <w:rPr>
              <w:rFonts w:ascii="Arial" w:eastAsiaTheme="minorEastAsia" w:hAnsi="Arial" w:cs="Arial"/>
              <w:noProof/>
              <w:color w:val="auto"/>
              <w:sz w:val="18"/>
              <w:szCs w:val="18"/>
            </w:rPr>
          </w:pPr>
          <w:hyperlink w:anchor="_Toc192677032" w:history="1">
            <w:r w:rsidR="00653B5E" w:rsidRPr="00D6209A">
              <w:rPr>
                <w:rStyle w:val="Hipercze"/>
                <w:rFonts w:ascii="Arial" w:hAnsi="Arial" w:cs="Arial"/>
                <w:bCs/>
                <w:noProof/>
                <w:sz w:val="18"/>
                <w:szCs w:val="18"/>
                <w:u w:color="000000"/>
              </w:rPr>
              <w:t>7.</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SYSTEM WDRAŻANIA ZAKONTRAKTOWANYCH USŁUG UBEZPIECZENIOWYCH.</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_Toc192677032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26</w:t>
            </w:r>
            <w:r w:rsidR="00653B5E" w:rsidRPr="00D6209A">
              <w:rPr>
                <w:rFonts w:ascii="Arial" w:hAnsi="Arial" w:cs="Arial"/>
                <w:noProof/>
                <w:webHidden/>
                <w:sz w:val="18"/>
                <w:szCs w:val="18"/>
              </w:rPr>
              <w:fldChar w:fldCharType="end"/>
            </w:r>
          </w:hyperlink>
        </w:p>
        <w:p w14:paraId="72349DBA" w14:textId="6E6C5F2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33" w:history="1">
            <w:r w:rsidR="00653B5E" w:rsidRPr="00D6209A">
              <w:rPr>
                <w:rStyle w:val="Hipercze"/>
                <w:rFonts w:ascii="Arial" w:hAnsi="Arial" w:cs="Arial"/>
                <w:b/>
                <w:bCs/>
                <w:noProof/>
                <w:sz w:val="18"/>
                <w:szCs w:val="18"/>
                <w:u w:color="000000"/>
              </w:rPr>
              <w:t>7.1.</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Cele</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_Toc192677033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26</w:t>
            </w:r>
            <w:r w:rsidR="00653B5E" w:rsidRPr="00D6209A">
              <w:rPr>
                <w:rFonts w:ascii="Arial" w:hAnsi="Arial" w:cs="Arial"/>
                <w:noProof/>
                <w:webHidden/>
                <w:sz w:val="18"/>
                <w:szCs w:val="18"/>
              </w:rPr>
              <w:fldChar w:fldCharType="end"/>
            </w:r>
          </w:hyperlink>
        </w:p>
        <w:p w14:paraId="6793EF11" w14:textId="3367EBD3"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34" w:history="1">
            <w:r w:rsidR="00653B5E" w:rsidRPr="00D6209A">
              <w:rPr>
                <w:rStyle w:val="Hipercze"/>
                <w:rFonts w:ascii="Arial" w:hAnsi="Arial" w:cs="Arial"/>
                <w:b/>
                <w:bCs/>
                <w:noProof/>
                <w:sz w:val="18"/>
                <w:szCs w:val="18"/>
                <w:u w:color="000000"/>
              </w:rPr>
              <w:t>7.2.</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Główne obszary wdrażania umów ubezpieczenia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_Toc192677034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26</w:t>
            </w:r>
            <w:r w:rsidR="00653B5E" w:rsidRPr="00D6209A">
              <w:rPr>
                <w:rFonts w:ascii="Arial" w:hAnsi="Arial" w:cs="Arial"/>
                <w:noProof/>
                <w:webHidden/>
                <w:sz w:val="18"/>
                <w:szCs w:val="18"/>
              </w:rPr>
              <w:fldChar w:fldCharType="end"/>
            </w:r>
          </w:hyperlink>
        </w:p>
        <w:p w14:paraId="31473AD0" w14:textId="7B790D9C" w:rsidR="00653B5E" w:rsidRPr="00D6209A" w:rsidRDefault="001643B8" w:rsidP="00653B5E">
          <w:pPr>
            <w:pStyle w:val="Spistreci1"/>
            <w:tabs>
              <w:tab w:val="left" w:pos="452"/>
              <w:tab w:val="right" w:leader="dot" w:pos="9069"/>
            </w:tabs>
            <w:ind w:left="426" w:hanging="411"/>
            <w:rPr>
              <w:rFonts w:ascii="Arial" w:eastAsiaTheme="minorEastAsia" w:hAnsi="Arial" w:cs="Arial"/>
              <w:noProof/>
              <w:color w:val="auto"/>
              <w:sz w:val="18"/>
              <w:szCs w:val="18"/>
            </w:rPr>
          </w:pPr>
          <w:hyperlink w:anchor="_Toc192677035" w:history="1">
            <w:r w:rsidR="00653B5E" w:rsidRPr="00D6209A">
              <w:rPr>
                <w:rStyle w:val="Hipercze"/>
                <w:rFonts w:ascii="Arial" w:hAnsi="Arial" w:cs="Arial"/>
                <w:bCs/>
                <w:noProof/>
                <w:sz w:val="18"/>
                <w:szCs w:val="18"/>
                <w:u w:color="000000"/>
              </w:rPr>
              <w:t>8.</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OBOWIĄZKI INFORMACYJNE ZWIĄZANE Z ZAWIERANIEM UBEZPIECZEŃ  I OCENĄ RYZYKA</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_Toc192677035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27</w:t>
            </w:r>
            <w:r w:rsidR="00653B5E" w:rsidRPr="00D6209A">
              <w:rPr>
                <w:rFonts w:ascii="Arial" w:hAnsi="Arial" w:cs="Arial"/>
                <w:noProof/>
                <w:webHidden/>
                <w:sz w:val="18"/>
                <w:szCs w:val="18"/>
              </w:rPr>
              <w:fldChar w:fldCharType="end"/>
            </w:r>
          </w:hyperlink>
        </w:p>
        <w:p w14:paraId="14A81D06" w14:textId="60946031" w:rsidR="00653B5E" w:rsidRPr="00D6209A" w:rsidRDefault="001643B8" w:rsidP="00653B5E">
          <w:pPr>
            <w:pStyle w:val="Spistreci1"/>
            <w:tabs>
              <w:tab w:val="left" w:pos="452"/>
              <w:tab w:val="right" w:leader="dot" w:pos="9069"/>
            </w:tabs>
            <w:ind w:left="426" w:hanging="411"/>
            <w:rPr>
              <w:rFonts w:ascii="Arial" w:eastAsiaTheme="minorEastAsia" w:hAnsi="Arial" w:cs="Arial"/>
              <w:noProof/>
              <w:color w:val="auto"/>
              <w:sz w:val="18"/>
              <w:szCs w:val="18"/>
            </w:rPr>
          </w:pPr>
          <w:hyperlink w:anchor="_Toc192677036" w:history="1">
            <w:r w:rsidR="00653B5E" w:rsidRPr="00D6209A">
              <w:rPr>
                <w:rStyle w:val="Hipercze"/>
                <w:rFonts w:ascii="Arial" w:hAnsi="Arial" w:cs="Arial"/>
                <w:bCs/>
                <w:noProof/>
                <w:sz w:val="18"/>
                <w:szCs w:val="18"/>
                <w:u w:color="000000"/>
              </w:rPr>
              <w:t>9.</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ZARZĄDZANIE UBEPIECZENIOWĄ INFORMACJĄ KRYZYSOWĄ  W JEDNOSTAKCH WOJEWÓDZTWA ŚLĄSKIEGO</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_Toc192677036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28</w:t>
            </w:r>
            <w:r w:rsidR="00653B5E" w:rsidRPr="00D6209A">
              <w:rPr>
                <w:rFonts w:ascii="Arial" w:hAnsi="Arial" w:cs="Arial"/>
                <w:noProof/>
                <w:webHidden/>
                <w:sz w:val="18"/>
                <w:szCs w:val="18"/>
              </w:rPr>
              <w:fldChar w:fldCharType="end"/>
            </w:r>
          </w:hyperlink>
        </w:p>
        <w:p w14:paraId="106E3265" w14:textId="747BE01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37" w:history="1">
            <w:r w:rsidR="00653B5E" w:rsidRPr="00D6209A">
              <w:rPr>
                <w:rStyle w:val="Hipercze"/>
                <w:rFonts w:ascii="Arial" w:hAnsi="Arial" w:cs="Arial"/>
                <w:b/>
                <w:bCs/>
                <w:noProof/>
                <w:sz w:val="18"/>
                <w:szCs w:val="18"/>
                <w:u w:color="000000"/>
              </w:rPr>
              <w:t>9.1.</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Wymogi zachowania bezpieczeństwa informacyjnego</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_Toc192677037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28</w:t>
            </w:r>
            <w:r w:rsidR="00653B5E" w:rsidRPr="00D6209A">
              <w:rPr>
                <w:rFonts w:ascii="Arial" w:hAnsi="Arial" w:cs="Arial"/>
                <w:noProof/>
                <w:webHidden/>
                <w:sz w:val="18"/>
                <w:szCs w:val="18"/>
              </w:rPr>
              <w:fldChar w:fldCharType="end"/>
            </w:r>
          </w:hyperlink>
        </w:p>
        <w:p w14:paraId="6E8FFD8B" w14:textId="49F2428D"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38" w:history="1">
            <w:r w:rsidR="00653B5E" w:rsidRPr="00D6209A">
              <w:rPr>
                <w:rStyle w:val="Hipercze"/>
                <w:rFonts w:ascii="Arial" w:hAnsi="Arial" w:cs="Arial"/>
                <w:b/>
                <w:bCs/>
                <w:noProof/>
                <w:sz w:val="18"/>
                <w:szCs w:val="18"/>
                <w:u w:color="000000"/>
              </w:rPr>
              <w:t>9.2.</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Zarządzanie informacją w sytuacji kryzysowej</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_Toc192677038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28</w:t>
            </w:r>
            <w:r w:rsidR="00653B5E" w:rsidRPr="00D6209A">
              <w:rPr>
                <w:rFonts w:ascii="Arial" w:hAnsi="Arial" w:cs="Arial"/>
                <w:noProof/>
                <w:webHidden/>
                <w:sz w:val="18"/>
                <w:szCs w:val="18"/>
              </w:rPr>
              <w:fldChar w:fldCharType="end"/>
            </w:r>
          </w:hyperlink>
        </w:p>
        <w:p w14:paraId="24FEA7D2" w14:textId="2ABB8B6D"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39" w:history="1">
            <w:r w:rsidR="00653B5E" w:rsidRPr="00D6209A">
              <w:rPr>
                <w:rStyle w:val="Hipercze"/>
                <w:rFonts w:ascii="Arial" w:hAnsi="Arial" w:cs="Arial"/>
                <w:b/>
                <w:bCs/>
                <w:noProof/>
                <w:sz w:val="18"/>
                <w:szCs w:val="18"/>
                <w:u w:color="000000"/>
              </w:rPr>
              <w:t>9.3.</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Definicja sytuacji kryzysowej w Województwie Śląskim dla celów ubezpieczeniowych</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_Toc192677039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28</w:t>
            </w:r>
            <w:r w:rsidR="00653B5E" w:rsidRPr="00D6209A">
              <w:rPr>
                <w:rFonts w:ascii="Arial" w:hAnsi="Arial" w:cs="Arial"/>
                <w:noProof/>
                <w:webHidden/>
                <w:sz w:val="18"/>
                <w:szCs w:val="18"/>
              </w:rPr>
              <w:fldChar w:fldCharType="end"/>
            </w:r>
          </w:hyperlink>
        </w:p>
        <w:p w14:paraId="5878F389" w14:textId="7CA00942"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40" w:history="1">
            <w:r w:rsidR="00653B5E" w:rsidRPr="00D6209A">
              <w:rPr>
                <w:rStyle w:val="Hipercze"/>
                <w:rFonts w:ascii="Arial" w:hAnsi="Arial" w:cs="Arial"/>
                <w:b/>
                <w:bCs/>
                <w:noProof/>
                <w:sz w:val="18"/>
                <w:szCs w:val="18"/>
                <w:u w:color="000000"/>
              </w:rPr>
              <w:t>9.4.</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Zachowanie zasad bezpieczeństwa informacyjnego w sytuacji kryzysowej</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_Toc192677040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28</w:t>
            </w:r>
            <w:r w:rsidR="00653B5E" w:rsidRPr="00D6209A">
              <w:rPr>
                <w:rFonts w:ascii="Arial" w:hAnsi="Arial" w:cs="Arial"/>
                <w:noProof/>
                <w:webHidden/>
                <w:sz w:val="18"/>
                <w:szCs w:val="18"/>
              </w:rPr>
              <w:fldChar w:fldCharType="end"/>
            </w:r>
          </w:hyperlink>
        </w:p>
        <w:p w14:paraId="3323BD37" w14:textId="11040A64"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41" w:history="1">
            <w:r w:rsidR="00653B5E" w:rsidRPr="00D6209A">
              <w:rPr>
                <w:rStyle w:val="Hipercze"/>
                <w:rFonts w:ascii="Arial" w:hAnsi="Arial" w:cs="Arial"/>
                <w:b/>
                <w:bCs/>
                <w:noProof/>
                <w:sz w:val="18"/>
                <w:szCs w:val="18"/>
                <w:u w:color="000000"/>
              </w:rPr>
              <w:t>9.5.</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Wszczęcie procedury zarządzania informacją w sytuacji kryzysowej</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_Toc192677041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29</w:t>
            </w:r>
            <w:r w:rsidR="00653B5E" w:rsidRPr="00D6209A">
              <w:rPr>
                <w:rFonts w:ascii="Arial" w:hAnsi="Arial" w:cs="Arial"/>
                <w:noProof/>
                <w:webHidden/>
                <w:sz w:val="18"/>
                <w:szCs w:val="18"/>
              </w:rPr>
              <w:fldChar w:fldCharType="end"/>
            </w:r>
          </w:hyperlink>
        </w:p>
        <w:p w14:paraId="7D1EB6C7" w14:textId="5DB3BE27" w:rsidR="00653B5E" w:rsidRPr="00D6209A" w:rsidRDefault="001643B8" w:rsidP="00653B5E">
          <w:pPr>
            <w:pStyle w:val="Spistreci2"/>
            <w:tabs>
              <w:tab w:val="left" w:pos="880"/>
              <w:tab w:val="right" w:leader="dot" w:pos="9069"/>
            </w:tabs>
            <w:rPr>
              <w:rFonts w:ascii="Arial" w:eastAsiaTheme="minorEastAsia" w:hAnsi="Arial" w:cs="Arial"/>
              <w:noProof/>
              <w:color w:val="auto"/>
              <w:sz w:val="18"/>
              <w:szCs w:val="18"/>
            </w:rPr>
          </w:pPr>
          <w:hyperlink w:anchor="_Toc192677042" w:history="1">
            <w:r w:rsidR="00653B5E" w:rsidRPr="00D6209A">
              <w:rPr>
                <w:rStyle w:val="Hipercze"/>
                <w:rFonts w:ascii="Arial" w:hAnsi="Arial" w:cs="Arial"/>
                <w:b/>
                <w:bCs/>
                <w:noProof/>
                <w:sz w:val="18"/>
                <w:szCs w:val="18"/>
                <w:u w:color="000000"/>
              </w:rPr>
              <w:t>9.6.</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Przygotowanie i przekazanie informacji</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_Toc192677042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29</w:t>
            </w:r>
            <w:r w:rsidR="00653B5E" w:rsidRPr="00D6209A">
              <w:rPr>
                <w:rFonts w:ascii="Arial" w:hAnsi="Arial" w:cs="Arial"/>
                <w:noProof/>
                <w:webHidden/>
                <w:sz w:val="18"/>
                <w:szCs w:val="18"/>
              </w:rPr>
              <w:fldChar w:fldCharType="end"/>
            </w:r>
          </w:hyperlink>
        </w:p>
        <w:p w14:paraId="1E56DB4B" w14:textId="41AF339C" w:rsidR="00653B5E" w:rsidRPr="00D6209A" w:rsidRDefault="001643B8" w:rsidP="00653B5E">
          <w:pPr>
            <w:pStyle w:val="Spistreci3"/>
            <w:tabs>
              <w:tab w:val="right" w:leader="dot" w:pos="9069"/>
            </w:tabs>
            <w:jc w:val="left"/>
            <w:rPr>
              <w:rFonts w:eastAsiaTheme="minorEastAsia"/>
              <w:noProof/>
              <w:color w:val="auto"/>
              <w:sz w:val="18"/>
              <w:szCs w:val="18"/>
            </w:rPr>
          </w:pPr>
          <w:hyperlink w:anchor="_Toc192677043" w:history="1">
            <w:r w:rsidR="00653B5E" w:rsidRPr="00D6209A">
              <w:rPr>
                <w:rStyle w:val="Hipercze"/>
                <w:bCs/>
                <w:noProof/>
                <w:sz w:val="18"/>
                <w:szCs w:val="18"/>
                <w:u w:color="000000"/>
              </w:rPr>
              <w:t xml:space="preserve">9.6.1. </w:t>
            </w:r>
            <w:r w:rsidR="00653B5E" w:rsidRPr="00D6209A">
              <w:rPr>
                <w:rStyle w:val="Hipercze"/>
                <w:noProof/>
                <w:sz w:val="18"/>
                <w:szCs w:val="18"/>
              </w:rPr>
              <w:t xml:space="preserve">Przekazanie informacji kryzysowej opinii publicznej (oficjalny komunikat lub odpowiedź do oficjalnego </w:t>
            </w:r>
            <w:r w:rsidR="00C71C1A">
              <w:rPr>
                <w:rStyle w:val="Hipercze"/>
                <w:noProof/>
                <w:sz w:val="18"/>
                <w:szCs w:val="18"/>
              </w:rPr>
              <w:t xml:space="preserve"> </w:t>
            </w:r>
            <w:r w:rsidR="00C71C1A">
              <w:rPr>
                <w:rStyle w:val="Hipercze"/>
                <w:noProof/>
                <w:sz w:val="18"/>
                <w:szCs w:val="18"/>
              </w:rPr>
              <w:br/>
              <w:t xml:space="preserve">          </w:t>
            </w:r>
            <w:r w:rsidR="00653B5E" w:rsidRPr="00D6209A">
              <w:rPr>
                <w:rStyle w:val="Hipercze"/>
                <w:noProof/>
                <w:sz w:val="18"/>
                <w:szCs w:val="18"/>
              </w:rPr>
              <w:t>zapytania).</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_Toc192677043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29</w:t>
            </w:r>
            <w:r w:rsidR="00653B5E" w:rsidRPr="00D6209A">
              <w:rPr>
                <w:noProof/>
                <w:webHidden/>
                <w:sz w:val="18"/>
                <w:szCs w:val="18"/>
              </w:rPr>
              <w:fldChar w:fldCharType="end"/>
            </w:r>
          </w:hyperlink>
        </w:p>
        <w:p w14:paraId="05278E69" w14:textId="50A2AA2F" w:rsidR="00653B5E" w:rsidRPr="00D6209A" w:rsidRDefault="001643B8" w:rsidP="00653B5E">
          <w:pPr>
            <w:pStyle w:val="Spistreci3"/>
            <w:tabs>
              <w:tab w:val="left" w:pos="1134"/>
              <w:tab w:val="right" w:leader="dot" w:pos="9069"/>
            </w:tabs>
            <w:jc w:val="left"/>
            <w:rPr>
              <w:rFonts w:eastAsiaTheme="minorEastAsia"/>
              <w:noProof/>
              <w:color w:val="auto"/>
              <w:sz w:val="18"/>
              <w:szCs w:val="18"/>
            </w:rPr>
          </w:pPr>
          <w:hyperlink w:anchor="_Toc192677044" w:history="1">
            <w:r w:rsidR="00653B5E" w:rsidRPr="00D6209A">
              <w:rPr>
                <w:rStyle w:val="Hipercze"/>
                <w:bCs/>
                <w:noProof/>
                <w:sz w:val="18"/>
                <w:szCs w:val="18"/>
                <w:u w:color="000000"/>
              </w:rPr>
              <w:t>9.6.2.</w:t>
            </w:r>
            <w:r w:rsidR="00C71C1A">
              <w:rPr>
                <w:rStyle w:val="Hipercze"/>
                <w:bCs/>
                <w:noProof/>
                <w:sz w:val="18"/>
                <w:szCs w:val="18"/>
                <w:u w:color="000000"/>
              </w:rPr>
              <w:t xml:space="preserve"> </w:t>
            </w:r>
            <w:r w:rsidR="00653B5E" w:rsidRPr="00D6209A">
              <w:rPr>
                <w:rStyle w:val="Hipercze"/>
                <w:noProof/>
                <w:sz w:val="18"/>
                <w:szCs w:val="18"/>
              </w:rPr>
              <w:t>Bieżący monitoring reakcji opinii publicznej na przekazanie informacji kryzysowej.</w:t>
            </w:r>
            <w:r w:rsidR="00653B5E" w:rsidRPr="00D6209A">
              <w:rPr>
                <w:noProof/>
                <w:webHidden/>
                <w:sz w:val="18"/>
                <w:szCs w:val="18"/>
              </w:rPr>
              <w:tab/>
            </w:r>
            <w:r w:rsidR="00653B5E" w:rsidRPr="00D6209A">
              <w:rPr>
                <w:noProof/>
                <w:webHidden/>
                <w:sz w:val="18"/>
                <w:szCs w:val="18"/>
              </w:rPr>
              <w:fldChar w:fldCharType="begin"/>
            </w:r>
            <w:r w:rsidR="00653B5E" w:rsidRPr="00D6209A">
              <w:rPr>
                <w:noProof/>
                <w:webHidden/>
                <w:sz w:val="18"/>
                <w:szCs w:val="18"/>
              </w:rPr>
              <w:instrText xml:space="preserve"> PAGEREF _Toc192677044 \h </w:instrText>
            </w:r>
            <w:r w:rsidR="00653B5E" w:rsidRPr="00D6209A">
              <w:rPr>
                <w:noProof/>
                <w:webHidden/>
                <w:sz w:val="18"/>
                <w:szCs w:val="18"/>
              </w:rPr>
            </w:r>
            <w:r w:rsidR="00653B5E" w:rsidRPr="00D6209A">
              <w:rPr>
                <w:noProof/>
                <w:webHidden/>
                <w:sz w:val="18"/>
                <w:szCs w:val="18"/>
              </w:rPr>
              <w:fldChar w:fldCharType="separate"/>
            </w:r>
            <w:r>
              <w:rPr>
                <w:noProof/>
                <w:webHidden/>
                <w:sz w:val="18"/>
                <w:szCs w:val="18"/>
              </w:rPr>
              <w:t>29</w:t>
            </w:r>
            <w:r w:rsidR="00653B5E" w:rsidRPr="00D6209A">
              <w:rPr>
                <w:noProof/>
                <w:webHidden/>
                <w:sz w:val="18"/>
                <w:szCs w:val="18"/>
              </w:rPr>
              <w:fldChar w:fldCharType="end"/>
            </w:r>
          </w:hyperlink>
        </w:p>
        <w:p w14:paraId="598F1488" w14:textId="2224F490" w:rsidR="00653B5E" w:rsidRDefault="001643B8" w:rsidP="00653B5E">
          <w:pPr>
            <w:pStyle w:val="Spistreci1"/>
            <w:tabs>
              <w:tab w:val="left" w:pos="660"/>
              <w:tab w:val="right" w:leader="dot" w:pos="9069"/>
            </w:tabs>
            <w:rPr>
              <w:rFonts w:asciiTheme="minorHAnsi" w:eastAsiaTheme="minorEastAsia" w:hAnsiTheme="minorHAnsi" w:cstheme="minorBidi"/>
              <w:noProof/>
              <w:color w:val="auto"/>
            </w:rPr>
          </w:pPr>
          <w:hyperlink w:anchor="_Toc192677045" w:history="1">
            <w:r w:rsidR="00653B5E" w:rsidRPr="00D6209A">
              <w:rPr>
                <w:rStyle w:val="Hipercze"/>
                <w:rFonts w:ascii="Arial" w:hAnsi="Arial" w:cs="Arial"/>
                <w:bCs/>
                <w:noProof/>
                <w:sz w:val="18"/>
                <w:szCs w:val="18"/>
                <w:u w:color="000000"/>
              </w:rPr>
              <w:t>10.</w:t>
            </w:r>
            <w:r w:rsidR="00653B5E" w:rsidRPr="00D6209A">
              <w:rPr>
                <w:rFonts w:ascii="Arial" w:eastAsiaTheme="minorEastAsia" w:hAnsi="Arial" w:cs="Arial"/>
                <w:noProof/>
                <w:color w:val="auto"/>
                <w:sz w:val="18"/>
                <w:szCs w:val="18"/>
              </w:rPr>
              <w:tab/>
            </w:r>
            <w:r w:rsidR="00653B5E" w:rsidRPr="00D6209A">
              <w:rPr>
                <w:rStyle w:val="Hipercze"/>
                <w:rFonts w:ascii="Arial" w:hAnsi="Arial" w:cs="Arial"/>
                <w:noProof/>
                <w:sz w:val="18"/>
                <w:szCs w:val="18"/>
              </w:rPr>
              <w:t>ZAŁĄCZNIKI</w:t>
            </w:r>
            <w:r w:rsidR="00653B5E" w:rsidRPr="00D6209A">
              <w:rPr>
                <w:rFonts w:ascii="Arial" w:hAnsi="Arial" w:cs="Arial"/>
                <w:noProof/>
                <w:webHidden/>
                <w:sz w:val="18"/>
                <w:szCs w:val="18"/>
              </w:rPr>
              <w:tab/>
            </w:r>
            <w:r w:rsidR="00653B5E" w:rsidRPr="00D6209A">
              <w:rPr>
                <w:rFonts w:ascii="Arial" w:hAnsi="Arial" w:cs="Arial"/>
                <w:noProof/>
                <w:webHidden/>
                <w:sz w:val="18"/>
                <w:szCs w:val="18"/>
              </w:rPr>
              <w:fldChar w:fldCharType="begin"/>
            </w:r>
            <w:r w:rsidR="00653B5E" w:rsidRPr="00D6209A">
              <w:rPr>
                <w:rFonts w:ascii="Arial" w:hAnsi="Arial" w:cs="Arial"/>
                <w:noProof/>
                <w:webHidden/>
                <w:sz w:val="18"/>
                <w:szCs w:val="18"/>
              </w:rPr>
              <w:instrText xml:space="preserve"> PAGEREF _Toc192677045 \h </w:instrText>
            </w:r>
            <w:r w:rsidR="00653B5E" w:rsidRPr="00D6209A">
              <w:rPr>
                <w:rFonts w:ascii="Arial" w:hAnsi="Arial" w:cs="Arial"/>
                <w:noProof/>
                <w:webHidden/>
                <w:sz w:val="18"/>
                <w:szCs w:val="18"/>
              </w:rPr>
            </w:r>
            <w:r w:rsidR="00653B5E" w:rsidRPr="00D6209A">
              <w:rPr>
                <w:rFonts w:ascii="Arial" w:hAnsi="Arial" w:cs="Arial"/>
                <w:noProof/>
                <w:webHidden/>
                <w:sz w:val="18"/>
                <w:szCs w:val="18"/>
              </w:rPr>
              <w:fldChar w:fldCharType="separate"/>
            </w:r>
            <w:r>
              <w:rPr>
                <w:rFonts w:ascii="Arial" w:hAnsi="Arial" w:cs="Arial"/>
                <w:noProof/>
                <w:webHidden/>
                <w:sz w:val="18"/>
                <w:szCs w:val="18"/>
              </w:rPr>
              <w:t>30</w:t>
            </w:r>
            <w:r w:rsidR="00653B5E" w:rsidRPr="00D6209A">
              <w:rPr>
                <w:rFonts w:ascii="Arial" w:hAnsi="Arial" w:cs="Arial"/>
                <w:noProof/>
                <w:webHidden/>
                <w:sz w:val="18"/>
                <w:szCs w:val="18"/>
              </w:rPr>
              <w:fldChar w:fldCharType="end"/>
            </w:r>
          </w:hyperlink>
        </w:p>
        <w:p w14:paraId="339173BF" w14:textId="67F629D3" w:rsidR="00653B5E" w:rsidRDefault="00653B5E">
          <w:r>
            <w:rPr>
              <w:b/>
              <w:bCs/>
            </w:rPr>
            <w:fldChar w:fldCharType="end"/>
          </w:r>
        </w:p>
      </w:sdtContent>
    </w:sdt>
    <w:p w14:paraId="0054CDF7" w14:textId="2730C8AC" w:rsidR="001904AB" w:rsidRPr="00FE2570" w:rsidRDefault="001904AB" w:rsidP="00CD0377">
      <w:pPr>
        <w:spacing w:before="120" w:after="120" w:line="240" w:lineRule="auto"/>
        <w:ind w:left="542" w:right="0" w:firstLine="0"/>
        <w:rPr>
          <w:color w:val="auto"/>
          <w:sz w:val="20"/>
          <w:szCs w:val="20"/>
        </w:rPr>
      </w:pPr>
    </w:p>
    <w:p w14:paraId="158F2DF4" w14:textId="30E29759" w:rsidR="00E124CF" w:rsidRPr="00FE2570" w:rsidRDefault="00E124CF" w:rsidP="00CD0377">
      <w:pPr>
        <w:spacing w:before="120" w:after="120" w:line="240" w:lineRule="auto"/>
        <w:ind w:left="542" w:right="0" w:firstLine="0"/>
        <w:rPr>
          <w:color w:val="auto"/>
          <w:sz w:val="20"/>
          <w:szCs w:val="20"/>
        </w:rPr>
      </w:pPr>
    </w:p>
    <w:p w14:paraId="7FD50386" w14:textId="29F535D9" w:rsidR="00E124CF" w:rsidRPr="00FE2570" w:rsidRDefault="00E124CF" w:rsidP="00CD0377">
      <w:pPr>
        <w:spacing w:before="120" w:after="120" w:line="240" w:lineRule="auto"/>
        <w:ind w:left="542" w:right="0" w:firstLine="0"/>
        <w:rPr>
          <w:color w:val="auto"/>
          <w:sz w:val="20"/>
          <w:szCs w:val="20"/>
        </w:rPr>
      </w:pPr>
    </w:p>
    <w:p w14:paraId="3F1F9D93" w14:textId="2892F45D" w:rsidR="00E124CF" w:rsidRDefault="00E124CF" w:rsidP="00CD0377">
      <w:pPr>
        <w:spacing w:before="120" w:after="120" w:line="240" w:lineRule="auto"/>
        <w:ind w:left="542" w:right="0" w:firstLine="0"/>
        <w:rPr>
          <w:color w:val="auto"/>
          <w:sz w:val="20"/>
          <w:szCs w:val="20"/>
        </w:rPr>
      </w:pPr>
    </w:p>
    <w:p w14:paraId="28B55A85" w14:textId="0B7C8020" w:rsidR="00D6209A" w:rsidRDefault="00D6209A" w:rsidP="00CD0377">
      <w:pPr>
        <w:spacing w:before="120" w:after="120" w:line="240" w:lineRule="auto"/>
        <w:ind w:left="542" w:right="0" w:firstLine="0"/>
        <w:rPr>
          <w:color w:val="auto"/>
          <w:sz w:val="20"/>
          <w:szCs w:val="20"/>
        </w:rPr>
      </w:pPr>
    </w:p>
    <w:p w14:paraId="424BF86F" w14:textId="02020F32" w:rsidR="00D6209A" w:rsidRDefault="00D6209A" w:rsidP="00CD0377">
      <w:pPr>
        <w:spacing w:before="120" w:after="120" w:line="240" w:lineRule="auto"/>
        <w:ind w:left="542" w:right="0" w:firstLine="0"/>
        <w:rPr>
          <w:color w:val="auto"/>
          <w:sz w:val="20"/>
          <w:szCs w:val="20"/>
        </w:rPr>
      </w:pPr>
    </w:p>
    <w:p w14:paraId="240DA4CB" w14:textId="6C218E33" w:rsidR="00D6209A" w:rsidRDefault="00D6209A" w:rsidP="00CD0377">
      <w:pPr>
        <w:spacing w:before="120" w:after="120" w:line="240" w:lineRule="auto"/>
        <w:ind w:left="542" w:right="0" w:firstLine="0"/>
        <w:rPr>
          <w:color w:val="auto"/>
          <w:sz w:val="20"/>
          <w:szCs w:val="20"/>
        </w:rPr>
      </w:pPr>
    </w:p>
    <w:p w14:paraId="5E593063" w14:textId="5483C3A7" w:rsidR="00D6209A" w:rsidRDefault="00D6209A" w:rsidP="00CD0377">
      <w:pPr>
        <w:spacing w:before="120" w:after="120" w:line="240" w:lineRule="auto"/>
        <w:ind w:left="542" w:right="0" w:firstLine="0"/>
        <w:rPr>
          <w:color w:val="auto"/>
          <w:sz w:val="20"/>
          <w:szCs w:val="20"/>
        </w:rPr>
      </w:pPr>
    </w:p>
    <w:p w14:paraId="5DF5D361" w14:textId="2343C56B" w:rsidR="00D6209A" w:rsidRDefault="00D6209A" w:rsidP="00CD0377">
      <w:pPr>
        <w:spacing w:before="120" w:after="120" w:line="240" w:lineRule="auto"/>
        <w:ind w:left="542" w:right="0" w:firstLine="0"/>
        <w:rPr>
          <w:color w:val="auto"/>
          <w:sz w:val="20"/>
          <w:szCs w:val="20"/>
        </w:rPr>
      </w:pPr>
    </w:p>
    <w:p w14:paraId="79F967DE" w14:textId="2C70B37C" w:rsidR="00D6209A" w:rsidRDefault="00D6209A" w:rsidP="00CD0377">
      <w:pPr>
        <w:spacing w:before="120" w:after="120" w:line="240" w:lineRule="auto"/>
        <w:ind w:left="542" w:right="0" w:firstLine="0"/>
        <w:rPr>
          <w:color w:val="auto"/>
          <w:sz w:val="20"/>
          <w:szCs w:val="20"/>
        </w:rPr>
      </w:pPr>
    </w:p>
    <w:p w14:paraId="7AA26CAB" w14:textId="098EB09D" w:rsidR="00D6209A" w:rsidRDefault="00D6209A" w:rsidP="00CD0377">
      <w:pPr>
        <w:spacing w:before="120" w:after="120" w:line="240" w:lineRule="auto"/>
        <w:ind w:left="542" w:right="0" w:firstLine="0"/>
        <w:rPr>
          <w:color w:val="auto"/>
          <w:sz w:val="20"/>
          <w:szCs w:val="20"/>
        </w:rPr>
      </w:pPr>
    </w:p>
    <w:p w14:paraId="421A3813" w14:textId="7506E6BC" w:rsidR="00D6209A" w:rsidRDefault="00D6209A" w:rsidP="00CD0377">
      <w:pPr>
        <w:spacing w:before="120" w:after="120" w:line="240" w:lineRule="auto"/>
        <w:ind w:left="542" w:right="0" w:firstLine="0"/>
        <w:rPr>
          <w:color w:val="auto"/>
          <w:sz w:val="20"/>
          <w:szCs w:val="20"/>
        </w:rPr>
      </w:pPr>
    </w:p>
    <w:p w14:paraId="24CEB46F" w14:textId="31ABD169" w:rsidR="00D6209A" w:rsidRDefault="00D6209A" w:rsidP="00CD0377">
      <w:pPr>
        <w:spacing w:before="120" w:after="120" w:line="240" w:lineRule="auto"/>
        <w:ind w:left="542" w:right="0" w:firstLine="0"/>
        <w:rPr>
          <w:color w:val="auto"/>
          <w:sz w:val="20"/>
          <w:szCs w:val="20"/>
        </w:rPr>
      </w:pPr>
    </w:p>
    <w:p w14:paraId="278D6982" w14:textId="437CD2CA" w:rsidR="00D6209A" w:rsidRDefault="00D6209A" w:rsidP="00CD0377">
      <w:pPr>
        <w:spacing w:before="120" w:after="120" w:line="240" w:lineRule="auto"/>
        <w:ind w:left="542" w:right="0" w:firstLine="0"/>
        <w:rPr>
          <w:color w:val="auto"/>
          <w:sz w:val="20"/>
          <w:szCs w:val="20"/>
        </w:rPr>
      </w:pPr>
    </w:p>
    <w:p w14:paraId="26AF6361" w14:textId="1EC111B0" w:rsidR="00D6209A" w:rsidRDefault="00D6209A" w:rsidP="00CD0377">
      <w:pPr>
        <w:spacing w:before="120" w:after="120" w:line="240" w:lineRule="auto"/>
        <w:ind w:left="542" w:right="0" w:firstLine="0"/>
        <w:rPr>
          <w:color w:val="auto"/>
          <w:sz w:val="20"/>
          <w:szCs w:val="20"/>
        </w:rPr>
      </w:pPr>
    </w:p>
    <w:p w14:paraId="6FD0456E" w14:textId="77777777" w:rsidR="00D6209A" w:rsidRPr="00FE2570" w:rsidRDefault="00D6209A" w:rsidP="00CD0377">
      <w:pPr>
        <w:spacing w:before="120" w:after="120" w:line="240" w:lineRule="auto"/>
        <w:ind w:left="542" w:right="0" w:firstLine="0"/>
        <w:rPr>
          <w:color w:val="auto"/>
          <w:sz w:val="20"/>
          <w:szCs w:val="20"/>
        </w:rPr>
      </w:pPr>
    </w:p>
    <w:p w14:paraId="2C2B51FC" w14:textId="77777777" w:rsidR="00E124CF" w:rsidRPr="00FE2570" w:rsidRDefault="00E124CF" w:rsidP="00CD0377">
      <w:pPr>
        <w:spacing w:before="120" w:after="120" w:line="240" w:lineRule="auto"/>
        <w:ind w:left="542" w:right="0" w:firstLine="0"/>
        <w:rPr>
          <w:color w:val="auto"/>
          <w:sz w:val="20"/>
          <w:szCs w:val="20"/>
        </w:rPr>
      </w:pPr>
    </w:p>
    <w:p w14:paraId="506E36B9" w14:textId="004AD796" w:rsidR="00C14576" w:rsidRPr="00FE2570" w:rsidRDefault="00C14576" w:rsidP="00CD0377">
      <w:pPr>
        <w:spacing w:before="120" w:after="120" w:line="240" w:lineRule="auto"/>
        <w:ind w:left="0" w:right="0" w:firstLine="0"/>
        <w:rPr>
          <w:b/>
          <w:color w:val="auto"/>
          <w:sz w:val="20"/>
          <w:szCs w:val="20"/>
        </w:rPr>
      </w:pPr>
    </w:p>
    <w:p w14:paraId="523D45BF" w14:textId="13A98955" w:rsidR="00385CA1" w:rsidRPr="00FE2570" w:rsidRDefault="00385CA1" w:rsidP="00CD0377">
      <w:pPr>
        <w:spacing w:before="120" w:after="120" w:line="240" w:lineRule="auto"/>
        <w:ind w:left="0" w:right="0" w:firstLine="0"/>
        <w:rPr>
          <w:b/>
          <w:color w:val="auto"/>
          <w:sz w:val="20"/>
          <w:szCs w:val="20"/>
        </w:rPr>
      </w:pPr>
    </w:p>
    <w:p w14:paraId="6A0634AE" w14:textId="624D8C8D" w:rsidR="00385CA1" w:rsidRPr="00FE2570" w:rsidRDefault="00385CA1" w:rsidP="00CD0377">
      <w:pPr>
        <w:spacing w:before="120" w:after="120" w:line="240" w:lineRule="auto"/>
        <w:ind w:left="0" w:right="0" w:firstLine="0"/>
        <w:rPr>
          <w:b/>
          <w:color w:val="auto"/>
          <w:sz w:val="20"/>
          <w:szCs w:val="20"/>
        </w:rPr>
      </w:pPr>
    </w:p>
    <w:p w14:paraId="5415E8AB" w14:textId="13DC8E91" w:rsidR="00385CA1" w:rsidRPr="00FE2570" w:rsidRDefault="00385CA1" w:rsidP="00CD0377">
      <w:pPr>
        <w:spacing w:before="120" w:after="120" w:line="240" w:lineRule="auto"/>
        <w:ind w:left="0" w:right="0" w:firstLine="0"/>
        <w:rPr>
          <w:b/>
          <w:color w:val="auto"/>
          <w:sz w:val="20"/>
          <w:szCs w:val="20"/>
        </w:rPr>
      </w:pPr>
    </w:p>
    <w:p w14:paraId="0F56068D" w14:textId="77777777" w:rsidR="00385CA1" w:rsidRPr="00FE2570" w:rsidRDefault="00385CA1" w:rsidP="00CD0377">
      <w:pPr>
        <w:spacing w:before="120" w:after="120" w:line="240" w:lineRule="auto"/>
        <w:ind w:left="0" w:right="0" w:firstLine="0"/>
        <w:rPr>
          <w:b/>
          <w:color w:val="auto"/>
          <w:sz w:val="20"/>
          <w:szCs w:val="20"/>
        </w:rPr>
      </w:pPr>
    </w:p>
    <w:p w14:paraId="2F3647AD" w14:textId="4DD36B5D" w:rsidR="001904AB" w:rsidRPr="00FE2570" w:rsidRDefault="00B32E7A" w:rsidP="00CD0377">
      <w:pPr>
        <w:pStyle w:val="Nagwek1"/>
        <w:spacing w:before="120" w:after="120" w:line="240" w:lineRule="auto"/>
        <w:rPr>
          <w:szCs w:val="20"/>
        </w:rPr>
      </w:pPr>
      <w:bookmarkStart w:id="0" w:name="_Toc192676999"/>
      <w:r w:rsidRPr="00FE2570">
        <w:rPr>
          <w:szCs w:val="20"/>
        </w:rPr>
        <w:lastRenderedPageBreak/>
        <w:t>MISJA I CELE PROGRAMU.</w:t>
      </w:r>
      <w:bookmarkEnd w:id="0"/>
    </w:p>
    <w:p w14:paraId="5068925C" w14:textId="68FB678E" w:rsidR="001904AB" w:rsidRPr="00FE2570" w:rsidRDefault="001904AB" w:rsidP="00CD0377">
      <w:pPr>
        <w:spacing w:before="120" w:after="120" w:line="240" w:lineRule="auto"/>
        <w:ind w:left="0" w:right="0" w:firstLine="0"/>
        <w:jc w:val="center"/>
        <w:rPr>
          <w:color w:val="auto"/>
          <w:szCs w:val="20"/>
        </w:rPr>
      </w:pPr>
    </w:p>
    <w:p w14:paraId="56C3BD72" w14:textId="11BE3128" w:rsidR="001904AB" w:rsidRPr="00FE2570" w:rsidRDefault="00780D2A" w:rsidP="00CD0377">
      <w:pPr>
        <w:spacing w:before="120" w:after="120" w:line="240" w:lineRule="auto"/>
        <w:ind w:left="0" w:right="0" w:firstLine="0"/>
        <w:jc w:val="center"/>
        <w:rPr>
          <w:color w:val="auto"/>
          <w:szCs w:val="20"/>
        </w:rPr>
      </w:pPr>
      <w:r w:rsidRPr="00FE2570">
        <w:rPr>
          <w:b/>
          <w:i/>
          <w:color w:val="auto"/>
          <w:szCs w:val="20"/>
        </w:rPr>
        <w:t xml:space="preserve">„Należyte zabezpieczenie mienia i ochrona przed roszczeniami osób trzecich </w:t>
      </w:r>
      <w:r w:rsidR="00E124CF" w:rsidRPr="00FE2570">
        <w:rPr>
          <w:b/>
          <w:i/>
          <w:color w:val="auto"/>
          <w:szCs w:val="20"/>
        </w:rPr>
        <w:t>Województwa Śląskiego</w:t>
      </w:r>
      <w:r w:rsidR="0089716E" w:rsidRPr="00FE2570">
        <w:rPr>
          <w:b/>
          <w:i/>
          <w:color w:val="auto"/>
          <w:szCs w:val="20"/>
        </w:rPr>
        <w:t xml:space="preserve"> i </w:t>
      </w:r>
      <w:r w:rsidRPr="00FE2570">
        <w:rPr>
          <w:b/>
          <w:i/>
          <w:color w:val="auto"/>
          <w:szCs w:val="20"/>
        </w:rPr>
        <w:t>je</w:t>
      </w:r>
      <w:r w:rsidR="00A50F85" w:rsidRPr="00FE2570">
        <w:rPr>
          <w:b/>
          <w:i/>
          <w:color w:val="auto"/>
          <w:szCs w:val="20"/>
        </w:rPr>
        <w:t>go</w:t>
      </w:r>
      <w:r w:rsidRPr="00FE2570">
        <w:rPr>
          <w:b/>
          <w:i/>
          <w:color w:val="auto"/>
          <w:szCs w:val="20"/>
        </w:rPr>
        <w:t xml:space="preserve"> jednostek organizacyjnych </w:t>
      </w:r>
      <w:r w:rsidR="00A50F85" w:rsidRPr="00FE2570">
        <w:rPr>
          <w:b/>
          <w:i/>
          <w:color w:val="auto"/>
          <w:szCs w:val="20"/>
        </w:rPr>
        <w:t>świadomym elementem</w:t>
      </w:r>
      <w:r w:rsidR="002B2106" w:rsidRPr="00FE2570">
        <w:rPr>
          <w:b/>
          <w:i/>
          <w:color w:val="auto"/>
          <w:szCs w:val="20"/>
        </w:rPr>
        <w:t xml:space="preserve"> </w:t>
      </w:r>
      <w:r w:rsidRPr="00FE2570">
        <w:rPr>
          <w:b/>
          <w:i/>
          <w:color w:val="auto"/>
          <w:szCs w:val="20"/>
        </w:rPr>
        <w:t>rozwoju i bezpieczeństwa”</w:t>
      </w:r>
    </w:p>
    <w:p w14:paraId="0BC865DE" w14:textId="5634FEFB" w:rsidR="001904AB" w:rsidRPr="00FE2570" w:rsidRDefault="001904AB" w:rsidP="00CD0377">
      <w:pPr>
        <w:spacing w:before="120" w:after="120" w:line="240" w:lineRule="auto"/>
        <w:ind w:left="43" w:right="0" w:firstLine="0"/>
        <w:jc w:val="center"/>
        <w:rPr>
          <w:color w:val="auto"/>
          <w:sz w:val="20"/>
          <w:szCs w:val="20"/>
        </w:rPr>
      </w:pPr>
    </w:p>
    <w:p w14:paraId="21F8A1B5" w14:textId="77777777" w:rsidR="001904AB" w:rsidRPr="00FE2570" w:rsidRDefault="00780D2A" w:rsidP="00CD0377">
      <w:pPr>
        <w:spacing w:before="120" w:after="120" w:line="240" w:lineRule="auto"/>
        <w:ind w:left="43" w:right="0" w:firstLine="0"/>
        <w:rPr>
          <w:color w:val="auto"/>
          <w:sz w:val="20"/>
          <w:szCs w:val="20"/>
        </w:rPr>
      </w:pPr>
      <w:r w:rsidRPr="00FE2570">
        <w:rPr>
          <w:b/>
          <w:color w:val="auto"/>
          <w:sz w:val="20"/>
          <w:szCs w:val="20"/>
        </w:rPr>
        <w:t xml:space="preserve"> </w:t>
      </w:r>
    </w:p>
    <w:p w14:paraId="5A606F19" w14:textId="64F94671" w:rsidR="001904AB" w:rsidRPr="00FE2570" w:rsidRDefault="00780D2A" w:rsidP="00CD0377">
      <w:pPr>
        <w:spacing w:before="120" w:after="120" w:line="240" w:lineRule="auto"/>
        <w:ind w:left="0" w:right="0"/>
        <w:rPr>
          <w:color w:val="auto"/>
          <w:sz w:val="20"/>
          <w:szCs w:val="20"/>
        </w:rPr>
      </w:pPr>
      <w:r w:rsidRPr="00FE2570">
        <w:rPr>
          <w:b/>
          <w:color w:val="auto"/>
          <w:sz w:val="20"/>
          <w:szCs w:val="20"/>
        </w:rPr>
        <w:t xml:space="preserve">Podstawowymi celami </w:t>
      </w:r>
      <w:r w:rsidR="00D63B72" w:rsidRPr="00FE2570">
        <w:rPr>
          <w:b/>
          <w:color w:val="auto"/>
          <w:sz w:val="20"/>
          <w:szCs w:val="20"/>
        </w:rPr>
        <w:t>Wojewódzkiego Samorządowego Programu</w:t>
      </w:r>
      <w:r w:rsidR="0089716E" w:rsidRPr="00FE2570">
        <w:rPr>
          <w:b/>
          <w:color w:val="auto"/>
          <w:sz w:val="20"/>
          <w:szCs w:val="20"/>
        </w:rPr>
        <w:t xml:space="preserve"> Polityki Ubezpieczeniowej </w:t>
      </w:r>
      <w:r w:rsidR="00A45CDC" w:rsidRPr="00FE2570">
        <w:rPr>
          <w:b/>
          <w:color w:val="auto"/>
          <w:sz w:val="20"/>
          <w:szCs w:val="20"/>
        </w:rPr>
        <w:br/>
      </w:r>
      <w:r w:rsidR="00D63B72" w:rsidRPr="00FE2570">
        <w:rPr>
          <w:b/>
          <w:color w:val="auto"/>
          <w:sz w:val="20"/>
          <w:szCs w:val="20"/>
        </w:rPr>
        <w:t>w Województwie Śląskiem</w:t>
      </w:r>
      <w:r w:rsidR="0089716E" w:rsidRPr="00FE2570">
        <w:rPr>
          <w:b/>
          <w:color w:val="auto"/>
          <w:sz w:val="20"/>
          <w:szCs w:val="20"/>
        </w:rPr>
        <w:t xml:space="preserve"> </w:t>
      </w:r>
      <w:r w:rsidR="00A50F85" w:rsidRPr="00FE2570">
        <w:rPr>
          <w:b/>
          <w:color w:val="auto"/>
          <w:sz w:val="20"/>
          <w:szCs w:val="20"/>
        </w:rPr>
        <w:t>są</w:t>
      </w:r>
      <w:r w:rsidRPr="00FE2570">
        <w:rPr>
          <w:b/>
          <w:color w:val="auto"/>
          <w:sz w:val="20"/>
          <w:szCs w:val="20"/>
        </w:rPr>
        <w:t xml:space="preserve">: </w:t>
      </w:r>
    </w:p>
    <w:p w14:paraId="63068526" w14:textId="1BADC6B5" w:rsidR="001904AB" w:rsidRPr="00FE2570" w:rsidRDefault="001904AB" w:rsidP="00CD0377">
      <w:pPr>
        <w:spacing w:before="120" w:after="120" w:line="240" w:lineRule="auto"/>
        <w:ind w:left="0" w:right="0" w:firstLine="0"/>
        <w:rPr>
          <w:color w:val="auto"/>
          <w:sz w:val="20"/>
          <w:szCs w:val="20"/>
        </w:rPr>
      </w:pPr>
    </w:p>
    <w:p w14:paraId="0C2EF84C" w14:textId="7B21565E"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Zapewnienie optymalnego stopnia bezpieczeństwa w funkcjonowaniu</w:t>
      </w:r>
      <w:r w:rsidR="00626F70" w:rsidRPr="00FE2570">
        <w:rPr>
          <w:color w:val="auto"/>
          <w:sz w:val="20"/>
          <w:szCs w:val="20"/>
        </w:rPr>
        <w:t xml:space="preserve"> </w:t>
      </w:r>
      <w:r w:rsidR="00D63B72" w:rsidRPr="00FE2570">
        <w:rPr>
          <w:color w:val="auto"/>
          <w:sz w:val="20"/>
          <w:szCs w:val="20"/>
        </w:rPr>
        <w:t>Samorządu Województwa Śląskiego</w:t>
      </w:r>
      <w:r w:rsidR="002F0805" w:rsidRPr="00FE2570">
        <w:rPr>
          <w:color w:val="auto"/>
          <w:sz w:val="20"/>
          <w:szCs w:val="20"/>
        </w:rPr>
        <w:t xml:space="preserve"> </w:t>
      </w:r>
      <w:r w:rsidR="00A50F85" w:rsidRPr="00FE2570">
        <w:rPr>
          <w:color w:val="auto"/>
          <w:sz w:val="20"/>
          <w:szCs w:val="20"/>
        </w:rPr>
        <w:t xml:space="preserve">i jego jednostek </w:t>
      </w:r>
      <w:r w:rsidR="00EE7370" w:rsidRPr="00FE2570">
        <w:rPr>
          <w:color w:val="auto"/>
          <w:sz w:val="20"/>
          <w:szCs w:val="20"/>
        </w:rPr>
        <w:t>organizacyjnych</w:t>
      </w:r>
      <w:r w:rsidR="003F45CE" w:rsidRPr="00FE2570">
        <w:rPr>
          <w:color w:val="auto"/>
          <w:sz w:val="20"/>
          <w:szCs w:val="20"/>
        </w:rPr>
        <w:t xml:space="preserve">/ </w:t>
      </w:r>
      <w:r w:rsidR="00D32965">
        <w:rPr>
          <w:color w:val="auto"/>
          <w:sz w:val="20"/>
          <w:szCs w:val="20"/>
        </w:rPr>
        <w:t>osób prawnych</w:t>
      </w:r>
      <w:r w:rsidR="00D63B72" w:rsidRPr="00FE2570">
        <w:rPr>
          <w:color w:val="auto"/>
          <w:sz w:val="20"/>
          <w:szCs w:val="20"/>
        </w:rPr>
        <w:t>, Spół</w:t>
      </w:r>
      <w:r w:rsidR="00D32965">
        <w:rPr>
          <w:color w:val="auto"/>
          <w:sz w:val="20"/>
          <w:szCs w:val="20"/>
        </w:rPr>
        <w:t>ek</w:t>
      </w:r>
      <w:r w:rsidR="00D63B72" w:rsidRPr="00FE2570">
        <w:rPr>
          <w:color w:val="auto"/>
          <w:sz w:val="20"/>
          <w:szCs w:val="20"/>
        </w:rPr>
        <w:t xml:space="preserve"> z większościowym udziałem</w:t>
      </w:r>
      <w:r w:rsidR="00DE1E4E" w:rsidRPr="00FE2570">
        <w:rPr>
          <w:color w:val="auto"/>
          <w:sz w:val="20"/>
          <w:szCs w:val="20"/>
        </w:rPr>
        <w:t xml:space="preserve">. </w:t>
      </w:r>
    </w:p>
    <w:p w14:paraId="00F827E5" w14:textId="49AEEE24"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Poprawna i konsekwentna asekuracja </w:t>
      </w:r>
      <w:proofErr w:type="spellStart"/>
      <w:r w:rsidRPr="00FE2570">
        <w:rPr>
          <w:color w:val="auto"/>
          <w:sz w:val="20"/>
          <w:szCs w:val="20"/>
        </w:rPr>
        <w:t>ryzyk</w:t>
      </w:r>
      <w:proofErr w:type="spellEnd"/>
      <w:r w:rsidRPr="00FE2570">
        <w:rPr>
          <w:color w:val="auto"/>
          <w:sz w:val="20"/>
          <w:szCs w:val="20"/>
        </w:rPr>
        <w:t xml:space="preserve"> </w:t>
      </w:r>
      <w:r w:rsidR="00D63B72" w:rsidRPr="00FE2570">
        <w:rPr>
          <w:color w:val="auto"/>
          <w:sz w:val="20"/>
          <w:szCs w:val="20"/>
        </w:rPr>
        <w:t>Samorządu Województwa Śląskiego</w:t>
      </w:r>
      <w:r w:rsidR="002F0805" w:rsidRPr="00FE2570">
        <w:rPr>
          <w:color w:val="auto"/>
          <w:sz w:val="20"/>
          <w:szCs w:val="20"/>
        </w:rPr>
        <w:t xml:space="preserve"> </w:t>
      </w:r>
      <w:r w:rsidRPr="00FE2570">
        <w:rPr>
          <w:color w:val="auto"/>
          <w:sz w:val="20"/>
          <w:szCs w:val="20"/>
        </w:rPr>
        <w:t>w przypadku wystąpienia zdarzeń losowych</w:t>
      </w:r>
      <w:r w:rsidR="00F42F5A" w:rsidRPr="00FE2570">
        <w:rPr>
          <w:color w:val="auto"/>
          <w:sz w:val="20"/>
          <w:szCs w:val="20"/>
        </w:rPr>
        <w:t xml:space="preserve"> w mieniu </w:t>
      </w:r>
      <w:r w:rsidR="0070024C" w:rsidRPr="00FE2570">
        <w:rPr>
          <w:color w:val="auto"/>
          <w:sz w:val="20"/>
          <w:szCs w:val="20"/>
        </w:rPr>
        <w:t>oraz</w:t>
      </w:r>
      <w:r w:rsidR="00F42F5A" w:rsidRPr="00FE2570">
        <w:rPr>
          <w:color w:val="auto"/>
          <w:sz w:val="20"/>
          <w:szCs w:val="20"/>
        </w:rPr>
        <w:t xml:space="preserve"> z tytułu odpowiedzialności cywilnej</w:t>
      </w:r>
      <w:r w:rsidR="00B75ACC" w:rsidRPr="00FE2570">
        <w:rPr>
          <w:color w:val="auto"/>
          <w:sz w:val="20"/>
          <w:szCs w:val="20"/>
        </w:rPr>
        <w:t>.</w:t>
      </w:r>
    </w:p>
    <w:p w14:paraId="4B1F3D14" w14:textId="48FB5686"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Optymalizacja kosztów ponoszon</w:t>
      </w:r>
      <w:r w:rsidR="00D32965">
        <w:rPr>
          <w:color w:val="auto"/>
          <w:sz w:val="20"/>
          <w:szCs w:val="20"/>
        </w:rPr>
        <w:t>ych</w:t>
      </w:r>
      <w:r w:rsidRPr="00FE2570">
        <w:rPr>
          <w:color w:val="auto"/>
          <w:sz w:val="20"/>
          <w:szCs w:val="20"/>
        </w:rPr>
        <w:t xml:space="preserve"> przez </w:t>
      </w:r>
      <w:r w:rsidR="00D63B72" w:rsidRPr="00FE2570">
        <w:rPr>
          <w:color w:val="auto"/>
          <w:sz w:val="20"/>
          <w:szCs w:val="20"/>
        </w:rPr>
        <w:t xml:space="preserve">Samorząd Województwa Śląskiego </w:t>
      </w:r>
      <w:r w:rsidRPr="00FE2570">
        <w:rPr>
          <w:color w:val="auto"/>
          <w:sz w:val="20"/>
          <w:szCs w:val="20"/>
        </w:rPr>
        <w:t>ochrony ubezpieczeniowej</w:t>
      </w:r>
      <w:r w:rsidR="00F42F5A" w:rsidRPr="00FE2570">
        <w:rPr>
          <w:color w:val="auto"/>
          <w:sz w:val="20"/>
          <w:szCs w:val="20"/>
        </w:rPr>
        <w:t xml:space="preserve"> z uwzględnieniem </w:t>
      </w:r>
      <w:r w:rsidR="00E75BF7" w:rsidRPr="00FE2570">
        <w:rPr>
          <w:color w:val="auto"/>
          <w:sz w:val="20"/>
          <w:szCs w:val="20"/>
        </w:rPr>
        <w:t>reguł</w:t>
      </w:r>
      <w:r w:rsidR="00F42F5A" w:rsidRPr="00FE2570">
        <w:rPr>
          <w:color w:val="auto"/>
          <w:sz w:val="20"/>
          <w:szCs w:val="20"/>
        </w:rPr>
        <w:t xml:space="preserve"> dotyczących wydatków publicznych</w:t>
      </w:r>
      <w:r w:rsidR="002F0805" w:rsidRPr="00FE2570">
        <w:rPr>
          <w:color w:val="auto"/>
          <w:sz w:val="20"/>
          <w:szCs w:val="20"/>
        </w:rPr>
        <w:t>.</w:t>
      </w:r>
    </w:p>
    <w:p w14:paraId="08770DA6" w14:textId="4AF5F533" w:rsidR="00F42F5A" w:rsidRPr="00FE2570" w:rsidRDefault="00F42F5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Optymalizacja zakresu ochrony ubezpieczeniowej z uwzględnieniem konkurencyjności </w:t>
      </w:r>
      <w:r w:rsidR="0070024C" w:rsidRPr="00FE2570">
        <w:rPr>
          <w:color w:val="auto"/>
          <w:sz w:val="20"/>
          <w:szCs w:val="20"/>
        </w:rPr>
        <w:t xml:space="preserve">wyboru </w:t>
      </w:r>
      <w:r w:rsidRPr="00FE2570">
        <w:rPr>
          <w:color w:val="auto"/>
          <w:sz w:val="20"/>
          <w:szCs w:val="20"/>
        </w:rPr>
        <w:t>wykonawców</w:t>
      </w:r>
      <w:r w:rsidR="002F0805" w:rsidRPr="00FE2570">
        <w:rPr>
          <w:color w:val="auto"/>
          <w:sz w:val="20"/>
          <w:szCs w:val="20"/>
        </w:rPr>
        <w:t>.</w:t>
      </w:r>
    </w:p>
    <w:p w14:paraId="5A534F07" w14:textId="421230AD"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Unifikacja zasad, form i procedur kontraktowania umów ubezpieczenia</w:t>
      </w:r>
      <w:r w:rsidR="002F0805" w:rsidRPr="00FE2570">
        <w:rPr>
          <w:color w:val="auto"/>
          <w:sz w:val="20"/>
          <w:szCs w:val="20"/>
        </w:rPr>
        <w:t>.</w:t>
      </w:r>
      <w:r w:rsidRPr="00FE2570">
        <w:rPr>
          <w:color w:val="auto"/>
          <w:sz w:val="20"/>
          <w:szCs w:val="20"/>
        </w:rPr>
        <w:t xml:space="preserve"> </w:t>
      </w:r>
    </w:p>
    <w:p w14:paraId="490BA273" w14:textId="14E5327B"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Stworzenie i usprawnienie procedur przepływu informacji niezbędnych w procesie zarządzania </w:t>
      </w:r>
      <w:r w:rsidR="003F45CE" w:rsidRPr="00FE2570">
        <w:rPr>
          <w:color w:val="auto"/>
          <w:sz w:val="20"/>
          <w:szCs w:val="20"/>
        </w:rPr>
        <w:t xml:space="preserve">programem </w:t>
      </w:r>
      <w:r w:rsidRPr="00FE2570">
        <w:rPr>
          <w:color w:val="auto"/>
          <w:sz w:val="20"/>
          <w:szCs w:val="20"/>
        </w:rPr>
        <w:t xml:space="preserve">ubezpieczenia. </w:t>
      </w:r>
    </w:p>
    <w:p w14:paraId="5E63E6A0" w14:textId="078B524B"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Organizacja w </w:t>
      </w:r>
      <w:r w:rsidR="00626F70" w:rsidRPr="00FE2570">
        <w:rPr>
          <w:color w:val="auto"/>
          <w:sz w:val="20"/>
          <w:szCs w:val="20"/>
        </w:rPr>
        <w:t xml:space="preserve">Urzędzie </w:t>
      </w:r>
      <w:r w:rsidR="00D63B72" w:rsidRPr="00FE2570">
        <w:rPr>
          <w:color w:val="auto"/>
          <w:sz w:val="20"/>
          <w:szCs w:val="20"/>
        </w:rPr>
        <w:t>Marszałkowskim</w:t>
      </w:r>
      <w:r w:rsidR="00626F70" w:rsidRPr="00FE2570">
        <w:rPr>
          <w:color w:val="auto"/>
          <w:sz w:val="20"/>
          <w:szCs w:val="20"/>
        </w:rPr>
        <w:t xml:space="preserve"> </w:t>
      </w:r>
      <w:r w:rsidRPr="00FE2570">
        <w:rPr>
          <w:color w:val="auto"/>
          <w:sz w:val="20"/>
          <w:szCs w:val="20"/>
        </w:rPr>
        <w:t xml:space="preserve">ośrodka odpowiedzialnego za organizację, analizę </w:t>
      </w:r>
      <w:r w:rsidR="00F63169" w:rsidRPr="00FE2570">
        <w:rPr>
          <w:color w:val="auto"/>
          <w:sz w:val="20"/>
          <w:szCs w:val="20"/>
        </w:rPr>
        <w:br/>
      </w:r>
      <w:r w:rsidRPr="00FE2570">
        <w:rPr>
          <w:color w:val="auto"/>
          <w:sz w:val="20"/>
          <w:szCs w:val="20"/>
        </w:rPr>
        <w:t>i gromadzenie danych niezbędnych do zarządzania programem ubezpieczenia</w:t>
      </w:r>
      <w:r w:rsidR="00D32965">
        <w:rPr>
          <w:color w:val="auto"/>
          <w:sz w:val="20"/>
          <w:szCs w:val="20"/>
        </w:rPr>
        <w:t xml:space="preserve"> (Zespół ds. ubezpieczeń i likwidacji szkód)</w:t>
      </w:r>
      <w:r w:rsidRPr="00FE2570">
        <w:rPr>
          <w:color w:val="auto"/>
          <w:sz w:val="20"/>
          <w:szCs w:val="20"/>
        </w:rPr>
        <w:t xml:space="preserve">. </w:t>
      </w:r>
    </w:p>
    <w:p w14:paraId="39936197" w14:textId="63D609B1"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Określenie i deleg</w:t>
      </w:r>
      <w:r w:rsidR="002F7DF4" w:rsidRPr="00FE2570">
        <w:rPr>
          <w:color w:val="auto"/>
          <w:sz w:val="20"/>
          <w:szCs w:val="20"/>
        </w:rPr>
        <w:t>owanie</w:t>
      </w:r>
      <w:r w:rsidRPr="00FE2570">
        <w:rPr>
          <w:color w:val="auto"/>
          <w:sz w:val="20"/>
          <w:szCs w:val="20"/>
        </w:rPr>
        <w:t xml:space="preserve"> kompetencji w zakresie zarządzania </w:t>
      </w:r>
      <w:r w:rsidR="00D63B72" w:rsidRPr="00FE2570">
        <w:rPr>
          <w:color w:val="auto"/>
          <w:sz w:val="20"/>
          <w:szCs w:val="20"/>
        </w:rPr>
        <w:t>Wojewódzkim Samorządowym Programem Polityki Ubezpieczeniowej</w:t>
      </w:r>
    </w:p>
    <w:p w14:paraId="6613B30C" w14:textId="5F90385E"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Usprawnienie i uszczelnienie </w:t>
      </w:r>
      <w:r w:rsidR="00EE7370" w:rsidRPr="00FE2570">
        <w:rPr>
          <w:color w:val="auto"/>
          <w:sz w:val="20"/>
          <w:szCs w:val="20"/>
        </w:rPr>
        <w:t>dochodzenia</w:t>
      </w:r>
      <w:r w:rsidRPr="00FE2570">
        <w:rPr>
          <w:color w:val="auto"/>
          <w:sz w:val="20"/>
          <w:szCs w:val="20"/>
        </w:rPr>
        <w:t xml:space="preserve"> roszczeń </w:t>
      </w:r>
      <w:r w:rsidR="00EE7370" w:rsidRPr="00FE2570">
        <w:rPr>
          <w:color w:val="auto"/>
          <w:sz w:val="20"/>
          <w:szCs w:val="20"/>
        </w:rPr>
        <w:t xml:space="preserve">przez </w:t>
      </w:r>
      <w:r w:rsidR="00E75BF7" w:rsidRPr="00FE2570">
        <w:rPr>
          <w:color w:val="auto"/>
          <w:sz w:val="20"/>
          <w:szCs w:val="20"/>
        </w:rPr>
        <w:t xml:space="preserve">jednostki </w:t>
      </w:r>
      <w:r w:rsidR="003F45CE" w:rsidRPr="00FE2570">
        <w:rPr>
          <w:color w:val="auto"/>
          <w:sz w:val="20"/>
          <w:szCs w:val="20"/>
        </w:rPr>
        <w:t xml:space="preserve">organizacyjne/ </w:t>
      </w:r>
      <w:r w:rsidR="00E10FA5">
        <w:rPr>
          <w:color w:val="auto"/>
          <w:sz w:val="20"/>
          <w:szCs w:val="20"/>
        </w:rPr>
        <w:t>osoby prawne</w:t>
      </w:r>
      <w:r w:rsidR="003F45CE" w:rsidRPr="00FE2570">
        <w:rPr>
          <w:color w:val="auto"/>
          <w:sz w:val="20"/>
          <w:szCs w:val="20"/>
        </w:rPr>
        <w:t xml:space="preserve"> </w:t>
      </w:r>
      <w:r w:rsidR="00D63B72" w:rsidRPr="00FE2570">
        <w:rPr>
          <w:color w:val="auto"/>
          <w:sz w:val="20"/>
          <w:szCs w:val="20"/>
        </w:rPr>
        <w:t xml:space="preserve">i inne </w:t>
      </w:r>
      <w:r w:rsidR="00EE7370" w:rsidRPr="00FE2570">
        <w:rPr>
          <w:color w:val="auto"/>
          <w:sz w:val="20"/>
          <w:szCs w:val="20"/>
        </w:rPr>
        <w:t>objęte programem</w:t>
      </w:r>
      <w:r w:rsidR="00E75BF7" w:rsidRPr="00FE2570">
        <w:rPr>
          <w:color w:val="auto"/>
          <w:sz w:val="20"/>
          <w:szCs w:val="20"/>
        </w:rPr>
        <w:t xml:space="preserve"> </w:t>
      </w:r>
      <w:r w:rsidR="0070024C" w:rsidRPr="00FE2570">
        <w:rPr>
          <w:color w:val="auto"/>
          <w:sz w:val="20"/>
          <w:szCs w:val="20"/>
        </w:rPr>
        <w:t>ubezpieczeniowym w ramach</w:t>
      </w:r>
      <w:r w:rsidRPr="00FE2570">
        <w:rPr>
          <w:color w:val="auto"/>
          <w:sz w:val="20"/>
          <w:szCs w:val="20"/>
        </w:rPr>
        <w:t xml:space="preserve"> umów ubezpieczenia. </w:t>
      </w:r>
    </w:p>
    <w:p w14:paraId="1CC8C15B" w14:textId="039BC9EC"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Wdrożenie w jednostkach  </w:t>
      </w:r>
      <w:r w:rsidR="00D63B72" w:rsidRPr="00FE2570">
        <w:rPr>
          <w:color w:val="auto"/>
          <w:sz w:val="20"/>
          <w:szCs w:val="20"/>
        </w:rPr>
        <w:t>Województwa Śląskiego</w:t>
      </w:r>
      <w:r w:rsidR="002F0805" w:rsidRPr="00FE2570">
        <w:rPr>
          <w:color w:val="auto"/>
          <w:sz w:val="20"/>
          <w:szCs w:val="20"/>
        </w:rPr>
        <w:t xml:space="preserve"> </w:t>
      </w:r>
      <w:r w:rsidRPr="00FE2570">
        <w:rPr>
          <w:color w:val="auto"/>
          <w:sz w:val="20"/>
          <w:szCs w:val="20"/>
        </w:rPr>
        <w:t xml:space="preserve">jednolitego środowiska informatycznego wspierającego proces dochodzenia odszkodowań i zarządzania zdarzeniami losowymi. </w:t>
      </w:r>
    </w:p>
    <w:p w14:paraId="5CAE8C69" w14:textId="03DC7D44" w:rsidR="001904AB" w:rsidRPr="00FE2570" w:rsidRDefault="00780D2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Umiejscowienie </w:t>
      </w:r>
      <w:r w:rsidR="0008371C" w:rsidRPr="00FE2570">
        <w:rPr>
          <w:color w:val="auto"/>
          <w:sz w:val="20"/>
          <w:szCs w:val="20"/>
        </w:rPr>
        <w:t>B</w:t>
      </w:r>
      <w:r w:rsidR="00EE7370" w:rsidRPr="00FE2570">
        <w:rPr>
          <w:color w:val="auto"/>
          <w:sz w:val="20"/>
          <w:szCs w:val="20"/>
        </w:rPr>
        <w:t xml:space="preserve">rokera </w:t>
      </w:r>
      <w:r w:rsidR="0008371C" w:rsidRPr="00FE2570">
        <w:rPr>
          <w:color w:val="auto"/>
          <w:sz w:val="20"/>
          <w:szCs w:val="20"/>
        </w:rPr>
        <w:t>U</w:t>
      </w:r>
      <w:r w:rsidR="00EE7370" w:rsidRPr="00FE2570">
        <w:rPr>
          <w:color w:val="auto"/>
          <w:sz w:val="20"/>
          <w:szCs w:val="20"/>
        </w:rPr>
        <w:t>bezpieczeniowego</w:t>
      </w:r>
      <w:r w:rsidRPr="00FE2570">
        <w:rPr>
          <w:color w:val="auto"/>
          <w:sz w:val="20"/>
          <w:szCs w:val="20"/>
        </w:rPr>
        <w:t xml:space="preserve"> w </w:t>
      </w:r>
      <w:r w:rsidR="00A04192" w:rsidRPr="00FE2570">
        <w:rPr>
          <w:color w:val="auto"/>
          <w:sz w:val="20"/>
          <w:szCs w:val="20"/>
        </w:rPr>
        <w:t>Wojewódzki</w:t>
      </w:r>
      <w:r w:rsidR="002F0805" w:rsidRPr="00FE2570">
        <w:rPr>
          <w:color w:val="auto"/>
          <w:sz w:val="20"/>
          <w:szCs w:val="20"/>
        </w:rPr>
        <w:t xml:space="preserve">m Programie Polityki Ubezpieczeniowej </w:t>
      </w:r>
      <w:r w:rsidRPr="00FE2570">
        <w:rPr>
          <w:color w:val="auto"/>
          <w:sz w:val="20"/>
          <w:szCs w:val="20"/>
        </w:rPr>
        <w:t>oraz określenie jego zadań poprzez pełne wykorzystanie potencjału doradcy</w:t>
      </w:r>
      <w:r w:rsidR="00F42E72" w:rsidRPr="00FE2570">
        <w:rPr>
          <w:color w:val="auto"/>
          <w:sz w:val="20"/>
          <w:szCs w:val="20"/>
        </w:rPr>
        <w:t xml:space="preserve"> ubezpieczeniowego</w:t>
      </w:r>
      <w:r w:rsidRPr="00FE2570">
        <w:rPr>
          <w:color w:val="auto"/>
          <w:sz w:val="20"/>
          <w:szCs w:val="20"/>
        </w:rPr>
        <w:t xml:space="preserve">. </w:t>
      </w:r>
    </w:p>
    <w:p w14:paraId="2F4D7582" w14:textId="156F8C76" w:rsidR="00F42F5A" w:rsidRPr="00FE2570" w:rsidRDefault="00F42F5A" w:rsidP="00CD0377">
      <w:pPr>
        <w:numPr>
          <w:ilvl w:val="0"/>
          <w:numId w:val="1"/>
        </w:numPr>
        <w:spacing w:before="120" w:after="120" w:line="240" w:lineRule="auto"/>
        <w:ind w:right="2" w:hanging="360"/>
        <w:rPr>
          <w:color w:val="auto"/>
          <w:sz w:val="20"/>
          <w:szCs w:val="20"/>
        </w:rPr>
      </w:pPr>
      <w:r w:rsidRPr="00FE2570">
        <w:rPr>
          <w:color w:val="auto"/>
          <w:sz w:val="20"/>
          <w:szCs w:val="20"/>
        </w:rPr>
        <w:t xml:space="preserve">Ochrona interesu ubezpieczeniowego </w:t>
      </w:r>
      <w:r w:rsidR="00D63B72" w:rsidRPr="00FE2570">
        <w:rPr>
          <w:color w:val="auto"/>
          <w:sz w:val="20"/>
          <w:szCs w:val="20"/>
        </w:rPr>
        <w:t>Województwa Śląskiego</w:t>
      </w:r>
      <w:r w:rsidR="002F0805" w:rsidRPr="00FE2570">
        <w:rPr>
          <w:color w:val="auto"/>
          <w:sz w:val="20"/>
          <w:szCs w:val="20"/>
        </w:rPr>
        <w:t xml:space="preserve"> </w:t>
      </w:r>
      <w:r w:rsidRPr="00FE2570">
        <w:rPr>
          <w:color w:val="auto"/>
          <w:sz w:val="20"/>
          <w:szCs w:val="20"/>
        </w:rPr>
        <w:t>wynikającego z relacji właścicielskich w spółkach prawa handlowego</w:t>
      </w:r>
      <w:r w:rsidR="00F42E72" w:rsidRPr="00FE2570">
        <w:rPr>
          <w:color w:val="auto"/>
          <w:sz w:val="20"/>
          <w:szCs w:val="20"/>
        </w:rPr>
        <w:t>.</w:t>
      </w:r>
    </w:p>
    <w:p w14:paraId="59D1D2C8" w14:textId="4083A68C" w:rsidR="00AB3EA6" w:rsidRPr="00FE2570" w:rsidRDefault="00AB3EA6" w:rsidP="00CD0377">
      <w:pPr>
        <w:numPr>
          <w:ilvl w:val="0"/>
          <w:numId w:val="1"/>
        </w:numPr>
        <w:spacing w:before="120" w:after="120" w:line="240" w:lineRule="auto"/>
        <w:ind w:right="2" w:hanging="360"/>
        <w:rPr>
          <w:color w:val="auto"/>
          <w:sz w:val="20"/>
          <w:szCs w:val="20"/>
        </w:rPr>
      </w:pPr>
      <w:r w:rsidRPr="00FE2570">
        <w:rPr>
          <w:color w:val="auto"/>
          <w:sz w:val="20"/>
          <w:szCs w:val="20"/>
        </w:rPr>
        <w:t>Polityka nie ma zastosowania do ubezpieczeń wymienionych w Dziale I</w:t>
      </w:r>
      <w:r w:rsidR="0072525E">
        <w:rPr>
          <w:color w:val="auto"/>
          <w:sz w:val="20"/>
          <w:szCs w:val="20"/>
        </w:rPr>
        <w:t xml:space="preserve"> załącznika do</w:t>
      </w:r>
      <w:r w:rsidRPr="00FE2570">
        <w:rPr>
          <w:color w:val="auto"/>
          <w:sz w:val="20"/>
          <w:szCs w:val="20"/>
        </w:rPr>
        <w:t xml:space="preserve"> Ustawy z dnia 11 września 2015 r. o działalności ubezpieczeniowej i reasekuracyjnej.</w:t>
      </w:r>
    </w:p>
    <w:p w14:paraId="6A47749D" w14:textId="0A9E244D" w:rsidR="00621A04" w:rsidRPr="00FE2570" w:rsidRDefault="00787283" w:rsidP="00CD0377">
      <w:pPr>
        <w:numPr>
          <w:ilvl w:val="0"/>
          <w:numId w:val="1"/>
        </w:numPr>
        <w:spacing w:before="120" w:after="120" w:line="240" w:lineRule="auto"/>
        <w:ind w:right="2" w:hanging="360"/>
        <w:rPr>
          <w:color w:val="auto"/>
          <w:sz w:val="20"/>
          <w:szCs w:val="20"/>
        </w:rPr>
      </w:pPr>
      <w:r w:rsidRPr="00FE2570">
        <w:rPr>
          <w:color w:val="auto"/>
          <w:sz w:val="20"/>
          <w:szCs w:val="20"/>
        </w:rPr>
        <w:t>Podmiot nadzorujący może podjąć decyzję o włączeniu ubezpieczeń wymienionych w pkt.13 na odrębnie określonych zasadach</w:t>
      </w:r>
      <w:r w:rsidR="00D32965">
        <w:rPr>
          <w:color w:val="auto"/>
          <w:sz w:val="20"/>
          <w:szCs w:val="20"/>
        </w:rPr>
        <w:t xml:space="preserve"> (ubezpieczenia na życie).</w:t>
      </w:r>
    </w:p>
    <w:p w14:paraId="67C11875" w14:textId="77777777" w:rsidR="00621A04" w:rsidRPr="00FE2570" w:rsidRDefault="00621A04" w:rsidP="00CD0377">
      <w:pPr>
        <w:spacing w:before="120" w:after="120" w:line="240" w:lineRule="auto"/>
        <w:ind w:left="0" w:right="0" w:firstLine="0"/>
        <w:rPr>
          <w:color w:val="auto"/>
          <w:sz w:val="20"/>
          <w:szCs w:val="20"/>
        </w:rPr>
      </w:pPr>
      <w:r w:rsidRPr="00FE2570">
        <w:rPr>
          <w:color w:val="auto"/>
          <w:sz w:val="20"/>
          <w:szCs w:val="20"/>
        </w:rPr>
        <w:br w:type="page"/>
      </w:r>
    </w:p>
    <w:p w14:paraId="7C724BC6" w14:textId="5730F507" w:rsidR="001904AB" w:rsidRPr="00FE2570" w:rsidRDefault="00B32E7A" w:rsidP="00CD0377">
      <w:pPr>
        <w:pStyle w:val="Nagwek1"/>
        <w:spacing w:before="120" w:after="120" w:line="240" w:lineRule="auto"/>
        <w:ind w:left="702" w:hanging="346"/>
        <w:rPr>
          <w:color w:val="auto"/>
          <w:szCs w:val="20"/>
        </w:rPr>
      </w:pPr>
      <w:bookmarkStart w:id="1" w:name="_Toc192677000"/>
      <w:r w:rsidRPr="00FE2570">
        <w:rPr>
          <w:color w:val="auto"/>
          <w:szCs w:val="20"/>
        </w:rPr>
        <w:lastRenderedPageBreak/>
        <w:t>DEFINICJE I OBJAŚNIENIA.</w:t>
      </w:r>
      <w:bookmarkEnd w:id="1"/>
    </w:p>
    <w:p w14:paraId="47D1D3E7" w14:textId="466E6004" w:rsidR="001904AB" w:rsidRPr="00FE2570" w:rsidRDefault="001904AB" w:rsidP="00CD0377">
      <w:pPr>
        <w:spacing w:before="120" w:after="120" w:line="240" w:lineRule="auto"/>
        <w:ind w:left="0" w:right="0" w:firstLine="0"/>
        <w:rPr>
          <w:color w:val="auto"/>
          <w:sz w:val="20"/>
          <w:szCs w:val="20"/>
        </w:rPr>
      </w:pPr>
    </w:p>
    <w:p w14:paraId="435AEA56" w14:textId="13664462" w:rsidR="001904AB" w:rsidRPr="00FE2570" w:rsidRDefault="00780D2A" w:rsidP="00CD0377">
      <w:pPr>
        <w:spacing w:before="120" w:after="120" w:line="240" w:lineRule="auto"/>
        <w:ind w:left="0" w:right="0" w:firstLine="0"/>
        <w:rPr>
          <w:color w:val="auto"/>
          <w:sz w:val="20"/>
          <w:szCs w:val="20"/>
        </w:rPr>
      </w:pPr>
      <w:r w:rsidRPr="00FE2570">
        <w:rPr>
          <w:color w:val="auto"/>
          <w:sz w:val="20"/>
          <w:szCs w:val="20"/>
        </w:rPr>
        <w:t xml:space="preserve">Przez użyte w tekście dokumentu sformułowania należy rozumieć: </w:t>
      </w:r>
    </w:p>
    <w:p w14:paraId="4AE988D5" w14:textId="77777777" w:rsidR="006A5551" w:rsidRPr="00FE2570" w:rsidRDefault="006A5551" w:rsidP="00CD0377">
      <w:pPr>
        <w:spacing w:before="120" w:after="120" w:line="240" w:lineRule="auto"/>
        <w:ind w:right="2"/>
        <w:rPr>
          <w:color w:val="auto"/>
          <w:sz w:val="20"/>
          <w:szCs w:val="20"/>
        </w:rPr>
      </w:pPr>
    </w:p>
    <w:p w14:paraId="7C333502"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AC/KOM - </w:t>
      </w:r>
      <w:r w:rsidRPr="00FE2570">
        <w:rPr>
          <w:color w:val="auto"/>
          <w:sz w:val="20"/>
          <w:szCs w:val="20"/>
        </w:rPr>
        <w:t>ubezpieczenie autocasco.</w:t>
      </w:r>
    </w:p>
    <w:p w14:paraId="53858191" w14:textId="21993308"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Analiza Potrzeb Zamawiającego </w:t>
      </w:r>
      <w:r w:rsidRPr="00FE2570">
        <w:rPr>
          <w:color w:val="auto"/>
          <w:sz w:val="20"/>
          <w:szCs w:val="20"/>
        </w:rPr>
        <w:t>-</w:t>
      </w:r>
      <w:r w:rsidRPr="00FE2570">
        <w:rPr>
          <w:b/>
          <w:color w:val="auto"/>
          <w:sz w:val="20"/>
          <w:szCs w:val="20"/>
        </w:rPr>
        <w:t xml:space="preserve"> </w:t>
      </w:r>
      <w:r w:rsidRPr="00FE2570">
        <w:rPr>
          <w:color w:val="auto"/>
          <w:sz w:val="20"/>
          <w:szCs w:val="20"/>
        </w:rPr>
        <w:t>analiza wykonana w związku z art. 83.1 ustawy z dnia 11 września 2019 roku Prawo Zamówień Publicznych (APZ)</w:t>
      </w:r>
      <w:r w:rsidR="0072525E">
        <w:rPr>
          <w:color w:val="auto"/>
          <w:sz w:val="20"/>
          <w:szCs w:val="20"/>
        </w:rPr>
        <w:t>.</w:t>
      </w:r>
    </w:p>
    <w:p w14:paraId="43C86A9F" w14:textId="0CEACBD9"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Analiza Wymagań i Potrzeb </w:t>
      </w:r>
      <w:r w:rsidRPr="00FE2570">
        <w:rPr>
          <w:color w:val="auto"/>
          <w:sz w:val="20"/>
          <w:szCs w:val="20"/>
        </w:rPr>
        <w:t xml:space="preserve">- analiza wykonana w związku z art. 8 Ustawy </w:t>
      </w:r>
      <w:r w:rsidR="0072525E" w:rsidRPr="00FE2570">
        <w:rPr>
          <w:color w:val="auto"/>
          <w:sz w:val="20"/>
          <w:szCs w:val="20"/>
        </w:rPr>
        <w:t xml:space="preserve">z dnia 15 grudnia 2017 roku </w:t>
      </w:r>
      <w:r w:rsidRPr="00FE2570">
        <w:rPr>
          <w:color w:val="auto"/>
          <w:sz w:val="20"/>
          <w:szCs w:val="20"/>
        </w:rPr>
        <w:t>o dystrybucji ubezpieczeń (APK)</w:t>
      </w:r>
      <w:r w:rsidR="0072525E">
        <w:rPr>
          <w:color w:val="auto"/>
          <w:sz w:val="20"/>
          <w:szCs w:val="20"/>
        </w:rPr>
        <w:t>.</w:t>
      </w:r>
    </w:p>
    <w:p w14:paraId="7AAF3285"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AR -</w:t>
      </w:r>
      <w:r w:rsidRPr="00FE2570">
        <w:rPr>
          <w:color w:val="auto"/>
          <w:sz w:val="20"/>
          <w:szCs w:val="20"/>
        </w:rPr>
        <w:t xml:space="preserve"> ubezpieczenie mienia od wszystkich </w:t>
      </w:r>
      <w:proofErr w:type="spellStart"/>
      <w:r w:rsidRPr="00FE2570">
        <w:rPr>
          <w:color w:val="auto"/>
          <w:sz w:val="20"/>
          <w:szCs w:val="20"/>
        </w:rPr>
        <w:t>ryzyk</w:t>
      </w:r>
      <w:proofErr w:type="spellEnd"/>
      <w:r w:rsidRPr="00FE2570">
        <w:rPr>
          <w:color w:val="auto"/>
          <w:sz w:val="20"/>
          <w:szCs w:val="20"/>
        </w:rPr>
        <w:t xml:space="preserve"> (</w:t>
      </w:r>
      <w:proofErr w:type="spellStart"/>
      <w:r w:rsidRPr="00FE2570">
        <w:rPr>
          <w:color w:val="auto"/>
          <w:sz w:val="20"/>
          <w:szCs w:val="20"/>
        </w:rPr>
        <w:t>all</w:t>
      </w:r>
      <w:proofErr w:type="spellEnd"/>
      <w:r w:rsidRPr="00FE2570">
        <w:rPr>
          <w:color w:val="auto"/>
          <w:sz w:val="20"/>
          <w:szCs w:val="20"/>
        </w:rPr>
        <w:t xml:space="preserve"> </w:t>
      </w:r>
      <w:proofErr w:type="spellStart"/>
      <w:r w:rsidRPr="00FE2570">
        <w:rPr>
          <w:color w:val="auto"/>
          <w:sz w:val="20"/>
          <w:szCs w:val="20"/>
        </w:rPr>
        <w:t>risks</w:t>
      </w:r>
      <w:proofErr w:type="spellEnd"/>
      <w:r w:rsidRPr="00FE2570">
        <w:rPr>
          <w:color w:val="auto"/>
          <w:sz w:val="20"/>
          <w:szCs w:val="20"/>
        </w:rPr>
        <w:t xml:space="preserve">). </w:t>
      </w:r>
    </w:p>
    <w:p w14:paraId="2E321393"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ASS –</w:t>
      </w:r>
      <w:r w:rsidRPr="00FE2570">
        <w:rPr>
          <w:color w:val="auto"/>
          <w:sz w:val="20"/>
          <w:szCs w:val="20"/>
        </w:rPr>
        <w:t xml:space="preserve"> ubezpieczenie </w:t>
      </w:r>
      <w:proofErr w:type="spellStart"/>
      <w:r w:rsidRPr="00FE2570">
        <w:rPr>
          <w:color w:val="auto"/>
          <w:sz w:val="20"/>
          <w:szCs w:val="20"/>
        </w:rPr>
        <w:t>assistance</w:t>
      </w:r>
      <w:proofErr w:type="spellEnd"/>
      <w:r w:rsidRPr="00FE2570">
        <w:rPr>
          <w:color w:val="auto"/>
          <w:sz w:val="20"/>
          <w:szCs w:val="20"/>
        </w:rPr>
        <w:t>.</w:t>
      </w:r>
    </w:p>
    <w:p w14:paraId="5225C099" w14:textId="322731E2"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Broker Ubezpieczeniowy - </w:t>
      </w:r>
      <w:r w:rsidRPr="00FE2570">
        <w:rPr>
          <w:color w:val="auto"/>
          <w:sz w:val="20"/>
          <w:szCs w:val="20"/>
        </w:rPr>
        <w:t>broker ubezpieczeniowy –</w:t>
      </w:r>
      <w:r w:rsidR="00A91E2E">
        <w:rPr>
          <w:color w:val="auto"/>
          <w:sz w:val="20"/>
          <w:szCs w:val="20"/>
        </w:rPr>
        <w:t xml:space="preserve"> </w:t>
      </w:r>
      <w:r w:rsidRPr="00FE2570">
        <w:rPr>
          <w:color w:val="auto"/>
          <w:sz w:val="20"/>
          <w:szCs w:val="20"/>
        </w:rPr>
        <w:t>osoba prawna, posiadająca wydane przez organ nadzoru zezwolenie na wykonywanie działalności brokerskiej w zakresie ubezpieczeń, wpisan</w:t>
      </w:r>
      <w:r w:rsidR="00FF61DB" w:rsidRPr="00FE2570">
        <w:rPr>
          <w:color w:val="auto"/>
          <w:sz w:val="20"/>
          <w:szCs w:val="20"/>
        </w:rPr>
        <w:t>a</w:t>
      </w:r>
      <w:r w:rsidRPr="00FE2570">
        <w:rPr>
          <w:color w:val="auto"/>
          <w:sz w:val="20"/>
          <w:szCs w:val="20"/>
        </w:rPr>
        <w:t xml:space="preserve"> do rejestru brokerów; zgodnie z Ustawą z dnia 15 grudnia 2017 r. o dystrybucji ubezpieczeń</w:t>
      </w:r>
      <w:r w:rsidR="00FF61DB" w:rsidRPr="00FE2570">
        <w:rPr>
          <w:color w:val="auto"/>
          <w:sz w:val="20"/>
          <w:szCs w:val="20"/>
        </w:rPr>
        <w:t xml:space="preserve">, </w:t>
      </w:r>
      <w:r w:rsidR="00B33A2E" w:rsidRPr="00FE2570">
        <w:rPr>
          <w:color w:val="auto"/>
          <w:sz w:val="20"/>
          <w:szCs w:val="20"/>
        </w:rPr>
        <w:t xml:space="preserve">która na podstawie umowy zawartej z </w:t>
      </w:r>
      <w:r w:rsidR="00D63B72" w:rsidRPr="00FE2570">
        <w:rPr>
          <w:color w:val="auto"/>
          <w:sz w:val="20"/>
          <w:szCs w:val="20"/>
        </w:rPr>
        <w:t>Województwem Śląskim</w:t>
      </w:r>
      <w:r w:rsidR="00B33A2E" w:rsidRPr="00FE2570">
        <w:rPr>
          <w:color w:val="auto"/>
          <w:sz w:val="20"/>
          <w:szCs w:val="20"/>
        </w:rPr>
        <w:t xml:space="preserve"> realizuje czynności brokerskie w zakresie ubezpieczeń.</w:t>
      </w:r>
      <w:r w:rsidRPr="00FE2570">
        <w:rPr>
          <w:color w:val="auto"/>
          <w:sz w:val="20"/>
          <w:szCs w:val="20"/>
        </w:rPr>
        <w:t xml:space="preserve"> </w:t>
      </w:r>
    </w:p>
    <w:p w14:paraId="0D5A9164"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CAR/EAR - </w:t>
      </w:r>
      <w:r w:rsidRPr="00FE2570">
        <w:rPr>
          <w:color w:val="auto"/>
          <w:sz w:val="20"/>
          <w:szCs w:val="20"/>
        </w:rPr>
        <w:t xml:space="preserve">ubezpieczenie </w:t>
      </w:r>
      <w:proofErr w:type="spellStart"/>
      <w:r w:rsidRPr="00FE2570">
        <w:rPr>
          <w:color w:val="auto"/>
          <w:sz w:val="20"/>
          <w:szCs w:val="20"/>
        </w:rPr>
        <w:t>ryzyk</w:t>
      </w:r>
      <w:proofErr w:type="spellEnd"/>
      <w:r w:rsidRPr="00FE2570">
        <w:rPr>
          <w:color w:val="auto"/>
          <w:sz w:val="20"/>
          <w:szCs w:val="20"/>
        </w:rPr>
        <w:t xml:space="preserve"> budowlano - montażowych. </w:t>
      </w:r>
    </w:p>
    <w:p w14:paraId="66885AB4"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CYBER –</w:t>
      </w:r>
      <w:r w:rsidRPr="00FE2570">
        <w:rPr>
          <w:color w:val="auto"/>
          <w:sz w:val="20"/>
          <w:szCs w:val="20"/>
        </w:rPr>
        <w:t xml:space="preserve"> ubezpieczenie od </w:t>
      </w:r>
      <w:proofErr w:type="spellStart"/>
      <w:r w:rsidRPr="00FE2570">
        <w:rPr>
          <w:color w:val="auto"/>
          <w:sz w:val="20"/>
          <w:szCs w:val="20"/>
        </w:rPr>
        <w:t>ryzyk</w:t>
      </w:r>
      <w:proofErr w:type="spellEnd"/>
      <w:r w:rsidRPr="00FE2570">
        <w:rPr>
          <w:color w:val="auto"/>
          <w:sz w:val="20"/>
          <w:szCs w:val="20"/>
        </w:rPr>
        <w:t xml:space="preserve"> cybernetycznych</w:t>
      </w:r>
    </w:p>
    <w:p w14:paraId="180CA022"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DS</w:t>
      </w:r>
      <w:r w:rsidRPr="00FE2570">
        <w:rPr>
          <w:color w:val="auto"/>
          <w:sz w:val="20"/>
          <w:szCs w:val="20"/>
        </w:rPr>
        <w:t xml:space="preserve"> – ubezpieczenie dzieł sztuki w trakcie wystaw, ekspozycji, transportu.</w:t>
      </w:r>
    </w:p>
    <w:p w14:paraId="3767EBAE"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EE</w:t>
      </w:r>
      <w:r w:rsidRPr="00FE2570">
        <w:rPr>
          <w:color w:val="auto"/>
          <w:sz w:val="20"/>
          <w:szCs w:val="20"/>
        </w:rPr>
        <w:t xml:space="preserve"> - ubezpieczenie sprzętu elektronicznego od wszystkich </w:t>
      </w:r>
      <w:proofErr w:type="spellStart"/>
      <w:r w:rsidRPr="00FE2570">
        <w:rPr>
          <w:color w:val="auto"/>
          <w:sz w:val="20"/>
          <w:szCs w:val="20"/>
        </w:rPr>
        <w:t>ryzyk</w:t>
      </w:r>
      <w:proofErr w:type="spellEnd"/>
      <w:r w:rsidRPr="00FE2570">
        <w:rPr>
          <w:color w:val="auto"/>
          <w:sz w:val="20"/>
          <w:szCs w:val="20"/>
        </w:rPr>
        <w:t xml:space="preserve">. </w:t>
      </w:r>
    </w:p>
    <w:p w14:paraId="28C935F3"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Instrukcja ubezpieczeniowa </w:t>
      </w:r>
      <w:r w:rsidRPr="00FE2570">
        <w:rPr>
          <w:color w:val="auto"/>
          <w:sz w:val="20"/>
          <w:szCs w:val="20"/>
        </w:rPr>
        <w:t xml:space="preserve">– przygotowany sposób postępowania w określonym instrukcją stanie prawnym i faktycznym (np. doubezpieczenie, likwidacja szkody). </w:t>
      </w:r>
    </w:p>
    <w:p w14:paraId="4A27668C" w14:textId="604FFC74" w:rsidR="006A5551" w:rsidRPr="00FE2570" w:rsidRDefault="006A5551" w:rsidP="00CD0377">
      <w:pPr>
        <w:pStyle w:val="Akapitzlist"/>
        <w:numPr>
          <w:ilvl w:val="0"/>
          <w:numId w:val="2"/>
        </w:numPr>
        <w:spacing w:before="120" w:after="120" w:line="240" w:lineRule="auto"/>
        <w:ind w:left="426" w:right="2" w:hanging="426"/>
        <w:contextualSpacing w:val="0"/>
        <w:rPr>
          <w:color w:val="auto"/>
          <w:sz w:val="20"/>
          <w:szCs w:val="20"/>
        </w:rPr>
      </w:pPr>
      <w:r w:rsidRPr="00FE2570">
        <w:rPr>
          <w:b/>
          <w:color w:val="auto"/>
          <w:sz w:val="20"/>
          <w:szCs w:val="20"/>
        </w:rPr>
        <w:t xml:space="preserve">Jednostka Organizacyjna – </w:t>
      </w:r>
      <w:r w:rsidRPr="00FE2570">
        <w:rPr>
          <w:color w:val="auto"/>
          <w:sz w:val="20"/>
          <w:szCs w:val="20"/>
        </w:rPr>
        <w:t>jednostka organizacyjna</w:t>
      </w:r>
      <w:r w:rsidR="00E10FA5">
        <w:rPr>
          <w:color w:val="auto"/>
          <w:sz w:val="20"/>
          <w:szCs w:val="20"/>
        </w:rPr>
        <w:t>/ osoba prawna</w:t>
      </w:r>
      <w:r w:rsidRPr="00FE2570">
        <w:rPr>
          <w:color w:val="auto"/>
          <w:sz w:val="20"/>
          <w:szCs w:val="20"/>
        </w:rPr>
        <w:t xml:space="preserve"> </w:t>
      </w:r>
      <w:r w:rsidR="00BD7EC5" w:rsidRPr="00FE2570">
        <w:rPr>
          <w:color w:val="auto"/>
          <w:sz w:val="20"/>
          <w:szCs w:val="20"/>
        </w:rPr>
        <w:t>Województwa Śląskiego,</w:t>
      </w:r>
      <w:r w:rsidR="00A91E2E">
        <w:rPr>
          <w:color w:val="auto"/>
          <w:sz w:val="20"/>
          <w:szCs w:val="20"/>
        </w:rPr>
        <w:t xml:space="preserve"> </w:t>
      </w:r>
      <w:r w:rsidR="00BD7EC5" w:rsidRPr="00FE2570">
        <w:rPr>
          <w:color w:val="auto"/>
          <w:sz w:val="20"/>
          <w:szCs w:val="20"/>
        </w:rPr>
        <w:t xml:space="preserve">lub inna </w:t>
      </w:r>
      <w:r w:rsidRPr="00FE2570">
        <w:rPr>
          <w:color w:val="auto"/>
          <w:sz w:val="20"/>
          <w:szCs w:val="20"/>
        </w:rPr>
        <w:t>objęta wspólnym postępowan</w:t>
      </w:r>
      <w:r w:rsidR="00CB1EA8">
        <w:rPr>
          <w:color w:val="auto"/>
          <w:sz w:val="20"/>
          <w:szCs w:val="20"/>
        </w:rPr>
        <w:t>iem, o którym mowa w Rozdziale 5, pkt. 5</w:t>
      </w:r>
      <w:r w:rsidRPr="00FE2570">
        <w:rPr>
          <w:color w:val="auto"/>
          <w:sz w:val="20"/>
          <w:szCs w:val="20"/>
        </w:rPr>
        <w:t xml:space="preserve">.1.1. </w:t>
      </w:r>
      <w:r w:rsidR="00BD7EC5" w:rsidRPr="00FE2570">
        <w:rPr>
          <w:color w:val="auto"/>
          <w:sz w:val="20"/>
          <w:szCs w:val="20"/>
        </w:rPr>
        <w:t>WS</w:t>
      </w:r>
      <w:r w:rsidRPr="00FE2570">
        <w:rPr>
          <w:color w:val="auto"/>
          <w:sz w:val="20"/>
          <w:szCs w:val="20"/>
        </w:rPr>
        <w:t xml:space="preserve">PPU. </w:t>
      </w:r>
    </w:p>
    <w:p w14:paraId="6495D655"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KL </w:t>
      </w:r>
      <w:r w:rsidRPr="00FE2570">
        <w:rPr>
          <w:color w:val="auto"/>
          <w:sz w:val="20"/>
          <w:szCs w:val="20"/>
        </w:rPr>
        <w:t>– ubezpieczenie pracowników w zagranicznych podróżach służbowych.</w:t>
      </w:r>
    </w:p>
    <w:p w14:paraId="634C7409" w14:textId="6C32CEF3" w:rsidR="006A5551" w:rsidRPr="00FE2570" w:rsidRDefault="00762F24" w:rsidP="00CD0377">
      <w:pPr>
        <w:numPr>
          <w:ilvl w:val="0"/>
          <w:numId w:val="2"/>
        </w:numPr>
        <w:spacing w:before="120" w:after="120" w:line="240" w:lineRule="auto"/>
        <w:ind w:left="426" w:right="2" w:hanging="426"/>
        <w:rPr>
          <w:color w:val="auto"/>
          <w:sz w:val="20"/>
          <w:szCs w:val="20"/>
        </w:rPr>
      </w:pPr>
      <w:r w:rsidRPr="00FE2570">
        <w:rPr>
          <w:b/>
          <w:color w:val="auto"/>
          <w:sz w:val="20"/>
          <w:szCs w:val="20"/>
        </w:rPr>
        <w:t>Zespół ds.</w:t>
      </w:r>
      <w:r w:rsidR="00D32965">
        <w:rPr>
          <w:b/>
          <w:color w:val="auto"/>
          <w:sz w:val="20"/>
          <w:szCs w:val="20"/>
        </w:rPr>
        <w:t xml:space="preserve"> ubezpieczeń i likwidacji szkód</w:t>
      </w:r>
      <w:r w:rsidRPr="00FE2570">
        <w:rPr>
          <w:b/>
          <w:color w:val="auto"/>
          <w:sz w:val="20"/>
          <w:szCs w:val="20"/>
        </w:rPr>
        <w:t xml:space="preserve"> </w:t>
      </w:r>
      <w:r w:rsidR="00997C6C" w:rsidRPr="00FE2570">
        <w:rPr>
          <w:b/>
          <w:color w:val="auto"/>
          <w:sz w:val="20"/>
          <w:szCs w:val="20"/>
        </w:rPr>
        <w:t>(Z</w:t>
      </w:r>
      <w:r w:rsidR="00D32965">
        <w:rPr>
          <w:b/>
          <w:color w:val="auto"/>
          <w:sz w:val="20"/>
          <w:szCs w:val="20"/>
        </w:rPr>
        <w:t>ULS</w:t>
      </w:r>
      <w:r w:rsidR="00BE3C32" w:rsidRPr="00FE2570">
        <w:rPr>
          <w:b/>
          <w:color w:val="auto"/>
          <w:sz w:val="20"/>
          <w:szCs w:val="20"/>
        </w:rPr>
        <w:t>)</w:t>
      </w:r>
      <w:r w:rsidR="00BE3C32" w:rsidRPr="00FE2570">
        <w:rPr>
          <w:color w:val="auto"/>
          <w:sz w:val="20"/>
          <w:szCs w:val="20"/>
        </w:rPr>
        <w:t xml:space="preserve"> – zespół</w:t>
      </w:r>
      <w:r w:rsidR="005C1ECE" w:rsidRPr="00FE2570">
        <w:rPr>
          <w:color w:val="auto"/>
          <w:sz w:val="20"/>
          <w:szCs w:val="20"/>
        </w:rPr>
        <w:t xml:space="preserve"> składający się z osób, pełniących dodatkowe funkcje związane z </w:t>
      </w:r>
      <w:r w:rsidR="00BE3C32" w:rsidRPr="00FE2570">
        <w:rPr>
          <w:color w:val="auto"/>
          <w:sz w:val="20"/>
          <w:szCs w:val="20"/>
        </w:rPr>
        <w:t>ubezpieczeniami w</w:t>
      </w:r>
      <w:r w:rsidR="006A5551" w:rsidRPr="00FE2570">
        <w:rPr>
          <w:color w:val="auto"/>
          <w:sz w:val="20"/>
          <w:szCs w:val="20"/>
        </w:rPr>
        <w:t xml:space="preserve"> strukturze Urzędu </w:t>
      </w:r>
      <w:r w:rsidR="00BD7EC5" w:rsidRPr="00FE2570">
        <w:rPr>
          <w:color w:val="auto"/>
          <w:sz w:val="20"/>
          <w:szCs w:val="20"/>
        </w:rPr>
        <w:t>Marszałkowskiego Województwa Śląskiego</w:t>
      </w:r>
      <w:r w:rsidR="006A5551" w:rsidRPr="00FE2570">
        <w:rPr>
          <w:color w:val="auto"/>
          <w:sz w:val="20"/>
          <w:szCs w:val="20"/>
        </w:rPr>
        <w:t xml:space="preserve">, którego obowiązki i uprawnienia określone są m.in. w </w:t>
      </w:r>
      <w:r w:rsidR="00BD7EC5" w:rsidRPr="00FE2570">
        <w:rPr>
          <w:color w:val="auto"/>
          <w:sz w:val="20"/>
          <w:szCs w:val="20"/>
        </w:rPr>
        <w:t>WS</w:t>
      </w:r>
      <w:r w:rsidR="006A5551" w:rsidRPr="00FE2570">
        <w:rPr>
          <w:color w:val="auto"/>
          <w:sz w:val="20"/>
          <w:szCs w:val="20"/>
        </w:rPr>
        <w:t>PPU</w:t>
      </w:r>
      <w:r w:rsidR="00A04192" w:rsidRPr="00FE2570">
        <w:rPr>
          <w:color w:val="auto"/>
          <w:sz w:val="20"/>
          <w:szCs w:val="20"/>
        </w:rPr>
        <w:t>.</w:t>
      </w:r>
      <w:r w:rsidR="00A91E2E">
        <w:rPr>
          <w:color w:val="auto"/>
          <w:sz w:val="20"/>
          <w:szCs w:val="20"/>
        </w:rPr>
        <w:t xml:space="preserve"> </w:t>
      </w:r>
      <w:r w:rsidR="00A04192" w:rsidRPr="00FE2570">
        <w:rPr>
          <w:color w:val="auto"/>
          <w:sz w:val="20"/>
          <w:szCs w:val="20"/>
        </w:rPr>
        <w:t>Z</w:t>
      </w:r>
      <w:r w:rsidR="00D32965">
        <w:rPr>
          <w:color w:val="auto"/>
          <w:sz w:val="20"/>
          <w:szCs w:val="20"/>
        </w:rPr>
        <w:t>ULS</w:t>
      </w:r>
      <w:r w:rsidR="00C17928" w:rsidRPr="00FE2570">
        <w:rPr>
          <w:color w:val="auto"/>
          <w:sz w:val="20"/>
          <w:szCs w:val="20"/>
        </w:rPr>
        <w:t xml:space="preserve"> </w:t>
      </w:r>
      <w:r w:rsidR="005C1ECE" w:rsidRPr="00FE2570">
        <w:rPr>
          <w:color w:val="auto"/>
          <w:sz w:val="20"/>
          <w:szCs w:val="20"/>
        </w:rPr>
        <w:t xml:space="preserve">jest </w:t>
      </w:r>
      <w:r w:rsidR="006A5551" w:rsidRPr="00FE2570">
        <w:rPr>
          <w:color w:val="auto"/>
          <w:sz w:val="20"/>
          <w:szCs w:val="20"/>
        </w:rPr>
        <w:t>uprawnion</w:t>
      </w:r>
      <w:r w:rsidR="00BD7EC5" w:rsidRPr="00FE2570">
        <w:rPr>
          <w:color w:val="auto"/>
          <w:sz w:val="20"/>
          <w:szCs w:val="20"/>
        </w:rPr>
        <w:t>y</w:t>
      </w:r>
      <w:r w:rsidR="006A5551" w:rsidRPr="00FE2570">
        <w:rPr>
          <w:color w:val="auto"/>
          <w:sz w:val="20"/>
          <w:szCs w:val="20"/>
        </w:rPr>
        <w:t xml:space="preserve"> do wykonywania i nadzorowania działań w sposób określony w </w:t>
      </w:r>
      <w:r w:rsidR="00BD7EC5" w:rsidRPr="00FE2570">
        <w:rPr>
          <w:color w:val="auto"/>
          <w:sz w:val="20"/>
          <w:szCs w:val="20"/>
        </w:rPr>
        <w:t>WS</w:t>
      </w:r>
      <w:r w:rsidR="006A5551" w:rsidRPr="00FE2570">
        <w:rPr>
          <w:color w:val="auto"/>
          <w:sz w:val="20"/>
          <w:szCs w:val="20"/>
        </w:rPr>
        <w:t xml:space="preserve">PPU w zakresie dotyczącym ubezpieczeń </w:t>
      </w:r>
      <w:r w:rsidR="00BD7EC5" w:rsidRPr="00FE2570">
        <w:rPr>
          <w:color w:val="auto"/>
          <w:sz w:val="20"/>
          <w:szCs w:val="20"/>
        </w:rPr>
        <w:t xml:space="preserve">Województwa Śląskiego, </w:t>
      </w:r>
      <w:r w:rsidR="006A5551" w:rsidRPr="00FE2570">
        <w:rPr>
          <w:color w:val="auto"/>
          <w:sz w:val="20"/>
          <w:szCs w:val="20"/>
        </w:rPr>
        <w:t xml:space="preserve">jednostek </w:t>
      </w:r>
      <w:r w:rsidR="00BE3C32" w:rsidRPr="00FE2570">
        <w:rPr>
          <w:color w:val="auto"/>
          <w:sz w:val="20"/>
          <w:szCs w:val="20"/>
        </w:rPr>
        <w:t xml:space="preserve">organizacyjnych, </w:t>
      </w:r>
      <w:r w:rsidR="00A04192" w:rsidRPr="00FE2570">
        <w:rPr>
          <w:color w:val="auto"/>
          <w:sz w:val="20"/>
          <w:szCs w:val="20"/>
        </w:rPr>
        <w:t>Wojewódzki</w:t>
      </w:r>
      <w:r w:rsidR="006A5551" w:rsidRPr="00FE2570">
        <w:rPr>
          <w:color w:val="auto"/>
          <w:sz w:val="20"/>
          <w:szCs w:val="20"/>
        </w:rPr>
        <w:t xml:space="preserve">ch </w:t>
      </w:r>
      <w:r w:rsidR="00E10FA5">
        <w:rPr>
          <w:color w:val="auto"/>
          <w:sz w:val="20"/>
          <w:szCs w:val="20"/>
        </w:rPr>
        <w:t>osób prawnych i</w:t>
      </w:r>
      <w:r w:rsidR="00BD7EC5" w:rsidRPr="00FE2570">
        <w:rPr>
          <w:color w:val="auto"/>
          <w:sz w:val="20"/>
          <w:szCs w:val="20"/>
        </w:rPr>
        <w:t xml:space="preserve"> innych objętych programem</w:t>
      </w:r>
      <w:r w:rsidR="00A04192" w:rsidRPr="00FE2570">
        <w:rPr>
          <w:color w:val="auto"/>
          <w:sz w:val="20"/>
          <w:szCs w:val="20"/>
        </w:rPr>
        <w:t>.</w:t>
      </w:r>
      <w:r w:rsidR="00A91E2E">
        <w:rPr>
          <w:color w:val="auto"/>
          <w:sz w:val="20"/>
          <w:szCs w:val="20"/>
        </w:rPr>
        <w:t xml:space="preserve"> </w:t>
      </w:r>
      <w:r w:rsidR="00A04192" w:rsidRPr="00FE2570">
        <w:rPr>
          <w:color w:val="auto"/>
          <w:sz w:val="20"/>
          <w:szCs w:val="20"/>
        </w:rPr>
        <w:t>Pracami Z</w:t>
      </w:r>
      <w:r w:rsidR="00D32965">
        <w:rPr>
          <w:color w:val="auto"/>
          <w:sz w:val="20"/>
          <w:szCs w:val="20"/>
        </w:rPr>
        <w:t>ULS</w:t>
      </w:r>
      <w:r w:rsidR="00A04192" w:rsidRPr="00FE2570">
        <w:rPr>
          <w:color w:val="auto"/>
          <w:sz w:val="20"/>
          <w:szCs w:val="20"/>
        </w:rPr>
        <w:t xml:space="preserve"> kieruje koordynator ds. ubezpieczeń</w:t>
      </w:r>
    </w:p>
    <w:p w14:paraId="070C7276"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KR</w:t>
      </w:r>
      <w:r w:rsidRPr="00FE2570">
        <w:rPr>
          <w:color w:val="auto"/>
          <w:sz w:val="20"/>
          <w:szCs w:val="20"/>
        </w:rPr>
        <w:t xml:space="preserve"> - ubezpieczenie mienia od kradzieży z włamaniem i rabunku. </w:t>
      </w:r>
    </w:p>
    <w:p w14:paraId="038FCFA5"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KS</w:t>
      </w:r>
      <w:r w:rsidRPr="00FE2570">
        <w:rPr>
          <w:color w:val="auto"/>
          <w:sz w:val="20"/>
          <w:szCs w:val="20"/>
        </w:rPr>
        <w:t xml:space="preserve"> – ubezpieczenie odpowiedzialności karnoskarbowej.</w:t>
      </w:r>
    </w:p>
    <w:p w14:paraId="3F1D97F3" w14:textId="62460497" w:rsidR="006A5551" w:rsidRPr="00FE2570" w:rsidRDefault="00BD7EC5" w:rsidP="00CD0377">
      <w:pPr>
        <w:numPr>
          <w:ilvl w:val="0"/>
          <w:numId w:val="2"/>
        </w:numPr>
        <w:spacing w:before="120" w:after="120" w:line="240" w:lineRule="auto"/>
        <w:ind w:left="426" w:right="2" w:hanging="426"/>
        <w:rPr>
          <w:color w:val="auto"/>
          <w:sz w:val="20"/>
          <w:szCs w:val="20"/>
        </w:rPr>
      </w:pPr>
      <w:r w:rsidRPr="00FE2570">
        <w:rPr>
          <w:b/>
          <w:color w:val="auto"/>
          <w:sz w:val="20"/>
          <w:szCs w:val="20"/>
        </w:rPr>
        <w:t>WS</w:t>
      </w:r>
      <w:r w:rsidR="006A5551" w:rsidRPr="00FE2570">
        <w:rPr>
          <w:b/>
          <w:color w:val="auto"/>
          <w:sz w:val="20"/>
          <w:szCs w:val="20"/>
        </w:rPr>
        <w:t xml:space="preserve">PPU – </w:t>
      </w:r>
      <w:r w:rsidRPr="00FE2570">
        <w:rPr>
          <w:color w:val="auto"/>
          <w:sz w:val="20"/>
          <w:szCs w:val="20"/>
        </w:rPr>
        <w:t>Wojewódzki Samorządowy</w:t>
      </w:r>
      <w:r w:rsidR="006A5551" w:rsidRPr="00FE2570">
        <w:rPr>
          <w:color w:val="auto"/>
          <w:sz w:val="20"/>
          <w:szCs w:val="20"/>
        </w:rPr>
        <w:t xml:space="preserve"> Program Polityki Ubezpieczeniowej.  </w:t>
      </w:r>
    </w:p>
    <w:p w14:paraId="6D5B2928"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NNW/KOM - </w:t>
      </w:r>
      <w:r w:rsidRPr="00FE2570">
        <w:rPr>
          <w:color w:val="auto"/>
          <w:sz w:val="20"/>
          <w:szCs w:val="20"/>
        </w:rPr>
        <w:t xml:space="preserve">ubezpieczenie następstw nieszczęśliwych wypadków kierowców i pasażerów pojazdu mechanicznego. </w:t>
      </w:r>
    </w:p>
    <w:p w14:paraId="5D46C23D" w14:textId="0CA9F92B"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OC</w:t>
      </w:r>
      <w:r w:rsidR="00621A04" w:rsidRPr="00FE2570">
        <w:rPr>
          <w:b/>
          <w:color w:val="auto"/>
          <w:sz w:val="20"/>
          <w:szCs w:val="20"/>
        </w:rPr>
        <w:t xml:space="preserve"> </w:t>
      </w:r>
      <w:r w:rsidRPr="00FE2570">
        <w:rPr>
          <w:b/>
          <w:color w:val="auto"/>
          <w:sz w:val="20"/>
          <w:szCs w:val="20"/>
        </w:rPr>
        <w:t xml:space="preserve">- </w:t>
      </w:r>
      <w:r w:rsidRPr="00FE2570">
        <w:rPr>
          <w:color w:val="auto"/>
          <w:sz w:val="20"/>
          <w:szCs w:val="20"/>
        </w:rPr>
        <w:t xml:space="preserve">ubezpieczenie odpowiedzialności cywilnej w związku z prowadzoną działalnością oraz posiadanym mieniem. </w:t>
      </w:r>
    </w:p>
    <w:p w14:paraId="7E968EC6" w14:textId="0DC8D93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OC/KOM - </w:t>
      </w:r>
      <w:r w:rsidRPr="00FE2570">
        <w:rPr>
          <w:color w:val="auto"/>
          <w:sz w:val="20"/>
          <w:szCs w:val="20"/>
        </w:rPr>
        <w:t xml:space="preserve">obowiązkowe ubezpieczenie odpowiedzialności cywilnej posiadaczy pojazdów mechanicznych za szkody powstałe w związku z ruchem posiadanego pojazdu, o którym mowa </w:t>
      </w:r>
      <w:r w:rsidRPr="00FE2570">
        <w:rPr>
          <w:color w:val="auto"/>
          <w:sz w:val="20"/>
          <w:szCs w:val="20"/>
        </w:rPr>
        <w:br/>
        <w:t>w ustawie z dnia 22 maja 2003 r. o ubezpieczeniach obowiązkowych, Ubezpieczeniowym Funduszu Gwarancyjnym i Polskim Biurze Ubezpieczycieli Komunikacyjnych (</w:t>
      </w:r>
      <w:r w:rsidR="00BE3C32" w:rsidRPr="00FE2570">
        <w:rPr>
          <w:color w:val="auto"/>
          <w:sz w:val="20"/>
          <w:szCs w:val="20"/>
        </w:rPr>
        <w:t>tj.</w:t>
      </w:r>
      <w:r w:rsidRPr="00FE2570">
        <w:rPr>
          <w:color w:val="auto"/>
          <w:sz w:val="20"/>
          <w:szCs w:val="20"/>
        </w:rPr>
        <w:t xml:space="preserve"> Dz. U. z 202</w:t>
      </w:r>
      <w:r w:rsidR="00906FD7">
        <w:rPr>
          <w:color w:val="auto"/>
          <w:sz w:val="20"/>
          <w:szCs w:val="20"/>
        </w:rPr>
        <w:t>5</w:t>
      </w:r>
      <w:r w:rsidRPr="00FE2570">
        <w:rPr>
          <w:color w:val="auto"/>
          <w:sz w:val="20"/>
          <w:szCs w:val="20"/>
        </w:rPr>
        <w:t xml:space="preserve"> r. poz. </w:t>
      </w:r>
      <w:r w:rsidR="00906FD7">
        <w:rPr>
          <w:color w:val="auto"/>
          <w:sz w:val="20"/>
          <w:szCs w:val="20"/>
        </w:rPr>
        <w:t>367</w:t>
      </w:r>
      <w:r w:rsidRPr="00FE2570">
        <w:rPr>
          <w:color w:val="auto"/>
          <w:sz w:val="20"/>
          <w:szCs w:val="20"/>
        </w:rPr>
        <w:t>).</w:t>
      </w:r>
    </w:p>
    <w:p w14:paraId="70F0425B" w14:textId="77777777"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OG – </w:t>
      </w:r>
      <w:r w:rsidRPr="00FE2570">
        <w:rPr>
          <w:color w:val="auto"/>
          <w:sz w:val="20"/>
          <w:szCs w:val="20"/>
        </w:rPr>
        <w:t xml:space="preserve">ubezpieczenie mienia od </w:t>
      </w:r>
      <w:proofErr w:type="spellStart"/>
      <w:r w:rsidRPr="00FE2570">
        <w:rPr>
          <w:color w:val="auto"/>
          <w:sz w:val="20"/>
          <w:szCs w:val="20"/>
        </w:rPr>
        <w:t>ryzyk</w:t>
      </w:r>
      <w:proofErr w:type="spellEnd"/>
      <w:r w:rsidRPr="00FE2570">
        <w:rPr>
          <w:color w:val="auto"/>
          <w:sz w:val="20"/>
          <w:szCs w:val="20"/>
        </w:rPr>
        <w:t xml:space="preserve"> żywiołowych w systemie </w:t>
      </w:r>
      <w:proofErr w:type="spellStart"/>
      <w:r w:rsidRPr="00FE2570">
        <w:rPr>
          <w:color w:val="auto"/>
          <w:sz w:val="20"/>
          <w:szCs w:val="20"/>
        </w:rPr>
        <w:t>ryzyk</w:t>
      </w:r>
      <w:proofErr w:type="spellEnd"/>
      <w:r w:rsidRPr="00FE2570">
        <w:rPr>
          <w:color w:val="auto"/>
          <w:sz w:val="20"/>
          <w:szCs w:val="20"/>
        </w:rPr>
        <w:t xml:space="preserve"> nazwanych. </w:t>
      </w:r>
    </w:p>
    <w:p w14:paraId="4C2E83C9" w14:textId="179E95F1"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lastRenderedPageBreak/>
        <w:t>Platforma informatyczna</w:t>
      </w:r>
      <w:r w:rsidRPr="00FE2570">
        <w:rPr>
          <w:color w:val="auto"/>
          <w:sz w:val="20"/>
          <w:szCs w:val="20"/>
        </w:rPr>
        <w:t xml:space="preserve"> - elektroniczny serwis prowadzony </w:t>
      </w:r>
      <w:r w:rsidR="00C45396" w:rsidRPr="00FE2570">
        <w:rPr>
          <w:color w:val="auto"/>
          <w:sz w:val="20"/>
          <w:szCs w:val="20"/>
        </w:rPr>
        <w:t xml:space="preserve">przez Brokera Ubezpieczeniowego </w:t>
      </w:r>
      <w:r w:rsidRPr="00FE2570">
        <w:rPr>
          <w:color w:val="auto"/>
          <w:sz w:val="20"/>
          <w:szCs w:val="20"/>
        </w:rPr>
        <w:t xml:space="preserve">w formie aplikacji internetowej wspierający proces obsługi ubezpieczeń w ramach </w:t>
      </w:r>
      <w:r w:rsidR="004425D3" w:rsidRPr="00FE2570">
        <w:rPr>
          <w:color w:val="auto"/>
          <w:sz w:val="20"/>
          <w:szCs w:val="20"/>
        </w:rPr>
        <w:t>WSPPU</w:t>
      </w:r>
      <w:r w:rsidRPr="00FE2570">
        <w:rPr>
          <w:color w:val="auto"/>
          <w:sz w:val="20"/>
          <w:szCs w:val="20"/>
        </w:rPr>
        <w:t>.</w:t>
      </w:r>
      <w:r w:rsidR="00C45396" w:rsidRPr="00FE2570">
        <w:rPr>
          <w:color w:val="auto"/>
          <w:sz w:val="20"/>
          <w:szCs w:val="20"/>
        </w:rPr>
        <w:t xml:space="preserve"> Serwis </w:t>
      </w:r>
      <w:r w:rsidR="00C41F02" w:rsidRPr="00FE2570">
        <w:rPr>
          <w:color w:val="auto"/>
          <w:sz w:val="20"/>
          <w:szCs w:val="20"/>
        </w:rPr>
        <w:t>powinien</w:t>
      </w:r>
      <w:r w:rsidR="00C45396" w:rsidRPr="00FE2570">
        <w:rPr>
          <w:color w:val="auto"/>
          <w:sz w:val="20"/>
          <w:szCs w:val="20"/>
        </w:rPr>
        <w:t xml:space="preserve"> zawierać dedykowane rozwiązania celowe służące min. </w:t>
      </w:r>
      <w:r w:rsidR="005C1ECE" w:rsidRPr="00FE2570">
        <w:rPr>
          <w:color w:val="auto"/>
          <w:sz w:val="20"/>
          <w:szCs w:val="20"/>
        </w:rPr>
        <w:t>do o</w:t>
      </w:r>
      <w:r w:rsidR="00C45396" w:rsidRPr="00FE2570">
        <w:rPr>
          <w:color w:val="auto"/>
          <w:sz w:val="20"/>
          <w:szCs w:val="20"/>
        </w:rPr>
        <w:t xml:space="preserve">bsługi zgłaszanych szkód </w:t>
      </w:r>
      <w:r w:rsidR="005216B1" w:rsidRPr="00FE2570">
        <w:rPr>
          <w:color w:val="auto"/>
          <w:sz w:val="20"/>
          <w:szCs w:val="20"/>
        </w:rPr>
        <w:br/>
      </w:r>
      <w:r w:rsidR="00C45396" w:rsidRPr="00FE2570">
        <w:rPr>
          <w:color w:val="auto"/>
          <w:sz w:val="20"/>
          <w:szCs w:val="20"/>
        </w:rPr>
        <w:t>i roszczeń, analizy ryzyka, ewidencji mienia deklarowanego do ubezpieczenia itp.</w:t>
      </w:r>
    </w:p>
    <w:p w14:paraId="3F03BA86" w14:textId="138BEBC5" w:rsidR="006A5551" w:rsidRPr="000C1E9C" w:rsidRDefault="006A5551" w:rsidP="00CD0377">
      <w:pPr>
        <w:numPr>
          <w:ilvl w:val="0"/>
          <w:numId w:val="2"/>
        </w:numPr>
        <w:spacing w:before="120" w:after="120" w:line="240" w:lineRule="auto"/>
        <w:ind w:left="426" w:right="2" w:hanging="426"/>
        <w:rPr>
          <w:color w:val="auto"/>
          <w:sz w:val="20"/>
        </w:rPr>
      </w:pPr>
      <w:r w:rsidRPr="000C1E9C">
        <w:rPr>
          <w:b/>
          <w:color w:val="auto"/>
          <w:sz w:val="20"/>
        </w:rPr>
        <w:t xml:space="preserve">Podmiot nadzorujący – </w:t>
      </w:r>
      <w:r w:rsidR="002F7DF4" w:rsidRPr="00FE2570">
        <w:rPr>
          <w:b/>
          <w:color w:val="auto"/>
          <w:sz w:val="20"/>
          <w:szCs w:val="20"/>
        </w:rPr>
        <w:t>Zarząd</w:t>
      </w:r>
      <w:r w:rsidR="002F7DF4" w:rsidRPr="000C1E9C">
        <w:rPr>
          <w:b/>
          <w:color w:val="auto"/>
          <w:sz w:val="20"/>
        </w:rPr>
        <w:t xml:space="preserve"> </w:t>
      </w:r>
      <w:r w:rsidR="00BD7EC5" w:rsidRPr="000C1E9C">
        <w:rPr>
          <w:b/>
          <w:color w:val="auto"/>
          <w:sz w:val="20"/>
        </w:rPr>
        <w:t>Województwa</w:t>
      </w:r>
      <w:r w:rsidRPr="000C1E9C">
        <w:rPr>
          <w:b/>
          <w:color w:val="auto"/>
          <w:sz w:val="20"/>
        </w:rPr>
        <w:t xml:space="preserve"> </w:t>
      </w:r>
      <w:r w:rsidR="002F7DF4" w:rsidRPr="00FE2570">
        <w:rPr>
          <w:b/>
          <w:color w:val="auto"/>
          <w:sz w:val="20"/>
          <w:szCs w:val="20"/>
        </w:rPr>
        <w:t xml:space="preserve">Śląskiego </w:t>
      </w:r>
      <w:r w:rsidRPr="000C1E9C">
        <w:rPr>
          <w:color w:val="auto"/>
          <w:sz w:val="20"/>
        </w:rPr>
        <w:t>lub osoba</w:t>
      </w:r>
      <w:r w:rsidR="00EA488F" w:rsidRPr="000C1E9C">
        <w:rPr>
          <w:color w:val="auto"/>
          <w:sz w:val="20"/>
        </w:rPr>
        <w:t xml:space="preserve"> </w:t>
      </w:r>
      <w:r w:rsidR="00EA488F" w:rsidRPr="00FE2570">
        <w:rPr>
          <w:color w:val="auto"/>
          <w:sz w:val="20"/>
          <w:szCs w:val="20"/>
        </w:rPr>
        <w:t>przez Zarząd</w:t>
      </w:r>
      <w:r w:rsidRPr="00FE2570">
        <w:rPr>
          <w:color w:val="auto"/>
          <w:sz w:val="20"/>
          <w:szCs w:val="20"/>
        </w:rPr>
        <w:t xml:space="preserve"> </w:t>
      </w:r>
      <w:r w:rsidRPr="000C1E9C">
        <w:rPr>
          <w:color w:val="auto"/>
          <w:sz w:val="20"/>
        </w:rPr>
        <w:t xml:space="preserve">wyznaczona </w:t>
      </w:r>
      <w:r w:rsidRPr="000C1E9C">
        <w:rPr>
          <w:color w:val="auto"/>
          <w:sz w:val="20"/>
        </w:rPr>
        <w:br/>
        <w:t xml:space="preserve">i uprawniona w zakresie podejmowania strategicznych decyzji zarządczych określonych </w:t>
      </w:r>
      <w:r w:rsidR="005216B1" w:rsidRPr="000C1E9C">
        <w:rPr>
          <w:color w:val="auto"/>
          <w:sz w:val="20"/>
        </w:rPr>
        <w:br/>
      </w:r>
      <w:r w:rsidRPr="000C1E9C">
        <w:rPr>
          <w:color w:val="auto"/>
          <w:sz w:val="20"/>
        </w:rPr>
        <w:t xml:space="preserve">m.in. w </w:t>
      </w:r>
      <w:r w:rsidR="00BD7EC5" w:rsidRPr="000C1E9C">
        <w:rPr>
          <w:color w:val="auto"/>
          <w:sz w:val="20"/>
        </w:rPr>
        <w:t>WS</w:t>
      </w:r>
      <w:r w:rsidRPr="000C1E9C">
        <w:rPr>
          <w:color w:val="auto"/>
          <w:sz w:val="20"/>
        </w:rPr>
        <w:t xml:space="preserve">PPU. </w:t>
      </w:r>
    </w:p>
    <w:p w14:paraId="0D178ADD" w14:textId="21A832B6"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Podmioty objęte </w:t>
      </w:r>
      <w:r w:rsidR="004425D3" w:rsidRPr="00FE2570">
        <w:rPr>
          <w:b/>
          <w:color w:val="auto"/>
          <w:sz w:val="20"/>
          <w:szCs w:val="20"/>
        </w:rPr>
        <w:t>WSPPU</w:t>
      </w:r>
      <w:r w:rsidRPr="00FE2570">
        <w:rPr>
          <w:color w:val="auto"/>
          <w:sz w:val="20"/>
          <w:szCs w:val="20"/>
        </w:rPr>
        <w:t xml:space="preserve"> – Urząd </w:t>
      </w:r>
      <w:r w:rsidR="00BD7EC5" w:rsidRPr="00FE2570">
        <w:rPr>
          <w:color w:val="auto"/>
          <w:sz w:val="20"/>
          <w:szCs w:val="20"/>
        </w:rPr>
        <w:t>Marszałkowski</w:t>
      </w:r>
      <w:r w:rsidRPr="00FE2570">
        <w:rPr>
          <w:color w:val="auto"/>
          <w:sz w:val="20"/>
          <w:szCs w:val="20"/>
        </w:rPr>
        <w:t>, Jednostki Organizacyjne,</w:t>
      </w:r>
      <w:r w:rsidR="00992855" w:rsidRPr="00FE2570">
        <w:rPr>
          <w:color w:val="auto"/>
          <w:sz w:val="20"/>
          <w:szCs w:val="20"/>
        </w:rPr>
        <w:t xml:space="preserve"> </w:t>
      </w:r>
      <w:r w:rsidR="00BD7EC5" w:rsidRPr="00FE2570">
        <w:rPr>
          <w:color w:val="auto"/>
          <w:sz w:val="20"/>
          <w:szCs w:val="20"/>
        </w:rPr>
        <w:t>inne</w:t>
      </w:r>
      <w:r w:rsidRPr="00FE2570">
        <w:rPr>
          <w:color w:val="auto"/>
          <w:sz w:val="20"/>
          <w:szCs w:val="20"/>
        </w:rPr>
        <w:t xml:space="preserve"> które zostały włączone do modelu wspólnego postępowa</w:t>
      </w:r>
      <w:r w:rsidR="00CB1EA8">
        <w:rPr>
          <w:color w:val="auto"/>
          <w:sz w:val="20"/>
          <w:szCs w:val="20"/>
        </w:rPr>
        <w:t>nia, o którym mowa w Rozdziale 5</w:t>
      </w:r>
      <w:r w:rsidRPr="00FE2570">
        <w:rPr>
          <w:color w:val="auto"/>
          <w:sz w:val="20"/>
          <w:szCs w:val="20"/>
        </w:rPr>
        <w:t xml:space="preserve">, pkt. </w:t>
      </w:r>
      <w:r w:rsidR="00CB1EA8">
        <w:rPr>
          <w:color w:val="auto"/>
          <w:sz w:val="20"/>
          <w:szCs w:val="20"/>
        </w:rPr>
        <w:t>5.</w:t>
      </w:r>
      <w:r w:rsidRPr="00FE2570">
        <w:rPr>
          <w:color w:val="auto"/>
          <w:sz w:val="20"/>
          <w:szCs w:val="20"/>
        </w:rPr>
        <w:t xml:space="preserve">1.1. </w:t>
      </w:r>
      <w:r w:rsidR="00BD7EC5" w:rsidRPr="00FE2570">
        <w:rPr>
          <w:color w:val="auto"/>
          <w:sz w:val="20"/>
          <w:szCs w:val="20"/>
        </w:rPr>
        <w:t>WS</w:t>
      </w:r>
      <w:r w:rsidRPr="00FE2570">
        <w:rPr>
          <w:color w:val="auto"/>
          <w:sz w:val="20"/>
          <w:szCs w:val="20"/>
        </w:rPr>
        <w:t xml:space="preserve">PPU zobowiązane do przestrzegania postanowień </w:t>
      </w:r>
      <w:r w:rsidR="00BD7EC5" w:rsidRPr="00FE2570">
        <w:rPr>
          <w:color w:val="auto"/>
          <w:sz w:val="20"/>
          <w:szCs w:val="20"/>
        </w:rPr>
        <w:t>WS</w:t>
      </w:r>
      <w:r w:rsidRPr="00FE2570">
        <w:rPr>
          <w:color w:val="auto"/>
          <w:sz w:val="20"/>
          <w:szCs w:val="20"/>
        </w:rPr>
        <w:t xml:space="preserve">PPU. </w:t>
      </w:r>
    </w:p>
    <w:p w14:paraId="5B36EE24" w14:textId="6EF00C2E"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Spółki </w:t>
      </w:r>
      <w:r w:rsidR="00BD7EC5" w:rsidRPr="00FE2570">
        <w:rPr>
          <w:b/>
          <w:color w:val="auto"/>
          <w:sz w:val="20"/>
          <w:szCs w:val="20"/>
        </w:rPr>
        <w:t>Województwa</w:t>
      </w:r>
      <w:r w:rsidRPr="00FE2570">
        <w:rPr>
          <w:b/>
          <w:color w:val="auto"/>
          <w:sz w:val="20"/>
          <w:szCs w:val="20"/>
        </w:rPr>
        <w:t>–</w:t>
      </w:r>
      <w:r w:rsidRPr="00FE2570">
        <w:rPr>
          <w:color w:val="auto"/>
          <w:sz w:val="20"/>
          <w:szCs w:val="20"/>
        </w:rPr>
        <w:t xml:space="preserve"> spółki prawa handlowego</w:t>
      </w:r>
      <w:r w:rsidR="000A5B2C" w:rsidRPr="00FE2570">
        <w:rPr>
          <w:color w:val="auto"/>
          <w:sz w:val="20"/>
          <w:szCs w:val="20"/>
        </w:rPr>
        <w:t>,</w:t>
      </w:r>
      <w:r w:rsidRPr="00FE2570">
        <w:rPr>
          <w:color w:val="auto"/>
          <w:sz w:val="20"/>
          <w:szCs w:val="20"/>
        </w:rPr>
        <w:t xml:space="preserve"> w których </w:t>
      </w:r>
      <w:r w:rsidR="00BD7EC5" w:rsidRPr="00FE2570">
        <w:rPr>
          <w:color w:val="auto"/>
          <w:sz w:val="20"/>
          <w:szCs w:val="20"/>
        </w:rPr>
        <w:t>Samorząd Województwa</w:t>
      </w:r>
      <w:r w:rsidRPr="00FE2570">
        <w:rPr>
          <w:color w:val="auto"/>
          <w:sz w:val="20"/>
          <w:szCs w:val="20"/>
        </w:rPr>
        <w:t xml:space="preserve"> posiada większościowy pakiet udziałów lub akcji (50% + 1)</w:t>
      </w:r>
      <w:r w:rsidR="00621A04" w:rsidRPr="00FE2570">
        <w:rPr>
          <w:color w:val="auto"/>
          <w:sz w:val="20"/>
          <w:szCs w:val="20"/>
        </w:rPr>
        <w:t>.</w:t>
      </w:r>
    </w:p>
    <w:p w14:paraId="64CCE22D" w14:textId="5E9EB171"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Udział własny/ franszyza</w:t>
      </w:r>
      <w:r w:rsidRPr="00FE2570">
        <w:rPr>
          <w:color w:val="auto"/>
          <w:sz w:val="20"/>
          <w:szCs w:val="20"/>
        </w:rPr>
        <w:t xml:space="preserve"> – wyrażona kwotowo lub procentowo wartość, o którą będzie pomniejszone wypłacane odszkodowanie z umowy ubezpieczenia. </w:t>
      </w:r>
    </w:p>
    <w:p w14:paraId="090A2554" w14:textId="4EBB683D" w:rsidR="005C42A8" w:rsidRPr="00FE2570" w:rsidRDefault="005C42A8"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Ubezpieczenia </w:t>
      </w:r>
      <w:r w:rsidR="00217791" w:rsidRPr="00FE2570">
        <w:rPr>
          <w:b/>
          <w:color w:val="auto"/>
          <w:sz w:val="20"/>
          <w:szCs w:val="20"/>
        </w:rPr>
        <w:t>majątkowe</w:t>
      </w:r>
      <w:r w:rsidRPr="00FE2570">
        <w:rPr>
          <w:b/>
          <w:color w:val="auto"/>
          <w:sz w:val="20"/>
          <w:szCs w:val="20"/>
        </w:rPr>
        <w:t xml:space="preserve"> </w:t>
      </w:r>
      <w:r w:rsidRPr="00FE2570">
        <w:rPr>
          <w:color w:val="auto"/>
          <w:sz w:val="20"/>
          <w:szCs w:val="20"/>
        </w:rPr>
        <w:t>– ubezpieczenia działu II</w:t>
      </w:r>
      <w:r w:rsidR="00217791" w:rsidRPr="00FE2570">
        <w:rPr>
          <w:color w:val="auto"/>
          <w:sz w:val="20"/>
          <w:szCs w:val="20"/>
        </w:rPr>
        <w:t xml:space="preserve"> </w:t>
      </w:r>
      <w:r w:rsidR="0072525E">
        <w:rPr>
          <w:color w:val="auto"/>
          <w:sz w:val="20"/>
          <w:szCs w:val="20"/>
        </w:rPr>
        <w:t xml:space="preserve">załącznika do </w:t>
      </w:r>
      <w:r w:rsidR="00217791" w:rsidRPr="00FE2570">
        <w:rPr>
          <w:color w:val="auto"/>
          <w:sz w:val="20"/>
          <w:szCs w:val="20"/>
        </w:rPr>
        <w:t>ustawy o działalności ubezpieczeniowej i reasekuracyjnej</w:t>
      </w:r>
      <w:r w:rsidRPr="00FE2570">
        <w:rPr>
          <w:color w:val="auto"/>
          <w:sz w:val="20"/>
          <w:szCs w:val="20"/>
        </w:rPr>
        <w:t>, których dotyczy niniejsz</w:t>
      </w:r>
      <w:r w:rsidR="00A45396">
        <w:rPr>
          <w:color w:val="auto"/>
          <w:sz w:val="20"/>
          <w:szCs w:val="20"/>
        </w:rPr>
        <w:t>y</w:t>
      </w:r>
      <w:r w:rsidRPr="00FE2570">
        <w:rPr>
          <w:color w:val="auto"/>
          <w:sz w:val="20"/>
          <w:szCs w:val="20"/>
        </w:rPr>
        <w:t xml:space="preserve"> </w:t>
      </w:r>
      <w:r w:rsidR="004425D3" w:rsidRPr="00FE2570">
        <w:rPr>
          <w:color w:val="auto"/>
          <w:sz w:val="20"/>
          <w:szCs w:val="20"/>
        </w:rPr>
        <w:t>WS</w:t>
      </w:r>
      <w:r w:rsidRPr="00FE2570">
        <w:rPr>
          <w:color w:val="auto"/>
          <w:sz w:val="20"/>
          <w:szCs w:val="20"/>
        </w:rPr>
        <w:t>PPU.</w:t>
      </w:r>
    </w:p>
    <w:p w14:paraId="230DD734" w14:textId="4CC2AE2C" w:rsidR="006A5551" w:rsidRPr="00FE2570" w:rsidRDefault="006A5551"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Zamówienie </w:t>
      </w:r>
      <w:r w:rsidR="006C793F" w:rsidRPr="00FE2570">
        <w:rPr>
          <w:b/>
          <w:color w:val="auto"/>
          <w:sz w:val="20"/>
          <w:szCs w:val="20"/>
        </w:rPr>
        <w:t>poza PZP</w:t>
      </w:r>
      <w:r w:rsidRPr="00FE2570">
        <w:rPr>
          <w:b/>
          <w:color w:val="auto"/>
          <w:sz w:val="20"/>
          <w:szCs w:val="20"/>
        </w:rPr>
        <w:t xml:space="preserve"> </w:t>
      </w:r>
      <w:r w:rsidRPr="00FE2570">
        <w:rPr>
          <w:color w:val="auto"/>
          <w:sz w:val="20"/>
          <w:szCs w:val="20"/>
        </w:rPr>
        <w:t>– zamówienie</w:t>
      </w:r>
      <w:r w:rsidR="00C4130A" w:rsidRPr="00FE2570">
        <w:rPr>
          <w:color w:val="auto"/>
          <w:sz w:val="20"/>
          <w:szCs w:val="20"/>
        </w:rPr>
        <w:t xml:space="preserve"> na ubezpieczenie</w:t>
      </w:r>
      <w:r w:rsidRPr="00FE2570">
        <w:rPr>
          <w:color w:val="auto"/>
          <w:sz w:val="20"/>
          <w:szCs w:val="20"/>
        </w:rPr>
        <w:t xml:space="preserve">, którego szacunkowa wartość nie przekracza </w:t>
      </w:r>
      <w:r w:rsidR="006C793F" w:rsidRPr="00FE2570">
        <w:rPr>
          <w:color w:val="auto"/>
          <w:sz w:val="20"/>
          <w:szCs w:val="20"/>
        </w:rPr>
        <w:t xml:space="preserve">progu, od którego istnieje zgodnie z </w:t>
      </w:r>
      <w:bookmarkStart w:id="2" w:name="_GoBack"/>
      <w:r w:rsidR="006C793F" w:rsidRPr="00FE2570">
        <w:rPr>
          <w:color w:val="auto"/>
          <w:sz w:val="20"/>
          <w:szCs w:val="20"/>
        </w:rPr>
        <w:t>ustaw</w:t>
      </w:r>
      <w:bookmarkEnd w:id="2"/>
      <w:r w:rsidR="006C793F" w:rsidRPr="00FE2570">
        <w:rPr>
          <w:color w:val="auto"/>
          <w:sz w:val="20"/>
          <w:szCs w:val="20"/>
        </w:rPr>
        <w:t>ą Prawo Zamówień Publicznych (PZP) obowiązek jej stosowania do wyłonienia ubezpieczyciela.</w:t>
      </w:r>
    </w:p>
    <w:p w14:paraId="32291118" w14:textId="0FFA7295" w:rsidR="00C4130A" w:rsidRPr="00FE2570" w:rsidRDefault="00C4130A" w:rsidP="00CD0377">
      <w:pPr>
        <w:numPr>
          <w:ilvl w:val="0"/>
          <w:numId w:val="2"/>
        </w:numPr>
        <w:spacing w:before="120" w:after="120" w:line="240" w:lineRule="auto"/>
        <w:ind w:left="426" w:right="2" w:hanging="426"/>
        <w:rPr>
          <w:color w:val="auto"/>
          <w:sz w:val="20"/>
          <w:szCs w:val="20"/>
        </w:rPr>
      </w:pPr>
      <w:r w:rsidRPr="00FE2570">
        <w:rPr>
          <w:b/>
          <w:color w:val="auto"/>
          <w:sz w:val="20"/>
          <w:szCs w:val="20"/>
        </w:rPr>
        <w:t xml:space="preserve">Zamówienia publiczne PZP </w:t>
      </w:r>
      <w:r w:rsidRPr="00FE2570">
        <w:rPr>
          <w:color w:val="auto"/>
          <w:sz w:val="20"/>
          <w:szCs w:val="20"/>
        </w:rPr>
        <w:t>– zamówienie na ubezpieczenie, którego szacunkowa wartość jest równa lub przekracza próg, od którego istnieje zgodnie z ustawą Prawo Zamówień Publicznych (PZP) obowiązek jej stosowania do wyłonienia ubezpieczyciela.</w:t>
      </w:r>
    </w:p>
    <w:p w14:paraId="67628342" w14:textId="77777777" w:rsidR="001904AB" w:rsidRPr="00FE2570" w:rsidRDefault="00780D2A" w:rsidP="00CD0377">
      <w:pPr>
        <w:spacing w:before="120" w:after="120" w:line="240" w:lineRule="auto"/>
        <w:ind w:right="2"/>
        <w:rPr>
          <w:color w:val="auto"/>
          <w:sz w:val="20"/>
          <w:szCs w:val="20"/>
        </w:rPr>
      </w:pPr>
      <w:r w:rsidRPr="00FE2570">
        <w:rPr>
          <w:color w:val="auto"/>
          <w:sz w:val="20"/>
          <w:szCs w:val="20"/>
        </w:rPr>
        <w:br w:type="page"/>
      </w:r>
    </w:p>
    <w:p w14:paraId="7C3E0607" w14:textId="3C4F1D8D" w:rsidR="00605F5C" w:rsidRPr="00FE2570" w:rsidRDefault="00B32E7A" w:rsidP="00CD0377">
      <w:pPr>
        <w:pStyle w:val="Nagwek1"/>
        <w:spacing w:before="120" w:after="120" w:line="240" w:lineRule="auto"/>
        <w:rPr>
          <w:color w:val="auto"/>
          <w:szCs w:val="20"/>
        </w:rPr>
      </w:pPr>
      <w:bookmarkStart w:id="3" w:name="_Toc192677001"/>
      <w:r w:rsidRPr="00FE2570">
        <w:rPr>
          <w:color w:val="auto"/>
          <w:szCs w:val="20"/>
        </w:rPr>
        <w:lastRenderedPageBreak/>
        <w:t xml:space="preserve">ORGANIZACJA PROCESU PRZEPŁYWU INFORMACJI I REALIZACJI ZAŁOŻEŃ </w:t>
      </w:r>
      <w:r w:rsidR="004425D3" w:rsidRPr="00FE2570">
        <w:rPr>
          <w:color w:val="auto"/>
          <w:szCs w:val="20"/>
        </w:rPr>
        <w:t>WS</w:t>
      </w:r>
      <w:r w:rsidRPr="00FE2570">
        <w:rPr>
          <w:color w:val="auto"/>
          <w:szCs w:val="20"/>
        </w:rPr>
        <w:t>PPU ORAZ KOMPETENCJE.</w:t>
      </w:r>
      <w:bookmarkEnd w:id="3"/>
    </w:p>
    <w:p w14:paraId="5E5AA872" w14:textId="77777777" w:rsidR="00B32E7A" w:rsidRPr="00FE2570" w:rsidRDefault="00B32E7A" w:rsidP="00CD0377">
      <w:pPr>
        <w:spacing w:before="120" w:after="120" w:line="240" w:lineRule="auto"/>
        <w:rPr>
          <w:sz w:val="20"/>
          <w:szCs w:val="20"/>
        </w:rPr>
      </w:pPr>
    </w:p>
    <w:p w14:paraId="5372027C" w14:textId="301578CB" w:rsidR="00605F5C" w:rsidRPr="00FE2570" w:rsidRDefault="00605F5C" w:rsidP="00CD0377">
      <w:pPr>
        <w:pStyle w:val="Nagwek2"/>
        <w:spacing w:before="120" w:after="120" w:line="240" w:lineRule="auto"/>
        <w:ind w:left="412" w:hanging="427"/>
        <w:jc w:val="center"/>
        <w:rPr>
          <w:color w:val="auto"/>
          <w:szCs w:val="20"/>
        </w:rPr>
      </w:pPr>
      <w:bookmarkStart w:id="4" w:name="_Toc192677002"/>
      <w:r w:rsidRPr="00FE2570">
        <w:rPr>
          <w:color w:val="auto"/>
          <w:szCs w:val="20"/>
        </w:rPr>
        <w:t>Zasady ogólne</w:t>
      </w:r>
      <w:bookmarkEnd w:id="4"/>
    </w:p>
    <w:p w14:paraId="4E7557EE" w14:textId="049330E2" w:rsidR="00605F5C" w:rsidRPr="00FE2570" w:rsidRDefault="00605F5C" w:rsidP="00CD0377">
      <w:pPr>
        <w:spacing w:before="120" w:after="120" w:line="240" w:lineRule="auto"/>
        <w:ind w:left="-5" w:right="2"/>
        <w:rPr>
          <w:color w:val="auto"/>
          <w:sz w:val="20"/>
          <w:szCs w:val="20"/>
        </w:rPr>
      </w:pPr>
      <w:r w:rsidRPr="00FE2570">
        <w:rPr>
          <w:color w:val="auto"/>
          <w:sz w:val="20"/>
          <w:szCs w:val="20"/>
        </w:rPr>
        <w:t>Niniejsze postanowienia regulują zasady organizacji, gromadzenia i przepływu informacji</w:t>
      </w:r>
      <w:r w:rsidR="006C15ED" w:rsidRPr="00FE2570">
        <w:rPr>
          <w:color w:val="auto"/>
          <w:sz w:val="20"/>
          <w:szCs w:val="20"/>
        </w:rPr>
        <w:t xml:space="preserve">, dotyczących identyfikacji ryzyka </w:t>
      </w:r>
      <w:proofErr w:type="spellStart"/>
      <w:r w:rsidR="006C15ED" w:rsidRPr="00FE2570">
        <w:rPr>
          <w:color w:val="auto"/>
          <w:sz w:val="20"/>
          <w:szCs w:val="20"/>
        </w:rPr>
        <w:t>ubezpieczalnego</w:t>
      </w:r>
      <w:proofErr w:type="spellEnd"/>
      <w:r w:rsidR="00336763" w:rsidRPr="00FE2570">
        <w:rPr>
          <w:color w:val="auto"/>
          <w:sz w:val="20"/>
          <w:szCs w:val="20"/>
        </w:rPr>
        <w:t>,</w:t>
      </w:r>
      <w:r w:rsidR="006C15ED" w:rsidRPr="00FE2570">
        <w:rPr>
          <w:color w:val="auto"/>
          <w:sz w:val="20"/>
          <w:szCs w:val="20"/>
        </w:rPr>
        <w:t xml:space="preserve"> </w:t>
      </w:r>
      <w:r w:rsidRPr="00FE2570">
        <w:rPr>
          <w:color w:val="auto"/>
          <w:sz w:val="20"/>
          <w:szCs w:val="20"/>
        </w:rPr>
        <w:t>w środowisku wewnętrznym oraz zewnętrznym, raportowanie oraz przygotowanie danych i opracowań dla celów zarządczych. Równocześnie wskazują na uprawnienia do podejmowania decyzji odmiennych od określonych w niniejszym dokumencie</w:t>
      </w:r>
      <w:r w:rsidR="001E1128" w:rsidRPr="00FE2570">
        <w:rPr>
          <w:color w:val="auto"/>
          <w:sz w:val="20"/>
          <w:szCs w:val="20"/>
        </w:rPr>
        <w:t>,</w:t>
      </w:r>
      <w:r w:rsidRPr="00FE2570">
        <w:rPr>
          <w:color w:val="auto"/>
          <w:sz w:val="20"/>
          <w:szCs w:val="20"/>
        </w:rPr>
        <w:t xml:space="preserve"> procedurach </w:t>
      </w:r>
      <w:r w:rsidR="005216B1" w:rsidRPr="00FE2570">
        <w:rPr>
          <w:color w:val="auto"/>
          <w:sz w:val="20"/>
          <w:szCs w:val="20"/>
        </w:rPr>
        <w:br/>
      </w:r>
      <w:r w:rsidRPr="00FE2570">
        <w:rPr>
          <w:color w:val="auto"/>
          <w:sz w:val="20"/>
          <w:szCs w:val="20"/>
        </w:rPr>
        <w:t xml:space="preserve">i wytycznych. </w:t>
      </w:r>
    </w:p>
    <w:p w14:paraId="0F88A69D" w14:textId="77777777" w:rsidR="00D55026" w:rsidRPr="00FE2570" w:rsidRDefault="00D55026" w:rsidP="00CD0377">
      <w:pPr>
        <w:spacing w:before="120" w:after="120" w:line="240" w:lineRule="auto"/>
        <w:ind w:left="-5" w:right="2"/>
        <w:rPr>
          <w:color w:val="auto"/>
          <w:sz w:val="20"/>
          <w:szCs w:val="20"/>
        </w:rPr>
      </w:pPr>
    </w:p>
    <w:p w14:paraId="52B569C4" w14:textId="5D889863"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Organizacja procesu przepływu informacji zapewnia skuteczne zarządzanie w ramach </w:t>
      </w:r>
      <w:r w:rsidR="004425D3" w:rsidRPr="00FE2570">
        <w:rPr>
          <w:color w:val="auto"/>
          <w:sz w:val="20"/>
          <w:szCs w:val="20"/>
        </w:rPr>
        <w:t>WSPPU</w:t>
      </w:r>
      <w:r w:rsidRPr="00FE2570">
        <w:rPr>
          <w:color w:val="auto"/>
          <w:sz w:val="20"/>
          <w:szCs w:val="20"/>
        </w:rPr>
        <w:t xml:space="preserve"> zarówno na poziomie </w:t>
      </w:r>
      <w:r w:rsidR="004425D3" w:rsidRPr="00FE2570">
        <w:rPr>
          <w:color w:val="auto"/>
          <w:sz w:val="20"/>
          <w:szCs w:val="20"/>
        </w:rPr>
        <w:t>Samorządu Województwa</w:t>
      </w:r>
      <w:r w:rsidR="00854D03" w:rsidRPr="00FE2570">
        <w:rPr>
          <w:color w:val="auto"/>
          <w:sz w:val="20"/>
          <w:szCs w:val="20"/>
        </w:rPr>
        <w:t xml:space="preserve"> </w:t>
      </w:r>
      <w:r w:rsidRPr="00FE2570">
        <w:rPr>
          <w:color w:val="auto"/>
          <w:sz w:val="20"/>
          <w:szCs w:val="20"/>
        </w:rPr>
        <w:t xml:space="preserve">oraz wszystkich podmiotów objętych </w:t>
      </w:r>
      <w:r w:rsidR="004425D3" w:rsidRPr="00FE2570">
        <w:rPr>
          <w:color w:val="auto"/>
          <w:sz w:val="20"/>
          <w:szCs w:val="20"/>
        </w:rPr>
        <w:t>WSPPU</w:t>
      </w:r>
      <w:r w:rsidR="00336763" w:rsidRPr="00FE2570">
        <w:rPr>
          <w:color w:val="auto"/>
          <w:sz w:val="20"/>
          <w:szCs w:val="20"/>
        </w:rPr>
        <w:t xml:space="preserve">. </w:t>
      </w:r>
      <w:r w:rsidR="004425D3" w:rsidRPr="00FE2570">
        <w:rPr>
          <w:color w:val="auto"/>
          <w:sz w:val="20"/>
          <w:szCs w:val="20"/>
        </w:rPr>
        <w:t>WSPPU</w:t>
      </w:r>
      <w:r w:rsidRPr="00FE2570">
        <w:rPr>
          <w:color w:val="auto"/>
          <w:sz w:val="20"/>
          <w:szCs w:val="20"/>
        </w:rPr>
        <w:t xml:space="preserve"> ma za zadanie ujednolicenie i usprawnienie dostępu do informacji i jej przepływu na czterech płaszczyznach: </w:t>
      </w:r>
    </w:p>
    <w:p w14:paraId="14A766BD" w14:textId="76F1FA8C" w:rsidR="00605F5C" w:rsidRPr="00FE2570" w:rsidRDefault="00605F5C" w:rsidP="00ED21C9">
      <w:pPr>
        <w:numPr>
          <w:ilvl w:val="0"/>
          <w:numId w:val="6"/>
        </w:numPr>
        <w:spacing w:before="120" w:after="120" w:line="240" w:lineRule="auto"/>
        <w:ind w:right="3548" w:hanging="427"/>
        <w:rPr>
          <w:color w:val="auto"/>
          <w:sz w:val="20"/>
          <w:szCs w:val="20"/>
        </w:rPr>
      </w:pPr>
      <w:r w:rsidRPr="00FE2570">
        <w:rPr>
          <w:color w:val="auto"/>
          <w:sz w:val="20"/>
          <w:szCs w:val="20"/>
        </w:rPr>
        <w:t>administr</w:t>
      </w:r>
      <w:r w:rsidR="00571DCE" w:rsidRPr="00FE2570">
        <w:rPr>
          <w:color w:val="auto"/>
          <w:sz w:val="20"/>
          <w:szCs w:val="20"/>
        </w:rPr>
        <w:t>owania</w:t>
      </w:r>
      <w:r w:rsidRPr="00FE2570">
        <w:rPr>
          <w:color w:val="auto"/>
          <w:sz w:val="20"/>
          <w:szCs w:val="20"/>
        </w:rPr>
        <w:t xml:space="preserve">, </w:t>
      </w:r>
    </w:p>
    <w:p w14:paraId="751D0EAA" w14:textId="77777777" w:rsidR="00605F5C" w:rsidRPr="00FE2570" w:rsidRDefault="00605F5C" w:rsidP="00ED21C9">
      <w:pPr>
        <w:numPr>
          <w:ilvl w:val="0"/>
          <w:numId w:val="6"/>
        </w:numPr>
        <w:spacing w:before="120" w:after="120" w:line="240" w:lineRule="auto"/>
        <w:ind w:right="3548" w:hanging="427"/>
        <w:rPr>
          <w:color w:val="auto"/>
          <w:sz w:val="20"/>
          <w:szCs w:val="20"/>
        </w:rPr>
      </w:pPr>
      <w:r w:rsidRPr="00FE2570">
        <w:rPr>
          <w:color w:val="auto"/>
          <w:sz w:val="20"/>
          <w:szCs w:val="20"/>
        </w:rPr>
        <w:t>kontroli,</w:t>
      </w:r>
    </w:p>
    <w:p w14:paraId="76C87DD3" w14:textId="52B09FD2" w:rsidR="00605F5C" w:rsidRPr="00FE2570" w:rsidRDefault="00605F5C" w:rsidP="00ED21C9">
      <w:pPr>
        <w:numPr>
          <w:ilvl w:val="0"/>
          <w:numId w:val="6"/>
        </w:numPr>
        <w:spacing w:before="120" w:after="120" w:line="240" w:lineRule="auto"/>
        <w:ind w:right="3548" w:hanging="427"/>
        <w:rPr>
          <w:color w:val="auto"/>
          <w:sz w:val="20"/>
          <w:szCs w:val="20"/>
        </w:rPr>
      </w:pPr>
      <w:r w:rsidRPr="00FE2570">
        <w:rPr>
          <w:color w:val="auto"/>
          <w:sz w:val="20"/>
          <w:szCs w:val="20"/>
        </w:rPr>
        <w:t xml:space="preserve">sprawozdawczości, </w:t>
      </w:r>
    </w:p>
    <w:p w14:paraId="0490016A" w14:textId="68C06EAC" w:rsidR="00605F5C" w:rsidRPr="00FE2570" w:rsidRDefault="00605F5C" w:rsidP="00ED21C9">
      <w:pPr>
        <w:numPr>
          <w:ilvl w:val="0"/>
          <w:numId w:val="6"/>
        </w:numPr>
        <w:spacing w:before="120" w:after="120" w:line="240" w:lineRule="auto"/>
        <w:ind w:right="3548" w:hanging="427"/>
        <w:rPr>
          <w:color w:val="auto"/>
          <w:sz w:val="20"/>
          <w:szCs w:val="20"/>
        </w:rPr>
      </w:pPr>
      <w:r w:rsidRPr="00FE2570">
        <w:rPr>
          <w:color w:val="auto"/>
          <w:sz w:val="20"/>
          <w:szCs w:val="20"/>
        </w:rPr>
        <w:t xml:space="preserve">zarządzania. </w:t>
      </w:r>
    </w:p>
    <w:p w14:paraId="438C7ADC" w14:textId="77777777" w:rsidR="00D55026" w:rsidRPr="00FE2570" w:rsidRDefault="00D55026" w:rsidP="00CD0377">
      <w:pPr>
        <w:spacing w:before="120" w:after="120" w:line="240" w:lineRule="auto"/>
        <w:ind w:left="-5" w:right="2"/>
        <w:rPr>
          <w:color w:val="auto"/>
          <w:sz w:val="20"/>
          <w:szCs w:val="20"/>
        </w:rPr>
      </w:pPr>
    </w:p>
    <w:p w14:paraId="5877B418" w14:textId="537D9D4C"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Przedstawiony poniżej schemat organizacji procesu przepływu informacji odzwierciedla misję, zadania i cele postawione przez </w:t>
      </w:r>
      <w:r w:rsidR="004425D3" w:rsidRPr="00FE2570">
        <w:rPr>
          <w:color w:val="auto"/>
          <w:sz w:val="20"/>
          <w:szCs w:val="20"/>
        </w:rPr>
        <w:t>WSPPU</w:t>
      </w:r>
      <w:r w:rsidRPr="00FE2570">
        <w:rPr>
          <w:color w:val="auto"/>
          <w:sz w:val="20"/>
          <w:szCs w:val="20"/>
        </w:rPr>
        <w:t xml:space="preserve"> podmiotom odpowiedzialnym za jej realizację.</w:t>
      </w:r>
      <w:r w:rsidR="002B2106" w:rsidRPr="00FE2570">
        <w:rPr>
          <w:color w:val="auto"/>
          <w:sz w:val="20"/>
          <w:szCs w:val="20"/>
        </w:rPr>
        <w:t xml:space="preserve"> </w:t>
      </w:r>
    </w:p>
    <w:p w14:paraId="7FE30184" w14:textId="77777777" w:rsidR="00621A04" w:rsidRPr="00FE2570" w:rsidRDefault="00621A04" w:rsidP="00CD0377">
      <w:pPr>
        <w:spacing w:before="120" w:after="120" w:line="240" w:lineRule="auto"/>
        <w:ind w:left="-5" w:right="2"/>
        <w:rPr>
          <w:color w:val="auto"/>
          <w:sz w:val="20"/>
          <w:szCs w:val="20"/>
        </w:rPr>
      </w:pPr>
    </w:p>
    <w:p w14:paraId="0737CBF7" w14:textId="1080B8D7" w:rsidR="00605F5C" w:rsidRPr="00FE2570" w:rsidRDefault="004425D3" w:rsidP="00CD0377">
      <w:pPr>
        <w:spacing w:before="120" w:after="120" w:line="240" w:lineRule="auto"/>
        <w:ind w:left="-5" w:right="2"/>
        <w:rPr>
          <w:color w:val="auto"/>
          <w:sz w:val="20"/>
          <w:szCs w:val="20"/>
        </w:rPr>
      </w:pPr>
      <w:r w:rsidRPr="00FE2570">
        <w:rPr>
          <w:noProof/>
          <w:color w:val="auto"/>
          <w:sz w:val="20"/>
          <w:szCs w:val="20"/>
        </w:rPr>
        <mc:AlternateContent>
          <mc:Choice Requires="wps">
            <w:drawing>
              <wp:anchor distT="0" distB="0" distL="114300" distR="114300" simplePos="0" relativeHeight="251624960" behindDoc="0" locked="0" layoutInCell="1" allowOverlap="1" wp14:anchorId="2A10D299" wp14:editId="6B433602">
                <wp:simplePos x="0" y="0"/>
                <wp:positionH relativeFrom="column">
                  <wp:posOffset>2382990</wp:posOffset>
                </wp:positionH>
                <wp:positionV relativeFrom="paragraph">
                  <wp:posOffset>415594</wp:posOffset>
                </wp:positionV>
                <wp:extent cx="1860550" cy="273050"/>
                <wp:effectExtent l="0" t="0" r="0" b="0"/>
                <wp:wrapNone/>
                <wp:docPr id="65" name="Pole tekstowe 65"/>
                <wp:cNvGraphicFramePr/>
                <a:graphic xmlns:a="http://schemas.openxmlformats.org/drawingml/2006/main">
                  <a:graphicData uri="http://schemas.microsoft.com/office/word/2010/wordprocessingShape">
                    <wps:wsp>
                      <wps:cNvSpPr txBox="1"/>
                      <wps:spPr>
                        <a:xfrm>
                          <a:off x="0" y="0"/>
                          <a:ext cx="1860550" cy="273050"/>
                        </a:xfrm>
                        <a:prstGeom prst="rect">
                          <a:avLst/>
                        </a:prstGeom>
                        <a:noFill/>
                        <a:ln w="6350">
                          <a:noFill/>
                        </a:ln>
                      </wps:spPr>
                      <wps:txbx>
                        <w:txbxContent>
                          <w:p w14:paraId="539BD3EA" w14:textId="77777777" w:rsidR="0072525E" w:rsidRPr="00621A04" w:rsidRDefault="0072525E" w:rsidP="00336763">
                            <w:pPr>
                              <w:rPr>
                                <w:b/>
                                <w:color w:val="FFFFFF" w:themeColor="background1"/>
                                <w:sz w:val="24"/>
                              </w:rPr>
                            </w:pPr>
                            <w:r w:rsidRPr="00621A04">
                              <w:rPr>
                                <w:b/>
                                <w:color w:val="FFFFFF" w:themeColor="background1"/>
                                <w:sz w:val="24"/>
                              </w:rPr>
                              <w:t>Podmiot nadzorujący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0D299" id="_x0000_t202" coordsize="21600,21600" o:spt="202" path="m,l,21600r21600,l21600,xe">
                <v:stroke joinstyle="miter"/>
                <v:path gradientshapeok="t" o:connecttype="rect"/>
              </v:shapetype>
              <v:shape id="Pole tekstowe 65" o:spid="_x0000_s1026" type="#_x0000_t202" style="position:absolute;left:0;text-align:left;margin-left:187.65pt;margin-top:32.7pt;width:146.5pt;height:21.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" filled="f" stroked="f" strokeweight=".5pt">
                <v:textbox>
                  <w:txbxContent>
                    <w:p w14:paraId="539BD3EA" w14:textId="77777777" w:rsidR="0072525E" w:rsidRPr="00621A04" w:rsidRDefault="0072525E" w:rsidP="00336763">
                      <w:pPr>
                        <w:rPr>
                          <w:b/>
                          <w:color w:val="FFFFFF" w:themeColor="background1"/>
                          <w:sz w:val="24"/>
                        </w:rPr>
                      </w:pPr>
                      <w:r w:rsidRPr="00621A04">
                        <w:rPr>
                          <w:b/>
                          <w:color w:val="FFFFFF" w:themeColor="background1"/>
                          <w:sz w:val="24"/>
                        </w:rPr>
                        <w:t>Podmiot nadzorujący</w:t>
                      </w:r>
                    </w:p>
                  </w:txbxContent>
                </v:textbox>
              </v:shape>
            </w:pict>
          </mc:Fallback>
        </mc:AlternateContent>
      </w:r>
      <w:r w:rsidRPr="00FE2570">
        <w:rPr>
          <w:noProof/>
          <w:color w:val="auto"/>
          <w:sz w:val="20"/>
          <w:szCs w:val="20"/>
        </w:rPr>
        <mc:AlternateContent>
          <mc:Choice Requires="wps">
            <w:drawing>
              <wp:anchor distT="0" distB="0" distL="114300" distR="114300" simplePos="0" relativeHeight="251551232" behindDoc="0" locked="0" layoutInCell="1" allowOverlap="1" wp14:anchorId="1656555D" wp14:editId="3648191E">
                <wp:simplePos x="0" y="0"/>
                <wp:positionH relativeFrom="column">
                  <wp:posOffset>2163914</wp:posOffset>
                </wp:positionH>
                <wp:positionV relativeFrom="paragraph">
                  <wp:posOffset>379509</wp:posOffset>
                </wp:positionV>
                <wp:extent cx="2230120" cy="512445"/>
                <wp:effectExtent l="0" t="0" r="17780" b="20955"/>
                <wp:wrapNone/>
                <wp:docPr id="72" name="Prostokąt: zaokrąglone rogi 72"/>
                <wp:cNvGraphicFramePr/>
                <a:graphic xmlns:a="http://schemas.openxmlformats.org/drawingml/2006/main">
                  <a:graphicData uri="http://schemas.microsoft.com/office/word/2010/wordprocessingShape">
                    <wps:wsp>
                      <wps:cNvSpPr/>
                      <wps:spPr>
                        <a:xfrm>
                          <a:off x="0" y="0"/>
                          <a:ext cx="2230120" cy="512445"/>
                        </a:xfrm>
                        <a:prstGeom prst="round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CA131" id="Prostokąt: zaokrąglone rogi 72" o:spid="_x0000_s1026" style="position:absolute;margin-left:170.4pt;margin-top:29.9pt;width:175.6pt;height:40.3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" fillcolor="red" strokecolor="red" strokeweight="1pt">
                <v:stroke joinstyle="miter"/>
              </v:roundrect>
            </w:pict>
          </mc:Fallback>
        </mc:AlternateContent>
      </w:r>
      <w:r w:rsidR="00605F5C" w:rsidRPr="00FE2570">
        <w:rPr>
          <w:color w:val="auto"/>
          <w:sz w:val="20"/>
          <w:szCs w:val="20"/>
        </w:rPr>
        <w:t>Podmiotem uprawnionym do bezpośrednich kontaktów z uczestnikami rynku ubezpieczeń, na mocy zawartych umów brokerskich i udzielonych pełnomocnictw, jest w szczególności Broker</w:t>
      </w:r>
      <w:r w:rsidR="00336763" w:rsidRPr="00FE2570">
        <w:rPr>
          <w:color w:val="auto"/>
          <w:sz w:val="20"/>
          <w:szCs w:val="20"/>
        </w:rPr>
        <w:t xml:space="preserve"> </w:t>
      </w:r>
      <w:r w:rsidR="000F59CA" w:rsidRPr="00FE2570">
        <w:rPr>
          <w:color w:val="auto"/>
          <w:sz w:val="20"/>
          <w:szCs w:val="20"/>
        </w:rPr>
        <w:t>U</w:t>
      </w:r>
      <w:r w:rsidR="00336763" w:rsidRPr="00FE2570">
        <w:rPr>
          <w:color w:val="auto"/>
          <w:sz w:val="20"/>
          <w:szCs w:val="20"/>
        </w:rPr>
        <w:t>bezpieczeniowy</w:t>
      </w:r>
      <w:r w:rsidR="00605F5C" w:rsidRPr="00FE2570">
        <w:rPr>
          <w:color w:val="auto"/>
          <w:sz w:val="20"/>
          <w:szCs w:val="20"/>
        </w:rPr>
        <w:t xml:space="preserve">. </w:t>
      </w:r>
    </w:p>
    <w:p w14:paraId="39453768" w14:textId="14177F37" w:rsidR="00336763" w:rsidRPr="00FE2570" w:rsidRDefault="00336763" w:rsidP="00CD0377">
      <w:pPr>
        <w:spacing w:before="120" w:after="120" w:line="240" w:lineRule="auto"/>
        <w:ind w:left="-5" w:right="2"/>
        <w:rPr>
          <w:color w:val="auto"/>
          <w:sz w:val="20"/>
          <w:szCs w:val="20"/>
        </w:rPr>
      </w:pPr>
    </w:p>
    <w:p w14:paraId="2F6B51F8" w14:textId="2C5488FC" w:rsidR="00336763" w:rsidRPr="00FE2570" w:rsidRDefault="00336763" w:rsidP="00CD0377">
      <w:pPr>
        <w:spacing w:before="120" w:after="120" w:line="240" w:lineRule="auto"/>
        <w:ind w:left="0" w:firstLine="0"/>
        <w:rPr>
          <w:color w:val="auto"/>
          <w:sz w:val="20"/>
          <w:szCs w:val="20"/>
        </w:rPr>
      </w:pPr>
      <w:r w:rsidRPr="00FE2570">
        <w:rPr>
          <w:noProof/>
          <w:color w:val="auto"/>
          <w:sz w:val="20"/>
          <w:szCs w:val="20"/>
        </w:rPr>
        <mc:AlternateContent>
          <mc:Choice Requires="wps">
            <w:drawing>
              <wp:anchor distT="0" distB="0" distL="114300" distR="114300" simplePos="0" relativeHeight="251753984" behindDoc="0" locked="0" layoutInCell="1" allowOverlap="1" wp14:anchorId="6572A702" wp14:editId="2985F2D6">
                <wp:simplePos x="0" y="0"/>
                <wp:positionH relativeFrom="column">
                  <wp:posOffset>1475936</wp:posOffset>
                </wp:positionH>
                <wp:positionV relativeFrom="paragraph">
                  <wp:posOffset>2213367</wp:posOffset>
                </wp:positionV>
                <wp:extent cx="299103" cy="0"/>
                <wp:effectExtent l="38100" t="76200" r="0" b="95250"/>
                <wp:wrapNone/>
                <wp:docPr id="53" name="Łącznik prosty ze strzałką 53"/>
                <wp:cNvGraphicFramePr/>
                <a:graphic xmlns:a="http://schemas.openxmlformats.org/drawingml/2006/main">
                  <a:graphicData uri="http://schemas.microsoft.com/office/word/2010/wordprocessingShape">
                    <wps:wsp>
                      <wps:cNvCnPr/>
                      <wps:spPr>
                        <a:xfrm flipH="1">
                          <a:off x="0" y="0"/>
                          <a:ext cx="2991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BF1D2E" id="_x0000_t32" coordsize="21600,21600" o:spt="32" o:oned="t" path="m,l21600,21600e" filled="f">
                <v:path arrowok="t" fillok="f" o:connecttype="none"/>
                <o:lock v:ext="edit" shapetype="t"/>
              </v:shapetype>
              <v:shape id="Łącznik prosty ze strzałką 53" o:spid="_x0000_s1026" type="#_x0000_t32" style="position:absolute;margin-left:116.2pt;margin-top:174.3pt;width:23.55pt;height:0;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" strokecolor="windowText" strokeweight=".5pt">
                <v:stroke endarrow="block" joinstyle="miter"/>
              </v:shape>
            </w:pict>
          </mc:Fallback>
        </mc:AlternateContent>
      </w:r>
      <w:r w:rsidRPr="00FE2570">
        <w:rPr>
          <w:noProof/>
          <w:color w:val="auto"/>
          <w:sz w:val="20"/>
          <w:szCs w:val="20"/>
        </w:rPr>
        <mc:AlternateContent>
          <mc:Choice Requires="wps">
            <w:drawing>
              <wp:anchor distT="0" distB="0" distL="114300" distR="114300" simplePos="0" relativeHeight="251735552" behindDoc="0" locked="0" layoutInCell="1" allowOverlap="1" wp14:anchorId="4A97F9EC" wp14:editId="02D1DFBE">
                <wp:simplePos x="0" y="0"/>
                <wp:positionH relativeFrom="column">
                  <wp:posOffset>1450298</wp:posOffset>
                </wp:positionH>
                <wp:positionV relativeFrom="paragraph">
                  <wp:posOffset>889392</wp:posOffset>
                </wp:positionV>
                <wp:extent cx="324741" cy="0"/>
                <wp:effectExtent l="38100" t="76200" r="0" b="95250"/>
                <wp:wrapNone/>
                <wp:docPr id="54" name="Łącznik prosty ze strzałką 54"/>
                <wp:cNvGraphicFramePr/>
                <a:graphic xmlns:a="http://schemas.openxmlformats.org/drawingml/2006/main">
                  <a:graphicData uri="http://schemas.microsoft.com/office/word/2010/wordprocessingShape">
                    <wps:wsp>
                      <wps:cNvCnPr/>
                      <wps:spPr>
                        <a:xfrm flipH="1">
                          <a:off x="0" y="0"/>
                          <a:ext cx="32474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922FFD5" id="Łącznik prosty ze strzałką 54" o:spid="_x0000_s1026" type="#_x0000_t32" style="position:absolute;margin-left:114.2pt;margin-top:70.05pt;width:25.55pt;height:0;flip:x;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" strokecolor="windowText" strokeweight=".5pt">
                <v:stroke endarrow="block" joinstyle="miter"/>
              </v:shape>
            </w:pict>
          </mc:Fallback>
        </mc:AlternateContent>
      </w:r>
      <w:r w:rsidRPr="00FE2570">
        <w:rPr>
          <w:noProof/>
          <w:color w:val="auto"/>
          <w:sz w:val="20"/>
          <w:szCs w:val="20"/>
        </w:rPr>
        <mc:AlternateContent>
          <mc:Choice Requires="wps">
            <w:drawing>
              <wp:anchor distT="0" distB="0" distL="114300" distR="114300" simplePos="0" relativeHeight="251726336" behindDoc="0" locked="0" layoutInCell="1" allowOverlap="1" wp14:anchorId="2E519C94" wp14:editId="48813C63">
                <wp:simplePos x="0" y="0"/>
                <wp:positionH relativeFrom="column">
                  <wp:posOffset>1458844</wp:posOffset>
                </wp:positionH>
                <wp:positionV relativeFrom="paragraph">
                  <wp:posOffset>1504689</wp:posOffset>
                </wp:positionV>
                <wp:extent cx="316195" cy="0"/>
                <wp:effectExtent l="38100" t="76200" r="0" b="95250"/>
                <wp:wrapNone/>
                <wp:docPr id="55" name="Łącznik prosty ze strzałką 55"/>
                <wp:cNvGraphicFramePr/>
                <a:graphic xmlns:a="http://schemas.openxmlformats.org/drawingml/2006/main">
                  <a:graphicData uri="http://schemas.microsoft.com/office/word/2010/wordprocessingShape">
                    <wps:wsp>
                      <wps:cNvCnPr/>
                      <wps:spPr>
                        <a:xfrm flipH="1">
                          <a:off x="0" y="0"/>
                          <a:ext cx="3161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58A5DA" id="Łącznik prosty ze strzałką 55" o:spid="_x0000_s1026" type="#_x0000_t32" style="position:absolute;margin-left:114.85pt;margin-top:118.5pt;width:24.9pt;height:0;flip:x;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" strokecolor="windowText" strokeweight=".5pt">
                <v:stroke endarrow="block" joinstyle="miter"/>
              </v:shape>
            </w:pict>
          </mc:Fallback>
        </mc:AlternateContent>
      </w:r>
      <w:r w:rsidRPr="00FE2570">
        <w:rPr>
          <w:noProof/>
          <w:color w:val="auto"/>
          <w:sz w:val="20"/>
          <w:szCs w:val="20"/>
        </w:rPr>
        <mc:AlternateContent>
          <mc:Choice Requires="wps">
            <w:drawing>
              <wp:anchor distT="0" distB="0" distL="114300" distR="114300" simplePos="0" relativeHeight="251707904" behindDoc="0" locked="0" layoutInCell="1" allowOverlap="1" wp14:anchorId="27A946B6" wp14:editId="20F67CEF">
                <wp:simplePos x="0" y="0"/>
                <wp:positionH relativeFrom="column">
                  <wp:posOffset>1775039</wp:posOffset>
                </wp:positionH>
                <wp:positionV relativeFrom="paragraph">
                  <wp:posOffset>889392</wp:posOffset>
                </wp:positionV>
                <wp:extent cx="0" cy="1324598"/>
                <wp:effectExtent l="0" t="0" r="38100" b="28575"/>
                <wp:wrapNone/>
                <wp:docPr id="56" name="Łącznik prosty 56"/>
                <wp:cNvGraphicFramePr/>
                <a:graphic xmlns:a="http://schemas.openxmlformats.org/drawingml/2006/main">
                  <a:graphicData uri="http://schemas.microsoft.com/office/word/2010/wordprocessingShape">
                    <wps:wsp>
                      <wps:cNvCnPr/>
                      <wps:spPr>
                        <a:xfrm>
                          <a:off x="0" y="0"/>
                          <a:ext cx="0" cy="132459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64176D" id="Łącznik prosty 56"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39.75pt,70.05pt" to="139.7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" strokecolor="windowText" strokeweight=".5pt">
                <v:stroke joinstyle="miter"/>
              </v:line>
            </w:pict>
          </mc:Fallback>
        </mc:AlternateContent>
      </w:r>
      <w:r w:rsidRPr="00FE2570">
        <w:rPr>
          <w:noProof/>
          <w:color w:val="auto"/>
          <w:sz w:val="20"/>
          <w:szCs w:val="20"/>
        </w:rPr>
        <mc:AlternateContent>
          <mc:Choice Requires="wps">
            <w:drawing>
              <wp:anchor distT="0" distB="0" distL="114300" distR="114300" simplePos="0" relativeHeight="251689472" behindDoc="0" locked="0" layoutInCell="1" allowOverlap="1" wp14:anchorId="430CDB08" wp14:editId="47BE0488">
                <wp:simplePos x="0" y="0"/>
                <wp:positionH relativeFrom="margin">
                  <wp:posOffset>-153824</wp:posOffset>
                </wp:positionH>
                <wp:positionV relativeFrom="paragraph">
                  <wp:posOffset>1973182</wp:posOffset>
                </wp:positionV>
                <wp:extent cx="2050415" cy="1222049"/>
                <wp:effectExtent l="0" t="0" r="0" b="0"/>
                <wp:wrapNone/>
                <wp:docPr id="60" name="Pole tekstowe 60"/>
                <wp:cNvGraphicFramePr/>
                <a:graphic xmlns:a="http://schemas.openxmlformats.org/drawingml/2006/main">
                  <a:graphicData uri="http://schemas.microsoft.com/office/word/2010/wordprocessingShape">
                    <wps:wsp>
                      <wps:cNvSpPr txBox="1"/>
                      <wps:spPr>
                        <a:xfrm>
                          <a:off x="0" y="0"/>
                          <a:ext cx="2050415" cy="1222049"/>
                        </a:xfrm>
                        <a:prstGeom prst="rect">
                          <a:avLst/>
                        </a:prstGeom>
                        <a:noFill/>
                        <a:ln w="6350">
                          <a:noFill/>
                        </a:ln>
                      </wps:spPr>
                      <wps:txbx>
                        <w:txbxContent>
                          <w:p w14:paraId="31C3C454" w14:textId="7C1DAF5D" w:rsidR="0072525E" w:rsidRPr="00BF28A4" w:rsidRDefault="0072525E" w:rsidP="00336763">
                            <w:pPr>
                              <w:rPr>
                                <w:sz w:val="20"/>
                                <w:szCs w:val="20"/>
                              </w:rPr>
                            </w:pPr>
                            <w:r>
                              <w:rPr>
                                <w:b/>
                                <w:sz w:val="20"/>
                                <w:szCs w:val="20"/>
                              </w:rPr>
                              <w:t>Podmiot objęty WSPPU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DB08" id="Pole tekstowe 60" o:spid="_x0000_s1027" type="#_x0000_t202" style="position:absolute;left:0;text-align:left;margin-left:-12.1pt;margin-top:155.35pt;width:161.45pt;height:96.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" filled="f" stroked="f" strokeweight=".5pt">
                <v:textbox>
                  <w:txbxContent>
                    <w:p w14:paraId="31C3C454" w14:textId="7C1DAF5D" w:rsidR="0072525E" w:rsidRPr="00BF28A4" w:rsidRDefault="0072525E" w:rsidP="00336763">
                      <w:pPr>
                        <w:rPr>
                          <w:sz w:val="20"/>
                          <w:szCs w:val="20"/>
                        </w:rPr>
                      </w:pPr>
                      <w:r>
                        <w:rPr>
                          <w:b/>
                          <w:sz w:val="20"/>
                          <w:szCs w:val="20"/>
                        </w:rPr>
                        <w:t>Podmiot objęty WSPPU</w:t>
                      </w:r>
                    </w:p>
                  </w:txbxContent>
                </v:textbox>
                <w10:wrap anchorx="margin"/>
              </v:shape>
            </w:pict>
          </mc:Fallback>
        </mc:AlternateContent>
      </w:r>
      <w:r w:rsidRPr="00FE2570">
        <w:rPr>
          <w:noProof/>
          <w:color w:val="auto"/>
          <w:sz w:val="20"/>
          <w:szCs w:val="20"/>
        </w:rPr>
        <mc:AlternateContent>
          <mc:Choice Requires="wps">
            <w:drawing>
              <wp:anchor distT="0" distB="0" distL="114300" distR="114300" simplePos="0" relativeHeight="251671040" behindDoc="0" locked="0" layoutInCell="1" allowOverlap="1" wp14:anchorId="0D261C50" wp14:editId="2E6A461A">
                <wp:simplePos x="0" y="0"/>
                <wp:positionH relativeFrom="margin">
                  <wp:posOffset>-170915</wp:posOffset>
                </wp:positionH>
                <wp:positionV relativeFrom="paragraph">
                  <wp:posOffset>1366693</wp:posOffset>
                </wp:positionV>
                <wp:extent cx="2050415" cy="1222049"/>
                <wp:effectExtent l="0" t="0" r="0" b="0"/>
                <wp:wrapNone/>
                <wp:docPr id="61" name="Pole tekstowe 61"/>
                <wp:cNvGraphicFramePr/>
                <a:graphic xmlns:a="http://schemas.openxmlformats.org/drawingml/2006/main">
                  <a:graphicData uri="http://schemas.microsoft.com/office/word/2010/wordprocessingShape">
                    <wps:wsp>
                      <wps:cNvSpPr txBox="1"/>
                      <wps:spPr>
                        <a:xfrm>
                          <a:off x="0" y="0"/>
                          <a:ext cx="2050415" cy="1222049"/>
                        </a:xfrm>
                        <a:prstGeom prst="rect">
                          <a:avLst/>
                        </a:prstGeom>
                        <a:noFill/>
                        <a:ln w="6350">
                          <a:noFill/>
                        </a:ln>
                      </wps:spPr>
                      <wps:txbx>
                        <w:txbxContent>
                          <w:p w14:paraId="11162096" w14:textId="617E3B16" w:rsidR="0072525E" w:rsidRPr="00BF28A4" w:rsidRDefault="0072525E" w:rsidP="00336763">
                            <w:pPr>
                              <w:rPr>
                                <w:sz w:val="20"/>
                                <w:szCs w:val="20"/>
                              </w:rPr>
                            </w:pPr>
                            <w:r>
                              <w:rPr>
                                <w:b/>
                                <w:sz w:val="20"/>
                                <w:szCs w:val="20"/>
                              </w:rPr>
                              <w:t>Podmiot objęty WSPPU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1C50" id="Pole tekstowe 61" o:spid="_x0000_s1028" type="#_x0000_t202" style="position:absolute;left:0;text-align:left;margin-left:-13.45pt;margin-top:107.6pt;width:161.45pt;height:96.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" filled="f" stroked="f" strokeweight=".5pt">
                <v:textbox>
                  <w:txbxContent>
                    <w:p w14:paraId="11162096" w14:textId="617E3B16" w:rsidR="0072525E" w:rsidRPr="00BF28A4" w:rsidRDefault="0072525E" w:rsidP="00336763">
                      <w:pPr>
                        <w:rPr>
                          <w:sz w:val="20"/>
                          <w:szCs w:val="20"/>
                        </w:rPr>
                      </w:pPr>
                      <w:r>
                        <w:rPr>
                          <w:b/>
                          <w:sz w:val="20"/>
                          <w:szCs w:val="20"/>
                        </w:rPr>
                        <w:t>Podmiot objęty WSPPU</w:t>
                      </w:r>
                    </w:p>
                  </w:txbxContent>
                </v:textbox>
                <w10:wrap anchorx="margin"/>
              </v:shape>
            </w:pict>
          </mc:Fallback>
        </mc:AlternateContent>
      </w:r>
      <w:r w:rsidRPr="00FE2570">
        <w:rPr>
          <w:noProof/>
          <w:color w:val="auto"/>
          <w:sz w:val="20"/>
          <w:szCs w:val="20"/>
        </w:rPr>
        <mc:AlternateContent>
          <mc:Choice Requires="wps">
            <w:drawing>
              <wp:anchor distT="0" distB="0" distL="114300" distR="114300" simplePos="0" relativeHeight="251652608" behindDoc="0" locked="0" layoutInCell="1" allowOverlap="1" wp14:anchorId="76169435" wp14:editId="3E1010AA">
                <wp:simplePos x="0" y="0"/>
                <wp:positionH relativeFrom="margin">
                  <wp:posOffset>-188007</wp:posOffset>
                </wp:positionH>
                <wp:positionV relativeFrom="paragraph">
                  <wp:posOffset>769122</wp:posOffset>
                </wp:positionV>
                <wp:extent cx="2050415" cy="1222049"/>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2050415" cy="1222049"/>
                        </a:xfrm>
                        <a:prstGeom prst="rect">
                          <a:avLst/>
                        </a:prstGeom>
                        <a:noFill/>
                        <a:ln w="6350">
                          <a:noFill/>
                        </a:ln>
                      </wps:spPr>
                      <wps:txbx>
                        <w:txbxContent>
                          <w:p w14:paraId="50EB4627" w14:textId="1C1EB3EB" w:rsidR="0072525E" w:rsidRPr="00BF28A4" w:rsidRDefault="0072525E" w:rsidP="00336763">
                            <w:pPr>
                              <w:rPr>
                                <w:sz w:val="20"/>
                                <w:szCs w:val="20"/>
                              </w:rPr>
                            </w:pPr>
                            <w:r>
                              <w:rPr>
                                <w:b/>
                                <w:sz w:val="20"/>
                                <w:szCs w:val="20"/>
                              </w:rPr>
                              <w:t>Podmiot objęty WSPPU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9435" id="Pole tekstowe 62" o:spid="_x0000_s1029" type="#_x0000_t202" style="position:absolute;left:0;text-align:left;margin-left:-14.8pt;margin-top:60.55pt;width:161.45pt;height:96.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" filled="f" stroked="f" strokeweight=".5pt">
                <v:textbox>
                  <w:txbxContent>
                    <w:p w14:paraId="50EB4627" w14:textId="1C1EB3EB" w:rsidR="0072525E" w:rsidRPr="00BF28A4" w:rsidRDefault="0072525E" w:rsidP="00336763">
                      <w:pPr>
                        <w:rPr>
                          <w:sz w:val="20"/>
                          <w:szCs w:val="20"/>
                        </w:rPr>
                      </w:pPr>
                      <w:r>
                        <w:rPr>
                          <w:b/>
                          <w:sz w:val="20"/>
                          <w:szCs w:val="20"/>
                        </w:rPr>
                        <w:t>Podmiot objęty WSPPU</w:t>
                      </w:r>
                    </w:p>
                  </w:txbxContent>
                </v:textbox>
                <w10:wrap anchorx="margin"/>
              </v:shape>
            </w:pict>
          </mc:Fallback>
        </mc:AlternateContent>
      </w:r>
      <w:r w:rsidRPr="00FE2570">
        <w:rPr>
          <w:noProof/>
          <w:color w:val="auto"/>
          <w:sz w:val="20"/>
          <w:szCs w:val="20"/>
        </w:rPr>
        <mc:AlternateContent>
          <mc:Choice Requires="wps">
            <w:drawing>
              <wp:anchor distT="0" distB="0" distL="114300" distR="114300" simplePos="0" relativeHeight="251606528" behindDoc="0" locked="0" layoutInCell="1" allowOverlap="1" wp14:anchorId="1563956E" wp14:editId="7B527C29">
                <wp:simplePos x="0" y="0"/>
                <wp:positionH relativeFrom="margin">
                  <wp:posOffset>-179461</wp:posOffset>
                </wp:positionH>
                <wp:positionV relativeFrom="paragraph">
                  <wp:posOffset>1939260</wp:posOffset>
                </wp:positionV>
                <wp:extent cx="1623701" cy="350378"/>
                <wp:effectExtent l="0" t="0" r="14605" b="12065"/>
                <wp:wrapNone/>
                <wp:docPr id="68" name="Prostokąt: zaokrąglone rogi 68"/>
                <wp:cNvGraphicFramePr/>
                <a:graphic xmlns:a="http://schemas.openxmlformats.org/drawingml/2006/main">
                  <a:graphicData uri="http://schemas.microsoft.com/office/word/2010/wordprocessingShape">
                    <wps:wsp>
                      <wps:cNvSpPr/>
                      <wps:spPr>
                        <a:xfrm>
                          <a:off x="0" y="0"/>
                          <a:ext cx="1623701" cy="350378"/>
                        </a:xfrm>
                        <a:prstGeom prst="roundRect">
                          <a:avLst/>
                        </a:prstGeom>
                        <a:solidFill>
                          <a:srgbClr val="A5A5A5">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B8AE1" id="Prostokąt: zaokrąglone rogi 68" o:spid="_x0000_s1026" style="position:absolute;margin-left:-14.15pt;margin-top:152.7pt;width:127.85pt;height:27.6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" fillcolor="#c9c9c9" strokecolor="#2f528f" strokeweight="1pt">
                <v:stroke joinstyle="miter"/>
                <w10:wrap anchorx="margin"/>
              </v:roundrect>
            </w:pict>
          </mc:Fallback>
        </mc:AlternateContent>
      </w:r>
      <w:r w:rsidRPr="00FE2570">
        <w:rPr>
          <w:noProof/>
          <w:color w:val="auto"/>
          <w:sz w:val="20"/>
          <w:szCs w:val="20"/>
        </w:rPr>
        <mc:AlternateContent>
          <mc:Choice Requires="wps">
            <w:drawing>
              <wp:anchor distT="0" distB="0" distL="114300" distR="114300" simplePos="0" relativeHeight="251588096" behindDoc="0" locked="0" layoutInCell="1" allowOverlap="1" wp14:anchorId="439AF91A" wp14:editId="0F604758">
                <wp:simplePos x="0" y="0"/>
                <wp:positionH relativeFrom="margin">
                  <wp:posOffset>-179462</wp:posOffset>
                </wp:positionH>
                <wp:positionV relativeFrom="paragraph">
                  <wp:posOffset>1332509</wp:posOffset>
                </wp:positionV>
                <wp:extent cx="1623701" cy="350378"/>
                <wp:effectExtent l="0" t="0" r="14605" b="12065"/>
                <wp:wrapNone/>
                <wp:docPr id="69" name="Prostokąt: zaokrąglone rogi 69"/>
                <wp:cNvGraphicFramePr/>
                <a:graphic xmlns:a="http://schemas.openxmlformats.org/drawingml/2006/main">
                  <a:graphicData uri="http://schemas.microsoft.com/office/word/2010/wordprocessingShape">
                    <wps:wsp>
                      <wps:cNvSpPr/>
                      <wps:spPr>
                        <a:xfrm>
                          <a:off x="0" y="0"/>
                          <a:ext cx="1623701" cy="350378"/>
                        </a:xfrm>
                        <a:prstGeom prst="roundRect">
                          <a:avLst/>
                        </a:prstGeom>
                        <a:solidFill>
                          <a:srgbClr val="A5A5A5">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21109" id="Prostokąt: zaokrąglone rogi 69" o:spid="_x0000_s1026" style="position:absolute;margin-left:-14.15pt;margin-top:104.9pt;width:127.85pt;height:27.6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" fillcolor="#c9c9c9" strokecolor="#2f528f" strokeweight="1pt">
                <v:stroke joinstyle="miter"/>
                <w10:wrap anchorx="margin"/>
              </v:roundrect>
            </w:pict>
          </mc:Fallback>
        </mc:AlternateContent>
      </w:r>
      <w:r w:rsidRPr="00FE2570">
        <w:rPr>
          <w:noProof/>
          <w:color w:val="auto"/>
          <w:sz w:val="20"/>
          <w:szCs w:val="20"/>
        </w:rPr>
        <mc:AlternateContent>
          <mc:Choice Requires="wps">
            <w:drawing>
              <wp:anchor distT="0" distB="0" distL="114300" distR="114300" simplePos="0" relativeHeight="251578880" behindDoc="0" locked="0" layoutInCell="1" allowOverlap="1" wp14:anchorId="3F96E15C" wp14:editId="7B9DA753">
                <wp:simplePos x="0" y="0"/>
                <wp:positionH relativeFrom="margin">
                  <wp:posOffset>-196554</wp:posOffset>
                </wp:positionH>
                <wp:positionV relativeFrom="paragraph">
                  <wp:posOffset>743484</wp:posOffset>
                </wp:positionV>
                <wp:extent cx="1623701" cy="350378"/>
                <wp:effectExtent l="0" t="0" r="14605" b="12065"/>
                <wp:wrapNone/>
                <wp:docPr id="71" name="Prostokąt: zaokrąglone rogi 71"/>
                <wp:cNvGraphicFramePr/>
                <a:graphic xmlns:a="http://schemas.openxmlformats.org/drawingml/2006/main">
                  <a:graphicData uri="http://schemas.microsoft.com/office/word/2010/wordprocessingShape">
                    <wps:wsp>
                      <wps:cNvSpPr/>
                      <wps:spPr>
                        <a:xfrm>
                          <a:off x="0" y="0"/>
                          <a:ext cx="1623701" cy="350378"/>
                        </a:xfrm>
                        <a:prstGeom prst="roundRect">
                          <a:avLst/>
                        </a:prstGeom>
                        <a:solidFill>
                          <a:srgbClr val="A5A5A5">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65662" id="Prostokąt: zaokrąglone rogi 71" o:spid="_x0000_s1026" style="position:absolute;margin-left:-15.5pt;margin-top:58.55pt;width:127.85pt;height:27.6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" fillcolor="#c9c9c9" strokecolor="#2f528f" strokeweight="1pt">
                <v:stroke joinstyle="miter"/>
                <w10:wrap anchorx="margin"/>
              </v:roundrect>
            </w:pict>
          </mc:Fallback>
        </mc:AlternateContent>
      </w:r>
    </w:p>
    <w:p w14:paraId="433471FB" w14:textId="6276C39F" w:rsidR="00336763" w:rsidRPr="00FE2570" w:rsidRDefault="004425D3" w:rsidP="00CD0377">
      <w:pPr>
        <w:spacing w:before="120" w:after="120" w:line="240" w:lineRule="auto"/>
        <w:ind w:left="0" w:right="0" w:firstLine="0"/>
        <w:rPr>
          <w:color w:val="auto"/>
          <w:sz w:val="20"/>
          <w:szCs w:val="20"/>
        </w:rPr>
      </w:pPr>
      <w:r w:rsidRPr="00FE2570">
        <w:rPr>
          <w:noProof/>
          <w:color w:val="auto"/>
          <w:sz w:val="20"/>
          <w:szCs w:val="20"/>
        </w:rPr>
        <mc:AlternateContent>
          <mc:Choice Requires="wps">
            <w:drawing>
              <wp:anchor distT="0" distB="0" distL="114300" distR="114300" simplePos="0" relativeHeight="251772416" behindDoc="0" locked="0" layoutInCell="1" allowOverlap="1" wp14:anchorId="011B0631" wp14:editId="2D4EB34A">
                <wp:simplePos x="0" y="0"/>
                <wp:positionH relativeFrom="column">
                  <wp:posOffset>3112135</wp:posOffset>
                </wp:positionH>
                <wp:positionV relativeFrom="paragraph">
                  <wp:posOffset>15240</wp:posOffset>
                </wp:positionV>
                <wp:extent cx="274955" cy="576580"/>
                <wp:effectExtent l="19050" t="0" r="10795" b="33020"/>
                <wp:wrapNone/>
                <wp:docPr id="2" name="Strzałka: w dół 2"/>
                <wp:cNvGraphicFramePr/>
                <a:graphic xmlns:a="http://schemas.openxmlformats.org/drawingml/2006/main">
                  <a:graphicData uri="http://schemas.microsoft.com/office/word/2010/wordprocessingShape">
                    <wps:wsp>
                      <wps:cNvSpPr/>
                      <wps:spPr>
                        <a:xfrm>
                          <a:off x="0" y="0"/>
                          <a:ext cx="274955" cy="57658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ED66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2" o:spid="_x0000_s1026" type="#_x0000_t67" style="position:absolute;margin-left:245.05pt;margin-top:1.2pt;width:21.65pt;height:45.4pt;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" adj="16450" filled="f" strokecolor="windowText" strokeweight="1pt"/>
            </w:pict>
          </mc:Fallback>
        </mc:AlternateContent>
      </w:r>
      <w:r w:rsidR="00D55026" w:rsidRPr="00FE2570">
        <w:rPr>
          <w:noProof/>
          <w:color w:val="auto"/>
          <w:sz w:val="20"/>
          <w:szCs w:val="20"/>
        </w:rPr>
        <mc:AlternateContent>
          <mc:Choice Requires="wps">
            <w:drawing>
              <wp:anchor distT="0" distB="0" distL="114300" distR="114300" simplePos="0" relativeHeight="251763200" behindDoc="0" locked="0" layoutInCell="1" allowOverlap="1" wp14:anchorId="1C23B282" wp14:editId="2D75D8E6">
                <wp:simplePos x="0" y="0"/>
                <wp:positionH relativeFrom="column">
                  <wp:posOffset>4878401</wp:posOffset>
                </wp:positionH>
                <wp:positionV relativeFrom="paragraph">
                  <wp:posOffset>1620520</wp:posOffset>
                </wp:positionV>
                <wp:extent cx="0" cy="829310"/>
                <wp:effectExtent l="76200" t="0" r="57150" b="66040"/>
                <wp:wrapNone/>
                <wp:docPr id="18" name="Łącznik prosty ze strzałką 18"/>
                <wp:cNvGraphicFramePr/>
                <a:graphic xmlns:a="http://schemas.openxmlformats.org/drawingml/2006/main">
                  <a:graphicData uri="http://schemas.microsoft.com/office/word/2010/wordprocessingShape">
                    <wps:wsp>
                      <wps:cNvCnPr/>
                      <wps:spPr>
                        <a:xfrm>
                          <a:off x="0" y="0"/>
                          <a:ext cx="0" cy="829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B63683" id="Łącznik prosty ze strzałką 18" o:spid="_x0000_s1026" type="#_x0000_t32" style="position:absolute;margin-left:384.15pt;margin-top:127.6pt;width:0;height:65.3pt;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" strokecolor="black [3200]" strokeweight=".5pt">
                <v:stroke endarrow="block" joinstyle="miter"/>
              </v:shape>
            </w:pict>
          </mc:Fallback>
        </mc:AlternateContent>
      </w:r>
      <w:r w:rsidR="00D55026" w:rsidRPr="00FE2570">
        <w:rPr>
          <w:noProof/>
          <w:color w:val="auto"/>
          <w:sz w:val="20"/>
          <w:szCs w:val="20"/>
        </w:rPr>
        <mc:AlternateContent>
          <mc:Choice Requires="wps">
            <w:drawing>
              <wp:anchor distT="0" distB="0" distL="114300" distR="114300" simplePos="0" relativeHeight="251634176" behindDoc="0" locked="0" layoutInCell="1" allowOverlap="1" wp14:anchorId="5C52FD1D" wp14:editId="56118A12">
                <wp:simplePos x="0" y="0"/>
                <wp:positionH relativeFrom="column">
                  <wp:posOffset>3228699</wp:posOffset>
                </wp:positionH>
                <wp:positionV relativeFrom="paragraph">
                  <wp:posOffset>2548172</wp:posOffset>
                </wp:positionV>
                <wp:extent cx="2050753" cy="427289"/>
                <wp:effectExtent l="0" t="0" r="0" b="0"/>
                <wp:wrapNone/>
                <wp:docPr id="63" name="Pole tekstowe 63"/>
                <wp:cNvGraphicFramePr/>
                <a:graphic xmlns:a="http://schemas.openxmlformats.org/drawingml/2006/main">
                  <a:graphicData uri="http://schemas.microsoft.com/office/word/2010/wordprocessingShape">
                    <wps:wsp>
                      <wps:cNvSpPr txBox="1"/>
                      <wps:spPr>
                        <a:xfrm>
                          <a:off x="0" y="0"/>
                          <a:ext cx="2050753" cy="427289"/>
                        </a:xfrm>
                        <a:prstGeom prst="rect">
                          <a:avLst/>
                        </a:prstGeom>
                        <a:noFill/>
                        <a:ln w="6350">
                          <a:noFill/>
                        </a:ln>
                      </wps:spPr>
                      <wps:txbx>
                        <w:txbxContent>
                          <w:p w14:paraId="2BCE685C" w14:textId="77777777" w:rsidR="0072525E" w:rsidRPr="003B3316" w:rsidRDefault="0072525E" w:rsidP="003B3316">
                            <w:pPr>
                              <w:jc w:val="center"/>
                              <w:rPr>
                                <w:b/>
                                <w:color w:val="FFFFFF" w:themeColor="background1"/>
                              </w:rPr>
                            </w:pPr>
                            <w:r w:rsidRPr="003B3316">
                              <w:rPr>
                                <w:b/>
                                <w:color w:val="FFFFFF" w:themeColor="background1"/>
                              </w:rPr>
                              <w:t>Ubezpieczyciel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FD1D" id="Pole tekstowe 63" o:spid="_x0000_s1030" type="#_x0000_t202" style="position:absolute;left:0;text-align:left;margin-left:254.25pt;margin-top:200.65pt;width:161.5pt;height:33.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" filled="f" stroked="f" strokeweight=".5pt">
                <v:textbox>
                  <w:txbxContent>
                    <w:p w14:paraId="2BCE685C" w14:textId="77777777" w:rsidR="0072525E" w:rsidRPr="003B3316" w:rsidRDefault="0072525E" w:rsidP="003B3316">
                      <w:pPr>
                        <w:jc w:val="center"/>
                        <w:rPr>
                          <w:b/>
                          <w:color w:val="FFFFFF" w:themeColor="background1"/>
                        </w:rPr>
                      </w:pPr>
                      <w:r w:rsidRPr="003B3316">
                        <w:rPr>
                          <w:b/>
                          <w:color w:val="FFFFFF" w:themeColor="background1"/>
                        </w:rPr>
                        <w:t>Ubezpieczyciel</w:t>
                      </w:r>
                    </w:p>
                  </w:txbxContent>
                </v:textbox>
              </v:shape>
            </w:pict>
          </mc:Fallback>
        </mc:AlternateContent>
      </w:r>
      <w:r w:rsidR="00D55026" w:rsidRPr="00FE2570">
        <w:rPr>
          <w:noProof/>
          <w:color w:val="auto"/>
          <w:sz w:val="20"/>
          <w:szCs w:val="20"/>
        </w:rPr>
        <mc:AlternateContent>
          <mc:Choice Requires="wps">
            <w:drawing>
              <wp:anchor distT="0" distB="0" distL="114300" distR="114300" simplePos="0" relativeHeight="251597312" behindDoc="0" locked="0" layoutInCell="1" allowOverlap="1" wp14:anchorId="47C0AE94" wp14:editId="1AD33A94">
                <wp:simplePos x="0" y="0"/>
                <wp:positionH relativeFrom="column">
                  <wp:posOffset>3390596</wp:posOffset>
                </wp:positionH>
                <wp:positionV relativeFrom="paragraph">
                  <wp:posOffset>2464435</wp:posOffset>
                </wp:positionV>
                <wp:extent cx="1794510" cy="443865"/>
                <wp:effectExtent l="0" t="0" r="15240" b="13335"/>
                <wp:wrapNone/>
                <wp:docPr id="67" name="Prostokąt: zaokrąglone rogi 67"/>
                <wp:cNvGraphicFramePr/>
                <a:graphic xmlns:a="http://schemas.openxmlformats.org/drawingml/2006/main">
                  <a:graphicData uri="http://schemas.microsoft.com/office/word/2010/wordprocessingShape">
                    <wps:wsp>
                      <wps:cNvSpPr/>
                      <wps:spPr>
                        <a:xfrm>
                          <a:off x="0" y="0"/>
                          <a:ext cx="1794510" cy="443865"/>
                        </a:xfrm>
                        <a:prstGeom prst="roundRect">
                          <a:avLst/>
                        </a:prstGeom>
                        <a:solidFill>
                          <a:srgbClr val="00206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0CF3E" id="Prostokąt: zaokrąglone rogi 67" o:spid="_x0000_s1026" style="position:absolute;margin-left:267pt;margin-top:194.05pt;width:141.3pt;height:34.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" fillcolor="#002060" strokecolor="#002060" strokeweight="1pt">
                <v:stroke joinstyle="miter"/>
              </v:roundrect>
            </w:pict>
          </mc:Fallback>
        </mc:AlternateContent>
      </w:r>
      <w:r w:rsidR="003B3316" w:rsidRPr="00FE2570">
        <w:rPr>
          <w:noProof/>
          <w:color w:val="auto"/>
          <w:sz w:val="20"/>
          <w:szCs w:val="20"/>
        </w:rPr>
        <mc:AlternateContent>
          <mc:Choice Requires="wps">
            <w:drawing>
              <wp:anchor distT="0" distB="0" distL="114300" distR="114300" simplePos="0" relativeHeight="251661824" behindDoc="0" locked="0" layoutInCell="1" allowOverlap="1" wp14:anchorId="7EE1AEF4" wp14:editId="04652EAD">
                <wp:simplePos x="0" y="0"/>
                <wp:positionH relativeFrom="column">
                  <wp:posOffset>1774190</wp:posOffset>
                </wp:positionH>
                <wp:positionV relativeFrom="paragraph">
                  <wp:posOffset>805180</wp:posOffset>
                </wp:positionV>
                <wp:extent cx="3276600" cy="6985"/>
                <wp:effectExtent l="0" t="0" r="19050" b="31115"/>
                <wp:wrapNone/>
                <wp:docPr id="52" name="Łącznik prosty 52"/>
                <wp:cNvGraphicFramePr/>
                <a:graphic xmlns:a="http://schemas.openxmlformats.org/drawingml/2006/main">
                  <a:graphicData uri="http://schemas.microsoft.com/office/word/2010/wordprocessingShape">
                    <wps:wsp>
                      <wps:cNvCnPr/>
                      <wps:spPr>
                        <a:xfrm flipV="1">
                          <a:off x="0" y="0"/>
                          <a:ext cx="3276600"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FE863F" id="Łącznik prosty 5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pt,63.4pt" to="397.7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" strokecolor="windowText" strokeweight=".5pt">
                <v:stroke joinstyle="miter"/>
              </v:line>
            </w:pict>
          </mc:Fallback>
        </mc:AlternateContent>
      </w:r>
      <w:r w:rsidR="003B3316" w:rsidRPr="00FE2570">
        <w:rPr>
          <w:noProof/>
          <w:color w:val="auto"/>
          <w:sz w:val="20"/>
          <w:szCs w:val="20"/>
        </w:rPr>
        <mc:AlternateContent>
          <mc:Choice Requires="wps">
            <w:drawing>
              <wp:anchor distT="0" distB="0" distL="114300" distR="114300" simplePos="0" relativeHeight="251643392" behindDoc="0" locked="0" layoutInCell="1" allowOverlap="1" wp14:anchorId="4E0590AF" wp14:editId="028DD97F">
                <wp:simplePos x="0" y="0"/>
                <wp:positionH relativeFrom="column">
                  <wp:posOffset>4311650</wp:posOffset>
                </wp:positionH>
                <wp:positionV relativeFrom="paragraph">
                  <wp:posOffset>1791591</wp:posOffset>
                </wp:positionV>
                <wp:extent cx="274955" cy="576826"/>
                <wp:effectExtent l="19050" t="0" r="10795" b="33020"/>
                <wp:wrapNone/>
                <wp:docPr id="50" name="Strzałka: w dół 50"/>
                <wp:cNvGraphicFramePr/>
                <a:graphic xmlns:a="http://schemas.openxmlformats.org/drawingml/2006/main">
                  <a:graphicData uri="http://schemas.microsoft.com/office/word/2010/wordprocessingShape">
                    <wps:wsp>
                      <wps:cNvSpPr/>
                      <wps:spPr>
                        <a:xfrm>
                          <a:off x="0" y="0"/>
                          <a:ext cx="274955" cy="576826"/>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43091F" id="Strzałka: w dół 50" o:spid="_x0000_s1026" type="#_x0000_t67" style="position:absolute;margin-left:339.5pt;margin-top:141.05pt;width:21.65pt;height:45.4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" adj="16452" filled="f" strokecolor="windowText" strokeweight="1pt"/>
            </w:pict>
          </mc:Fallback>
        </mc:AlternateContent>
      </w:r>
      <w:r w:rsidR="003B3316" w:rsidRPr="00FE2570">
        <w:rPr>
          <w:noProof/>
          <w:color w:val="auto"/>
          <w:sz w:val="20"/>
          <w:szCs w:val="20"/>
        </w:rPr>
        <mc:AlternateContent>
          <mc:Choice Requires="wps">
            <w:drawing>
              <wp:anchor distT="0" distB="0" distL="114300" distR="114300" simplePos="0" relativeHeight="251615744" behindDoc="0" locked="0" layoutInCell="1" allowOverlap="1" wp14:anchorId="062A7BD9" wp14:editId="584EBB11">
                <wp:simplePos x="0" y="0"/>
                <wp:positionH relativeFrom="column">
                  <wp:posOffset>4830445</wp:posOffset>
                </wp:positionH>
                <wp:positionV relativeFrom="paragraph">
                  <wp:posOffset>1067435</wp:posOffset>
                </wp:positionV>
                <wp:extent cx="1683385" cy="611505"/>
                <wp:effectExtent l="0" t="0" r="0" b="0"/>
                <wp:wrapNone/>
                <wp:docPr id="64" name="Pole tekstowe 64"/>
                <wp:cNvGraphicFramePr/>
                <a:graphic xmlns:a="http://schemas.openxmlformats.org/drawingml/2006/main">
                  <a:graphicData uri="http://schemas.microsoft.com/office/word/2010/wordprocessingShape">
                    <wps:wsp>
                      <wps:cNvSpPr txBox="1"/>
                      <wps:spPr>
                        <a:xfrm>
                          <a:off x="0" y="0"/>
                          <a:ext cx="1683385" cy="611505"/>
                        </a:xfrm>
                        <a:prstGeom prst="rect">
                          <a:avLst/>
                        </a:prstGeom>
                        <a:noFill/>
                        <a:ln w="6350">
                          <a:noFill/>
                        </a:ln>
                      </wps:spPr>
                      <wps:txbx>
                        <w:txbxContent>
                          <w:p w14:paraId="438F2BE6" w14:textId="77777777" w:rsidR="0072525E" w:rsidRDefault="0072525E" w:rsidP="00336763">
                            <w:pPr>
                              <w:jc w:val="center"/>
                              <w:rPr>
                                <w:b/>
                              </w:rPr>
                            </w:pPr>
                            <w:r>
                              <w:rPr>
                                <w:b/>
                              </w:rPr>
                              <w:t>BROKER</w:t>
                            </w:r>
                          </w:p>
                          <w:p w14:paraId="6693E0CE" w14:textId="00081A21" w:rsidR="0072525E" w:rsidRDefault="0072525E" w:rsidP="00336763">
                            <w:pPr>
                              <w:jc w:val="center"/>
                              <w:rPr>
                                <w:b/>
                              </w:rPr>
                            </w:pPr>
                            <w:r>
                              <w:rPr>
                                <w:b/>
                              </w:rPr>
                              <w:t>UBEZPIECZENIOWY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A7BD9" id="Pole tekstowe 64" o:spid="_x0000_s1031" type="#_x0000_t202" style="position:absolute;left:0;text-align:left;margin-left:380.35pt;margin-top:84.05pt;width:132.55pt;height:48.1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" filled="f" stroked="f" strokeweight=".5pt">
                <v:textbox>
                  <w:txbxContent>
                    <w:p w14:paraId="438F2BE6" w14:textId="77777777" w:rsidR="0072525E" w:rsidRDefault="0072525E" w:rsidP="00336763">
                      <w:pPr>
                        <w:jc w:val="center"/>
                        <w:rPr>
                          <w:b/>
                        </w:rPr>
                      </w:pPr>
                      <w:r>
                        <w:rPr>
                          <w:b/>
                        </w:rPr>
                        <w:t>BROKER</w:t>
                      </w:r>
                    </w:p>
                    <w:p w14:paraId="6693E0CE" w14:textId="00081A21" w:rsidR="0072525E" w:rsidRDefault="0072525E" w:rsidP="00336763">
                      <w:pPr>
                        <w:jc w:val="center"/>
                        <w:rPr>
                          <w:b/>
                        </w:rPr>
                      </w:pPr>
                      <w:r>
                        <w:rPr>
                          <w:b/>
                        </w:rPr>
                        <w:t>UBEZPIECZENIOWY</w:t>
                      </w:r>
                    </w:p>
                  </w:txbxContent>
                </v:textbox>
              </v:shape>
            </w:pict>
          </mc:Fallback>
        </mc:AlternateContent>
      </w:r>
      <w:r w:rsidR="003B3316" w:rsidRPr="00FE2570">
        <w:rPr>
          <w:noProof/>
          <w:color w:val="auto"/>
          <w:sz w:val="20"/>
          <w:szCs w:val="20"/>
        </w:rPr>
        <mc:AlternateContent>
          <mc:Choice Requires="wps">
            <w:drawing>
              <wp:anchor distT="0" distB="0" distL="114300" distR="114300" simplePos="0" relativeHeight="251569664" behindDoc="0" locked="0" layoutInCell="1" allowOverlap="1" wp14:anchorId="631F595C" wp14:editId="01DBDBE1">
                <wp:simplePos x="0" y="0"/>
                <wp:positionH relativeFrom="column">
                  <wp:posOffset>4788535</wp:posOffset>
                </wp:positionH>
                <wp:positionV relativeFrom="paragraph">
                  <wp:posOffset>1029970</wp:posOffset>
                </wp:positionV>
                <wp:extent cx="1794510" cy="605790"/>
                <wp:effectExtent l="0" t="0" r="15240" b="22860"/>
                <wp:wrapNone/>
                <wp:docPr id="66" name="Prostokąt: zaokrąglone rogi 66"/>
                <wp:cNvGraphicFramePr/>
                <a:graphic xmlns:a="http://schemas.openxmlformats.org/drawingml/2006/main">
                  <a:graphicData uri="http://schemas.microsoft.com/office/word/2010/wordprocessingShape">
                    <wps:wsp>
                      <wps:cNvSpPr/>
                      <wps:spPr>
                        <a:xfrm>
                          <a:off x="0" y="0"/>
                          <a:ext cx="1794510" cy="605790"/>
                        </a:xfrm>
                        <a:prstGeom prst="roundRect">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AD2E6" id="Prostokąt: zaokrąglone rogi 66" o:spid="_x0000_s1026" style="position:absolute;margin-left:377.05pt;margin-top:81.1pt;width:141.3pt;height:47.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" fillcolor="#00b0f0" strokecolor="#00b0f0" strokeweight="1pt">
                <v:stroke joinstyle="miter"/>
              </v:roundrect>
            </w:pict>
          </mc:Fallback>
        </mc:AlternateContent>
      </w:r>
      <w:r w:rsidR="003B3316" w:rsidRPr="00FE2570">
        <w:rPr>
          <w:noProof/>
          <w:color w:val="auto"/>
          <w:sz w:val="20"/>
          <w:szCs w:val="20"/>
        </w:rPr>
        <mc:AlternateContent>
          <mc:Choice Requires="wps">
            <w:drawing>
              <wp:anchor distT="0" distB="0" distL="114300" distR="114300" simplePos="0" relativeHeight="251744768" behindDoc="0" locked="0" layoutInCell="1" allowOverlap="1" wp14:anchorId="1DE1B12C" wp14:editId="44E9EDBC">
                <wp:simplePos x="0" y="0"/>
                <wp:positionH relativeFrom="column">
                  <wp:posOffset>4170045</wp:posOffset>
                </wp:positionH>
                <wp:positionV relativeFrom="paragraph">
                  <wp:posOffset>1065530</wp:posOffset>
                </wp:positionV>
                <wp:extent cx="524510" cy="367030"/>
                <wp:effectExtent l="0" t="0" r="8890" b="0"/>
                <wp:wrapNone/>
                <wp:docPr id="5" name="Strzałka: w lewo i w prawo 5"/>
                <wp:cNvGraphicFramePr/>
                <a:graphic xmlns:a="http://schemas.openxmlformats.org/drawingml/2006/main">
                  <a:graphicData uri="http://schemas.microsoft.com/office/word/2010/wordprocessingShape">
                    <wps:wsp>
                      <wps:cNvSpPr/>
                      <wps:spPr>
                        <a:xfrm>
                          <a:off x="0" y="0"/>
                          <a:ext cx="524510" cy="367030"/>
                        </a:xfrm>
                        <a:prstGeom prst="lef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DFB7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5" o:spid="_x0000_s1026" type="#_x0000_t69" style="position:absolute;margin-left:328.35pt;margin-top:83.9pt;width:41.3pt;height:28.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" adj="7557" fillcolor="#0070c0" stroked="f" strokeweight="1pt"/>
            </w:pict>
          </mc:Fallback>
        </mc:AlternateContent>
      </w:r>
      <w:r w:rsidR="003B3316" w:rsidRPr="00FE2570">
        <w:rPr>
          <w:noProof/>
          <w:color w:val="auto"/>
          <w:sz w:val="20"/>
          <w:szCs w:val="20"/>
        </w:rPr>
        <mc:AlternateContent>
          <mc:Choice Requires="wps">
            <w:drawing>
              <wp:anchor distT="0" distB="0" distL="114300" distR="114300" simplePos="0" relativeHeight="251680256" behindDoc="0" locked="0" layoutInCell="1" allowOverlap="1" wp14:anchorId="15978B1C" wp14:editId="315A96C5">
                <wp:simplePos x="0" y="0"/>
                <wp:positionH relativeFrom="column">
                  <wp:posOffset>5041900</wp:posOffset>
                </wp:positionH>
                <wp:positionV relativeFrom="paragraph">
                  <wp:posOffset>819150</wp:posOffset>
                </wp:positionV>
                <wp:extent cx="0" cy="212725"/>
                <wp:effectExtent l="76200" t="0" r="57150" b="53975"/>
                <wp:wrapNone/>
                <wp:docPr id="51" name="Łącznik prosty ze strzałką 51"/>
                <wp:cNvGraphicFramePr/>
                <a:graphic xmlns:a="http://schemas.openxmlformats.org/drawingml/2006/main">
                  <a:graphicData uri="http://schemas.microsoft.com/office/word/2010/wordprocessingShape">
                    <wps:wsp>
                      <wps:cNvCnPr/>
                      <wps:spPr>
                        <a:xfrm>
                          <a:off x="0" y="0"/>
                          <a:ext cx="0" cy="212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380205" id="Łącznik prosty ze strzałką 51" o:spid="_x0000_s1026" type="#_x0000_t32" style="position:absolute;margin-left:397pt;margin-top:64.5pt;width:0;height:1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" strokecolor="windowText" strokeweight=".5pt">
                <v:stroke endarrow="block" joinstyle="miter"/>
              </v:shape>
            </w:pict>
          </mc:Fallback>
        </mc:AlternateContent>
      </w:r>
      <w:r w:rsidR="008863D5" w:rsidRPr="00FE2570">
        <w:rPr>
          <w:noProof/>
          <w:color w:val="auto"/>
          <w:sz w:val="20"/>
          <w:szCs w:val="20"/>
        </w:rPr>
        <mc:AlternateContent>
          <mc:Choice Requires="wps">
            <w:drawing>
              <wp:anchor distT="0" distB="0" distL="114300" distR="114300" simplePos="0" relativeHeight="251717120" behindDoc="0" locked="0" layoutInCell="1" allowOverlap="1" wp14:anchorId="7B4C9AAC" wp14:editId="227CDA5E">
                <wp:simplePos x="0" y="0"/>
                <wp:positionH relativeFrom="column">
                  <wp:posOffset>1807425</wp:posOffset>
                </wp:positionH>
                <wp:positionV relativeFrom="paragraph">
                  <wp:posOffset>1044945</wp:posOffset>
                </wp:positionV>
                <wp:extent cx="468000" cy="354905"/>
                <wp:effectExtent l="19050" t="19050" r="27305" b="45720"/>
                <wp:wrapNone/>
                <wp:docPr id="4" name="Strzałka: w lewo i w prawo 4"/>
                <wp:cNvGraphicFramePr/>
                <a:graphic xmlns:a="http://schemas.openxmlformats.org/drawingml/2006/main">
                  <a:graphicData uri="http://schemas.microsoft.com/office/word/2010/wordprocessingShape">
                    <wps:wsp>
                      <wps:cNvSpPr/>
                      <wps:spPr>
                        <a:xfrm>
                          <a:off x="0" y="0"/>
                          <a:ext cx="468000" cy="354905"/>
                        </a:xfrm>
                        <a:prstGeom prst="lef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7D6DC" id="Strzałka: w lewo i w prawo 4" o:spid="_x0000_s1026" type="#_x0000_t69" style="position:absolute;margin-left:142.3pt;margin-top:82.3pt;width:36.85pt;height:27.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" adj="8190" fillcolor="#0070c0" strokecolor="#0070c0" strokeweight="1pt"/>
            </w:pict>
          </mc:Fallback>
        </mc:AlternateContent>
      </w:r>
    </w:p>
    <w:p w14:paraId="1AD46E4C" w14:textId="1630F5CA" w:rsidR="00D55026" w:rsidRPr="00FE2570" w:rsidRDefault="00D55026" w:rsidP="00CD0377">
      <w:pPr>
        <w:spacing w:before="120" w:after="120" w:line="240" w:lineRule="auto"/>
        <w:ind w:left="0" w:right="0" w:firstLine="0"/>
        <w:rPr>
          <w:color w:val="auto"/>
          <w:sz w:val="20"/>
          <w:szCs w:val="20"/>
        </w:rPr>
      </w:pPr>
    </w:p>
    <w:p w14:paraId="7FECE322" w14:textId="77777777" w:rsidR="00D55026" w:rsidRPr="00FE2570" w:rsidRDefault="00D55026" w:rsidP="00CD0377">
      <w:pPr>
        <w:spacing w:before="120" w:after="120" w:line="240" w:lineRule="auto"/>
        <w:ind w:left="0" w:right="0" w:firstLine="0"/>
        <w:rPr>
          <w:color w:val="auto"/>
          <w:sz w:val="20"/>
          <w:szCs w:val="20"/>
        </w:rPr>
      </w:pPr>
    </w:p>
    <w:p w14:paraId="5083FBA6" w14:textId="0FB34232" w:rsidR="00D55026" w:rsidRPr="00FE2570" w:rsidRDefault="00D55026" w:rsidP="00CD0377">
      <w:pPr>
        <w:spacing w:before="120" w:after="120" w:line="240" w:lineRule="auto"/>
        <w:ind w:left="0" w:right="0" w:firstLine="0"/>
        <w:rPr>
          <w:color w:val="auto"/>
          <w:sz w:val="20"/>
          <w:szCs w:val="20"/>
        </w:rPr>
      </w:pPr>
    </w:p>
    <w:p w14:paraId="7D01B13E" w14:textId="013B874E" w:rsidR="00D55026" w:rsidRPr="00FE2570" w:rsidRDefault="00721088" w:rsidP="00CD0377">
      <w:pPr>
        <w:spacing w:before="120" w:after="120" w:line="240" w:lineRule="auto"/>
        <w:ind w:left="0" w:right="0" w:firstLine="0"/>
        <w:rPr>
          <w:color w:val="auto"/>
          <w:sz w:val="20"/>
          <w:szCs w:val="20"/>
        </w:rPr>
      </w:pPr>
      <w:r w:rsidRPr="00FE2570">
        <w:rPr>
          <w:rFonts w:eastAsiaTheme="minorEastAsia"/>
          <w:noProof/>
          <w:color w:val="auto"/>
          <w:sz w:val="20"/>
          <w:szCs w:val="20"/>
        </w:rPr>
        <mc:AlternateContent>
          <mc:Choice Requires="wps">
            <w:drawing>
              <wp:anchor distT="0" distB="0" distL="114300" distR="114300" simplePos="0" relativeHeight="251698688" behindDoc="0" locked="0" layoutInCell="1" allowOverlap="1" wp14:anchorId="2E03470D" wp14:editId="34559C3B">
                <wp:simplePos x="0" y="0"/>
                <wp:positionH relativeFrom="column">
                  <wp:posOffset>2329815</wp:posOffset>
                </wp:positionH>
                <wp:positionV relativeFrom="paragraph">
                  <wp:posOffset>44450</wp:posOffset>
                </wp:positionV>
                <wp:extent cx="1704975" cy="96202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1704975" cy="962025"/>
                        </a:xfrm>
                        <a:prstGeom prst="rect">
                          <a:avLst/>
                        </a:prstGeom>
                        <a:noFill/>
                        <a:ln w="6350">
                          <a:noFill/>
                        </a:ln>
                      </wps:spPr>
                      <wps:txbx>
                        <w:txbxContent>
                          <w:p w14:paraId="4EC98D98" w14:textId="19C3C6CA" w:rsidR="0072525E" w:rsidRPr="00721088" w:rsidRDefault="0072525E" w:rsidP="008F2247">
                            <w:pPr>
                              <w:jc w:val="center"/>
                              <w:rPr>
                                <w:b/>
                                <w:color w:val="FFFFFF" w:themeColor="background1"/>
                              </w:rPr>
                            </w:pPr>
                            <w:r w:rsidRPr="00721088">
                              <w:rPr>
                                <w:b/>
                                <w:color w:val="FFFFFF" w:themeColor="background1"/>
                              </w:rPr>
                              <w:t>Zespół ds.</w:t>
                            </w:r>
                          </w:p>
                          <w:p w14:paraId="48BE4F93" w14:textId="671B2299" w:rsidR="0072525E" w:rsidRPr="00621A04" w:rsidRDefault="0072525E" w:rsidP="008F2247">
                            <w:pPr>
                              <w:jc w:val="center"/>
                              <w:rPr>
                                <w:b/>
                                <w:color w:val="FFFFFF" w:themeColor="background1"/>
                                <w:sz w:val="20"/>
                                <w:szCs w:val="20"/>
                              </w:rPr>
                            </w:pPr>
                            <w:r w:rsidRPr="000B30AD">
                              <w:rPr>
                                <w:b/>
                                <w:color w:val="FFFFFF" w:themeColor="background1"/>
                              </w:rPr>
                              <w:t>u</w:t>
                            </w:r>
                            <w:r w:rsidRPr="00E10FA5">
                              <w:rPr>
                                <w:b/>
                                <w:color w:val="FFFFFF" w:themeColor="background1"/>
                              </w:rPr>
                              <w:t xml:space="preserve">bezpieczeń </w:t>
                            </w:r>
                            <w:r>
                              <w:rPr>
                                <w:b/>
                                <w:color w:val="FFFFFF" w:themeColor="background1"/>
                              </w:rPr>
                              <w:br/>
                            </w:r>
                            <w:r w:rsidRPr="00E10FA5">
                              <w:rPr>
                                <w:b/>
                                <w:color w:val="FFFFFF" w:themeColor="background1"/>
                              </w:rPr>
                              <w:t>i likwidacji szkód</w:t>
                            </w:r>
                            <w:r w:rsidRPr="000B30AD">
                              <w:rPr>
                                <w:b/>
                                <w:color w:val="FFFFFF" w:themeColor="background1"/>
                              </w:rPr>
                              <w:t xml:space="preserve"> (ZU</w:t>
                            </w:r>
                            <w:r w:rsidRPr="00E10FA5">
                              <w:rPr>
                                <w:b/>
                                <w:color w:val="FFFFFF" w:themeColor="background1"/>
                              </w:rPr>
                              <w:t>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470D" id="Pole tekstowe 49" o:spid="_x0000_s1032" type="#_x0000_t202" style="position:absolute;left:0;text-align:left;margin-left:183.45pt;margin-top:3.5pt;width:134.25pt;height:7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" filled="f" stroked="f" strokeweight=".5pt">
                <v:textbox>
                  <w:txbxContent>
                    <w:p w14:paraId="4EC98D98" w14:textId="19C3C6CA" w:rsidR="0072525E" w:rsidRPr="00721088" w:rsidRDefault="0072525E" w:rsidP="008F2247">
                      <w:pPr>
                        <w:jc w:val="center"/>
                        <w:rPr>
                          <w:b/>
                          <w:color w:val="FFFFFF" w:themeColor="background1"/>
                        </w:rPr>
                      </w:pPr>
                      <w:r w:rsidRPr="00721088">
                        <w:rPr>
                          <w:b/>
                          <w:color w:val="FFFFFF" w:themeColor="background1"/>
                        </w:rPr>
                        <w:t>Zespół ds.</w:t>
                      </w:r>
                    </w:p>
                    <w:p w14:paraId="48BE4F93" w14:textId="671B2299" w:rsidR="0072525E" w:rsidRPr="00621A04" w:rsidRDefault="0072525E" w:rsidP="008F2247">
                      <w:pPr>
                        <w:jc w:val="center"/>
                        <w:rPr>
                          <w:b/>
                          <w:color w:val="FFFFFF" w:themeColor="background1"/>
                          <w:sz w:val="20"/>
                          <w:szCs w:val="20"/>
                        </w:rPr>
                      </w:pPr>
                      <w:r w:rsidRPr="000B30AD">
                        <w:rPr>
                          <w:b/>
                          <w:color w:val="FFFFFF" w:themeColor="background1"/>
                        </w:rPr>
                        <w:t>u</w:t>
                      </w:r>
                      <w:r w:rsidRPr="00E10FA5">
                        <w:rPr>
                          <w:b/>
                          <w:color w:val="FFFFFF" w:themeColor="background1"/>
                        </w:rPr>
                        <w:t xml:space="preserve">bezpieczeń </w:t>
                      </w:r>
                      <w:r>
                        <w:rPr>
                          <w:b/>
                          <w:color w:val="FFFFFF" w:themeColor="background1"/>
                        </w:rPr>
                        <w:br/>
                      </w:r>
                      <w:r w:rsidRPr="00E10FA5">
                        <w:rPr>
                          <w:b/>
                          <w:color w:val="FFFFFF" w:themeColor="background1"/>
                        </w:rPr>
                        <w:t>i likwidacji szkód</w:t>
                      </w:r>
                      <w:r w:rsidRPr="000B30AD">
                        <w:rPr>
                          <w:b/>
                          <w:color w:val="FFFFFF" w:themeColor="background1"/>
                        </w:rPr>
                        <w:t xml:space="preserve"> (ZU</w:t>
                      </w:r>
                      <w:r w:rsidRPr="00E10FA5">
                        <w:rPr>
                          <w:b/>
                          <w:color w:val="FFFFFF" w:themeColor="background1"/>
                        </w:rPr>
                        <w:t>LS)</w:t>
                      </w:r>
                    </w:p>
                  </w:txbxContent>
                </v:textbox>
              </v:shape>
            </w:pict>
          </mc:Fallback>
        </mc:AlternateContent>
      </w:r>
      <w:r w:rsidRPr="00FE2570">
        <w:rPr>
          <w:noProof/>
          <w:color w:val="auto"/>
          <w:sz w:val="20"/>
          <w:szCs w:val="20"/>
        </w:rPr>
        <mc:AlternateContent>
          <mc:Choice Requires="wps">
            <w:drawing>
              <wp:anchor distT="0" distB="0" distL="114300" distR="114300" simplePos="0" relativeHeight="251560448" behindDoc="0" locked="0" layoutInCell="1" allowOverlap="1" wp14:anchorId="336296AC" wp14:editId="049113EE">
                <wp:simplePos x="0" y="0"/>
                <wp:positionH relativeFrom="column">
                  <wp:posOffset>2310765</wp:posOffset>
                </wp:positionH>
                <wp:positionV relativeFrom="paragraph">
                  <wp:posOffset>6350</wp:posOffset>
                </wp:positionV>
                <wp:extent cx="1866900" cy="971550"/>
                <wp:effectExtent l="0" t="0" r="19050" b="19050"/>
                <wp:wrapNone/>
                <wp:docPr id="70" name="Prostokąt: zaokrąglone rogi 70"/>
                <wp:cNvGraphicFramePr/>
                <a:graphic xmlns:a="http://schemas.openxmlformats.org/drawingml/2006/main">
                  <a:graphicData uri="http://schemas.microsoft.com/office/word/2010/wordprocessingShape">
                    <wps:wsp>
                      <wps:cNvSpPr/>
                      <wps:spPr>
                        <a:xfrm>
                          <a:off x="0" y="0"/>
                          <a:ext cx="1866900" cy="971550"/>
                        </a:xfrm>
                        <a:prstGeom prst="round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3FE0E" id="Prostokąt: zaokrąglone rogi 70" o:spid="_x0000_s1026" style="position:absolute;margin-left:181.95pt;margin-top:.5pt;width:147pt;height:76.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" fillcolor="#00b050" strokecolor="#00b050" strokeweight="1pt">
                <v:stroke joinstyle="miter"/>
              </v:roundrect>
            </w:pict>
          </mc:Fallback>
        </mc:AlternateContent>
      </w:r>
    </w:p>
    <w:p w14:paraId="33B4E98C" w14:textId="77777777" w:rsidR="00D55026" w:rsidRPr="00FE2570" w:rsidRDefault="00D55026" w:rsidP="00CD0377">
      <w:pPr>
        <w:spacing w:before="120" w:after="120" w:line="240" w:lineRule="auto"/>
        <w:ind w:left="0" w:right="0" w:firstLine="0"/>
        <w:rPr>
          <w:color w:val="auto"/>
          <w:sz w:val="20"/>
          <w:szCs w:val="20"/>
        </w:rPr>
      </w:pPr>
    </w:p>
    <w:p w14:paraId="78CC1E4C" w14:textId="77777777" w:rsidR="00D55026" w:rsidRPr="00FE2570" w:rsidRDefault="00D55026" w:rsidP="00CD0377">
      <w:pPr>
        <w:spacing w:before="120" w:after="120" w:line="240" w:lineRule="auto"/>
        <w:ind w:left="0" w:right="0" w:firstLine="0"/>
        <w:rPr>
          <w:color w:val="auto"/>
          <w:sz w:val="20"/>
          <w:szCs w:val="20"/>
        </w:rPr>
      </w:pPr>
    </w:p>
    <w:p w14:paraId="7A9FCADC" w14:textId="7EB32CA2" w:rsidR="00D55026" w:rsidRPr="00FE2570" w:rsidRDefault="00D55026" w:rsidP="00CD0377">
      <w:pPr>
        <w:spacing w:before="120" w:after="120" w:line="240" w:lineRule="auto"/>
        <w:ind w:left="0" w:right="0" w:firstLine="0"/>
        <w:rPr>
          <w:color w:val="auto"/>
          <w:sz w:val="20"/>
          <w:szCs w:val="20"/>
        </w:rPr>
      </w:pPr>
    </w:p>
    <w:p w14:paraId="4306F121" w14:textId="77777777" w:rsidR="00D55026" w:rsidRPr="00FE2570" w:rsidRDefault="00D55026" w:rsidP="00CD0377">
      <w:pPr>
        <w:spacing w:before="120" w:after="120" w:line="240" w:lineRule="auto"/>
        <w:ind w:left="0" w:right="0" w:firstLine="0"/>
        <w:rPr>
          <w:color w:val="auto"/>
          <w:sz w:val="20"/>
          <w:szCs w:val="20"/>
        </w:rPr>
      </w:pPr>
    </w:p>
    <w:p w14:paraId="22B2BF5F" w14:textId="77777777" w:rsidR="00D55026" w:rsidRPr="00FE2570" w:rsidRDefault="00D55026" w:rsidP="00CD0377">
      <w:pPr>
        <w:spacing w:before="120" w:after="120" w:line="240" w:lineRule="auto"/>
        <w:ind w:left="0" w:right="0" w:firstLine="0"/>
        <w:rPr>
          <w:color w:val="auto"/>
          <w:sz w:val="20"/>
          <w:szCs w:val="20"/>
        </w:rPr>
      </w:pPr>
    </w:p>
    <w:p w14:paraId="2EB00D75" w14:textId="77777777" w:rsidR="00D55026" w:rsidRPr="00FE2570" w:rsidRDefault="00D55026" w:rsidP="00CD0377">
      <w:pPr>
        <w:spacing w:before="120" w:after="120" w:line="240" w:lineRule="auto"/>
        <w:ind w:left="0" w:right="0" w:firstLine="0"/>
        <w:rPr>
          <w:color w:val="auto"/>
          <w:sz w:val="20"/>
          <w:szCs w:val="20"/>
        </w:rPr>
      </w:pPr>
    </w:p>
    <w:p w14:paraId="0379043D" w14:textId="77777777" w:rsidR="00CD0377" w:rsidRPr="00FE2570" w:rsidRDefault="00CD0377">
      <w:pPr>
        <w:spacing w:after="160" w:line="259" w:lineRule="auto"/>
        <w:ind w:left="0" w:right="0" w:firstLine="0"/>
        <w:jc w:val="left"/>
        <w:rPr>
          <w:b/>
          <w:color w:val="auto"/>
          <w:sz w:val="20"/>
          <w:szCs w:val="20"/>
        </w:rPr>
      </w:pPr>
      <w:r w:rsidRPr="00FE2570">
        <w:rPr>
          <w:color w:val="auto"/>
          <w:sz w:val="20"/>
          <w:szCs w:val="20"/>
        </w:rPr>
        <w:br w:type="page"/>
      </w:r>
    </w:p>
    <w:p w14:paraId="3C42A5CE" w14:textId="34823D5E" w:rsidR="00605F5C" w:rsidRPr="00FE2570" w:rsidRDefault="00605F5C" w:rsidP="00CD0377">
      <w:pPr>
        <w:pStyle w:val="Nagwek2"/>
        <w:spacing w:before="120" w:after="120" w:line="240" w:lineRule="auto"/>
        <w:ind w:left="460" w:hanging="475"/>
        <w:jc w:val="center"/>
        <w:rPr>
          <w:color w:val="auto"/>
          <w:szCs w:val="20"/>
        </w:rPr>
      </w:pPr>
      <w:bookmarkStart w:id="5" w:name="_Toc192677003"/>
      <w:r w:rsidRPr="00FE2570">
        <w:rPr>
          <w:color w:val="auto"/>
          <w:szCs w:val="20"/>
        </w:rPr>
        <w:lastRenderedPageBreak/>
        <w:t>Podmioty odpowiedzialne oraz ich rola i obowiązki w procesie przepływu informacji</w:t>
      </w:r>
      <w:bookmarkEnd w:id="5"/>
    </w:p>
    <w:p w14:paraId="63DFA94C" w14:textId="48C9EC63" w:rsidR="00605F5C" w:rsidRPr="00FE2570" w:rsidRDefault="002B2106" w:rsidP="00CD0377">
      <w:pPr>
        <w:spacing w:before="120" w:after="120" w:line="240" w:lineRule="auto"/>
        <w:ind w:left="706" w:right="0" w:firstLine="0"/>
        <w:rPr>
          <w:color w:val="auto"/>
          <w:sz w:val="20"/>
          <w:szCs w:val="20"/>
        </w:rPr>
      </w:pPr>
      <w:r w:rsidRPr="00FE2570">
        <w:rPr>
          <w:color w:val="auto"/>
          <w:sz w:val="20"/>
          <w:szCs w:val="20"/>
        </w:rPr>
        <w:t xml:space="preserve"> </w:t>
      </w:r>
    </w:p>
    <w:p w14:paraId="166EC42B" w14:textId="222F7965" w:rsidR="00605F5C" w:rsidRPr="00FE2570" w:rsidRDefault="00605F5C" w:rsidP="00CD0377">
      <w:pPr>
        <w:spacing w:before="120" w:after="120" w:line="240" w:lineRule="auto"/>
        <w:ind w:left="-5" w:right="2"/>
        <w:rPr>
          <w:color w:val="auto"/>
          <w:sz w:val="20"/>
          <w:szCs w:val="20"/>
        </w:rPr>
      </w:pPr>
      <w:r w:rsidRPr="00FE2570">
        <w:rPr>
          <w:b/>
          <w:color w:val="auto"/>
          <w:sz w:val="20"/>
          <w:szCs w:val="20"/>
        </w:rPr>
        <w:t xml:space="preserve">Podmiot nadzorujący </w:t>
      </w:r>
      <w:r w:rsidRPr="00FE2570">
        <w:rPr>
          <w:color w:val="auto"/>
          <w:sz w:val="20"/>
          <w:szCs w:val="20"/>
        </w:rPr>
        <w:t xml:space="preserve">prowadzi ogólny nadzór nad całością zagadnień związanych </w:t>
      </w:r>
      <w:r w:rsidR="00E60205">
        <w:rPr>
          <w:color w:val="auto"/>
          <w:sz w:val="20"/>
          <w:szCs w:val="20"/>
        </w:rPr>
        <w:br/>
      </w:r>
      <w:r w:rsidRPr="00FE2570">
        <w:rPr>
          <w:color w:val="auto"/>
          <w:sz w:val="20"/>
          <w:szCs w:val="20"/>
        </w:rPr>
        <w:t>z administr</w:t>
      </w:r>
      <w:r w:rsidR="00571DCE" w:rsidRPr="00FE2570">
        <w:rPr>
          <w:color w:val="auto"/>
          <w:sz w:val="20"/>
          <w:szCs w:val="20"/>
        </w:rPr>
        <w:t>owaniem</w:t>
      </w:r>
      <w:r w:rsidRPr="00FE2570">
        <w:rPr>
          <w:color w:val="auto"/>
          <w:sz w:val="20"/>
          <w:szCs w:val="20"/>
        </w:rPr>
        <w:t>, kontrolą i sprawozdawczością w zakresie realizacji założeń wspólnej polityki ubezpieczeniowej:</w:t>
      </w:r>
    </w:p>
    <w:p w14:paraId="32686D41" w14:textId="7810AC21" w:rsidR="00605F5C" w:rsidRPr="00FE2570" w:rsidRDefault="00605F5C" w:rsidP="00ED21C9">
      <w:pPr>
        <w:numPr>
          <w:ilvl w:val="0"/>
          <w:numId w:val="7"/>
        </w:numPr>
        <w:spacing w:before="120" w:after="120" w:line="240" w:lineRule="auto"/>
        <w:ind w:right="2" w:hanging="346"/>
        <w:rPr>
          <w:color w:val="auto"/>
          <w:sz w:val="20"/>
          <w:szCs w:val="20"/>
        </w:rPr>
      </w:pPr>
      <w:r w:rsidRPr="00FE2570">
        <w:rPr>
          <w:color w:val="auto"/>
          <w:sz w:val="20"/>
          <w:szCs w:val="20"/>
        </w:rPr>
        <w:t xml:space="preserve">w poszczególnych podmiotach objętych </w:t>
      </w:r>
      <w:r w:rsidR="004425D3" w:rsidRPr="00FE2570">
        <w:rPr>
          <w:color w:val="auto"/>
          <w:sz w:val="20"/>
          <w:szCs w:val="20"/>
        </w:rPr>
        <w:t>WSPPU</w:t>
      </w:r>
      <w:r w:rsidRPr="00FE2570">
        <w:rPr>
          <w:color w:val="auto"/>
          <w:sz w:val="20"/>
          <w:szCs w:val="20"/>
        </w:rPr>
        <w:t xml:space="preserve">; </w:t>
      </w:r>
    </w:p>
    <w:p w14:paraId="6B3422F7" w14:textId="74F6FD10" w:rsidR="00605F5C" w:rsidRPr="00FE2570" w:rsidRDefault="00605F5C" w:rsidP="00ED21C9">
      <w:pPr>
        <w:numPr>
          <w:ilvl w:val="0"/>
          <w:numId w:val="7"/>
        </w:numPr>
        <w:spacing w:before="120" w:after="120" w:line="240" w:lineRule="auto"/>
        <w:ind w:right="2" w:hanging="346"/>
        <w:rPr>
          <w:color w:val="auto"/>
          <w:sz w:val="20"/>
          <w:szCs w:val="20"/>
        </w:rPr>
      </w:pPr>
      <w:r w:rsidRPr="00FE2570">
        <w:rPr>
          <w:color w:val="auto"/>
          <w:sz w:val="20"/>
          <w:szCs w:val="20"/>
        </w:rPr>
        <w:t xml:space="preserve">łącznie w </w:t>
      </w:r>
      <w:r w:rsidR="00652857" w:rsidRPr="00FE2570">
        <w:rPr>
          <w:color w:val="auto"/>
          <w:sz w:val="20"/>
          <w:szCs w:val="20"/>
        </w:rPr>
        <w:t>Województwie Śląskim</w:t>
      </w:r>
      <w:r w:rsidR="000F59CA" w:rsidRPr="00FE2570">
        <w:rPr>
          <w:color w:val="auto"/>
          <w:sz w:val="20"/>
          <w:szCs w:val="20"/>
        </w:rPr>
        <w:t>.</w:t>
      </w:r>
    </w:p>
    <w:p w14:paraId="4A2E3B17" w14:textId="3878424D" w:rsidR="00605F5C" w:rsidRPr="00FE2570" w:rsidRDefault="00605F5C" w:rsidP="00CD0377">
      <w:pPr>
        <w:spacing w:before="120" w:after="120" w:line="240" w:lineRule="auto"/>
        <w:ind w:right="0"/>
        <w:rPr>
          <w:color w:val="auto"/>
          <w:sz w:val="20"/>
          <w:szCs w:val="20"/>
        </w:rPr>
      </w:pPr>
      <w:r w:rsidRPr="00FE2570">
        <w:rPr>
          <w:color w:val="auto"/>
          <w:sz w:val="20"/>
          <w:szCs w:val="20"/>
        </w:rPr>
        <w:t>Podmiotem nadzorującym jest</w:t>
      </w:r>
      <w:r w:rsidR="001E1128" w:rsidRPr="00FE2570">
        <w:rPr>
          <w:color w:val="auto"/>
          <w:sz w:val="20"/>
          <w:szCs w:val="20"/>
        </w:rPr>
        <w:t xml:space="preserve"> </w:t>
      </w:r>
      <w:r w:rsidR="002F7DF4" w:rsidRPr="000C1E9C">
        <w:rPr>
          <w:b/>
          <w:color w:val="auto"/>
          <w:sz w:val="20"/>
        </w:rPr>
        <w:t xml:space="preserve">Zarząd Województwa </w:t>
      </w:r>
      <w:r w:rsidR="00BE3C32" w:rsidRPr="00FE2570">
        <w:rPr>
          <w:b/>
          <w:color w:val="auto"/>
          <w:sz w:val="20"/>
          <w:szCs w:val="20"/>
        </w:rPr>
        <w:t xml:space="preserve">Śląskiego, </w:t>
      </w:r>
      <w:r w:rsidR="00EA488F" w:rsidRPr="00FE2570">
        <w:rPr>
          <w:color w:val="auto"/>
          <w:sz w:val="20"/>
          <w:szCs w:val="20"/>
        </w:rPr>
        <w:t>który może delegować uprawnienia w drodze odrębnego umocowania.</w:t>
      </w:r>
      <w:r w:rsidR="0046417F" w:rsidRPr="00FE2570">
        <w:rPr>
          <w:color w:val="auto"/>
          <w:sz w:val="20"/>
          <w:szCs w:val="20"/>
        </w:rPr>
        <w:t xml:space="preserve"> </w:t>
      </w:r>
    </w:p>
    <w:p w14:paraId="6A9DC7C8" w14:textId="01B509B2"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Podmiot nadzorujący jest uprawniony do wszelkich czynności włącznie z jednostronną zmianą założeń </w:t>
      </w:r>
      <w:r w:rsidR="004425D3" w:rsidRPr="00FE2570">
        <w:rPr>
          <w:color w:val="auto"/>
          <w:sz w:val="20"/>
          <w:szCs w:val="20"/>
        </w:rPr>
        <w:t>WSPPU</w:t>
      </w:r>
      <w:r w:rsidRPr="00FE2570">
        <w:rPr>
          <w:color w:val="auto"/>
          <w:sz w:val="20"/>
          <w:szCs w:val="20"/>
        </w:rPr>
        <w:t xml:space="preserve">, a w szczególności do: </w:t>
      </w:r>
    </w:p>
    <w:p w14:paraId="4206291C" w14:textId="7F286C79" w:rsidR="00605F5C" w:rsidRPr="00FE2570" w:rsidRDefault="00605F5C" w:rsidP="00ED21C9">
      <w:pPr>
        <w:numPr>
          <w:ilvl w:val="0"/>
          <w:numId w:val="27"/>
        </w:numPr>
        <w:spacing w:before="120" w:after="120" w:line="240" w:lineRule="auto"/>
        <w:ind w:left="426" w:right="2" w:hanging="426"/>
        <w:rPr>
          <w:color w:val="auto"/>
          <w:sz w:val="20"/>
          <w:szCs w:val="20"/>
        </w:rPr>
      </w:pPr>
      <w:r w:rsidRPr="00FE2570">
        <w:rPr>
          <w:color w:val="auto"/>
          <w:sz w:val="20"/>
          <w:szCs w:val="20"/>
        </w:rPr>
        <w:t>uzyskania wszelkich informacji związanych z funkcjonowaniem ubezpieczeń oraz</w:t>
      </w:r>
      <w:r w:rsidR="002B2106" w:rsidRPr="00FE2570">
        <w:rPr>
          <w:color w:val="auto"/>
          <w:sz w:val="20"/>
          <w:szCs w:val="20"/>
        </w:rPr>
        <w:t xml:space="preserve"> </w:t>
      </w:r>
      <w:r w:rsidRPr="00FE2570">
        <w:rPr>
          <w:color w:val="auto"/>
          <w:sz w:val="20"/>
          <w:szCs w:val="20"/>
        </w:rPr>
        <w:t xml:space="preserve">z realizacją </w:t>
      </w:r>
      <w:r w:rsidR="004425D3" w:rsidRPr="00FE2570">
        <w:rPr>
          <w:color w:val="auto"/>
          <w:sz w:val="20"/>
          <w:szCs w:val="20"/>
        </w:rPr>
        <w:t>WSPPU</w:t>
      </w:r>
      <w:r w:rsidRPr="00FE2570">
        <w:rPr>
          <w:color w:val="auto"/>
          <w:sz w:val="20"/>
          <w:szCs w:val="20"/>
        </w:rPr>
        <w:t xml:space="preserve"> w </w:t>
      </w:r>
      <w:r w:rsidR="00652857" w:rsidRPr="00FE2570">
        <w:rPr>
          <w:color w:val="auto"/>
          <w:sz w:val="20"/>
          <w:szCs w:val="20"/>
        </w:rPr>
        <w:t>Województwie Śląskim</w:t>
      </w:r>
      <w:r w:rsidR="00854D03" w:rsidRPr="00FE2570" w:rsidDel="00854D03">
        <w:rPr>
          <w:color w:val="auto"/>
          <w:sz w:val="20"/>
          <w:szCs w:val="20"/>
        </w:rPr>
        <w:t xml:space="preserve"> </w:t>
      </w:r>
      <w:r w:rsidRPr="00FE2570">
        <w:rPr>
          <w:color w:val="auto"/>
          <w:sz w:val="20"/>
          <w:szCs w:val="20"/>
        </w:rPr>
        <w:t xml:space="preserve">i podmiotach objętych </w:t>
      </w:r>
      <w:r w:rsidR="004425D3" w:rsidRPr="00FE2570">
        <w:rPr>
          <w:color w:val="auto"/>
          <w:sz w:val="20"/>
          <w:szCs w:val="20"/>
        </w:rPr>
        <w:t>WSPPU</w:t>
      </w:r>
      <w:r w:rsidRPr="00FE2570">
        <w:rPr>
          <w:color w:val="auto"/>
          <w:sz w:val="20"/>
          <w:szCs w:val="20"/>
        </w:rPr>
        <w:t xml:space="preserve">; </w:t>
      </w:r>
    </w:p>
    <w:p w14:paraId="0163EEC4" w14:textId="301325D3" w:rsidR="00605F5C" w:rsidRPr="00FE2570" w:rsidRDefault="00605F5C" w:rsidP="00ED21C9">
      <w:pPr>
        <w:numPr>
          <w:ilvl w:val="0"/>
          <w:numId w:val="27"/>
        </w:numPr>
        <w:spacing w:before="120" w:after="120" w:line="240" w:lineRule="auto"/>
        <w:ind w:left="426" w:right="2" w:hanging="426"/>
        <w:rPr>
          <w:color w:val="auto"/>
          <w:sz w:val="20"/>
          <w:szCs w:val="20"/>
        </w:rPr>
      </w:pPr>
      <w:r w:rsidRPr="00FE2570">
        <w:rPr>
          <w:color w:val="auto"/>
          <w:sz w:val="20"/>
          <w:szCs w:val="20"/>
        </w:rPr>
        <w:t>żądania przygotowania opracowań, raportów i opinii w zakresie um</w:t>
      </w:r>
      <w:r w:rsidR="00336763" w:rsidRPr="00FE2570">
        <w:rPr>
          <w:color w:val="auto"/>
          <w:sz w:val="20"/>
          <w:szCs w:val="20"/>
        </w:rPr>
        <w:t>ów ubezpieczenia</w:t>
      </w:r>
      <w:r w:rsidRPr="00FE2570">
        <w:rPr>
          <w:color w:val="auto"/>
          <w:sz w:val="20"/>
          <w:szCs w:val="20"/>
        </w:rPr>
        <w:t xml:space="preserve">; </w:t>
      </w:r>
    </w:p>
    <w:p w14:paraId="71CB95A4" w14:textId="37F027D3" w:rsidR="00605F5C" w:rsidRPr="00FE2570" w:rsidRDefault="00605F5C" w:rsidP="00ED21C9">
      <w:pPr>
        <w:numPr>
          <w:ilvl w:val="0"/>
          <w:numId w:val="27"/>
        </w:numPr>
        <w:spacing w:before="120" w:after="120" w:line="240" w:lineRule="auto"/>
        <w:ind w:left="426" w:right="2" w:hanging="426"/>
        <w:rPr>
          <w:color w:val="auto"/>
          <w:sz w:val="20"/>
          <w:szCs w:val="20"/>
        </w:rPr>
      </w:pPr>
      <w:r w:rsidRPr="00FE2570">
        <w:rPr>
          <w:color w:val="auto"/>
          <w:sz w:val="20"/>
          <w:szCs w:val="20"/>
        </w:rPr>
        <w:t xml:space="preserve">kontroli funkcjonowania i realizacji wspólnej polityki ubezpieczeniowej przez poszczególne podmioty objęte </w:t>
      </w:r>
      <w:r w:rsidR="004425D3" w:rsidRPr="00FE2570">
        <w:rPr>
          <w:color w:val="auto"/>
          <w:sz w:val="20"/>
          <w:szCs w:val="20"/>
        </w:rPr>
        <w:t>WSPPU</w:t>
      </w:r>
      <w:r w:rsidRPr="00FE2570">
        <w:rPr>
          <w:color w:val="auto"/>
          <w:sz w:val="20"/>
          <w:szCs w:val="20"/>
        </w:rPr>
        <w:t xml:space="preserve">; </w:t>
      </w:r>
    </w:p>
    <w:p w14:paraId="2A389683" w14:textId="332F58DF" w:rsidR="00605F5C" w:rsidRPr="00FE2570" w:rsidRDefault="00605F5C" w:rsidP="00ED21C9">
      <w:pPr>
        <w:numPr>
          <w:ilvl w:val="0"/>
          <w:numId w:val="27"/>
        </w:numPr>
        <w:spacing w:before="120" w:after="120" w:line="240" w:lineRule="auto"/>
        <w:ind w:left="426" w:right="2" w:hanging="426"/>
        <w:rPr>
          <w:color w:val="auto"/>
          <w:sz w:val="20"/>
          <w:szCs w:val="20"/>
        </w:rPr>
      </w:pPr>
      <w:r w:rsidRPr="00FE2570">
        <w:rPr>
          <w:color w:val="auto"/>
          <w:sz w:val="20"/>
          <w:szCs w:val="20"/>
        </w:rPr>
        <w:t>wydawani</w:t>
      </w:r>
      <w:r w:rsidR="00F42E72" w:rsidRPr="00FE2570">
        <w:rPr>
          <w:color w:val="auto"/>
          <w:sz w:val="20"/>
          <w:szCs w:val="20"/>
        </w:rPr>
        <w:t>a</w:t>
      </w:r>
      <w:r w:rsidRPr="00FE2570">
        <w:rPr>
          <w:color w:val="auto"/>
          <w:sz w:val="20"/>
          <w:szCs w:val="20"/>
        </w:rPr>
        <w:t xml:space="preserve"> bieżących </w:t>
      </w:r>
      <w:r w:rsidR="00BE3C32" w:rsidRPr="00FE2570">
        <w:rPr>
          <w:color w:val="auto"/>
          <w:sz w:val="20"/>
          <w:szCs w:val="20"/>
        </w:rPr>
        <w:t>wytycznych, co</w:t>
      </w:r>
      <w:r w:rsidRPr="00FE2570">
        <w:rPr>
          <w:color w:val="auto"/>
          <w:sz w:val="20"/>
          <w:szCs w:val="20"/>
        </w:rPr>
        <w:t xml:space="preserve"> do postępowania poszczególnych podmiotów objętych </w:t>
      </w:r>
      <w:r w:rsidR="004425D3" w:rsidRPr="00FE2570">
        <w:rPr>
          <w:color w:val="auto"/>
          <w:sz w:val="20"/>
          <w:szCs w:val="20"/>
        </w:rPr>
        <w:t>WSPPU</w:t>
      </w:r>
      <w:r w:rsidRPr="00FE2570">
        <w:rPr>
          <w:color w:val="auto"/>
          <w:sz w:val="20"/>
          <w:szCs w:val="20"/>
        </w:rPr>
        <w:t xml:space="preserve">, o ile uznane zostanie to za stosowne; </w:t>
      </w:r>
    </w:p>
    <w:p w14:paraId="4BD60B0B" w14:textId="0D3EE808" w:rsidR="00EA488F" w:rsidRPr="00FE2570" w:rsidRDefault="00605F5C" w:rsidP="00ED21C9">
      <w:pPr>
        <w:numPr>
          <w:ilvl w:val="0"/>
          <w:numId w:val="27"/>
        </w:numPr>
        <w:spacing w:before="120" w:after="120" w:line="240" w:lineRule="auto"/>
        <w:ind w:left="426" w:right="2" w:hanging="426"/>
        <w:rPr>
          <w:color w:val="auto"/>
          <w:sz w:val="20"/>
          <w:szCs w:val="20"/>
        </w:rPr>
      </w:pPr>
      <w:r w:rsidRPr="00FE2570">
        <w:rPr>
          <w:color w:val="auto"/>
          <w:sz w:val="20"/>
          <w:szCs w:val="20"/>
        </w:rPr>
        <w:t>wskazywania</w:t>
      </w:r>
      <w:r w:rsidR="00EA488F" w:rsidRPr="00FE2570">
        <w:rPr>
          <w:color w:val="auto"/>
          <w:sz w:val="20"/>
          <w:szCs w:val="20"/>
        </w:rPr>
        <w:t>:</w:t>
      </w:r>
    </w:p>
    <w:p w14:paraId="57F2EE30" w14:textId="415843F6" w:rsidR="00605F5C" w:rsidRPr="00FE2570" w:rsidRDefault="00605F5C" w:rsidP="00ED21C9">
      <w:pPr>
        <w:pStyle w:val="Akapitzlist"/>
        <w:numPr>
          <w:ilvl w:val="0"/>
          <w:numId w:val="50"/>
        </w:numPr>
        <w:spacing w:before="120" w:after="120" w:line="240" w:lineRule="auto"/>
        <w:ind w:right="2"/>
        <w:rPr>
          <w:color w:val="auto"/>
          <w:sz w:val="20"/>
          <w:szCs w:val="20"/>
        </w:rPr>
      </w:pPr>
      <w:r w:rsidRPr="00FE2570">
        <w:rPr>
          <w:color w:val="auto"/>
          <w:sz w:val="20"/>
          <w:szCs w:val="20"/>
        </w:rPr>
        <w:t xml:space="preserve"> podmiotów objętych </w:t>
      </w:r>
      <w:r w:rsidR="004425D3" w:rsidRPr="00FE2570">
        <w:rPr>
          <w:color w:val="auto"/>
          <w:sz w:val="20"/>
          <w:szCs w:val="20"/>
        </w:rPr>
        <w:t>WSPPU</w:t>
      </w:r>
      <w:r w:rsidRPr="00FE2570">
        <w:rPr>
          <w:color w:val="auto"/>
          <w:sz w:val="20"/>
          <w:szCs w:val="20"/>
        </w:rPr>
        <w:t xml:space="preserve"> uczestniczących obligatoryjnie we wspólnym </w:t>
      </w:r>
      <w:r w:rsidR="00336763" w:rsidRPr="00FE2570">
        <w:rPr>
          <w:color w:val="auto"/>
          <w:sz w:val="20"/>
          <w:szCs w:val="20"/>
        </w:rPr>
        <w:t>programie ubezpieczeniowym</w:t>
      </w:r>
      <w:r w:rsidR="00EA488F" w:rsidRPr="00FE2570">
        <w:rPr>
          <w:color w:val="auto"/>
          <w:sz w:val="20"/>
          <w:szCs w:val="20"/>
        </w:rPr>
        <w:t xml:space="preserve">, </w:t>
      </w:r>
    </w:p>
    <w:p w14:paraId="68C4BB20" w14:textId="0D570C2F" w:rsidR="00EA488F" w:rsidRPr="00FE2570" w:rsidRDefault="001C37D7" w:rsidP="00ED21C9">
      <w:pPr>
        <w:pStyle w:val="Akapitzlist"/>
        <w:numPr>
          <w:ilvl w:val="0"/>
          <w:numId w:val="50"/>
        </w:numPr>
        <w:spacing w:before="120" w:after="120" w:line="240" w:lineRule="auto"/>
        <w:ind w:right="2"/>
        <w:rPr>
          <w:color w:val="auto"/>
          <w:sz w:val="20"/>
          <w:szCs w:val="20"/>
        </w:rPr>
      </w:pPr>
      <w:r>
        <w:rPr>
          <w:color w:val="auto"/>
          <w:sz w:val="20"/>
          <w:szCs w:val="20"/>
        </w:rPr>
        <w:t>o</w:t>
      </w:r>
      <w:r w:rsidR="00EA488F" w:rsidRPr="00FE2570">
        <w:rPr>
          <w:color w:val="auto"/>
          <w:sz w:val="20"/>
          <w:szCs w:val="20"/>
        </w:rPr>
        <w:t>bszarów konsolidacji i współpracy ubezpieczeniowej,</w:t>
      </w:r>
    </w:p>
    <w:p w14:paraId="5734FA9C" w14:textId="77777777" w:rsidR="00621A04" w:rsidRPr="00FE2570" w:rsidRDefault="00621A04" w:rsidP="00CD0377">
      <w:pPr>
        <w:spacing w:before="120" w:after="120" w:line="240" w:lineRule="auto"/>
        <w:ind w:left="-5" w:right="2"/>
        <w:rPr>
          <w:b/>
          <w:color w:val="auto"/>
          <w:sz w:val="20"/>
          <w:szCs w:val="20"/>
        </w:rPr>
      </w:pPr>
      <w:bookmarkStart w:id="6" w:name="_Hlk149296094"/>
    </w:p>
    <w:p w14:paraId="2FBD0C56" w14:textId="7636698E" w:rsidR="00605F5C" w:rsidRPr="00FE2570" w:rsidRDefault="00C03576" w:rsidP="00CD0377">
      <w:pPr>
        <w:spacing w:before="120" w:after="120" w:line="240" w:lineRule="auto"/>
        <w:ind w:left="-5" w:right="2"/>
        <w:rPr>
          <w:color w:val="auto"/>
          <w:sz w:val="20"/>
          <w:szCs w:val="20"/>
        </w:rPr>
      </w:pPr>
      <w:r w:rsidRPr="00FE2570">
        <w:rPr>
          <w:b/>
          <w:color w:val="auto"/>
          <w:sz w:val="20"/>
          <w:szCs w:val="20"/>
        </w:rPr>
        <w:t xml:space="preserve">Zespół ds. </w:t>
      </w:r>
      <w:r w:rsidR="00721088">
        <w:rPr>
          <w:b/>
          <w:color w:val="auto"/>
          <w:sz w:val="20"/>
          <w:szCs w:val="20"/>
        </w:rPr>
        <w:t>ubezpieczeń i likwidacji szkód</w:t>
      </w:r>
      <w:r w:rsidRPr="00FE2570">
        <w:rPr>
          <w:b/>
          <w:color w:val="auto"/>
          <w:sz w:val="20"/>
          <w:szCs w:val="20"/>
        </w:rPr>
        <w:t xml:space="preserve"> </w:t>
      </w:r>
      <w:bookmarkEnd w:id="6"/>
      <w:r w:rsidR="00605F5C" w:rsidRPr="00FE2570">
        <w:rPr>
          <w:color w:val="auto"/>
          <w:sz w:val="20"/>
          <w:szCs w:val="20"/>
        </w:rPr>
        <w:t xml:space="preserve">to </w:t>
      </w:r>
      <w:r w:rsidR="004019E5" w:rsidRPr="00FE2570">
        <w:rPr>
          <w:color w:val="auto"/>
          <w:sz w:val="20"/>
          <w:szCs w:val="20"/>
        </w:rPr>
        <w:t>podmiot ustan</w:t>
      </w:r>
      <w:r w:rsidR="00E41DEC" w:rsidRPr="00FE2570">
        <w:rPr>
          <w:color w:val="auto"/>
          <w:sz w:val="20"/>
          <w:szCs w:val="20"/>
        </w:rPr>
        <w:t>o</w:t>
      </w:r>
      <w:r w:rsidR="004019E5" w:rsidRPr="00FE2570">
        <w:rPr>
          <w:color w:val="auto"/>
          <w:sz w:val="20"/>
          <w:szCs w:val="20"/>
        </w:rPr>
        <w:t xml:space="preserve">wiony </w:t>
      </w:r>
      <w:r w:rsidR="00605F5C" w:rsidRPr="00FE2570">
        <w:rPr>
          <w:color w:val="auto"/>
          <w:sz w:val="20"/>
          <w:szCs w:val="20"/>
        </w:rPr>
        <w:t xml:space="preserve">dla realizacji niniejszego </w:t>
      </w:r>
      <w:r w:rsidR="004425D3" w:rsidRPr="00FE2570">
        <w:rPr>
          <w:color w:val="auto"/>
          <w:sz w:val="20"/>
          <w:szCs w:val="20"/>
        </w:rPr>
        <w:t>WSPPU</w:t>
      </w:r>
      <w:r w:rsidR="00605F5C" w:rsidRPr="00FE2570">
        <w:rPr>
          <w:color w:val="auto"/>
          <w:sz w:val="20"/>
          <w:szCs w:val="20"/>
        </w:rPr>
        <w:t xml:space="preserve"> </w:t>
      </w:r>
      <w:r w:rsidR="004019E5" w:rsidRPr="00FE2570">
        <w:rPr>
          <w:color w:val="auto"/>
          <w:sz w:val="20"/>
          <w:szCs w:val="20"/>
        </w:rPr>
        <w:t>umiejscow</w:t>
      </w:r>
      <w:r w:rsidR="00E41DEC" w:rsidRPr="00FE2570">
        <w:rPr>
          <w:color w:val="auto"/>
          <w:sz w:val="20"/>
          <w:szCs w:val="20"/>
        </w:rPr>
        <w:t>i</w:t>
      </w:r>
      <w:r w:rsidR="004019E5" w:rsidRPr="00FE2570">
        <w:rPr>
          <w:color w:val="auto"/>
          <w:sz w:val="20"/>
          <w:szCs w:val="20"/>
        </w:rPr>
        <w:t>ony</w:t>
      </w:r>
      <w:r w:rsidR="00605F5C" w:rsidRPr="00FE2570">
        <w:rPr>
          <w:color w:val="auto"/>
          <w:sz w:val="20"/>
          <w:szCs w:val="20"/>
        </w:rPr>
        <w:t xml:space="preserve"> </w:t>
      </w:r>
      <w:r w:rsidR="00BE3C32" w:rsidRPr="00FE2570">
        <w:rPr>
          <w:color w:val="auto"/>
          <w:sz w:val="20"/>
          <w:szCs w:val="20"/>
        </w:rPr>
        <w:t>w strukturze</w:t>
      </w:r>
      <w:r w:rsidR="00605F5C" w:rsidRPr="00FE2570">
        <w:rPr>
          <w:color w:val="auto"/>
          <w:sz w:val="20"/>
          <w:szCs w:val="20"/>
        </w:rPr>
        <w:t xml:space="preserve"> organizacyjnej </w:t>
      </w:r>
      <w:r w:rsidR="00652857" w:rsidRPr="00FE2570">
        <w:rPr>
          <w:color w:val="auto"/>
          <w:sz w:val="20"/>
          <w:szCs w:val="20"/>
        </w:rPr>
        <w:t>Urzędu Marszałkowskiego</w:t>
      </w:r>
      <w:r w:rsidR="00605F5C" w:rsidRPr="00FE2570">
        <w:rPr>
          <w:color w:val="auto"/>
          <w:sz w:val="20"/>
          <w:szCs w:val="20"/>
        </w:rPr>
        <w:t xml:space="preserve">. Uprawnienia </w:t>
      </w:r>
      <w:r w:rsidR="002B6558" w:rsidRPr="00FE2570">
        <w:rPr>
          <w:color w:val="auto"/>
          <w:sz w:val="20"/>
          <w:szCs w:val="20"/>
        </w:rPr>
        <w:t>Zespołu</w:t>
      </w:r>
      <w:r w:rsidR="00605F5C" w:rsidRPr="00FE2570">
        <w:rPr>
          <w:color w:val="auto"/>
          <w:sz w:val="20"/>
          <w:szCs w:val="20"/>
        </w:rPr>
        <w:t xml:space="preserve"> dotyczą każdego z podmiotów objętych </w:t>
      </w:r>
      <w:r w:rsidR="004425D3" w:rsidRPr="00FE2570">
        <w:rPr>
          <w:color w:val="auto"/>
          <w:sz w:val="20"/>
          <w:szCs w:val="20"/>
        </w:rPr>
        <w:t>WSPPU</w:t>
      </w:r>
      <w:r w:rsidR="00605F5C" w:rsidRPr="00FE2570">
        <w:rPr>
          <w:color w:val="auto"/>
          <w:sz w:val="20"/>
          <w:szCs w:val="20"/>
        </w:rPr>
        <w:t xml:space="preserve"> przystępujących do postępowania na zasadach opisanych w </w:t>
      </w:r>
      <w:r w:rsidR="004425D3" w:rsidRPr="00FE2570">
        <w:rPr>
          <w:color w:val="auto"/>
          <w:sz w:val="20"/>
          <w:szCs w:val="20"/>
        </w:rPr>
        <w:t>WSPPU</w:t>
      </w:r>
      <w:r w:rsidR="00605F5C" w:rsidRPr="00FE2570">
        <w:rPr>
          <w:color w:val="auto"/>
          <w:sz w:val="20"/>
          <w:szCs w:val="20"/>
        </w:rPr>
        <w:t>.</w:t>
      </w:r>
      <w:r w:rsidR="00605F5C" w:rsidRPr="00FE2570">
        <w:rPr>
          <w:b/>
          <w:color w:val="auto"/>
          <w:sz w:val="20"/>
          <w:szCs w:val="20"/>
        </w:rPr>
        <w:t xml:space="preserve"> </w:t>
      </w:r>
    </w:p>
    <w:p w14:paraId="74A7FCE5" w14:textId="77777777" w:rsidR="00621A04" w:rsidRPr="00FE2570" w:rsidRDefault="00621A04" w:rsidP="00CD0377">
      <w:pPr>
        <w:spacing w:before="120" w:after="120" w:line="240" w:lineRule="auto"/>
        <w:ind w:left="-5" w:right="2"/>
        <w:rPr>
          <w:color w:val="auto"/>
          <w:sz w:val="20"/>
          <w:szCs w:val="20"/>
        </w:rPr>
      </w:pPr>
    </w:p>
    <w:p w14:paraId="435273E0" w14:textId="0C81A513"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Do </w:t>
      </w:r>
      <w:r w:rsidR="002B6558" w:rsidRPr="00FE2570">
        <w:rPr>
          <w:color w:val="auto"/>
          <w:sz w:val="20"/>
          <w:szCs w:val="20"/>
        </w:rPr>
        <w:t xml:space="preserve">uprawnień Zespołu </w:t>
      </w:r>
      <w:r w:rsidRPr="00FE2570">
        <w:rPr>
          <w:color w:val="auto"/>
          <w:sz w:val="20"/>
          <w:szCs w:val="20"/>
        </w:rPr>
        <w:t>ds. ubezpieczeń</w:t>
      </w:r>
      <w:r w:rsidR="00F87220">
        <w:rPr>
          <w:color w:val="auto"/>
          <w:sz w:val="20"/>
          <w:szCs w:val="20"/>
        </w:rPr>
        <w:t xml:space="preserve"> i likwidacji szkód</w:t>
      </w:r>
      <w:r w:rsidRPr="00FE2570">
        <w:rPr>
          <w:color w:val="auto"/>
          <w:sz w:val="20"/>
          <w:szCs w:val="20"/>
        </w:rPr>
        <w:t xml:space="preserve"> należą w szczególności:</w:t>
      </w:r>
      <w:r w:rsidR="002B2106" w:rsidRPr="00FE2570">
        <w:rPr>
          <w:color w:val="auto"/>
          <w:sz w:val="20"/>
          <w:szCs w:val="20"/>
        </w:rPr>
        <w:t xml:space="preserve"> </w:t>
      </w:r>
    </w:p>
    <w:p w14:paraId="4D342CD2" w14:textId="0320E659" w:rsidR="00605F5C" w:rsidRPr="00FE2570" w:rsidRDefault="00BE3C32" w:rsidP="00ED21C9">
      <w:pPr>
        <w:numPr>
          <w:ilvl w:val="0"/>
          <w:numId w:val="8"/>
        </w:numPr>
        <w:spacing w:before="120" w:after="120" w:line="240" w:lineRule="auto"/>
        <w:ind w:right="2" w:hanging="283"/>
        <w:rPr>
          <w:color w:val="auto"/>
          <w:sz w:val="20"/>
          <w:szCs w:val="20"/>
        </w:rPr>
      </w:pPr>
      <w:r w:rsidRPr="00FE2570">
        <w:rPr>
          <w:color w:val="auto"/>
          <w:sz w:val="20"/>
          <w:szCs w:val="20"/>
        </w:rPr>
        <w:t>Opiniowanie</w:t>
      </w:r>
      <w:r w:rsidR="00605F5C" w:rsidRPr="00FE2570">
        <w:rPr>
          <w:color w:val="auto"/>
          <w:sz w:val="20"/>
          <w:szCs w:val="20"/>
        </w:rPr>
        <w:t xml:space="preserve"> zgody na odstępstwa od zasad </w:t>
      </w:r>
      <w:r w:rsidR="004425D3" w:rsidRPr="00FE2570">
        <w:rPr>
          <w:color w:val="auto"/>
          <w:sz w:val="20"/>
          <w:szCs w:val="20"/>
        </w:rPr>
        <w:t>WSPPU</w:t>
      </w:r>
      <w:r w:rsidR="00605F5C" w:rsidRPr="00FE2570">
        <w:rPr>
          <w:color w:val="auto"/>
          <w:sz w:val="20"/>
          <w:szCs w:val="20"/>
        </w:rPr>
        <w:t xml:space="preserve"> w uzasadnionych przypadkach, po</w:t>
      </w:r>
      <w:r w:rsidR="004019E5" w:rsidRPr="00FE2570">
        <w:rPr>
          <w:color w:val="auto"/>
          <w:sz w:val="20"/>
          <w:szCs w:val="20"/>
        </w:rPr>
        <w:t xml:space="preserve"> </w:t>
      </w:r>
      <w:r w:rsidRPr="00FE2570">
        <w:rPr>
          <w:color w:val="auto"/>
          <w:sz w:val="20"/>
          <w:szCs w:val="20"/>
        </w:rPr>
        <w:t>uprzednim zasięgnięciu</w:t>
      </w:r>
      <w:r w:rsidR="00605F5C" w:rsidRPr="00FE2570">
        <w:rPr>
          <w:color w:val="auto"/>
          <w:sz w:val="20"/>
          <w:szCs w:val="20"/>
        </w:rPr>
        <w:t xml:space="preserve"> opinii Brokera </w:t>
      </w:r>
      <w:r w:rsidR="00D257C4" w:rsidRPr="00FE2570">
        <w:rPr>
          <w:color w:val="auto"/>
          <w:sz w:val="20"/>
          <w:szCs w:val="20"/>
        </w:rPr>
        <w:t xml:space="preserve">Ubezpieczeniowego </w:t>
      </w:r>
      <w:r w:rsidR="00605F5C" w:rsidRPr="00FE2570">
        <w:rPr>
          <w:color w:val="auto"/>
          <w:sz w:val="20"/>
          <w:szCs w:val="20"/>
        </w:rPr>
        <w:t xml:space="preserve">oraz po uprzednim poinformowaniu Podmiotu Nadzorującego, </w:t>
      </w:r>
      <w:r w:rsidRPr="00FE2570">
        <w:rPr>
          <w:color w:val="auto"/>
          <w:sz w:val="20"/>
          <w:szCs w:val="20"/>
        </w:rPr>
        <w:t>chyba, że</w:t>
      </w:r>
      <w:r w:rsidR="00605F5C" w:rsidRPr="00FE2570">
        <w:rPr>
          <w:color w:val="auto"/>
          <w:sz w:val="20"/>
          <w:szCs w:val="20"/>
        </w:rPr>
        <w:t xml:space="preserve"> </w:t>
      </w:r>
      <w:r w:rsidR="004425D3" w:rsidRPr="00FE2570">
        <w:rPr>
          <w:color w:val="auto"/>
          <w:sz w:val="20"/>
          <w:szCs w:val="20"/>
        </w:rPr>
        <w:t>WSPPU</w:t>
      </w:r>
      <w:r w:rsidR="00605F5C" w:rsidRPr="00FE2570">
        <w:rPr>
          <w:color w:val="auto"/>
          <w:sz w:val="20"/>
          <w:szCs w:val="20"/>
        </w:rPr>
        <w:t xml:space="preserve"> stanowi inaczej; </w:t>
      </w:r>
    </w:p>
    <w:p w14:paraId="65A859F7" w14:textId="2CE2AA2D" w:rsidR="00605F5C"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t>koordynacja i kontrola przepływu informacji pomiędzy Podmiotem nadzorującym, Brokerem</w:t>
      </w:r>
      <w:r w:rsidR="00D257C4" w:rsidRPr="00FE2570">
        <w:rPr>
          <w:color w:val="auto"/>
          <w:sz w:val="20"/>
          <w:szCs w:val="20"/>
        </w:rPr>
        <w:t xml:space="preserve"> Ubezpieczeniowym</w:t>
      </w:r>
      <w:r w:rsidR="0076559F" w:rsidRPr="00FE2570">
        <w:rPr>
          <w:color w:val="auto"/>
          <w:sz w:val="20"/>
          <w:szCs w:val="20"/>
        </w:rPr>
        <w:t xml:space="preserve">, </w:t>
      </w:r>
      <w:r w:rsidRPr="00FE2570">
        <w:rPr>
          <w:color w:val="auto"/>
          <w:sz w:val="20"/>
          <w:szCs w:val="20"/>
        </w:rPr>
        <w:t xml:space="preserve">a podmiotami objętymi </w:t>
      </w:r>
      <w:r w:rsidR="004425D3" w:rsidRPr="00FE2570">
        <w:rPr>
          <w:color w:val="auto"/>
          <w:sz w:val="20"/>
          <w:szCs w:val="20"/>
        </w:rPr>
        <w:t>WSPPU</w:t>
      </w:r>
      <w:r w:rsidRPr="00FE2570">
        <w:rPr>
          <w:color w:val="auto"/>
          <w:sz w:val="20"/>
          <w:szCs w:val="20"/>
        </w:rPr>
        <w:t xml:space="preserve">; </w:t>
      </w:r>
    </w:p>
    <w:p w14:paraId="0690453B" w14:textId="7AD37DB5" w:rsidR="00605F5C" w:rsidRPr="00FE2570" w:rsidRDefault="002B6558"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koordynowanie </w:t>
      </w:r>
      <w:r w:rsidR="00605F5C" w:rsidRPr="00FE2570">
        <w:rPr>
          <w:color w:val="auto"/>
          <w:sz w:val="20"/>
          <w:szCs w:val="20"/>
        </w:rPr>
        <w:t xml:space="preserve">i zgłaszanie zapotrzebowania na ochronę ubezpieczeniową; </w:t>
      </w:r>
    </w:p>
    <w:p w14:paraId="67BC9C82" w14:textId="77777777" w:rsidR="00605F5C"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udział w procedurach zawierania umów ubezpieczenia; </w:t>
      </w:r>
    </w:p>
    <w:p w14:paraId="49CD0A48" w14:textId="0EA747E8" w:rsidR="00605F5C" w:rsidRPr="00FE2570" w:rsidRDefault="0076559F" w:rsidP="00ED21C9">
      <w:pPr>
        <w:numPr>
          <w:ilvl w:val="0"/>
          <w:numId w:val="8"/>
        </w:numPr>
        <w:spacing w:before="120" w:after="120" w:line="240" w:lineRule="auto"/>
        <w:ind w:right="2" w:hanging="283"/>
        <w:rPr>
          <w:color w:val="auto"/>
          <w:sz w:val="20"/>
          <w:szCs w:val="20"/>
        </w:rPr>
      </w:pPr>
      <w:r w:rsidRPr="00FE2570">
        <w:rPr>
          <w:color w:val="auto"/>
          <w:sz w:val="20"/>
          <w:szCs w:val="20"/>
        </w:rPr>
        <w:t>k</w:t>
      </w:r>
      <w:r w:rsidR="00DF44D6" w:rsidRPr="00FE2570">
        <w:rPr>
          <w:color w:val="auto"/>
          <w:sz w:val="20"/>
          <w:szCs w:val="20"/>
        </w:rPr>
        <w:t xml:space="preserve">oordynacja </w:t>
      </w:r>
      <w:r w:rsidR="00605F5C" w:rsidRPr="00FE2570">
        <w:rPr>
          <w:color w:val="auto"/>
          <w:sz w:val="20"/>
          <w:szCs w:val="20"/>
        </w:rPr>
        <w:t xml:space="preserve">i terminowe przekazywanie danych i informacji koniecznych do odnowienia wygasających umów ubezpieczenia, </w:t>
      </w:r>
    </w:p>
    <w:p w14:paraId="5A104AF0" w14:textId="376D1606" w:rsidR="00605F5C" w:rsidRPr="00FE2570" w:rsidRDefault="000C1E9C" w:rsidP="00ED21C9">
      <w:pPr>
        <w:numPr>
          <w:ilvl w:val="0"/>
          <w:numId w:val="8"/>
        </w:numPr>
        <w:spacing w:before="120" w:after="120" w:line="240" w:lineRule="auto"/>
        <w:ind w:right="2" w:hanging="283"/>
        <w:rPr>
          <w:color w:val="auto"/>
          <w:sz w:val="20"/>
          <w:szCs w:val="20"/>
        </w:rPr>
      </w:pPr>
      <w:r w:rsidRPr="000C1E9C">
        <w:rPr>
          <w:color w:val="auto"/>
          <w:sz w:val="20"/>
          <w:szCs w:val="20"/>
        </w:rPr>
        <w:t xml:space="preserve">inicjowanie i prowadzenie działań zmierzających do zawarcia nowych, niezbędnych umów dla dostosowania do zmieniającej się sytuacji np. w zakresie ryzyka </w:t>
      </w:r>
    </w:p>
    <w:p w14:paraId="3E17D0C6" w14:textId="1DC708B3" w:rsidR="00605F5C"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kontrola i nadzór nad funkcjonowaniem programu </w:t>
      </w:r>
      <w:r w:rsidR="000E76A6" w:rsidRPr="00FE2570">
        <w:rPr>
          <w:color w:val="auto"/>
          <w:sz w:val="20"/>
          <w:szCs w:val="20"/>
        </w:rPr>
        <w:t xml:space="preserve">ubezpieczeniowego </w:t>
      </w:r>
      <w:r w:rsidRPr="00FE2570">
        <w:rPr>
          <w:color w:val="auto"/>
          <w:sz w:val="20"/>
          <w:szCs w:val="20"/>
        </w:rPr>
        <w:t xml:space="preserve">w podmiotach objętych </w:t>
      </w:r>
      <w:r w:rsidR="004425D3" w:rsidRPr="00FE2570">
        <w:rPr>
          <w:color w:val="auto"/>
          <w:sz w:val="20"/>
          <w:szCs w:val="20"/>
        </w:rPr>
        <w:t>WSPPU</w:t>
      </w:r>
      <w:r w:rsidRPr="00FE2570">
        <w:rPr>
          <w:color w:val="auto"/>
          <w:sz w:val="20"/>
          <w:szCs w:val="20"/>
        </w:rPr>
        <w:t xml:space="preserve">, które brały udział w postępowaniu zakończonym udzieleniem zamówienia </w:t>
      </w:r>
      <w:r w:rsidR="005216B1" w:rsidRPr="00FE2570">
        <w:rPr>
          <w:color w:val="auto"/>
          <w:sz w:val="20"/>
          <w:szCs w:val="20"/>
        </w:rPr>
        <w:br/>
      </w:r>
      <w:r w:rsidRPr="00FE2570">
        <w:rPr>
          <w:color w:val="auto"/>
          <w:sz w:val="20"/>
          <w:szCs w:val="20"/>
        </w:rPr>
        <w:t xml:space="preserve">na ubezpieczenia; </w:t>
      </w:r>
    </w:p>
    <w:p w14:paraId="16A1E05A" w14:textId="49C68AD7" w:rsidR="000E76A6"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współpraca z podmiotami objętymi </w:t>
      </w:r>
      <w:r w:rsidR="004425D3" w:rsidRPr="00FE2570">
        <w:rPr>
          <w:color w:val="auto"/>
          <w:sz w:val="20"/>
          <w:szCs w:val="20"/>
        </w:rPr>
        <w:t>WSPPU</w:t>
      </w:r>
      <w:r w:rsidRPr="00FE2570">
        <w:rPr>
          <w:color w:val="auto"/>
          <w:sz w:val="20"/>
          <w:szCs w:val="20"/>
        </w:rPr>
        <w:t xml:space="preserve"> w celu realizacji zadań dotyczących zawierania </w:t>
      </w:r>
      <w:r w:rsidR="00D75926" w:rsidRPr="00FE2570">
        <w:rPr>
          <w:color w:val="auto"/>
          <w:sz w:val="20"/>
          <w:szCs w:val="20"/>
        </w:rPr>
        <w:br/>
      </w:r>
      <w:r w:rsidRPr="00FE2570">
        <w:rPr>
          <w:color w:val="auto"/>
          <w:sz w:val="20"/>
          <w:szCs w:val="20"/>
        </w:rPr>
        <w:t xml:space="preserve">i wykonywania umów ubezpieczenia, w szczególności likwidacji szkód; </w:t>
      </w:r>
    </w:p>
    <w:p w14:paraId="5BBE8116" w14:textId="77777777" w:rsidR="0041705E"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lastRenderedPageBreak/>
        <w:t>bieżąca administracja i kontrola zawartych umów</w:t>
      </w:r>
      <w:r w:rsidR="000E76A6" w:rsidRPr="00FE2570">
        <w:rPr>
          <w:color w:val="auto"/>
          <w:sz w:val="20"/>
          <w:szCs w:val="20"/>
        </w:rPr>
        <w:t xml:space="preserve"> ubezpieczenia</w:t>
      </w:r>
      <w:r w:rsidR="0041705E" w:rsidRPr="00FE2570">
        <w:rPr>
          <w:color w:val="auto"/>
          <w:sz w:val="20"/>
          <w:szCs w:val="20"/>
        </w:rPr>
        <w:t>;</w:t>
      </w:r>
    </w:p>
    <w:p w14:paraId="32B111E0" w14:textId="4EBB0D10" w:rsidR="00605F5C" w:rsidRPr="00FE2570" w:rsidRDefault="00571DCE"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nadzór nad </w:t>
      </w:r>
      <w:r w:rsidR="00FA2275" w:rsidRPr="00FE2570">
        <w:rPr>
          <w:color w:val="auto"/>
          <w:sz w:val="20"/>
          <w:szCs w:val="20"/>
        </w:rPr>
        <w:t>terminow</w:t>
      </w:r>
      <w:r w:rsidRPr="00FE2570">
        <w:rPr>
          <w:color w:val="auto"/>
          <w:sz w:val="20"/>
          <w:szCs w:val="20"/>
        </w:rPr>
        <w:t>ym</w:t>
      </w:r>
      <w:r w:rsidR="00FA2275" w:rsidRPr="00FE2570">
        <w:rPr>
          <w:color w:val="auto"/>
          <w:sz w:val="20"/>
          <w:szCs w:val="20"/>
        </w:rPr>
        <w:t xml:space="preserve"> regulowanie</w:t>
      </w:r>
      <w:r w:rsidRPr="00FE2570">
        <w:rPr>
          <w:color w:val="auto"/>
          <w:sz w:val="20"/>
          <w:szCs w:val="20"/>
        </w:rPr>
        <w:t>m</w:t>
      </w:r>
      <w:r w:rsidR="00FA2275" w:rsidRPr="00FE2570">
        <w:rPr>
          <w:color w:val="auto"/>
          <w:sz w:val="20"/>
          <w:szCs w:val="20"/>
        </w:rPr>
        <w:t xml:space="preserve"> zobowiązań finansowych wynikających z zawartych umów ubezpieczenia</w:t>
      </w:r>
      <w:r w:rsidR="00F42E72" w:rsidRPr="00FE2570">
        <w:rPr>
          <w:color w:val="auto"/>
          <w:sz w:val="20"/>
          <w:szCs w:val="20"/>
        </w:rPr>
        <w:t xml:space="preserve"> </w:t>
      </w:r>
      <w:r w:rsidR="00FA2275" w:rsidRPr="00FE2570">
        <w:rPr>
          <w:color w:val="auto"/>
          <w:sz w:val="20"/>
          <w:szCs w:val="20"/>
        </w:rPr>
        <w:t xml:space="preserve">- płatność składki i jej rat, płatności wynikające z innych rozliczeń m.in. z tytułu </w:t>
      </w:r>
      <w:proofErr w:type="spellStart"/>
      <w:r w:rsidR="00FA2275" w:rsidRPr="00FE2570">
        <w:rPr>
          <w:color w:val="auto"/>
          <w:sz w:val="20"/>
          <w:szCs w:val="20"/>
        </w:rPr>
        <w:t>doubezpieczeń</w:t>
      </w:r>
      <w:proofErr w:type="spellEnd"/>
      <w:r w:rsidR="00B5423A" w:rsidRPr="00FE2570">
        <w:rPr>
          <w:color w:val="auto"/>
          <w:sz w:val="20"/>
          <w:szCs w:val="20"/>
        </w:rPr>
        <w:t>;</w:t>
      </w:r>
    </w:p>
    <w:p w14:paraId="4E077EF6" w14:textId="45468403" w:rsidR="00605F5C"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umożliwienie wdrożenia i nadzór nad wdrożeniem platformy informatycznej umożliwiającej administrowanie zdarzeniami szkodowymi w </w:t>
      </w:r>
      <w:r w:rsidR="00652857" w:rsidRPr="00FE2570">
        <w:rPr>
          <w:color w:val="auto"/>
          <w:sz w:val="20"/>
          <w:szCs w:val="20"/>
        </w:rPr>
        <w:t>Województwie Śląskim</w:t>
      </w:r>
      <w:r w:rsidR="007513C4" w:rsidRPr="00FE2570">
        <w:rPr>
          <w:color w:val="auto"/>
          <w:sz w:val="20"/>
          <w:szCs w:val="20"/>
        </w:rPr>
        <w:t xml:space="preserve"> </w:t>
      </w:r>
      <w:r w:rsidRPr="00FE2570">
        <w:rPr>
          <w:color w:val="auto"/>
          <w:sz w:val="20"/>
          <w:szCs w:val="20"/>
        </w:rPr>
        <w:t xml:space="preserve">oraz podmiotach objętych </w:t>
      </w:r>
      <w:r w:rsidR="004425D3" w:rsidRPr="00FE2570">
        <w:rPr>
          <w:color w:val="auto"/>
          <w:sz w:val="20"/>
          <w:szCs w:val="20"/>
        </w:rPr>
        <w:t>WSPPU</w:t>
      </w:r>
      <w:r w:rsidR="00115F2C" w:rsidRPr="00FE2570">
        <w:rPr>
          <w:color w:val="auto"/>
          <w:sz w:val="20"/>
          <w:szCs w:val="20"/>
        </w:rPr>
        <w:t>;</w:t>
      </w:r>
    </w:p>
    <w:p w14:paraId="109E933D" w14:textId="530116C8" w:rsidR="00605F5C" w:rsidRPr="00FE2570" w:rsidRDefault="00605F5C" w:rsidP="00ED21C9">
      <w:pPr>
        <w:numPr>
          <w:ilvl w:val="0"/>
          <w:numId w:val="8"/>
        </w:numPr>
        <w:spacing w:before="120" w:after="120" w:line="240" w:lineRule="auto"/>
        <w:ind w:right="2" w:hanging="283"/>
        <w:rPr>
          <w:color w:val="auto"/>
          <w:sz w:val="20"/>
          <w:szCs w:val="20"/>
        </w:rPr>
      </w:pPr>
      <w:r w:rsidRPr="00FE2570">
        <w:rPr>
          <w:color w:val="auto"/>
          <w:sz w:val="20"/>
          <w:szCs w:val="20"/>
        </w:rPr>
        <w:t xml:space="preserve">W przypadku udziału w procedurze likwidacji szkody: </w:t>
      </w:r>
    </w:p>
    <w:p w14:paraId="2E8345E8" w14:textId="2DC734EC" w:rsidR="00605F5C" w:rsidRPr="00FE2570" w:rsidRDefault="00605F5C" w:rsidP="00ED21C9">
      <w:pPr>
        <w:numPr>
          <w:ilvl w:val="1"/>
          <w:numId w:val="9"/>
        </w:numPr>
        <w:spacing w:before="120" w:after="120" w:line="240" w:lineRule="auto"/>
        <w:ind w:left="709" w:right="2" w:hanging="425"/>
        <w:rPr>
          <w:color w:val="auto"/>
          <w:sz w:val="20"/>
          <w:szCs w:val="20"/>
        </w:rPr>
      </w:pPr>
      <w:r w:rsidRPr="00FE2570">
        <w:rPr>
          <w:color w:val="auto"/>
          <w:sz w:val="20"/>
          <w:szCs w:val="20"/>
        </w:rPr>
        <w:t>niezwłoczne zgłoszenie do Brokera</w:t>
      </w:r>
      <w:r w:rsidR="00B5423A" w:rsidRPr="00FE2570">
        <w:rPr>
          <w:color w:val="auto"/>
          <w:sz w:val="20"/>
          <w:szCs w:val="20"/>
        </w:rPr>
        <w:t xml:space="preserve"> Ubezpieczeniowego</w:t>
      </w:r>
      <w:r w:rsidRPr="00FE2570">
        <w:rPr>
          <w:color w:val="auto"/>
          <w:sz w:val="20"/>
          <w:szCs w:val="20"/>
        </w:rPr>
        <w:t xml:space="preserve"> (przy użyciu ustalonych narzędzi informatycznych) każdego zdarzenia, które może skutkować odpowiedzialnością Ubezpieczyciela, </w:t>
      </w:r>
    </w:p>
    <w:p w14:paraId="7D1D9857" w14:textId="4AC713BF" w:rsidR="00605F5C" w:rsidRPr="00FE2570" w:rsidRDefault="00605F5C" w:rsidP="00ED21C9">
      <w:pPr>
        <w:numPr>
          <w:ilvl w:val="1"/>
          <w:numId w:val="9"/>
        </w:numPr>
        <w:spacing w:before="120" w:after="120" w:line="240" w:lineRule="auto"/>
        <w:ind w:left="709" w:right="2" w:hanging="425"/>
        <w:rPr>
          <w:color w:val="auto"/>
          <w:sz w:val="20"/>
          <w:szCs w:val="20"/>
        </w:rPr>
      </w:pPr>
      <w:r w:rsidRPr="00FE2570">
        <w:rPr>
          <w:color w:val="auto"/>
          <w:sz w:val="20"/>
          <w:szCs w:val="20"/>
        </w:rPr>
        <w:t>organizacj</w:t>
      </w:r>
      <w:r w:rsidR="00A04192" w:rsidRPr="00FE2570">
        <w:rPr>
          <w:color w:val="auto"/>
          <w:sz w:val="20"/>
          <w:szCs w:val="20"/>
        </w:rPr>
        <w:t>a</w:t>
      </w:r>
      <w:r w:rsidRPr="00FE2570">
        <w:rPr>
          <w:color w:val="auto"/>
          <w:sz w:val="20"/>
          <w:szCs w:val="20"/>
        </w:rPr>
        <w:t xml:space="preserve"> zaplecza techniczno-administracyjnego i osobowego (zapewnienie obecności odpowiednich służb) w razie potrzeby przeprowadzenia oględzin szkody, </w:t>
      </w:r>
    </w:p>
    <w:p w14:paraId="736A313F" w14:textId="77A57026" w:rsidR="00605F5C" w:rsidRPr="00FE2570" w:rsidRDefault="00605F5C" w:rsidP="00ED21C9">
      <w:pPr>
        <w:numPr>
          <w:ilvl w:val="1"/>
          <w:numId w:val="9"/>
        </w:numPr>
        <w:spacing w:before="120" w:after="120" w:line="240" w:lineRule="auto"/>
        <w:ind w:left="709" w:right="2" w:hanging="425"/>
        <w:rPr>
          <w:color w:val="auto"/>
          <w:sz w:val="20"/>
          <w:szCs w:val="20"/>
        </w:rPr>
      </w:pPr>
      <w:r w:rsidRPr="00FE2570">
        <w:rPr>
          <w:color w:val="auto"/>
          <w:sz w:val="20"/>
          <w:szCs w:val="20"/>
        </w:rPr>
        <w:t xml:space="preserve">terminowe uzyskiwanie danych i dokumentów niezbędnych w procesie likwidacji szkody </w:t>
      </w:r>
      <w:r w:rsidR="005216B1" w:rsidRPr="00FE2570">
        <w:rPr>
          <w:color w:val="auto"/>
          <w:sz w:val="20"/>
          <w:szCs w:val="20"/>
        </w:rPr>
        <w:br/>
      </w:r>
      <w:r w:rsidRPr="00FE2570">
        <w:rPr>
          <w:color w:val="auto"/>
          <w:sz w:val="20"/>
          <w:szCs w:val="20"/>
        </w:rPr>
        <w:t xml:space="preserve">od odpowiedzialnych podmiotów, </w:t>
      </w:r>
    </w:p>
    <w:p w14:paraId="4BF0309A" w14:textId="487AF1DA" w:rsidR="00605F5C" w:rsidRPr="00FE2570" w:rsidRDefault="00605F5C" w:rsidP="00ED21C9">
      <w:pPr>
        <w:numPr>
          <w:ilvl w:val="1"/>
          <w:numId w:val="9"/>
        </w:numPr>
        <w:spacing w:before="120" w:after="120" w:line="240" w:lineRule="auto"/>
        <w:ind w:left="709" w:right="2" w:hanging="425"/>
        <w:rPr>
          <w:color w:val="auto"/>
          <w:sz w:val="20"/>
          <w:szCs w:val="20"/>
        </w:rPr>
      </w:pPr>
      <w:r w:rsidRPr="00FE2570">
        <w:rPr>
          <w:color w:val="auto"/>
          <w:sz w:val="20"/>
          <w:szCs w:val="20"/>
        </w:rPr>
        <w:t xml:space="preserve">terminowe przekazywanie Brokerowi </w:t>
      </w:r>
      <w:r w:rsidR="000E76A6" w:rsidRPr="00FE2570">
        <w:rPr>
          <w:color w:val="auto"/>
          <w:sz w:val="20"/>
          <w:szCs w:val="20"/>
        </w:rPr>
        <w:t xml:space="preserve">Ubezpieczeniowemu </w:t>
      </w:r>
      <w:r w:rsidRPr="00FE2570">
        <w:rPr>
          <w:color w:val="auto"/>
          <w:sz w:val="20"/>
          <w:szCs w:val="20"/>
        </w:rPr>
        <w:t>danych i dokumentów niezbędnych w procesie likwidacji szkody, w tym zwłaszcza dokumentacji potwierdzającej okoliczności zdarzenia oraz uzasadniającej wysokość roszczenia,</w:t>
      </w:r>
      <w:r w:rsidR="002B2106" w:rsidRPr="00FE2570">
        <w:rPr>
          <w:color w:val="auto"/>
          <w:sz w:val="20"/>
          <w:szCs w:val="20"/>
        </w:rPr>
        <w:t xml:space="preserve"> </w:t>
      </w:r>
    </w:p>
    <w:p w14:paraId="58856161" w14:textId="05AFAA6E" w:rsidR="00605F5C" w:rsidRPr="00FE2570" w:rsidRDefault="00605F5C" w:rsidP="00ED21C9">
      <w:pPr>
        <w:numPr>
          <w:ilvl w:val="1"/>
          <w:numId w:val="9"/>
        </w:numPr>
        <w:spacing w:before="120" w:after="120" w:line="240" w:lineRule="auto"/>
        <w:ind w:left="709" w:right="2" w:hanging="425"/>
        <w:rPr>
          <w:color w:val="auto"/>
          <w:sz w:val="20"/>
          <w:szCs w:val="20"/>
        </w:rPr>
      </w:pPr>
      <w:r w:rsidRPr="00FE2570">
        <w:rPr>
          <w:color w:val="auto"/>
          <w:sz w:val="20"/>
          <w:szCs w:val="20"/>
        </w:rPr>
        <w:t>w przypadku uzyskania jakiejkolwiek dokumentacji bezpośrednio od Ubezpieczyciela – niezwłoczne przesłanie jej kopii do Brokera</w:t>
      </w:r>
      <w:r w:rsidR="000E76A6" w:rsidRPr="00FE2570">
        <w:rPr>
          <w:color w:val="auto"/>
          <w:sz w:val="20"/>
          <w:szCs w:val="20"/>
        </w:rPr>
        <w:t xml:space="preserve"> Ubezpieczeniowego</w:t>
      </w:r>
      <w:r w:rsidRPr="00FE2570">
        <w:rPr>
          <w:color w:val="auto"/>
          <w:sz w:val="20"/>
          <w:szCs w:val="20"/>
        </w:rPr>
        <w:t xml:space="preserve">, </w:t>
      </w:r>
    </w:p>
    <w:p w14:paraId="0FF5B37D" w14:textId="6C4E4171" w:rsidR="00605F5C" w:rsidRPr="00FE2570" w:rsidRDefault="00605F5C" w:rsidP="00ED21C9">
      <w:pPr>
        <w:numPr>
          <w:ilvl w:val="1"/>
          <w:numId w:val="9"/>
        </w:numPr>
        <w:spacing w:before="120" w:after="120" w:line="240" w:lineRule="auto"/>
        <w:ind w:left="709" w:right="2" w:hanging="425"/>
        <w:rPr>
          <w:color w:val="auto"/>
          <w:sz w:val="20"/>
          <w:szCs w:val="20"/>
        </w:rPr>
      </w:pPr>
      <w:r w:rsidRPr="00FE2570">
        <w:rPr>
          <w:color w:val="auto"/>
          <w:sz w:val="20"/>
          <w:szCs w:val="20"/>
        </w:rPr>
        <w:t xml:space="preserve">informowanie Brokera </w:t>
      </w:r>
      <w:r w:rsidR="00B5423A" w:rsidRPr="00FE2570">
        <w:rPr>
          <w:color w:val="auto"/>
          <w:sz w:val="20"/>
          <w:szCs w:val="20"/>
        </w:rPr>
        <w:t xml:space="preserve">Ubezpieczeniowego </w:t>
      </w:r>
      <w:r w:rsidRPr="00FE2570">
        <w:rPr>
          <w:color w:val="auto"/>
          <w:sz w:val="20"/>
          <w:szCs w:val="20"/>
        </w:rPr>
        <w:t>o wszelkich okolicznościach mogących mieć wpływ na tok i zakończenie procesu likwidacji szkody, w tym zwłaszcza w zakresie przebiegu prac mających na celu usunięcie szkody (np. naprawa uszkodzonego urządzenia itp.)</w:t>
      </w:r>
      <w:r w:rsidR="000A1201" w:rsidRPr="00FE2570">
        <w:rPr>
          <w:color w:val="auto"/>
          <w:sz w:val="20"/>
          <w:szCs w:val="20"/>
        </w:rPr>
        <w:t>.</w:t>
      </w:r>
    </w:p>
    <w:p w14:paraId="58B3EA0B" w14:textId="77777777" w:rsidR="000A1201" w:rsidRPr="00FE2570" w:rsidRDefault="000A1201" w:rsidP="00CD0377">
      <w:pPr>
        <w:spacing w:before="120" w:after="120" w:line="240" w:lineRule="auto"/>
        <w:ind w:left="710" w:right="2" w:firstLine="0"/>
        <w:rPr>
          <w:color w:val="auto"/>
          <w:sz w:val="20"/>
          <w:szCs w:val="20"/>
        </w:rPr>
      </w:pPr>
    </w:p>
    <w:p w14:paraId="2527823A" w14:textId="77777777" w:rsidR="000A1201" w:rsidRPr="00FE2570" w:rsidRDefault="000A1201" w:rsidP="00CD0377">
      <w:pPr>
        <w:spacing w:before="120" w:after="120" w:line="240" w:lineRule="auto"/>
        <w:ind w:right="2"/>
        <w:rPr>
          <w:color w:val="auto"/>
          <w:sz w:val="20"/>
          <w:szCs w:val="20"/>
        </w:rPr>
      </w:pPr>
    </w:p>
    <w:p w14:paraId="758DF379" w14:textId="16A9A926" w:rsidR="006322EE" w:rsidRPr="000C1E9C" w:rsidRDefault="00652857" w:rsidP="00CD0377">
      <w:pPr>
        <w:spacing w:before="120" w:after="120" w:line="240" w:lineRule="auto"/>
        <w:ind w:right="2"/>
        <w:rPr>
          <w:b/>
          <w:color w:val="auto"/>
          <w:sz w:val="20"/>
        </w:rPr>
      </w:pPr>
      <w:r w:rsidRPr="00FE2570">
        <w:rPr>
          <w:b/>
          <w:color w:val="auto"/>
          <w:sz w:val="20"/>
          <w:szCs w:val="20"/>
        </w:rPr>
        <w:t xml:space="preserve">Zespół ds. </w:t>
      </w:r>
      <w:r w:rsidR="00721088">
        <w:rPr>
          <w:b/>
          <w:color w:val="auto"/>
          <w:sz w:val="20"/>
          <w:szCs w:val="20"/>
        </w:rPr>
        <w:t>ubezpieczeń i likwidacji szkód</w:t>
      </w:r>
      <w:r w:rsidR="0010270E" w:rsidRPr="00FE2570">
        <w:rPr>
          <w:b/>
          <w:color w:val="auto"/>
          <w:sz w:val="20"/>
          <w:szCs w:val="20"/>
        </w:rPr>
        <w:t xml:space="preserve"> współpracuje z Brokerem</w:t>
      </w:r>
      <w:r w:rsidR="00361B94" w:rsidRPr="00FE2570">
        <w:rPr>
          <w:b/>
          <w:color w:val="auto"/>
          <w:sz w:val="20"/>
          <w:szCs w:val="20"/>
        </w:rPr>
        <w:t xml:space="preserve"> Ubezpieczeniowym</w:t>
      </w:r>
      <w:r w:rsidR="0010270E" w:rsidRPr="00FE2570">
        <w:rPr>
          <w:b/>
          <w:color w:val="auto"/>
          <w:sz w:val="20"/>
          <w:szCs w:val="20"/>
        </w:rPr>
        <w:t xml:space="preserve"> </w:t>
      </w:r>
      <w:r w:rsidR="00DB663F">
        <w:rPr>
          <w:b/>
          <w:color w:val="auto"/>
          <w:sz w:val="20"/>
          <w:szCs w:val="20"/>
        </w:rPr>
        <w:br/>
      </w:r>
      <w:r w:rsidR="0010270E" w:rsidRPr="00FE2570">
        <w:rPr>
          <w:b/>
          <w:color w:val="auto"/>
          <w:sz w:val="20"/>
          <w:szCs w:val="20"/>
        </w:rPr>
        <w:t>w zakresie</w:t>
      </w:r>
      <w:r w:rsidR="006322EE" w:rsidRPr="00FE2570">
        <w:rPr>
          <w:b/>
          <w:color w:val="auto"/>
          <w:sz w:val="20"/>
          <w:szCs w:val="20"/>
        </w:rPr>
        <w:t>:</w:t>
      </w:r>
    </w:p>
    <w:p w14:paraId="2387C76A" w14:textId="7001DFA7" w:rsidR="006322EE" w:rsidRPr="00FE2570" w:rsidRDefault="006322EE" w:rsidP="00ED21C9">
      <w:pPr>
        <w:pStyle w:val="Akapitzlist"/>
        <w:numPr>
          <w:ilvl w:val="0"/>
          <w:numId w:val="24"/>
        </w:numPr>
        <w:spacing w:before="120" w:after="120" w:line="240" w:lineRule="auto"/>
        <w:ind w:left="426" w:right="2" w:hanging="426"/>
        <w:contextualSpacing w:val="0"/>
        <w:rPr>
          <w:color w:val="auto"/>
          <w:sz w:val="20"/>
          <w:szCs w:val="20"/>
        </w:rPr>
      </w:pPr>
      <w:r w:rsidRPr="00FE2570">
        <w:rPr>
          <w:color w:val="auto"/>
          <w:sz w:val="20"/>
          <w:szCs w:val="20"/>
        </w:rPr>
        <w:t>koncepcj</w:t>
      </w:r>
      <w:r w:rsidR="0010270E" w:rsidRPr="00FE2570">
        <w:rPr>
          <w:color w:val="auto"/>
          <w:sz w:val="20"/>
          <w:szCs w:val="20"/>
        </w:rPr>
        <w:t>i</w:t>
      </w:r>
      <w:r w:rsidRPr="00FE2570">
        <w:rPr>
          <w:color w:val="auto"/>
          <w:sz w:val="20"/>
          <w:szCs w:val="20"/>
        </w:rPr>
        <w:t xml:space="preserve"> ubezpieczenia majątku </w:t>
      </w:r>
      <w:r w:rsidR="0010270E" w:rsidRPr="00FE2570">
        <w:rPr>
          <w:color w:val="auto"/>
          <w:sz w:val="20"/>
          <w:szCs w:val="20"/>
        </w:rPr>
        <w:t>Województwa Śląskiego</w:t>
      </w:r>
      <w:r w:rsidR="008950DF" w:rsidRPr="00FE2570">
        <w:rPr>
          <w:color w:val="auto"/>
          <w:sz w:val="20"/>
          <w:szCs w:val="20"/>
        </w:rPr>
        <w:t>,</w:t>
      </w:r>
    </w:p>
    <w:p w14:paraId="07D07219" w14:textId="420E1400" w:rsidR="006322EE" w:rsidRPr="00FE2570" w:rsidRDefault="006322EE" w:rsidP="00ED21C9">
      <w:pPr>
        <w:pStyle w:val="Akapitzlist"/>
        <w:numPr>
          <w:ilvl w:val="0"/>
          <w:numId w:val="24"/>
        </w:numPr>
        <w:spacing w:before="120" w:after="120" w:line="240" w:lineRule="auto"/>
        <w:ind w:left="426" w:right="2" w:hanging="426"/>
        <w:contextualSpacing w:val="0"/>
        <w:rPr>
          <w:color w:val="auto"/>
          <w:sz w:val="20"/>
          <w:szCs w:val="20"/>
        </w:rPr>
      </w:pPr>
      <w:r w:rsidRPr="00FE2570">
        <w:rPr>
          <w:color w:val="auto"/>
          <w:sz w:val="20"/>
          <w:szCs w:val="20"/>
        </w:rPr>
        <w:t>rekomenduje tryb i zasady wyboru ubezpieczyciela</w:t>
      </w:r>
      <w:r w:rsidR="008950DF" w:rsidRPr="00FE2570">
        <w:rPr>
          <w:color w:val="auto"/>
          <w:sz w:val="20"/>
          <w:szCs w:val="20"/>
        </w:rPr>
        <w:t>,</w:t>
      </w:r>
    </w:p>
    <w:p w14:paraId="7A5EFA81" w14:textId="68BC2682" w:rsidR="006322EE" w:rsidRPr="00FE2570" w:rsidRDefault="006322EE" w:rsidP="00ED21C9">
      <w:pPr>
        <w:pStyle w:val="Akapitzlist"/>
        <w:numPr>
          <w:ilvl w:val="0"/>
          <w:numId w:val="24"/>
        </w:numPr>
        <w:spacing w:before="120" w:after="120" w:line="240" w:lineRule="auto"/>
        <w:ind w:left="426" w:right="2" w:hanging="426"/>
        <w:contextualSpacing w:val="0"/>
        <w:rPr>
          <w:color w:val="auto"/>
          <w:sz w:val="20"/>
          <w:szCs w:val="20"/>
        </w:rPr>
      </w:pPr>
      <w:r w:rsidRPr="00FE2570">
        <w:rPr>
          <w:color w:val="auto"/>
          <w:sz w:val="20"/>
          <w:szCs w:val="20"/>
        </w:rPr>
        <w:t>przedstawia wyniki analiz ryzyka</w:t>
      </w:r>
      <w:r w:rsidR="0010270E" w:rsidRPr="00FE2570">
        <w:rPr>
          <w:color w:val="auto"/>
          <w:sz w:val="20"/>
          <w:szCs w:val="20"/>
        </w:rPr>
        <w:t xml:space="preserve"> Podmiotowi Nadzorującemu</w:t>
      </w:r>
      <w:r w:rsidR="008950DF" w:rsidRPr="00FE2570">
        <w:rPr>
          <w:color w:val="auto"/>
          <w:sz w:val="20"/>
          <w:szCs w:val="20"/>
        </w:rPr>
        <w:t>,</w:t>
      </w:r>
    </w:p>
    <w:p w14:paraId="6328F215" w14:textId="3112755C" w:rsidR="006322EE" w:rsidRPr="00FE2570" w:rsidRDefault="00A04192" w:rsidP="00ED21C9">
      <w:pPr>
        <w:pStyle w:val="Akapitzlist"/>
        <w:numPr>
          <w:ilvl w:val="0"/>
          <w:numId w:val="24"/>
        </w:numPr>
        <w:spacing w:before="120" w:after="120" w:line="240" w:lineRule="auto"/>
        <w:ind w:left="426" w:right="2" w:hanging="426"/>
        <w:contextualSpacing w:val="0"/>
        <w:rPr>
          <w:color w:val="auto"/>
          <w:sz w:val="20"/>
          <w:szCs w:val="20"/>
        </w:rPr>
      </w:pPr>
      <w:r w:rsidRPr="00FE2570">
        <w:rPr>
          <w:color w:val="auto"/>
          <w:sz w:val="20"/>
          <w:szCs w:val="20"/>
        </w:rPr>
        <w:t>rekomenduje</w:t>
      </w:r>
      <w:r w:rsidR="007C6FA0" w:rsidRPr="00FE2570">
        <w:rPr>
          <w:color w:val="auto"/>
          <w:sz w:val="20"/>
          <w:szCs w:val="20"/>
        </w:rPr>
        <w:t xml:space="preserve"> decyzje o dopuszczalnym poziomie franszyz i udziałów własnych</w:t>
      </w:r>
      <w:r w:rsidR="008950DF" w:rsidRPr="00FE2570">
        <w:rPr>
          <w:color w:val="auto"/>
          <w:sz w:val="20"/>
          <w:szCs w:val="20"/>
        </w:rPr>
        <w:t>,</w:t>
      </w:r>
    </w:p>
    <w:p w14:paraId="76AF5E3A" w14:textId="54EDBB8E" w:rsidR="007C6FA0" w:rsidRPr="00FE2570" w:rsidRDefault="007C6FA0" w:rsidP="00ED21C9">
      <w:pPr>
        <w:pStyle w:val="Akapitzlist"/>
        <w:numPr>
          <w:ilvl w:val="0"/>
          <w:numId w:val="24"/>
        </w:numPr>
        <w:spacing w:before="120" w:after="120" w:line="240" w:lineRule="auto"/>
        <w:ind w:left="426" w:right="2" w:hanging="426"/>
        <w:contextualSpacing w:val="0"/>
        <w:rPr>
          <w:color w:val="auto"/>
          <w:sz w:val="20"/>
          <w:szCs w:val="20"/>
        </w:rPr>
      </w:pPr>
      <w:r w:rsidRPr="00FE2570">
        <w:rPr>
          <w:color w:val="auto"/>
          <w:sz w:val="20"/>
          <w:szCs w:val="20"/>
        </w:rPr>
        <w:t>wskazuje na niezbędne odmienności i potrzeby rozwiązań w celu realizacji koncepcji</w:t>
      </w:r>
      <w:r w:rsidR="008950DF" w:rsidRPr="00FE2570">
        <w:rPr>
          <w:color w:val="auto"/>
          <w:sz w:val="20"/>
          <w:szCs w:val="20"/>
        </w:rPr>
        <w:t>.</w:t>
      </w:r>
    </w:p>
    <w:p w14:paraId="6E7CB2F8" w14:textId="36071C7E" w:rsidR="009F08E1" w:rsidRPr="00FE2570" w:rsidRDefault="009F08E1" w:rsidP="00CD0377">
      <w:pPr>
        <w:spacing w:before="120" w:after="120" w:line="240" w:lineRule="auto"/>
        <w:ind w:left="0" w:right="0" w:firstLine="0"/>
        <w:rPr>
          <w:color w:val="auto"/>
          <w:sz w:val="20"/>
          <w:szCs w:val="20"/>
        </w:rPr>
      </w:pPr>
    </w:p>
    <w:p w14:paraId="49DCD448" w14:textId="37C8A513" w:rsidR="00A52A87" w:rsidRPr="00FE2570" w:rsidRDefault="00A52A87" w:rsidP="00CD0377">
      <w:pPr>
        <w:spacing w:before="120" w:after="120" w:line="240" w:lineRule="auto"/>
        <w:ind w:left="0" w:right="0" w:firstLine="0"/>
        <w:rPr>
          <w:color w:val="auto"/>
          <w:sz w:val="20"/>
          <w:szCs w:val="20"/>
        </w:rPr>
      </w:pPr>
    </w:p>
    <w:p w14:paraId="2771985B" w14:textId="4B9C3F7D" w:rsidR="00A52A87" w:rsidRPr="00FE2570" w:rsidRDefault="00A52A87" w:rsidP="00CD0377">
      <w:pPr>
        <w:spacing w:before="120" w:after="120" w:line="240" w:lineRule="auto"/>
        <w:ind w:left="0" w:right="0" w:firstLine="0"/>
        <w:rPr>
          <w:color w:val="auto"/>
          <w:sz w:val="20"/>
          <w:szCs w:val="20"/>
        </w:rPr>
      </w:pPr>
    </w:p>
    <w:p w14:paraId="443C8EBA" w14:textId="637B91AE" w:rsidR="00A52A87" w:rsidRPr="00FE2570" w:rsidRDefault="00A52A87" w:rsidP="00CD0377">
      <w:pPr>
        <w:spacing w:before="120" w:after="120" w:line="240" w:lineRule="auto"/>
        <w:ind w:left="0" w:right="0" w:firstLine="0"/>
        <w:rPr>
          <w:color w:val="auto"/>
          <w:sz w:val="20"/>
          <w:szCs w:val="20"/>
        </w:rPr>
      </w:pPr>
    </w:p>
    <w:p w14:paraId="16909DA6" w14:textId="72606F96" w:rsidR="00A52A87" w:rsidRPr="00FE2570" w:rsidRDefault="00A52A87" w:rsidP="00CD0377">
      <w:pPr>
        <w:spacing w:before="120" w:after="120" w:line="240" w:lineRule="auto"/>
        <w:ind w:left="0" w:right="0" w:firstLine="0"/>
        <w:rPr>
          <w:color w:val="auto"/>
          <w:sz w:val="20"/>
          <w:szCs w:val="20"/>
        </w:rPr>
      </w:pPr>
    </w:p>
    <w:p w14:paraId="78A5B005" w14:textId="7010898A" w:rsidR="00A52A87" w:rsidRPr="00FE2570" w:rsidRDefault="00A52A87" w:rsidP="00CD0377">
      <w:pPr>
        <w:spacing w:before="120" w:after="120" w:line="240" w:lineRule="auto"/>
        <w:ind w:left="0" w:right="0" w:firstLine="0"/>
        <w:rPr>
          <w:color w:val="auto"/>
          <w:sz w:val="20"/>
          <w:szCs w:val="20"/>
        </w:rPr>
      </w:pPr>
    </w:p>
    <w:p w14:paraId="45796EFD" w14:textId="5A85EA69" w:rsidR="00A52A87" w:rsidRPr="00FE2570" w:rsidRDefault="00A52A87" w:rsidP="00CD0377">
      <w:pPr>
        <w:spacing w:before="120" w:after="120" w:line="240" w:lineRule="auto"/>
        <w:ind w:left="0" w:right="0" w:firstLine="0"/>
        <w:rPr>
          <w:color w:val="auto"/>
          <w:sz w:val="20"/>
          <w:szCs w:val="20"/>
        </w:rPr>
      </w:pPr>
    </w:p>
    <w:p w14:paraId="5E7E96B5" w14:textId="7205C012" w:rsidR="00A52A87" w:rsidRPr="00FE2570" w:rsidRDefault="00A52A87" w:rsidP="00CD0377">
      <w:pPr>
        <w:spacing w:before="120" w:after="120" w:line="240" w:lineRule="auto"/>
        <w:ind w:left="0" w:right="0" w:firstLine="0"/>
        <w:rPr>
          <w:color w:val="auto"/>
          <w:sz w:val="20"/>
          <w:szCs w:val="20"/>
        </w:rPr>
      </w:pPr>
    </w:p>
    <w:p w14:paraId="61A67A3C" w14:textId="7AC1A77A" w:rsidR="00A52A87" w:rsidRPr="00FE2570" w:rsidRDefault="00A52A87" w:rsidP="00CD0377">
      <w:pPr>
        <w:spacing w:before="120" w:after="120" w:line="240" w:lineRule="auto"/>
        <w:ind w:left="0" w:right="0" w:firstLine="0"/>
        <w:rPr>
          <w:color w:val="auto"/>
          <w:sz w:val="20"/>
          <w:szCs w:val="20"/>
        </w:rPr>
      </w:pPr>
    </w:p>
    <w:p w14:paraId="7242DEEA" w14:textId="54376554" w:rsidR="00A52A87" w:rsidRPr="00FE2570" w:rsidRDefault="00A52A87" w:rsidP="00CD0377">
      <w:pPr>
        <w:spacing w:before="120" w:after="120" w:line="240" w:lineRule="auto"/>
        <w:ind w:left="0" w:right="0" w:firstLine="0"/>
        <w:rPr>
          <w:color w:val="auto"/>
          <w:sz w:val="20"/>
          <w:szCs w:val="20"/>
        </w:rPr>
      </w:pPr>
    </w:p>
    <w:p w14:paraId="6C371883" w14:textId="42240274" w:rsidR="00A52A87" w:rsidRPr="00FE2570" w:rsidRDefault="00A52A87" w:rsidP="00CD0377">
      <w:pPr>
        <w:spacing w:before="120" w:after="120" w:line="240" w:lineRule="auto"/>
        <w:ind w:left="0" w:right="0" w:firstLine="0"/>
        <w:rPr>
          <w:color w:val="auto"/>
          <w:sz w:val="20"/>
          <w:szCs w:val="20"/>
        </w:rPr>
      </w:pPr>
    </w:p>
    <w:p w14:paraId="41BA2082" w14:textId="39899E61" w:rsidR="00605F5C" w:rsidRPr="00FE2570" w:rsidRDefault="00605F5C" w:rsidP="00CD0377">
      <w:pPr>
        <w:spacing w:before="120" w:after="120" w:line="240" w:lineRule="auto"/>
        <w:ind w:right="2"/>
        <w:rPr>
          <w:b/>
          <w:color w:val="auto"/>
          <w:sz w:val="20"/>
          <w:szCs w:val="20"/>
        </w:rPr>
      </w:pPr>
      <w:bookmarkStart w:id="7" w:name="_Toc105757579"/>
      <w:r w:rsidRPr="00FE2570">
        <w:rPr>
          <w:b/>
          <w:color w:val="auto"/>
          <w:sz w:val="20"/>
          <w:szCs w:val="20"/>
        </w:rPr>
        <w:lastRenderedPageBreak/>
        <w:t>Zespół Obsługi po stronie Brokera</w:t>
      </w:r>
      <w:r w:rsidR="000E76A6" w:rsidRPr="00FE2570">
        <w:rPr>
          <w:b/>
          <w:color w:val="auto"/>
          <w:sz w:val="20"/>
          <w:szCs w:val="20"/>
        </w:rPr>
        <w:t xml:space="preserve"> Ubezpieczeniowego</w:t>
      </w:r>
      <w:bookmarkEnd w:id="7"/>
    </w:p>
    <w:p w14:paraId="24586E22" w14:textId="7521D6A2"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Do bieżącej współpracy, kontaktów i obsługi każdego z podmiotów objętych </w:t>
      </w:r>
      <w:r w:rsidR="004425D3" w:rsidRPr="00FE2570">
        <w:rPr>
          <w:color w:val="auto"/>
          <w:sz w:val="20"/>
          <w:szCs w:val="20"/>
        </w:rPr>
        <w:t>WSPPU</w:t>
      </w:r>
      <w:r w:rsidR="002B2106" w:rsidRPr="00FE2570">
        <w:rPr>
          <w:color w:val="auto"/>
          <w:sz w:val="20"/>
          <w:szCs w:val="20"/>
        </w:rPr>
        <w:t xml:space="preserve"> </w:t>
      </w:r>
      <w:r w:rsidRPr="00FE2570">
        <w:rPr>
          <w:color w:val="auto"/>
          <w:sz w:val="20"/>
          <w:szCs w:val="20"/>
        </w:rPr>
        <w:t>przydzielony jest opiekun.</w:t>
      </w:r>
      <w:r w:rsidR="002B2106" w:rsidRPr="00FE2570">
        <w:rPr>
          <w:color w:val="auto"/>
          <w:sz w:val="20"/>
          <w:szCs w:val="20"/>
        </w:rPr>
        <w:t xml:space="preserve"> </w:t>
      </w:r>
      <w:r w:rsidRPr="00FE2570">
        <w:rPr>
          <w:color w:val="auto"/>
          <w:sz w:val="20"/>
          <w:szCs w:val="20"/>
        </w:rPr>
        <w:t xml:space="preserve">W skład całego zespołu obsługowego </w:t>
      </w:r>
      <w:r w:rsidR="0010270E" w:rsidRPr="00FE2570">
        <w:rPr>
          <w:color w:val="auto"/>
          <w:sz w:val="20"/>
          <w:szCs w:val="20"/>
        </w:rPr>
        <w:t>Województwa Śląskiego</w:t>
      </w:r>
      <w:r w:rsidRPr="00FE2570">
        <w:rPr>
          <w:color w:val="auto"/>
          <w:sz w:val="20"/>
          <w:szCs w:val="20"/>
        </w:rPr>
        <w:t xml:space="preserve"> i podmiotów objętych </w:t>
      </w:r>
      <w:r w:rsidR="004425D3" w:rsidRPr="00FE2570">
        <w:rPr>
          <w:color w:val="auto"/>
          <w:sz w:val="20"/>
          <w:szCs w:val="20"/>
        </w:rPr>
        <w:t>WSPPU</w:t>
      </w:r>
      <w:r w:rsidRPr="00FE2570">
        <w:rPr>
          <w:color w:val="auto"/>
          <w:sz w:val="20"/>
          <w:szCs w:val="20"/>
        </w:rPr>
        <w:t xml:space="preserve"> nie może wchodzić mniej niż 5 osób, przy czym</w:t>
      </w:r>
      <w:r w:rsidR="002B2106" w:rsidRPr="00FE2570">
        <w:rPr>
          <w:color w:val="auto"/>
          <w:sz w:val="20"/>
          <w:szCs w:val="20"/>
        </w:rPr>
        <w:t xml:space="preserve"> </w:t>
      </w:r>
      <w:r w:rsidRPr="00FE2570">
        <w:rPr>
          <w:color w:val="auto"/>
          <w:sz w:val="20"/>
          <w:szCs w:val="20"/>
        </w:rPr>
        <w:t>co najmniej jedna z nich winna legitymować się uprawnieniami radcy prawnego.</w:t>
      </w:r>
      <w:r w:rsidR="002B2106" w:rsidRPr="00FE2570">
        <w:rPr>
          <w:color w:val="auto"/>
          <w:sz w:val="20"/>
          <w:szCs w:val="20"/>
        </w:rPr>
        <w:t xml:space="preserve"> </w:t>
      </w:r>
    </w:p>
    <w:p w14:paraId="293724C2" w14:textId="77777777" w:rsidR="00621A04" w:rsidRPr="00FE2570" w:rsidRDefault="00621A04" w:rsidP="00CD0377">
      <w:pPr>
        <w:spacing w:before="120" w:after="120" w:line="240" w:lineRule="auto"/>
        <w:ind w:left="-5" w:right="2"/>
        <w:rPr>
          <w:color w:val="auto"/>
          <w:sz w:val="20"/>
          <w:szCs w:val="20"/>
        </w:rPr>
      </w:pPr>
    </w:p>
    <w:p w14:paraId="4273C953" w14:textId="744BDD0C" w:rsidR="00707951" w:rsidRPr="00FE2570" w:rsidRDefault="00605F5C" w:rsidP="00CD0377">
      <w:pPr>
        <w:spacing w:before="120" w:after="120" w:line="240" w:lineRule="auto"/>
        <w:ind w:left="-5" w:right="2"/>
        <w:rPr>
          <w:color w:val="auto"/>
          <w:sz w:val="20"/>
          <w:szCs w:val="20"/>
        </w:rPr>
      </w:pPr>
      <w:r w:rsidRPr="00FE2570">
        <w:rPr>
          <w:color w:val="auto"/>
          <w:sz w:val="20"/>
          <w:szCs w:val="20"/>
        </w:rPr>
        <w:t>Do zadań</w:t>
      </w:r>
      <w:r w:rsidR="002B2106" w:rsidRPr="00FE2570">
        <w:rPr>
          <w:color w:val="auto"/>
          <w:sz w:val="20"/>
          <w:szCs w:val="20"/>
        </w:rPr>
        <w:t xml:space="preserve"> </w:t>
      </w:r>
      <w:r w:rsidRPr="00FE2570">
        <w:rPr>
          <w:color w:val="auto"/>
          <w:sz w:val="20"/>
          <w:szCs w:val="20"/>
        </w:rPr>
        <w:t xml:space="preserve">Zespołu należy kompleksowa obsługa brokerska </w:t>
      </w:r>
      <w:r w:rsidR="00F962BB" w:rsidRPr="00FE2570">
        <w:rPr>
          <w:color w:val="auto"/>
          <w:sz w:val="20"/>
          <w:szCs w:val="20"/>
        </w:rPr>
        <w:t xml:space="preserve">( </w:t>
      </w:r>
      <w:r w:rsidR="00AB08F3" w:rsidRPr="00FE2570">
        <w:rPr>
          <w:color w:val="auto"/>
          <w:sz w:val="20"/>
          <w:szCs w:val="20"/>
        </w:rPr>
        <w:t xml:space="preserve">przygotowanie, </w:t>
      </w:r>
      <w:r w:rsidRPr="00FE2570">
        <w:rPr>
          <w:color w:val="auto"/>
          <w:sz w:val="20"/>
          <w:szCs w:val="20"/>
        </w:rPr>
        <w:t xml:space="preserve">administracja, kontrola </w:t>
      </w:r>
      <w:r w:rsidR="00E60205">
        <w:rPr>
          <w:color w:val="auto"/>
          <w:sz w:val="20"/>
          <w:szCs w:val="20"/>
        </w:rPr>
        <w:br/>
      </w:r>
      <w:r w:rsidRPr="00FE2570">
        <w:rPr>
          <w:color w:val="auto"/>
          <w:sz w:val="20"/>
          <w:szCs w:val="20"/>
        </w:rPr>
        <w:t xml:space="preserve">i sprawozdawczość) w zakresie ubezpieczeń w </w:t>
      </w:r>
      <w:r w:rsidR="00652857" w:rsidRPr="00FE2570">
        <w:rPr>
          <w:color w:val="auto"/>
          <w:sz w:val="20"/>
          <w:szCs w:val="20"/>
        </w:rPr>
        <w:t>Województwie Śląskim</w:t>
      </w:r>
      <w:r w:rsidRPr="00FE2570">
        <w:rPr>
          <w:color w:val="auto"/>
          <w:sz w:val="20"/>
          <w:szCs w:val="20"/>
        </w:rPr>
        <w:t>:</w:t>
      </w:r>
    </w:p>
    <w:p w14:paraId="04F107A5" w14:textId="248B12E7" w:rsidR="00F350D4" w:rsidRPr="00FE2570" w:rsidRDefault="00F350D4"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analizy i oceny zakresu aktualnych ubezpieczeń podmiotów objętych WSPPU, </w:t>
      </w:r>
    </w:p>
    <w:p w14:paraId="2DBEEE3A" w14:textId="0660F8C5" w:rsidR="00F350D4" w:rsidRPr="00FE2570" w:rsidRDefault="00F350D4"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przygotowania założeń audytów ubezpieczeniowych i ich zakresów w podmiotach objętych WSPPU, </w:t>
      </w:r>
    </w:p>
    <w:p w14:paraId="10C60422" w14:textId="77777777" w:rsidR="00F350D4" w:rsidRPr="00FE2570" w:rsidRDefault="00F350D4"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uwzględnienia założeń ujętych w WSPPU, </w:t>
      </w:r>
    </w:p>
    <w:p w14:paraId="5F88B266" w14:textId="735F8989" w:rsidR="00AB08F3" w:rsidRPr="00FE2570" w:rsidRDefault="007A73F5"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opracowanie założeń programów ubezpieczenia oraz </w:t>
      </w:r>
      <w:r w:rsidR="00AB08F3" w:rsidRPr="00FE2570">
        <w:rPr>
          <w:color w:val="auto"/>
          <w:sz w:val="20"/>
          <w:szCs w:val="20"/>
        </w:rPr>
        <w:t xml:space="preserve">pomocy w przygotowaniu postępowania </w:t>
      </w:r>
      <w:r w:rsidR="00E60205">
        <w:rPr>
          <w:color w:val="auto"/>
          <w:sz w:val="20"/>
          <w:szCs w:val="20"/>
        </w:rPr>
        <w:br/>
      </w:r>
      <w:r w:rsidR="00AB08F3" w:rsidRPr="00FE2570">
        <w:rPr>
          <w:color w:val="auto"/>
          <w:sz w:val="20"/>
          <w:szCs w:val="20"/>
        </w:rPr>
        <w:t xml:space="preserve">o udzielenie zamówienia publicznego poprzez: </w:t>
      </w:r>
    </w:p>
    <w:p w14:paraId="01942861" w14:textId="0E823076" w:rsidR="007A73F5" w:rsidRPr="00FE2570" w:rsidRDefault="007A73F5" w:rsidP="00ED21C9">
      <w:pPr>
        <w:numPr>
          <w:ilvl w:val="0"/>
          <w:numId w:val="10"/>
        </w:numPr>
        <w:spacing w:before="120" w:after="120" w:line="240" w:lineRule="auto"/>
        <w:ind w:left="567" w:right="2" w:hanging="283"/>
        <w:rPr>
          <w:color w:val="auto"/>
          <w:sz w:val="20"/>
          <w:szCs w:val="20"/>
        </w:rPr>
      </w:pPr>
      <w:r w:rsidRPr="00FE2570">
        <w:rPr>
          <w:color w:val="auto"/>
          <w:sz w:val="20"/>
          <w:szCs w:val="20"/>
        </w:rPr>
        <w:t xml:space="preserve"> udostępnienie ankiet, identyfikacja i ocena </w:t>
      </w:r>
      <w:proofErr w:type="spellStart"/>
      <w:r w:rsidRPr="00FE2570">
        <w:rPr>
          <w:color w:val="auto"/>
          <w:sz w:val="20"/>
          <w:szCs w:val="20"/>
        </w:rPr>
        <w:t>ryzyk</w:t>
      </w:r>
      <w:proofErr w:type="spellEnd"/>
      <w:r w:rsidRPr="00FE2570">
        <w:rPr>
          <w:color w:val="auto"/>
          <w:sz w:val="20"/>
          <w:szCs w:val="20"/>
        </w:rPr>
        <w:t xml:space="preserve"> na podstawie otrzymanych danych i informacji,</w:t>
      </w:r>
    </w:p>
    <w:p w14:paraId="2BDDCA1C" w14:textId="7C3FC8CB" w:rsidR="007A73F5" w:rsidRPr="00FE2570" w:rsidRDefault="00A52A87" w:rsidP="00ED21C9">
      <w:pPr>
        <w:numPr>
          <w:ilvl w:val="0"/>
          <w:numId w:val="10"/>
        </w:numPr>
        <w:spacing w:before="120" w:after="120" w:line="240" w:lineRule="auto"/>
        <w:ind w:left="567" w:right="2" w:hanging="283"/>
        <w:rPr>
          <w:color w:val="auto"/>
          <w:sz w:val="20"/>
          <w:szCs w:val="20"/>
        </w:rPr>
      </w:pPr>
      <w:r w:rsidRPr="00FE2570">
        <w:rPr>
          <w:color w:val="auto"/>
          <w:sz w:val="20"/>
          <w:szCs w:val="20"/>
        </w:rPr>
        <w:t xml:space="preserve">  </w:t>
      </w:r>
      <w:r w:rsidR="007A73F5" w:rsidRPr="00FE2570">
        <w:rPr>
          <w:color w:val="auto"/>
          <w:sz w:val="20"/>
          <w:szCs w:val="20"/>
        </w:rPr>
        <w:t>opracowywanie szczegółowych założeń programu ubezpieczenia Województwa Śląskiego,</w:t>
      </w:r>
    </w:p>
    <w:p w14:paraId="769F68D7" w14:textId="5B749253" w:rsidR="007A73F5" w:rsidRPr="00FE2570" w:rsidRDefault="00A52A87" w:rsidP="00ED21C9">
      <w:pPr>
        <w:numPr>
          <w:ilvl w:val="0"/>
          <w:numId w:val="10"/>
        </w:numPr>
        <w:spacing w:before="120" w:after="120" w:line="240" w:lineRule="auto"/>
        <w:ind w:left="567" w:right="2" w:hanging="283"/>
        <w:rPr>
          <w:color w:val="auto"/>
          <w:sz w:val="20"/>
          <w:szCs w:val="20"/>
        </w:rPr>
      </w:pPr>
      <w:r w:rsidRPr="00FE2570">
        <w:rPr>
          <w:color w:val="auto"/>
          <w:sz w:val="20"/>
          <w:szCs w:val="20"/>
        </w:rPr>
        <w:t xml:space="preserve">  </w:t>
      </w:r>
      <w:r w:rsidR="007A73F5" w:rsidRPr="00FE2570">
        <w:rPr>
          <w:color w:val="auto"/>
          <w:sz w:val="20"/>
          <w:szCs w:val="20"/>
        </w:rPr>
        <w:t xml:space="preserve">udział w procedurze zawierania umów ubezpieczenia zgodnie z wymogami przewidzianymi </w:t>
      </w:r>
      <w:r w:rsidR="0046417F" w:rsidRPr="00FE2570">
        <w:rPr>
          <w:color w:val="auto"/>
          <w:sz w:val="20"/>
          <w:szCs w:val="20"/>
        </w:rPr>
        <w:t xml:space="preserve">    </w:t>
      </w:r>
      <w:r w:rsidR="0046417F" w:rsidRPr="00FE2570">
        <w:rPr>
          <w:color w:val="auto"/>
          <w:sz w:val="20"/>
          <w:szCs w:val="20"/>
        </w:rPr>
        <w:br/>
        <w:t xml:space="preserve">  </w:t>
      </w:r>
      <w:r w:rsidR="007A73F5" w:rsidRPr="00FE2570">
        <w:rPr>
          <w:color w:val="auto"/>
          <w:sz w:val="20"/>
          <w:szCs w:val="20"/>
        </w:rPr>
        <w:t xml:space="preserve">odrębnie dla zamówień publicznych PZP i poza PZP, </w:t>
      </w:r>
    </w:p>
    <w:p w14:paraId="3C7AF3B8" w14:textId="235D8E19" w:rsidR="00AB08F3" w:rsidRPr="00FE2570" w:rsidRDefault="0046417F" w:rsidP="00ED21C9">
      <w:pPr>
        <w:numPr>
          <w:ilvl w:val="0"/>
          <w:numId w:val="48"/>
        </w:numPr>
        <w:spacing w:before="120" w:after="120" w:line="240" w:lineRule="auto"/>
        <w:ind w:left="567" w:right="2" w:hanging="283"/>
        <w:rPr>
          <w:color w:val="auto"/>
          <w:sz w:val="20"/>
          <w:szCs w:val="20"/>
        </w:rPr>
      </w:pPr>
      <w:r w:rsidRPr="00FE2570">
        <w:rPr>
          <w:color w:val="auto"/>
          <w:sz w:val="20"/>
          <w:szCs w:val="20"/>
        </w:rPr>
        <w:t xml:space="preserve">  </w:t>
      </w:r>
      <w:r w:rsidR="00AB08F3" w:rsidRPr="00FE2570">
        <w:rPr>
          <w:color w:val="auto"/>
          <w:sz w:val="20"/>
          <w:szCs w:val="20"/>
        </w:rPr>
        <w:t xml:space="preserve">opracowanie dokumentacji dotyczącej wszczęcia postępowania przetargowego </w:t>
      </w:r>
      <w:r w:rsidR="00E60205">
        <w:rPr>
          <w:color w:val="auto"/>
          <w:sz w:val="20"/>
          <w:szCs w:val="20"/>
        </w:rPr>
        <w:br/>
        <w:t xml:space="preserve">  </w:t>
      </w:r>
      <w:r w:rsidR="00AB08F3" w:rsidRPr="00FE2570">
        <w:rPr>
          <w:color w:val="auto"/>
          <w:sz w:val="20"/>
          <w:szCs w:val="20"/>
        </w:rPr>
        <w:t>na</w:t>
      </w:r>
      <w:r w:rsidR="00E60205">
        <w:rPr>
          <w:color w:val="auto"/>
          <w:sz w:val="20"/>
          <w:szCs w:val="20"/>
        </w:rPr>
        <w:t xml:space="preserve"> </w:t>
      </w:r>
      <w:r w:rsidR="00AB08F3" w:rsidRPr="00FE2570">
        <w:rPr>
          <w:color w:val="auto"/>
          <w:sz w:val="20"/>
          <w:szCs w:val="20"/>
        </w:rPr>
        <w:t xml:space="preserve">ubezpieczenia podmiotów objętych WSPPU, </w:t>
      </w:r>
    </w:p>
    <w:p w14:paraId="53E4B3C2" w14:textId="70CE3983"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 xml:space="preserve">przygotowania harmonogramu działań związanych z postępowaniami przetargowymi </w:t>
      </w:r>
      <w:r w:rsidR="00E60205">
        <w:rPr>
          <w:color w:val="auto"/>
          <w:sz w:val="20"/>
          <w:szCs w:val="20"/>
        </w:rPr>
        <w:br/>
        <w:t xml:space="preserve">        </w:t>
      </w:r>
      <w:r w:rsidRPr="00FE2570">
        <w:rPr>
          <w:color w:val="auto"/>
          <w:sz w:val="20"/>
          <w:szCs w:val="20"/>
        </w:rPr>
        <w:t xml:space="preserve">na ubezpieczenie majątku i odpowiedzialności cywilnej, </w:t>
      </w:r>
    </w:p>
    <w:p w14:paraId="07D0F21F" w14:textId="77777777" w:rsidR="00AB08F3" w:rsidRPr="00FE2570" w:rsidRDefault="00AB08F3" w:rsidP="00ED21C9">
      <w:pPr>
        <w:numPr>
          <w:ilvl w:val="0"/>
          <w:numId w:val="48"/>
        </w:numPr>
        <w:spacing w:before="120" w:after="120" w:line="240" w:lineRule="auto"/>
        <w:ind w:left="709" w:right="2" w:hanging="425"/>
        <w:rPr>
          <w:color w:val="auto"/>
          <w:sz w:val="20"/>
          <w:szCs w:val="20"/>
        </w:rPr>
      </w:pPr>
      <w:r w:rsidRPr="00FE2570">
        <w:rPr>
          <w:color w:val="auto"/>
          <w:sz w:val="20"/>
          <w:szCs w:val="20"/>
        </w:rPr>
        <w:t xml:space="preserve">przeprowadzenie analizy dotyczącej podziału zamówienia na części w zależności od określonych w audycie zakresów ubezpieczenia, rodzajów prowadzonej działalności oraz współczynnika szkodowości, </w:t>
      </w:r>
    </w:p>
    <w:p w14:paraId="75E53E2A" w14:textId="37938C81"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 xml:space="preserve">opracowanie rozwiązań dotyczących czasu trwania poszczególnych umów ubezpieczenia </w:t>
      </w:r>
      <w:r w:rsidR="0046417F" w:rsidRPr="00FE2570">
        <w:rPr>
          <w:color w:val="auto"/>
          <w:sz w:val="20"/>
          <w:szCs w:val="20"/>
        </w:rPr>
        <w:t xml:space="preserve">    </w:t>
      </w:r>
      <w:r w:rsidR="0046417F" w:rsidRPr="00FE2570">
        <w:rPr>
          <w:color w:val="auto"/>
          <w:sz w:val="20"/>
          <w:szCs w:val="20"/>
        </w:rPr>
        <w:br/>
        <w:t xml:space="preserve">        </w:t>
      </w:r>
      <w:r w:rsidRPr="00FE2570">
        <w:rPr>
          <w:color w:val="auto"/>
          <w:sz w:val="20"/>
          <w:szCs w:val="20"/>
        </w:rPr>
        <w:t xml:space="preserve">uwzględniających możliwości wspólnego ubezpieczenia, </w:t>
      </w:r>
    </w:p>
    <w:p w14:paraId="768EC638" w14:textId="156ED92E"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 xml:space="preserve">udzielenie rekomendacji odnośnie wyboru trybu postępowania wynikającego z ustawy Prawo </w:t>
      </w:r>
      <w:r w:rsidR="0046417F" w:rsidRPr="00FE2570">
        <w:rPr>
          <w:color w:val="auto"/>
          <w:sz w:val="20"/>
          <w:szCs w:val="20"/>
        </w:rPr>
        <w:t xml:space="preserve">  </w:t>
      </w:r>
      <w:r w:rsidR="0046417F" w:rsidRPr="00FE2570">
        <w:rPr>
          <w:color w:val="auto"/>
          <w:sz w:val="20"/>
          <w:szCs w:val="20"/>
        </w:rPr>
        <w:br/>
        <w:t xml:space="preserve">        </w:t>
      </w:r>
      <w:r w:rsidRPr="00FE2570">
        <w:rPr>
          <w:color w:val="auto"/>
          <w:sz w:val="20"/>
          <w:szCs w:val="20"/>
        </w:rPr>
        <w:t xml:space="preserve">Zamówień Publicznych, </w:t>
      </w:r>
    </w:p>
    <w:p w14:paraId="5E574103" w14:textId="78F0F9D9" w:rsidR="00AB08F3" w:rsidRPr="00FE2570" w:rsidRDefault="00571DCE" w:rsidP="00ED21C9">
      <w:pPr>
        <w:numPr>
          <w:ilvl w:val="0"/>
          <w:numId w:val="48"/>
        </w:numPr>
        <w:spacing w:before="120" w:after="120" w:line="240" w:lineRule="auto"/>
        <w:ind w:right="2"/>
        <w:rPr>
          <w:color w:val="auto"/>
          <w:sz w:val="20"/>
          <w:szCs w:val="20"/>
        </w:rPr>
      </w:pPr>
      <w:r w:rsidRPr="00FE2570">
        <w:rPr>
          <w:color w:val="auto"/>
          <w:sz w:val="20"/>
          <w:szCs w:val="20"/>
        </w:rPr>
        <w:t xml:space="preserve">wsparcie w szacowaniu </w:t>
      </w:r>
      <w:r w:rsidR="00AB08F3" w:rsidRPr="00FE2570">
        <w:rPr>
          <w:color w:val="auto"/>
          <w:sz w:val="20"/>
          <w:szCs w:val="20"/>
        </w:rPr>
        <w:t xml:space="preserve"> wartości zamówienia,</w:t>
      </w:r>
    </w:p>
    <w:p w14:paraId="666FCE40" w14:textId="77777777"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opracowanie Analizy Potrzeb Zamawiającego</w:t>
      </w:r>
      <w:r w:rsidRPr="00FE2570">
        <w:rPr>
          <w:b/>
          <w:color w:val="auto"/>
          <w:sz w:val="20"/>
          <w:szCs w:val="20"/>
        </w:rPr>
        <w:t>,</w:t>
      </w:r>
    </w:p>
    <w:p w14:paraId="6A4852C7" w14:textId="77777777"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opracowanie Analizy Wymagań i Potrzeb (APK),</w:t>
      </w:r>
    </w:p>
    <w:p w14:paraId="739C7ADA" w14:textId="23656114"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 xml:space="preserve">udział w posiedzeniach komisji przetargowych oraz przygotowanie i przeprowadzenie </w:t>
      </w:r>
      <w:r w:rsidR="0046417F" w:rsidRPr="00FE2570">
        <w:rPr>
          <w:color w:val="auto"/>
          <w:sz w:val="20"/>
          <w:szCs w:val="20"/>
        </w:rPr>
        <w:br/>
        <w:t xml:space="preserve">        </w:t>
      </w:r>
      <w:r w:rsidRPr="00FE2570">
        <w:rPr>
          <w:color w:val="auto"/>
          <w:sz w:val="20"/>
          <w:szCs w:val="20"/>
        </w:rPr>
        <w:t>ewentualnych negocjacji z Wykonawcami,</w:t>
      </w:r>
    </w:p>
    <w:p w14:paraId="5521DFE0" w14:textId="77777777"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pomoc w opracowaniu odpowiedzi na pytania Wykonawców,</w:t>
      </w:r>
    </w:p>
    <w:p w14:paraId="0F9676C2" w14:textId="7C833BD7"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 xml:space="preserve">opracowanie </w:t>
      </w:r>
      <w:r w:rsidR="00571DCE" w:rsidRPr="00FE2570">
        <w:rPr>
          <w:color w:val="auto"/>
          <w:sz w:val="20"/>
          <w:szCs w:val="20"/>
        </w:rPr>
        <w:t xml:space="preserve">propozycji </w:t>
      </w:r>
      <w:r w:rsidRPr="00FE2570">
        <w:rPr>
          <w:color w:val="auto"/>
          <w:sz w:val="20"/>
          <w:szCs w:val="20"/>
        </w:rPr>
        <w:t>kryteriów wyboru najkorzystniejszej oferty,</w:t>
      </w:r>
    </w:p>
    <w:p w14:paraId="1A56B6E9" w14:textId="46BBD6CB"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 xml:space="preserve">przygotowanie </w:t>
      </w:r>
      <w:r w:rsidR="00571DCE" w:rsidRPr="00FE2570">
        <w:rPr>
          <w:color w:val="auto"/>
          <w:sz w:val="20"/>
          <w:szCs w:val="20"/>
        </w:rPr>
        <w:t xml:space="preserve">projektów </w:t>
      </w:r>
      <w:r w:rsidRPr="00FE2570">
        <w:rPr>
          <w:color w:val="auto"/>
          <w:sz w:val="20"/>
          <w:szCs w:val="20"/>
        </w:rPr>
        <w:t xml:space="preserve">treści umów ubezpieczenia i innych dokumentów ubezpieczeniowych </w:t>
      </w:r>
    </w:p>
    <w:p w14:paraId="0BB3D899" w14:textId="6D9866BD" w:rsidR="00AB08F3" w:rsidRPr="00FE2570" w:rsidRDefault="00AB08F3" w:rsidP="00ED21C9">
      <w:pPr>
        <w:numPr>
          <w:ilvl w:val="0"/>
          <w:numId w:val="48"/>
        </w:numPr>
        <w:spacing w:before="120" w:after="120" w:line="240" w:lineRule="auto"/>
        <w:ind w:right="2"/>
        <w:rPr>
          <w:color w:val="auto"/>
          <w:sz w:val="20"/>
          <w:szCs w:val="20"/>
        </w:rPr>
      </w:pPr>
      <w:r w:rsidRPr="00FE2570">
        <w:rPr>
          <w:color w:val="auto"/>
          <w:sz w:val="20"/>
          <w:szCs w:val="20"/>
        </w:rPr>
        <w:t>pomoc merytoryczna w ewentualnych postępowaniach odwoławczych.</w:t>
      </w:r>
    </w:p>
    <w:p w14:paraId="410021E6" w14:textId="77777777" w:rsidR="00A52A87" w:rsidRPr="00FE2570" w:rsidRDefault="00A52A87" w:rsidP="00ED21C9">
      <w:pPr>
        <w:numPr>
          <w:ilvl w:val="0"/>
          <w:numId w:val="48"/>
        </w:numPr>
        <w:spacing w:before="120" w:after="120" w:line="240" w:lineRule="auto"/>
        <w:ind w:right="2"/>
        <w:rPr>
          <w:color w:val="auto"/>
          <w:sz w:val="20"/>
          <w:szCs w:val="20"/>
        </w:rPr>
      </w:pPr>
      <w:r w:rsidRPr="00FE2570">
        <w:rPr>
          <w:color w:val="auto"/>
          <w:sz w:val="20"/>
          <w:szCs w:val="20"/>
        </w:rPr>
        <w:t xml:space="preserve">udostępnienie ankiet, identyfikacja i ocena </w:t>
      </w:r>
      <w:proofErr w:type="spellStart"/>
      <w:r w:rsidRPr="00FE2570">
        <w:rPr>
          <w:color w:val="auto"/>
          <w:sz w:val="20"/>
          <w:szCs w:val="20"/>
        </w:rPr>
        <w:t>ryzyk</w:t>
      </w:r>
      <w:proofErr w:type="spellEnd"/>
      <w:r w:rsidRPr="00FE2570">
        <w:rPr>
          <w:color w:val="auto"/>
          <w:sz w:val="20"/>
          <w:szCs w:val="20"/>
        </w:rPr>
        <w:t xml:space="preserve"> na podstawie otrzymanych danych i informacji,</w:t>
      </w:r>
    </w:p>
    <w:p w14:paraId="0AAA4405" w14:textId="793E8657" w:rsidR="00A52A87" w:rsidRPr="00FE2570" w:rsidRDefault="00A52A87" w:rsidP="00ED21C9">
      <w:pPr>
        <w:numPr>
          <w:ilvl w:val="0"/>
          <w:numId w:val="48"/>
        </w:numPr>
        <w:spacing w:before="120" w:after="120" w:line="240" w:lineRule="auto"/>
        <w:ind w:right="2"/>
        <w:rPr>
          <w:color w:val="auto"/>
          <w:sz w:val="20"/>
          <w:szCs w:val="20"/>
        </w:rPr>
      </w:pPr>
      <w:r w:rsidRPr="00FE2570">
        <w:rPr>
          <w:color w:val="auto"/>
          <w:sz w:val="20"/>
          <w:szCs w:val="20"/>
        </w:rPr>
        <w:t>negocjacje postanowień i warunków ubezpieczenia</w:t>
      </w:r>
      <w:r w:rsidR="00305397" w:rsidRPr="00FE2570">
        <w:rPr>
          <w:color w:val="auto"/>
          <w:sz w:val="20"/>
          <w:szCs w:val="20"/>
        </w:rPr>
        <w:t>.</w:t>
      </w:r>
    </w:p>
    <w:p w14:paraId="7E6E65AB" w14:textId="0C36F06F" w:rsidR="00605F5C" w:rsidRPr="00FE2570" w:rsidRDefault="00605F5C" w:rsidP="00ED21C9">
      <w:pPr>
        <w:numPr>
          <w:ilvl w:val="0"/>
          <w:numId w:val="28"/>
        </w:numPr>
        <w:spacing w:before="120" w:after="120" w:line="240" w:lineRule="auto"/>
        <w:ind w:right="2" w:hanging="283"/>
        <w:rPr>
          <w:color w:val="auto"/>
          <w:sz w:val="20"/>
          <w:szCs w:val="20"/>
        </w:rPr>
      </w:pPr>
      <w:r w:rsidRPr="00FE2570">
        <w:rPr>
          <w:color w:val="auto"/>
          <w:sz w:val="20"/>
          <w:szCs w:val="20"/>
        </w:rPr>
        <w:t>Opracowanie i wdrożenie programu ubezpieczenia</w:t>
      </w:r>
      <w:r w:rsidR="00CC63C9" w:rsidRPr="00FE2570">
        <w:rPr>
          <w:color w:val="auto"/>
          <w:sz w:val="20"/>
          <w:szCs w:val="20"/>
        </w:rPr>
        <w:t>.</w:t>
      </w:r>
    </w:p>
    <w:p w14:paraId="1C41C5DA" w14:textId="0B92FC10" w:rsidR="00605F5C" w:rsidRPr="00FE2570" w:rsidRDefault="00605F5C" w:rsidP="00385CA1">
      <w:pPr>
        <w:spacing w:before="120" w:after="120" w:line="240" w:lineRule="auto"/>
        <w:ind w:left="284" w:right="2" w:firstLine="0"/>
        <w:rPr>
          <w:color w:val="auto"/>
          <w:sz w:val="20"/>
          <w:szCs w:val="20"/>
        </w:rPr>
      </w:pPr>
    </w:p>
    <w:p w14:paraId="20DCA823" w14:textId="4C2B14A4" w:rsidR="00CC63C9" w:rsidRPr="00FE2570" w:rsidRDefault="00CC63C9" w:rsidP="00385CA1">
      <w:pPr>
        <w:spacing w:before="120" w:after="120" w:line="240" w:lineRule="auto"/>
        <w:ind w:left="284" w:right="2" w:firstLine="0"/>
        <w:rPr>
          <w:color w:val="auto"/>
          <w:sz w:val="20"/>
          <w:szCs w:val="20"/>
        </w:rPr>
      </w:pPr>
    </w:p>
    <w:p w14:paraId="2BC3ADD2" w14:textId="77777777" w:rsidR="00CC63C9" w:rsidRPr="00FE2570" w:rsidRDefault="00CC63C9" w:rsidP="00385CA1">
      <w:pPr>
        <w:spacing w:before="120" w:after="120" w:line="240" w:lineRule="auto"/>
        <w:ind w:left="284" w:right="2" w:firstLine="0"/>
        <w:rPr>
          <w:color w:val="auto"/>
          <w:sz w:val="20"/>
          <w:szCs w:val="20"/>
        </w:rPr>
      </w:pPr>
    </w:p>
    <w:p w14:paraId="224FF1C5" w14:textId="46DA7B62" w:rsidR="00605F5C" w:rsidRPr="00FE2570" w:rsidRDefault="00605F5C" w:rsidP="00ED21C9">
      <w:pPr>
        <w:numPr>
          <w:ilvl w:val="0"/>
          <w:numId w:val="28"/>
        </w:numPr>
        <w:spacing w:before="120" w:after="120" w:line="240" w:lineRule="auto"/>
        <w:ind w:right="2" w:hanging="283"/>
        <w:rPr>
          <w:color w:val="auto"/>
          <w:sz w:val="20"/>
          <w:szCs w:val="20"/>
        </w:rPr>
      </w:pPr>
      <w:r w:rsidRPr="00FE2570">
        <w:rPr>
          <w:color w:val="auto"/>
          <w:sz w:val="20"/>
          <w:szCs w:val="20"/>
        </w:rPr>
        <w:lastRenderedPageBreak/>
        <w:t xml:space="preserve">Bieżąca obsługa ubezpieczeniowa, w tym m.in.: </w:t>
      </w:r>
    </w:p>
    <w:p w14:paraId="6FFAE788" w14:textId="77777777" w:rsidR="00605F5C" w:rsidRPr="00FE2570" w:rsidRDefault="00605F5C" w:rsidP="00ED21C9">
      <w:pPr>
        <w:numPr>
          <w:ilvl w:val="0"/>
          <w:numId w:val="11"/>
        </w:numPr>
        <w:spacing w:before="120" w:after="120" w:line="240" w:lineRule="auto"/>
        <w:ind w:left="705" w:right="7" w:hanging="421"/>
        <w:rPr>
          <w:color w:val="auto"/>
          <w:sz w:val="20"/>
          <w:szCs w:val="20"/>
        </w:rPr>
      </w:pPr>
      <w:r w:rsidRPr="00FE2570">
        <w:rPr>
          <w:color w:val="auto"/>
          <w:sz w:val="20"/>
          <w:szCs w:val="20"/>
        </w:rPr>
        <w:t xml:space="preserve">wykonywanie obowiązków informacyjnych i rozliczeniowych wynikających z zawartych umów, </w:t>
      </w:r>
    </w:p>
    <w:p w14:paraId="52091A6B" w14:textId="77777777" w:rsidR="000E76A6" w:rsidRPr="00FE2570" w:rsidRDefault="00605F5C" w:rsidP="00ED21C9">
      <w:pPr>
        <w:numPr>
          <w:ilvl w:val="0"/>
          <w:numId w:val="11"/>
        </w:numPr>
        <w:spacing w:before="120" w:after="120" w:line="240" w:lineRule="auto"/>
        <w:ind w:left="705" w:right="979" w:hanging="421"/>
        <w:rPr>
          <w:color w:val="auto"/>
          <w:sz w:val="20"/>
          <w:szCs w:val="20"/>
        </w:rPr>
      </w:pPr>
      <w:r w:rsidRPr="00FE2570">
        <w:rPr>
          <w:color w:val="auto"/>
          <w:sz w:val="20"/>
          <w:szCs w:val="20"/>
        </w:rPr>
        <w:t xml:space="preserve">wdrożenie zawartych umów, w tym przeprowadzenie szkoleń wdrożeniowych, </w:t>
      </w:r>
    </w:p>
    <w:p w14:paraId="07914BDD" w14:textId="123DF219" w:rsidR="00605F5C" w:rsidRPr="00FE2570" w:rsidRDefault="00605F5C" w:rsidP="00ED21C9">
      <w:pPr>
        <w:numPr>
          <w:ilvl w:val="0"/>
          <w:numId w:val="11"/>
        </w:numPr>
        <w:spacing w:before="120" w:after="120" w:line="240" w:lineRule="auto"/>
        <w:ind w:left="705" w:right="979" w:hanging="421"/>
        <w:rPr>
          <w:color w:val="auto"/>
          <w:sz w:val="20"/>
          <w:szCs w:val="20"/>
        </w:rPr>
      </w:pPr>
      <w:r w:rsidRPr="00FE2570">
        <w:rPr>
          <w:color w:val="auto"/>
          <w:sz w:val="20"/>
          <w:szCs w:val="20"/>
        </w:rPr>
        <w:t xml:space="preserve">rozliczanie polis, </w:t>
      </w:r>
      <w:proofErr w:type="spellStart"/>
      <w:r w:rsidRPr="00FE2570">
        <w:rPr>
          <w:color w:val="auto"/>
          <w:sz w:val="20"/>
          <w:szCs w:val="20"/>
        </w:rPr>
        <w:t>doubezpieczeń</w:t>
      </w:r>
      <w:proofErr w:type="spellEnd"/>
      <w:r w:rsidRPr="00FE2570">
        <w:rPr>
          <w:color w:val="auto"/>
          <w:sz w:val="20"/>
          <w:szCs w:val="20"/>
        </w:rPr>
        <w:t xml:space="preserve">, zwrotów składek, płatności składek, itp. </w:t>
      </w:r>
    </w:p>
    <w:p w14:paraId="6C180FB6" w14:textId="796091CD" w:rsidR="00605F5C" w:rsidRPr="00FE2570" w:rsidRDefault="008950DF" w:rsidP="00ED21C9">
      <w:pPr>
        <w:numPr>
          <w:ilvl w:val="0"/>
          <w:numId w:val="11"/>
        </w:numPr>
        <w:spacing w:before="120" w:after="120" w:line="240" w:lineRule="auto"/>
        <w:ind w:left="705" w:right="979" w:hanging="421"/>
        <w:rPr>
          <w:color w:val="auto"/>
          <w:sz w:val="20"/>
          <w:szCs w:val="20"/>
        </w:rPr>
      </w:pPr>
      <w:r w:rsidRPr="00FE2570">
        <w:rPr>
          <w:color w:val="auto"/>
          <w:sz w:val="20"/>
          <w:szCs w:val="20"/>
        </w:rPr>
        <w:t>a</w:t>
      </w:r>
      <w:r w:rsidR="00605F5C" w:rsidRPr="00FE2570">
        <w:rPr>
          <w:color w:val="auto"/>
          <w:sz w:val="20"/>
          <w:szCs w:val="20"/>
        </w:rPr>
        <w:t xml:space="preserve">dministracja </w:t>
      </w:r>
      <w:r w:rsidRPr="00FE2570">
        <w:rPr>
          <w:color w:val="auto"/>
          <w:sz w:val="20"/>
          <w:szCs w:val="20"/>
        </w:rPr>
        <w:t>p</w:t>
      </w:r>
      <w:r w:rsidR="00605F5C" w:rsidRPr="00FE2570">
        <w:rPr>
          <w:color w:val="auto"/>
          <w:sz w:val="20"/>
          <w:szCs w:val="20"/>
        </w:rPr>
        <w:t xml:space="preserve">latformą </w:t>
      </w:r>
      <w:r w:rsidR="000E76A6" w:rsidRPr="00FE2570">
        <w:rPr>
          <w:color w:val="auto"/>
          <w:sz w:val="20"/>
          <w:szCs w:val="20"/>
        </w:rPr>
        <w:t>informatyczną</w:t>
      </w:r>
      <w:r w:rsidR="007513C4" w:rsidRPr="00FE2570">
        <w:rPr>
          <w:color w:val="auto"/>
          <w:sz w:val="20"/>
          <w:szCs w:val="20"/>
        </w:rPr>
        <w:t>.</w:t>
      </w:r>
      <w:r w:rsidR="00605F5C" w:rsidRPr="00FE2570">
        <w:rPr>
          <w:color w:val="auto"/>
          <w:sz w:val="20"/>
          <w:szCs w:val="20"/>
        </w:rPr>
        <w:t xml:space="preserve"> </w:t>
      </w:r>
    </w:p>
    <w:p w14:paraId="41BCE283" w14:textId="1300E81B" w:rsidR="00605F5C" w:rsidRPr="00FE2570" w:rsidRDefault="00605F5C" w:rsidP="00ED21C9">
      <w:pPr>
        <w:numPr>
          <w:ilvl w:val="0"/>
          <w:numId w:val="28"/>
        </w:numPr>
        <w:spacing w:before="120" w:after="120" w:line="240" w:lineRule="auto"/>
        <w:ind w:right="2" w:hanging="283"/>
        <w:rPr>
          <w:color w:val="auto"/>
          <w:sz w:val="20"/>
          <w:szCs w:val="20"/>
        </w:rPr>
      </w:pPr>
      <w:r w:rsidRPr="00FE2570">
        <w:rPr>
          <w:color w:val="auto"/>
          <w:sz w:val="20"/>
          <w:szCs w:val="20"/>
        </w:rPr>
        <w:t xml:space="preserve">Koordynacja przepływu informacji pomiędzy podmiotami objętymi </w:t>
      </w:r>
      <w:r w:rsidR="004425D3" w:rsidRPr="00FE2570">
        <w:rPr>
          <w:color w:val="auto"/>
          <w:sz w:val="20"/>
          <w:szCs w:val="20"/>
        </w:rPr>
        <w:t>WSPPU</w:t>
      </w:r>
      <w:r w:rsidRPr="00FE2570">
        <w:rPr>
          <w:color w:val="auto"/>
          <w:sz w:val="20"/>
          <w:szCs w:val="20"/>
        </w:rPr>
        <w:t>, a ubezpieczycielami</w:t>
      </w:r>
      <w:r w:rsidR="008950DF" w:rsidRPr="00FE2570">
        <w:rPr>
          <w:color w:val="auto"/>
          <w:sz w:val="20"/>
          <w:szCs w:val="20"/>
        </w:rPr>
        <w:t xml:space="preserve">, </w:t>
      </w:r>
      <w:r w:rsidR="00D75926" w:rsidRPr="00FE2570">
        <w:rPr>
          <w:color w:val="auto"/>
          <w:sz w:val="20"/>
          <w:szCs w:val="20"/>
        </w:rPr>
        <w:br/>
      </w:r>
      <w:r w:rsidR="008950DF" w:rsidRPr="00FE2570">
        <w:rPr>
          <w:color w:val="auto"/>
          <w:sz w:val="20"/>
          <w:szCs w:val="20"/>
        </w:rPr>
        <w:t xml:space="preserve">w tym </w:t>
      </w:r>
      <w:r w:rsidRPr="00FE2570">
        <w:rPr>
          <w:color w:val="auto"/>
          <w:sz w:val="20"/>
          <w:szCs w:val="20"/>
        </w:rPr>
        <w:t>zbieranie i terminowe przekazywanie danych i informacji niezbędnych do wypełniania obowiązków wynikających z umów ubezpieczenia</w:t>
      </w:r>
      <w:r w:rsidR="008950DF" w:rsidRPr="00FE2570">
        <w:rPr>
          <w:color w:val="auto"/>
          <w:sz w:val="20"/>
          <w:szCs w:val="20"/>
        </w:rPr>
        <w:t>.</w:t>
      </w:r>
    </w:p>
    <w:p w14:paraId="064A84A6" w14:textId="1B8370D0" w:rsidR="00605F5C" w:rsidRPr="00FE2570" w:rsidRDefault="00605F5C" w:rsidP="00ED21C9">
      <w:pPr>
        <w:numPr>
          <w:ilvl w:val="0"/>
          <w:numId w:val="28"/>
        </w:numPr>
        <w:spacing w:before="120" w:after="120" w:line="240" w:lineRule="auto"/>
        <w:ind w:right="2" w:hanging="283"/>
        <w:rPr>
          <w:color w:val="auto"/>
          <w:sz w:val="20"/>
          <w:szCs w:val="20"/>
        </w:rPr>
      </w:pPr>
      <w:r w:rsidRPr="00FE2570">
        <w:rPr>
          <w:color w:val="auto"/>
          <w:sz w:val="20"/>
          <w:szCs w:val="20"/>
        </w:rPr>
        <w:t>Aranżowanie ochrony ubezpieczeniowej w odniesieniu do nowych obszarów działalności</w:t>
      </w:r>
      <w:r w:rsidR="008950DF" w:rsidRPr="00FE2570">
        <w:rPr>
          <w:color w:val="auto"/>
          <w:sz w:val="20"/>
          <w:szCs w:val="20"/>
        </w:rPr>
        <w:t>.</w:t>
      </w:r>
    </w:p>
    <w:p w14:paraId="73CF8B99" w14:textId="77777777" w:rsidR="00605F5C" w:rsidRPr="00FE2570" w:rsidRDefault="00605F5C" w:rsidP="00ED21C9">
      <w:pPr>
        <w:numPr>
          <w:ilvl w:val="0"/>
          <w:numId w:val="28"/>
        </w:numPr>
        <w:spacing w:before="120" w:after="120" w:line="240" w:lineRule="auto"/>
        <w:ind w:right="2" w:hanging="283"/>
        <w:rPr>
          <w:color w:val="auto"/>
          <w:sz w:val="20"/>
          <w:szCs w:val="20"/>
        </w:rPr>
      </w:pPr>
      <w:r w:rsidRPr="00FE2570">
        <w:rPr>
          <w:color w:val="auto"/>
          <w:sz w:val="20"/>
          <w:szCs w:val="20"/>
        </w:rPr>
        <w:t xml:space="preserve">Kompleksowe prowadzenie procesu likwidacji szkód zgodnie z obowiązującymi procedurami: </w:t>
      </w:r>
    </w:p>
    <w:p w14:paraId="7C2B6EBB" w14:textId="4687BD4F"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monitoring w zakresie terminowości przekazywania</w:t>
      </w:r>
      <w:r w:rsidR="0018776F" w:rsidRPr="00FE2570">
        <w:rPr>
          <w:color w:val="auto"/>
          <w:sz w:val="20"/>
          <w:szCs w:val="20"/>
        </w:rPr>
        <w:t xml:space="preserve">, kompletności </w:t>
      </w:r>
      <w:r w:rsidRPr="00FE2570">
        <w:rPr>
          <w:color w:val="auto"/>
          <w:sz w:val="20"/>
          <w:szCs w:val="20"/>
        </w:rPr>
        <w:t xml:space="preserve">i jakości dokumentacji potwierdzającej okoliczności zdarzenia i uzasadniającej roszczenie, </w:t>
      </w:r>
    </w:p>
    <w:p w14:paraId="2943E968" w14:textId="77777777"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weryfikacja i wnioskowanie o ponowne przekazanie wymaganych dokumentów, </w:t>
      </w:r>
    </w:p>
    <w:p w14:paraId="2D5DFCCB" w14:textId="4DDC2CCE"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sporządzanie i przekazywanie Ubezpieczycielom roszczeń (w tym wniosków o bezsporną część odszkodowania i zaliczki), </w:t>
      </w:r>
    </w:p>
    <w:p w14:paraId="09B7D290" w14:textId="7CBB0E3E"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monitoring działań zakładu ubezpieczeń w zakresie terminowości wypłacania odszkodowań </w:t>
      </w:r>
      <w:r w:rsidR="00D75926" w:rsidRPr="00FE2570">
        <w:rPr>
          <w:color w:val="auto"/>
          <w:sz w:val="20"/>
          <w:szCs w:val="20"/>
        </w:rPr>
        <w:br/>
      </w:r>
      <w:r w:rsidRPr="00FE2570">
        <w:rPr>
          <w:color w:val="auto"/>
          <w:sz w:val="20"/>
          <w:szCs w:val="20"/>
        </w:rPr>
        <w:t xml:space="preserve">i zaliczek, </w:t>
      </w:r>
    </w:p>
    <w:p w14:paraId="6C15977B" w14:textId="1D7F366F"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w przypadku decyzji o odmowie wypłaty odszkodowania w całości bądź części – sporządzanie opinii w sprawie, ewentualnie prośby o ustosunkowanie się do zasadności decyzji odpowiednich służb jednostki (np. technicznych), a w sprawach niejednoznacznych i wątpliwych także wniosku o podjęcie przez uprawnione podmioty objęte </w:t>
      </w:r>
      <w:r w:rsidR="004425D3" w:rsidRPr="00FE2570">
        <w:rPr>
          <w:color w:val="auto"/>
          <w:sz w:val="20"/>
          <w:szCs w:val="20"/>
        </w:rPr>
        <w:t>WSPPU</w:t>
      </w:r>
      <w:r w:rsidRPr="00FE2570">
        <w:rPr>
          <w:color w:val="auto"/>
          <w:sz w:val="20"/>
          <w:szCs w:val="20"/>
        </w:rPr>
        <w:t xml:space="preserve"> decyzji co d</w:t>
      </w:r>
      <w:r w:rsidR="003D4EE8" w:rsidRPr="00FE2570">
        <w:rPr>
          <w:color w:val="auto"/>
          <w:sz w:val="20"/>
          <w:szCs w:val="20"/>
        </w:rPr>
        <w:t>o</w:t>
      </w:r>
      <w:r w:rsidRPr="00FE2570">
        <w:rPr>
          <w:color w:val="auto"/>
          <w:sz w:val="20"/>
          <w:szCs w:val="20"/>
        </w:rPr>
        <w:t xml:space="preserve"> dalszego toku postępowania,</w:t>
      </w:r>
      <w:r w:rsidR="002B2106" w:rsidRPr="00FE2570">
        <w:rPr>
          <w:color w:val="auto"/>
          <w:sz w:val="20"/>
          <w:szCs w:val="20"/>
        </w:rPr>
        <w:t xml:space="preserve"> </w:t>
      </w:r>
    </w:p>
    <w:p w14:paraId="13613A3B" w14:textId="77777777"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sporządzanie i przekazywanie Ubezpieczycielom </w:t>
      </w:r>
      <w:proofErr w:type="spellStart"/>
      <w:r w:rsidRPr="00FE2570">
        <w:rPr>
          <w:color w:val="auto"/>
          <w:sz w:val="20"/>
          <w:szCs w:val="20"/>
        </w:rPr>
        <w:t>odwołań</w:t>
      </w:r>
      <w:proofErr w:type="spellEnd"/>
      <w:r w:rsidRPr="00FE2570">
        <w:rPr>
          <w:color w:val="auto"/>
          <w:sz w:val="20"/>
          <w:szCs w:val="20"/>
        </w:rPr>
        <w:t xml:space="preserve"> od decyzji o odmowie wypłaty odszkodowania w całości lub w części, </w:t>
      </w:r>
    </w:p>
    <w:p w14:paraId="14039652" w14:textId="2DA98BB7"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zamknięcie postępowania likwidacyjnego jako zgodnego z brzmieniem zawartej umowy ubezpieczenia i przekazanie takiej informacji uprawnionemu podmiotowi objętemu </w:t>
      </w:r>
      <w:r w:rsidR="004425D3" w:rsidRPr="00FE2570">
        <w:rPr>
          <w:color w:val="auto"/>
          <w:sz w:val="20"/>
          <w:szCs w:val="20"/>
        </w:rPr>
        <w:t>WSPPU</w:t>
      </w:r>
      <w:r w:rsidRPr="00FE2570">
        <w:rPr>
          <w:color w:val="auto"/>
          <w:sz w:val="20"/>
          <w:szCs w:val="20"/>
        </w:rPr>
        <w:t xml:space="preserve"> (ewentualnie w formie opinii), </w:t>
      </w:r>
    </w:p>
    <w:p w14:paraId="68AA73B2" w14:textId="7C56DEAE" w:rsidR="00605F5C" w:rsidRPr="00FE2570" w:rsidRDefault="00605F5C" w:rsidP="00ED21C9">
      <w:pPr>
        <w:numPr>
          <w:ilvl w:val="1"/>
          <w:numId w:val="12"/>
        </w:numPr>
        <w:spacing w:before="120" w:after="120" w:line="240" w:lineRule="auto"/>
        <w:ind w:left="705" w:right="2" w:hanging="278"/>
        <w:rPr>
          <w:color w:val="auto"/>
          <w:sz w:val="20"/>
          <w:szCs w:val="20"/>
        </w:rPr>
      </w:pPr>
      <w:r w:rsidRPr="00FE2570">
        <w:rPr>
          <w:color w:val="auto"/>
          <w:sz w:val="20"/>
          <w:szCs w:val="20"/>
        </w:rPr>
        <w:t xml:space="preserve">zgromadzenie, przetwarzanie i raportowanie danych dotyczących szkodowości, </w:t>
      </w:r>
    </w:p>
    <w:p w14:paraId="2BA9A269" w14:textId="482345A0" w:rsidR="00C2196C" w:rsidRPr="00FE2570" w:rsidRDefault="00C2196C" w:rsidP="00ED21C9">
      <w:pPr>
        <w:numPr>
          <w:ilvl w:val="1"/>
          <w:numId w:val="12"/>
        </w:numPr>
        <w:spacing w:before="120" w:after="120" w:line="240" w:lineRule="auto"/>
        <w:ind w:left="705" w:right="2" w:hanging="278"/>
        <w:rPr>
          <w:color w:val="auto"/>
          <w:sz w:val="20"/>
          <w:szCs w:val="20"/>
        </w:rPr>
      </w:pPr>
      <w:r w:rsidRPr="00FE2570">
        <w:rPr>
          <w:color w:val="auto"/>
          <w:sz w:val="20"/>
          <w:szCs w:val="20"/>
        </w:rPr>
        <w:t>likwidacja szkód z polis OC sprawcy szkody</w:t>
      </w:r>
      <w:r w:rsidR="00305397" w:rsidRPr="00FE2570">
        <w:rPr>
          <w:color w:val="auto"/>
          <w:sz w:val="20"/>
          <w:szCs w:val="20"/>
        </w:rPr>
        <w:t>.</w:t>
      </w:r>
    </w:p>
    <w:p w14:paraId="6E255E6F" w14:textId="77777777" w:rsidR="00605F5C" w:rsidRPr="00FE2570" w:rsidRDefault="00605F5C"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Przygotowywanie sprawozdań odnośnie przyjętych rozwiązań ubezpieczeniowych na podstawie otrzymywanych wniosków i uwag; </w:t>
      </w:r>
    </w:p>
    <w:p w14:paraId="2AA4C24F" w14:textId="2159C945" w:rsidR="00605F5C" w:rsidRPr="00FE2570" w:rsidRDefault="00605F5C"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Koordynacja i udział w </w:t>
      </w:r>
      <w:r w:rsidR="00BF00B9" w:rsidRPr="00FE2570">
        <w:rPr>
          <w:color w:val="auto"/>
          <w:sz w:val="20"/>
          <w:szCs w:val="20"/>
        </w:rPr>
        <w:t xml:space="preserve">lustracjach ryzyka przeprowadzanych przez </w:t>
      </w:r>
      <w:r w:rsidRPr="00FE2570">
        <w:rPr>
          <w:color w:val="auto"/>
          <w:sz w:val="20"/>
          <w:szCs w:val="20"/>
        </w:rPr>
        <w:t xml:space="preserve">przedstawicieli Ubezpieczycieli; </w:t>
      </w:r>
    </w:p>
    <w:p w14:paraId="0DBF1F74" w14:textId="77777777" w:rsidR="00605F5C" w:rsidRPr="00FE2570" w:rsidRDefault="00605F5C" w:rsidP="00ED21C9">
      <w:pPr>
        <w:numPr>
          <w:ilvl w:val="0"/>
          <w:numId w:val="28"/>
        </w:numPr>
        <w:spacing w:before="120" w:after="120" w:line="240" w:lineRule="auto"/>
        <w:ind w:right="2" w:hanging="427"/>
        <w:rPr>
          <w:color w:val="auto"/>
          <w:sz w:val="20"/>
          <w:szCs w:val="20"/>
        </w:rPr>
      </w:pPr>
      <w:r w:rsidRPr="00FE2570">
        <w:rPr>
          <w:color w:val="auto"/>
          <w:sz w:val="20"/>
          <w:szCs w:val="20"/>
        </w:rPr>
        <w:t xml:space="preserve">Doradztwo w zakresie ubezpieczeń i prawa ubezpieczeniowego; </w:t>
      </w:r>
    </w:p>
    <w:p w14:paraId="782654F1" w14:textId="6E08FD2C" w:rsidR="00605F5C" w:rsidRPr="00FE2570" w:rsidRDefault="00605F5C" w:rsidP="00ED21C9">
      <w:pPr>
        <w:numPr>
          <w:ilvl w:val="0"/>
          <w:numId w:val="28"/>
        </w:numPr>
        <w:spacing w:before="120" w:after="120" w:line="240" w:lineRule="auto"/>
        <w:ind w:right="2" w:hanging="427"/>
        <w:rPr>
          <w:color w:val="auto"/>
          <w:sz w:val="20"/>
          <w:szCs w:val="20"/>
        </w:rPr>
      </w:pPr>
      <w:r w:rsidRPr="00FE2570">
        <w:rPr>
          <w:color w:val="auto"/>
          <w:sz w:val="20"/>
          <w:szCs w:val="20"/>
        </w:rPr>
        <w:t>Przygotowywanie i prowadzenie szkoleń z zakresu ubezpieczeń</w:t>
      </w:r>
      <w:r w:rsidR="00BF00B9" w:rsidRPr="00FE2570">
        <w:rPr>
          <w:color w:val="auto"/>
          <w:sz w:val="20"/>
          <w:szCs w:val="20"/>
        </w:rPr>
        <w:t xml:space="preserve"> </w:t>
      </w:r>
      <w:r w:rsidR="00621A04" w:rsidRPr="00FE2570">
        <w:rPr>
          <w:color w:val="auto"/>
          <w:sz w:val="20"/>
          <w:szCs w:val="20"/>
        </w:rPr>
        <w:t>majątkowych.</w:t>
      </w:r>
      <w:r w:rsidRPr="00FE2570">
        <w:rPr>
          <w:color w:val="auto"/>
          <w:sz w:val="20"/>
          <w:szCs w:val="20"/>
        </w:rPr>
        <w:t xml:space="preserve"> </w:t>
      </w:r>
    </w:p>
    <w:p w14:paraId="03DA47B0" w14:textId="275B3FE4" w:rsidR="00D064CC" w:rsidRPr="00FE2570" w:rsidRDefault="00D064CC" w:rsidP="00CD0377">
      <w:pPr>
        <w:spacing w:before="120" w:after="120" w:line="240" w:lineRule="auto"/>
        <w:ind w:left="706" w:right="0" w:firstLine="0"/>
        <w:rPr>
          <w:color w:val="auto"/>
          <w:sz w:val="20"/>
          <w:szCs w:val="20"/>
        </w:rPr>
      </w:pPr>
    </w:p>
    <w:p w14:paraId="72AEDA8D" w14:textId="77777777" w:rsidR="00F962BB" w:rsidRPr="00FE2570" w:rsidRDefault="00F962BB" w:rsidP="00CD0377">
      <w:pPr>
        <w:spacing w:before="120" w:after="120" w:line="240" w:lineRule="auto"/>
        <w:ind w:left="706" w:right="0" w:firstLine="0"/>
        <w:rPr>
          <w:color w:val="auto"/>
          <w:sz w:val="20"/>
          <w:szCs w:val="20"/>
        </w:rPr>
      </w:pPr>
    </w:p>
    <w:p w14:paraId="13C4825D" w14:textId="2AD94F1F" w:rsidR="00605F5C" w:rsidRPr="00FE2570" w:rsidRDefault="00605F5C" w:rsidP="00A85F98">
      <w:pPr>
        <w:pStyle w:val="Nagwek2"/>
      </w:pPr>
      <w:bookmarkStart w:id="8" w:name="_Toc192677004"/>
      <w:r w:rsidRPr="00FE2570">
        <w:t xml:space="preserve">Uprawnienia i obowiązki </w:t>
      </w:r>
      <w:r w:rsidRPr="00A85F98">
        <w:t>uczestniczących</w:t>
      </w:r>
      <w:r w:rsidRPr="00FE2570">
        <w:t xml:space="preserve"> w programie podmiotów objętych </w:t>
      </w:r>
      <w:r w:rsidR="004425D3" w:rsidRPr="00FE2570">
        <w:t>WSPPU</w:t>
      </w:r>
      <w:bookmarkEnd w:id="8"/>
    </w:p>
    <w:p w14:paraId="018A4A60" w14:textId="1C9D68BE"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Podmioty objęte </w:t>
      </w:r>
      <w:r w:rsidR="004425D3" w:rsidRPr="00FE2570">
        <w:rPr>
          <w:color w:val="auto"/>
          <w:sz w:val="20"/>
          <w:szCs w:val="20"/>
        </w:rPr>
        <w:t>WSPPU</w:t>
      </w:r>
      <w:r w:rsidRPr="00FE2570">
        <w:rPr>
          <w:color w:val="auto"/>
          <w:sz w:val="20"/>
          <w:szCs w:val="20"/>
        </w:rPr>
        <w:t xml:space="preserve"> </w:t>
      </w:r>
      <w:r w:rsidR="00EA488F" w:rsidRPr="00FE2570">
        <w:rPr>
          <w:color w:val="auto"/>
          <w:sz w:val="20"/>
          <w:szCs w:val="20"/>
        </w:rPr>
        <w:t>mogą</w:t>
      </w:r>
      <w:r w:rsidRPr="00FE2570">
        <w:rPr>
          <w:color w:val="auto"/>
          <w:sz w:val="20"/>
          <w:szCs w:val="20"/>
        </w:rPr>
        <w:t xml:space="preserve">: </w:t>
      </w:r>
    </w:p>
    <w:p w14:paraId="3153F2F5" w14:textId="5DC7F399" w:rsidR="00605F5C" w:rsidRPr="00FE2570" w:rsidRDefault="00605F5C" w:rsidP="00ED21C9">
      <w:pPr>
        <w:numPr>
          <w:ilvl w:val="0"/>
          <w:numId w:val="13"/>
        </w:numPr>
        <w:spacing w:before="120" w:after="120" w:line="240" w:lineRule="auto"/>
        <w:ind w:right="2" w:hanging="427"/>
        <w:rPr>
          <w:color w:val="auto"/>
          <w:sz w:val="20"/>
          <w:szCs w:val="20"/>
        </w:rPr>
      </w:pPr>
      <w:r w:rsidRPr="00FE2570">
        <w:rPr>
          <w:color w:val="auto"/>
          <w:sz w:val="20"/>
          <w:szCs w:val="20"/>
        </w:rPr>
        <w:t>żąda</w:t>
      </w:r>
      <w:r w:rsidR="00EA488F" w:rsidRPr="00FE2570">
        <w:rPr>
          <w:color w:val="auto"/>
          <w:sz w:val="20"/>
          <w:szCs w:val="20"/>
        </w:rPr>
        <w:t>ć</w:t>
      </w:r>
      <w:r w:rsidRPr="00FE2570">
        <w:rPr>
          <w:color w:val="auto"/>
          <w:sz w:val="20"/>
          <w:szCs w:val="20"/>
        </w:rPr>
        <w:t xml:space="preserve"> realizacji funkcji określonych </w:t>
      </w:r>
      <w:r w:rsidR="00623E5F" w:rsidRPr="00FE2570">
        <w:rPr>
          <w:color w:val="auto"/>
          <w:sz w:val="20"/>
          <w:szCs w:val="20"/>
        </w:rPr>
        <w:t>w</w:t>
      </w:r>
      <w:r w:rsidRPr="00FE2570">
        <w:rPr>
          <w:color w:val="auto"/>
          <w:sz w:val="20"/>
          <w:szCs w:val="20"/>
        </w:rPr>
        <w:t xml:space="preserve"> </w:t>
      </w:r>
      <w:r w:rsidR="004425D3" w:rsidRPr="00FE2570">
        <w:rPr>
          <w:color w:val="auto"/>
          <w:sz w:val="20"/>
          <w:szCs w:val="20"/>
        </w:rPr>
        <w:t>WSPPU</w:t>
      </w:r>
      <w:r w:rsidRPr="00FE2570">
        <w:rPr>
          <w:color w:val="auto"/>
          <w:sz w:val="20"/>
          <w:szCs w:val="20"/>
        </w:rPr>
        <w:t xml:space="preserve"> </w:t>
      </w:r>
      <w:r w:rsidR="00623E5F" w:rsidRPr="00FE2570">
        <w:rPr>
          <w:color w:val="auto"/>
          <w:sz w:val="20"/>
          <w:szCs w:val="20"/>
        </w:rPr>
        <w:t>przez</w:t>
      </w:r>
      <w:r w:rsidRPr="00FE2570">
        <w:rPr>
          <w:color w:val="auto"/>
          <w:sz w:val="20"/>
          <w:szCs w:val="20"/>
        </w:rPr>
        <w:t xml:space="preserve"> </w:t>
      </w:r>
      <w:r w:rsidR="00BF00B9" w:rsidRPr="00FE2570">
        <w:rPr>
          <w:color w:val="auto"/>
          <w:sz w:val="20"/>
          <w:szCs w:val="20"/>
        </w:rPr>
        <w:t>Brokera Ubezpieczeniowego</w:t>
      </w:r>
      <w:r w:rsidRPr="00FE2570">
        <w:rPr>
          <w:color w:val="auto"/>
          <w:sz w:val="20"/>
          <w:szCs w:val="20"/>
        </w:rPr>
        <w:t xml:space="preserve">; </w:t>
      </w:r>
    </w:p>
    <w:p w14:paraId="7C9C6FAD" w14:textId="5AD925B9" w:rsidR="00605F5C" w:rsidRPr="00FE2570" w:rsidRDefault="00605F5C" w:rsidP="00ED21C9">
      <w:pPr>
        <w:numPr>
          <w:ilvl w:val="0"/>
          <w:numId w:val="13"/>
        </w:numPr>
        <w:spacing w:before="120" w:after="120" w:line="240" w:lineRule="auto"/>
        <w:ind w:right="2" w:hanging="427"/>
        <w:rPr>
          <w:color w:val="auto"/>
          <w:sz w:val="20"/>
          <w:szCs w:val="20"/>
        </w:rPr>
      </w:pPr>
      <w:r w:rsidRPr="00FE2570">
        <w:rPr>
          <w:color w:val="auto"/>
          <w:sz w:val="20"/>
          <w:szCs w:val="20"/>
        </w:rPr>
        <w:t>zwrac</w:t>
      </w:r>
      <w:r w:rsidR="00EA488F" w:rsidRPr="00FE2570">
        <w:rPr>
          <w:color w:val="auto"/>
          <w:sz w:val="20"/>
          <w:szCs w:val="20"/>
        </w:rPr>
        <w:t>ać</w:t>
      </w:r>
      <w:r w:rsidRPr="00FE2570">
        <w:rPr>
          <w:color w:val="auto"/>
          <w:sz w:val="20"/>
          <w:szCs w:val="20"/>
        </w:rPr>
        <w:t xml:space="preserve"> się z wnioskiem o zakontraktowanie i przygotowanie postępowania na usługę ubezpieczeniową do podmiotów wskazanych w </w:t>
      </w:r>
      <w:r w:rsidR="004425D3" w:rsidRPr="00FE2570">
        <w:rPr>
          <w:color w:val="auto"/>
          <w:sz w:val="20"/>
          <w:szCs w:val="20"/>
        </w:rPr>
        <w:t>WSPPU</w:t>
      </w:r>
      <w:r w:rsidRPr="00FE2570">
        <w:rPr>
          <w:color w:val="auto"/>
          <w:sz w:val="20"/>
          <w:szCs w:val="20"/>
        </w:rPr>
        <w:t xml:space="preserve">; </w:t>
      </w:r>
    </w:p>
    <w:p w14:paraId="65481305" w14:textId="57890EAF" w:rsidR="00605F5C" w:rsidRPr="00FE2570" w:rsidRDefault="00605F5C" w:rsidP="00ED21C9">
      <w:pPr>
        <w:numPr>
          <w:ilvl w:val="0"/>
          <w:numId w:val="13"/>
        </w:numPr>
        <w:spacing w:before="120" w:after="120" w:line="240" w:lineRule="auto"/>
        <w:ind w:left="426" w:right="2" w:hanging="426"/>
        <w:rPr>
          <w:color w:val="auto"/>
          <w:sz w:val="20"/>
          <w:szCs w:val="20"/>
        </w:rPr>
      </w:pPr>
      <w:r w:rsidRPr="00FE2570">
        <w:rPr>
          <w:color w:val="auto"/>
          <w:sz w:val="20"/>
          <w:szCs w:val="20"/>
        </w:rPr>
        <w:t>żąda</w:t>
      </w:r>
      <w:r w:rsidR="00EA488F" w:rsidRPr="00FE2570">
        <w:rPr>
          <w:color w:val="auto"/>
          <w:sz w:val="20"/>
          <w:szCs w:val="20"/>
        </w:rPr>
        <w:t>ć</w:t>
      </w:r>
      <w:r w:rsidRPr="00FE2570">
        <w:rPr>
          <w:color w:val="auto"/>
          <w:sz w:val="20"/>
          <w:szCs w:val="20"/>
        </w:rPr>
        <w:t xml:space="preserve"> wsparcia w procesie likwidacji szkody od Brokera </w:t>
      </w:r>
      <w:r w:rsidR="00BF00B9" w:rsidRPr="00FE2570">
        <w:rPr>
          <w:color w:val="auto"/>
          <w:sz w:val="20"/>
          <w:szCs w:val="20"/>
        </w:rPr>
        <w:t>Ubezpieczeniowego</w:t>
      </w:r>
      <w:r w:rsidR="00C2196C" w:rsidRPr="00FE2570">
        <w:rPr>
          <w:color w:val="auto"/>
          <w:sz w:val="20"/>
          <w:szCs w:val="20"/>
        </w:rPr>
        <w:t xml:space="preserve"> z ubezpieczeń własnych</w:t>
      </w:r>
      <w:r w:rsidR="00F9636B" w:rsidRPr="00FE2570">
        <w:rPr>
          <w:color w:val="auto"/>
          <w:sz w:val="20"/>
          <w:szCs w:val="20"/>
        </w:rPr>
        <w:t>,</w:t>
      </w:r>
      <w:r w:rsidR="00C2196C" w:rsidRPr="00FE2570">
        <w:rPr>
          <w:color w:val="auto"/>
          <w:sz w:val="20"/>
          <w:szCs w:val="20"/>
        </w:rPr>
        <w:t xml:space="preserve"> jak i sprawcy szkody</w:t>
      </w:r>
      <w:r w:rsidR="00F9636B" w:rsidRPr="00FE2570">
        <w:rPr>
          <w:color w:val="auto"/>
          <w:sz w:val="20"/>
          <w:szCs w:val="20"/>
        </w:rPr>
        <w:t>.</w:t>
      </w:r>
    </w:p>
    <w:p w14:paraId="29F0F9D5" w14:textId="77777777" w:rsidR="00CD0377" w:rsidRPr="00FE2570" w:rsidRDefault="00CD0377" w:rsidP="00CD0377">
      <w:pPr>
        <w:spacing w:before="120" w:after="120" w:line="240" w:lineRule="auto"/>
        <w:ind w:left="-5" w:right="2"/>
        <w:rPr>
          <w:color w:val="auto"/>
          <w:sz w:val="20"/>
          <w:szCs w:val="20"/>
        </w:rPr>
      </w:pPr>
    </w:p>
    <w:p w14:paraId="3AF5DB28" w14:textId="1D1A372E" w:rsidR="00CD0377" w:rsidRPr="00FE2570" w:rsidRDefault="00CD0377" w:rsidP="00CD0377">
      <w:pPr>
        <w:spacing w:before="120" w:after="120" w:line="240" w:lineRule="auto"/>
        <w:ind w:left="-5" w:right="2"/>
        <w:rPr>
          <w:color w:val="auto"/>
          <w:sz w:val="20"/>
          <w:szCs w:val="20"/>
        </w:rPr>
      </w:pPr>
    </w:p>
    <w:p w14:paraId="11C39ECE" w14:textId="77777777" w:rsidR="0010270E" w:rsidRPr="00FE2570" w:rsidRDefault="0010270E" w:rsidP="00CD0377">
      <w:pPr>
        <w:spacing w:before="120" w:after="120" w:line="240" w:lineRule="auto"/>
        <w:ind w:left="-5" w:right="2"/>
        <w:rPr>
          <w:color w:val="auto"/>
          <w:sz w:val="20"/>
          <w:szCs w:val="20"/>
        </w:rPr>
      </w:pPr>
    </w:p>
    <w:p w14:paraId="190E81A2" w14:textId="02D808FA" w:rsidR="00605F5C" w:rsidRPr="00FE2570" w:rsidRDefault="00605F5C" w:rsidP="00CD0377">
      <w:pPr>
        <w:spacing w:before="120" w:after="120" w:line="240" w:lineRule="auto"/>
        <w:ind w:left="-5" w:right="2"/>
        <w:rPr>
          <w:color w:val="auto"/>
          <w:sz w:val="20"/>
          <w:szCs w:val="20"/>
        </w:rPr>
      </w:pPr>
      <w:r w:rsidRPr="00FE2570">
        <w:rPr>
          <w:color w:val="auto"/>
          <w:sz w:val="20"/>
          <w:szCs w:val="20"/>
        </w:rPr>
        <w:t xml:space="preserve">Podmioty objęte </w:t>
      </w:r>
      <w:r w:rsidR="004425D3" w:rsidRPr="00FE2570">
        <w:rPr>
          <w:color w:val="auto"/>
          <w:sz w:val="20"/>
          <w:szCs w:val="20"/>
        </w:rPr>
        <w:t>WSPPU</w:t>
      </w:r>
      <w:r w:rsidRPr="00FE2570">
        <w:rPr>
          <w:color w:val="auto"/>
          <w:sz w:val="20"/>
          <w:szCs w:val="20"/>
        </w:rPr>
        <w:t xml:space="preserve"> są obowiązane m.in. do: </w:t>
      </w:r>
    </w:p>
    <w:p w14:paraId="5C8FDD05" w14:textId="02D5BD85" w:rsidR="00605F5C" w:rsidRPr="00FE2570" w:rsidRDefault="00605F5C" w:rsidP="00ED21C9">
      <w:pPr>
        <w:numPr>
          <w:ilvl w:val="0"/>
          <w:numId w:val="14"/>
        </w:numPr>
        <w:spacing w:before="120" w:after="120" w:line="240" w:lineRule="auto"/>
        <w:ind w:right="2" w:hanging="427"/>
        <w:rPr>
          <w:color w:val="auto"/>
          <w:sz w:val="20"/>
          <w:szCs w:val="20"/>
        </w:rPr>
      </w:pPr>
      <w:r w:rsidRPr="00FE2570">
        <w:rPr>
          <w:color w:val="auto"/>
          <w:sz w:val="20"/>
          <w:szCs w:val="20"/>
        </w:rPr>
        <w:t xml:space="preserve">wykonywania i współdziałania w procesie zarządzania </w:t>
      </w:r>
      <w:r w:rsidR="004425D3" w:rsidRPr="00FE2570">
        <w:rPr>
          <w:color w:val="auto"/>
          <w:sz w:val="20"/>
          <w:szCs w:val="20"/>
        </w:rPr>
        <w:t>WSPPU</w:t>
      </w:r>
      <w:r w:rsidRPr="00FE2570">
        <w:rPr>
          <w:color w:val="auto"/>
          <w:sz w:val="20"/>
          <w:szCs w:val="20"/>
        </w:rPr>
        <w:t xml:space="preserve">; </w:t>
      </w:r>
    </w:p>
    <w:p w14:paraId="161EF95D" w14:textId="29E79AD0" w:rsidR="00605F5C" w:rsidRPr="00FE2570" w:rsidRDefault="00B30E02" w:rsidP="00ED21C9">
      <w:pPr>
        <w:numPr>
          <w:ilvl w:val="0"/>
          <w:numId w:val="14"/>
        </w:numPr>
        <w:spacing w:before="120" w:after="120" w:line="240" w:lineRule="auto"/>
        <w:ind w:right="2" w:hanging="427"/>
        <w:rPr>
          <w:color w:val="auto"/>
          <w:sz w:val="20"/>
          <w:szCs w:val="20"/>
        </w:rPr>
      </w:pPr>
      <w:r w:rsidRPr="00FE2570">
        <w:rPr>
          <w:color w:val="auto"/>
          <w:sz w:val="20"/>
          <w:szCs w:val="20"/>
        </w:rPr>
        <w:t>stosowania się do</w:t>
      </w:r>
      <w:r w:rsidR="00605F5C" w:rsidRPr="00FE2570">
        <w:rPr>
          <w:color w:val="auto"/>
          <w:sz w:val="20"/>
          <w:szCs w:val="20"/>
        </w:rPr>
        <w:t xml:space="preserve"> wytycznych oraz zaleceń </w:t>
      </w:r>
      <w:r w:rsidR="00C2196C" w:rsidRPr="00FE2570">
        <w:rPr>
          <w:color w:val="auto"/>
          <w:sz w:val="20"/>
          <w:szCs w:val="20"/>
        </w:rPr>
        <w:t xml:space="preserve">Podmiotu Nadzorującego oraz </w:t>
      </w:r>
      <w:r w:rsidR="00762F24" w:rsidRPr="00FE2570">
        <w:rPr>
          <w:b/>
          <w:color w:val="auto"/>
          <w:sz w:val="20"/>
          <w:szCs w:val="20"/>
        </w:rPr>
        <w:t>Zesp</w:t>
      </w:r>
      <w:r w:rsidR="00CB39A1" w:rsidRPr="00FE2570">
        <w:rPr>
          <w:b/>
          <w:color w:val="auto"/>
          <w:sz w:val="20"/>
          <w:szCs w:val="20"/>
        </w:rPr>
        <w:t>o</w:t>
      </w:r>
      <w:r w:rsidR="00762F24" w:rsidRPr="00FE2570">
        <w:rPr>
          <w:b/>
          <w:color w:val="auto"/>
          <w:sz w:val="20"/>
          <w:szCs w:val="20"/>
        </w:rPr>
        <w:t xml:space="preserve">łu ds. </w:t>
      </w:r>
      <w:r w:rsidR="00E60205">
        <w:rPr>
          <w:b/>
          <w:color w:val="auto"/>
          <w:sz w:val="20"/>
          <w:szCs w:val="20"/>
        </w:rPr>
        <w:t xml:space="preserve"> u</w:t>
      </w:r>
      <w:r w:rsidR="00762F24" w:rsidRPr="00FE2570">
        <w:rPr>
          <w:b/>
          <w:color w:val="auto"/>
          <w:sz w:val="20"/>
          <w:szCs w:val="20"/>
        </w:rPr>
        <w:t xml:space="preserve">bezpieczeń </w:t>
      </w:r>
      <w:r w:rsidR="00E60205">
        <w:rPr>
          <w:b/>
          <w:color w:val="auto"/>
          <w:sz w:val="20"/>
          <w:szCs w:val="20"/>
        </w:rPr>
        <w:t xml:space="preserve">i likwidacji szkód </w:t>
      </w:r>
      <w:r w:rsidR="00605F5C" w:rsidRPr="00FE2570">
        <w:rPr>
          <w:color w:val="auto"/>
          <w:sz w:val="20"/>
          <w:szCs w:val="20"/>
        </w:rPr>
        <w:t xml:space="preserve">zgodnie z </w:t>
      </w:r>
      <w:r w:rsidR="004425D3" w:rsidRPr="00FE2570">
        <w:rPr>
          <w:color w:val="auto"/>
          <w:sz w:val="20"/>
          <w:szCs w:val="20"/>
        </w:rPr>
        <w:t>WSPPU</w:t>
      </w:r>
      <w:r w:rsidR="00605F5C" w:rsidRPr="00FE2570">
        <w:rPr>
          <w:color w:val="auto"/>
          <w:sz w:val="20"/>
          <w:szCs w:val="20"/>
        </w:rPr>
        <w:t xml:space="preserve">; </w:t>
      </w:r>
    </w:p>
    <w:p w14:paraId="3465C3B1" w14:textId="61BFFF22" w:rsidR="007513C4" w:rsidRPr="00FE2570" w:rsidRDefault="00843E9B" w:rsidP="00ED21C9">
      <w:pPr>
        <w:numPr>
          <w:ilvl w:val="0"/>
          <w:numId w:val="14"/>
        </w:numPr>
        <w:tabs>
          <w:tab w:val="left" w:pos="426"/>
        </w:tabs>
        <w:spacing w:before="120" w:after="120" w:line="240" w:lineRule="auto"/>
        <w:ind w:left="0" w:right="2" w:firstLine="0"/>
        <w:rPr>
          <w:color w:val="auto"/>
          <w:sz w:val="20"/>
          <w:szCs w:val="20"/>
        </w:rPr>
      </w:pPr>
      <w:r w:rsidRPr="00FE2570">
        <w:rPr>
          <w:color w:val="auto"/>
          <w:sz w:val="20"/>
          <w:szCs w:val="20"/>
        </w:rPr>
        <w:t>wyznaczenia</w:t>
      </w:r>
      <w:r w:rsidR="00605F5C" w:rsidRPr="00FE2570">
        <w:rPr>
          <w:color w:val="auto"/>
          <w:sz w:val="20"/>
          <w:szCs w:val="20"/>
        </w:rPr>
        <w:t xml:space="preserve"> w ramach własnych struktur osób kontaktowych w relacjach związanych z </w:t>
      </w:r>
      <w:r w:rsidR="00E801E3" w:rsidRPr="00FE2570">
        <w:rPr>
          <w:color w:val="auto"/>
          <w:sz w:val="20"/>
          <w:szCs w:val="20"/>
        </w:rPr>
        <w:t>WSPPU.</w:t>
      </w:r>
    </w:p>
    <w:p w14:paraId="21DF9830" w14:textId="77777777" w:rsidR="00BA1076" w:rsidRPr="00FE2570" w:rsidRDefault="00BA1076" w:rsidP="00CD0377">
      <w:pPr>
        <w:spacing w:before="120" w:after="120" w:line="240" w:lineRule="auto"/>
        <w:ind w:left="0" w:right="0" w:firstLine="0"/>
        <w:rPr>
          <w:b/>
          <w:color w:val="auto"/>
          <w:sz w:val="20"/>
          <w:szCs w:val="20"/>
        </w:rPr>
      </w:pPr>
      <w:r w:rsidRPr="00FE2570">
        <w:rPr>
          <w:color w:val="auto"/>
          <w:sz w:val="20"/>
          <w:szCs w:val="20"/>
        </w:rPr>
        <w:br w:type="page"/>
      </w:r>
    </w:p>
    <w:p w14:paraId="625F04F6" w14:textId="0FC92586" w:rsidR="00BA1076" w:rsidRPr="00FE2570" w:rsidRDefault="00B32E7A" w:rsidP="00A85F98">
      <w:pPr>
        <w:pStyle w:val="Nagwek1"/>
      </w:pPr>
      <w:bookmarkStart w:id="9" w:name="_Toc192677005"/>
      <w:r w:rsidRPr="00FE2570">
        <w:lastRenderedPageBreak/>
        <w:t>PLATFORMA INFORMATYCZNA</w:t>
      </w:r>
      <w:bookmarkEnd w:id="9"/>
    </w:p>
    <w:p w14:paraId="03270F12" w14:textId="0C79D426" w:rsidR="00BA1076" w:rsidRPr="00FE2570" w:rsidRDefault="00BA1076" w:rsidP="00CD0377">
      <w:pPr>
        <w:spacing w:before="120" w:after="120" w:line="240" w:lineRule="auto"/>
        <w:rPr>
          <w:sz w:val="20"/>
          <w:szCs w:val="20"/>
        </w:rPr>
      </w:pPr>
    </w:p>
    <w:p w14:paraId="25113C10" w14:textId="78E69B90" w:rsidR="00BA1076" w:rsidRPr="00FE2570" w:rsidRDefault="00BA1076" w:rsidP="00CD0377">
      <w:pPr>
        <w:spacing w:before="120" w:after="120" w:line="240" w:lineRule="auto"/>
        <w:ind w:left="0" w:right="0" w:firstLine="0"/>
        <w:rPr>
          <w:color w:val="auto"/>
          <w:sz w:val="20"/>
          <w:szCs w:val="20"/>
        </w:rPr>
      </w:pPr>
      <w:r w:rsidRPr="00FE2570">
        <w:rPr>
          <w:color w:val="auto"/>
          <w:sz w:val="20"/>
          <w:szCs w:val="20"/>
        </w:rPr>
        <w:t xml:space="preserve">Broker Ubezpieczeniowy zapewnia </w:t>
      </w:r>
      <w:r w:rsidR="0010270E" w:rsidRPr="00FE2570">
        <w:rPr>
          <w:color w:val="auto"/>
          <w:sz w:val="20"/>
          <w:szCs w:val="20"/>
        </w:rPr>
        <w:t xml:space="preserve">wskazanym przez </w:t>
      </w:r>
      <w:r w:rsidR="00E801E3" w:rsidRPr="00FE2570">
        <w:rPr>
          <w:color w:val="auto"/>
          <w:sz w:val="20"/>
          <w:szCs w:val="20"/>
        </w:rPr>
        <w:t>Koordynatora Zespołu ds. Ubezpieczeń</w:t>
      </w:r>
      <w:r w:rsidR="00F962BB" w:rsidRPr="00FE2570">
        <w:rPr>
          <w:color w:val="auto"/>
          <w:sz w:val="20"/>
          <w:szCs w:val="20"/>
        </w:rPr>
        <w:t xml:space="preserve"> </w:t>
      </w:r>
      <w:r w:rsidR="0010270E" w:rsidRPr="00FE2570">
        <w:rPr>
          <w:color w:val="auto"/>
          <w:sz w:val="20"/>
          <w:szCs w:val="20"/>
        </w:rPr>
        <w:t>osobom</w:t>
      </w:r>
      <w:r w:rsidRPr="00FE2570">
        <w:rPr>
          <w:color w:val="auto"/>
          <w:sz w:val="20"/>
          <w:szCs w:val="20"/>
        </w:rPr>
        <w:t xml:space="preserve"> dostęp</w:t>
      </w:r>
      <w:r w:rsidR="004260C4" w:rsidRPr="00FE2570">
        <w:rPr>
          <w:color w:val="auto"/>
          <w:sz w:val="20"/>
          <w:szCs w:val="20"/>
        </w:rPr>
        <w:t xml:space="preserve"> d</w:t>
      </w:r>
      <w:r w:rsidR="00F962BB" w:rsidRPr="00FE2570">
        <w:rPr>
          <w:color w:val="auto"/>
          <w:sz w:val="20"/>
          <w:szCs w:val="20"/>
        </w:rPr>
        <w:t>o Platformy informatycznej, który spełnia co najmniej wymogi określone w niniejszym WSPPU</w:t>
      </w:r>
      <w:r w:rsidRPr="00FE2570">
        <w:rPr>
          <w:color w:val="auto"/>
          <w:sz w:val="20"/>
          <w:szCs w:val="20"/>
        </w:rPr>
        <w:t xml:space="preserve">. </w:t>
      </w:r>
    </w:p>
    <w:p w14:paraId="486293EC" w14:textId="784A0DD5" w:rsidR="00BA1076" w:rsidRPr="00FE2570" w:rsidRDefault="00BA1076" w:rsidP="00CD0377">
      <w:pPr>
        <w:spacing w:before="120" w:after="120" w:line="240" w:lineRule="auto"/>
        <w:ind w:left="0" w:right="0" w:firstLine="0"/>
        <w:jc w:val="center"/>
        <w:rPr>
          <w:color w:val="auto"/>
          <w:sz w:val="20"/>
          <w:szCs w:val="20"/>
        </w:rPr>
      </w:pPr>
    </w:p>
    <w:p w14:paraId="4C019EF6" w14:textId="39D9776F" w:rsidR="00BA1076" w:rsidRPr="00FE2570" w:rsidRDefault="00BA1076" w:rsidP="00385CA1">
      <w:pPr>
        <w:pStyle w:val="Nagwek2"/>
        <w:spacing w:before="120" w:after="120" w:line="240" w:lineRule="auto"/>
        <w:ind w:left="412" w:hanging="427"/>
        <w:jc w:val="left"/>
        <w:rPr>
          <w:color w:val="auto"/>
          <w:szCs w:val="20"/>
        </w:rPr>
      </w:pPr>
      <w:bookmarkStart w:id="10" w:name="_Toc192677006"/>
      <w:r w:rsidRPr="00FE2570">
        <w:rPr>
          <w:color w:val="auto"/>
          <w:szCs w:val="20"/>
        </w:rPr>
        <w:t>Cele Platformy informatycznej</w:t>
      </w:r>
      <w:bookmarkEnd w:id="10"/>
    </w:p>
    <w:p w14:paraId="6A01CC50" w14:textId="2139FB18" w:rsidR="00BA1076" w:rsidRPr="00FE2570" w:rsidRDefault="00BA1076" w:rsidP="00CD0377">
      <w:pPr>
        <w:spacing w:before="120" w:after="120" w:line="240" w:lineRule="auto"/>
        <w:ind w:left="0" w:right="0" w:firstLine="0"/>
        <w:rPr>
          <w:color w:val="auto"/>
          <w:sz w:val="20"/>
          <w:szCs w:val="20"/>
        </w:rPr>
      </w:pPr>
      <w:r w:rsidRPr="00FE2570">
        <w:rPr>
          <w:color w:val="auto"/>
          <w:sz w:val="20"/>
          <w:szCs w:val="20"/>
        </w:rPr>
        <w:t>Celem funkcjonowania Platformy jest ujednolicenie i usprawnienie dostępu do informacji i jej przepływu na trzech płaszczyznach:</w:t>
      </w:r>
    </w:p>
    <w:p w14:paraId="62080149" w14:textId="5E9AB165" w:rsidR="00BA1076" w:rsidRPr="00FE2570" w:rsidRDefault="00BA1076" w:rsidP="00ED21C9">
      <w:pPr>
        <w:numPr>
          <w:ilvl w:val="0"/>
          <w:numId w:val="29"/>
        </w:numPr>
        <w:spacing w:before="120" w:after="120" w:line="240" w:lineRule="auto"/>
        <w:ind w:right="2" w:hanging="427"/>
        <w:rPr>
          <w:color w:val="auto"/>
          <w:sz w:val="20"/>
          <w:szCs w:val="20"/>
        </w:rPr>
      </w:pPr>
      <w:r w:rsidRPr="00FE2570">
        <w:rPr>
          <w:color w:val="auto"/>
          <w:sz w:val="20"/>
          <w:szCs w:val="20"/>
        </w:rPr>
        <w:t>administr</w:t>
      </w:r>
      <w:r w:rsidR="00571DCE" w:rsidRPr="00FE2570">
        <w:rPr>
          <w:color w:val="auto"/>
          <w:sz w:val="20"/>
          <w:szCs w:val="20"/>
        </w:rPr>
        <w:t>owania</w:t>
      </w:r>
      <w:r w:rsidRPr="00FE2570">
        <w:rPr>
          <w:color w:val="auto"/>
          <w:sz w:val="20"/>
          <w:szCs w:val="20"/>
        </w:rPr>
        <w:t>,</w:t>
      </w:r>
    </w:p>
    <w:p w14:paraId="682640C2" w14:textId="1FD036E2" w:rsidR="00BA1076" w:rsidRPr="00FE2570" w:rsidRDefault="00BA1076" w:rsidP="00ED21C9">
      <w:pPr>
        <w:numPr>
          <w:ilvl w:val="0"/>
          <w:numId w:val="29"/>
        </w:numPr>
        <w:spacing w:before="120" w:after="120" w:line="240" w:lineRule="auto"/>
        <w:ind w:right="2" w:hanging="427"/>
        <w:rPr>
          <w:color w:val="auto"/>
          <w:sz w:val="20"/>
          <w:szCs w:val="20"/>
        </w:rPr>
      </w:pPr>
      <w:r w:rsidRPr="00FE2570">
        <w:rPr>
          <w:color w:val="auto"/>
          <w:sz w:val="20"/>
          <w:szCs w:val="20"/>
        </w:rPr>
        <w:t>kontroli,</w:t>
      </w:r>
    </w:p>
    <w:p w14:paraId="1E8F3A41" w14:textId="635336C3" w:rsidR="00BA1076" w:rsidRPr="00FE2570" w:rsidRDefault="00BA1076" w:rsidP="00ED21C9">
      <w:pPr>
        <w:numPr>
          <w:ilvl w:val="0"/>
          <w:numId w:val="29"/>
        </w:numPr>
        <w:spacing w:before="120" w:after="120" w:line="240" w:lineRule="auto"/>
        <w:ind w:right="2" w:hanging="427"/>
        <w:rPr>
          <w:color w:val="auto"/>
          <w:sz w:val="20"/>
          <w:szCs w:val="20"/>
        </w:rPr>
      </w:pPr>
      <w:r w:rsidRPr="00FE2570">
        <w:rPr>
          <w:color w:val="auto"/>
          <w:sz w:val="20"/>
          <w:szCs w:val="20"/>
        </w:rPr>
        <w:t>sprawozdawczości.</w:t>
      </w:r>
    </w:p>
    <w:p w14:paraId="6D4ED4E1" w14:textId="77777777" w:rsidR="00BA1076" w:rsidRPr="00FE2570" w:rsidRDefault="00BA1076" w:rsidP="00CD0377">
      <w:pPr>
        <w:spacing w:before="120" w:after="120" w:line="240" w:lineRule="auto"/>
        <w:ind w:left="0" w:right="0" w:firstLine="0"/>
        <w:rPr>
          <w:color w:val="auto"/>
          <w:sz w:val="20"/>
          <w:szCs w:val="20"/>
        </w:rPr>
      </w:pPr>
    </w:p>
    <w:p w14:paraId="77BA990A" w14:textId="1D26E5C9" w:rsidR="00BA1076" w:rsidRPr="00FE2570" w:rsidRDefault="00BA1076" w:rsidP="00CD0377">
      <w:pPr>
        <w:spacing w:before="120" w:after="120" w:line="240" w:lineRule="auto"/>
        <w:ind w:left="0" w:right="0" w:firstLine="0"/>
        <w:rPr>
          <w:color w:val="auto"/>
          <w:sz w:val="20"/>
          <w:szCs w:val="20"/>
        </w:rPr>
      </w:pPr>
      <w:r w:rsidRPr="00FE2570">
        <w:rPr>
          <w:color w:val="auto"/>
          <w:sz w:val="20"/>
          <w:szCs w:val="20"/>
        </w:rPr>
        <w:t>Główne cele funkcjonowania Platformy informatycznej</w:t>
      </w:r>
    </w:p>
    <w:p w14:paraId="4C8E1522" w14:textId="5AAA976C" w:rsidR="00BA1076" w:rsidRPr="00FE2570" w:rsidRDefault="00BA1076" w:rsidP="00ED21C9">
      <w:pPr>
        <w:numPr>
          <w:ilvl w:val="1"/>
          <w:numId w:val="49"/>
        </w:numPr>
        <w:spacing w:before="120" w:after="120" w:line="240" w:lineRule="auto"/>
        <w:ind w:right="2" w:hanging="278"/>
        <w:rPr>
          <w:color w:val="auto"/>
          <w:sz w:val="20"/>
          <w:szCs w:val="20"/>
        </w:rPr>
      </w:pPr>
      <w:r w:rsidRPr="00FE2570">
        <w:rPr>
          <w:color w:val="auto"/>
          <w:sz w:val="20"/>
          <w:szCs w:val="20"/>
        </w:rPr>
        <w:t xml:space="preserve">Stworzenie scentralizowanego ośrodka zgromadzania informacji związanych </w:t>
      </w:r>
      <w:r w:rsidRPr="00FE2570">
        <w:rPr>
          <w:color w:val="auto"/>
          <w:sz w:val="20"/>
          <w:szCs w:val="20"/>
        </w:rPr>
        <w:br/>
        <w:t>z funkcjonowaniem ubezpieczeń i likwidacją szkód;</w:t>
      </w:r>
    </w:p>
    <w:p w14:paraId="01CDA6FA" w14:textId="20B4A6C9" w:rsidR="00BA1076" w:rsidRDefault="00BA1076" w:rsidP="00ED21C9">
      <w:pPr>
        <w:numPr>
          <w:ilvl w:val="1"/>
          <w:numId w:val="49"/>
        </w:numPr>
        <w:spacing w:before="120" w:after="120" w:line="240" w:lineRule="auto"/>
        <w:ind w:right="2" w:hanging="278"/>
        <w:rPr>
          <w:color w:val="auto"/>
          <w:sz w:val="20"/>
          <w:szCs w:val="20"/>
        </w:rPr>
      </w:pPr>
      <w:r w:rsidRPr="00FE2570">
        <w:rPr>
          <w:color w:val="auto"/>
          <w:sz w:val="20"/>
          <w:szCs w:val="20"/>
        </w:rPr>
        <w:t>Umożliwienie zdalnego dostępu on-line do danych systemu;</w:t>
      </w:r>
    </w:p>
    <w:p w14:paraId="498B6E55" w14:textId="4ACA8894" w:rsidR="00BA1076" w:rsidRPr="00FE2570" w:rsidRDefault="00BA1076" w:rsidP="00ED21C9">
      <w:pPr>
        <w:numPr>
          <w:ilvl w:val="1"/>
          <w:numId w:val="49"/>
        </w:numPr>
        <w:spacing w:before="120" w:after="120" w:line="240" w:lineRule="auto"/>
        <w:ind w:right="2" w:hanging="278"/>
        <w:rPr>
          <w:color w:val="auto"/>
          <w:sz w:val="20"/>
          <w:szCs w:val="20"/>
        </w:rPr>
      </w:pPr>
      <w:r w:rsidRPr="00FE2570">
        <w:rPr>
          <w:color w:val="auto"/>
          <w:sz w:val="20"/>
          <w:szCs w:val="20"/>
        </w:rPr>
        <w:t>Umożliwienie generowania danych indywidualnych i zbiorczych związanych z funkcjonowaniem programu ubezpieczeń, kosztów ubezpieczeń;</w:t>
      </w:r>
    </w:p>
    <w:p w14:paraId="05147E7D" w14:textId="7DCBFD16" w:rsidR="00BA1076" w:rsidRPr="00FE2570" w:rsidRDefault="00BA1076" w:rsidP="00ED21C9">
      <w:pPr>
        <w:numPr>
          <w:ilvl w:val="1"/>
          <w:numId w:val="49"/>
        </w:numPr>
        <w:spacing w:before="120" w:after="120" w:line="240" w:lineRule="auto"/>
        <w:ind w:right="2" w:hanging="278"/>
        <w:rPr>
          <w:color w:val="auto"/>
          <w:sz w:val="20"/>
          <w:szCs w:val="20"/>
        </w:rPr>
      </w:pPr>
      <w:r w:rsidRPr="00FE2570">
        <w:rPr>
          <w:color w:val="auto"/>
          <w:sz w:val="20"/>
          <w:szCs w:val="20"/>
        </w:rPr>
        <w:t>Nadzór i kontrola nad terminowym wykonywaniem obowiązków, wysokością i terminowością uzyskiwanych odszkodowań.</w:t>
      </w:r>
    </w:p>
    <w:p w14:paraId="19BD3E1A" w14:textId="77777777" w:rsidR="00BA1076" w:rsidRPr="00FE2570" w:rsidRDefault="00BA1076" w:rsidP="00CD0377">
      <w:pPr>
        <w:spacing w:before="120" w:after="120" w:line="240" w:lineRule="auto"/>
        <w:rPr>
          <w:sz w:val="20"/>
          <w:szCs w:val="20"/>
        </w:rPr>
      </w:pPr>
    </w:p>
    <w:p w14:paraId="3D8B562F" w14:textId="7CCC3598" w:rsidR="00D75926" w:rsidRPr="00FE2570" w:rsidRDefault="00694E49" w:rsidP="00385CA1">
      <w:pPr>
        <w:pStyle w:val="Nagwek2"/>
        <w:spacing w:before="120" w:after="120" w:line="240" w:lineRule="auto"/>
        <w:ind w:left="412" w:hanging="427"/>
        <w:jc w:val="left"/>
        <w:rPr>
          <w:color w:val="auto"/>
          <w:szCs w:val="20"/>
        </w:rPr>
      </w:pPr>
      <w:bookmarkStart w:id="11" w:name="_Toc192677007"/>
      <w:r w:rsidRPr="00FE2570">
        <w:rPr>
          <w:color w:val="auto"/>
          <w:szCs w:val="20"/>
        </w:rPr>
        <w:t xml:space="preserve">Dostęp do Platformy informatycznej podmiotów uczestniczących w programie </w:t>
      </w:r>
      <w:r w:rsidR="004425D3" w:rsidRPr="00FE2570">
        <w:rPr>
          <w:color w:val="auto"/>
          <w:szCs w:val="20"/>
        </w:rPr>
        <w:t>WSPPU</w:t>
      </w:r>
      <w:bookmarkEnd w:id="11"/>
    </w:p>
    <w:p w14:paraId="5E1BDAA9" w14:textId="56AEED58" w:rsidR="00605F5C" w:rsidRPr="00FE2570" w:rsidRDefault="00605F5C" w:rsidP="00CD0377">
      <w:pPr>
        <w:spacing w:before="120" w:after="120" w:line="240" w:lineRule="auto"/>
        <w:ind w:left="0" w:right="0" w:firstLine="0"/>
        <w:rPr>
          <w:color w:val="auto"/>
          <w:sz w:val="20"/>
          <w:szCs w:val="20"/>
        </w:rPr>
      </w:pPr>
      <w:r w:rsidRPr="00FE2570">
        <w:rPr>
          <w:color w:val="auto"/>
          <w:sz w:val="20"/>
          <w:szCs w:val="20"/>
        </w:rPr>
        <w:t xml:space="preserve">Dostęp do Platformy </w:t>
      </w:r>
      <w:r w:rsidR="00BE3C32" w:rsidRPr="00FE2570">
        <w:rPr>
          <w:color w:val="auto"/>
          <w:sz w:val="20"/>
          <w:szCs w:val="20"/>
        </w:rPr>
        <w:t>informatycznej udzielony</w:t>
      </w:r>
      <w:r w:rsidRPr="00FE2570">
        <w:rPr>
          <w:color w:val="auto"/>
          <w:sz w:val="20"/>
          <w:szCs w:val="20"/>
        </w:rPr>
        <w:t xml:space="preserve"> zostaje </w:t>
      </w:r>
      <w:r w:rsidR="004260C4" w:rsidRPr="00FE2570">
        <w:rPr>
          <w:color w:val="auto"/>
          <w:sz w:val="20"/>
          <w:szCs w:val="20"/>
        </w:rPr>
        <w:t xml:space="preserve">przez Brokera </w:t>
      </w:r>
      <w:r w:rsidRPr="00FE2570">
        <w:rPr>
          <w:color w:val="auto"/>
          <w:sz w:val="20"/>
          <w:szCs w:val="20"/>
        </w:rPr>
        <w:t xml:space="preserve">na podstawie wniosku </w:t>
      </w:r>
      <w:r w:rsidR="00762F24" w:rsidRPr="00FE2570">
        <w:rPr>
          <w:b/>
          <w:color w:val="auto"/>
          <w:sz w:val="20"/>
          <w:szCs w:val="20"/>
        </w:rPr>
        <w:t>Zesp</w:t>
      </w:r>
      <w:r w:rsidR="006D45A2" w:rsidRPr="00FE2570">
        <w:rPr>
          <w:b/>
          <w:color w:val="auto"/>
          <w:sz w:val="20"/>
          <w:szCs w:val="20"/>
        </w:rPr>
        <w:t>o</w:t>
      </w:r>
      <w:r w:rsidR="00762F24" w:rsidRPr="00FE2570">
        <w:rPr>
          <w:b/>
          <w:color w:val="auto"/>
          <w:sz w:val="20"/>
          <w:szCs w:val="20"/>
        </w:rPr>
        <w:t xml:space="preserve">łu ds. </w:t>
      </w:r>
      <w:r w:rsidR="00E60205">
        <w:rPr>
          <w:b/>
          <w:color w:val="auto"/>
          <w:sz w:val="20"/>
          <w:szCs w:val="20"/>
        </w:rPr>
        <w:t>ub</w:t>
      </w:r>
      <w:r w:rsidR="00762F24" w:rsidRPr="00FE2570">
        <w:rPr>
          <w:b/>
          <w:color w:val="auto"/>
          <w:sz w:val="20"/>
          <w:szCs w:val="20"/>
        </w:rPr>
        <w:t>ezpieczeń</w:t>
      </w:r>
      <w:r w:rsidR="00E60205">
        <w:rPr>
          <w:b/>
          <w:color w:val="auto"/>
          <w:sz w:val="20"/>
          <w:szCs w:val="20"/>
        </w:rPr>
        <w:t xml:space="preserve"> i likwidacji szkód</w:t>
      </w:r>
      <w:r w:rsidRPr="00FE2570">
        <w:rPr>
          <w:color w:val="auto"/>
          <w:sz w:val="20"/>
          <w:szCs w:val="20"/>
        </w:rPr>
        <w:t xml:space="preserve">. </w:t>
      </w:r>
      <w:r w:rsidR="00694E49" w:rsidRPr="00FE2570">
        <w:rPr>
          <w:color w:val="auto"/>
          <w:sz w:val="20"/>
          <w:szCs w:val="20"/>
        </w:rPr>
        <w:t xml:space="preserve">Ze względu na charakter informacji prezentowanych </w:t>
      </w:r>
      <w:r w:rsidR="005216B1" w:rsidRPr="00FE2570">
        <w:rPr>
          <w:color w:val="auto"/>
          <w:sz w:val="20"/>
          <w:szCs w:val="20"/>
        </w:rPr>
        <w:br/>
      </w:r>
      <w:r w:rsidR="00694E49" w:rsidRPr="00FE2570">
        <w:rPr>
          <w:color w:val="auto"/>
          <w:sz w:val="20"/>
          <w:szCs w:val="20"/>
        </w:rPr>
        <w:t>w Platformie informatycznej dostęp poszczególnych osób do zasobu informacji podlega każdorazowo kategoryzacji.</w:t>
      </w:r>
    </w:p>
    <w:p w14:paraId="20EFEA16" w14:textId="77777777" w:rsidR="00BA1076" w:rsidRPr="00FE2570" w:rsidRDefault="00BA1076" w:rsidP="00CD0377">
      <w:pPr>
        <w:spacing w:before="120" w:after="120" w:line="240" w:lineRule="auto"/>
        <w:ind w:left="0" w:right="0" w:firstLine="0"/>
        <w:rPr>
          <w:color w:val="auto"/>
          <w:sz w:val="20"/>
          <w:szCs w:val="20"/>
        </w:rPr>
      </w:pPr>
    </w:p>
    <w:p w14:paraId="31A0D8E6" w14:textId="4B7F0304" w:rsidR="00BA1076" w:rsidRPr="00FE2570" w:rsidRDefault="00BA1076" w:rsidP="00385CA1">
      <w:pPr>
        <w:pStyle w:val="Nagwek2"/>
        <w:spacing w:before="120" w:after="120" w:line="240" w:lineRule="auto"/>
        <w:ind w:left="412" w:hanging="427"/>
        <w:jc w:val="left"/>
        <w:rPr>
          <w:color w:val="auto"/>
          <w:szCs w:val="20"/>
        </w:rPr>
      </w:pPr>
      <w:bookmarkStart w:id="12" w:name="_Toc192677008"/>
      <w:r w:rsidRPr="00FE2570">
        <w:rPr>
          <w:color w:val="auto"/>
          <w:szCs w:val="20"/>
        </w:rPr>
        <w:t>Wymagane funkcjonalności Platformy informatycznej</w:t>
      </w:r>
      <w:bookmarkEnd w:id="12"/>
    </w:p>
    <w:p w14:paraId="6B106220" w14:textId="0CAB1DD8" w:rsidR="00147FC1" w:rsidRPr="00FE2570" w:rsidRDefault="00147FC1" w:rsidP="00CD0377">
      <w:pPr>
        <w:spacing w:before="120" w:after="120" w:line="240" w:lineRule="auto"/>
        <w:ind w:left="0" w:right="0" w:firstLine="0"/>
        <w:rPr>
          <w:color w:val="auto"/>
          <w:sz w:val="20"/>
          <w:szCs w:val="20"/>
        </w:rPr>
      </w:pPr>
      <w:r w:rsidRPr="00FE2570">
        <w:rPr>
          <w:color w:val="auto"/>
          <w:sz w:val="20"/>
          <w:szCs w:val="20"/>
        </w:rPr>
        <w:t>Funkcjonalność Platformy zapewnia co najmniej</w:t>
      </w:r>
      <w:r w:rsidR="00BA1076" w:rsidRPr="00FE2570">
        <w:rPr>
          <w:color w:val="auto"/>
          <w:sz w:val="20"/>
          <w:szCs w:val="20"/>
        </w:rPr>
        <w:t>:</w:t>
      </w:r>
    </w:p>
    <w:p w14:paraId="2BD596D0" w14:textId="1EA2BADA" w:rsidR="00147FC1" w:rsidRPr="00FE2570" w:rsidRDefault="00147FC1" w:rsidP="00ED21C9">
      <w:pPr>
        <w:pStyle w:val="Akapitzlist"/>
        <w:numPr>
          <w:ilvl w:val="0"/>
          <w:numId w:val="25"/>
        </w:numPr>
        <w:spacing w:before="120" w:after="120" w:line="240" w:lineRule="auto"/>
        <w:ind w:right="2"/>
        <w:contextualSpacing w:val="0"/>
        <w:rPr>
          <w:color w:val="auto"/>
          <w:sz w:val="20"/>
          <w:szCs w:val="20"/>
        </w:rPr>
      </w:pPr>
      <w:r w:rsidRPr="00FE2570">
        <w:rPr>
          <w:color w:val="auto"/>
          <w:sz w:val="20"/>
          <w:szCs w:val="20"/>
        </w:rPr>
        <w:t>Możliwość ewidencji danych o posiadanym mieniu deklarowanym do ubezpieczenia</w:t>
      </w:r>
      <w:r w:rsidR="00ED3890" w:rsidRPr="00FE2570">
        <w:rPr>
          <w:color w:val="auto"/>
          <w:sz w:val="20"/>
          <w:szCs w:val="20"/>
        </w:rPr>
        <w:t>,</w:t>
      </w:r>
      <w:r w:rsidRPr="00FE2570">
        <w:rPr>
          <w:color w:val="auto"/>
          <w:sz w:val="20"/>
          <w:szCs w:val="20"/>
        </w:rPr>
        <w:t xml:space="preserve"> tj</w:t>
      </w:r>
      <w:r w:rsidR="00ED3890" w:rsidRPr="00FE2570">
        <w:rPr>
          <w:color w:val="auto"/>
          <w:sz w:val="20"/>
          <w:szCs w:val="20"/>
        </w:rPr>
        <w:t>.</w:t>
      </w:r>
      <w:r w:rsidRPr="00FE2570">
        <w:rPr>
          <w:color w:val="auto"/>
          <w:sz w:val="20"/>
          <w:szCs w:val="20"/>
        </w:rPr>
        <w:t>;</w:t>
      </w:r>
    </w:p>
    <w:p w14:paraId="510A42E3" w14:textId="22D6D376" w:rsidR="00147FC1" w:rsidRPr="00FE2570" w:rsidRDefault="00B90058" w:rsidP="00ED21C9">
      <w:pPr>
        <w:numPr>
          <w:ilvl w:val="0"/>
          <w:numId w:val="30"/>
        </w:numPr>
        <w:spacing w:before="120" w:after="120" w:line="240" w:lineRule="auto"/>
        <w:ind w:left="993" w:right="2" w:hanging="426"/>
        <w:rPr>
          <w:color w:val="auto"/>
          <w:sz w:val="20"/>
          <w:szCs w:val="20"/>
        </w:rPr>
      </w:pPr>
      <w:r w:rsidRPr="00FE2570">
        <w:rPr>
          <w:color w:val="auto"/>
          <w:sz w:val="20"/>
          <w:szCs w:val="20"/>
        </w:rPr>
        <w:t>Jednoznaczna identyfikacja budynku co do adresu</w:t>
      </w:r>
      <w:r w:rsidR="00C41F02" w:rsidRPr="00FE2570">
        <w:rPr>
          <w:color w:val="auto"/>
          <w:sz w:val="20"/>
          <w:szCs w:val="20"/>
        </w:rPr>
        <w:t xml:space="preserve"> i wizualizacja jego umiejscowienia na mapie,</w:t>
      </w:r>
    </w:p>
    <w:p w14:paraId="025A64B7" w14:textId="44236CE8" w:rsidR="00B90058" w:rsidRPr="00FE2570" w:rsidRDefault="00B90058" w:rsidP="00ED21C9">
      <w:pPr>
        <w:numPr>
          <w:ilvl w:val="0"/>
          <w:numId w:val="30"/>
        </w:numPr>
        <w:spacing w:before="120" w:after="120" w:line="240" w:lineRule="auto"/>
        <w:ind w:left="993" w:right="2" w:hanging="426"/>
        <w:rPr>
          <w:color w:val="auto"/>
          <w:sz w:val="20"/>
          <w:szCs w:val="20"/>
        </w:rPr>
      </w:pPr>
      <w:r w:rsidRPr="00FE2570">
        <w:rPr>
          <w:color w:val="auto"/>
          <w:sz w:val="20"/>
          <w:szCs w:val="20"/>
        </w:rPr>
        <w:t>Identyfikację budynku ze względu na przeznaczenie</w:t>
      </w:r>
      <w:r w:rsidR="002E66B4" w:rsidRPr="00FE2570">
        <w:rPr>
          <w:color w:val="auto"/>
          <w:sz w:val="20"/>
          <w:szCs w:val="20"/>
        </w:rPr>
        <w:t xml:space="preserve"> oraz użytkownika</w:t>
      </w:r>
    </w:p>
    <w:p w14:paraId="2BD504CC" w14:textId="03493829" w:rsidR="00B90058" w:rsidRPr="00FE2570" w:rsidRDefault="00B90058" w:rsidP="00ED21C9">
      <w:pPr>
        <w:numPr>
          <w:ilvl w:val="0"/>
          <w:numId w:val="30"/>
        </w:numPr>
        <w:spacing w:before="120" w:after="120" w:line="240" w:lineRule="auto"/>
        <w:ind w:left="993" w:right="2" w:hanging="426"/>
        <w:rPr>
          <w:color w:val="auto"/>
          <w:sz w:val="20"/>
          <w:szCs w:val="20"/>
        </w:rPr>
      </w:pPr>
      <w:r w:rsidRPr="00FE2570">
        <w:rPr>
          <w:color w:val="auto"/>
          <w:sz w:val="20"/>
          <w:szCs w:val="20"/>
        </w:rPr>
        <w:t>Wskazanie stanu technicznego budynków</w:t>
      </w:r>
    </w:p>
    <w:p w14:paraId="2AFC419B" w14:textId="1E60D1A0" w:rsidR="00B90058" w:rsidRPr="00FE2570" w:rsidRDefault="00B90058" w:rsidP="00ED21C9">
      <w:pPr>
        <w:numPr>
          <w:ilvl w:val="0"/>
          <w:numId w:val="30"/>
        </w:numPr>
        <w:spacing w:before="120" w:after="120" w:line="240" w:lineRule="auto"/>
        <w:ind w:left="993" w:right="2" w:hanging="426"/>
        <w:rPr>
          <w:color w:val="auto"/>
          <w:sz w:val="20"/>
          <w:szCs w:val="20"/>
        </w:rPr>
      </w:pPr>
      <w:r w:rsidRPr="00FE2570">
        <w:rPr>
          <w:color w:val="auto"/>
          <w:sz w:val="20"/>
          <w:szCs w:val="20"/>
        </w:rPr>
        <w:t>Zebranie informacji dotyczących min. Konstrukcji budynków, posiadanych instalacji, warunków użytkowania, prowadzonych i planowanych remontach,</w:t>
      </w:r>
    </w:p>
    <w:p w14:paraId="0356BA73" w14:textId="5CBA7D76" w:rsidR="00B90058" w:rsidRPr="00FE2570" w:rsidRDefault="00B90058" w:rsidP="00ED21C9">
      <w:pPr>
        <w:numPr>
          <w:ilvl w:val="0"/>
          <w:numId w:val="30"/>
        </w:numPr>
        <w:spacing w:before="120" w:after="120" w:line="240" w:lineRule="auto"/>
        <w:ind w:left="993" w:right="2" w:hanging="426"/>
        <w:rPr>
          <w:color w:val="auto"/>
          <w:sz w:val="20"/>
          <w:szCs w:val="20"/>
        </w:rPr>
      </w:pPr>
      <w:r w:rsidRPr="00FE2570">
        <w:rPr>
          <w:color w:val="auto"/>
          <w:sz w:val="20"/>
          <w:szCs w:val="20"/>
        </w:rPr>
        <w:t xml:space="preserve">Możliwość ustalenia wartości odtworzeniowej (nowej) budynków według parametrów akceptowalnych przez Ubezpieczycieli w trakcie całego okresu ubezpieczenia oraz aktualizacja </w:t>
      </w:r>
      <w:r w:rsidR="002E66B4" w:rsidRPr="00FE2570">
        <w:rPr>
          <w:color w:val="auto"/>
          <w:sz w:val="20"/>
          <w:szCs w:val="20"/>
        </w:rPr>
        <w:t xml:space="preserve">ich </w:t>
      </w:r>
      <w:r w:rsidRPr="00FE2570">
        <w:rPr>
          <w:color w:val="auto"/>
          <w:sz w:val="20"/>
          <w:szCs w:val="20"/>
        </w:rPr>
        <w:t>wartości.</w:t>
      </w:r>
    </w:p>
    <w:p w14:paraId="796BFF7D" w14:textId="100B7B21" w:rsidR="00D22D02" w:rsidRPr="00FE2570" w:rsidRDefault="00D22D02" w:rsidP="00ED21C9">
      <w:pPr>
        <w:numPr>
          <w:ilvl w:val="0"/>
          <w:numId w:val="30"/>
        </w:numPr>
        <w:spacing w:before="120" w:after="120" w:line="240" w:lineRule="auto"/>
        <w:ind w:left="993" w:right="2" w:hanging="426"/>
        <w:rPr>
          <w:color w:val="auto"/>
          <w:sz w:val="20"/>
          <w:szCs w:val="20"/>
        </w:rPr>
      </w:pPr>
      <w:r w:rsidRPr="00FE2570">
        <w:rPr>
          <w:color w:val="auto"/>
          <w:sz w:val="20"/>
          <w:szCs w:val="20"/>
        </w:rPr>
        <w:t>Możliwość ciągłego dokonywania zmian danych w ewidencjonowanych budynkach</w:t>
      </w:r>
    </w:p>
    <w:p w14:paraId="30B4F944" w14:textId="0FA659D1" w:rsidR="002E66B4" w:rsidRPr="00FE2570" w:rsidRDefault="002E66B4" w:rsidP="00ED21C9">
      <w:pPr>
        <w:numPr>
          <w:ilvl w:val="0"/>
          <w:numId w:val="30"/>
        </w:numPr>
        <w:spacing w:before="120" w:after="120" w:line="240" w:lineRule="auto"/>
        <w:ind w:left="993" w:right="2" w:hanging="426"/>
        <w:rPr>
          <w:color w:val="auto"/>
          <w:sz w:val="20"/>
          <w:szCs w:val="20"/>
        </w:rPr>
      </w:pPr>
      <w:r w:rsidRPr="00FE2570">
        <w:rPr>
          <w:color w:val="auto"/>
          <w:sz w:val="20"/>
          <w:szCs w:val="20"/>
        </w:rPr>
        <w:t xml:space="preserve">Możliwość generowania zbiorczych zestawień dotyczących ewidencjonowanego mienia </w:t>
      </w:r>
    </w:p>
    <w:p w14:paraId="7BD0615E" w14:textId="2C31C84B" w:rsidR="002E66B4" w:rsidRPr="00FE2570" w:rsidRDefault="002E66B4" w:rsidP="00ED21C9">
      <w:pPr>
        <w:numPr>
          <w:ilvl w:val="0"/>
          <w:numId w:val="30"/>
        </w:numPr>
        <w:spacing w:before="120" w:after="120" w:line="240" w:lineRule="auto"/>
        <w:ind w:left="993" w:right="2" w:hanging="426"/>
        <w:rPr>
          <w:color w:val="auto"/>
          <w:sz w:val="20"/>
          <w:szCs w:val="20"/>
        </w:rPr>
      </w:pPr>
      <w:r w:rsidRPr="00FE2570">
        <w:rPr>
          <w:color w:val="auto"/>
          <w:sz w:val="20"/>
          <w:szCs w:val="20"/>
        </w:rPr>
        <w:t>Inne informacje niezbędne do prezentacji mienia w kontekście oceny ryzyka przez Ubezpieczycieli</w:t>
      </w:r>
    </w:p>
    <w:p w14:paraId="0CDDAE14" w14:textId="078CDBFE" w:rsidR="002E66B4" w:rsidRPr="00FE2570" w:rsidRDefault="002E66B4" w:rsidP="00ED21C9">
      <w:pPr>
        <w:numPr>
          <w:ilvl w:val="0"/>
          <w:numId w:val="30"/>
        </w:numPr>
        <w:spacing w:before="120" w:after="120" w:line="240" w:lineRule="auto"/>
        <w:ind w:left="993" w:right="2" w:hanging="426"/>
        <w:rPr>
          <w:color w:val="auto"/>
          <w:sz w:val="20"/>
          <w:szCs w:val="20"/>
        </w:rPr>
      </w:pPr>
      <w:r w:rsidRPr="00FE2570">
        <w:rPr>
          <w:color w:val="auto"/>
          <w:sz w:val="20"/>
          <w:szCs w:val="20"/>
        </w:rPr>
        <w:lastRenderedPageBreak/>
        <w:t>Zebranie informacji w zakresie posiadanych ruchomości (ewidencja KST)</w:t>
      </w:r>
    </w:p>
    <w:p w14:paraId="41E05692" w14:textId="27D0A146" w:rsidR="002E66B4" w:rsidRPr="00FE2570" w:rsidRDefault="00563260" w:rsidP="00ED21C9">
      <w:pPr>
        <w:numPr>
          <w:ilvl w:val="0"/>
          <w:numId w:val="30"/>
        </w:numPr>
        <w:spacing w:before="120" w:after="120" w:line="240" w:lineRule="auto"/>
        <w:ind w:left="993" w:right="2" w:hanging="426"/>
        <w:rPr>
          <w:color w:val="auto"/>
          <w:sz w:val="20"/>
          <w:szCs w:val="20"/>
        </w:rPr>
      </w:pPr>
      <w:r w:rsidRPr="00FE2570">
        <w:rPr>
          <w:color w:val="auto"/>
          <w:sz w:val="20"/>
          <w:szCs w:val="20"/>
        </w:rPr>
        <w:t xml:space="preserve">Ewidencję </w:t>
      </w:r>
      <w:r w:rsidR="00D22D02" w:rsidRPr="00FE2570">
        <w:rPr>
          <w:color w:val="auto"/>
          <w:sz w:val="20"/>
          <w:szCs w:val="20"/>
        </w:rPr>
        <w:t xml:space="preserve">użytkowanych pojazdów </w:t>
      </w:r>
    </w:p>
    <w:p w14:paraId="09C7BD0B" w14:textId="4B8025E7" w:rsidR="00AC35F8" w:rsidRPr="00FE2570" w:rsidRDefault="00AC35F8" w:rsidP="00ED21C9">
      <w:pPr>
        <w:numPr>
          <w:ilvl w:val="0"/>
          <w:numId w:val="30"/>
        </w:numPr>
        <w:spacing w:before="120" w:after="120" w:line="240" w:lineRule="auto"/>
        <w:ind w:left="993" w:right="2" w:hanging="426"/>
        <w:rPr>
          <w:color w:val="auto"/>
          <w:sz w:val="20"/>
          <w:szCs w:val="20"/>
        </w:rPr>
      </w:pPr>
      <w:r w:rsidRPr="00FE2570">
        <w:rPr>
          <w:color w:val="auto"/>
          <w:sz w:val="20"/>
          <w:szCs w:val="20"/>
        </w:rPr>
        <w:t>Ewidencję kluczowych budowli deklarowanych do ubezpieczenia wraz z katalogiem niezbędnych informacji technicznych, informacjami w zakresie oceny ryzyka, możliwość wyceny obiektu według wartości odtworzeniowej (nowej)</w:t>
      </w:r>
    </w:p>
    <w:p w14:paraId="6DD6CFE0" w14:textId="33216102" w:rsidR="00D22D02" w:rsidRPr="00FE2570" w:rsidRDefault="00D22D02" w:rsidP="00ED21C9">
      <w:pPr>
        <w:pStyle w:val="Akapitzlist"/>
        <w:numPr>
          <w:ilvl w:val="0"/>
          <w:numId w:val="25"/>
        </w:numPr>
        <w:spacing w:before="120" w:after="120" w:line="240" w:lineRule="auto"/>
        <w:ind w:right="2"/>
        <w:contextualSpacing w:val="0"/>
        <w:rPr>
          <w:color w:val="auto"/>
          <w:sz w:val="20"/>
          <w:szCs w:val="20"/>
        </w:rPr>
      </w:pPr>
      <w:r w:rsidRPr="00FE2570">
        <w:rPr>
          <w:color w:val="auto"/>
          <w:sz w:val="20"/>
          <w:szCs w:val="20"/>
        </w:rPr>
        <w:t xml:space="preserve">Możliwość zebrania informacji w zakresie prowadzonej działalności przez podmioty objęte </w:t>
      </w:r>
      <w:r w:rsidR="004425D3" w:rsidRPr="00FE2570">
        <w:rPr>
          <w:color w:val="auto"/>
          <w:sz w:val="20"/>
          <w:szCs w:val="20"/>
        </w:rPr>
        <w:t>WSPPU</w:t>
      </w:r>
    </w:p>
    <w:p w14:paraId="5C2D9BAF" w14:textId="0ACFC9D1" w:rsidR="00D22D02" w:rsidRPr="00FE2570" w:rsidRDefault="00D22D02" w:rsidP="00ED21C9">
      <w:pPr>
        <w:pStyle w:val="Akapitzlist"/>
        <w:numPr>
          <w:ilvl w:val="0"/>
          <w:numId w:val="25"/>
        </w:numPr>
        <w:spacing w:before="120" w:after="120" w:line="240" w:lineRule="auto"/>
        <w:ind w:right="2"/>
        <w:contextualSpacing w:val="0"/>
        <w:rPr>
          <w:color w:val="auto"/>
          <w:sz w:val="20"/>
          <w:szCs w:val="20"/>
        </w:rPr>
      </w:pPr>
      <w:r w:rsidRPr="00FE2570">
        <w:rPr>
          <w:color w:val="auto"/>
          <w:sz w:val="20"/>
          <w:szCs w:val="20"/>
        </w:rPr>
        <w:t xml:space="preserve">Możliwość zgłaszania potrzeb ubezpieczeniowych przez podmioty objęte </w:t>
      </w:r>
      <w:r w:rsidR="004425D3" w:rsidRPr="00FE2570">
        <w:rPr>
          <w:color w:val="auto"/>
          <w:sz w:val="20"/>
          <w:szCs w:val="20"/>
        </w:rPr>
        <w:t>WSPPU</w:t>
      </w:r>
    </w:p>
    <w:p w14:paraId="066ED580" w14:textId="02AEA973" w:rsidR="00D22D02" w:rsidRPr="00FE2570" w:rsidRDefault="00D22D02" w:rsidP="00ED21C9">
      <w:pPr>
        <w:pStyle w:val="Akapitzlist"/>
        <w:numPr>
          <w:ilvl w:val="0"/>
          <w:numId w:val="25"/>
        </w:numPr>
        <w:spacing w:before="120" w:after="120" w:line="240" w:lineRule="auto"/>
        <w:ind w:right="2"/>
        <w:contextualSpacing w:val="0"/>
        <w:rPr>
          <w:color w:val="auto"/>
          <w:sz w:val="20"/>
          <w:szCs w:val="20"/>
        </w:rPr>
      </w:pPr>
      <w:r w:rsidRPr="00FE2570">
        <w:rPr>
          <w:color w:val="auto"/>
          <w:sz w:val="20"/>
          <w:szCs w:val="20"/>
        </w:rPr>
        <w:t>Możliwość zgłaszania roszczeń przez osoby trzecie</w:t>
      </w:r>
      <w:r w:rsidR="00C41F02" w:rsidRPr="00FE2570">
        <w:rPr>
          <w:color w:val="auto"/>
          <w:sz w:val="20"/>
          <w:szCs w:val="20"/>
        </w:rPr>
        <w:t>, w szczególności dotyczących szkód związanych ze stanem dróg,</w:t>
      </w:r>
      <w:r w:rsidRPr="00FE2570">
        <w:rPr>
          <w:color w:val="auto"/>
          <w:sz w:val="20"/>
          <w:szCs w:val="20"/>
        </w:rPr>
        <w:t xml:space="preserve"> poprzez;</w:t>
      </w:r>
    </w:p>
    <w:p w14:paraId="6D32AAA0" w14:textId="7EE721EF" w:rsidR="00D22D02" w:rsidRPr="00FE2570" w:rsidRDefault="00D22D02" w:rsidP="00ED21C9">
      <w:pPr>
        <w:numPr>
          <w:ilvl w:val="0"/>
          <w:numId w:val="31"/>
        </w:numPr>
        <w:spacing w:before="120" w:after="120" w:line="240" w:lineRule="auto"/>
        <w:ind w:left="993" w:right="2" w:hanging="426"/>
        <w:rPr>
          <w:color w:val="auto"/>
          <w:sz w:val="20"/>
          <w:szCs w:val="20"/>
        </w:rPr>
      </w:pPr>
      <w:r w:rsidRPr="00FE2570">
        <w:rPr>
          <w:color w:val="auto"/>
          <w:sz w:val="20"/>
          <w:szCs w:val="20"/>
        </w:rPr>
        <w:t xml:space="preserve">Zapewnienie sprawnej obsługi poszkodowanych </w:t>
      </w:r>
    </w:p>
    <w:p w14:paraId="040DCBA2" w14:textId="4EA9A8A1" w:rsidR="00A70CBA" w:rsidRPr="00FE2570" w:rsidRDefault="00A70CBA" w:rsidP="00ED21C9">
      <w:pPr>
        <w:numPr>
          <w:ilvl w:val="0"/>
          <w:numId w:val="31"/>
        </w:numPr>
        <w:spacing w:before="120" w:after="120" w:line="240" w:lineRule="auto"/>
        <w:ind w:left="993" w:right="2" w:hanging="426"/>
        <w:rPr>
          <w:color w:val="auto"/>
          <w:sz w:val="20"/>
          <w:szCs w:val="20"/>
        </w:rPr>
      </w:pPr>
      <w:r w:rsidRPr="00FE2570">
        <w:rPr>
          <w:color w:val="auto"/>
          <w:sz w:val="20"/>
          <w:szCs w:val="20"/>
        </w:rPr>
        <w:t>Ewidencję zdarzeń z podziałem na kategorie szkód ( w mieniu, na osobie)</w:t>
      </w:r>
    </w:p>
    <w:p w14:paraId="5DB6F630" w14:textId="24B8630B" w:rsidR="00A70CBA" w:rsidRPr="00FE2570" w:rsidRDefault="00A70CBA" w:rsidP="00ED21C9">
      <w:pPr>
        <w:numPr>
          <w:ilvl w:val="0"/>
          <w:numId w:val="31"/>
        </w:numPr>
        <w:spacing w:before="120" w:after="120" w:line="240" w:lineRule="auto"/>
        <w:ind w:left="993" w:right="2" w:hanging="426"/>
        <w:rPr>
          <w:color w:val="auto"/>
          <w:sz w:val="20"/>
          <w:szCs w:val="20"/>
        </w:rPr>
      </w:pPr>
      <w:r w:rsidRPr="00FE2570">
        <w:rPr>
          <w:color w:val="auto"/>
          <w:sz w:val="20"/>
          <w:szCs w:val="20"/>
        </w:rPr>
        <w:t>Ewidencję zdarzeń z podziałem na miejsce wystąpienia i odpowiedzialnego za powstanie szkody</w:t>
      </w:r>
      <w:r w:rsidR="00C41F02" w:rsidRPr="00FE2570">
        <w:rPr>
          <w:color w:val="auto"/>
          <w:sz w:val="20"/>
          <w:szCs w:val="20"/>
        </w:rPr>
        <w:t xml:space="preserve"> oraz wizualizacja umiejscowienia zdarzeń na mapie,</w:t>
      </w:r>
    </w:p>
    <w:p w14:paraId="78095CC0" w14:textId="22E202C6" w:rsidR="00A70CBA" w:rsidRPr="00FE2570" w:rsidRDefault="00A70CBA" w:rsidP="00ED21C9">
      <w:pPr>
        <w:numPr>
          <w:ilvl w:val="0"/>
          <w:numId w:val="31"/>
        </w:numPr>
        <w:spacing w:before="120" w:after="120" w:line="240" w:lineRule="auto"/>
        <w:ind w:left="993" w:right="2" w:hanging="426"/>
        <w:rPr>
          <w:color w:val="auto"/>
          <w:sz w:val="20"/>
          <w:szCs w:val="20"/>
        </w:rPr>
      </w:pPr>
      <w:r w:rsidRPr="00FE2570">
        <w:rPr>
          <w:color w:val="auto"/>
          <w:sz w:val="20"/>
          <w:szCs w:val="20"/>
        </w:rPr>
        <w:t xml:space="preserve">Ewidencję wypłat odszkodowań i ich wysokości </w:t>
      </w:r>
    </w:p>
    <w:p w14:paraId="53911BF4" w14:textId="7FA38F59" w:rsidR="00525183" w:rsidRPr="00FE2570" w:rsidRDefault="00525183" w:rsidP="00ED21C9">
      <w:pPr>
        <w:numPr>
          <w:ilvl w:val="0"/>
          <w:numId w:val="31"/>
        </w:numPr>
        <w:spacing w:before="120" w:after="120" w:line="240" w:lineRule="auto"/>
        <w:ind w:left="993" w:right="2" w:hanging="426"/>
        <w:rPr>
          <w:color w:val="auto"/>
          <w:sz w:val="20"/>
          <w:szCs w:val="20"/>
        </w:rPr>
      </w:pPr>
      <w:r w:rsidRPr="00FE2570">
        <w:rPr>
          <w:color w:val="auto"/>
          <w:sz w:val="20"/>
          <w:szCs w:val="20"/>
        </w:rPr>
        <w:t>Kontrolę czasu likwidacji szkód</w:t>
      </w:r>
    </w:p>
    <w:p w14:paraId="69D6BB15" w14:textId="6072CB4B" w:rsidR="00A70CBA" w:rsidRPr="00FE2570" w:rsidRDefault="00A70CBA" w:rsidP="00ED21C9">
      <w:pPr>
        <w:pStyle w:val="Akapitzlist"/>
        <w:numPr>
          <w:ilvl w:val="0"/>
          <w:numId w:val="25"/>
        </w:numPr>
        <w:spacing w:before="120" w:after="120" w:line="240" w:lineRule="auto"/>
        <w:ind w:right="2"/>
        <w:contextualSpacing w:val="0"/>
        <w:rPr>
          <w:color w:val="auto"/>
          <w:sz w:val="20"/>
          <w:szCs w:val="20"/>
        </w:rPr>
      </w:pPr>
      <w:r w:rsidRPr="00FE2570">
        <w:rPr>
          <w:color w:val="auto"/>
          <w:sz w:val="20"/>
          <w:szCs w:val="20"/>
        </w:rPr>
        <w:t xml:space="preserve">Możliwość zgłaszania szkód w ubezpieczonym mieniu oraz w pojazdach przez podmioty objęte </w:t>
      </w:r>
      <w:r w:rsidR="004425D3" w:rsidRPr="00FE2570">
        <w:rPr>
          <w:color w:val="auto"/>
          <w:sz w:val="20"/>
          <w:szCs w:val="20"/>
        </w:rPr>
        <w:t>WSPPU</w:t>
      </w:r>
      <w:r w:rsidRPr="00FE2570">
        <w:rPr>
          <w:color w:val="auto"/>
          <w:sz w:val="20"/>
          <w:szCs w:val="20"/>
        </w:rPr>
        <w:t xml:space="preserve"> oraz prowadzenie procesu likwidacji szkód poprzez;</w:t>
      </w:r>
    </w:p>
    <w:p w14:paraId="27267689" w14:textId="0DBE24B5" w:rsidR="00A70CBA" w:rsidRPr="00FE2570" w:rsidRDefault="00A70CBA" w:rsidP="00ED21C9">
      <w:pPr>
        <w:numPr>
          <w:ilvl w:val="0"/>
          <w:numId w:val="32"/>
        </w:numPr>
        <w:spacing w:before="120" w:after="120" w:line="240" w:lineRule="auto"/>
        <w:ind w:left="993" w:right="2" w:hanging="426"/>
        <w:rPr>
          <w:color w:val="auto"/>
          <w:sz w:val="20"/>
          <w:szCs w:val="20"/>
        </w:rPr>
      </w:pPr>
      <w:r w:rsidRPr="00FE2570">
        <w:rPr>
          <w:color w:val="auto"/>
          <w:sz w:val="20"/>
          <w:szCs w:val="20"/>
        </w:rPr>
        <w:t>Usystematyzowany katalog informacji pozwalający na zgłoszenie szkód do ubezpieczyciela</w:t>
      </w:r>
    </w:p>
    <w:p w14:paraId="22829556" w14:textId="15DCA941" w:rsidR="00A70CBA" w:rsidRPr="00FE2570" w:rsidRDefault="00A70CBA" w:rsidP="00ED21C9">
      <w:pPr>
        <w:numPr>
          <w:ilvl w:val="0"/>
          <w:numId w:val="32"/>
        </w:numPr>
        <w:spacing w:before="120" w:after="120" w:line="240" w:lineRule="auto"/>
        <w:ind w:left="993" w:right="2" w:hanging="426"/>
        <w:rPr>
          <w:color w:val="auto"/>
          <w:sz w:val="20"/>
          <w:szCs w:val="20"/>
        </w:rPr>
      </w:pPr>
      <w:r w:rsidRPr="00FE2570">
        <w:rPr>
          <w:color w:val="auto"/>
          <w:sz w:val="20"/>
          <w:szCs w:val="20"/>
        </w:rPr>
        <w:t>Prowadze</w:t>
      </w:r>
      <w:r w:rsidR="00A91E2E">
        <w:rPr>
          <w:color w:val="auto"/>
          <w:sz w:val="20"/>
          <w:szCs w:val="20"/>
        </w:rPr>
        <w:t>nie procesu likwidacji szkody (</w:t>
      </w:r>
      <w:r w:rsidRPr="00FE2570">
        <w:rPr>
          <w:color w:val="auto"/>
          <w:sz w:val="20"/>
          <w:szCs w:val="20"/>
        </w:rPr>
        <w:t xml:space="preserve">korespondencji) </w:t>
      </w:r>
      <w:r w:rsidR="00525183" w:rsidRPr="00FE2570">
        <w:rPr>
          <w:color w:val="auto"/>
          <w:sz w:val="20"/>
          <w:szCs w:val="20"/>
        </w:rPr>
        <w:t>pomiędzy podmiotem zgłaszającym a ubezpieczycielem</w:t>
      </w:r>
    </w:p>
    <w:p w14:paraId="1BC7ED37" w14:textId="090181FD" w:rsidR="00525183" w:rsidRPr="00FE2570" w:rsidRDefault="00525183" w:rsidP="00ED21C9">
      <w:pPr>
        <w:numPr>
          <w:ilvl w:val="0"/>
          <w:numId w:val="32"/>
        </w:numPr>
        <w:spacing w:before="120" w:after="120" w:line="240" w:lineRule="auto"/>
        <w:ind w:left="993" w:right="2" w:hanging="426"/>
        <w:rPr>
          <w:color w:val="auto"/>
          <w:sz w:val="20"/>
          <w:szCs w:val="20"/>
        </w:rPr>
      </w:pPr>
      <w:r w:rsidRPr="00FE2570">
        <w:rPr>
          <w:color w:val="auto"/>
          <w:sz w:val="20"/>
          <w:szCs w:val="20"/>
        </w:rPr>
        <w:t>Pomoc i doradztwo w formułowaniu wniosków o odszkodowanie</w:t>
      </w:r>
    </w:p>
    <w:p w14:paraId="19E48CE5" w14:textId="50EAC752" w:rsidR="00525183" w:rsidRPr="00FE2570" w:rsidRDefault="00525183" w:rsidP="00ED21C9">
      <w:pPr>
        <w:numPr>
          <w:ilvl w:val="0"/>
          <w:numId w:val="32"/>
        </w:numPr>
        <w:spacing w:before="120" w:after="120" w:line="240" w:lineRule="auto"/>
        <w:ind w:left="993" w:right="2" w:hanging="426"/>
        <w:rPr>
          <w:color w:val="auto"/>
          <w:sz w:val="20"/>
          <w:szCs w:val="20"/>
        </w:rPr>
      </w:pPr>
      <w:r w:rsidRPr="00FE2570">
        <w:rPr>
          <w:color w:val="auto"/>
          <w:sz w:val="20"/>
          <w:szCs w:val="20"/>
        </w:rPr>
        <w:t>Możliwość sporządzenia kalkulacji wysokości szkody w przypadku szkód objętych procedurą uproszczoną ( dotyczy szkód w budynkach i budowlach)</w:t>
      </w:r>
    </w:p>
    <w:p w14:paraId="59ED6BA1" w14:textId="0B6A8C33" w:rsidR="00525183" w:rsidRPr="00FE2570" w:rsidRDefault="00525183" w:rsidP="00ED21C9">
      <w:pPr>
        <w:numPr>
          <w:ilvl w:val="0"/>
          <w:numId w:val="32"/>
        </w:numPr>
        <w:spacing w:before="120" w:after="120" w:line="240" w:lineRule="auto"/>
        <w:ind w:left="993" w:right="2" w:hanging="426"/>
        <w:rPr>
          <w:color w:val="auto"/>
          <w:sz w:val="20"/>
          <w:szCs w:val="20"/>
        </w:rPr>
      </w:pPr>
      <w:r w:rsidRPr="00FE2570">
        <w:rPr>
          <w:color w:val="auto"/>
          <w:sz w:val="20"/>
          <w:szCs w:val="20"/>
        </w:rPr>
        <w:t>Ewidencję zdarzeń pozwalających na identyfikację miejsca, podmiotu, przyczyny szkody, wysokości wypłaconego odszkodowania, nr sprawy, decyzji ubezpieczyciela, czynności Brokera</w:t>
      </w:r>
    </w:p>
    <w:p w14:paraId="11912D7A" w14:textId="4AF13744" w:rsidR="00525183" w:rsidRPr="00FE2570" w:rsidRDefault="00525183" w:rsidP="00ED21C9">
      <w:pPr>
        <w:numPr>
          <w:ilvl w:val="0"/>
          <w:numId w:val="32"/>
        </w:numPr>
        <w:spacing w:before="120" w:after="120" w:line="240" w:lineRule="auto"/>
        <w:ind w:left="993" w:right="2" w:hanging="426"/>
        <w:rPr>
          <w:color w:val="auto"/>
          <w:sz w:val="20"/>
          <w:szCs w:val="20"/>
        </w:rPr>
      </w:pPr>
      <w:r w:rsidRPr="00FE2570">
        <w:rPr>
          <w:color w:val="auto"/>
          <w:sz w:val="20"/>
          <w:szCs w:val="20"/>
        </w:rPr>
        <w:t>Sporządzanie zbiorczych zestawień i analiz w zakresie szkodowości</w:t>
      </w:r>
    </w:p>
    <w:p w14:paraId="3511FE65" w14:textId="77777777" w:rsidR="00B32E7A" w:rsidRPr="00FE2570" w:rsidRDefault="00B32E7A" w:rsidP="00CD0377">
      <w:pPr>
        <w:spacing w:before="120" w:after="120" w:line="240" w:lineRule="auto"/>
        <w:ind w:left="345" w:right="2" w:firstLine="0"/>
        <w:rPr>
          <w:color w:val="auto"/>
          <w:sz w:val="20"/>
          <w:szCs w:val="20"/>
        </w:rPr>
      </w:pPr>
    </w:p>
    <w:p w14:paraId="25570A73" w14:textId="539F1094" w:rsidR="00147FC1" w:rsidRPr="00FE2570" w:rsidRDefault="009D7347" w:rsidP="00CD0377">
      <w:pPr>
        <w:spacing w:before="120" w:after="120" w:line="240" w:lineRule="auto"/>
        <w:ind w:left="0" w:right="0" w:firstLine="0"/>
        <w:rPr>
          <w:color w:val="auto"/>
          <w:sz w:val="20"/>
          <w:szCs w:val="20"/>
        </w:rPr>
      </w:pPr>
      <w:r w:rsidRPr="00FE2570">
        <w:rPr>
          <w:color w:val="auto"/>
          <w:sz w:val="20"/>
          <w:szCs w:val="20"/>
        </w:rPr>
        <w:t xml:space="preserve">Platforma informatyczna </w:t>
      </w:r>
      <w:r w:rsidR="00AC35F8" w:rsidRPr="00FE2570">
        <w:rPr>
          <w:color w:val="auto"/>
          <w:sz w:val="20"/>
          <w:szCs w:val="20"/>
        </w:rPr>
        <w:t xml:space="preserve">Brokera może zawierać szerszy zakres funkcjonalności w zależności </w:t>
      </w:r>
      <w:r w:rsidR="005216B1" w:rsidRPr="00FE2570">
        <w:rPr>
          <w:color w:val="auto"/>
          <w:sz w:val="20"/>
          <w:szCs w:val="20"/>
        </w:rPr>
        <w:br/>
      </w:r>
      <w:r w:rsidR="00AC35F8" w:rsidRPr="00FE2570">
        <w:rPr>
          <w:color w:val="auto"/>
          <w:sz w:val="20"/>
          <w:szCs w:val="20"/>
        </w:rPr>
        <w:t xml:space="preserve">od zidentyfikowanych potrzeb w obszarach gromadzenia danych niezbędnych do przeprowadzenia postepowania na usługę ubezpieczeniową, </w:t>
      </w:r>
    </w:p>
    <w:p w14:paraId="4FF44746" w14:textId="054568F3" w:rsidR="00605F5C" w:rsidRPr="00FE2570" w:rsidRDefault="00605F5C" w:rsidP="00CD0377">
      <w:pPr>
        <w:spacing w:before="120" w:after="120" w:line="240" w:lineRule="auto"/>
        <w:ind w:left="0" w:right="0" w:firstLine="0"/>
        <w:rPr>
          <w:color w:val="auto"/>
          <w:sz w:val="20"/>
          <w:szCs w:val="20"/>
        </w:rPr>
      </w:pPr>
    </w:p>
    <w:p w14:paraId="695F38D2" w14:textId="77777777" w:rsidR="00605F5C" w:rsidRPr="00FE2570" w:rsidRDefault="00605F5C" w:rsidP="00385CA1">
      <w:pPr>
        <w:pStyle w:val="Nagwek2"/>
        <w:spacing w:before="120" w:after="120" w:line="240" w:lineRule="auto"/>
        <w:ind w:left="412" w:hanging="427"/>
        <w:jc w:val="left"/>
        <w:rPr>
          <w:color w:val="auto"/>
          <w:szCs w:val="20"/>
        </w:rPr>
      </w:pPr>
      <w:bookmarkStart w:id="13" w:name="_Toc192677009"/>
      <w:r w:rsidRPr="00FE2570">
        <w:rPr>
          <w:color w:val="auto"/>
          <w:szCs w:val="20"/>
        </w:rPr>
        <w:t>Bezpieczeństwo dostępu do Platformy Likwidacji Szkód</w:t>
      </w:r>
      <w:bookmarkEnd w:id="13"/>
    </w:p>
    <w:p w14:paraId="6118E723" w14:textId="732DF5E3" w:rsidR="00605F5C" w:rsidRPr="00FE2570" w:rsidRDefault="00605F5C" w:rsidP="00CD0377">
      <w:pPr>
        <w:spacing w:before="120" w:after="120" w:line="240" w:lineRule="auto"/>
        <w:ind w:left="0" w:right="0" w:firstLine="0"/>
        <w:rPr>
          <w:color w:val="auto"/>
          <w:sz w:val="20"/>
          <w:szCs w:val="20"/>
        </w:rPr>
      </w:pPr>
      <w:r w:rsidRPr="00FE2570">
        <w:rPr>
          <w:color w:val="auto"/>
          <w:sz w:val="20"/>
          <w:szCs w:val="20"/>
        </w:rPr>
        <w:t>Bezpieczeństwo dostępu do danych jest zapewnione dzięki zastosowaniu połączeń szyfrowanych opartych o technologię SSL z kodowaniem 128-bitowym.</w:t>
      </w:r>
      <w:r w:rsidR="002B2106" w:rsidRPr="00FE2570">
        <w:rPr>
          <w:color w:val="auto"/>
          <w:sz w:val="20"/>
          <w:szCs w:val="20"/>
        </w:rPr>
        <w:t xml:space="preserve"> </w:t>
      </w:r>
    </w:p>
    <w:p w14:paraId="4FC76593" w14:textId="77777777" w:rsidR="00305A8B" w:rsidRPr="00FE2570" w:rsidRDefault="00305A8B" w:rsidP="00CD0377">
      <w:pPr>
        <w:spacing w:before="120" w:after="120" w:line="240" w:lineRule="auto"/>
        <w:ind w:left="360" w:right="0" w:firstLine="0"/>
        <w:rPr>
          <w:color w:val="auto"/>
          <w:sz w:val="20"/>
          <w:szCs w:val="20"/>
        </w:rPr>
      </w:pPr>
    </w:p>
    <w:p w14:paraId="7F95023A" w14:textId="77777777" w:rsidR="00B32E7A" w:rsidRPr="00FE2570" w:rsidRDefault="00B32E7A" w:rsidP="00CD0377">
      <w:pPr>
        <w:spacing w:before="120" w:after="120" w:line="240" w:lineRule="auto"/>
        <w:ind w:left="0" w:right="0" w:firstLine="0"/>
        <w:rPr>
          <w:b/>
          <w:color w:val="auto"/>
          <w:sz w:val="20"/>
          <w:szCs w:val="20"/>
        </w:rPr>
      </w:pPr>
      <w:r w:rsidRPr="00FE2570">
        <w:rPr>
          <w:color w:val="auto"/>
          <w:sz w:val="20"/>
          <w:szCs w:val="20"/>
        </w:rPr>
        <w:br w:type="page"/>
      </w:r>
    </w:p>
    <w:p w14:paraId="2B4F4905" w14:textId="1B2B3CBD" w:rsidR="001904AB" w:rsidRPr="00FE2570" w:rsidRDefault="00B32E7A" w:rsidP="00CD0377">
      <w:pPr>
        <w:pStyle w:val="Nagwek1"/>
        <w:spacing w:before="120" w:after="120" w:line="240" w:lineRule="auto"/>
        <w:ind w:left="1623" w:hanging="346"/>
        <w:jc w:val="both"/>
        <w:rPr>
          <w:color w:val="auto"/>
          <w:szCs w:val="20"/>
        </w:rPr>
      </w:pPr>
      <w:bookmarkStart w:id="14" w:name="_Toc192677010"/>
      <w:r w:rsidRPr="00FE2570">
        <w:rPr>
          <w:color w:val="auto"/>
          <w:szCs w:val="20"/>
        </w:rPr>
        <w:lastRenderedPageBreak/>
        <w:t>JEDNOLITE ZASADY KONTRAKTOWANIA USŁUG UBEZPIECZENIOWYCH.</w:t>
      </w:r>
      <w:bookmarkEnd w:id="14"/>
    </w:p>
    <w:p w14:paraId="1BB10196" w14:textId="77777777" w:rsidR="001904AB" w:rsidRPr="00FE2570" w:rsidRDefault="001904AB" w:rsidP="00CD0377">
      <w:pPr>
        <w:spacing w:before="120" w:after="120" w:line="240" w:lineRule="auto"/>
        <w:ind w:left="0" w:right="0" w:firstLine="0"/>
        <w:rPr>
          <w:color w:val="auto"/>
          <w:sz w:val="20"/>
          <w:szCs w:val="20"/>
        </w:rPr>
      </w:pPr>
    </w:p>
    <w:p w14:paraId="709696E1" w14:textId="06EF3FF6" w:rsidR="001904AB" w:rsidRPr="00FE2570" w:rsidRDefault="00780D2A" w:rsidP="00CD0377">
      <w:pPr>
        <w:pStyle w:val="Nagwek2"/>
        <w:spacing w:before="120" w:after="120" w:line="240" w:lineRule="auto"/>
        <w:ind w:left="412" w:hanging="427"/>
        <w:jc w:val="center"/>
        <w:rPr>
          <w:color w:val="auto"/>
          <w:szCs w:val="20"/>
        </w:rPr>
      </w:pPr>
      <w:bookmarkStart w:id="15" w:name="_Toc192677011"/>
      <w:r w:rsidRPr="00FE2570">
        <w:rPr>
          <w:color w:val="auto"/>
          <w:szCs w:val="20"/>
        </w:rPr>
        <w:t>Modele postępowania</w:t>
      </w:r>
      <w:bookmarkEnd w:id="15"/>
    </w:p>
    <w:p w14:paraId="2375865A" w14:textId="77777777" w:rsidR="00AE1841" w:rsidRPr="00FE2570" w:rsidRDefault="00AE1841" w:rsidP="00CD0377">
      <w:pPr>
        <w:spacing w:before="120" w:after="120" w:line="240" w:lineRule="auto"/>
        <w:rPr>
          <w:sz w:val="20"/>
          <w:szCs w:val="20"/>
        </w:rPr>
      </w:pPr>
    </w:p>
    <w:p w14:paraId="5C272934" w14:textId="4A0C4125" w:rsidR="001904AB" w:rsidRPr="00FE2570" w:rsidRDefault="000362A9" w:rsidP="00CD0377">
      <w:pPr>
        <w:pStyle w:val="Nagwek3"/>
        <w:spacing w:before="120" w:after="120" w:line="240" w:lineRule="auto"/>
        <w:ind w:left="691" w:hanging="706"/>
        <w:rPr>
          <w:color w:val="auto"/>
          <w:sz w:val="20"/>
          <w:szCs w:val="20"/>
        </w:rPr>
      </w:pPr>
      <w:bookmarkStart w:id="16" w:name="_Toc72245402"/>
      <w:bookmarkStart w:id="17" w:name="_Toc161151301"/>
      <w:bookmarkStart w:id="18" w:name="_Toc161241821"/>
      <w:bookmarkStart w:id="19" w:name="_Toc192677012"/>
      <w:r w:rsidRPr="00FE2570">
        <w:rPr>
          <w:color w:val="auto"/>
          <w:sz w:val="20"/>
          <w:szCs w:val="20"/>
        </w:rPr>
        <w:t>Zasadniczy m</w:t>
      </w:r>
      <w:r w:rsidR="00780D2A" w:rsidRPr="00FE2570">
        <w:rPr>
          <w:color w:val="auto"/>
          <w:sz w:val="20"/>
          <w:szCs w:val="20"/>
        </w:rPr>
        <w:t>odel postępowania</w:t>
      </w:r>
      <w:bookmarkEnd w:id="16"/>
      <w:r w:rsidR="002B14A9" w:rsidRPr="00FE2570">
        <w:rPr>
          <w:color w:val="auto"/>
          <w:sz w:val="20"/>
          <w:szCs w:val="20"/>
        </w:rPr>
        <w:t xml:space="preserve"> </w:t>
      </w:r>
      <w:r w:rsidRPr="00FE2570">
        <w:rPr>
          <w:color w:val="auto"/>
          <w:sz w:val="20"/>
          <w:szCs w:val="20"/>
        </w:rPr>
        <w:t xml:space="preserve">– postępowanie prowadzone przez </w:t>
      </w:r>
      <w:bookmarkStart w:id="20" w:name="_Hlk188546089"/>
      <w:bookmarkEnd w:id="17"/>
      <w:bookmarkEnd w:id="18"/>
      <w:r w:rsidR="00512BEA" w:rsidRPr="00FE2570">
        <w:rPr>
          <w:color w:val="auto"/>
          <w:sz w:val="20"/>
          <w:szCs w:val="20"/>
        </w:rPr>
        <w:t>Urz</w:t>
      </w:r>
      <w:r w:rsidR="00385CA1" w:rsidRPr="00FE2570">
        <w:rPr>
          <w:color w:val="auto"/>
          <w:sz w:val="20"/>
          <w:szCs w:val="20"/>
        </w:rPr>
        <w:t>ą</w:t>
      </w:r>
      <w:r w:rsidR="00512BEA" w:rsidRPr="00FE2570">
        <w:rPr>
          <w:color w:val="auto"/>
          <w:sz w:val="20"/>
          <w:szCs w:val="20"/>
        </w:rPr>
        <w:t>d Marszałkowski Województwa Śląskiego</w:t>
      </w:r>
      <w:bookmarkEnd w:id="19"/>
    </w:p>
    <w:bookmarkEnd w:id="20"/>
    <w:p w14:paraId="4D0D4C56" w14:textId="135B65EC" w:rsidR="006C793F" w:rsidRPr="00FE2570" w:rsidRDefault="000525D4" w:rsidP="00CD0377">
      <w:pPr>
        <w:spacing w:before="120" w:after="120" w:line="240" w:lineRule="auto"/>
        <w:ind w:left="0" w:right="0" w:firstLine="0"/>
        <w:rPr>
          <w:color w:val="auto"/>
          <w:sz w:val="20"/>
          <w:szCs w:val="20"/>
        </w:rPr>
      </w:pPr>
      <w:r w:rsidRPr="00FE2570">
        <w:rPr>
          <w:color w:val="auto"/>
          <w:sz w:val="20"/>
          <w:szCs w:val="20"/>
        </w:rPr>
        <w:t>Zasadniczym</w:t>
      </w:r>
      <w:r w:rsidR="00780D2A" w:rsidRPr="00FE2570">
        <w:rPr>
          <w:color w:val="auto"/>
          <w:sz w:val="20"/>
          <w:szCs w:val="20"/>
        </w:rPr>
        <w:t xml:space="preserve"> modelem postępowania</w:t>
      </w:r>
      <w:r w:rsidR="004260C4" w:rsidRPr="00FE2570">
        <w:rPr>
          <w:color w:val="auto"/>
          <w:sz w:val="20"/>
          <w:szCs w:val="20"/>
        </w:rPr>
        <w:t>,</w:t>
      </w:r>
      <w:r w:rsidR="00780D2A" w:rsidRPr="00FE2570">
        <w:rPr>
          <w:color w:val="auto"/>
          <w:sz w:val="20"/>
          <w:szCs w:val="20"/>
        </w:rPr>
        <w:t xml:space="preserve"> mającego na celu wyłonienie zakładu ubezpieczeń udzielającego ochrony ubezpieczeniowej </w:t>
      </w:r>
      <w:r w:rsidR="00512BEA" w:rsidRPr="00FE2570">
        <w:rPr>
          <w:color w:val="auto"/>
          <w:sz w:val="20"/>
          <w:szCs w:val="20"/>
        </w:rPr>
        <w:t>Województwu Śląskiemu</w:t>
      </w:r>
      <w:r w:rsidR="00780D2A" w:rsidRPr="00FE2570">
        <w:rPr>
          <w:color w:val="auto"/>
          <w:sz w:val="20"/>
          <w:szCs w:val="20"/>
        </w:rPr>
        <w:t xml:space="preserve"> </w:t>
      </w:r>
      <w:r w:rsidR="00914D32" w:rsidRPr="00FE2570">
        <w:rPr>
          <w:color w:val="auto"/>
          <w:sz w:val="20"/>
          <w:szCs w:val="20"/>
        </w:rPr>
        <w:t xml:space="preserve">lub podmiotom biorących udział </w:t>
      </w:r>
      <w:r w:rsidR="00C71C1A">
        <w:rPr>
          <w:color w:val="auto"/>
          <w:sz w:val="20"/>
          <w:szCs w:val="20"/>
        </w:rPr>
        <w:br/>
      </w:r>
      <w:r w:rsidR="00914D32" w:rsidRPr="00FE2570">
        <w:rPr>
          <w:color w:val="auto"/>
          <w:sz w:val="20"/>
          <w:szCs w:val="20"/>
        </w:rPr>
        <w:t xml:space="preserve">w konsolidacji </w:t>
      </w:r>
      <w:r w:rsidR="006C793F" w:rsidRPr="00FE2570">
        <w:rPr>
          <w:color w:val="auto"/>
          <w:sz w:val="20"/>
          <w:szCs w:val="20"/>
        </w:rPr>
        <w:t xml:space="preserve">w zakresie ubezpieczeń </w:t>
      </w:r>
      <w:r w:rsidR="00C97633" w:rsidRPr="00FE2570">
        <w:rPr>
          <w:color w:val="auto"/>
          <w:sz w:val="20"/>
          <w:szCs w:val="20"/>
        </w:rPr>
        <w:t>kluczowych</w:t>
      </w:r>
      <w:r w:rsidRPr="00FE2570">
        <w:rPr>
          <w:color w:val="auto"/>
          <w:sz w:val="20"/>
          <w:szCs w:val="20"/>
        </w:rPr>
        <w:t xml:space="preserve"> oraz uzupełniających</w:t>
      </w:r>
      <w:r w:rsidR="006C793F" w:rsidRPr="00FE2570">
        <w:rPr>
          <w:color w:val="auto"/>
          <w:sz w:val="20"/>
          <w:szCs w:val="20"/>
        </w:rPr>
        <w:t xml:space="preserve">, rozumianych zgodnie </w:t>
      </w:r>
      <w:r w:rsidR="00C71C1A">
        <w:rPr>
          <w:color w:val="auto"/>
          <w:sz w:val="20"/>
          <w:szCs w:val="20"/>
        </w:rPr>
        <w:br/>
      </w:r>
      <w:r w:rsidR="006C793F" w:rsidRPr="00FE2570">
        <w:rPr>
          <w:color w:val="auto"/>
          <w:sz w:val="20"/>
          <w:szCs w:val="20"/>
        </w:rPr>
        <w:t xml:space="preserve">z Rozdziałem </w:t>
      </w:r>
      <w:r w:rsidR="00C71C1A">
        <w:rPr>
          <w:color w:val="auto"/>
          <w:sz w:val="20"/>
          <w:szCs w:val="20"/>
        </w:rPr>
        <w:t>6</w:t>
      </w:r>
      <w:r w:rsidR="006C793F" w:rsidRPr="00FE2570">
        <w:rPr>
          <w:color w:val="auto"/>
          <w:sz w:val="20"/>
          <w:szCs w:val="20"/>
        </w:rPr>
        <w:t xml:space="preserve"> </w:t>
      </w:r>
      <w:r w:rsidR="004425D3" w:rsidRPr="00FE2570">
        <w:rPr>
          <w:color w:val="auto"/>
          <w:sz w:val="20"/>
          <w:szCs w:val="20"/>
        </w:rPr>
        <w:t>WSPPU</w:t>
      </w:r>
      <w:r w:rsidR="006C793F" w:rsidRPr="00FE2570">
        <w:rPr>
          <w:color w:val="auto"/>
          <w:sz w:val="20"/>
          <w:szCs w:val="20"/>
        </w:rPr>
        <w:t xml:space="preserve">, </w:t>
      </w:r>
      <w:r w:rsidR="00780D2A" w:rsidRPr="00FE2570">
        <w:rPr>
          <w:color w:val="auto"/>
          <w:sz w:val="20"/>
          <w:szCs w:val="20"/>
        </w:rPr>
        <w:t xml:space="preserve">jest postępowanie prowadzone przez </w:t>
      </w:r>
      <w:r w:rsidR="00512BEA" w:rsidRPr="00FE2570">
        <w:rPr>
          <w:rFonts w:eastAsia="Times New Roman"/>
          <w:iCs/>
          <w:color w:val="auto"/>
          <w:sz w:val="20"/>
          <w:szCs w:val="20"/>
        </w:rPr>
        <w:t>Urz</w:t>
      </w:r>
      <w:r w:rsidR="00385CA1" w:rsidRPr="00FE2570">
        <w:rPr>
          <w:rFonts w:eastAsia="Times New Roman"/>
          <w:iCs/>
          <w:color w:val="auto"/>
          <w:sz w:val="20"/>
          <w:szCs w:val="20"/>
        </w:rPr>
        <w:t>ą</w:t>
      </w:r>
      <w:r w:rsidR="00512BEA" w:rsidRPr="00FE2570">
        <w:rPr>
          <w:rFonts w:eastAsia="Times New Roman"/>
          <w:iCs/>
          <w:color w:val="auto"/>
          <w:sz w:val="20"/>
          <w:szCs w:val="20"/>
        </w:rPr>
        <w:t>d Marszałkowski Województwa Śląskiego</w:t>
      </w:r>
      <w:r w:rsidR="006C793F" w:rsidRPr="00FE2570">
        <w:rPr>
          <w:rFonts w:eastAsia="Times New Roman"/>
          <w:iCs/>
          <w:color w:val="auto"/>
          <w:sz w:val="20"/>
          <w:szCs w:val="20"/>
        </w:rPr>
        <w:t xml:space="preserve">. </w:t>
      </w:r>
      <w:r w:rsidR="004260C4" w:rsidRPr="00FE2570">
        <w:rPr>
          <w:rFonts w:eastAsia="Times New Roman"/>
          <w:iCs/>
          <w:color w:val="auto"/>
          <w:sz w:val="20"/>
          <w:szCs w:val="20"/>
        </w:rPr>
        <w:t xml:space="preserve">Właściwy merytorycznie </w:t>
      </w:r>
      <w:r w:rsidR="00512BEA" w:rsidRPr="00FE2570">
        <w:rPr>
          <w:rFonts w:eastAsia="Times New Roman"/>
          <w:iCs/>
          <w:color w:val="auto"/>
          <w:sz w:val="20"/>
          <w:szCs w:val="20"/>
        </w:rPr>
        <w:t>Departament</w:t>
      </w:r>
      <w:r w:rsidR="006C793F" w:rsidRPr="00FE2570">
        <w:rPr>
          <w:rFonts w:eastAsia="Times New Roman"/>
          <w:iCs/>
          <w:color w:val="auto"/>
          <w:sz w:val="20"/>
          <w:szCs w:val="20"/>
        </w:rPr>
        <w:t xml:space="preserve"> </w:t>
      </w:r>
      <w:r w:rsidR="004260C4" w:rsidRPr="00FE2570">
        <w:rPr>
          <w:rFonts w:eastAsia="Times New Roman"/>
          <w:iCs/>
          <w:color w:val="auto"/>
          <w:sz w:val="20"/>
          <w:szCs w:val="20"/>
        </w:rPr>
        <w:t xml:space="preserve">Urzędu Marszałkowskiego odpowiedzialny jest za </w:t>
      </w:r>
      <w:r w:rsidR="006C793F" w:rsidRPr="00FE2570">
        <w:rPr>
          <w:color w:val="auto"/>
          <w:sz w:val="20"/>
          <w:szCs w:val="20"/>
        </w:rPr>
        <w:t>przygotow</w:t>
      </w:r>
      <w:r w:rsidR="004260C4" w:rsidRPr="00FE2570">
        <w:rPr>
          <w:color w:val="auto"/>
          <w:sz w:val="20"/>
          <w:szCs w:val="20"/>
        </w:rPr>
        <w:t>anie,</w:t>
      </w:r>
      <w:r w:rsidR="006C793F" w:rsidRPr="00FE2570">
        <w:rPr>
          <w:color w:val="auto"/>
          <w:sz w:val="20"/>
          <w:szCs w:val="20"/>
        </w:rPr>
        <w:t xml:space="preserve"> </w:t>
      </w:r>
      <w:r w:rsidR="004260C4" w:rsidRPr="00FE2570">
        <w:rPr>
          <w:color w:val="auto"/>
          <w:sz w:val="20"/>
          <w:szCs w:val="20"/>
        </w:rPr>
        <w:t xml:space="preserve">organizację </w:t>
      </w:r>
      <w:r w:rsidR="006C793F" w:rsidRPr="00FE2570">
        <w:rPr>
          <w:color w:val="auto"/>
          <w:sz w:val="20"/>
          <w:szCs w:val="20"/>
        </w:rPr>
        <w:t>i przeprowadz</w:t>
      </w:r>
      <w:r w:rsidR="004260C4" w:rsidRPr="00FE2570">
        <w:rPr>
          <w:color w:val="auto"/>
          <w:sz w:val="20"/>
          <w:szCs w:val="20"/>
        </w:rPr>
        <w:t>enie postępowania, którego celem jest wyłonienie wykonawcy (towarzystwa ubezpieczeniowego) i udzielenie zamówienia</w:t>
      </w:r>
      <w:r w:rsidR="006C793F" w:rsidRPr="00FE2570">
        <w:rPr>
          <w:color w:val="auto"/>
          <w:sz w:val="20"/>
          <w:szCs w:val="20"/>
        </w:rPr>
        <w:t xml:space="preserve">. </w:t>
      </w:r>
    </w:p>
    <w:p w14:paraId="17853313" w14:textId="77777777" w:rsidR="00B32E7A" w:rsidRPr="00FE2570" w:rsidRDefault="00B32E7A" w:rsidP="00CD0377">
      <w:pPr>
        <w:spacing w:before="120" w:after="120" w:line="240" w:lineRule="auto"/>
        <w:ind w:left="0" w:right="0" w:firstLine="0"/>
        <w:rPr>
          <w:rFonts w:eastAsia="Times New Roman"/>
          <w:iCs/>
          <w:color w:val="auto"/>
          <w:sz w:val="20"/>
          <w:szCs w:val="20"/>
        </w:rPr>
      </w:pPr>
    </w:p>
    <w:p w14:paraId="36B096BA" w14:textId="246852C6" w:rsidR="00EA488F" w:rsidRPr="00FE2570" w:rsidRDefault="006C793F" w:rsidP="00CD0377">
      <w:pPr>
        <w:spacing w:before="120" w:after="120" w:line="240" w:lineRule="auto"/>
        <w:ind w:left="0" w:right="0" w:firstLine="0"/>
        <w:rPr>
          <w:color w:val="auto"/>
          <w:sz w:val="20"/>
          <w:szCs w:val="20"/>
        </w:rPr>
      </w:pPr>
      <w:r w:rsidRPr="00FE2570">
        <w:rPr>
          <w:rFonts w:eastAsia="Times New Roman"/>
          <w:iCs/>
          <w:color w:val="auto"/>
          <w:sz w:val="20"/>
          <w:szCs w:val="20"/>
        </w:rPr>
        <w:t xml:space="preserve">W sytuacji, gdy ubezpieczenie </w:t>
      </w:r>
      <w:r w:rsidR="00C97633" w:rsidRPr="00FE2570">
        <w:rPr>
          <w:rFonts w:eastAsia="Times New Roman"/>
          <w:iCs/>
          <w:color w:val="auto"/>
          <w:sz w:val="20"/>
          <w:szCs w:val="20"/>
        </w:rPr>
        <w:t>kluczowe</w:t>
      </w:r>
      <w:r w:rsidRPr="00FE2570">
        <w:rPr>
          <w:rFonts w:eastAsia="Times New Roman"/>
          <w:iCs/>
          <w:color w:val="auto"/>
          <w:sz w:val="20"/>
          <w:szCs w:val="20"/>
        </w:rPr>
        <w:t xml:space="preserve"> </w:t>
      </w:r>
      <w:r w:rsidR="000525D4" w:rsidRPr="00FE2570">
        <w:rPr>
          <w:rFonts w:eastAsia="Times New Roman"/>
          <w:iCs/>
          <w:color w:val="auto"/>
          <w:sz w:val="20"/>
          <w:szCs w:val="20"/>
        </w:rPr>
        <w:t xml:space="preserve">lub uzupełniające </w:t>
      </w:r>
      <w:r w:rsidRPr="00FE2570">
        <w:rPr>
          <w:rFonts w:eastAsia="Times New Roman"/>
          <w:iCs/>
          <w:color w:val="auto"/>
          <w:sz w:val="20"/>
          <w:szCs w:val="20"/>
        </w:rPr>
        <w:t xml:space="preserve">dotyczy interesów, majątku lub zadań publicznych </w:t>
      </w:r>
      <w:r w:rsidR="00DB20C6" w:rsidRPr="00FE2570">
        <w:rPr>
          <w:rFonts w:eastAsia="Times New Roman"/>
          <w:iCs/>
          <w:color w:val="auto"/>
          <w:sz w:val="20"/>
          <w:szCs w:val="20"/>
        </w:rPr>
        <w:t xml:space="preserve">przypisanych do / </w:t>
      </w:r>
      <w:r w:rsidRPr="00FE2570">
        <w:rPr>
          <w:rFonts w:eastAsia="Times New Roman"/>
          <w:iCs/>
          <w:color w:val="auto"/>
          <w:sz w:val="20"/>
          <w:szCs w:val="20"/>
        </w:rPr>
        <w:t xml:space="preserve">wykonywanych przez poszczególne </w:t>
      </w:r>
      <w:r w:rsidR="00B32E7A" w:rsidRPr="00FE2570">
        <w:rPr>
          <w:rFonts w:eastAsia="Times New Roman"/>
          <w:iCs/>
          <w:color w:val="auto"/>
          <w:sz w:val="20"/>
          <w:szCs w:val="20"/>
        </w:rPr>
        <w:t xml:space="preserve">podmioty objęte </w:t>
      </w:r>
      <w:r w:rsidR="004425D3" w:rsidRPr="00FE2570">
        <w:rPr>
          <w:rFonts w:eastAsia="Times New Roman"/>
          <w:iCs/>
          <w:color w:val="auto"/>
          <w:sz w:val="20"/>
          <w:szCs w:val="20"/>
        </w:rPr>
        <w:t>WSPPU</w:t>
      </w:r>
      <w:r w:rsidRPr="00FE2570">
        <w:rPr>
          <w:rFonts w:eastAsia="Times New Roman"/>
          <w:iCs/>
          <w:color w:val="auto"/>
          <w:sz w:val="20"/>
          <w:szCs w:val="20"/>
        </w:rPr>
        <w:t>, takie postępowanie jest prowadzone</w:t>
      </w:r>
      <w:r w:rsidR="00FE7979" w:rsidRPr="00FE2570">
        <w:rPr>
          <w:rFonts w:eastAsia="Times New Roman"/>
          <w:iCs/>
          <w:color w:val="auto"/>
          <w:sz w:val="20"/>
          <w:szCs w:val="20"/>
        </w:rPr>
        <w:t xml:space="preserve"> </w:t>
      </w:r>
      <w:r w:rsidR="00780D2A" w:rsidRPr="00FE2570">
        <w:rPr>
          <w:color w:val="auto"/>
          <w:sz w:val="20"/>
          <w:szCs w:val="20"/>
        </w:rPr>
        <w:t xml:space="preserve">w współpracy z </w:t>
      </w:r>
      <w:r w:rsidRPr="00FE2570">
        <w:rPr>
          <w:color w:val="auto"/>
          <w:sz w:val="20"/>
          <w:szCs w:val="20"/>
        </w:rPr>
        <w:t>takim podmiotem</w:t>
      </w:r>
      <w:r w:rsidR="00B32E7A" w:rsidRPr="00FE2570">
        <w:rPr>
          <w:color w:val="auto"/>
          <w:sz w:val="20"/>
          <w:szCs w:val="20"/>
        </w:rPr>
        <w:t>.</w:t>
      </w:r>
    </w:p>
    <w:p w14:paraId="0E289AEE" w14:textId="74440852" w:rsidR="001904AB" w:rsidRPr="00FE2570" w:rsidRDefault="001904AB" w:rsidP="00CD0377">
      <w:pPr>
        <w:spacing w:before="120" w:after="120" w:line="240" w:lineRule="auto"/>
        <w:ind w:left="0" w:right="0" w:firstLine="0"/>
        <w:rPr>
          <w:color w:val="auto"/>
          <w:sz w:val="20"/>
          <w:szCs w:val="20"/>
        </w:rPr>
      </w:pPr>
    </w:p>
    <w:p w14:paraId="079F1730" w14:textId="66D9955F" w:rsidR="000362A9" w:rsidRPr="00FE2570" w:rsidRDefault="000362A9" w:rsidP="004C2246">
      <w:pPr>
        <w:pStyle w:val="Nagwek3"/>
        <w:rPr>
          <w:color w:val="auto"/>
          <w:sz w:val="20"/>
          <w:szCs w:val="20"/>
        </w:rPr>
      </w:pPr>
      <w:bookmarkStart w:id="21" w:name="_Toc161151302"/>
      <w:bookmarkStart w:id="22" w:name="_Toc161241822"/>
      <w:bookmarkStart w:id="23" w:name="_Toc192677013"/>
      <w:r w:rsidRPr="00FE2570">
        <w:rPr>
          <w:color w:val="auto"/>
          <w:sz w:val="20"/>
          <w:szCs w:val="20"/>
        </w:rPr>
        <w:t xml:space="preserve">Ewentualny model postępowania – postępowanie prowadzone przez inny podmiot </w:t>
      </w:r>
      <w:r w:rsidR="00BE3C32" w:rsidRPr="00FE2570">
        <w:rPr>
          <w:color w:val="auto"/>
          <w:sz w:val="20"/>
          <w:szCs w:val="20"/>
        </w:rPr>
        <w:t>niż Urząd</w:t>
      </w:r>
      <w:r w:rsidR="004C2246" w:rsidRPr="00FE2570">
        <w:rPr>
          <w:color w:val="auto"/>
          <w:sz w:val="20"/>
          <w:szCs w:val="20"/>
        </w:rPr>
        <w:t xml:space="preserve"> Marszałkowski Województwa Śląskiego</w:t>
      </w:r>
      <w:r w:rsidRPr="00FE2570">
        <w:rPr>
          <w:color w:val="auto"/>
          <w:sz w:val="20"/>
          <w:szCs w:val="20"/>
        </w:rPr>
        <w:t>.</w:t>
      </w:r>
      <w:bookmarkEnd w:id="21"/>
      <w:bookmarkEnd w:id="22"/>
      <w:bookmarkEnd w:id="23"/>
    </w:p>
    <w:p w14:paraId="6F220823" w14:textId="77777777" w:rsidR="000362A9" w:rsidRPr="00FE2570" w:rsidRDefault="000362A9" w:rsidP="00CD0377">
      <w:pPr>
        <w:spacing w:before="120" w:after="120" w:line="240" w:lineRule="auto"/>
        <w:ind w:left="0" w:right="0" w:firstLine="0"/>
        <w:rPr>
          <w:color w:val="auto"/>
          <w:sz w:val="20"/>
          <w:szCs w:val="20"/>
        </w:rPr>
      </w:pPr>
    </w:p>
    <w:p w14:paraId="2CCCE055" w14:textId="675CC9CA" w:rsidR="001904AB" w:rsidRPr="00FE2570" w:rsidRDefault="00C97633" w:rsidP="00CD0377">
      <w:pPr>
        <w:spacing w:before="120" w:after="120" w:line="240" w:lineRule="auto"/>
        <w:ind w:left="0" w:right="0" w:firstLine="0"/>
        <w:rPr>
          <w:color w:val="auto"/>
          <w:sz w:val="20"/>
          <w:szCs w:val="20"/>
        </w:rPr>
      </w:pPr>
      <w:r w:rsidRPr="00FE2570">
        <w:rPr>
          <w:color w:val="auto"/>
          <w:sz w:val="20"/>
          <w:szCs w:val="20"/>
        </w:rPr>
        <w:t xml:space="preserve">Decyzja o powierzeniu innemu </w:t>
      </w:r>
      <w:r w:rsidR="00BE3C32" w:rsidRPr="00FE2570">
        <w:rPr>
          <w:color w:val="auto"/>
          <w:sz w:val="20"/>
          <w:szCs w:val="20"/>
        </w:rPr>
        <w:t>podmiotowi przeprowadzenia</w:t>
      </w:r>
      <w:r w:rsidRPr="00FE2570">
        <w:rPr>
          <w:color w:val="auto"/>
          <w:sz w:val="20"/>
          <w:szCs w:val="20"/>
        </w:rPr>
        <w:t xml:space="preserve"> postępowania na ubezpieczenie kluczowe lub uzupełniające może zostać podjęta </w:t>
      </w:r>
      <w:r w:rsidR="00CC11AB" w:rsidRPr="00FE2570">
        <w:rPr>
          <w:color w:val="auto"/>
          <w:sz w:val="20"/>
          <w:szCs w:val="20"/>
        </w:rPr>
        <w:t xml:space="preserve">przez Podmiot Nadzorujący </w:t>
      </w:r>
      <w:r w:rsidRPr="00FE2570">
        <w:rPr>
          <w:color w:val="auto"/>
          <w:sz w:val="20"/>
          <w:szCs w:val="20"/>
        </w:rPr>
        <w:t>w następujących okolicznościach:</w:t>
      </w:r>
    </w:p>
    <w:p w14:paraId="6B900156" w14:textId="38C4AFFA" w:rsidR="00C97633" w:rsidRPr="00FE2570" w:rsidRDefault="00C97633" w:rsidP="00ED21C9">
      <w:pPr>
        <w:pStyle w:val="Akapitzlist"/>
        <w:numPr>
          <w:ilvl w:val="0"/>
          <w:numId w:val="33"/>
        </w:numPr>
        <w:spacing w:before="120" w:after="120" w:line="240" w:lineRule="auto"/>
        <w:ind w:right="2"/>
        <w:contextualSpacing w:val="0"/>
        <w:rPr>
          <w:color w:val="auto"/>
          <w:sz w:val="20"/>
          <w:szCs w:val="20"/>
        </w:rPr>
      </w:pPr>
      <w:r w:rsidRPr="00FE2570">
        <w:rPr>
          <w:color w:val="auto"/>
          <w:sz w:val="20"/>
          <w:szCs w:val="20"/>
        </w:rPr>
        <w:t xml:space="preserve">ubezpieczenie dotyczy ściśle interesów / majątku / zadań publicznych przypisanych </w:t>
      </w:r>
      <w:r w:rsidR="008F0B1E" w:rsidRPr="00FE2570">
        <w:rPr>
          <w:color w:val="auto"/>
          <w:sz w:val="20"/>
          <w:szCs w:val="20"/>
        </w:rPr>
        <w:br/>
      </w:r>
      <w:r w:rsidRPr="00FE2570">
        <w:rPr>
          <w:color w:val="auto"/>
          <w:sz w:val="20"/>
          <w:szCs w:val="20"/>
        </w:rPr>
        <w:t>do / wykonywanych przez ten inny podmiot,</w:t>
      </w:r>
    </w:p>
    <w:p w14:paraId="6772307D" w14:textId="77777777" w:rsidR="00B32E7A" w:rsidRPr="00FE2570" w:rsidRDefault="00C97633" w:rsidP="00ED21C9">
      <w:pPr>
        <w:pStyle w:val="Akapitzlist"/>
        <w:numPr>
          <w:ilvl w:val="0"/>
          <w:numId w:val="33"/>
        </w:numPr>
        <w:spacing w:before="120" w:after="120" w:line="240" w:lineRule="auto"/>
        <w:ind w:right="2"/>
        <w:contextualSpacing w:val="0"/>
        <w:rPr>
          <w:color w:val="auto"/>
          <w:sz w:val="20"/>
          <w:szCs w:val="20"/>
        </w:rPr>
      </w:pPr>
      <w:r w:rsidRPr="00FE2570">
        <w:rPr>
          <w:color w:val="auto"/>
          <w:sz w:val="20"/>
          <w:szCs w:val="20"/>
        </w:rPr>
        <w:t xml:space="preserve">decyzja zostaje poprzedzona szczegółową analizą jej wpływu na jakość, poziom i ekonomiczne aspekty transferu ryzyka na rynek ubezpieczeniowy. </w:t>
      </w:r>
    </w:p>
    <w:p w14:paraId="7D8B657C" w14:textId="77777777" w:rsidR="00B32E7A" w:rsidRPr="00FE2570" w:rsidRDefault="00B32E7A" w:rsidP="00CD0377">
      <w:pPr>
        <w:spacing w:before="120" w:after="120" w:line="240" w:lineRule="auto"/>
        <w:ind w:left="-5" w:right="2"/>
        <w:rPr>
          <w:color w:val="auto"/>
          <w:sz w:val="20"/>
          <w:szCs w:val="20"/>
        </w:rPr>
      </w:pPr>
    </w:p>
    <w:p w14:paraId="5685639B" w14:textId="22BB1117" w:rsidR="00C97633" w:rsidRPr="00FE2570" w:rsidRDefault="00C97633" w:rsidP="00CD0377">
      <w:pPr>
        <w:spacing w:before="120" w:after="120" w:line="240" w:lineRule="auto"/>
        <w:ind w:left="-5" w:right="2"/>
        <w:rPr>
          <w:color w:val="auto"/>
          <w:sz w:val="20"/>
          <w:szCs w:val="20"/>
        </w:rPr>
      </w:pPr>
      <w:r w:rsidRPr="00FE2570">
        <w:rPr>
          <w:color w:val="auto"/>
          <w:sz w:val="20"/>
          <w:szCs w:val="20"/>
        </w:rPr>
        <w:t xml:space="preserve">W szczególności przedmiotowa analiza dotyczyć powinna: </w:t>
      </w:r>
    </w:p>
    <w:p w14:paraId="564B0647" w14:textId="30853E6C" w:rsidR="00C97633" w:rsidRPr="00FE2570" w:rsidRDefault="00C97633" w:rsidP="00ED21C9">
      <w:pPr>
        <w:numPr>
          <w:ilvl w:val="0"/>
          <w:numId w:val="34"/>
        </w:numPr>
        <w:spacing w:before="120" w:after="120" w:line="240" w:lineRule="auto"/>
        <w:ind w:left="567" w:right="2" w:hanging="567"/>
        <w:rPr>
          <w:color w:val="auto"/>
          <w:sz w:val="20"/>
          <w:szCs w:val="20"/>
        </w:rPr>
      </w:pPr>
      <w:r w:rsidRPr="00FE2570">
        <w:rPr>
          <w:color w:val="auto"/>
          <w:sz w:val="20"/>
          <w:szCs w:val="20"/>
        </w:rPr>
        <w:t>zasadności przydzielenia tego zadania innemu podmiotowi, wskazania zagrożeń z tym związanych oraz ewentualnych korzyści,</w:t>
      </w:r>
    </w:p>
    <w:p w14:paraId="173CAAE3" w14:textId="5C8496AA" w:rsidR="00C97633" w:rsidRPr="00FE2570" w:rsidRDefault="00C97633" w:rsidP="00ED21C9">
      <w:pPr>
        <w:numPr>
          <w:ilvl w:val="0"/>
          <w:numId w:val="34"/>
        </w:numPr>
        <w:spacing w:before="120" w:after="120" w:line="240" w:lineRule="auto"/>
        <w:ind w:left="567" w:right="2" w:hanging="567"/>
        <w:rPr>
          <w:color w:val="auto"/>
          <w:sz w:val="20"/>
          <w:szCs w:val="20"/>
        </w:rPr>
      </w:pPr>
      <w:r w:rsidRPr="00FE2570">
        <w:rPr>
          <w:color w:val="auto"/>
          <w:sz w:val="20"/>
          <w:szCs w:val="20"/>
        </w:rPr>
        <w:t xml:space="preserve">możliwości podwyższenia ochrony ubezpieczeniowej zarówno w aspekcie ryzyka indywidualnego podmiotów objętych </w:t>
      </w:r>
      <w:r w:rsidR="004425D3" w:rsidRPr="00FE2570">
        <w:rPr>
          <w:color w:val="auto"/>
          <w:sz w:val="20"/>
          <w:szCs w:val="20"/>
        </w:rPr>
        <w:t>WSPPU</w:t>
      </w:r>
      <w:r w:rsidRPr="00FE2570">
        <w:rPr>
          <w:color w:val="auto"/>
          <w:sz w:val="20"/>
          <w:szCs w:val="20"/>
        </w:rPr>
        <w:t xml:space="preserve">, jak i ryzyka skumulowanego w </w:t>
      </w:r>
      <w:r w:rsidR="00652857" w:rsidRPr="00FE2570">
        <w:rPr>
          <w:color w:val="auto"/>
          <w:sz w:val="20"/>
          <w:szCs w:val="20"/>
        </w:rPr>
        <w:t>Województwie Śląskim</w:t>
      </w:r>
      <w:r w:rsidRPr="00FE2570">
        <w:rPr>
          <w:color w:val="auto"/>
          <w:sz w:val="20"/>
          <w:szCs w:val="20"/>
        </w:rPr>
        <w:t>,</w:t>
      </w:r>
    </w:p>
    <w:p w14:paraId="0D7478D2" w14:textId="77777777" w:rsidR="00C97633" w:rsidRPr="00FE2570" w:rsidRDefault="00C97633" w:rsidP="00ED21C9">
      <w:pPr>
        <w:numPr>
          <w:ilvl w:val="0"/>
          <w:numId w:val="34"/>
        </w:numPr>
        <w:spacing w:before="120" w:after="120" w:line="240" w:lineRule="auto"/>
        <w:ind w:left="567" w:right="2" w:hanging="567"/>
        <w:rPr>
          <w:color w:val="auto"/>
          <w:sz w:val="20"/>
          <w:szCs w:val="20"/>
        </w:rPr>
      </w:pPr>
      <w:r w:rsidRPr="00FE2570">
        <w:rPr>
          <w:color w:val="auto"/>
          <w:sz w:val="20"/>
          <w:szCs w:val="20"/>
        </w:rPr>
        <w:t xml:space="preserve">możliwości zracjonalizowania wydatków ubezpieczeniowych, zarówno w sferze kontraktowania, uzyskania efektu skali, konkurencyjności, jak i ceny za przeniesienie ryzyka na podmioty rynku ubezpieczeniowego, </w:t>
      </w:r>
    </w:p>
    <w:p w14:paraId="484BC62A" w14:textId="3EC39AA9" w:rsidR="00C97633" w:rsidRPr="00FE2570" w:rsidRDefault="00C97633" w:rsidP="00ED21C9">
      <w:pPr>
        <w:numPr>
          <w:ilvl w:val="0"/>
          <w:numId w:val="34"/>
        </w:numPr>
        <w:spacing w:before="120" w:after="120" w:line="240" w:lineRule="auto"/>
        <w:ind w:left="567" w:right="2" w:hanging="567"/>
        <w:rPr>
          <w:color w:val="auto"/>
          <w:sz w:val="20"/>
          <w:szCs w:val="20"/>
        </w:rPr>
      </w:pPr>
      <w:r w:rsidRPr="00FE2570">
        <w:rPr>
          <w:color w:val="auto"/>
          <w:sz w:val="20"/>
          <w:szCs w:val="20"/>
        </w:rPr>
        <w:t xml:space="preserve">sytuacji na rynku ubezpieczeniowym oraz jego zdolności do akceptacji i asekuracji ryzyka skumulowanego na poziomie </w:t>
      </w:r>
      <w:r w:rsidR="004C2246" w:rsidRPr="00FE2570">
        <w:rPr>
          <w:color w:val="auto"/>
          <w:sz w:val="20"/>
          <w:szCs w:val="20"/>
        </w:rPr>
        <w:t>Województwa Śląskiego</w:t>
      </w:r>
      <w:r w:rsidRPr="00FE2570">
        <w:rPr>
          <w:color w:val="auto"/>
          <w:sz w:val="20"/>
          <w:szCs w:val="20"/>
        </w:rPr>
        <w:t xml:space="preserve"> i poszczególnych podmiotów objętych </w:t>
      </w:r>
      <w:r w:rsidR="004425D3" w:rsidRPr="00FE2570">
        <w:rPr>
          <w:color w:val="auto"/>
          <w:sz w:val="20"/>
          <w:szCs w:val="20"/>
        </w:rPr>
        <w:t>WSPPU</w:t>
      </w:r>
      <w:r w:rsidRPr="00FE2570">
        <w:rPr>
          <w:color w:val="auto"/>
          <w:sz w:val="20"/>
          <w:szCs w:val="20"/>
        </w:rPr>
        <w:t xml:space="preserve">, </w:t>
      </w:r>
    </w:p>
    <w:p w14:paraId="1DFE03BD" w14:textId="0C88E6E5" w:rsidR="00C97633" w:rsidRPr="00FE2570" w:rsidRDefault="0018776F" w:rsidP="00ED21C9">
      <w:pPr>
        <w:numPr>
          <w:ilvl w:val="0"/>
          <w:numId w:val="34"/>
        </w:numPr>
        <w:spacing w:before="120" w:after="120" w:line="240" w:lineRule="auto"/>
        <w:ind w:left="567" w:right="2" w:hanging="567"/>
        <w:rPr>
          <w:color w:val="auto"/>
          <w:sz w:val="20"/>
          <w:szCs w:val="20"/>
        </w:rPr>
      </w:pPr>
      <w:r w:rsidRPr="00FE2570">
        <w:rPr>
          <w:color w:val="auto"/>
          <w:sz w:val="20"/>
          <w:szCs w:val="20"/>
        </w:rPr>
        <w:t xml:space="preserve">dostosowania </w:t>
      </w:r>
      <w:r w:rsidR="00C97633" w:rsidRPr="00FE2570">
        <w:rPr>
          <w:color w:val="auto"/>
          <w:sz w:val="20"/>
          <w:szCs w:val="20"/>
        </w:rPr>
        <w:t>ochrony ubezpieczeniowej do wymagań i potrzeb (APK)</w:t>
      </w:r>
      <w:r w:rsidR="00322260" w:rsidRPr="00FE2570">
        <w:rPr>
          <w:color w:val="auto"/>
          <w:sz w:val="20"/>
          <w:szCs w:val="20"/>
        </w:rPr>
        <w:t>,</w:t>
      </w:r>
    </w:p>
    <w:p w14:paraId="013E2F72" w14:textId="513B3DA4" w:rsidR="00322260" w:rsidRPr="00FE2570" w:rsidRDefault="00322260" w:rsidP="00ED21C9">
      <w:pPr>
        <w:numPr>
          <w:ilvl w:val="0"/>
          <w:numId w:val="34"/>
        </w:numPr>
        <w:spacing w:before="120" w:after="120" w:line="240" w:lineRule="auto"/>
        <w:ind w:left="567" w:right="2" w:hanging="567"/>
        <w:rPr>
          <w:color w:val="auto"/>
          <w:sz w:val="20"/>
          <w:szCs w:val="20"/>
        </w:rPr>
      </w:pPr>
      <w:r w:rsidRPr="00FE2570">
        <w:rPr>
          <w:color w:val="auto"/>
          <w:sz w:val="20"/>
          <w:szCs w:val="20"/>
        </w:rPr>
        <w:t>aspektów finansowych, w szczególności zdolności do ponoszenia kosztów, planów budżetowych.</w:t>
      </w:r>
    </w:p>
    <w:p w14:paraId="34E23244" w14:textId="557A230A" w:rsidR="00C97633" w:rsidRPr="00FE2570" w:rsidRDefault="00C97633" w:rsidP="00CD0377">
      <w:pPr>
        <w:spacing w:before="120" w:after="120" w:line="240" w:lineRule="auto"/>
        <w:ind w:right="0"/>
        <w:rPr>
          <w:color w:val="auto"/>
          <w:sz w:val="20"/>
          <w:szCs w:val="20"/>
        </w:rPr>
      </w:pPr>
      <w:bookmarkStart w:id="24" w:name="_Hlk161141203"/>
      <w:r w:rsidRPr="00FE2570">
        <w:rPr>
          <w:color w:val="auto"/>
          <w:sz w:val="20"/>
          <w:szCs w:val="20"/>
        </w:rPr>
        <w:t>Taka analiza wykonywana jest przez Brokera Ubezpieczeniowego.</w:t>
      </w:r>
    </w:p>
    <w:bookmarkEnd w:id="24"/>
    <w:p w14:paraId="499F27A0" w14:textId="767EDF04" w:rsidR="00C97633" w:rsidRPr="00FE2570" w:rsidRDefault="00C97633" w:rsidP="00CD0377">
      <w:pPr>
        <w:spacing w:before="120" w:after="120" w:line="240" w:lineRule="auto"/>
        <w:ind w:right="0"/>
        <w:rPr>
          <w:color w:val="auto"/>
          <w:sz w:val="20"/>
          <w:szCs w:val="20"/>
        </w:rPr>
      </w:pPr>
    </w:p>
    <w:p w14:paraId="7C3E8593" w14:textId="77777777" w:rsidR="004C2246" w:rsidRPr="00FE2570" w:rsidRDefault="004C2246" w:rsidP="00CD0377">
      <w:pPr>
        <w:spacing w:before="120" w:after="120" w:line="240" w:lineRule="auto"/>
        <w:ind w:right="0"/>
        <w:rPr>
          <w:color w:val="auto"/>
          <w:sz w:val="20"/>
          <w:szCs w:val="20"/>
        </w:rPr>
      </w:pPr>
    </w:p>
    <w:p w14:paraId="528D418C" w14:textId="62947C13" w:rsidR="001904AB" w:rsidRPr="00FE2570" w:rsidRDefault="00780D2A" w:rsidP="00CD0377">
      <w:pPr>
        <w:spacing w:before="120" w:after="120" w:line="240" w:lineRule="auto"/>
        <w:ind w:left="0" w:right="0" w:firstLine="0"/>
        <w:rPr>
          <w:color w:val="auto"/>
          <w:sz w:val="20"/>
          <w:szCs w:val="20"/>
        </w:rPr>
      </w:pPr>
      <w:bookmarkStart w:id="25" w:name="_Toc69824600"/>
      <w:bookmarkStart w:id="26" w:name="_Toc69824636"/>
      <w:bookmarkStart w:id="27" w:name="_Toc69824790"/>
      <w:bookmarkStart w:id="28" w:name="_Toc69825023"/>
      <w:bookmarkEnd w:id="25"/>
      <w:bookmarkEnd w:id="26"/>
      <w:bookmarkEnd w:id="27"/>
      <w:bookmarkEnd w:id="28"/>
      <w:r w:rsidRPr="00FE2570">
        <w:rPr>
          <w:color w:val="auto"/>
          <w:sz w:val="20"/>
          <w:szCs w:val="20"/>
        </w:rPr>
        <w:lastRenderedPageBreak/>
        <w:t>Po uzyskaniu decyzji o wyłączeniu ze wspólnego postępowania organizowanego</w:t>
      </w:r>
      <w:r w:rsidR="0018776F" w:rsidRPr="00FE2570">
        <w:rPr>
          <w:color w:val="auto"/>
          <w:sz w:val="20"/>
          <w:szCs w:val="20"/>
        </w:rPr>
        <w:t xml:space="preserve"> przez</w:t>
      </w:r>
      <w:r w:rsidRPr="00FE2570">
        <w:rPr>
          <w:color w:val="auto"/>
          <w:sz w:val="20"/>
          <w:szCs w:val="20"/>
        </w:rPr>
        <w:t xml:space="preserve"> </w:t>
      </w:r>
      <w:bookmarkStart w:id="29" w:name="_Hlk69822840"/>
      <w:r w:rsidR="004C2246" w:rsidRPr="00FE2570">
        <w:rPr>
          <w:rFonts w:eastAsia="Times New Roman"/>
          <w:iCs/>
          <w:color w:val="auto"/>
          <w:sz w:val="20"/>
          <w:szCs w:val="20"/>
        </w:rPr>
        <w:t>Urz</w:t>
      </w:r>
      <w:r w:rsidR="000C1E9C">
        <w:rPr>
          <w:rFonts w:eastAsia="Times New Roman"/>
          <w:iCs/>
          <w:color w:val="auto"/>
          <w:sz w:val="20"/>
          <w:szCs w:val="20"/>
        </w:rPr>
        <w:t>ą</w:t>
      </w:r>
      <w:r w:rsidR="004C2246" w:rsidRPr="00FE2570">
        <w:rPr>
          <w:rFonts w:eastAsia="Times New Roman"/>
          <w:iCs/>
          <w:color w:val="auto"/>
          <w:sz w:val="20"/>
          <w:szCs w:val="20"/>
        </w:rPr>
        <w:t>d Marszałkowski Województwa Śląskiego</w:t>
      </w:r>
      <w:r w:rsidR="0018776F" w:rsidRPr="00FE2570">
        <w:rPr>
          <w:rFonts w:eastAsia="Times New Roman"/>
          <w:iCs/>
          <w:color w:val="auto"/>
          <w:sz w:val="20"/>
          <w:szCs w:val="20"/>
        </w:rPr>
        <w:t>,</w:t>
      </w:r>
      <w:r w:rsidR="00626F70" w:rsidRPr="00FE2570">
        <w:rPr>
          <w:rFonts w:eastAsia="Times New Roman"/>
          <w:iCs/>
          <w:color w:val="auto"/>
          <w:sz w:val="20"/>
          <w:szCs w:val="20"/>
        </w:rPr>
        <w:t xml:space="preserve"> </w:t>
      </w:r>
      <w:bookmarkEnd w:id="29"/>
      <w:r w:rsidRPr="00FE2570">
        <w:rPr>
          <w:color w:val="auto"/>
          <w:sz w:val="20"/>
          <w:szCs w:val="20"/>
        </w:rPr>
        <w:t>podmiot, który ją uzyskał samodzielnie organizuje, przygotowuje i przeprowadza to postępowanie w ścisłej współprac</w:t>
      </w:r>
      <w:r w:rsidR="00AE1841" w:rsidRPr="00FE2570">
        <w:rPr>
          <w:color w:val="auto"/>
          <w:sz w:val="20"/>
          <w:szCs w:val="20"/>
        </w:rPr>
        <w:t xml:space="preserve">y z </w:t>
      </w:r>
      <w:r w:rsidRPr="00FE2570">
        <w:rPr>
          <w:color w:val="auto"/>
          <w:sz w:val="20"/>
          <w:szCs w:val="20"/>
        </w:rPr>
        <w:t>Broker</w:t>
      </w:r>
      <w:r w:rsidR="00F42F5A" w:rsidRPr="00FE2570">
        <w:rPr>
          <w:color w:val="auto"/>
          <w:sz w:val="20"/>
          <w:szCs w:val="20"/>
        </w:rPr>
        <w:t>em</w:t>
      </w:r>
      <w:r w:rsidR="008C2A0F" w:rsidRPr="00FE2570">
        <w:rPr>
          <w:color w:val="auto"/>
          <w:sz w:val="20"/>
          <w:szCs w:val="20"/>
        </w:rPr>
        <w:t xml:space="preserve"> Ubezpieczeniowym</w:t>
      </w:r>
      <w:r w:rsidR="000362A9" w:rsidRPr="00FE2570">
        <w:rPr>
          <w:color w:val="auto"/>
          <w:sz w:val="20"/>
          <w:szCs w:val="20"/>
        </w:rPr>
        <w:t xml:space="preserve">, </w:t>
      </w:r>
      <w:r w:rsidR="00C71C1A">
        <w:rPr>
          <w:color w:val="auto"/>
          <w:sz w:val="20"/>
          <w:szCs w:val="20"/>
        </w:rPr>
        <w:br/>
      </w:r>
      <w:r w:rsidR="000362A9" w:rsidRPr="00FE2570">
        <w:rPr>
          <w:color w:val="auto"/>
          <w:sz w:val="20"/>
          <w:szCs w:val="20"/>
        </w:rPr>
        <w:t xml:space="preserve">w dalszym ciągu uwzględniając wymogi </w:t>
      </w:r>
      <w:r w:rsidR="004425D3" w:rsidRPr="00FE2570">
        <w:rPr>
          <w:color w:val="auto"/>
          <w:sz w:val="20"/>
          <w:szCs w:val="20"/>
        </w:rPr>
        <w:t>WSPPU</w:t>
      </w:r>
      <w:r w:rsidR="000362A9" w:rsidRPr="00FE2570">
        <w:rPr>
          <w:color w:val="auto"/>
          <w:sz w:val="20"/>
          <w:szCs w:val="20"/>
        </w:rPr>
        <w:t>, w tym w szczególności dotyczące minimalnego wymaganego poziom ochrony ubezpieczeniowej</w:t>
      </w:r>
      <w:r w:rsidR="004C685E" w:rsidRPr="00FE2570">
        <w:rPr>
          <w:color w:val="auto"/>
          <w:sz w:val="20"/>
          <w:szCs w:val="20"/>
        </w:rPr>
        <w:t>.</w:t>
      </w:r>
    </w:p>
    <w:p w14:paraId="28CF1B89" w14:textId="3C0D3044" w:rsidR="009202D8" w:rsidRPr="00FE2570" w:rsidRDefault="00780D2A" w:rsidP="00903202">
      <w:pPr>
        <w:spacing w:before="120" w:after="120" w:line="240" w:lineRule="auto"/>
        <w:ind w:left="0" w:right="0" w:firstLine="0"/>
        <w:rPr>
          <w:color w:val="auto"/>
          <w:sz w:val="20"/>
          <w:szCs w:val="20"/>
        </w:rPr>
      </w:pPr>
      <w:r w:rsidRPr="00FE2570">
        <w:rPr>
          <w:color w:val="auto"/>
          <w:sz w:val="20"/>
          <w:szCs w:val="20"/>
        </w:rPr>
        <w:t xml:space="preserve"> </w:t>
      </w:r>
    </w:p>
    <w:p w14:paraId="55E5E16B" w14:textId="77777777" w:rsidR="001442B6" w:rsidRPr="00FE2570" w:rsidRDefault="001442B6" w:rsidP="00385CA1">
      <w:pPr>
        <w:pStyle w:val="Nagwek2"/>
        <w:spacing w:before="120" w:after="120" w:line="240" w:lineRule="auto"/>
        <w:ind w:left="412" w:hanging="427"/>
        <w:jc w:val="left"/>
        <w:rPr>
          <w:color w:val="auto"/>
          <w:szCs w:val="20"/>
        </w:rPr>
      </w:pPr>
      <w:bookmarkStart w:id="30" w:name="_Toc418867679"/>
      <w:bookmarkStart w:id="31" w:name="_Toc192677014"/>
      <w:r w:rsidRPr="00FE2570">
        <w:rPr>
          <w:color w:val="auto"/>
          <w:szCs w:val="20"/>
        </w:rPr>
        <w:t>Grupowanie ubezpieczeń</w:t>
      </w:r>
      <w:bookmarkEnd w:id="30"/>
      <w:r w:rsidRPr="00FE2570">
        <w:rPr>
          <w:color w:val="auto"/>
          <w:szCs w:val="20"/>
        </w:rPr>
        <w:t xml:space="preserve"> oraz ich wyodrębnianie</w:t>
      </w:r>
      <w:bookmarkEnd w:id="31"/>
    </w:p>
    <w:p w14:paraId="6F05972A" w14:textId="12718A07" w:rsidR="001442B6"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Grupowanie interesów ubezpieczeniowych </w:t>
      </w:r>
      <w:r w:rsidR="004C2246" w:rsidRPr="00FE2570">
        <w:rPr>
          <w:color w:val="auto"/>
          <w:sz w:val="20"/>
          <w:szCs w:val="20"/>
        </w:rPr>
        <w:t>Województwa Śląskiego</w:t>
      </w:r>
      <w:r w:rsidRPr="00FE2570">
        <w:rPr>
          <w:color w:val="auto"/>
          <w:sz w:val="20"/>
          <w:szCs w:val="20"/>
        </w:rPr>
        <w:t xml:space="preserve"> odbywać się może na następujących płaszczyznach:</w:t>
      </w:r>
    </w:p>
    <w:p w14:paraId="44852988" w14:textId="77777777" w:rsidR="001442B6" w:rsidRPr="00FE2570" w:rsidRDefault="001442B6" w:rsidP="00ED21C9">
      <w:pPr>
        <w:pStyle w:val="Akapitzlist"/>
        <w:numPr>
          <w:ilvl w:val="0"/>
          <w:numId w:val="35"/>
        </w:numPr>
        <w:spacing w:before="120" w:after="120" w:line="240" w:lineRule="auto"/>
        <w:ind w:right="2"/>
        <w:contextualSpacing w:val="0"/>
        <w:rPr>
          <w:color w:val="auto"/>
          <w:sz w:val="20"/>
          <w:szCs w:val="20"/>
        </w:rPr>
      </w:pPr>
      <w:r w:rsidRPr="00FE2570">
        <w:rPr>
          <w:color w:val="auto"/>
          <w:sz w:val="20"/>
          <w:szCs w:val="20"/>
        </w:rPr>
        <w:t>Przedmiotowej,</w:t>
      </w:r>
    </w:p>
    <w:p w14:paraId="4397293D" w14:textId="312390E1" w:rsidR="001442B6" w:rsidRPr="00FE2570" w:rsidRDefault="001442B6" w:rsidP="00ED21C9">
      <w:pPr>
        <w:pStyle w:val="Akapitzlist"/>
        <w:numPr>
          <w:ilvl w:val="0"/>
          <w:numId w:val="35"/>
        </w:numPr>
        <w:spacing w:before="120" w:after="120" w:line="240" w:lineRule="auto"/>
        <w:ind w:right="2"/>
        <w:contextualSpacing w:val="0"/>
        <w:rPr>
          <w:color w:val="auto"/>
          <w:sz w:val="20"/>
          <w:szCs w:val="20"/>
        </w:rPr>
      </w:pPr>
      <w:r w:rsidRPr="00FE2570">
        <w:rPr>
          <w:color w:val="auto"/>
          <w:sz w:val="20"/>
          <w:szCs w:val="20"/>
        </w:rPr>
        <w:t>Podmiotowej.</w:t>
      </w:r>
    </w:p>
    <w:p w14:paraId="3C79C302" w14:textId="77777777" w:rsidR="00B32E7A" w:rsidRPr="00FE2570" w:rsidRDefault="00B32E7A" w:rsidP="00CD0377">
      <w:pPr>
        <w:pStyle w:val="Akapitzlist"/>
        <w:spacing w:before="120" w:after="120" w:line="240" w:lineRule="auto"/>
        <w:ind w:left="360" w:right="2" w:firstLine="0"/>
        <w:contextualSpacing w:val="0"/>
        <w:rPr>
          <w:color w:val="auto"/>
          <w:sz w:val="20"/>
          <w:szCs w:val="20"/>
        </w:rPr>
      </w:pPr>
    </w:p>
    <w:p w14:paraId="1915D30B" w14:textId="28D5CEF8" w:rsidR="001442B6"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Grupowanie interesów ubezpieczeniowych lub wyodrębnienie poszczególnych ubezpieczeń </w:t>
      </w:r>
      <w:r w:rsidR="00E82F24" w:rsidRPr="00FE2570">
        <w:rPr>
          <w:color w:val="auto"/>
          <w:sz w:val="20"/>
          <w:szCs w:val="20"/>
        </w:rPr>
        <w:br/>
      </w:r>
      <w:r w:rsidRPr="00FE2570">
        <w:rPr>
          <w:color w:val="auto"/>
          <w:sz w:val="20"/>
          <w:szCs w:val="20"/>
        </w:rPr>
        <w:t xml:space="preserve">do odrębnego kontraktowania powinno zostać poprzedzone analizą, która każdorazowo uwzględniać powinna w szczególności następujące kwestie: </w:t>
      </w:r>
    </w:p>
    <w:p w14:paraId="754E0437" w14:textId="11AABBAB" w:rsidR="001442B6" w:rsidRPr="00FE2570" w:rsidRDefault="001442B6" w:rsidP="00ED21C9">
      <w:pPr>
        <w:numPr>
          <w:ilvl w:val="0"/>
          <w:numId w:val="36"/>
        </w:numPr>
        <w:spacing w:before="120" w:after="120" w:line="240" w:lineRule="auto"/>
        <w:ind w:left="567" w:right="2" w:hanging="567"/>
        <w:rPr>
          <w:color w:val="auto"/>
          <w:sz w:val="20"/>
          <w:szCs w:val="20"/>
        </w:rPr>
      </w:pPr>
      <w:r w:rsidRPr="00FE2570">
        <w:rPr>
          <w:color w:val="auto"/>
          <w:sz w:val="20"/>
          <w:szCs w:val="20"/>
        </w:rPr>
        <w:t>charakter ryzyka, mienia lub interesu ubezpieczeniowego, który ma podlegać ochronie ubezpieczeniowej</w:t>
      </w:r>
      <w:r w:rsidR="004C685E" w:rsidRPr="00FE2570">
        <w:rPr>
          <w:color w:val="auto"/>
          <w:sz w:val="20"/>
          <w:szCs w:val="20"/>
        </w:rPr>
        <w:t>,</w:t>
      </w:r>
    </w:p>
    <w:p w14:paraId="4D04AD29" w14:textId="77777777" w:rsidR="001442B6" w:rsidRPr="00FE2570" w:rsidRDefault="001442B6" w:rsidP="00ED21C9">
      <w:pPr>
        <w:numPr>
          <w:ilvl w:val="0"/>
          <w:numId w:val="36"/>
        </w:numPr>
        <w:spacing w:before="120" w:after="120" w:line="240" w:lineRule="auto"/>
        <w:ind w:left="567" w:right="2" w:hanging="567"/>
        <w:rPr>
          <w:color w:val="auto"/>
          <w:sz w:val="20"/>
          <w:szCs w:val="20"/>
        </w:rPr>
      </w:pPr>
      <w:r w:rsidRPr="00FE2570">
        <w:rPr>
          <w:color w:val="auto"/>
          <w:sz w:val="20"/>
          <w:szCs w:val="20"/>
        </w:rPr>
        <w:t xml:space="preserve">możliwe do osiągnięcia efekty po stronie zakresu ochrony ubezpieczeniowej jak i jej kosztu, </w:t>
      </w:r>
    </w:p>
    <w:p w14:paraId="4773EF69" w14:textId="77777777" w:rsidR="001442B6" w:rsidRPr="00FE2570" w:rsidRDefault="001442B6" w:rsidP="00ED21C9">
      <w:pPr>
        <w:numPr>
          <w:ilvl w:val="0"/>
          <w:numId w:val="36"/>
        </w:numPr>
        <w:spacing w:before="120" w:after="120" w:line="240" w:lineRule="auto"/>
        <w:ind w:left="567" w:right="2" w:hanging="567"/>
        <w:rPr>
          <w:color w:val="auto"/>
          <w:sz w:val="20"/>
          <w:szCs w:val="20"/>
        </w:rPr>
      </w:pPr>
      <w:r w:rsidRPr="00FE2570">
        <w:rPr>
          <w:color w:val="auto"/>
          <w:sz w:val="20"/>
          <w:szCs w:val="20"/>
        </w:rPr>
        <w:t>wpływ na konkurencyjność postępowania,</w:t>
      </w:r>
    </w:p>
    <w:p w14:paraId="45B4701A" w14:textId="77777777" w:rsidR="001442B6" w:rsidRPr="00FE2570" w:rsidRDefault="001442B6" w:rsidP="00ED21C9">
      <w:pPr>
        <w:numPr>
          <w:ilvl w:val="0"/>
          <w:numId w:val="36"/>
        </w:numPr>
        <w:spacing w:before="120" w:after="120" w:line="240" w:lineRule="auto"/>
        <w:ind w:left="567" w:right="2" w:hanging="567"/>
        <w:rPr>
          <w:color w:val="auto"/>
          <w:sz w:val="20"/>
          <w:szCs w:val="20"/>
        </w:rPr>
      </w:pPr>
      <w:r w:rsidRPr="00FE2570">
        <w:rPr>
          <w:color w:val="auto"/>
          <w:sz w:val="20"/>
          <w:szCs w:val="20"/>
        </w:rPr>
        <w:t>sytuację na rynku ubezpieczeniowym i dostępność na nim oczekiwanych rozwiązań,</w:t>
      </w:r>
    </w:p>
    <w:p w14:paraId="363D70EF" w14:textId="77777777" w:rsidR="001442B6" w:rsidRPr="00FE2570" w:rsidRDefault="001442B6" w:rsidP="00ED21C9">
      <w:pPr>
        <w:numPr>
          <w:ilvl w:val="0"/>
          <w:numId w:val="36"/>
        </w:numPr>
        <w:spacing w:before="120" w:after="120" w:line="240" w:lineRule="auto"/>
        <w:ind w:left="567" w:right="2" w:hanging="567"/>
        <w:rPr>
          <w:color w:val="auto"/>
          <w:sz w:val="20"/>
          <w:szCs w:val="20"/>
        </w:rPr>
      </w:pPr>
      <w:r w:rsidRPr="00FE2570">
        <w:rPr>
          <w:color w:val="auto"/>
          <w:sz w:val="20"/>
          <w:szCs w:val="20"/>
        </w:rPr>
        <w:t>wpływ na administrowanie umowami ubezpieczenia i stosowanie efektywnych procedur likwidacji szkód,</w:t>
      </w:r>
    </w:p>
    <w:p w14:paraId="35BDEBC9" w14:textId="5DEE594C" w:rsidR="001442B6" w:rsidRPr="00FE2570" w:rsidRDefault="001442B6" w:rsidP="00ED21C9">
      <w:pPr>
        <w:numPr>
          <w:ilvl w:val="0"/>
          <w:numId w:val="36"/>
        </w:numPr>
        <w:spacing w:before="120" w:after="120" w:line="240" w:lineRule="auto"/>
        <w:ind w:left="567" w:right="2" w:hanging="567"/>
        <w:rPr>
          <w:color w:val="auto"/>
          <w:sz w:val="20"/>
          <w:szCs w:val="20"/>
        </w:rPr>
      </w:pPr>
      <w:r w:rsidRPr="00FE2570">
        <w:rPr>
          <w:color w:val="auto"/>
          <w:sz w:val="20"/>
          <w:szCs w:val="20"/>
        </w:rPr>
        <w:t>aspekty prawne, w tym w szczególności dotyczące wprowadzenia podziału zamówienia publicznego PZP na części lub traktowania poszczególnego ubezpieczenia jako odrębnego zamówienia</w:t>
      </w:r>
      <w:r w:rsidR="004C685E" w:rsidRPr="00FE2570">
        <w:rPr>
          <w:color w:val="auto"/>
          <w:sz w:val="20"/>
          <w:szCs w:val="20"/>
        </w:rPr>
        <w:t>,</w:t>
      </w:r>
    </w:p>
    <w:p w14:paraId="3D5FEDD1" w14:textId="1BE4B212" w:rsidR="004C2246" w:rsidRPr="00FE2570" w:rsidRDefault="004C685E" w:rsidP="00ED21C9">
      <w:pPr>
        <w:numPr>
          <w:ilvl w:val="0"/>
          <w:numId w:val="36"/>
        </w:numPr>
        <w:spacing w:before="120" w:after="120" w:line="240" w:lineRule="auto"/>
        <w:ind w:left="567" w:right="2" w:hanging="567"/>
        <w:rPr>
          <w:color w:val="auto"/>
          <w:sz w:val="20"/>
          <w:szCs w:val="20"/>
        </w:rPr>
      </w:pPr>
      <w:r w:rsidRPr="00FE2570">
        <w:rPr>
          <w:color w:val="auto"/>
          <w:sz w:val="20"/>
          <w:szCs w:val="20"/>
        </w:rPr>
        <w:t>c</w:t>
      </w:r>
      <w:r w:rsidR="004C2246" w:rsidRPr="00FE2570">
        <w:rPr>
          <w:color w:val="auto"/>
          <w:sz w:val="20"/>
          <w:szCs w:val="20"/>
        </w:rPr>
        <w:t>zasokres proponowanej ochrony ubezpieczeniowej</w:t>
      </w:r>
      <w:r w:rsidRPr="00FE2570">
        <w:rPr>
          <w:color w:val="auto"/>
          <w:sz w:val="20"/>
          <w:szCs w:val="20"/>
        </w:rPr>
        <w:t>.</w:t>
      </w:r>
    </w:p>
    <w:p w14:paraId="520B5490" w14:textId="77777777" w:rsidR="001442B6" w:rsidRPr="00FE2570" w:rsidRDefault="001442B6" w:rsidP="00CD0377">
      <w:pPr>
        <w:spacing w:before="120" w:after="120" w:line="240" w:lineRule="auto"/>
        <w:ind w:left="567" w:right="2" w:firstLine="0"/>
        <w:rPr>
          <w:color w:val="auto"/>
          <w:sz w:val="20"/>
          <w:szCs w:val="20"/>
        </w:rPr>
      </w:pPr>
    </w:p>
    <w:p w14:paraId="629ECDB2" w14:textId="77777777" w:rsidR="00B32E7A"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Taka analiza wykonywana jest przez Brokera Ubezpieczeniowego. </w:t>
      </w:r>
    </w:p>
    <w:p w14:paraId="75D224BF" w14:textId="77777777" w:rsidR="00B32E7A" w:rsidRPr="00FE2570" w:rsidRDefault="00B32E7A" w:rsidP="00CD0377">
      <w:pPr>
        <w:spacing w:before="120" w:after="120" w:line="240" w:lineRule="auto"/>
        <w:ind w:left="0" w:right="0" w:firstLine="0"/>
        <w:rPr>
          <w:color w:val="auto"/>
          <w:sz w:val="20"/>
          <w:szCs w:val="20"/>
        </w:rPr>
      </w:pPr>
    </w:p>
    <w:p w14:paraId="17B7EA49" w14:textId="60277CA1" w:rsidR="001442B6" w:rsidRPr="00FE2570" w:rsidRDefault="001442B6" w:rsidP="00CD0377">
      <w:pPr>
        <w:spacing w:before="120" w:after="120" w:line="240" w:lineRule="auto"/>
        <w:ind w:left="0" w:right="0" w:firstLine="0"/>
        <w:rPr>
          <w:color w:val="auto"/>
          <w:sz w:val="20"/>
          <w:szCs w:val="20"/>
        </w:rPr>
      </w:pPr>
      <w:r w:rsidRPr="000C1E9C">
        <w:rPr>
          <w:color w:val="auto"/>
          <w:sz w:val="20"/>
        </w:rPr>
        <w:t xml:space="preserve">Decyzję o zastosowaniu w przypadku zamówień publicznych PZP grupowania interesów ubezpieczeniowych lub wyodrębniania ubezpieczeń podejmuje </w:t>
      </w:r>
      <w:r w:rsidR="008465B4" w:rsidRPr="000C1E9C">
        <w:rPr>
          <w:color w:val="auto"/>
          <w:sz w:val="20"/>
        </w:rPr>
        <w:t xml:space="preserve">się </w:t>
      </w:r>
      <w:r w:rsidRPr="000C1E9C">
        <w:rPr>
          <w:color w:val="auto"/>
          <w:sz w:val="20"/>
        </w:rPr>
        <w:t>w oparciu o analizę Brokera Ubezpieczeniowego. Decyzję w tym zakresie w przypadku zamówień publicznych</w:t>
      </w:r>
      <w:r w:rsidR="008465B4" w:rsidRPr="000C1E9C">
        <w:rPr>
          <w:color w:val="auto"/>
          <w:sz w:val="20"/>
        </w:rPr>
        <w:t xml:space="preserve"> i</w:t>
      </w:r>
      <w:r w:rsidRPr="000C1E9C">
        <w:rPr>
          <w:color w:val="auto"/>
          <w:sz w:val="20"/>
        </w:rPr>
        <w:t xml:space="preserve"> poza PZP podejmuje Zespół ds. </w:t>
      </w:r>
      <w:r w:rsidR="00721088">
        <w:rPr>
          <w:color w:val="auto"/>
          <w:sz w:val="20"/>
        </w:rPr>
        <w:t xml:space="preserve">ubezpieczeń i likwidacji szkód </w:t>
      </w:r>
      <w:r w:rsidR="008465B4" w:rsidRPr="000C1E9C">
        <w:rPr>
          <w:color w:val="auto"/>
          <w:sz w:val="20"/>
        </w:rPr>
        <w:t>lub Podmiot Nadzorujący</w:t>
      </w:r>
      <w:r w:rsidR="002F7DF4" w:rsidRPr="00FE2570">
        <w:rPr>
          <w:color w:val="auto"/>
          <w:sz w:val="20"/>
          <w:szCs w:val="20"/>
        </w:rPr>
        <w:t>.</w:t>
      </w:r>
    </w:p>
    <w:p w14:paraId="05A3C16C" w14:textId="77777777" w:rsidR="001442B6" w:rsidRPr="00FE2570" w:rsidRDefault="001442B6" w:rsidP="00CD0377">
      <w:pPr>
        <w:spacing w:before="120" w:after="120" w:line="240" w:lineRule="auto"/>
        <w:ind w:left="0" w:right="0" w:firstLine="0"/>
        <w:rPr>
          <w:color w:val="auto"/>
          <w:sz w:val="20"/>
          <w:szCs w:val="20"/>
        </w:rPr>
      </w:pPr>
    </w:p>
    <w:p w14:paraId="764009F9" w14:textId="77777777" w:rsidR="001442B6" w:rsidRPr="00FE2570" w:rsidRDefault="001442B6" w:rsidP="00CD0377">
      <w:pPr>
        <w:pStyle w:val="Nagwek3"/>
        <w:spacing w:before="120" w:after="120" w:line="240" w:lineRule="auto"/>
        <w:ind w:left="691" w:hanging="706"/>
        <w:rPr>
          <w:color w:val="auto"/>
          <w:sz w:val="20"/>
          <w:szCs w:val="20"/>
        </w:rPr>
      </w:pPr>
      <w:bookmarkStart w:id="32" w:name="_Toc161151304"/>
      <w:bookmarkStart w:id="33" w:name="_Toc161241824"/>
      <w:bookmarkStart w:id="34" w:name="_Toc192677015"/>
      <w:r w:rsidRPr="00FE2570">
        <w:rPr>
          <w:color w:val="auto"/>
          <w:sz w:val="20"/>
          <w:szCs w:val="20"/>
        </w:rPr>
        <w:t>Grupowanie przedmiotowe</w:t>
      </w:r>
      <w:bookmarkEnd w:id="32"/>
      <w:bookmarkEnd w:id="33"/>
      <w:bookmarkEnd w:id="34"/>
    </w:p>
    <w:p w14:paraId="11CB8913" w14:textId="1E0AD4C7" w:rsidR="001442B6"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Tworzenie grupowych interesów ubezpieczeniowych na płaszczyźnie przedmiotowej oznacza wspólne kontraktowanie określonej usługi ubezpieczeniowej (określonego rodzaju ubezpieczenia) obejmującej więcej niż jeden podmiot objęty </w:t>
      </w:r>
      <w:r w:rsidR="004425D3" w:rsidRPr="00FE2570">
        <w:rPr>
          <w:color w:val="auto"/>
          <w:sz w:val="20"/>
          <w:szCs w:val="20"/>
        </w:rPr>
        <w:t>WSPPU</w:t>
      </w:r>
      <w:r w:rsidRPr="00FE2570">
        <w:rPr>
          <w:color w:val="auto"/>
          <w:sz w:val="20"/>
          <w:szCs w:val="20"/>
        </w:rPr>
        <w:t xml:space="preserve"> niezależnie od tego, jakim mieniem te podmioty dysponują lub jakie zadania publiczne wykonują te podmioty. Ma to na celu identyfikację takich grup interesów występujących w </w:t>
      </w:r>
      <w:r w:rsidR="00652857" w:rsidRPr="00FE2570">
        <w:rPr>
          <w:color w:val="auto"/>
          <w:sz w:val="20"/>
          <w:szCs w:val="20"/>
        </w:rPr>
        <w:t>Województwie Śląskim</w:t>
      </w:r>
      <w:r w:rsidRPr="00FE2570">
        <w:rPr>
          <w:color w:val="auto"/>
          <w:sz w:val="20"/>
          <w:szCs w:val="20"/>
        </w:rPr>
        <w:t xml:space="preserve">, dla których skutecznym i ekonomicznie uzasadnionym sposobem asekuracji jest zawarcie wspólnego ubezpieczenia. </w:t>
      </w:r>
    </w:p>
    <w:p w14:paraId="48565BDE" w14:textId="77777777" w:rsidR="001442B6" w:rsidRPr="00FE2570" w:rsidRDefault="001442B6" w:rsidP="00CD0377">
      <w:pPr>
        <w:spacing w:before="120" w:after="120" w:line="240" w:lineRule="auto"/>
        <w:rPr>
          <w:sz w:val="20"/>
          <w:szCs w:val="20"/>
        </w:rPr>
      </w:pPr>
    </w:p>
    <w:p w14:paraId="340F35CE" w14:textId="77777777" w:rsidR="001442B6" w:rsidRPr="00FE2570" w:rsidRDefault="001442B6" w:rsidP="00CD0377">
      <w:pPr>
        <w:pStyle w:val="Nagwek3"/>
        <w:spacing w:before="120" w:after="120" w:line="240" w:lineRule="auto"/>
        <w:ind w:left="691" w:hanging="706"/>
        <w:rPr>
          <w:color w:val="auto"/>
          <w:sz w:val="20"/>
          <w:szCs w:val="20"/>
        </w:rPr>
      </w:pPr>
      <w:bookmarkStart w:id="35" w:name="_Toc161151305"/>
      <w:bookmarkStart w:id="36" w:name="_Toc161241825"/>
      <w:bookmarkStart w:id="37" w:name="_Toc192677016"/>
      <w:r w:rsidRPr="00FE2570">
        <w:rPr>
          <w:color w:val="auto"/>
          <w:sz w:val="20"/>
          <w:szCs w:val="20"/>
        </w:rPr>
        <w:t>Grupowanie podmiotowe</w:t>
      </w:r>
      <w:bookmarkEnd w:id="35"/>
      <w:bookmarkEnd w:id="36"/>
      <w:bookmarkEnd w:id="37"/>
    </w:p>
    <w:p w14:paraId="468FF7BA" w14:textId="280F0C5B" w:rsidR="001442B6"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Tworzenie grupowych interesów ubezpieczeniowych na płaszczyźnie podmiotowej oznacza wspólne kontraktowanie usług ubezpieczeniowych obejmujące podmioty objęte </w:t>
      </w:r>
      <w:r w:rsidR="004425D3" w:rsidRPr="00FE2570">
        <w:rPr>
          <w:color w:val="auto"/>
          <w:sz w:val="20"/>
          <w:szCs w:val="20"/>
        </w:rPr>
        <w:t>WSPPU</w:t>
      </w:r>
      <w:r w:rsidRPr="00FE2570">
        <w:rPr>
          <w:color w:val="auto"/>
          <w:sz w:val="20"/>
          <w:szCs w:val="20"/>
        </w:rPr>
        <w:t xml:space="preserve">, które charakteryzują </w:t>
      </w:r>
      <w:r w:rsidRPr="00FE2570">
        <w:rPr>
          <w:color w:val="auto"/>
          <w:sz w:val="20"/>
          <w:szCs w:val="20"/>
        </w:rPr>
        <w:lastRenderedPageBreak/>
        <w:t xml:space="preserve">się podobną specyfiką ryzyka, posiadają podobny majątek pod kątem wartości, funkcjonalności </w:t>
      </w:r>
      <w:r w:rsidR="00E82F24" w:rsidRPr="00FE2570">
        <w:rPr>
          <w:color w:val="auto"/>
          <w:sz w:val="20"/>
          <w:szCs w:val="20"/>
        </w:rPr>
        <w:br/>
      </w:r>
      <w:r w:rsidRPr="00FE2570">
        <w:rPr>
          <w:color w:val="auto"/>
          <w:sz w:val="20"/>
          <w:szCs w:val="20"/>
        </w:rPr>
        <w:t xml:space="preserve">z perspektywy </w:t>
      </w:r>
      <w:proofErr w:type="spellStart"/>
      <w:r w:rsidRPr="00FE2570">
        <w:rPr>
          <w:color w:val="auto"/>
          <w:sz w:val="20"/>
          <w:szCs w:val="20"/>
        </w:rPr>
        <w:t>ryzyk</w:t>
      </w:r>
      <w:proofErr w:type="spellEnd"/>
      <w:r w:rsidRPr="00FE2570">
        <w:rPr>
          <w:color w:val="auto"/>
          <w:sz w:val="20"/>
          <w:szCs w:val="20"/>
        </w:rPr>
        <w:t xml:space="preserve"> ubezpieczeniowych lub wykonują podobne zadania publiczne.</w:t>
      </w:r>
    </w:p>
    <w:p w14:paraId="1C1F76E2" w14:textId="77777777" w:rsidR="001442B6" w:rsidRPr="00FE2570" w:rsidRDefault="001442B6" w:rsidP="00CD0377">
      <w:pPr>
        <w:spacing w:before="120" w:after="120" w:line="240" w:lineRule="auto"/>
        <w:rPr>
          <w:sz w:val="20"/>
          <w:szCs w:val="20"/>
        </w:rPr>
      </w:pPr>
    </w:p>
    <w:p w14:paraId="7E208D8C" w14:textId="77777777" w:rsidR="001442B6" w:rsidRPr="00FE2570" w:rsidRDefault="001442B6" w:rsidP="00CD0377">
      <w:pPr>
        <w:pStyle w:val="Nagwek3"/>
        <w:spacing w:before="120" w:after="120" w:line="240" w:lineRule="auto"/>
        <w:ind w:left="691" w:hanging="706"/>
        <w:rPr>
          <w:color w:val="auto"/>
          <w:sz w:val="20"/>
          <w:szCs w:val="20"/>
        </w:rPr>
      </w:pPr>
      <w:bookmarkStart w:id="38" w:name="_Toc161151306"/>
      <w:bookmarkStart w:id="39" w:name="_Toc161241826"/>
      <w:bookmarkStart w:id="40" w:name="_Toc192677017"/>
      <w:r w:rsidRPr="00FE2570">
        <w:rPr>
          <w:color w:val="auto"/>
          <w:sz w:val="20"/>
          <w:szCs w:val="20"/>
        </w:rPr>
        <w:t>Wyodrębnianie ubezpieczeń:</w:t>
      </w:r>
      <w:bookmarkEnd w:id="38"/>
      <w:bookmarkEnd w:id="39"/>
      <w:bookmarkEnd w:id="40"/>
    </w:p>
    <w:p w14:paraId="41E31EB5" w14:textId="7BF817DF" w:rsidR="001442B6"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Oznacza wyodrębnienie ubezpieczenia z uwagi na specyfikę ryzyka lub specyfikę poszczególnego podmiotu objętego ubezpieczeniem </w:t>
      </w:r>
      <w:r w:rsidR="004425D3" w:rsidRPr="00FE2570">
        <w:rPr>
          <w:color w:val="auto"/>
          <w:sz w:val="20"/>
          <w:szCs w:val="20"/>
        </w:rPr>
        <w:t>WSPPU</w:t>
      </w:r>
      <w:r w:rsidRPr="00FE2570">
        <w:rPr>
          <w:color w:val="auto"/>
          <w:sz w:val="20"/>
          <w:szCs w:val="20"/>
        </w:rPr>
        <w:t xml:space="preserve">. </w:t>
      </w:r>
    </w:p>
    <w:p w14:paraId="411DE07E" w14:textId="555F56B1" w:rsidR="001442B6" w:rsidRPr="00FE2570" w:rsidRDefault="001442B6" w:rsidP="00CD0377">
      <w:pPr>
        <w:spacing w:before="120" w:after="120" w:line="240" w:lineRule="auto"/>
        <w:rPr>
          <w:sz w:val="20"/>
          <w:szCs w:val="20"/>
        </w:rPr>
      </w:pPr>
    </w:p>
    <w:p w14:paraId="458D96B9" w14:textId="224BC7F1" w:rsidR="001442B6" w:rsidRPr="00FE2570" w:rsidRDefault="001442B6" w:rsidP="00CD0377">
      <w:pPr>
        <w:pStyle w:val="Nagwek3"/>
        <w:spacing w:before="120" w:after="120" w:line="240" w:lineRule="auto"/>
        <w:ind w:left="691" w:hanging="706"/>
        <w:rPr>
          <w:color w:val="auto"/>
          <w:sz w:val="20"/>
          <w:szCs w:val="20"/>
        </w:rPr>
      </w:pPr>
      <w:bookmarkStart w:id="41" w:name="_Toc161151307"/>
      <w:bookmarkStart w:id="42" w:name="_Toc161241827"/>
      <w:bookmarkStart w:id="43" w:name="_Toc192677018"/>
      <w:r w:rsidRPr="00FE2570">
        <w:rPr>
          <w:color w:val="auto"/>
          <w:sz w:val="20"/>
          <w:szCs w:val="20"/>
        </w:rPr>
        <w:t>Matryca kontraktowania ubezpieczeń kluczowych</w:t>
      </w:r>
      <w:bookmarkEnd w:id="41"/>
      <w:bookmarkEnd w:id="42"/>
      <w:bookmarkEnd w:id="43"/>
    </w:p>
    <w:p w14:paraId="323A1A57" w14:textId="5027B08B" w:rsidR="001442B6" w:rsidRPr="00FE2570" w:rsidRDefault="001442B6" w:rsidP="00CD0377">
      <w:pPr>
        <w:spacing w:before="120" w:after="120" w:line="240" w:lineRule="auto"/>
        <w:ind w:left="0" w:right="0" w:firstLine="0"/>
        <w:rPr>
          <w:color w:val="auto"/>
          <w:sz w:val="20"/>
          <w:szCs w:val="20"/>
        </w:rPr>
      </w:pPr>
      <w:r w:rsidRPr="00FE2570">
        <w:rPr>
          <w:color w:val="auto"/>
          <w:sz w:val="20"/>
          <w:szCs w:val="20"/>
        </w:rPr>
        <w:t xml:space="preserve">Wyjściowa matryca kontraktowania, uwzględniająca grupowania oraz wyodrębnianie ubezpieczeń kluczowych dla </w:t>
      </w:r>
      <w:r w:rsidR="005C7A41" w:rsidRPr="00FE2570">
        <w:rPr>
          <w:color w:val="auto"/>
          <w:sz w:val="20"/>
          <w:szCs w:val="20"/>
        </w:rPr>
        <w:t>Województwa Śląskiego</w:t>
      </w:r>
      <w:r w:rsidRPr="00FE2570">
        <w:rPr>
          <w:color w:val="auto"/>
          <w:sz w:val="20"/>
          <w:szCs w:val="20"/>
        </w:rPr>
        <w:t xml:space="preserve">, przedstawiona jest w Załączniku nr </w:t>
      </w:r>
      <w:r w:rsidR="00EE24BE" w:rsidRPr="000C1E9C">
        <w:rPr>
          <w:color w:val="auto"/>
          <w:sz w:val="20"/>
        </w:rPr>
        <w:t>10</w:t>
      </w:r>
      <w:r w:rsidR="00E41DEC" w:rsidRPr="000C1E9C">
        <w:rPr>
          <w:color w:val="auto"/>
          <w:sz w:val="20"/>
        </w:rPr>
        <w:t>.</w:t>
      </w:r>
      <w:r w:rsidR="00F962BB" w:rsidRPr="000C1E9C">
        <w:rPr>
          <w:color w:val="auto"/>
          <w:sz w:val="20"/>
        </w:rPr>
        <w:t>2</w:t>
      </w:r>
      <w:r w:rsidR="00E41DEC" w:rsidRPr="000C1E9C">
        <w:rPr>
          <w:color w:val="auto"/>
          <w:sz w:val="20"/>
        </w:rPr>
        <w:t>.</w:t>
      </w:r>
      <w:r w:rsidRPr="00FE2570">
        <w:rPr>
          <w:color w:val="auto"/>
          <w:sz w:val="20"/>
          <w:szCs w:val="20"/>
        </w:rPr>
        <w:t xml:space="preserve"> do </w:t>
      </w:r>
      <w:r w:rsidR="004425D3" w:rsidRPr="00FE2570">
        <w:rPr>
          <w:color w:val="auto"/>
          <w:sz w:val="20"/>
          <w:szCs w:val="20"/>
        </w:rPr>
        <w:t>WSPPU</w:t>
      </w:r>
      <w:r w:rsidRPr="00FE2570">
        <w:rPr>
          <w:color w:val="auto"/>
          <w:sz w:val="20"/>
          <w:szCs w:val="20"/>
        </w:rPr>
        <w:t>.</w:t>
      </w:r>
    </w:p>
    <w:p w14:paraId="4D480A87" w14:textId="39B98F2B" w:rsidR="001904AB" w:rsidRPr="00FE2570" w:rsidRDefault="001904AB" w:rsidP="00CD0377">
      <w:pPr>
        <w:pStyle w:val="Nagwek2"/>
        <w:numPr>
          <w:ilvl w:val="0"/>
          <w:numId w:val="0"/>
        </w:numPr>
        <w:spacing w:before="120" w:after="120" w:line="240" w:lineRule="auto"/>
        <w:ind w:left="412"/>
        <w:rPr>
          <w:color w:val="auto"/>
          <w:szCs w:val="20"/>
        </w:rPr>
      </w:pPr>
    </w:p>
    <w:p w14:paraId="5FC8CE68" w14:textId="4B39976A" w:rsidR="001904AB" w:rsidRPr="00FE2570" w:rsidRDefault="00780D2A" w:rsidP="00CD0377">
      <w:pPr>
        <w:pStyle w:val="Nagwek2"/>
        <w:spacing w:before="120" w:after="120" w:line="240" w:lineRule="auto"/>
        <w:ind w:left="412" w:hanging="427"/>
        <w:jc w:val="center"/>
        <w:rPr>
          <w:color w:val="auto"/>
          <w:szCs w:val="20"/>
        </w:rPr>
      </w:pPr>
      <w:bookmarkStart w:id="44" w:name="_Toc192677019"/>
      <w:r w:rsidRPr="00FE2570">
        <w:rPr>
          <w:color w:val="auto"/>
          <w:szCs w:val="20"/>
        </w:rPr>
        <w:t>Tryby postępowania</w:t>
      </w:r>
      <w:bookmarkEnd w:id="44"/>
    </w:p>
    <w:p w14:paraId="586CDFFC" w14:textId="2980F7D4" w:rsidR="001904AB" w:rsidRPr="00FE2570" w:rsidRDefault="00780D2A" w:rsidP="00CD0377">
      <w:pPr>
        <w:spacing w:before="120" w:after="120" w:line="240" w:lineRule="auto"/>
        <w:ind w:left="0" w:right="0" w:firstLine="0"/>
        <w:rPr>
          <w:color w:val="auto"/>
          <w:sz w:val="20"/>
          <w:szCs w:val="20"/>
        </w:rPr>
      </w:pPr>
      <w:r w:rsidRPr="00FE2570">
        <w:rPr>
          <w:color w:val="auto"/>
          <w:sz w:val="20"/>
          <w:szCs w:val="20"/>
        </w:rPr>
        <w:t xml:space="preserve">Ze względu na kryterium kwalifikacji danego zamówienia do zamówień publicznych w świetle ustawy Prawo zamówień publicznych Podmioty objęte </w:t>
      </w:r>
      <w:r w:rsidR="004425D3" w:rsidRPr="00FE2570">
        <w:rPr>
          <w:color w:val="auto"/>
          <w:sz w:val="20"/>
          <w:szCs w:val="20"/>
        </w:rPr>
        <w:t>WSPPU</w:t>
      </w:r>
      <w:r w:rsidRPr="00FE2570">
        <w:rPr>
          <w:color w:val="auto"/>
          <w:sz w:val="20"/>
          <w:szCs w:val="20"/>
        </w:rPr>
        <w:t xml:space="preserve"> zobowiązane są do stosowania jednego </w:t>
      </w:r>
      <w:r w:rsidR="00FB20F2" w:rsidRPr="00FE2570">
        <w:rPr>
          <w:color w:val="auto"/>
          <w:sz w:val="20"/>
          <w:szCs w:val="20"/>
        </w:rPr>
        <w:br/>
      </w:r>
      <w:r w:rsidRPr="00FE2570">
        <w:rPr>
          <w:color w:val="auto"/>
          <w:sz w:val="20"/>
          <w:szCs w:val="20"/>
        </w:rPr>
        <w:t xml:space="preserve">z dwóch trybów zawierania umów ubezpieczenia: </w:t>
      </w:r>
    </w:p>
    <w:p w14:paraId="63D9BDAE" w14:textId="2044A65A" w:rsidR="001904AB" w:rsidRPr="00FE2570" w:rsidRDefault="00780D2A" w:rsidP="00CD0377">
      <w:pPr>
        <w:numPr>
          <w:ilvl w:val="0"/>
          <w:numId w:val="3"/>
        </w:numPr>
        <w:spacing w:before="120" w:after="120" w:line="240" w:lineRule="auto"/>
        <w:ind w:right="2" w:hanging="427"/>
        <w:rPr>
          <w:color w:val="auto"/>
          <w:sz w:val="20"/>
          <w:szCs w:val="20"/>
        </w:rPr>
      </w:pPr>
      <w:r w:rsidRPr="00FE2570">
        <w:rPr>
          <w:color w:val="auto"/>
          <w:sz w:val="20"/>
          <w:szCs w:val="20"/>
        </w:rPr>
        <w:t xml:space="preserve">trybu uregulowanego w ustawie </w:t>
      </w:r>
      <w:bookmarkStart w:id="45" w:name="_Hlk72142309"/>
      <w:r w:rsidR="00756697" w:rsidRPr="00FE2570">
        <w:rPr>
          <w:color w:val="auto"/>
          <w:sz w:val="20"/>
          <w:szCs w:val="20"/>
        </w:rPr>
        <w:t>z dnia 11</w:t>
      </w:r>
      <w:r w:rsidR="00161D87" w:rsidRPr="00FE2570">
        <w:rPr>
          <w:color w:val="auto"/>
          <w:sz w:val="20"/>
          <w:szCs w:val="20"/>
        </w:rPr>
        <w:t xml:space="preserve"> </w:t>
      </w:r>
      <w:r w:rsidR="00756697" w:rsidRPr="00FE2570">
        <w:rPr>
          <w:color w:val="auto"/>
          <w:sz w:val="20"/>
          <w:szCs w:val="20"/>
        </w:rPr>
        <w:t xml:space="preserve">września 2019 </w:t>
      </w:r>
      <w:r w:rsidRPr="00FE2570">
        <w:rPr>
          <w:color w:val="auto"/>
          <w:sz w:val="20"/>
          <w:szCs w:val="20"/>
        </w:rPr>
        <w:t xml:space="preserve">r. Prawo zamówień publicznych </w:t>
      </w:r>
      <w:bookmarkEnd w:id="45"/>
      <w:r w:rsidRPr="00FE2570">
        <w:rPr>
          <w:color w:val="auto"/>
          <w:sz w:val="20"/>
          <w:szCs w:val="20"/>
        </w:rPr>
        <w:t xml:space="preserve">zwanego </w:t>
      </w:r>
      <w:r w:rsidRPr="00FE2570">
        <w:rPr>
          <w:b/>
          <w:color w:val="auto"/>
          <w:sz w:val="20"/>
          <w:szCs w:val="20"/>
        </w:rPr>
        <w:t>trybem zamówienia publicznego</w:t>
      </w:r>
      <w:r w:rsidR="00280286" w:rsidRPr="00FE2570">
        <w:rPr>
          <w:b/>
          <w:color w:val="auto"/>
          <w:sz w:val="20"/>
          <w:szCs w:val="20"/>
        </w:rPr>
        <w:t xml:space="preserve"> PZP</w:t>
      </w:r>
      <w:r w:rsidRPr="00FE2570">
        <w:rPr>
          <w:b/>
          <w:color w:val="auto"/>
          <w:sz w:val="20"/>
          <w:szCs w:val="20"/>
        </w:rPr>
        <w:t xml:space="preserve">; </w:t>
      </w:r>
    </w:p>
    <w:p w14:paraId="6D854CDA" w14:textId="1CBDAFDA" w:rsidR="001904AB" w:rsidRPr="00FE2570" w:rsidRDefault="00780D2A" w:rsidP="00CD0377">
      <w:pPr>
        <w:numPr>
          <w:ilvl w:val="0"/>
          <w:numId w:val="3"/>
        </w:numPr>
        <w:spacing w:before="120" w:after="120" w:line="240" w:lineRule="auto"/>
        <w:ind w:right="2" w:hanging="427"/>
        <w:rPr>
          <w:color w:val="auto"/>
          <w:sz w:val="20"/>
          <w:szCs w:val="20"/>
        </w:rPr>
      </w:pPr>
      <w:r w:rsidRPr="00FE2570">
        <w:rPr>
          <w:color w:val="auto"/>
          <w:sz w:val="20"/>
          <w:szCs w:val="20"/>
        </w:rPr>
        <w:t xml:space="preserve">tryb niepodlegający ustawie </w:t>
      </w:r>
      <w:r w:rsidR="00756697" w:rsidRPr="00FE2570">
        <w:rPr>
          <w:color w:val="auto"/>
          <w:sz w:val="20"/>
          <w:szCs w:val="20"/>
        </w:rPr>
        <w:t>z dnia 11</w:t>
      </w:r>
      <w:r w:rsidR="00161D87" w:rsidRPr="00FE2570">
        <w:rPr>
          <w:color w:val="auto"/>
          <w:sz w:val="20"/>
          <w:szCs w:val="20"/>
        </w:rPr>
        <w:t xml:space="preserve"> </w:t>
      </w:r>
      <w:r w:rsidR="00756697" w:rsidRPr="00FE2570">
        <w:rPr>
          <w:color w:val="auto"/>
          <w:sz w:val="20"/>
          <w:szCs w:val="20"/>
        </w:rPr>
        <w:t xml:space="preserve">września 2019 r. Prawo zamówień publicznych </w:t>
      </w:r>
      <w:r w:rsidRPr="00FE2570">
        <w:rPr>
          <w:color w:val="auto"/>
          <w:sz w:val="20"/>
          <w:szCs w:val="20"/>
        </w:rPr>
        <w:t>zwanego</w:t>
      </w:r>
      <w:r w:rsidRPr="00FE2570">
        <w:rPr>
          <w:b/>
          <w:color w:val="auto"/>
          <w:sz w:val="20"/>
          <w:szCs w:val="20"/>
        </w:rPr>
        <w:t xml:space="preserve"> trybem zamówienia </w:t>
      </w:r>
      <w:r w:rsidR="00280286" w:rsidRPr="00FE2570">
        <w:rPr>
          <w:b/>
          <w:color w:val="auto"/>
          <w:sz w:val="20"/>
          <w:szCs w:val="20"/>
        </w:rPr>
        <w:t>poza PZP</w:t>
      </w:r>
      <w:r w:rsidR="008465B4" w:rsidRPr="00FE2570">
        <w:rPr>
          <w:b/>
          <w:color w:val="auto"/>
          <w:sz w:val="20"/>
          <w:szCs w:val="20"/>
        </w:rPr>
        <w:t xml:space="preserve"> zgodnie z obowiązującymi w tym zakresie regulacjami w Podmiocie</w:t>
      </w:r>
      <w:r w:rsidR="00676408" w:rsidRPr="00FE2570">
        <w:rPr>
          <w:color w:val="auto"/>
          <w:sz w:val="20"/>
          <w:szCs w:val="20"/>
        </w:rPr>
        <w:t>.</w:t>
      </w:r>
    </w:p>
    <w:p w14:paraId="2DE234D1" w14:textId="70B8B171" w:rsidR="001904AB" w:rsidRPr="00FE2570" w:rsidRDefault="00780D2A" w:rsidP="00CD0377">
      <w:pPr>
        <w:pStyle w:val="Nagwek3"/>
        <w:spacing w:before="120" w:after="120" w:line="240" w:lineRule="auto"/>
        <w:ind w:left="691" w:hanging="706"/>
        <w:rPr>
          <w:color w:val="auto"/>
          <w:sz w:val="20"/>
          <w:szCs w:val="20"/>
        </w:rPr>
      </w:pPr>
      <w:bookmarkStart w:id="46" w:name="_Toc72245405"/>
      <w:bookmarkStart w:id="47" w:name="_Toc161151309"/>
      <w:bookmarkStart w:id="48" w:name="_Toc161241829"/>
      <w:bookmarkStart w:id="49" w:name="_Toc192677020"/>
      <w:r w:rsidRPr="00FE2570">
        <w:rPr>
          <w:color w:val="auto"/>
          <w:sz w:val="20"/>
          <w:szCs w:val="20"/>
        </w:rPr>
        <w:t>Zasady zawierania umów ubezpieczenia w trybie zamówienia publicznego</w:t>
      </w:r>
      <w:bookmarkEnd w:id="46"/>
      <w:r w:rsidR="00280286" w:rsidRPr="00FE2570">
        <w:rPr>
          <w:color w:val="auto"/>
          <w:sz w:val="20"/>
          <w:szCs w:val="20"/>
        </w:rPr>
        <w:t xml:space="preserve"> PZP:</w:t>
      </w:r>
      <w:bookmarkEnd w:id="47"/>
      <w:bookmarkEnd w:id="48"/>
      <w:bookmarkEnd w:id="49"/>
    </w:p>
    <w:p w14:paraId="5A1B34F2" w14:textId="6349E8F5" w:rsidR="001904AB" w:rsidRPr="00FE2570" w:rsidRDefault="00780D2A" w:rsidP="00CD0377">
      <w:pPr>
        <w:spacing w:before="120" w:after="120" w:line="240" w:lineRule="auto"/>
        <w:ind w:left="0" w:right="0" w:firstLine="0"/>
        <w:rPr>
          <w:color w:val="auto"/>
          <w:sz w:val="20"/>
          <w:szCs w:val="20"/>
        </w:rPr>
      </w:pPr>
      <w:r w:rsidRPr="00FE2570">
        <w:rPr>
          <w:color w:val="auto"/>
          <w:sz w:val="20"/>
          <w:szCs w:val="20"/>
        </w:rPr>
        <w:t>Jeżeli zawarcie umowy ubezpieczenia ma nastąpić w trybie zamówienia publicznego</w:t>
      </w:r>
      <w:r w:rsidR="00676408" w:rsidRPr="00FE2570">
        <w:rPr>
          <w:color w:val="auto"/>
          <w:sz w:val="20"/>
          <w:szCs w:val="20"/>
        </w:rPr>
        <w:t xml:space="preserve"> PZP</w:t>
      </w:r>
      <w:r w:rsidRPr="00FE2570">
        <w:rPr>
          <w:color w:val="auto"/>
          <w:sz w:val="20"/>
          <w:szCs w:val="20"/>
        </w:rPr>
        <w:t xml:space="preserve">, stosuje się </w:t>
      </w:r>
      <w:r w:rsidR="00676408" w:rsidRPr="00FE2570">
        <w:rPr>
          <w:color w:val="auto"/>
          <w:sz w:val="20"/>
          <w:szCs w:val="20"/>
        </w:rPr>
        <w:t>do niego regulamin udzielania zamówień właściwy dla podmiotu odpowiedzialnego za przeprowadzenie postępowania.</w:t>
      </w:r>
    </w:p>
    <w:p w14:paraId="44CC399F" w14:textId="337B9BE4" w:rsidR="001904AB" w:rsidRPr="00FE2570" w:rsidRDefault="001904AB" w:rsidP="00CD0377">
      <w:pPr>
        <w:spacing w:before="120" w:after="120" w:line="240" w:lineRule="auto"/>
        <w:ind w:left="0" w:right="0" w:firstLine="0"/>
        <w:rPr>
          <w:color w:val="auto"/>
          <w:sz w:val="20"/>
          <w:szCs w:val="20"/>
        </w:rPr>
      </w:pPr>
    </w:p>
    <w:p w14:paraId="69CB502B" w14:textId="04B54541" w:rsidR="001904AB" w:rsidRPr="00FE2570" w:rsidRDefault="00780D2A" w:rsidP="00CD0377">
      <w:pPr>
        <w:spacing w:before="120" w:after="120" w:line="240" w:lineRule="auto"/>
        <w:ind w:left="-5" w:right="2"/>
        <w:rPr>
          <w:color w:val="auto"/>
          <w:sz w:val="20"/>
          <w:szCs w:val="20"/>
        </w:rPr>
      </w:pPr>
      <w:r w:rsidRPr="00FE2570">
        <w:rPr>
          <w:color w:val="auto"/>
          <w:sz w:val="20"/>
          <w:szCs w:val="20"/>
        </w:rPr>
        <w:t xml:space="preserve">Niezależnie od innych uregulowań obowiązujących w </w:t>
      </w:r>
      <w:r w:rsidR="00652857" w:rsidRPr="00FE2570">
        <w:rPr>
          <w:color w:val="auto"/>
          <w:sz w:val="20"/>
          <w:szCs w:val="20"/>
        </w:rPr>
        <w:t>Województwie Śląskim</w:t>
      </w:r>
      <w:r w:rsidR="00F42F5A" w:rsidRPr="00FE2570">
        <w:rPr>
          <w:color w:val="auto"/>
          <w:sz w:val="20"/>
          <w:szCs w:val="20"/>
        </w:rPr>
        <w:t xml:space="preserve"> </w:t>
      </w:r>
      <w:r w:rsidRPr="00FE2570">
        <w:rPr>
          <w:color w:val="auto"/>
          <w:sz w:val="20"/>
          <w:szCs w:val="20"/>
        </w:rPr>
        <w:t xml:space="preserve">lub podmiotach objętych </w:t>
      </w:r>
      <w:r w:rsidR="004425D3" w:rsidRPr="00FE2570">
        <w:rPr>
          <w:color w:val="auto"/>
          <w:sz w:val="20"/>
          <w:szCs w:val="20"/>
        </w:rPr>
        <w:t>WSPPU</w:t>
      </w:r>
      <w:r w:rsidR="00BE3C32">
        <w:rPr>
          <w:color w:val="auto"/>
          <w:sz w:val="20"/>
          <w:szCs w:val="20"/>
        </w:rPr>
        <w:t xml:space="preserve">, </w:t>
      </w:r>
      <w:r w:rsidRPr="00FE2570">
        <w:rPr>
          <w:color w:val="auto"/>
          <w:sz w:val="20"/>
          <w:szCs w:val="20"/>
        </w:rPr>
        <w:t>w skład komisji przetargowej powołanej w postępowaniu w</w:t>
      </w:r>
      <w:r w:rsidR="007513C4" w:rsidRPr="00FE2570">
        <w:rPr>
          <w:color w:val="auto"/>
          <w:sz w:val="20"/>
          <w:szCs w:val="20"/>
        </w:rPr>
        <w:t> </w:t>
      </w:r>
      <w:r w:rsidRPr="00FE2570">
        <w:rPr>
          <w:color w:val="auto"/>
          <w:sz w:val="20"/>
          <w:szCs w:val="20"/>
        </w:rPr>
        <w:t xml:space="preserve">trybie zamówienia publicznego </w:t>
      </w:r>
      <w:r w:rsidR="002A3519" w:rsidRPr="00FE2570">
        <w:rPr>
          <w:color w:val="auto"/>
          <w:sz w:val="20"/>
          <w:szCs w:val="20"/>
        </w:rPr>
        <w:br/>
      </w:r>
      <w:r w:rsidRPr="00FE2570">
        <w:rPr>
          <w:color w:val="auto"/>
          <w:sz w:val="20"/>
          <w:szCs w:val="20"/>
        </w:rPr>
        <w:t xml:space="preserve">na ubezpieczenia powinny wejść następujące osoby: </w:t>
      </w:r>
    </w:p>
    <w:p w14:paraId="37CF5F6F" w14:textId="480DE54E" w:rsidR="001904AB" w:rsidRPr="00FE2570" w:rsidRDefault="00762F24" w:rsidP="00CD0377">
      <w:pPr>
        <w:numPr>
          <w:ilvl w:val="0"/>
          <w:numId w:val="4"/>
        </w:numPr>
        <w:spacing w:before="120" w:after="120" w:line="240" w:lineRule="auto"/>
        <w:ind w:right="2" w:hanging="566"/>
        <w:rPr>
          <w:color w:val="auto"/>
          <w:sz w:val="20"/>
          <w:szCs w:val="20"/>
        </w:rPr>
      </w:pPr>
      <w:r w:rsidRPr="00FE2570">
        <w:rPr>
          <w:color w:val="auto"/>
          <w:sz w:val="20"/>
          <w:szCs w:val="20"/>
        </w:rPr>
        <w:t xml:space="preserve">z </w:t>
      </w:r>
      <w:r w:rsidRPr="00FE2570">
        <w:rPr>
          <w:b/>
          <w:color w:val="auto"/>
          <w:sz w:val="20"/>
          <w:szCs w:val="20"/>
        </w:rPr>
        <w:t>Zesp</w:t>
      </w:r>
      <w:r w:rsidR="002E21D4" w:rsidRPr="00FE2570">
        <w:rPr>
          <w:b/>
          <w:color w:val="auto"/>
          <w:sz w:val="20"/>
          <w:szCs w:val="20"/>
        </w:rPr>
        <w:t>o</w:t>
      </w:r>
      <w:r w:rsidRPr="00FE2570">
        <w:rPr>
          <w:b/>
          <w:color w:val="auto"/>
          <w:sz w:val="20"/>
          <w:szCs w:val="20"/>
        </w:rPr>
        <w:t xml:space="preserve">łu ds. </w:t>
      </w:r>
      <w:r w:rsidR="00E60205">
        <w:rPr>
          <w:b/>
          <w:color w:val="auto"/>
          <w:sz w:val="20"/>
          <w:szCs w:val="20"/>
        </w:rPr>
        <w:t>u</w:t>
      </w:r>
      <w:r w:rsidRPr="00FE2570">
        <w:rPr>
          <w:b/>
          <w:color w:val="auto"/>
          <w:sz w:val="20"/>
          <w:szCs w:val="20"/>
        </w:rPr>
        <w:t>bezpieczeń</w:t>
      </w:r>
      <w:r w:rsidR="00E60205">
        <w:rPr>
          <w:b/>
          <w:color w:val="auto"/>
          <w:sz w:val="20"/>
          <w:szCs w:val="20"/>
        </w:rPr>
        <w:t xml:space="preserve"> i likwidacji szkód</w:t>
      </w:r>
      <w:r w:rsidR="00780D2A" w:rsidRPr="00FE2570">
        <w:rPr>
          <w:color w:val="auto"/>
          <w:sz w:val="20"/>
          <w:szCs w:val="20"/>
        </w:rPr>
        <w:t xml:space="preserve">; </w:t>
      </w:r>
    </w:p>
    <w:p w14:paraId="1DC766BB" w14:textId="0F11373E" w:rsidR="001904AB" w:rsidRPr="00FE2570" w:rsidRDefault="00780D2A" w:rsidP="00CD0377">
      <w:pPr>
        <w:numPr>
          <w:ilvl w:val="0"/>
          <w:numId w:val="4"/>
        </w:numPr>
        <w:spacing w:before="120" w:after="120" w:line="240" w:lineRule="auto"/>
        <w:ind w:right="2" w:hanging="566"/>
        <w:rPr>
          <w:color w:val="auto"/>
          <w:sz w:val="20"/>
          <w:szCs w:val="20"/>
        </w:rPr>
      </w:pPr>
      <w:r w:rsidRPr="00FE2570">
        <w:rPr>
          <w:color w:val="auto"/>
          <w:sz w:val="20"/>
          <w:szCs w:val="20"/>
        </w:rPr>
        <w:t>Przedstawiciele</w:t>
      </w:r>
      <w:r w:rsidR="002B2106" w:rsidRPr="00FE2570">
        <w:rPr>
          <w:color w:val="auto"/>
          <w:sz w:val="20"/>
          <w:szCs w:val="20"/>
        </w:rPr>
        <w:t xml:space="preserve"> </w:t>
      </w:r>
      <w:r w:rsidRPr="00FE2570">
        <w:rPr>
          <w:color w:val="auto"/>
          <w:sz w:val="20"/>
          <w:szCs w:val="20"/>
        </w:rPr>
        <w:t>Broker</w:t>
      </w:r>
      <w:r w:rsidR="00F42F5A" w:rsidRPr="00FE2570">
        <w:rPr>
          <w:color w:val="auto"/>
          <w:sz w:val="20"/>
          <w:szCs w:val="20"/>
        </w:rPr>
        <w:t>a</w:t>
      </w:r>
      <w:r w:rsidRPr="00FE2570">
        <w:rPr>
          <w:color w:val="auto"/>
          <w:sz w:val="20"/>
          <w:szCs w:val="20"/>
        </w:rPr>
        <w:t xml:space="preserve"> </w:t>
      </w:r>
      <w:r w:rsidR="008C2A0F" w:rsidRPr="00FE2570">
        <w:rPr>
          <w:color w:val="auto"/>
          <w:sz w:val="20"/>
          <w:szCs w:val="20"/>
        </w:rPr>
        <w:t>Ubezpieczeniowego</w:t>
      </w:r>
      <w:r w:rsidR="00914D32" w:rsidRPr="00FE2570">
        <w:rPr>
          <w:color w:val="auto"/>
          <w:sz w:val="20"/>
          <w:szCs w:val="20"/>
        </w:rPr>
        <w:t xml:space="preserve"> mającego umowę zawartą z Województwem</w:t>
      </w:r>
      <w:r w:rsidR="008C2A0F" w:rsidRPr="00FE2570">
        <w:rPr>
          <w:color w:val="auto"/>
          <w:sz w:val="20"/>
          <w:szCs w:val="20"/>
        </w:rPr>
        <w:t xml:space="preserve"> </w:t>
      </w:r>
      <w:r w:rsidRPr="00FE2570">
        <w:rPr>
          <w:color w:val="auto"/>
          <w:sz w:val="20"/>
          <w:szCs w:val="20"/>
        </w:rPr>
        <w:t xml:space="preserve">w liczbie </w:t>
      </w:r>
      <w:r w:rsidR="00F42F5A" w:rsidRPr="00FE2570">
        <w:rPr>
          <w:color w:val="auto"/>
          <w:sz w:val="20"/>
          <w:szCs w:val="20"/>
        </w:rPr>
        <w:t xml:space="preserve">co najmniej </w:t>
      </w:r>
      <w:r w:rsidRPr="00FE2570">
        <w:rPr>
          <w:color w:val="auto"/>
          <w:sz w:val="20"/>
          <w:szCs w:val="20"/>
        </w:rPr>
        <w:t xml:space="preserve">dwóch osób. </w:t>
      </w:r>
    </w:p>
    <w:p w14:paraId="05BCCFA8" w14:textId="6B74F75F" w:rsidR="001904AB" w:rsidRPr="00FE2570" w:rsidRDefault="001904AB" w:rsidP="00CD0377">
      <w:pPr>
        <w:spacing w:before="120" w:after="120" w:line="240" w:lineRule="auto"/>
        <w:ind w:left="0" w:right="0" w:firstLine="0"/>
        <w:rPr>
          <w:color w:val="auto"/>
          <w:sz w:val="20"/>
          <w:szCs w:val="20"/>
        </w:rPr>
      </w:pPr>
    </w:p>
    <w:p w14:paraId="147E8BA8" w14:textId="6BC7EA5C" w:rsidR="001904AB" w:rsidRPr="00FE2570" w:rsidRDefault="001904AB" w:rsidP="00CD0377">
      <w:pPr>
        <w:spacing w:before="120" w:after="120" w:line="240" w:lineRule="auto"/>
        <w:ind w:left="0" w:right="0" w:firstLine="0"/>
        <w:rPr>
          <w:color w:val="auto"/>
          <w:sz w:val="20"/>
          <w:szCs w:val="20"/>
        </w:rPr>
      </w:pPr>
    </w:p>
    <w:p w14:paraId="48EB1DC0" w14:textId="62641DBB" w:rsidR="00B32E7A" w:rsidRPr="00FE2570" w:rsidRDefault="00B32E7A" w:rsidP="00CD0377">
      <w:pPr>
        <w:spacing w:before="120" w:after="120" w:line="240" w:lineRule="auto"/>
        <w:ind w:left="0" w:right="0" w:firstLine="0"/>
        <w:rPr>
          <w:b/>
          <w:color w:val="auto"/>
          <w:sz w:val="20"/>
          <w:szCs w:val="20"/>
        </w:rPr>
      </w:pPr>
      <w:r w:rsidRPr="00FE2570">
        <w:rPr>
          <w:color w:val="auto"/>
          <w:sz w:val="20"/>
          <w:szCs w:val="20"/>
        </w:rPr>
        <w:br w:type="page"/>
      </w:r>
    </w:p>
    <w:p w14:paraId="693532F0" w14:textId="2912977A" w:rsidR="001904AB" w:rsidRPr="00FE2570" w:rsidRDefault="00A320CD" w:rsidP="00CD0377">
      <w:pPr>
        <w:pStyle w:val="Nagwek1"/>
        <w:spacing w:before="120" w:after="120" w:line="240" w:lineRule="auto"/>
        <w:ind w:left="725"/>
        <w:rPr>
          <w:color w:val="auto"/>
          <w:szCs w:val="20"/>
        </w:rPr>
      </w:pPr>
      <w:bookmarkStart w:id="50" w:name="_Toc192677021"/>
      <w:r w:rsidRPr="00FE2570">
        <w:rPr>
          <w:color w:val="auto"/>
          <w:szCs w:val="20"/>
        </w:rPr>
        <w:lastRenderedPageBreak/>
        <w:t>STANDARD OCHRONY UBEZPIECZENIOWEJ DLA PODMIOTÓW UCZESTNICZĄCYCH</w:t>
      </w:r>
      <w:r w:rsidR="00C71C1A">
        <w:rPr>
          <w:color w:val="auto"/>
          <w:szCs w:val="20"/>
        </w:rPr>
        <w:t xml:space="preserve"> </w:t>
      </w:r>
      <w:r w:rsidRPr="00FE2570">
        <w:rPr>
          <w:color w:val="auto"/>
          <w:szCs w:val="20"/>
        </w:rPr>
        <w:t xml:space="preserve"> W</w:t>
      </w:r>
      <w:r w:rsidR="00C71C1A">
        <w:rPr>
          <w:color w:val="auto"/>
          <w:szCs w:val="20"/>
        </w:rPr>
        <w:t xml:space="preserve"> </w:t>
      </w:r>
      <w:r w:rsidRPr="00FE2570">
        <w:rPr>
          <w:color w:val="auto"/>
          <w:szCs w:val="20"/>
        </w:rPr>
        <w:t xml:space="preserve"> </w:t>
      </w:r>
      <w:r w:rsidR="004425D3" w:rsidRPr="00FE2570">
        <w:rPr>
          <w:color w:val="auto"/>
          <w:szCs w:val="20"/>
        </w:rPr>
        <w:t>WSPPU</w:t>
      </w:r>
      <w:bookmarkEnd w:id="50"/>
    </w:p>
    <w:p w14:paraId="419A626E" w14:textId="7DC7A5F8" w:rsidR="004401B8" w:rsidRPr="00FE2570" w:rsidRDefault="004401B8" w:rsidP="00CD0377">
      <w:pPr>
        <w:spacing w:before="120" w:after="120" w:line="240" w:lineRule="auto"/>
        <w:rPr>
          <w:sz w:val="20"/>
          <w:szCs w:val="20"/>
        </w:rPr>
      </w:pPr>
    </w:p>
    <w:p w14:paraId="71AED906" w14:textId="4629236A" w:rsidR="00AD6835" w:rsidRPr="00FE2570" w:rsidRDefault="00AD6835" w:rsidP="00CD0377">
      <w:pPr>
        <w:spacing w:before="120" w:after="120" w:line="240" w:lineRule="auto"/>
        <w:rPr>
          <w:color w:val="auto"/>
          <w:sz w:val="20"/>
          <w:szCs w:val="20"/>
        </w:rPr>
      </w:pPr>
      <w:r w:rsidRPr="00FE2570">
        <w:rPr>
          <w:color w:val="auto"/>
          <w:sz w:val="20"/>
          <w:szCs w:val="20"/>
        </w:rPr>
        <w:t xml:space="preserve">W celu ujednolicenia zasad ubezpieczenia, zapewnienia zdolności odtworzenia </w:t>
      </w:r>
      <w:r w:rsidR="00A320CD" w:rsidRPr="00FE2570">
        <w:rPr>
          <w:color w:val="auto"/>
          <w:sz w:val="20"/>
          <w:szCs w:val="20"/>
        </w:rPr>
        <w:t>m</w:t>
      </w:r>
      <w:r w:rsidRPr="00FE2570">
        <w:rPr>
          <w:color w:val="auto"/>
          <w:sz w:val="20"/>
          <w:szCs w:val="20"/>
        </w:rPr>
        <w:t xml:space="preserve">ienia </w:t>
      </w:r>
      <w:r w:rsidR="00A320CD" w:rsidRPr="00FE2570">
        <w:rPr>
          <w:color w:val="auto"/>
          <w:sz w:val="20"/>
          <w:szCs w:val="20"/>
        </w:rPr>
        <w:t xml:space="preserve">oraz bezpieczeństwa w obszarze odpowiedzialności cywilnej </w:t>
      </w:r>
      <w:r w:rsidR="00255529" w:rsidRPr="00FE2570">
        <w:rPr>
          <w:color w:val="auto"/>
          <w:sz w:val="20"/>
          <w:szCs w:val="20"/>
        </w:rPr>
        <w:t>Województwa Śląskiego</w:t>
      </w:r>
      <w:r w:rsidRPr="00FE2570">
        <w:rPr>
          <w:color w:val="auto"/>
          <w:sz w:val="20"/>
          <w:szCs w:val="20"/>
        </w:rPr>
        <w:t xml:space="preserve"> ustala się standardy ochrony ubezpieczeniowej. W uzasadnionych przypadkach, zgodę na odstępstwo od minimalnego poziomu ochrony wyraża Podmiot nadzorujący, po zasięgnięciu opinii </w:t>
      </w:r>
      <w:r w:rsidRPr="00FE2570">
        <w:rPr>
          <w:b/>
          <w:color w:val="auto"/>
          <w:sz w:val="20"/>
          <w:szCs w:val="20"/>
        </w:rPr>
        <w:t>Zesp</w:t>
      </w:r>
      <w:r w:rsidR="00A320CD" w:rsidRPr="00FE2570">
        <w:rPr>
          <w:b/>
          <w:color w:val="auto"/>
          <w:sz w:val="20"/>
          <w:szCs w:val="20"/>
        </w:rPr>
        <w:t>o</w:t>
      </w:r>
      <w:r w:rsidRPr="00FE2570">
        <w:rPr>
          <w:b/>
          <w:color w:val="auto"/>
          <w:sz w:val="20"/>
          <w:szCs w:val="20"/>
        </w:rPr>
        <w:t xml:space="preserve">łu ds. </w:t>
      </w:r>
      <w:r w:rsidR="00E60205">
        <w:rPr>
          <w:b/>
          <w:color w:val="auto"/>
          <w:sz w:val="20"/>
          <w:szCs w:val="20"/>
        </w:rPr>
        <w:t>u</w:t>
      </w:r>
      <w:r w:rsidRPr="00FE2570">
        <w:rPr>
          <w:b/>
          <w:color w:val="auto"/>
          <w:sz w:val="20"/>
          <w:szCs w:val="20"/>
        </w:rPr>
        <w:t>bezpieczeń</w:t>
      </w:r>
      <w:r w:rsidR="00E60205">
        <w:rPr>
          <w:b/>
          <w:color w:val="auto"/>
          <w:sz w:val="20"/>
          <w:szCs w:val="20"/>
        </w:rPr>
        <w:t xml:space="preserve"> i likwidacji szkód</w:t>
      </w:r>
      <w:r w:rsidRPr="00FE2570">
        <w:rPr>
          <w:b/>
          <w:color w:val="auto"/>
          <w:sz w:val="20"/>
          <w:szCs w:val="20"/>
        </w:rPr>
        <w:t xml:space="preserve"> </w:t>
      </w:r>
      <w:r w:rsidRPr="00FE2570">
        <w:rPr>
          <w:color w:val="auto"/>
          <w:sz w:val="20"/>
          <w:szCs w:val="20"/>
        </w:rPr>
        <w:t xml:space="preserve">oraz Brokera Ubezpieczeniowego. </w:t>
      </w:r>
    </w:p>
    <w:p w14:paraId="39DED5EA" w14:textId="73616D03" w:rsidR="00A320CD" w:rsidRPr="00FE2570" w:rsidRDefault="00A320CD" w:rsidP="00CD0377">
      <w:pPr>
        <w:spacing w:before="120" w:after="120" w:line="240" w:lineRule="auto"/>
        <w:rPr>
          <w:color w:val="auto"/>
          <w:sz w:val="20"/>
          <w:szCs w:val="20"/>
        </w:rPr>
      </w:pPr>
    </w:p>
    <w:p w14:paraId="7B9FF789" w14:textId="7DC1EED2" w:rsidR="00A320CD" w:rsidRPr="00FE2570" w:rsidRDefault="00A320CD" w:rsidP="00CD0377">
      <w:pPr>
        <w:spacing w:before="120" w:after="120" w:line="240" w:lineRule="auto"/>
        <w:rPr>
          <w:color w:val="auto"/>
          <w:sz w:val="20"/>
          <w:szCs w:val="20"/>
        </w:rPr>
      </w:pPr>
      <w:r w:rsidRPr="000C1E9C">
        <w:rPr>
          <w:color w:val="auto"/>
          <w:sz w:val="20"/>
        </w:rPr>
        <w:t xml:space="preserve">Wyznaczone przez </w:t>
      </w:r>
      <w:r w:rsidR="004425D3" w:rsidRPr="000C1E9C">
        <w:rPr>
          <w:color w:val="auto"/>
          <w:sz w:val="20"/>
        </w:rPr>
        <w:t>WSPPU</w:t>
      </w:r>
      <w:r w:rsidRPr="000C1E9C">
        <w:rPr>
          <w:color w:val="auto"/>
          <w:sz w:val="20"/>
        </w:rPr>
        <w:t xml:space="preserve"> standardy ochrony ubezpieczeniowej powinny w sposób odpowiedni znaleźć zastosowanie także w innych podmiotach niż objęte </w:t>
      </w:r>
      <w:r w:rsidR="004425D3" w:rsidRPr="000C1E9C">
        <w:rPr>
          <w:color w:val="auto"/>
          <w:sz w:val="20"/>
        </w:rPr>
        <w:t>WSPPU</w:t>
      </w:r>
      <w:r w:rsidRPr="000C1E9C">
        <w:rPr>
          <w:color w:val="auto"/>
          <w:sz w:val="20"/>
        </w:rPr>
        <w:t xml:space="preserve">, tzn. w strategicznych z uwagi na zarządzany majątek </w:t>
      </w:r>
      <w:r w:rsidR="00255529" w:rsidRPr="000C1E9C">
        <w:rPr>
          <w:color w:val="auto"/>
          <w:sz w:val="20"/>
        </w:rPr>
        <w:t>Województwa</w:t>
      </w:r>
      <w:r w:rsidRPr="000C1E9C">
        <w:rPr>
          <w:color w:val="auto"/>
          <w:sz w:val="20"/>
        </w:rPr>
        <w:t xml:space="preserve"> lub wykonywane zadania publiczne, w szczególności</w:t>
      </w:r>
      <w:r w:rsidR="002F7DF4" w:rsidRPr="000C1E9C">
        <w:rPr>
          <w:color w:val="auto"/>
          <w:sz w:val="20"/>
        </w:rPr>
        <w:t xml:space="preserve"> </w:t>
      </w:r>
      <w:r w:rsidR="002F7DF4" w:rsidRPr="00FE2570">
        <w:rPr>
          <w:color w:val="auto"/>
          <w:sz w:val="20"/>
          <w:szCs w:val="20"/>
        </w:rPr>
        <w:t>w</w:t>
      </w:r>
      <w:r w:rsidRPr="00FE2570">
        <w:rPr>
          <w:color w:val="auto"/>
          <w:sz w:val="20"/>
          <w:szCs w:val="20"/>
        </w:rPr>
        <w:t xml:space="preserve"> </w:t>
      </w:r>
      <w:r w:rsidR="00F6505B" w:rsidRPr="000C1E9C">
        <w:rPr>
          <w:color w:val="auto"/>
          <w:sz w:val="20"/>
        </w:rPr>
        <w:t xml:space="preserve">Spółkach </w:t>
      </w:r>
      <w:r w:rsidR="00255529" w:rsidRPr="000C1E9C">
        <w:rPr>
          <w:color w:val="auto"/>
          <w:sz w:val="20"/>
        </w:rPr>
        <w:t>Województwa</w:t>
      </w:r>
      <w:r w:rsidR="00741FA4">
        <w:rPr>
          <w:color w:val="auto"/>
          <w:sz w:val="20"/>
        </w:rPr>
        <w:t>.</w:t>
      </w:r>
    </w:p>
    <w:p w14:paraId="5BC89E02" w14:textId="77777777" w:rsidR="00AD6835" w:rsidRPr="00FE2570" w:rsidRDefault="00AD6835" w:rsidP="00CD0377">
      <w:pPr>
        <w:spacing w:before="120" w:after="120" w:line="240" w:lineRule="auto"/>
        <w:ind w:left="-5" w:right="2"/>
        <w:rPr>
          <w:color w:val="auto"/>
          <w:sz w:val="20"/>
          <w:szCs w:val="20"/>
        </w:rPr>
      </w:pPr>
    </w:p>
    <w:p w14:paraId="3A62A30B" w14:textId="75FF24F6" w:rsidR="00AD6835" w:rsidRPr="00FE2570" w:rsidRDefault="00AD6835" w:rsidP="00CD0377">
      <w:pPr>
        <w:spacing w:before="120" w:after="120" w:line="240" w:lineRule="auto"/>
        <w:ind w:left="-5" w:right="2"/>
        <w:rPr>
          <w:color w:val="auto"/>
          <w:sz w:val="20"/>
          <w:szCs w:val="20"/>
        </w:rPr>
      </w:pPr>
      <w:r w:rsidRPr="00FE2570">
        <w:rPr>
          <w:color w:val="auto"/>
          <w:sz w:val="20"/>
          <w:szCs w:val="20"/>
        </w:rPr>
        <w:t xml:space="preserve">W ramach </w:t>
      </w:r>
      <w:r w:rsidR="004425D3" w:rsidRPr="00FE2570">
        <w:rPr>
          <w:color w:val="auto"/>
          <w:sz w:val="20"/>
          <w:szCs w:val="20"/>
        </w:rPr>
        <w:t>WSPPU</w:t>
      </w:r>
      <w:r w:rsidRPr="00FE2570">
        <w:rPr>
          <w:color w:val="auto"/>
          <w:sz w:val="20"/>
          <w:szCs w:val="20"/>
        </w:rPr>
        <w:t xml:space="preserve"> wyodrębnia się dwie grupy ubezpieczeń. Kryterium odróżnienia stanowi możliwość wystąpienia szkody w wysokości, co do której należałoby angażować znaczne środki finansowe </w:t>
      </w:r>
      <w:r w:rsidR="00255529" w:rsidRPr="00FE2570">
        <w:rPr>
          <w:color w:val="auto"/>
          <w:sz w:val="20"/>
          <w:szCs w:val="20"/>
        </w:rPr>
        <w:t xml:space="preserve">Województwa </w:t>
      </w:r>
      <w:r w:rsidRPr="00FE2570">
        <w:rPr>
          <w:color w:val="auto"/>
          <w:sz w:val="20"/>
          <w:szCs w:val="20"/>
        </w:rPr>
        <w:t xml:space="preserve">w przypadku braku umowy ubezpieczenia. </w:t>
      </w:r>
    </w:p>
    <w:p w14:paraId="7515C18C" w14:textId="77777777" w:rsidR="00AD6835" w:rsidRPr="00FE2570" w:rsidRDefault="00AD6835" w:rsidP="00CD0377">
      <w:pPr>
        <w:spacing w:before="120" w:after="120" w:line="240" w:lineRule="auto"/>
        <w:ind w:left="-5" w:right="2"/>
        <w:rPr>
          <w:color w:val="auto"/>
          <w:sz w:val="20"/>
          <w:szCs w:val="20"/>
        </w:rPr>
      </w:pPr>
    </w:p>
    <w:p w14:paraId="5EAF0EEB" w14:textId="0D4110D3" w:rsidR="00AD6835" w:rsidRPr="00FE2570" w:rsidRDefault="00AD6835" w:rsidP="00ED21C9">
      <w:pPr>
        <w:pStyle w:val="Akapitzlist"/>
        <w:numPr>
          <w:ilvl w:val="0"/>
          <w:numId w:val="21"/>
        </w:numPr>
        <w:spacing w:before="120" w:after="120" w:line="240" w:lineRule="auto"/>
        <w:ind w:right="2"/>
        <w:contextualSpacing w:val="0"/>
        <w:rPr>
          <w:color w:val="auto"/>
          <w:sz w:val="20"/>
          <w:szCs w:val="20"/>
        </w:rPr>
      </w:pPr>
      <w:r w:rsidRPr="00FE2570">
        <w:rPr>
          <w:b/>
          <w:color w:val="auto"/>
          <w:sz w:val="20"/>
          <w:szCs w:val="20"/>
        </w:rPr>
        <w:t>Ubezpieczenia kluczowe</w:t>
      </w:r>
      <w:r w:rsidRPr="00FE2570">
        <w:rPr>
          <w:color w:val="auto"/>
          <w:sz w:val="20"/>
          <w:szCs w:val="20"/>
        </w:rPr>
        <w:t xml:space="preserve">, których zawarcie jest istotne z uwagi na zabezpieczenie najbardziej newralgicznych obszarów działalności </w:t>
      </w:r>
      <w:r w:rsidR="00255529" w:rsidRPr="00FE2570">
        <w:rPr>
          <w:color w:val="auto"/>
          <w:sz w:val="20"/>
          <w:szCs w:val="20"/>
        </w:rPr>
        <w:t>Województwa Śląskiego</w:t>
      </w:r>
      <w:r w:rsidRPr="00FE2570">
        <w:rPr>
          <w:color w:val="auto"/>
          <w:sz w:val="20"/>
          <w:szCs w:val="20"/>
        </w:rPr>
        <w:t xml:space="preserve"> lub ich zawarcie wynika </w:t>
      </w:r>
      <w:r w:rsidR="002A3519" w:rsidRPr="00FE2570">
        <w:rPr>
          <w:color w:val="auto"/>
          <w:sz w:val="20"/>
          <w:szCs w:val="20"/>
        </w:rPr>
        <w:br/>
      </w:r>
      <w:r w:rsidRPr="00FE2570">
        <w:rPr>
          <w:color w:val="auto"/>
          <w:sz w:val="20"/>
          <w:szCs w:val="20"/>
        </w:rPr>
        <w:t xml:space="preserve">z obowiązujących przepisów prawa (ubezpieczenia obowiązkowe). </w:t>
      </w:r>
    </w:p>
    <w:p w14:paraId="7CDC3F55" w14:textId="4D43D830" w:rsidR="00AD6835" w:rsidRPr="00FE2570" w:rsidRDefault="00AD6835" w:rsidP="00CD0377">
      <w:pPr>
        <w:pStyle w:val="Akapitzlist"/>
        <w:spacing w:before="120" w:after="120" w:line="240" w:lineRule="auto"/>
        <w:ind w:left="345" w:right="2" w:firstLine="0"/>
        <w:contextualSpacing w:val="0"/>
        <w:rPr>
          <w:color w:val="auto"/>
          <w:sz w:val="20"/>
          <w:szCs w:val="20"/>
        </w:rPr>
      </w:pPr>
      <w:r w:rsidRPr="00FE2570">
        <w:rPr>
          <w:color w:val="auto"/>
          <w:sz w:val="20"/>
          <w:szCs w:val="20"/>
        </w:rPr>
        <w:t>Zawarcie kluczowych umów ubezpieczenia zabezpiecza</w:t>
      </w:r>
      <w:r w:rsidR="003762B1" w:rsidRPr="00FE2570">
        <w:rPr>
          <w:color w:val="auto"/>
          <w:sz w:val="20"/>
          <w:szCs w:val="20"/>
        </w:rPr>
        <w:t xml:space="preserve"> Województwo Śląskie</w:t>
      </w:r>
      <w:r w:rsidR="008F0B1E" w:rsidRPr="00FE2570">
        <w:rPr>
          <w:color w:val="auto"/>
          <w:sz w:val="20"/>
          <w:szCs w:val="20"/>
        </w:rPr>
        <w:t xml:space="preserve"> </w:t>
      </w:r>
      <w:r w:rsidRPr="00FE2570">
        <w:rPr>
          <w:color w:val="auto"/>
          <w:sz w:val="20"/>
          <w:szCs w:val="20"/>
        </w:rPr>
        <w:t>na wypadek wystąpienia</w:t>
      </w:r>
      <w:r w:rsidR="00E51691" w:rsidRPr="00FE2570">
        <w:rPr>
          <w:color w:val="auto"/>
          <w:sz w:val="20"/>
          <w:szCs w:val="20"/>
        </w:rPr>
        <w:t xml:space="preserve"> </w:t>
      </w:r>
      <w:r w:rsidRPr="00FE2570">
        <w:rPr>
          <w:color w:val="auto"/>
          <w:sz w:val="20"/>
          <w:szCs w:val="20"/>
        </w:rPr>
        <w:t xml:space="preserve">szkód o katastroficznych rozmiarach. Z uwagi na skalę potencjalnych szkód/ roszczeń wymagane jest aby kluczowe umowy ubezpieczenia zawarte były zgodnie z wytycznymi oraz były utrzymywane w ciągłości. </w:t>
      </w:r>
    </w:p>
    <w:p w14:paraId="2876AAA6" w14:textId="77777777" w:rsidR="00AD6835" w:rsidRPr="00FE2570" w:rsidRDefault="00AD6835" w:rsidP="00CD0377">
      <w:pPr>
        <w:spacing w:before="120" w:after="120" w:line="240" w:lineRule="auto"/>
        <w:ind w:left="0" w:firstLine="345"/>
        <w:rPr>
          <w:color w:val="auto"/>
          <w:sz w:val="20"/>
          <w:szCs w:val="20"/>
        </w:rPr>
      </w:pPr>
      <w:r w:rsidRPr="00FE2570">
        <w:rPr>
          <w:color w:val="auto"/>
          <w:sz w:val="20"/>
          <w:szCs w:val="20"/>
        </w:rPr>
        <w:t>Do umów kluczowych należą:</w:t>
      </w:r>
    </w:p>
    <w:p w14:paraId="6B7D6510" w14:textId="730C47F5" w:rsidR="00AD6835" w:rsidRPr="00FE2570" w:rsidRDefault="00AD6835" w:rsidP="00ED21C9">
      <w:pPr>
        <w:pStyle w:val="Akapitzlist"/>
        <w:numPr>
          <w:ilvl w:val="0"/>
          <w:numId w:val="22"/>
        </w:numPr>
        <w:spacing w:before="120" w:after="120" w:line="240" w:lineRule="auto"/>
        <w:ind w:left="851" w:hanging="425"/>
        <w:contextualSpacing w:val="0"/>
        <w:rPr>
          <w:color w:val="auto"/>
          <w:sz w:val="20"/>
          <w:szCs w:val="20"/>
        </w:rPr>
      </w:pPr>
      <w:r w:rsidRPr="00FE2570">
        <w:rPr>
          <w:color w:val="auto"/>
          <w:sz w:val="20"/>
          <w:szCs w:val="20"/>
        </w:rPr>
        <w:t xml:space="preserve">ubezpieczenie mienia od </w:t>
      </w:r>
      <w:proofErr w:type="spellStart"/>
      <w:r w:rsidRPr="00FE2570">
        <w:rPr>
          <w:color w:val="auto"/>
          <w:sz w:val="20"/>
          <w:szCs w:val="20"/>
        </w:rPr>
        <w:t>ryzyk</w:t>
      </w:r>
      <w:proofErr w:type="spellEnd"/>
      <w:r w:rsidRPr="00FE2570">
        <w:rPr>
          <w:color w:val="auto"/>
          <w:sz w:val="20"/>
          <w:szCs w:val="20"/>
        </w:rPr>
        <w:t xml:space="preserve"> żywiołowych (</w:t>
      </w:r>
      <w:r w:rsidR="00A320CD" w:rsidRPr="00FE2570">
        <w:rPr>
          <w:color w:val="auto"/>
          <w:sz w:val="20"/>
          <w:szCs w:val="20"/>
        </w:rPr>
        <w:t>OG</w:t>
      </w:r>
      <w:r w:rsidRPr="00FE2570">
        <w:rPr>
          <w:color w:val="auto"/>
          <w:sz w:val="20"/>
          <w:szCs w:val="20"/>
        </w:rPr>
        <w:t>),</w:t>
      </w:r>
    </w:p>
    <w:p w14:paraId="449B10F2" w14:textId="77777777" w:rsidR="00AD6835" w:rsidRPr="00FE2570" w:rsidRDefault="00AD6835" w:rsidP="00ED21C9">
      <w:pPr>
        <w:pStyle w:val="Akapitzlist"/>
        <w:numPr>
          <w:ilvl w:val="0"/>
          <w:numId w:val="22"/>
        </w:numPr>
        <w:spacing w:before="120" w:after="120" w:line="240" w:lineRule="auto"/>
        <w:ind w:left="851" w:right="2" w:hanging="425"/>
        <w:contextualSpacing w:val="0"/>
        <w:rPr>
          <w:color w:val="auto"/>
          <w:sz w:val="20"/>
          <w:szCs w:val="20"/>
        </w:rPr>
      </w:pPr>
      <w:r w:rsidRPr="00FE2570">
        <w:rPr>
          <w:color w:val="auto"/>
          <w:sz w:val="20"/>
          <w:szCs w:val="20"/>
        </w:rPr>
        <w:t>ubezpieczenie odpowiedzialności cywilnej (OC),</w:t>
      </w:r>
    </w:p>
    <w:p w14:paraId="0BE5F0C1" w14:textId="77777777" w:rsidR="00AD6835" w:rsidRPr="00FE2570" w:rsidRDefault="00AD6835" w:rsidP="00ED21C9">
      <w:pPr>
        <w:pStyle w:val="Akapitzlist"/>
        <w:numPr>
          <w:ilvl w:val="0"/>
          <w:numId w:val="22"/>
        </w:numPr>
        <w:spacing w:before="120" w:after="120" w:line="240" w:lineRule="auto"/>
        <w:ind w:left="851" w:right="2" w:hanging="425"/>
        <w:contextualSpacing w:val="0"/>
        <w:rPr>
          <w:color w:val="auto"/>
          <w:sz w:val="20"/>
          <w:szCs w:val="20"/>
        </w:rPr>
      </w:pPr>
      <w:r w:rsidRPr="00FE2570">
        <w:rPr>
          <w:color w:val="auto"/>
          <w:sz w:val="20"/>
          <w:szCs w:val="20"/>
        </w:rPr>
        <w:t xml:space="preserve">obowiązkowe ubezpieczenia odpowiedzialności cywilnej posiadaczy pojazdów mechanicznych (OC/KOM) </w:t>
      </w:r>
    </w:p>
    <w:p w14:paraId="0F51D19E" w14:textId="77777777" w:rsidR="00AD6835" w:rsidRPr="00FE2570" w:rsidRDefault="00AD6835" w:rsidP="00CD0377">
      <w:pPr>
        <w:spacing w:before="120" w:after="120" w:line="240" w:lineRule="auto"/>
        <w:ind w:left="426" w:right="2" w:firstLine="0"/>
        <w:rPr>
          <w:color w:val="auto"/>
          <w:sz w:val="20"/>
          <w:szCs w:val="20"/>
        </w:rPr>
      </w:pPr>
      <w:r w:rsidRPr="00FE2570">
        <w:rPr>
          <w:color w:val="auto"/>
          <w:sz w:val="20"/>
          <w:szCs w:val="20"/>
        </w:rPr>
        <w:t>oraz inne ubezpieczenia, których obowiązek zawarcia wynika z przepisów prawa.</w:t>
      </w:r>
    </w:p>
    <w:p w14:paraId="50E34209" w14:textId="77777777" w:rsidR="00AD6835" w:rsidRPr="00FE2570" w:rsidRDefault="00AD6835" w:rsidP="00CD0377">
      <w:pPr>
        <w:spacing w:before="120" w:after="120" w:line="240" w:lineRule="auto"/>
        <w:rPr>
          <w:color w:val="auto"/>
          <w:sz w:val="20"/>
          <w:szCs w:val="20"/>
        </w:rPr>
      </w:pPr>
    </w:p>
    <w:p w14:paraId="3969307B" w14:textId="59B667DB" w:rsidR="00AD6835" w:rsidRPr="00FE2570" w:rsidRDefault="00AD6835" w:rsidP="00ED21C9">
      <w:pPr>
        <w:pStyle w:val="Akapitzlist"/>
        <w:numPr>
          <w:ilvl w:val="0"/>
          <w:numId w:val="21"/>
        </w:numPr>
        <w:spacing w:before="120" w:after="120" w:line="240" w:lineRule="auto"/>
        <w:ind w:right="2"/>
        <w:contextualSpacing w:val="0"/>
        <w:rPr>
          <w:color w:val="auto"/>
          <w:sz w:val="20"/>
          <w:szCs w:val="20"/>
        </w:rPr>
      </w:pPr>
      <w:r w:rsidRPr="00FE2570">
        <w:rPr>
          <w:b/>
          <w:color w:val="auto"/>
          <w:sz w:val="20"/>
          <w:szCs w:val="20"/>
        </w:rPr>
        <w:t>Ubezpieczenia uzupełniające</w:t>
      </w:r>
      <w:r w:rsidRPr="00FE2570">
        <w:rPr>
          <w:color w:val="auto"/>
          <w:sz w:val="20"/>
          <w:szCs w:val="20"/>
        </w:rPr>
        <w:t xml:space="preserve">, chroniące ryzyka, których szkody nie mają charakteru  katastroficznego, jednak ich zawarcie uzasadnione jest dotychczasową praktyką i/lub atrakcyjnością ponoszonych kosztów w stosunku do potencjalnego ryzyka i zakresu oferowanej ochrony ubezpieczeniowej. Ubezpieczenia te  stanowią uzupełnienie lub rozszerzenie zakresu kluczowych umów ubezpieczenia. </w:t>
      </w:r>
    </w:p>
    <w:p w14:paraId="1375B707" w14:textId="77777777" w:rsidR="00AD6835" w:rsidRPr="00FE2570" w:rsidRDefault="00AD6835" w:rsidP="00CD0377">
      <w:pPr>
        <w:pStyle w:val="Akapitzlist"/>
        <w:spacing w:before="120" w:after="120" w:line="240" w:lineRule="auto"/>
        <w:ind w:left="345" w:right="2" w:firstLine="0"/>
        <w:contextualSpacing w:val="0"/>
        <w:rPr>
          <w:color w:val="auto"/>
          <w:sz w:val="20"/>
          <w:szCs w:val="20"/>
        </w:rPr>
      </w:pPr>
      <w:r w:rsidRPr="00FE2570">
        <w:rPr>
          <w:color w:val="auto"/>
          <w:sz w:val="20"/>
          <w:szCs w:val="20"/>
        </w:rPr>
        <w:t>Ubezpieczeniami  uzupełniającymi są, w szczególności:</w:t>
      </w:r>
    </w:p>
    <w:p w14:paraId="25FB40F1"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ubezpieczenie mienia od kradzieży z włamaniem i rabunku (KR),</w:t>
      </w:r>
    </w:p>
    <w:p w14:paraId="32F71646"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 xml:space="preserve">ubezpieczenie sprzętu elektronicznego od wszystkich </w:t>
      </w:r>
      <w:proofErr w:type="spellStart"/>
      <w:r w:rsidRPr="00FE2570">
        <w:rPr>
          <w:color w:val="auto"/>
          <w:sz w:val="20"/>
          <w:szCs w:val="20"/>
        </w:rPr>
        <w:t>ryzyk</w:t>
      </w:r>
      <w:proofErr w:type="spellEnd"/>
      <w:r w:rsidRPr="00FE2570">
        <w:rPr>
          <w:color w:val="auto"/>
          <w:sz w:val="20"/>
          <w:szCs w:val="20"/>
        </w:rPr>
        <w:t xml:space="preserve"> (EE),</w:t>
      </w:r>
    </w:p>
    <w:p w14:paraId="4C1E4229"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ubezpieczenie mienia w transporcie (CARGO),</w:t>
      </w:r>
    </w:p>
    <w:p w14:paraId="3FDD0AB7"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ubezpieczenia komunikacyjne: AC/KOM, NNW/KOM, ASS.</w:t>
      </w:r>
    </w:p>
    <w:p w14:paraId="1DF0F6EF"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ubezpieczenie dzieł sztuki w trakcie wystaw, ekspozycji, transportu (DS),</w:t>
      </w:r>
    </w:p>
    <w:p w14:paraId="403DEA3E"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 xml:space="preserve">ubezpieczenie od </w:t>
      </w:r>
      <w:proofErr w:type="spellStart"/>
      <w:r w:rsidRPr="00FE2570">
        <w:rPr>
          <w:color w:val="auto"/>
          <w:sz w:val="20"/>
          <w:szCs w:val="20"/>
        </w:rPr>
        <w:t>ryzyk</w:t>
      </w:r>
      <w:proofErr w:type="spellEnd"/>
      <w:r w:rsidRPr="00FE2570">
        <w:rPr>
          <w:color w:val="auto"/>
          <w:sz w:val="20"/>
          <w:szCs w:val="20"/>
        </w:rPr>
        <w:t xml:space="preserve"> cybernetycznych (CYBER),</w:t>
      </w:r>
    </w:p>
    <w:p w14:paraId="225027F0" w14:textId="12C92FDB"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 xml:space="preserve">ubezpieczenie </w:t>
      </w:r>
      <w:r w:rsidR="00AA777F" w:rsidRPr="00FE2570">
        <w:rPr>
          <w:color w:val="auto"/>
          <w:sz w:val="20"/>
          <w:szCs w:val="20"/>
        </w:rPr>
        <w:t>procesów inwestycyjnych</w:t>
      </w:r>
      <w:r w:rsidRPr="00FE2570">
        <w:rPr>
          <w:color w:val="auto"/>
          <w:sz w:val="20"/>
          <w:szCs w:val="20"/>
        </w:rPr>
        <w:t xml:space="preserve"> (</w:t>
      </w:r>
      <w:r w:rsidR="00AA777F" w:rsidRPr="00FE2570">
        <w:rPr>
          <w:color w:val="auto"/>
          <w:sz w:val="20"/>
          <w:szCs w:val="20"/>
        </w:rPr>
        <w:t xml:space="preserve">ubezpieczenie </w:t>
      </w:r>
      <w:r w:rsidRPr="00FE2570">
        <w:rPr>
          <w:color w:val="auto"/>
          <w:sz w:val="20"/>
          <w:szCs w:val="20"/>
        </w:rPr>
        <w:t>CAR/EAR</w:t>
      </w:r>
      <w:r w:rsidR="00AA777F" w:rsidRPr="00FE2570">
        <w:rPr>
          <w:color w:val="auto"/>
          <w:sz w:val="20"/>
          <w:szCs w:val="20"/>
        </w:rPr>
        <w:t>, OC, CARGO i inne</w:t>
      </w:r>
      <w:r w:rsidRPr="00FE2570">
        <w:rPr>
          <w:color w:val="auto"/>
          <w:sz w:val="20"/>
          <w:szCs w:val="20"/>
        </w:rPr>
        <w:t>),</w:t>
      </w:r>
    </w:p>
    <w:p w14:paraId="7818ECBD"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lastRenderedPageBreak/>
        <w:t>ubezpieczenie pracowników w zagranicznych podróżach służbowych (KL),</w:t>
      </w:r>
    </w:p>
    <w:p w14:paraId="6F3F0498" w14:textId="77777777" w:rsidR="00AD6835" w:rsidRPr="00FE2570" w:rsidRDefault="00AD6835" w:rsidP="00ED21C9">
      <w:pPr>
        <w:pStyle w:val="Akapitzlist"/>
        <w:numPr>
          <w:ilvl w:val="0"/>
          <w:numId w:val="23"/>
        </w:numPr>
        <w:spacing w:before="120" w:after="120" w:line="240" w:lineRule="auto"/>
        <w:ind w:left="851" w:hanging="425"/>
        <w:contextualSpacing w:val="0"/>
        <w:rPr>
          <w:color w:val="auto"/>
          <w:sz w:val="20"/>
          <w:szCs w:val="20"/>
        </w:rPr>
      </w:pPr>
      <w:r w:rsidRPr="00FE2570">
        <w:rPr>
          <w:color w:val="auto"/>
          <w:sz w:val="20"/>
          <w:szCs w:val="20"/>
        </w:rPr>
        <w:t>specjalistyczne ubezpieczenia odpowiedzialności cywilnej np. ubezpieczenie odpowiedzialności karnoskarbowej (KS),</w:t>
      </w:r>
    </w:p>
    <w:p w14:paraId="5FA037D3" w14:textId="043306E1" w:rsidR="00AD6835" w:rsidRPr="00FE2570" w:rsidRDefault="00AD6835" w:rsidP="00CD0377">
      <w:pPr>
        <w:spacing w:before="120" w:after="120" w:line="240" w:lineRule="auto"/>
        <w:ind w:left="436"/>
        <w:rPr>
          <w:color w:val="auto"/>
          <w:sz w:val="20"/>
          <w:szCs w:val="20"/>
        </w:rPr>
      </w:pPr>
      <w:r w:rsidRPr="00FE2570">
        <w:rPr>
          <w:color w:val="auto"/>
          <w:sz w:val="20"/>
          <w:szCs w:val="20"/>
        </w:rPr>
        <w:t xml:space="preserve">oraz inne ubezpieczenia zawierane w związku z identyfikacją potrzeby zabezpieczenia interesów majątkowych </w:t>
      </w:r>
      <w:r w:rsidR="00346F78" w:rsidRPr="00FE2570">
        <w:rPr>
          <w:color w:val="auto"/>
          <w:sz w:val="20"/>
          <w:szCs w:val="20"/>
        </w:rPr>
        <w:t>Województwa Śląskiego</w:t>
      </w:r>
      <w:r w:rsidRPr="00FE2570">
        <w:rPr>
          <w:color w:val="auto"/>
          <w:sz w:val="20"/>
          <w:szCs w:val="20"/>
        </w:rPr>
        <w:t xml:space="preserve"> i jednostek </w:t>
      </w:r>
      <w:r w:rsidR="00A320CD" w:rsidRPr="00FE2570">
        <w:rPr>
          <w:color w:val="auto"/>
          <w:sz w:val="20"/>
          <w:szCs w:val="20"/>
        </w:rPr>
        <w:t>organizacyjnych</w:t>
      </w:r>
      <w:r w:rsidRPr="00FE2570">
        <w:rPr>
          <w:color w:val="auto"/>
          <w:sz w:val="20"/>
          <w:szCs w:val="20"/>
        </w:rPr>
        <w:t>.</w:t>
      </w:r>
    </w:p>
    <w:p w14:paraId="3CB624DE" w14:textId="08A2572D" w:rsidR="00AD6835" w:rsidRPr="00FE2570" w:rsidRDefault="00AD6835" w:rsidP="00CD0377">
      <w:pPr>
        <w:spacing w:before="120" w:after="120" w:line="240" w:lineRule="auto"/>
        <w:ind w:left="0" w:right="0" w:firstLine="0"/>
        <w:rPr>
          <w:b/>
          <w:sz w:val="20"/>
          <w:szCs w:val="20"/>
        </w:rPr>
      </w:pPr>
    </w:p>
    <w:p w14:paraId="32B13470" w14:textId="67C8505A" w:rsidR="00AD6835" w:rsidRPr="00FE2570" w:rsidRDefault="00AD6835" w:rsidP="00CD0377">
      <w:pPr>
        <w:pStyle w:val="Nagwek2"/>
        <w:spacing w:before="120" w:after="120" w:line="240" w:lineRule="auto"/>
        <w:jc w:val="center"/>
        <w:rPr>
          <w:szCs w:val="20"/>
        </w:rPr>
      </w:pPr>
      <w:bookmarkStart w:id="51" w:name="_Toc192677022"/>
      <w:r w:rsidRPr="00FE2570">
        <w:rPr>
          <w:szCs w:val="20"/>
        </w:rPr>
        <w:t>Minimalne wymagane warunki ubezpieczenia</w:t>
      </w:r>
      <w:bookmarkEnd w:id="51"/>
    </w:p>
    <w:p w14:paraId="533573B8" w14:textId="77777777" w:rsidR="00AD6835" w:rsidRPr="00FE2570" w:rsidRDefault="00AD6835" w:rsidP="00CD0377">
      <w:pPr>
        <w:spacing w:before="120" w:after="120" w:line="240" w:lineRule="auto"/>
        <w:ind w:left="43" w:right="0" w:firstLine="0"/>
        <w:rPr>
          <w:color w:val="auto"/>
          <w:sz w:val="20"/>
          <w:szCs w:val="20"/>
        </w:rPr>
      </w:pPr>
      <w:r w:rsidRPr="00FE2570">
        <w:rPr>
          <w:b/>
          <w:color w:val="auto"/>
          <w:sz w:val="20"/>
          <w:szCs w:val="20"/>
        </w:rPr>
        <w:t xml:space="preserve"> </w:t>
      </w:r>
    </w:p>
    <w:p w14:paraId="44A53B2D" w14:textId="2B4A9662" w:rsidR="00AD6835" w:rsidRPr="00FE2570" w:rsidRDefault="00AD6835" w:rsidP="00CD0377">
      <w:pPr>
        <w:pStyle w:val="Nagwek3"/>
        <w:spacing w:before="120" w:after="120" w:line="240" w:lineRule="auto"/>
        <w:ind w:left="691" w:hanging="706"/>
        <w:rPr>
          <w:color w:val="auto"/>
          <w:sz w:val="20"/>
          <w:szCs w:val="20"/>
        </w:rPr>
      </w:pPr>
      <w:bookmarkStart w:id="52" w:name="_Toc192677023"/>
      <w:r w:rsidRPr="00FE2570">
        <w:rPr>
          <w:color w:val="auto"/>
          <w:sz w:val="20"/>
          <w:szCs w:val="20"/>
        </w:rPr>
        <w:t xml:space="preserve">Ubezpieczenie mienia od </w:t>
      </w:r>
      <w:proofErr w:type="spellStart"/>
      <w:r w:rsidRPr="00FE2570">
        <w:rPr>
          <w:color w:val="auto"/>
          <w:sz w:val="20"/>
          <w:szCs w:val="20"/>
        </w:rPr>
        <w:t>ryzyk</w:t>
      </w:r>
      <w:proofErr w:type="spellEnd"/>
      <w:r w:rsidRPr="00FE2570">
        <w:rPr>
          <w:color w:val="auto"/>
          <w:sz w:val="20"/>
          <w:szCs w:val="20"/>
        </w:rPr>
        <w:t xml:space="preserve"> żywiołowych (</w:t>
      </w:r>
      <w:r w:rsidR="00A320CD" w:rsidRPr="00FE2570">
        <w:rPr>
          <w:color w:val="auto"/>
          <w:sz w:val="20"/>
          <w:szCs w:val="20"/>
        </w:rPr>
        <w:t>OG</w:t>
      </w:r>
      <w:r w:rsidRPr="00FE2570">
        <w:rPr>
          <w:color w:val="auto"/>
          <w:sz w:val="20"/>
          <w:szCs w:val="20"/>
        </w:rPr>
        <w:t>)</w:t>
      </w:r>
      <w:bookmarkEnd w:id="52"/>
      <w:r w:rsidRPr="00FE2570">
        <w:rPr>
          <w:color w:val="auto"/>
          <w:sz w:val="20"/>
          <w:szCs w:val="20"/>
        </w:rPr>
        <w:t xml:space="preserve"> </w:t>
      </w:r>
    </w:p>
    <w:p w14:paraId="34308BB2" w14:textId="77777777" w:rsidR="00CD0377" w:rsidRPr="00FE2570" w:rsidRDefault="00CD0377" w:rsidP="00CD0377">
      <w:pPr>
        <w:spacing w:before="120" w:after="120" w:line="240" w:lineRule="auto"/>
        <w:ind w:left="-5" w:right="2"/>
        <w:rPr>
          <w:b/>
          <w:color w:val="auto"/>
          <w:sz w:val="20"/>
          <w:szCs w:val="20"/>
        </w:rPr>
      </w:pPr>
    </w:p>
    <w:p w14:paraId="40C4B158" w14:textId="773E82E5" w:rsidR="00AD6835" w:rsidRPr="00FE2570" w:rsidRDefault="00AD6835" w:rsidP="00CD0377">
      <w:pPr>
        <w:spacing w:before="120" w:after="120" w:line="240" w:lineRule="auto"/>
        <w:ind w:left="-5" w:right="2"/>
        <w:rPr>
          <w:color w:val="auto"/>
          <w:sz w:val="20"/>
          <w:szCs w:val="20"/>
        </w:rPr>
      </w:pPr>
      <w:r w:rsidRPr="00FE2570">
        <w:rPr>
          <w:b/>
          <w:color w:val="auto"/>
          <w:sz w:val="20"/>
          <w:szCs w:val="20"/>
        </w:rPr>
        <w:t xml:space="preserve">Zakres ubezpieczenia </w:t>
      </w:r>
      <w:r w:rsidRPr="00FE2570">
        <w:rPr>
          <w:color w:val="auto"/>
          <w:sz w:val="20"/>
          <w:szCs w:val="20"/>
        </w:rPr>
        <w:t xml:space="preserve">– wymagany minimalny zakres ubezpieczenia powinien obejmować co najmniej następujące ryzyka: ogień/pożar, wybuch, uderzenie pioruna (w tym pośrednie skutki), upadek statku powietrznego, ciężar śniegu, grad, huragan, powódź, obsunięcie się i zapadanie się ziemi, deszcz nawalny, trzęsienie ziemi, lawina, huk ponaddźwiękowy, upadek drzew i innych obiektów na ubezpieczone mienie, szkody wodociągowe i inne ryzyka specjalne w zależności od zidentyfikowanej potrzeby. Sugerowane jest zawarcie ubezpieczenia w zakresie pełnym oferowanym na rynku ubezpieczeniowym. Za spełnienie przedmiotowego warunku uważa się również zawarcie ubezpieczenia w systemie </w:t>
      </w:r>
      <w:proofErr w:type="spellStart"/>
      <w:r w:rsidRPr="00FE2570">
        <w:rPr>
          <w:color w:val="auto"/>
          <w:sz w:val="20"/>
          <w:szCs w:val="20"/>
        </w:rPr>
        <w:t>all</w:t>
      </w:r>
      <w:proofErr w:type="spellEnd"/>
      <w:r w:rsidRPr="00FE2570">
        <w:rPr>
          <w:color w:val="auto"/>
          <w:sz w:val="20"/>
          <w:szCs w:val="20"/>
        </w:rPr>
        <w:t xml:space="preserve"> </w:t>
      </w:r>
      <w:proofErr w:type="spellStart"/>
      <w:r w:rsidRPr="00FE2570">
        <w:rPr>
          <w:color w:val="auto"/>
          <w:sz w:val="20"/>
          <w:szCs w:val="20"/>
        </w:rPr>
        <w:t>risks</w:t>
      </w:r>
      <w:proofErr w:type="spellEnd"/>
      <w:r w:rsidRPr="00FE2570">
        <w:rPr>
          <w:color w:val="auto"/>
          <w:sz w:val="20"/>
          <w:szCs w:val="20"/>
        </w:rPr>
        <w:t xml:space="preserve">. </w:t>
      </w:r>
    </w:p>
    <w:p w14:paraId="132B17D8" w14:textId="77777777" w:rsidR="00CD0377" w:rsidRPr="00FE2570" w:rsidRDefault="00CD0377" w:rsidP="00CD0377">
      <w:pPr>
        <w:spacing w:before="120" w:after="120" w:line="240" w:lineRule="auto"/>
        <w:ind w:left="-5" w:right="2"/>
        <w:rPr>
          <w:b/>
          <w:color w:val="auto"/>
          <w:sz w:val="20"/>
          <w:szCs w:val="20"/>
        </w:rPr>
      </w:pPr>
    </w:p>
    <w:p w14:paraId="6F330A77" w14:textId="0B5DA301" w:rsidR="00AD6835" w:rsidRPr="00FE2570" w:rsidRDefault="00AD6835" w:rsidP="00CD0377">
      <w:pPr>
        <w:spacing w:before="120" w:after="120" w:line="240" w:lineRule="auto"/>
        <w:ind w:left="-5" w:right="2"/>
        <w:rPr>
          <w:color w:val="auto"/>
          <w:sz w:val="20"/>
          <w:szCs w:val="20"/>
        </w:rPr>
      </w:pPr>
      <w:r w:rsidRPr="00FE2570">
        <w:rPr>
          <w:b/>
          <w:color w:val="auto"/>
          <w:sz w:val="20"/>
          <w:szCs w:val="20"/>
        </w:rPr>
        <w:t xml:space="preserve">Przedmiot ubezpieczenia </w:t>
      </w:r>
      <w:r w:rsidRPr="00FE2570">
        <w:rPr>
          <w:color w:val="auto"/>
          <w:sz w:val="20"/>
          <w:szCs w:val="20"/>
        </w:rPr>
        <w:t>- wymagane</w:t>
      </w:r>
      <w:r w:rsidRPr="00FE2570">
        <w:rPr>
          <w:b/>
          <w:color w:val="auto"/>
          <w:sz w:val="20"/>
          <w:szCs w:val="20"/>
        </w:rPr>
        <w:t xml:space="preserve"> </w:t>
      </w:r>
      <w:r w:rsidRPr="00FE2570">
        <w:rPr>
          <w:color w:val="auto"/>
          <w:sz w:val="20"/>
          <w:szCs w:val="20"/>
        </w:rPr>
        <w:t xml:space="preserve">jest objęcie ochroną ubezpieczeniową całego majątku podmiotu objętego </w:t>
      </w:r>
      <w:r w:rsidR="004425D3" w:rsidRPr="00FE2570">
        <w:rPr>
          <w:color w:val="auto"/>
          <w:sz w:val="20"/>
          <w:szCs w:val="20"/>
        </w:rPr>
        <w:t>WSPPU</w:t>
      </w:r>
      <w:r w:rsidRPr="00FE2570">
        <w:rPr>
          <w:color w:val="auto"/>
          <w:sz w:val="20"/>
          <w:szCs w:val="20"/>
        </w:rPr>
        <w:t xml:space="preserve">, bez względu na jednostkową wartość mienia. Zastrzega się dopuszczalność </w:t>
      </w:r>
      <w:proofErr w:type="spellStart"/>
      <w:r w:rsidRPr="00FE2570">
        <w:rPr>
          <w:color w:val="auto"/>
          <w:sz w:val="20"/>
          <w:szCs w:val="20"/>
        </w:rPr>
        <w:t>wyłączeń</w:t>
      </w:r>
      <w:proofErr w:type="spellEnd"/>
      <w:r w:rsidRPr="00FE2570">
        <w:rPr>
          <w:color w:val="auto"/>
          <w:sz w:val="20"/>
          <w:szCs w:val="20"/>
        </w:rPr>
        <w:t xml:space="preserve"> określonych kategorii mienia. Jest to możliwe po przeprowadzeniu analizy opłacalności </w:t>
      </w:r>
      <w:r w:rsidR="002A3519" w:rsidRPr="00FE2570">
        <w:rPr>
          <w:color w:val="auto"/>
          <w:sz w:val="20"/>
          <w:szCs w:val="20"/>
        </w:rPr>
        <w:br/>
      </w:r>
      <w:r w:rsidRPr="00FE2570">
        <w:rPr>
          <w:color w:val="auto"/>
          <w:sz w:val="20"/>
          <w:szCs w:val="20"/>
        </w:rPr>
        <w:t>i konsekwencji wynikających ze zgłoszenia danej kategorii mienia do ubezpieczenia. Powinna ona uwzględniać min. uwarunkowania rynkowe, stanowisko Wykonawców</w:t>
      </w:r>
      <w:r w:rsidR="00A320CD" w:rsidRPr="00FE2570">
        <w:rPr>
          <w:color w:val="auto"/>
          <w:sz w:val="20"/>
          <w:szCs w:val="20"/>
        </w:rPr>
        <w:t xml:space="preserve"> / oferentów</w:t>
      </w:r>
      <w:r w:rsidRPr="00FE2570">
        <w:rPr>
          <w:color w:val="auto"/>
          <w:sz w:val="20"/>
          <w:szCs w:val="20"/>
        </w:rPr>
        <w:t xml:space="preserve"> w postępowaniach </w:t>
      </w:r>
      <w:r w:rsidR="002A3519" w:rsidRPr="00FE2570">
        <w:rPr>
          <w:color w:val="auto"/>
          <w:sz w:val="20"/>
          <w:szCs w:val="20"/>
        </w:rPr>
        <w:br/>
      </w:r>
      <w:r w:rsidR="00A320CD" w:rsidRPr="00FE2570">
        <w:rPr>
          <w:color w:val="auto"/>
          <w:sz w:val="20"/>
          <w:szCs w:val="20"/>
        </w:rPr>
        <w:t xml:space="preserve">w </w:t>
      </w:r>
      <w:r w:rsidRPr="00FE2570">
        <w:rPr>
          <w:color w:val="auto"/>
          <w:sz w:val="20"/>
          <w:szCs w:val="20"/>
        </w:rPr>
        <w:t>sprawie udzielenia zamówienia publicznego</w:t>
      </w:r>
      <w:r w:rsidR="00A320CD" w:rsidRPr="00FE2570">
        <w:rPr>
          <w:color w:val="auto"/>
          <w:sz w:val="20"/>
          <w:szCs w:val="20"/>
        </w:rPr>
        <w:t xml:space="preserve"> PZP / zamówienia poza PZP</w:t>
      </w:r>
      <w:r w:rsidRPr="00FE2570">
        <w:rPr>
          <w:color w:val="auto"/>
          <w:sz w:val="20"/>
          <w:szCs w:val="20"/>
        </w:rPr>
        <w:t>, aspekt cenowy, aspekt konkurencyjności przekładający się na potencjalną liczbę oferentów oraz inne dodatkowe elementy, które mogą mieć wpływ na podejmowanie decyzji  tym zakresie.</w:t>
      </w:r>
    </w:p>
    <w:p w14:paraId="142574AA" w14:textId="22432226" w:rsidR="00AD6835" w:rsidRPr="00FE2570" w:rsidRDefault="00AD6835" w:rsidP="00CD0377">
      <w:pPr>
        <w:spacing w:before="120" w:after="120" w:line="240" w:lineRule="auto"/>
        <w:ind w:left="0" w:right="2" w:firstLine="0"/>
        <w:rPr>
          <w:color w:val="auto"/>
          <w:sz w:val="20"/>
          <w:szCs w:val="20"/>
        </w:rPr>
      </w:pPr>
      <w:r w:rsidRPr="00FE2570">
        <w:rPr>
          <w:color w:val="auto"/>
          <w:sz w:val="20"/>
          <w:szCs w:val="20"/>
        </w:rPr>
        <w:t xml:space="preserve">Ponadto winno się dokonać analizy możliwej straty w majątku </w:t>
      </w:r>
      <w:r w:rsidR="00346F78" w:rsidRPr="00FE2570">
        <w:rPr>
          <w:color w:val="auto"/>
          <w:sz w:val="20"/>
          <w:szCs w:val="20"/>
        </w:rPr>
        <w:t>Województwa</w:t>
      </w:r>
      <w:r w:rsidRPr="00FE2570">
        <w:rPr>
          <w:color w:val="auto"/>
          <w:sz w:val="20"/>
          <w:szCs w:val="20"/>
        </w:rPr>
        <w:t xml:space="preserve"> deklarując </w:t>
      </w:r>
      <w:r w:rsidR="002A3519" w:rsidRPr="00FE2570">
        <w:rPr>
          <w:color w:val="auto"/>
          <w:sz w:val="20"/>
          <w:szCs w:val="20"/>
        </w:rPr>
        <w:br/>
      </w:r>
      <w:r w:rsidRPr="00FE2570">
        <w:rPr>
          <w:color w:val="auto"/>
          <w:sz w:val="20"/>
          <w:szCs w:val="20"/>
        </w:rPr>
        <w:t>do ubezpieczenia różne kategorie mienia.</w:t>
      </w:r>
    </w:p>
    <w:p w14:paraId="7BF953ED" w14:textId="77777777" w:rsidR="00AD6835" w:rsidRPr="00FE2570" w:rsidRDefault="00AD6835" w:rsidP="00CD0377">
      <w:pPr>
        <w:keepNext/>
        <w:spacing w:before="120" w:after="120" w:line="240" w:lineRule="auto"/>
        <w:ind w:left="-5" w:right="0"/>
        <w:rPr>
          <w:color w:val="auto"/>
          <w:sz w:val="20"/>
          <w:szCs w:val="20"/>
        </w:rPr>
      </w:pPr>
      <w:r w:rsidRPr="00FE2570">
        <w:rPr>
          <w:color w:val="auto"/>
          <w:sz w:val="20"/>
          <w:szCs w:val="20"/>
        </w:rPr>
        <w:t xml:space="preserve">Ubezpieczeniem mogą być objęte m.in.: </w:t>
      </w:r>
    </w:p>
    <w:p w14:paraId="2715B7D1" w14:textId="77777777" w:rsidR="00AD6835" w:rsidRPr="00FE2570" w:rsidRDefault="00AD6835" w:rsidP="00ED21C9">
      <w:pPr>
        <w:keepNext/>
        <w:numPr>
          <w:ilvl w:val="0"/>
          <w:numId w:val="15"/>
        </w:numPr>
        <w:spacing w:before="120" w:after="120" w:line="240" w:lineRule="auto"/>
        <w:ind w:left="284" w:right="0" w:hanging="284"/>
        <w:rPr>
          <w:color w:val="auto"/>
          <w:sz w:val="20"/>
          <w:szCs w:val="20"/>
        </w:rPr>
      </w:pPr>
      <w:r w:rsidRPr="00FE2570">
        <w:rPr>
          <w:color w:val="auto"/>
          <w:sz w:val="20"/>
          <w:szCs w:val="20"/>
        </w:rPr>
        <w:t xml:space="preserve">środki obrotowe, </w:t>
      </w:r>
    </w:p>
    <w:p w14:paraId="07398533" w14:textId="77777777" w:rsidR="00AD6835" w:rsidRPr="00FE2570" w:rsidRDefault="00AD6835" w:rsidP="00ED21C9">
      <w:pPr>
        <w:keepNext/>
        <w:numPr>
          <w:ilvl w:val="0"/>
          <w:numId w:val="15"/>
        </w:numPr>
        <w:spacing w:before="120" w:after="120" w:line="240" w:lineRule="auto"/>
        <w:ind w:left="284" w:right="0" w:hanging="284"/>
        <w:rPr>
          <w:color w:val="auto"/>
          <w:sz w:val="20"/>
          <w:szCs w:val="20"/>
        </w:rPr>
      </w:pPr>
      <w:proofErr w:type="spellStart"/>
      <w:r w:rsidRPr="00FE2570">
        <w:rPr>
          <w:color w:val="auto"/>
          <w:sz w:val="20"/>
          <w:szCs w:val="20"/>
        </w:rPr>
        <w:t>niskocenne</w:t>
      </w:r>
      <w:proofErr w:type="spellEnd"/>
      <w:r w:rsidRPr="00FE2570">
        <w:rPr>
          <w:color w:val="auto"/>
          <w:sz w:val="20"/>
          <w:szCs w:val="20"/>
        </w:rPr>
        <w:t xml:space="preserve"> środki trwałe, </w:t>
      </w:r>
    </w:p>
    <w:p w14:paraId="44B7B8D0" w14:textId="77777777" w:rsidR="00AD6835" w:rsidRPr="00FE2570" w:rsidRDefault="00AD6835" w:rsidP="00ED21C9">
      <w:pPr>
        <w:keepNext/>
        <w:numPr>
          <w:ilvl w:val="0"/>
          <w:numId w:val="15"/>
        </w:numPr>
        <w:spacing w:before="120" w:after="120" w:line="240" w:lineRule="auto"/>
        <w:ind w:left="284" w:right="0" w:hanging="284"/>
        <w:rPr>
          <w:color w:val="auto"/>
          <w:sz w:val="20"/>
          <w:szCs w:val="20"/>
        </w:rPr>
      </w:pPr>
      <w:r w:rsidRPr="00FE2570">
        <w:rPr>
          <w:color w:val="auto"/>
          <w:sz w:val="20"/>
          <w:szCs w:val="20"/>
        </w:rPr>
        <w:t xml:space="preserve">mienie osób trzecich, </w:t>
      </w:r>
    </w:p>
    <w:p w14:paraId="5739E1BF" w14:textId="77777777" w:rsidR="00AD6835" w:rsidRPr="00FE2570" w:rsidRDefault="00AD6835" w:rsidP="00ED21C9">
      <w:pPr>
        <w:keepNext/>
        <w:numPr>
          <w:ilvl w:val="0"/>
          <w:numId w:val="15"/>
        </w:numPr>
        <w:spacing w:before="120" w:after="120" w:line="240" w:lineRule="auto"/>
        <w:ind w:left="284" w:right="0" w:hanging="284"/>
        <w:rPr>
          <w:color w:val="auto"/>
          <w:sz w:val="20"/>
          <w:szCs w:val="20"/>
        </w:rPr>
      </w:pPr>
      <w:r w:rsidRPr="00FE2570">
        <w:rPr>
          <w:color w:val="auto"/>
          <w:sz w:val="20"/>
          <w:szCs w:val="20"/>
        </w:rPr>
        <w:t>nakłady adaptacyjne/ inwestycyjne,</w:t>
      </w:r>
    </w:p>
    <w:p w14:paraId="62964296" w14:textId="25095655" w:rsidR="00AD6835" w:rsidRPr="00FE2570" w:rsidRDefault="00AD6835" w:rsidP="00ED21C9">
      <w:pPr>
        <w:keepNext/>
        <w:numPr>
          <w:ilvl w:val="0"/>
          <w:numId w:val="15"/>
        </w:numPr>
        <w:spacing w:before="120" w:after="120" w:line="240" w:lineRule="auto"/>
        <w:ind w:left="284" w:right="0" w:hanging="284"/>
        <w:rPr>
          <w:color w:val="auto"/>
          <w:sz w:val="20"/>
          <w:szCs w:val="20"/>
        </w:rPr>
      </w:pPr>
      <w:r w:rsidRPr="00FE2570">
        <w:rPr>
          <w:color w:val="auto"/>
          <w:sz w:val="20"/>
          <w:szCs w:val="20"/>
        </w:rPr>
        <w:t>got</w:t>
      </w:r>
      <w:r w:rsidR="00BE3C32">
        <w:rPr>
          <w:color w:val="auto"/>
          <w:sz w:val="20"/>
          <w:szCs w:val="20"/>
        </w:rPr>
        <w:t>ówka i wartości pieniężne,</w:t>
      </w:r>
      <w:r w:rsidRPr="00FE2570">
        <w:rPr>
          <w:color w:val="auto"/>
          <w:sz w:val="20"/>
          <w:szCs w:val="20"/>
        </w:rPr>
        <w:t xml:space="preserve"> </w:t>
      </w:r>
    </w:p>
    <w:p w14:paraId="5C5908BD" w14:textId="6EE4A17B" w:rsidR="00346F78" w:rsidRPr="00FE2570" w:rsidRDefault="00BE3C32" w:rsidP="00ED21C9">
      <w:pPr>
        <w:keepNext/>
        <w:numPr>
          <w:ilvl w:val="0"/>
          <w:numId w:val="15"/>
        </w:numPr>
        <w:spacing w:before="120" w:after="120" w:line="240" w:lineRule="auto"/>
        <w:ind w:left="284" w:right="0" w:hanging="284"/>
        <w:rPr>
          <w:color w:val="auto"/>
          <w:sz w:val="20"/>
          <w:szCs w:val="20"/>
        </w:rPr>
      </w:pPr>
      <w:r w:rsidRPr="00FE2570">
        <w:rPr>
          <w:color w:val="auto"/>
          <w:sz w:val="20"/>
          <w:szCs w:val="20"/>
        </w:rPr>
        <w:t>L</w:t>
      </w:r>
      <w:r w:rsidR="00346F78" w:rsidRPr="00FE2570">
        <w:rPr>
          <w:color w:val="auto"/>
          <w:sz w:val="20"/>
          <w:szCs w:val="20"/>
        </w:rPr>
        <w:t>okale</w:t>
      </w:r>
      <w:r>
        <w:rPr>
          <w:color w:val="auto"/>
          <w:sz w:val="20"/>
          <w:szCs w:val="20"/>
        </w:rPr>
        <w:t>.</w:t>
      </w:r>
    </w:p>
    <w:p w14:paraId="39856B67" w14:textId="77777777" w:rsidR="00AD6835" w:rsidRPr="00FE2570" w:rsidRDefault="00AD6835" w:rsidP="00CD0377">
      <w:pPr>
        <w:spacing w:before="120" w:after="120" w:line="240" w:lineRule="auto"/>
        <w:ind w:left="-5" w:right="0"/>
        <w:rPr>
          <w:b/>
          <w:color w:val="auto"/>
          <w:sz w:val="20"/>
          <w:szCs w:val="20"/>
        </w:rPr>
      </w:pPr>
    </w:p>
    <w:p w14:paraId="4E76325F"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Sposób ustalenia i deklaracji sum ubezpieczenia:</w:t>
      </w:r>
      <w:r w:rsidRPr="00FE2570">
        <w:rPr>
          <w:color w:val="auto"/>
          <w:sz w:val="20"/>
          <w:szCs w:val="20"/>
        </w:rPr>
        <w:t xml:space="preserve"> </w:t>
      </w:r>
    </w:p>
    <w:p w14:paraId="27774C31" w14:textId="4ABC205D" w:rsidR="00AD6835" w:rsidRPr="00FE2570" w:rsidRDefault="00346F78" w:rsidP="00CD0377">
      <w:pPr>
        <w:spacing w:before="120" w:after="120" w:line="240" w:lineRule="auto"/>
        <w:ind w:left="-5" w:right="2"/>
        <w:rPr>
          <w:color w:val="auto"/>
          <w:sz w:val="20"/>
          <w:szCs w:val="20"/>
        </w:rPr>
      </w:pPr>
      <w:r w:rsidRPr="00FE2570">
        <w:rPr>
          <w:color w:val="auto"/>
          <w:sz w:val="20"/>
          <w:szCs w:val="20"/>
        </w:rPr>
        <w:t>Wymaga</w:t>
      </w:r>
      <w:r w:rsidR="00AD6835" w:rsidRPr="00FE2570">
        <w:rPr>
          <w:color w:val="auto"/>
          <w:sz w:val="20"/>
          <w:szCs w:val="20"/>
        </w:rPr>
        <w:t xml:space="preserve"> się zawarcie umów ubezpieczenia kluczowych składników majątku (np. budynków) według wartości odtworzeniowej. Przez wartość odtworzeniową rozumie się wartość ubezpieczonego mienia odpowiadającą kosztom jego ponownego zakupu lub odbudowy przy uwzględnieniu takich samych lub zbliżonych wymiarów, konstrukcji, technologii, materiałów sprzed zaistnienia szkody, powiększonych o koszty transportu demontażu i ponownego montażu. </w:t>
      </w:r>
    </w:p>
    <w:p w14:paraId="55C26CFE" w14:textId="3BC4829E" w:rsidR="00346F78" w:rsidRPr="00FE2570" w:rsidRDefault="00AD6835" w:rsidP="00CD0377">
      <w:pPr>
        <w:spacing w:before="120" w:after="120" w:line="240" w:lineRule="auto"/>
        <w:ind w:left="-5" w:right="2"/>
        <w:rPr>
          <w:color w:val="auto"/>
          <w:sz w:val="20"/>
          <w:szCs w:val="20"/>
        </w:rPr>
      </w:pPr>
      <w:r w:rsidRPr="00FE2570">
        <w:rPr>
          <w:color w:val="auto"/>
          <w:sz w:val="20"/>
          <w:szCs w:val="20"/>
        </w:rPr>
        <w:t xml:space="preserve">W </w:t>
      </w:r>
      <w:r w:rsidR="00BE3C32" w:rsidRPr="00FE2570">
        <w:rPr>
          <w:color w:val="auto"/>
          <w:sz w:val="20"/>
          <w:szCs w:val="20"/>
        </w:rPr>
        <w:t>przypadku:</w:t>
      </w:r>
    </w:p>
    <w:p w14:paraId="004ACB15" w14:textId="77777777" w:rsidR="00346F78" w:rsidRPr="00FE2570" w:rsidRDefault="00AD6835" w:rsidP="00ED21C9">
      <w:pPr>
        <w:pStyle w:val="Akapitzlist"/>
        <w:numPr>
          <w:ilvl w:val="0"/>
          <w:numId w:val="47"/>
        </w:numPr>
        <w:spacing w:before="120" w:after="120" w:line="240" w:lineRule="auto"/>
        <w:ind w:right="2"/>
        <w:rPr>
          <w:color w:val="auto"/>
          <w:sz w:val="20"/>
          <w:szCs w:val="20"/>
        </w:rPr>
      </w:pPr>
      <w:r w:rsidRPr="00FE2570">
        <w:rPr>
          <w:color w:val="auto"/>
          <w:sz w:val="20"/>
          <w:szCs w:val="20"/>
        </w:rPr>
        <w:t>braku możliwości ustalenia wartości odtworzeniowych</w:t>
      </w:r>
    </w:p>
    <w:p w14:paraId="7D691888" w14:textId="77777777" w:rsidR="00346F78" w:rsidRPr="00FE2570" w:rsidRDefault="00346F78" w:rsidP="00ED21C9">
      <w:pPr>
        <w:pStyle w:val="Akapitzlist"/>
        <w:numPr>
          <w:ilvl w:val="0"/>
          <w:numId w:val="47"/>
        </w:numPr>
        <w:spacing w:before="120" w:after="120" w:line="240" w:lineRule="auto"/>
        <w:ind w:right="2"/>
        <w:rPr>
          <w:color w:val="auto"/>
          <w:sz w:val="20"/>
          <w:szCs w:val="20"/>
        </w:rPr>
      </w:pPr>
      <w:r w:rsidRPr="00FE2570">
        <w:rPr>
          <w:color w:val="auto"/>
          <w:sz w:val="20"/>
          <w:szCs w:val="20"/>
        </w:rPr>
        <w:t>obiektów nowych ( 3 lata)</w:t>
      </w:r>
    </w:p>
    <w:p w14:paraId="60D92A63" w14:textId="77777777" w:rsidR="000E3A5A" w:rsidRPr="00FE2570" w:rsidRDefault="00346F78" w:rsidP="00ED21C9">
      <w:pPr>
        <w:pStyle w:val="Akapitzlist"/>
        <w:numPr>
          <w:ilvl w:val="0"/>
          <w:numId w:val="47"/>
        </w:numPr>
        <w:spacing w:before="120" w:after="120" w:line="240" w:lineRule="auto"/>
        <w:ind w:right="2"/>
        <w:rPr>
          <w:color w:val="auto"/>
          <w:sz w:val="20"/>
          <w:szCs w:val="20"/>
        </w:rPr>
      </w:pPr>
      <w:r w:rsidRPr="00FE2570">
        <w:rPr>
          <w:color w:val="auto"/>
          <w:sz w:val="20"/>
          <w:szCs w:val="20"/>
        </w:rPr>
        <w:lastRenderedPageBreak/>
        <w:t>specyficznych ze względu na sposób użytkowania i podobieństwo występowania</w:t>
      </w:r>
    </w:p>
    <w:p w14:paraId="26B2B9EF" w14:textId="0CCBE15B" w:rsidR="00AD6835" w:rsidRPr="00FE2570" w:rsidRDefault="00AD6835" w:rsidP="000E3A5A">
      <w:pPr>
        <w:spacing w:before="120" w:after="120" w:line="240" w:lineRule="auto"/>
        <w:ind w:left="345" w:right="2" w:firstLine="0"/>
        <w:rPr>
          <w:color w:val="auto"/>
          <w:sz w:val="20"/>
          <w:szCs w:val="20"/>
        </w:rPr>
      </w:pPr>
      <w:r w:rsidRPr="00FE2570">
        <w:rPr>
          <w:color w:val="auto"/>
          <w:sz w:val="20"/>
          <w:szCs w:val="20"/>
        </w:rPr>
        <w:t xml:space="preserve">dopuszcza się ustalenie sumy ubezpieczenia wg wartości księgowej brutto (bez uwzględnienia amortyzacji). </w:t>
      </w:r>
    </w:p>
    <w:p w14:paraId="3193E044" w14:textId="77777777" w:rsidR="00AD6835" w:rsidRPr="00FE2570" w:rsidRDefault="00AD6835" w:rsidP="00CD0377">
      <w:pPr>
        <w:spacing w:before="120" w:after="120" w:line="240" w:lineRule="auto"/>
        <w:ind w:left="0" w:right="0" w:firstLine="0"/>
        <w:rPr>
          <w:color w:val="auto"/>
          <w:sz w:val="20"/>
          <w:szCs w:val="20"/>
        </w:rPr>
      </w:pPr>
    </w:p>
    <w:p w14:paraId="110F4D66"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Dopuszczalne poziomy ryzyka do zachowania na własnym udziale (franszyza / udział własny) w zakresie podstawowym ubezpieczenia (nie dotyczy klauzul dodatkowych): </w:t>
      </w:r>
    </w:p>
    <w:p w14:paraId="1318FA7B" w14:textId="77777777" w:rsidR="00AD6835" w:rsidRPr="00FE2570" w:rsidRDefault="00AD6835" w:rsidP="00CD0377">
      <w:pPr>
        <w:spacing w:before="120" w:after="120" w:line="240" w:lineRule="auto"/>
        <w:ind w:left="-5" w:right="2"/>
        <w:rPr>
          <w:color w:val="auto"/>
          <w:sz w:val="20"/>
          <w:szCs w:val="20"/>
        </w:rPr>
      </w:pPr>
      <w:r w:rsidRPr="00FE2570">
        <w:rPr>
          <w:color w:val="auto"/>
          <w:sz w:val="20"/>
          <w:szCs w:val="20"/>
        </w:rPr>
        <w:t xml:space="preserve">Dla wszystkich rodzajów ubezpieczeń przyjmuje się zasadę optymalizacji polegającą na uwzględnianiu możliwości rynkowych, zapewnienia bezpieczeństwa ubezpieczającego i możliwości finansowych wynikających z zawartych umów. </w:t>
      </w:r>
    </w:p>
    <w:p w14:paraId="404DEB8B" w14:textId="77777777" w:rsidR="00AD6835" w:rsidRPr="00FE2570" w:rsidRDefault="00AD6835" w:rsidP="00CD0377">
      <w:pPr>
        <w:spacing w:before="120" w:after="120" w:line="240" w:lineRule="auto"/>
        <w:ind w:left="-5" w:right="2"/>
        <w:rPr>
          <w:b/>
          <w:color w:val="auto"/>
          <w:sz w:val="20"/>
          <w:szCs w:val="20"/>
        </w:rPr>
      </w:pPr>
    </w:p>
    <w:p w14:paraId="08520971" w14:textId="6490B7C9" w:rsidR="00AD6835" w:rsidRPr="00FE2570" w:rsidRDefault="00AD6835" w:rsidP="00CD0377">
      <w:pPr>
        <w:spacing w:before="120" w:after="120" w:line="240" w:lineRule="auto"/>
        <w:ind w:left="-5" w:right="2"/>
        <w:rPr>
          <w:color w:val="auto"/>
          <w:sz w:val="20"/>
          <w:szCs w:val="20"/>
        </w:rPr>
      </w:pPr>
      <w:r w:rsidRPr="00FE2570">
        <w:rPr>
          <w:b/>
          <w:color w:val="auto"/>
          <w:sz w:val="20"/>
          <w:szCs w:val="20"/>
        </w:rPr>
        <w:t xml:space="preserve">Okres obowiązywania umowy ubezpieczenia </w:t>
      </w:r>
      <w:r w:rsidRPr="00FE2570">
        <w:rPr>
          <w:color w:val="auto"/>
          <w:sz w:val="20"/>
          <w:szCs w:val="20"/>
        </w:rPr>
        <w:t>–</w:t>
      </w:r>
      <w:r w:rsidR="0063180E" w:rsidRPr="00FE2570">
        <w:rPr>
          <w:color w:val="auto"/>
          <w:sz w:val="20"/>
          <w:szCs w:val="20"/>
        </w:rPr>
        <w:t xml:space="preserve"> sugeruje się zawieranie umów wieloletnich</w:t>
      </w:r>
      <w:r w:rsidRPr="00FE2570">
        <w:rPr>
          <w:color w:val="auto"/>
          <w:sz w:val="20"/>
          <w:szCs w:val="20"/>
        </w:rPr>
        <w:t>, chyba że w danych okolicznościach wskazane jest ubezpieczenie</w:t>
      </w:r>
      <w:r w:rsidR="0063180E" w:rsidRPr="00FE2570">
        <w:rPr>
          <w:color w:val="auto"/>
          <w:sz w:val="20"/>
          <w:szCs w:val="20"/>
        </w:rPr>
        <w:t xml:space="preserve"> na krótszy okres.</w:t>
      </w:r>
    </w:p>
    <w:p w14:paraId="4E40F4A3" w14:textId="77777777" w:rsidR="00AD6835" w:rsidRPr="00FE2570" w:rsidRDefault="00AD6835" w:rsidP="00CD0377">
      <w:pPr>
        <w:spacing w:before="120" w:after="120" w:line="240" w:lineRule="auto"/>
        <w:ind w:left="0" w:right="0" w:firstLine="0"/>
        <w:rPr>
          <w:color w:val="auto"/>
          <w:sz w:val="20"/>
          <w:szCs w:val="20"/>
        </w:rPr>
      </w:pPr>
      <w:r w:rsidRPr="00FE2570">
        <w:rPr>
          <w:color w:val="auto"/>
          <w:sz w:val="20"/>
          <w:szCs w:val="20"/>
        </w:rPr>
        <w:t xml:space="preserve"> </w:t>
      </w:r>
    </w:p>
    <w:p w14:paraId="2CF60116" w14:textId="77777777" w:rsidR="00AD6835" w:rsidRPr="00FE2570" w:rsidRDefault="00AD6835" w:rsidP="00CD0377">
      <w:pPr>
        <w:spacing w:before="120" w:after="120" w:line="240" w:lineRule="auto"/>
        <w:ind w:left="0" w:right="0" w:firstLine="0"/>
        <w:rPr>
          <w:color w:val="auto"/>
          <w:sz w:val="20"/>
          <w:szCs w:val="20"/>
        </w:rPr>
      </w:pPr>
    </w:p>
    <w:p w14:paraId="749463BC" w14:textId="2F8EDBB8" w:rsidR="00AD6835" w:rsidRPr="00FE2570" w:rsidRDefault="00AD6835" w:rsidP="00CD0377">
      <w:pPr>
        <w:pStyle w:val="Nagwek3"/>
        <w:spacing w:before="120" w:after="120" w:line="240" w:lineRule="auto"/>
        <w:ind w:left="691" w:hanging="706"/>
        <w:rPr>
          <w:color w:val="auto"/>
          <w:sz w:val="20"/>
          <w:szCs w:val="20"/>
        </w:rPr>
      </w:pPr>
      <w:bookmarkStart w:id="53" w:name="_Toc192677024"/>
      <w:r w:rsidRPr="00FE2570">
        <w:rPr>
          <w:color w:val="auto"/>
          <w:sz w:val="20"/>
          <w:szCs w:val="20"/>
        </w:rPr>
        <w:t>Ubezpieczenie odpowiedzialności cywilnej (OC)</w:t>
      </w:r>
      <w:bookmarkEnd w:id="53"/>
    </w:p>
    <w:p w14:paraId="7BC30CB8" w14:textId="77777777" w:rsidR="00AD6835" w:rsidRPr="00FE2570" w:rsidRDefault="00AD6835" w:rsidP="00CD0377">
      <w:pPr>
        <w:spacing w:before="120" w:after="120" w:line="240" w:lineRule="auto"/>
        <w:ind w:left="0" w:right="0" w:firstLine="0"/>
        <w:rPr>
          <w:b/>
          <w:color w:val="auto"/>
          <w:sz w:val="20"/>
          <w:szCs w:val="20"/>
        </w:rPr>
      </w:pPr>
    </w:p>
    <w:p w14:paraId="04CBDE91"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Przedmiot ubezpieczenia</w:t>
      </w:r>
      <w:r w:rsidRPr="00FE2570">
        <w:rPr>
          <w:color w:val="auto"/>
          <w:sz w:val="20"/>
          <w:szCs w:val="20"/>
        </w:rPr>
        <w:t xml:space="preserve"> – odpowiedzialność cywilna z tytułu prowadzenia działalności i posiadanego mienia. </w:t>
      </w:r>
    </w:p>
    <w:p w14:paraId="1C260D8F"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Zakres ubezpieczenia</w:t>
      </w:r>
      <w:r w:rsidRPr="00FE2570">
        <w:rPr>
          <w:color w:val="auto"/>
          <w:sz w:val="20"/>
          <w:szCs w:val="20"/>
        </w:rPr>
        <w:t xml:space="preserve"> – Zakres ubezpieczenia powinien obejmować odpowiedzialność cywilną z tytułu czynów niedozwolonych (odpowiedzialność deliktowa) oraz z tytułu niewykonania lub nienależytego wykonania zobowiązania (odpowiedzialność kontraktową), szkody polegające na zniszczeniu, uszkodzeniu lub utracie rzeczy (szkody rzeczowe) oraz szkody polegające na spowodowaniu rozstroju zdrowia, uszkodzenia ciała, lub śmierci (szkody osobowe). Odpowiedzialność ubezpieczyciela powinna obejmować zarówno starty rzeczywiste (</w:t>
      </w:r>
      <w:proofErr w:type="spellStart"/>
      <w:r w:rsidRPr="00FE2570">
        <w:rPr>
          <w:color w:val="auto"/>
          <w:sz w:val="20"/>
          <w:szCs w:val="20"/>
        </w:rPr>
        <w:t>damnum</w:t>
      </w:r>
      <w:proofErr w:type="spellEnd"/>
      <w:r w:rsidRPr="00FE2570">
        <w:rPr>
          <w:color w:val="auto"/>
          <w:sz w:val="20"/>
          <w:szCs w:val="20"/>
        </w:rPr>
        <w:t xml:space="preserve"> </w:t>
      </w:r>
      <w:proofErr w:type="spellStart"/>
      <w:r w:rsidRPr="00FE2570">
        <w:rPr>
          <w:color w:val="auto"/>
          <w:sz w:val="20"/>
          <w:szCs w:val="20"/>
        </w:rPr>
        <w:t>emergens</w:t>
      </w:r>
      <w:proofErr w:type="spellEnd"/>
      <w:r w:rsidRPr="00FE2570">
        <w:rPr>
          <w:color w:val="auto"/>
          <w:sz w:val="20"/>
          <w:szCs w:val="20"/>
        </w:rPr>
        <w:t>)  jak i utracone korzyści (</w:t>
      </w:r>
      <w:proofErr w:type="spellStart"/>
      <w:r w:rsidRPr="00FE2570">
        <w:rPr>
          <w:color w:val="auto"/>
          <w:sz w:val="20"/>
          <w:szCs w:val="20"/>
        </w:rPr>
        <w:t>lucrum</w:t>
      </w:r>
      <w:proofErr w:type="spellEnd"/>
      <w:r w:rsidRPr="00FE2570">
        <w:rPr>
          <w:color w:val="auto"/>
          <w:sz w:val="20"/>
          <w:szCs w:val="20"/>
        </w:rPr>
        <w:t xml:space="preserve"> </w:t>
      </w:r>
      <w:proofErr w:type="spellStart"/>
      <w:r w:rsidRPr="00FE2570">
        <w:rPr>
          <w:color w:val="auto"/>
          <w:sz w:val="20"/>
          <w:szCs w:val="20"/>
        </w:rPr>
        <w:t>cessans</w:t>
      </w:r>
      <w:proofErr w:type="spellEnd"/>
      <w:r w:rsidRPr="00FE2570">
        <w:rPr>
          <w:color w:val="auto"/>
          <w:sz w:val="20"/>
          <w:szCs w:val="20"/>
        </w:rPr>
        <w:t>). Zakresem ubezpieczenia powinny zostać objęte szkody wyrządzone wskutek rażącego niedbalstwa.</w:t>
      </w:r>
    </w:p>
    <w:p w14:paraId="7AE2F938" w14:textId="77777777" w:rsidR="00AD6835" w:rsidRPr="00FE2570" w:rsidRDefault="00AD6835" w:rsidP="00CD0377">
      <w:pPr>
        <w:spacing w:before="120" w:after="120" w:line="240" w:lineRule="auto"/>
        <w:ind w:left="0" w:right="0" w:firstLine="0"/>
        <w:rPr>
          <w:color w:val="auto"/>
          <w:sz w:val="20"/>
          <w:szCs w:val="20"/>
        </w:rPr>
      </w:pPr>
      <w:r w:rsidRPr="00FE2570">
        <w:rPr>
          <w:color w:val="auto"/>
          <w:sz w:val="20"/>
          <w:szCs w:val="20"/>
        </w:rPr>
        <w:t xml:space="preserve"> </w:t>
      </w:r>
    </w:p>
    <w:p w14:paraId="707FC41D" w14:textId="77777777" w:rsidR="00AD6835" w:rsidRPr="00FE2570" w:rsidRDefault="00AD6835" w:rsidP="00CD0377">
      <w:pPr>
        <w:spacing w:before="120" w:after="120" w:line="240" w:lineRule="auto"/>
        <w:ind w:left="-5" w:right="2"/>
        <w:rPr>
          <w:color w:val="auto"/>
          <w:sz w:val="20"/>
          <w:szCs w:val="20"/>
        </w:rPr>
      </w:pPr>
      <w:r w:rsidRPr="00FE2570">
        <w:rPr>
          <w:color w:val="auto"/>
          <w:sz w:val="20"/>
          <w:szCs w:val="20"/>
        </w:rPr>
        <w:t xml:space="preserve">W zależności od specyfiki i zakresu prowadzonej działalności zakres ubezpieczenia powinien obejmować  następujące rozszerzenia odpowiedzialności: </w:t>
      </w:r>
    </w:p>
    <w:p w14:paraId="70938697"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 xml:space="preserve">OC za czyste straty finansowe – szkody inne niż rzeczowe lub osobowe, </w:t>
      </w:r>
    </w:p>
    <w:p w14:paraId="669F4B02"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 xml:space="preserve">OC pracodawcy – za szkody będące następstwem wypadków przy pracy, </w:t>
      </w:r>
    </w:p>
    <w:p w14:paraId="080D8B2F"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najemcy (szkody wyrządzone w mieniu użytkowanym przez Ubezpieczającego na podstawie umowy najmu, dzierżawy, leasingu lub podobnego stosunku prawnego),</w:t>
      </w:r>
    </w:p>
    <w:p w14:paraId="0AA13C6E"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za podwykonawców - szkody wyrządzone przez podwykonawców Ubezpieczającego lub przez osoby, za które Ubezpieczający ponosi odpowiedzialność,</w:t>
      </w:r>
    </w:p>
    <w:p w14:paraId="6697FDD5"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za szkody w mieniu znajdującym się w pieczy, pod kontrolą lub dozorem Ubezpieczającego,</w:t>
      </w:r>
    </w:p>
    <w:p w14:paraId="6FF1C538"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 xml:space="preserve">OC za szkody w mieniu przekazanym w celu wykonania obróbki, naprawy lub innych podobnych czynności, </w:t>
      </w:r>
    </w:p>
    <w:p w14:paraId="2927E450"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za szkody powstałe po wykonaniu pracy lub usługi wynikłe z nienależytego wykonania zobowiązania,</w:t>
      </w:r>
    </w:p>
    <w:p w14:paraId="7A6EAB59"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za szkody wynikłe z nagłego zanieczyszczenia środowiska szkodliwymi substancjami,</w:t>
      </w:r>
    </w:p>
    <w:p w14:paraId="02B070D1"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za szkody wyrządzone przez pojazdy nie podlegające obowiązkowemu ubezpieczeniu OC,</w:t>
      </w:r>
    </w:p>
    <w:p w14:paraId="45E4C297" w14:textId="0481DBE8"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 xml:space="preserve">OC za szkody wyrządzone w związku z organizacją wszelkich imprez niepodlegających obowiązkowemu ubezpieczeniu, w tym szkody wyrządzone pracownikom ubezpieczającego </w:t>
      </w:r>
      <w:r w:rsidR="002A3519" w:rsidRPr="00FE2570">
        <w:rPr>
          <w:color w:val="auto"/>
          <w:sz w:val="20"/>
          <w:szCs w:val="20"/>
        </w:rPr>
        <w:br/>
      </w:r>
      <w:r w:rsidRPr="00FE2570">
        <w:rPr>
          <w:color w:val="auto"/>
          <w:sz w:val="20"/>
          <w:szCs w:val="20"/>
        </w:rPr>
        <w:t xml:space="preserve">i ich osobom bliskim uczestniczącym w takich imprezach, </w:t>
      </w:r>
    </w:p>
    <w:p w14:paraId="7409EB54"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lastRenderedPageBreak/>
        <w:t>OC za szkody w związku z zarządzaniem drogami, lokalami itp.</w:t>
      </w:r>
    </w:p>
    <w:p w14:paraId="3B95E981" w14:textId="77777777" w:rsidR="00AD6835" w:rsidRPr="00FE2570" w:rsidRDefault="00AD6835" w:rsidP="00ED21C9">
      <w:pPr>
        <w:numPr>
          <w:ilvl w:val="0"/>
          <w:numId w:val="16"/>
        </w:numPr>
        <w:spacing w:before="120" w:after="120" w:line="240" w:lineRule="auto"/>
        <w:ind w:right="2" w:hanging="346"/>
        <w:rPr>
          <w:color w:val="auto"/>
          <w:sz w:val="20"/>
          <w:szCs w:val="20"/>
        </w:rPr>
      </w:pPr>
      <w:r w:rsidRPr="00FE2570">
        <w:rPr>
          <w:color w:val="auto"/>
          <w:sz w:val="20"/>
          <w:szCs w:val="20"/>
        </w:rPr>
        <w:t>OC za szkody wyrządzone w związku z wprowadzeniem produktu do obrotu (OC produkt).</w:t>
      </w:r>
    </w:p>
    <w:p w14:paraId="012BDA9A" w14:textId="77777777" w:rsidR="00AD6835" w:rsidRPr="00FE2570" w:rsidRDefault="00AD6835" w:rsidP="00CD0377">
      <w:pPr>
        <w:spacing w:before="120" w:after="120" w:line="240" w:lineRule="auto"/>
        <w:ind w:left="0" w:right="0" w:firstLine="0"/>
        <w:rPr>
          <w:color w:val="auto"/>
          <w:sz w:val="20"/>
          <w:szCs w:val="20"/>
        </w:rPr>
      </w:pPr>
    </w:p>
    <w:p w14:paraId="0A6DE62B"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Sposób ustalenia i deklaracji sum ubezpieczenia </w:t>
      </w:r>
    </w:p>
    <w:p w14:paraId="3523B725" w14:textId="68625C5E" w:rsidR="00AD6835" w:rsidRPr="00FE2570" w:rsidRDefault="00AD6835" w:rsidP="00CD0377">
      <w:pPr>
        <w:spacing w:before="120" w:after="120" w:line="240" w:lineRule="auto"/>
        <w:ind w:left="-5" w:right="2"/>
        <w:rPr>
          <w:color w:val="auto"/>
          <w:sz w:val="20"/>
          <w:szCs w:val="20"/>
        </w:rPr>
      </w:pPr>
      <w:r w:rsidRPr="00FE2570">
        <w:rPr>
          <w:color w:val="auto"/>
          <w:sz w:val="20"/>
          <w:szCs w:val="20"/>
        </w:rPr>
        <w:t>Podstawowa suma gwarancyjna winna wynosić co najmniej 10 000 000,00 PLN dla 12-miesięczneg</w:t>
      </w:r>
      <w:r w:rsidR="00741FA4">
        <w:rPr>
          <w:color w:val="auto"/>
          <w:sz w:val="20"/>
          <w:szCs w:val="20"/>
        </w:rPr>
        <w:t>o okresu ubezpieczenia, chyba, ż</w:t>
      </w:r>
      <w:r w:rsidRPr="00FE2570">
        <w:rPr>
          <w:color w:val="auto"/>
          <w:sz w:val="20"/>
          <w:szCs w:val="20"/>
        </w:rPr>
        <w:t xml:space="preserve">e dokonuje się podziału zamówienia na części. Wówczas w ramach danej części suma gwarancyjna nie powinna być niższa niż 5 000 000 PLN. </w:t>
      </w:r>
    </w:p>
    <w:p w14:paraId="3635DC46" w14:textId="77777777" w:rsidR="00AD6835" w:rsidRPr="00FE2570" w:rsidRDefault="00AD6835" w:rsidP="00CD0377">
      <w:pPr>
        <w:spacing w:before="120" w:after="120" w:line="240" w:lineRule="auto"/>
        <w:ind w:left="-5" w:right="2"/>
        <w:rPr>
          <w:color w:val="auto"/>
          <w:sz w:val="20"/>
          <w:szCs w:val="20"/>
        </w:rPr>
      </w:pPr>
      <w:r w:rsidRPr="00FE2570">
        <w:rPr>
          <w:color w:val="auto"/>
          <w:sz w:val="20"/>
          <w:szCs w:val="20"/>
        </w:rPr>
        <w:t xml:space="preserve">Dopuszcza się wprowadzenie </w:t>
      </w:r>
      <w:proofErr w:type="spellStart"/>
      <w:r w:rsidRPr="00FE2570">
        <w:rPr>
          <w:color w:val="auto"/>
          <w:sz w:val="20"/>
          <w:szCs w:val="20"/>
        </w:rPr>
        <w:t>podlimitów</w:t>
      </w:r>
      <w:proofErr w:type="spellEnd"/>
      <w:r w:rsidRPr="00FE2570">
        <w:rPr>
          <w:color w:val="auto"/>
          <w:sz w:val="20"/>
          <w:szCs w:val="20"/>
        </w:rPr>
        <w:t xml:space="preserve"> sumy gwarancyjnej dla poszczególnych rozszerzeń zakresu odpowiedzialności. </w:t>
      </w:r>
    </w:p>
    <w:p w14:paraId="4B5032BF" w14:textId="77777777" w:rsidR="00AD6835" w:rsidRPr="00FE2570" w:rsidRDefault="00AD6835" w:rsidP="00CD0377">
      <w:pPr>
        <w:spacing w:before="120" w:after="120" w:line="240" w:lineRule="auto"/>
        <w:ind w:left="0" w:right="0" w:firstLine="0"/>
        <w:rPr>
          <w:color w:val="auto"/>
          <w:sz w:val="20"/>
          <w:szCs w:val="20"/>
        </w:rPr>
      </w:pPr>
      <w:r w:rsidRPr="00FE2570">
        <w:rPr>
          <w:color w:val="auto"/>
          <w:sz w:val="20"/>
          <w:szCs w:val="20"/>
        </w:rPr>
        <w:t xml:space="preserve"> </w:t>
      </w:r>
    </w:p>
    <w:p w14:paraId="5EB7AC4A"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Dopuszczalne poziomy ryzyka do zachowania na własnym udziale (franszyza / udział własny): </w:t>
      </w:r>
    </w:p>
    <w:p w14:paraId="47598A18" w14:textId="77777777" w:rsidR="00AD6835" w:rsidRPr="00FE2570" w:rsidRDefault="00AD6835" w:rsidP="00CD0377">
      <w:pPr>
        <w:spacing w:before="120" w:after="120" w:line="240" w:lineRule="auto"/>
        <w:ind w:left="-5" w:right="2"/>
        <w:rPr>
          <w:color w:val="auto"/>
          <w:sz w:val="20"/>
          <w:szCs w:val="20"/>
        </w:rPr>
      </w:pPr>
      <w:r w:rsidRPr="00FE2570">
        <w:rPr>
          <w:color w:val="auto"/>
          <w:sz w:val="20"/>
          <w:szCs w:val="20"/>
        </w:rPr>
        <w:t>Przyjmuje się zasadę optymalizacji polegającą na uwzględnianiu możliwości rynkowych, zapewnienia bezpieczeństwa ubezpieczającego i możliwości finansowych wynikających z zawartych umów. Oznacza to każdorazową analizę zasadności wprowadzenia franszyzy lub udziału własnego w wysokości odbiegającej od tych przyjętych uprzednio. Analiza ta winna uwzględniać:</w:t>
      </w:r>
    </w:p>
    <w:p w14:paraId="5113942F" w14:textId="1D616A99" w:rsidR="00AD6835" w:rsidRPr="00FE2570" w:rsidRDefault="00AD6835" w:rsidP="00ED21C9">
      <w:pPr>
        <w:pStyle w:val="Akapitzlist"/>
        <w:numPr>
          <w:ilvl w:val="0"/>
          <w:numId w:val="37"/>
        </w:numPr>
        <w:spacing w:before="120" w:after="120" w:line="240" w:lineRule="auto"/>
        <w:ind w:right="2"/>
        <w:contextualSpacing w:val="0"/>
        <w:rPr>
          <w:color w:val="auto"/>
          <w:sz w:val="20"/>
          <w:szCs w:val="20"/>
        </w:rPr>
      </w:pPr>
      <w:r w:rsidRPr="00FE2570">
        <w:rPr>
          <w:color w:val="auto"/>
          <w:sz w:val="20"/>
          <w:szCs w:val="20"/>
        </w:rPr>
        <w:t>możliwości finansowe</w:t>
      </w:r>
      <w:r w:rsidR="00444757" w:rsidRPr="00FE2570">
        <w:rPr>
          <w:color w:val="auto"/>
          <w:sz w:val="20"/>
          <w:szCs w:val="20"/>
        </w:rPr>
        <w:t xml:space="preserve"> </w:t>
      </w:r>
      <w:r w:rsidR="00F84844" w:rsidRPr="00FE2570">
        <w:rPr>
          <w:color w:val="auto"/>
          <w:sz w:val="20"/>
          <w:szCs w:val="20"/>
        </w:rPr>
        <w:t>Województwa Śląskiego</w:t>
      </w:r>
      <w:r w:rsidRPr="00FE2570">
        <w:rPr>
          <w:color w:val="auto"/>
          <w:sz w:val="20"/>
          <w:szCs w:val="20"/>
        </w:rPr>
        <w:t xml:space="preserve">, </w:t>
      </w:r>
    </w:p>
    <w:p w14:paraId="7728A444" w14:textId="77777777" w:rsidR="00AD6835" w:rsidRPr="00FE2570" w:rsidRDefault="00AD6835" w:rsidP="00ED21C9">
      <w:pPr>
        <w:pStyle w:val="Akapitzlist"/>
        <w:numPr>
          <w:ilvl w:val="0"/>
          <w:numId w:val="37"/>
        </w:numPr>
        <w:spacing w:before="120" w:after="120" w:line="240" w:lineRule="auto"/>
        <w:ind w:right="2"/>
        <w:contextualSpacing w:val="0"/>
        <w:rPr>
          <w:color w:val="auto"/>
          <w:sz w:val="20"/>
          <w:szCs w:val="20"/>
        </w:rPr>
      </w:pPr>
      <w:r w:rsidRPr="00FE2570">
        <w:rPr>
          <w:color w:val="auto"/>
          <w:sz w:val="20"/>
          <w:szCs w:val="20"/>
        </w:rPr>
        <w:t xml:space="preserve">plany finansowe, </w:t>
      </w:r>
    </w:p>
    <w:p w14:paraId="6D32B2B2" w14:textId="77777777" w:rsidR="00AD6835" w:rsidRPr="00FE2570" w:rsidRDefault="00AD6835" w:rsidP="00ED21C9">
      <w:pPr>
        <w:pStyle w:val="Akapitzlist"/>
        <w:numPr>
          <w:ilvl w:val="0"/>
          <w:numId w:val="37"/>
        </w:numPr>
        <w:spacing w:before="120" w:after="120" w:line="240" w:lineRule="auto"/>
        <w:ind w:right="2"/>
        <w:contextualSpacing w:val="0"/>
        <w:rPr>
          <w:color w:val="auto"/>
          <w:sz w:val="20"/>
          <w:szCs w:val="20"/>
        </w:rPr>
      </w:pPr>
      <w:r w:rsidRPr="00FE2570">
        <w:rPr>
          <w:color w:val="auto"/>
          <w:sz w:val="20"/>
          <w:szCs w:val="20"/>
        </w:rPr>
        <w:t xml:space="preserve">wysokość szkodowości,  </w:t>
      </w:r>
    </w:p>
    <w:p w14:paraId="4CFE4961" w14:textId="77777777" w:rsidR="00AD6835" w:rsidRPr="00FE2570" w:rsidRDefault="00AD6835" w:rsidP="00ED21C9">
      <w:pPr>
        <w:pStyle w:val="Akapitzlist"/>
        <w:numPr>
          <w:ilvl w:val="0"/>
          <w:numId w:val="37"/>
        </w:numPr>
        <w:spacing w:before="120" w:after="120" w:line="240" w:lineRule="auto"/>
        <w:ind w:right="2"/>
        <w:contextualSpacing w:val="0"/>
        <w:rPr>
          <w:color w:val="auto"/>
          <w:sz w:val="20"/>
          <w:szCs w:val="20"/>
        </w:rPr>
      </w:pPr>
      <w:r w:rsidRPr="00FE2570">
        <w:rPr>
          <w:color w:val="auto"/>
          <w:sz w:val="20"/>
          <w:szCs w:val="20"/>
        </w:rPr>
        <w:t>skutek wprowadzenia franszyzy dla potencjalnych poszkodowanych,</w:t>
      </w:r>
    </w:p>
    <w:p w14:paraId="5251EBAC" w14:textId="141A0DBB" w:rsidR="00AD6835" w:rsidRPr="00FE2570" w:rsidRDefault="003E5A49" w:rsidP="00ED21C9">
      <w:pPr>
        <w:pStyle w:val="Akapitzlist"/>
        <w:numPr>
          <w:ilvl w:val="0"/>
          <w:numId w:val="37"/>
        </w:numPr>
        <w:spacing w:before="120" w:after="120" w:line="240" w:lineRule="auto"/>
        <w:contextualSpacing w:val="0"/>
        <w:rPr>
          <w:sz w:val="20"/>
          <w:szCs w:val="20"/>
        </w:rPr>
      </w:pPr>
      <w:r w:rsidRPr="00FE2570">
        <w:rPr>
          <w:sz w:val="20"/>
          <w:szCs w:val="20"/>
        </w:rPr>
        <w:t>w</w:t>
      </w:r>
      <w:r w:rsidR="00AD6835" w:rsidRPr="00FE2570">
        <w:rPr>
          <w:sz w:val="20"/>
          <w:szCs w:val="20"/>
        </w:rPr>
        <w:t>pływ zmiany na spójność program</w:t>
      </w:r>
      <w:r w:rsidR="00F84844" w:rsidRPr="00FE2570">
        <w:rPr>
          <w:sz w:val="20"/>
          <w:szCs w:val="20"/>
        </w:rPr>
        <w:t>u</w:t>
      </w:r>
      <w:r w:rsidR="00AD6835" w:rsidRPr="00FE2570">
        <w:rPr>
          <w:sz w:val="20"/>
          <w:szCs w:val="20"/>
        </w:rPr>
        <w:t xml:space="preserve"> ubezpieczeniowego,</w:t>
      </w:r>
    </w:p>
    <w:p w14:paraId="2BCB12BB" w14:textId="46A44493" w:rsidR="00AD6835" w:rsidRPr="00FE2570" w:rsidRDefault="003E5A49" w:rsidP="00ED21C9">
      <w:pPr>
        <w:pStyle w:val="Akapitzlist"/>
        <w:numPr>
          <w:ilvl w:val="0"/>
          <w:numId w:val="37"/>
        </w:numPr>
        <w:spacing w:before="120" w:after="120" w:line="240" w:lineRule="auto"/>
        <w:contextualSpacing w:val="0"/>
        <w:rPr>
          <w:sz w:val="20"/>
          <w:szCs w:val="20"/>
        </w:rPr>
      </w:pPr>
      <w:r w:rsidRPr="00FE2570">
        <w:rPr>
          <w:sz w:val="20"/>
          <w:szCs w:val="20"/>
        </w:rPr>
        <w:t>f</w:t>
      </w:r>
      <w:r w:rsidR="00AD6835" w:rsidRPr="00FE2570">
        <w:rPr>
          <w:sz w:val="20"/>
          <w:szCs w:val="20"/>
        </w:rPr>
        <w:t>rekwencyjność ubezpieczanych zdarzeń,</w:t>
      </w:r>
    </w:p>
    <w:p w14:paraId="289A6355" w14:textId="468D6E37" w:rsidR="00AD6835" w:rsidRPr="00FE2570" w:rsidRDefault="003E5A49" w:rsidP="00ED21C9">
      <w:pPr>
        <w:pStyle w:val="Akapitzlist"/>
        <w:numPr>
          <w:ilvl w:val="0"/>
          <w:numId w:val="37"/>
        </w:numPr>
        <w:spacing w:before="120" w:after="120" w:line="240" w:lineRule="auto"/>
        <w:contextualSpacing w:val="0"/>
        <w:rPr>
          <w:sz w:val="20"/>
          <w:szCs w:val="20"/>
        </w:rPr>
      </w:pPr>
      <w:r w:rsidRPr="00FE2570">
        <w:rPr>
          <w:sz w:val="20"/>
          <w:szCs w:val="20"/>
        </w:rPr>
        <w:t>m</w:t>
      </w:r>
      <w:r w:rsidR="00AD6835" w:rsidRPr="00FE2570">
        <w:rPr>
          <w:sz w:val="20"/>
          <w:szCs w:val="20"/>
        </w:rPr>
        <w:t xml:space="preserve">ożliwości organizacyjne </w:t>
      </w:r>
      <w:r w:rsidR="00F84844" w:rsidRPr="00FE2570">
        <w:rPr>
          <w:sz w:val="20"/>
          <w:szCs w:val="20"/>
        </w:rPr>
        <w:t>Województwa Śląskiego</w:t>
      </w:r>
      <w:r w:rsidR="00AD6835" w:rsidRPr="00FE2570">
        <w:rPr>
          <w:sz w:val="20"/>
          <w:szCs w:val="20"/>
        </w:rPr>
        <w:t xml:space="preserve"> w zakresie realizacji roszczeń poniżej wysokości franszyzy.</w:t>
      </w:r>
    </w:p>
    <w:p w14:paraId="27E8F199" w14:textId="77777777" w:rsidR="0063180E" w:rsidRPr="00FE2570" w:rsidRDefault="0063180E" w:rsidP="00CD0377">
      <w:pPr>
        <w:spacing w:before="120" w:after="120" w:line="240" w:lineRule="auto"/>
        <w:rPr>
          <w:b/>
          <w:sz w:val="20"/>
          <w:szCs w:val="20"/>
        </w:rPr>
      </w:pPr>
    </w:p>
    <w:p w14:paraId="1A9C1FA4" w14:textId="77777777" w:rsidR="0063180E" w:rsidRPr="00FE2570" w:rsidRDefault="0063180E" w:rsidP="00CD0377">
      <w:pPr>
        <w:spacing w:before="120" w:after="120" w:line="240" w:lineRule="auto"/>
        <w:ind w:left="-5" w:right="2"/>
        <w:rPr>
          <w:color w:val="auto"/>
          <w:sz w:val="20"/>
          <w:szCs w:val="20"/>
        </w:rPr>
      </w:pPr>
      <w:r w:rsidRPr="00FE2570">
        <w:rPr>
          <w:b/>
          <w:color w:val="auto"/>
          <w:sz w:val="20"/>
          <w:szCs w:val="20"/>
        </w:rPr>
        <w:t xml:space="preserve">Okres obowiązywania umowy ubezpieczenia </w:t>
      </w:r>
      <w:r w:rsidRPr="00FE2570">
        <w:rPr>
          <w:color w:val="auto"/>
          <w:sz w:val="20"/>
          <w:szCs w:val="20"/>
        </w:rPr>
        <w:t>– sugeruje się zawieranie umów wieloletnich, chyba że w danych okolicznościach wskazane jest ubezpieczenie na krótszy okres.</w:t>
      </w:r>
    </w:p>
    <w:p w14:paraId="1E630B08" w14:textId="77777777" w:rsidR="00AD6835" w:rsidRPr="00FE2570" w:rsidRDefault="00AD6835" w:rsidP="00CD0377">
      <w:pPr>
        <w:tabs>
          <w:tab w:val="center" w:pos="3232"/>
        </w:tabs>
        <w:spacing w:before="120" w:after="120" w:line="240" w:lineRule="auto"/>
        <w:ind w:left="-15" w:right="0" w:firstLine="0"/>
        <w:rPr>
          <w:b/>
          <w:color w:val="auto"/>
          <w:sz w:val="20"/>
          <w:szCs w:val="20"/>
        </w:rPr>
      </w:pPr>
    </w:p>
    <w:p w14:paraId="58AAF9C3" w14:textId="4BF43B31" w:rsidR="00AD6835" w:rsidRPr="00FE2570" w:rsidRDefault="00AD6835" w:rsidP="00CD0377">
      <w:pPr>
        <w:pStyle w:val="Nagwek3"/>
        <w:spacing w:before="120" w:after="120" w:line="240" w:lineRule="auto"/>
        <w:ind w:left="691" w:hanging="706"/>
        <w:rPr>
          <w:color w:val="auto"/>
          <w:sz w:val="20"/>
          <w:szCs w:val="20"/>
        </w:rPr>
      </w:pPr>
      <w:bookmarkStart w:id="54" w:name="_Toc192677025"/>
      <w:r w:rsidRPr="00FE2570">
        <w:rPr>
          <w:color w:val="auto"/>
          <w:sz w:val="20"/>
          <w:szCs w:val="20"/>
        </w:rPr>
        <w:t xml:space="preserve">Ubezpieczenie sprzętu elektronicznego od wszystkich </w:t>
      </w:r>
      <w:proofErr w:type="spellStart"/>
      <w:r w:rsidRPr="00FE2570">
        <w:rPr>
          <w:color w:val="auto"/>
          <w:sz w:val="20"/>
          <w:szCs w:val="20"/>
        </w:rPr>
        <w:t>ryzyk</w:t>
      </w:r>
      <w:proofErr w:type="spellEnd"/>
      <w:r w:rsidRPr="00FE2570">
        <w:rPr>
          <w:color w:val="auto"/>
          <w:sz w:val="20"/>
          <w:szCs w:val="20"/>
        </w:rPr>
        <w:t xml:space="preserve"> (EE).</w:t>
      </w:r>
      <w:bookmarkEnd w:id="54"/>
      <w:r w:rsidRPr="00FE2570">
        <w:rPr>
          <w:color w:val="auto"/>
          <w:sz w:val="20"/>
          <w:szCs w:val="20"/>
        </w:rPr>
        <w:t xml:space="preserve"> </w:t>
      </w:r>
    </w:p>
    <w:p w14:paraId="323C8F19" w14:textId="77777777" w:rsidR="00AD6835" w:rsidRPr="00FE2570" w:rsidRDefault="00AD6835" w:rsidP="00CD0377">
      <w:pPr>
        <w:spacing w:before="120" w:after="120" w:line="240" w:lineRule="auto"/>
        <w:ind w:left="0" w:right="0" w:firstLine="0"/>
        <w:rPr>
          <w:color w:val="auto"/>
          <w:sz w:val="20"/>
          <w:szCs w:val="20"/>
        </w:rPr>
      </w:pPr>
      <w:r w:rsidRPr="00FE2570">
        <w:rPr>
          <w:color w:val="auto"/>
          <w:sz w:val="20"/>
          <w:szCs w:val="20"/>
        </w:rPr>
        <w:t xml:space="preserve"> </w:t>
      </w:r>
    </w:p>
    <w:p w14:paraId="584A8314"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Zakres ubezpieczenia</w:t>
      </w:r>
      <w:r w:rsidRPr="00FE2570">
        <w:rPr>
          <w:color w:val="auto"/>
          <w:sz w:val="20"/>
          <w:szCs w:val="20"/>
        </w:rPr>
        <w:t xml:space="preserve"> – zakres ubezpieczenia w systemie od wszystkich </w:t>
      </w:r>
      <w:proofErr w:type="spellStart"/>
      <w:r w:rsidRPr="00FE2570">
        <w:rPr>
          <w:color w:val="auto"/>
          <w:sz w:val="20"/>
          <w:szCs w:val="20"/>
        </w:rPr>
        <w:t>ryzyk</w:t>
      </w:r>
      <w:proofErr w:type="spellEnd"/>
      <w:r w:rsidRPr="00FE2570">
        <w:rPr>
          <w:color w:val="auto"/>
          <w:sz w:val="20"/>
          <w:szCs w:val="20"/>
        </w:rPr>
        <w:t xml:space="preserve"> (szkody polegające na uszkodzeniu, zniszczeniu i/lub utracie ubezpieczonej maszyny/urządzenia wynikłe ze wszelkich nagłych i nieprzewidzianych zdarzeń, nie wyłączonych z zakresu ochrony w warunkach ubezpieczenia). Ubezpieczenie powinno obejmować w szczególności szkody w sprzęcie przenośnym także poza miejscem ubezpieczenia oraz wynikające z kradzieży z włamaniem i/lub rabunku. Dodatkowe rozszerzenia zakresu ubezpieczenia zgodnie ze specyfiką ubezpieczanego sprzętu i prowadzonej działalności. </w:t>
      </w:r>
    </w:p>
    <w:p w14:paraId="3D937DAB"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5E48D612"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Przedmiot ubezpieczenia</w:t>
      </w:r>
      <w:r w:rsidRPr="00FE2570">
        <w:rPr>
          <w:color w:val="auto"/>
          <w:sz w:val="20"/>
          <w:szCs w:val="20"/>
        </w:rPr>
        <w:t xml:space="preserve"> – ubezpieczeniem powinien zostać objęty wskazany kluczowy i wartościowy sprzęt elektroniczny taki jak: </w:t>
      </w:r>
    </w:p>
    <w:p w14:paraId="2B495F49" w14:textId="77777777" w:rsidR="00AD6835" w:rsidRPr="00FE2570" w:rsidRDefault="00AD6835" w:rsidP="00ED21C9">
      <w:pPr>
        <w:numPr>
          <w:ilvl w:val="0"/>
          <w:numId w:val="17"/>
        </w:numPr>
        <w:spacing w:before="120" w:after="120" w:line="240" w:lineRule="auto"/>
        <w:ind w:right="2" w:hanging="360"/>
        <w:rPr>
          <w:color w:val="auto"/>
          <w:sz w:val="20"/>
          <w:szCs w:val="20"/>
        </w:rPr>
      </w:pPr>
      <w:r w:rsidRPr="00FE2570">
        <w:rPr>
          <w:color w:val="auto"/>
          <w:sz w:val="20"/>
          <w:szCs w:val="20"/>
        </w:rPr>
        <w:t xml:space="preserve">elektroniczny sprzęt przenośny, </w:t>
      </w:r>
    </w:p>
    <w:p w14:paraId="38D938D4" w14:textId="77777777" w:rsidR="00AD6835" w:rsidRPr="00FE2570" w:rsidRDefault="00AD6835" w:rsidP="00ED21C9">
      <w:pPr>
        <w:numPr>
          <w:ilvl w:val="0"/>
          <w:numId w:val="17"/>
        </w:numPr>
        <w:spacing w:before="120" w:after="120" w:line="240" w:lineRule="auto"/>
        <w:ind w:right="2" w:hanging="360"/>
        <w:rPr>
          <w:color w:val="auto"/>
          <w:sz w:val="20"/>
          <w:szCs w:val="20"/>
        </w:rPr>
      </w:pPr>
      <w:r w:rsidRPr="00FE2570">
        <w:rPr>
          <w:color w:val="auto"/>
          <w:sz w:val="20"/>
          <w:szCs w:val="20"/>
        </w:rPr>
        <w:t>sprzęt elektroniczny stacjonarny o dużej jednostkowej wartości lub strategicznym znaczeniu (serwery, urządzenia wielofunkcyjne, itp.),</w:t>
      </w:r>
    </w:p>
    <w:p w14:paraId="0065F789" w14:textId="77777777" w:rsidR="00AD6835" w:rsidRPr="00FE2570" w:rsidRDefault="00AD6835" w:rsidP="00ED21C9">
      <w:pPr>
        <w:numPr>
          <w:ilvl w:val="0"/>
          <w:numId w:val="17"/>
        </w:numPr>
        <w:spacing w:before="120" w:after="120" w:line="240" w:lineRule="auto"/>
        <w:ind w:right="2" w:hanging="360"/>
        <w:rPr>
          <w:color w:val="auto"/>
          <w:sz w:val="20"/>
          <w:szCs w:val="20"/>
        </w:rPr>
      </w:pPr>
      <w:r w:rsidRPr="00FE2570">
        <w:rPr>
          <w:color w:val="auto"/>
          <w:sz w:val="20"/>
          <w:szCs w:val="20"/>
        </w:rPr>
        <w:t xml:space="preserve">elektronika przemysłowa i sterująca, telewizja przemysłowa, centrale łączności, itp. </w:t>
      </w:r>
    </w:p>
    <w:p w14:paraId="62D5E011"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4201C6D7" w14:textId="075FF2D0" w:rsidR="00AD6835" w:rsidRPr="00FE2570" w:rsidRDefault="00AD6835" w:rsidP="00CD0377">
      <w:pPr>
        <w:spacing w:before="120" w:after="120" w:line="240" w:lineRule="auto"/>
        <w:ind w:left="-5" w:right="2"/>
        <w:rPr>
          <w:color w:val="auto"/>
          <w:sz w:val="20"/>
          <w:szCs w:val="20"/>
        </w:rPr>
      </w:pPr>
      <w:r w:rsidRPr="00FE2570">
        <w:rPr>
          <w:b/>
          <w:color w:val="auto"/>
          <w:sz w:val="20"/>
          <w:szCs w:val="20"/>
        </w:rPr>
        <w:lastRenderedPageBreak/>
        <w:t>Sposób ustalenia i deklaracji sum ubezpieczenia</w:t>
      </w:r>
      <w:r w:rsidRPr="00FE2570">
        <w:rPr>
          <w:color w:val="auto"/>
          <w:sz w:val="20"/>
          <w:szCs w:val="20"/>
        </w:rPr>
        <w:t xml:space="preserve"> - Suma ubezpieczenia ustalona wg wartości odtworzeniowej lub innej stanowiąca aktualną wartość </w:t>
      </w:r>
      <w:r w:rsidR="00141FB6" w:rsidRPr="00FE2570">
        <w:rPr>
          <w:color w:val="auto"/>
          <w:sz w:val="20"/>
          <w:szCs w:val="20"/>
        </w:rPr>
        <w:t>odpowiadającą kosztom</w:t>
      </w:r>
      <w:r w:rsidRPr="00FE2570">
        <w:rPr>
          <w:color w:val="auto"/>
          <w:sz w:val="20"/>
          <w:szCs w:val="20"/>
        </w:rPr>
        <w:t xml:space="preserve"> zakupu ubezpieczanego sprzętu o najbardziej zbliżonych parametrach. </w:t>
      </w:r>
    </w:p>
    <w:p w14:paraId="59360616" w14:textId="5953179B" w:rsidR="00AD6835" w:rsidRPr="00FE2570" w:rsidRDefault="00AD6835" w:rsidP="00CD0377">
      <w:pPr>
        <w:spacing w:before="120" w:after="120" w:line="240" w:lineRule="auto"/>
        <w:ind w:left="0" w:right="0" w:firstLine="0"/>
        <w:rPr>
          <w:color w:val="auto"/>
          <w:sz w:val="20"/>
          <w:szCs w:val="20"/>
        </w:rPr>
      </w:pPr>
    </w:p>
    <w:p w14:paraId="08946DFC"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Dopuszczalne poziomy ryzyka do zachowania na własnym udziale (franszyza / udział własny) </w:t>
      </w:r>
      <w:r w:rsidRPr="00FE2570">
        <w:rPr>
          <w:color w:val="auto"/>
          <w:sz w:val="20"/>
          <w:szCs w:val="20"/>
        </w:rPr>
        <w:t xml:space="preserve">–Zgodnie z możliwą do uzyskania standardową praktyką rynkową. </w:t>
      </w:r>
    </w:p>
    <w:p w14:paraId="414C16EB"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67746C5C" w14:textId="77777777" w:rsidR="0063180E" w:rsidRPr="00FE2570" w:rsidRDefault="0063180E" w:rsidP="00CD0377">
      <w:pPr>
        <w:spacing w:before="120" w:after="120" w:line="240" w:lineRule="auto"/>
        <w:ind w:left="-5" w:right="2"/>
        <w:rPr>
          <w:color w:val="auto"/>
          <w:sz w:val="20"/>
          <w:szCs w:val="20"/>
        </w:rPr>
      </w:pPr>
      <w:r w:rsidRPr="00FE2570">
        <w:rPr>
          <w:b/>
          <w:color w:val="auto"/>
          <w:sz w:val="20"/>
          <w:szCs w:val="20"/>
        </w:rPr>
        <w:t xml:space="preserve">Okres obowiązywania umowy ubezpieczenia </w:t>
      </w:r>
      <w:r w:rsidRPr="00FE2570">
        <w:rPr>
          <w:color w:val="auto"/>
          <w:sz w:val="20"/>
          <w:szCs w:val="20"/>
        </w:rPr>
        <w:t>– sugeruje się zawieranie umów wieloletnich, chyba że w danych okolicznościach wskazane jest ubezpieczenie na krótszy okres.</w:t>
      </w:r>
    </w:p>
    <w:p w14:paraId="76299D86" w14:textId="2F490A05" w:rsidR="00AD6835" w:rsidRPr="00FE2570" w:rsidRDefault="00AD6835" w:rsidP="00CD0377">
      <w:pPr>
        <w:spacing w:before="120" w:after="120" w:line="240" w:lineRule="auto"/>
        <w:ind w:left="0" w:right="0" w:firstLine="0"/>
        <w:rPr>
          <w:color w:val="auto"/>
          <w:sz w:val="20"/>
          <w:szCs w:val="20"/>
        </w:rPr>
      </w:pPr>
    </w:p>
    <w:p w14:paraId="358D0E5F" w14:textId="6BEBB366" w:rsidR="00AD6835" w:rsidRPr="00FE2570" w:rsidRDefault="00AD6835" w:rsidP="00CD0377">
      <w:pPr>
        <w:pStyle w:val="Nagwek3"/>
        <w:spacing w:before="120" w:after="120" w:line="240" w:lineRule="auto"/>
        <w:ind w:left="691" w:hanging="706"/>
        <w:rPr>
          <w:color w:val="auto"/>
          <w:sz w:val="20"/>
          <w:szCs w:val="20"/>
        </w:rPr>
      </w:pPr>
      <w:bookmarkStart w:id="55" w:name="_Toc192677026"/>
      <w:r w:rsidRPr="00FE2570">
        <w:rPr>
          <w:color w:val="auto"/>
          <w:sz w:val="20"/>
          <w:szCs w:val="20"/>
        </w:rPr>
        <w:t>Ubezpieczenie mienia od kradzieży z włamaniem i rabunku (KR).</w:t>
      </w:r>
      <w:bookmarkEnd w:id="55"/>
      <w:r w:rsidRPr="00FE2570">
        <w:rPr>
          <w:color w:val="auto"/>
          <w:sz w:val="20"/>
          <w:szCs w:val="20"/>
        </w:rPr>
        <w:t xml:space="preserve"> </w:t>
      </w:r>
    </w:p>
    <w:p w14:paraId="7F6D338A" w14:textId="63BD8746" w:rsidR="00AD6835" w:rsidRPr="00FE2570" w:rsidRDefault="00AD6835" w:rsidP="00CD0377">
      <w:pPr>
        <w:spacing w:before="120" w:after="120" w:line="240" w:lineRule="auto"/>
        <w:ind w:left="0" w:right="0" w:firstLine="0"/>
        <w:rPr>
          <w:color w:val="auto"/>
          <w:sz w:val="20"/>
          <w:szCs w:val="20"/>
        </w:rPr>
      </w:pPr>
    </w:p>
    <w:p w14:paraId="1B5F3DF4"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Zakres ubezpieczenia</w:t>
      </w:r>
      <w:r w:rsidRPr="00FE2570">
        <w:rPr>
          <w:color w:val="auto"/>
          <w:sz w:val="20"/>
          <w:szCs w:val="20"/>
        </w:rPr>
        <w:t xml:space="preserve"> – zakres ubezpieczenia powinien obejmować co najmniej następujące ryzyka: kradzież z włamaniem, rabunek, rabunek środków pieniężnych w transporcie. Sugeruje się rozszerzenie zakresu o koszty naprawy zabezpieczeń oraz ryzyko dewastacji. </w:t>
      </w:r>
    </w:p>
    <w:p w14:paraId="2FD88731" w14:textId="77777777" w:rsidR="00AD6835" w:rsidRPr="00FE2570" w:rsidRDefault="00AD6835" w:rsidP="00CD0377">
      <w:pPr>
        <w:spacing w:before="120" w:after="120" w:line="240" w:lineRule="auto"/>
        <w:ind w:left="-5" w:right="2"/>
        <w:rPr>
          <w:b/>
          <w:color w:val="auto"/>
          <w:sz w:val="20"/>
          <w:szCs w:val="20"/>
        </w:rPr>
      </w:pPr>
    </w:p>
    <w:p w14:paraId="20C73C91"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Przedmiot ubezpieczenia</w:t>
      </w:r>
      <w:r w:rsidRPr="00FE2570">
        <w:rPr>
          <w:color w:val="auto"/>
          <w:sz w:val="20"/>
          <w:szCs w:val="20"/>
        </w:rPr>
        <w:t xml:space="preserve"> – ubezpieczeniem powinny być objęte co najmniej: </w:t>
      </w:r>
    </w:p>
    <w:p w14:paraId="166B5162" w14:textId="77777777" w:rsidR="00AD6835" w:rsidRPr="00FE2570" w:rsidRDefault="00AD6835" w:rsidP="00ED21C9">
      <w:pPr>
        <w:numPr>
          <w:ilvl w:val="0"/>
          <w:numId w:val="18"/>
        </w:numPr>
        <w:spacing w:before="120" w:after="120" w:line="240" w:lineRule="auto"/>
        <w:ind w:right="2" w:hanging="360"/>
        <w:rPr>
          <w:color w:val="auto"/>
          <w:sz w:val="20"/>
          <w:szCs w:val="20"/>
        </w:rPr>
      </w:pPr>
      <w:r w:rsidRPr="00FE2570">
        <w:rPr>
          <w:color w:val="auto"/>
          <w:sz w:val="20"/>
          <w:szCs w:val="20"/>
        </w:rPr>
        <w:t>środki trwale, w tym sprzęt elektroniczny nie objęty odrębnym ubezpieczeniem,</w:t>
      </w:r>
    </w:p>
    <w:p w14:paraId="2E1DD3C0" w14:textId="77777777" w:rsidR="00AD6835" w:rsidRPr="00FE2570" w:rsidRDefault="00AD6835" w:rsidP="00ED21C9">
      <w:pPr>
        <w:numPr>
          <w:ilvl w:val="0"/>
          <w:numId w:val="18"/>
        </w:numPr>
        <w:spacing w:before="120" w:after="120" w:line="240" w:lineRule="auto"/>
        <w:ind w:right="2" w:hanging="360"/>
        <w:rPr>
          <w:color w:val="auto"/>
          <w:sz w:val="20"/>
          <w:szCs w:val="20"/>
        </w:rPr>
      </w:pPr>
      <w:proofErr w:type="spellStart"/>
      <w:r w:rsidRPr="00FE2570">
        <w:rPr>
          <w:color w:val="auto"/>
          <w:sz w:val="20"/>
          <w:szCs w:val="20"/>
        </w:rPr>
        <w:t>niskocenne</w:t>
      </w:r>
      <w:proofErr w:type="spellEnd"/>
      <w:r w:rsidRPr="00FE2570">
        <w:rPr>
          <w:color w:val="auto"/>
          <w:sz w:val="20"/>
          <w:szCs w:val="20"/>
        </w:rPr>
        <w:t xml:space="preserve"> środki trwałe,</w:t>
      </w:r>
    </w:p>
    <w:p w14:paraId="49513A9A" w14:textId="77777777" w:rsidR="00AD6835" w:rsidRPr="00FE2570" w:rsidRDefault="00AD6835" w:rsidP="00ED21C9">
      <w:pPr>
        <w:numPr>
          <w:ilvl w:val="0"/>
          <w:numId w:val="18"/>
        </w:numPr>
        <w:spacing w:before="120" w:after="120" w:line="240" w:lineRule="auto"/>
        <w:ind w:right="2" w:hanging="360"/>
        <w:rPr>
          <w:color w:val="auto"/>
          <w:sz w:val="20"/>
          <w:szCs w:val="20"/>
        </w:rPr>
      </w:pPr>
      <w:r w:rsidRPr="00FE2570">
        <w:rPr>
          <w:color w:val="auto"/>
          <w:sz w:val="20"/>
          <w:szCs w:val="20"/>
        </w:rPr>
        <w:t xml:space="preserve">środki obrotowe, </w:t>
      </w:r>
    </w:p>
    <w:p w14:paraId="4C41F538" w14:textId="77777777" w:rsidR="00AD6835" w:rsidRPr="00FE2570" w:rsidRDefault="00AD6835" w:rsidP="00ED21C9">
      <w:pPr>
        <w:numPr>
          <w:ilvl w:val="0"/>
          <w:numId w:val="18"/>
        </w:numPr>
        <w:spacing w:before="120" w:after="120" w:line="240" w:lineRule="auto"/>
        <w:ind w:right="2" w:hanging="360"/>
        <w:rPr>
          <w:color w:val="auto"/>
          <w:sz w:val="20"/>
          <w:szCs w:val="20"/>
        </w:rPr>
      </w:pPr>
      <w:r w:rsidRPr="00FE2570">
        <w:rPr>
          <w:color w:val="auto"/>
          <w:sz w:val="20"/>
          <w:szCs w:val="20"/>
        </w:rPr>
        <w:t>gotówką i wartości pieniężne.</w:t>
      </w:r>
    </w:p>
    <w:p w14:paraId="196945EE" w14:textId="77777777" w:rsidR="00AD6835" w:rsidRPr="00FE2570" w:rsidRDefault="00AD6835" w:rsidP="00CD0377">
      <w:pPr>
        <w:spacing w:before="120" w:after="120" w:line="240" w:lineRule="auto"/>
        <w:ind w:left="-5" w:right="2"/>
        <w:rPr>
          <w:b/>
          <w:color w:val="auto"/>
          <w:sz w:val="20"/>
          <w:szCs w:val="20"/>
        </w:rPr>
      </w:pPr>
    </w:p>
    <w:p w14:paraId="76AC741B"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Sposób ustalenia i deklaracji sum ubezpieczenia</w:t>
      </w:r>
      <w:r w:rsidRPr="00FE2570">
        <w:rPr>
          <w:color w:val="auto"/>
          <w:sz w:val="20"/>
          <w:szCs w:val="20"/>
        </w:rPr>
        <w:t xml:space="preserve"> – limit odpowiedzialności dla środków trwałych, </w:t>
      </w:r>
      <w:proofErr w:type="spellStart"/>
      <w:r w:rsidRPr="00FE2570">
        <w:rPr>
          <w:color w:val="auto"/>
          <w:sz w:val="20"/>
          <w:szCs w:val="20"/>
        </w:rPr>
        <w:t>niskocennych</w:t>
      </w:r>
      <w:proofErr w:type="spellEnd"/>
      <w:r w:rsidRPr="00FE2570">
        <w:rPr>
          <w:color w:val="auto"/>
          <w:sz w:val="20"/>
          <w:szCs w:val="20"/>
        </w:rPr>
        <w:t xml:space="preserve"> środków trwałych i środków obrotowych w zależności od indywidualnej oceny ryzyka, dla gotówki i wartości pieniężnych - suma ubezpieczenia w systemie obrotów miesięcznych lub limit odpowiedzialności odpowiadający maksymalnemu stanowi gotówki w kasie i/lub maksymalnej wartości transportu gotówki. </w:t>
      </w:r>
    </w:p>
    <w:p w14:paraId="50EF15EF"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7F2961D7"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Dopuszczalne poziomy ryzyka do zachowania na własnym udziale (franszyza / udział własny)</w:t>
      </w:r>
      <w:r w:rsidRPr="00FE2570">
        <w:rPr>
          <w:color w:val="auto"/>
          <w:sz w:val="20"/>
          <w:szCs w:val="20"/>
        </w:rPr>
        <w:t xml:space="preserve"> – Zgodnie z możliwą do uzyskania standardową praktyką rynkową.</w:t>
      </w:r>
    </w:p>
    <w:p w14:paraId="719B6426"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7050696A" w14:textId="77777777" w:rsidR="0063180E" w:rsidRPr="00FE2570" w:rsidRDefault="0063180E" w:rsidP="00CD0377">
      <w:pPr>
        <w:spacing w:before="120" w:after="120" w:line="240" w:lineRule="auto"/>
        <w:ind w:left="-5" w:right="2"/>
        <w:rPr>
          <w:color w:val="auto"/>
          <w:sz w:val="20"/>
          <w:szCs w:val="20"/>
        </w:rPr>
      </w:pPr>
      <w:r w:rsidRPr="00FE2570">
        <w:rPr>
          <w:b/>
          <w:color w:val="auto"/>
          <w:sz w:val="20"/>
          <w:szCs w:val="20"/>
        </w:rPr>
        <w:t xml:space="preserve">Okres obowiązywania umowy ubezpieczenia </w:t>
      </w:r>
      <w:r w:rsidRPr="00FE2570">
        <w:rPr>
          <w:color w:val="auto"/>
          <w:sz w:val="20"/>
          <w:szCs w:val="20"/>
        </w:rPr>
        <w:t>– sugeruje się zawieranie umów wieloletnich, chyba że w danych okolicznościach wskazane jest ubezpieczenie na krótszy okres.</w:t>
      </w:r>
    </w:p>
    <w:p w14:paraId="4F453370" w14:textId="77777777" w:rsidR="00AD6835" w:rsidRPr="00FE2570" w:rsidRDefault="00AD6835" w:rsidP="00CD0377">
      <w:pPr>
        <w:tabs>
          <w:tab w:val="center" w:pos="2419"/>
        </w:tabs>
        <w:spacing w:before="120" w:after="120" w:line="240" w:lineRule="auto"/>
        <w:ind w:right="0"/>
        <w:rPr>
          <w:b/>
          <w:color w:val="auto"/>
          <w:sz w:val="20"/>
          <w:szCs w:val="20"/>
        </w:rPr>
      </w:pPr>
    </w:p>
    <w:p w14:paraId="2CD31FDD" w14:textId="159120F0" w:rsidR="00AD6835" w:rsidRPr="00FE2570" w:rsidRDefault="00AD6835" w:rsidP="00CD0377">
      <w:pPr>
        <w:pStyle w:val="Nagwek3"/>
        <w:spacing w:before="120" w:after="120" w:line="240" w:lineRule="auto"/>
        <w:ind w:left="691" w:hanging="706"/>
        <w:rPr>
          <w:color w:val="auto"/>
          <w:sz w:val="20"/>
          <w:szCs w:val="20"/>
        </w:rPr>
      </w:pPr>
      <w:bookmarkStart w:id="56" w:name="_Toc192677027"/>
      <w:r w:rsidRPr="00FE2570">
        <w:rPr>
          <w:color w:val="auto"/>
          <w:sz w:val="20"/>
          <w:szCs w:val="20"/>
        </w:rPr>
        <w:t>Ubezpieczenie mienia w transporcie (CARGO).</w:t>
      </w:r>
      <w:bookmarkEnd w:id="56"/>
      <w:r w:rsidRPr="00FE2570">
        <w:rPr>
          <w:color w:val="auto"/>
          <w:sz w:val="20"/>
          <w:szCs w:val="20"/>
        </w:rPr>
        <w:t xml:space="preserve"> </w:t>
      </w:r>
    </w:p>
    <w:p w14:paraId="3A7A2266" w14:textId="77777777" w:rsidR="00AD6835" w:rsidRPr="00FE2570" w:rsidRDefault="00AD6835" w:rsidP="00CD0377">
      <w:pPr>
        <w:spacing w:before="120" w:after="120" w:line="240" w:lineRule="auto"/>
        <w:ind w:left="0" w:right="0" w:firstLine="0"/>
        <w:rPr>
          <w:color w:val="auto"/>
          <w:sz w:val="20"/>
          <w:szCs w:val="20"/>
        </w:rPr>
      </w:pPr>
      <w:r w:rsidRPr="00FE2570">
        <w:rPr>
          <w:color w:val="auto"/>
          <w:sz w:val="20"/>
          <w:szCs w:val="20"/>
        </w:rPr>
        <w:t xml:space="preserve"> </w:t>
      </w:r>
    </w:p>
    <w:p w14:paraId="7A8676F9" w14:textId="1495F2FE" w:rsidR="00AD6835" w:rsidRPr="00FE2570" w:rsidRDefault="00AD6835" w:rsidP="00CD0377">
      <w:pPr>
        <w:spacing w:before="120" w:after="120" w:line="240" w:lineRule="auto"/>
        <w:ind w:left="0" w:right="2" w:firstLine="0"/>
        <w:rPr>
          <w:color w:val="auto"/>
          <w:sz w:val="20"/>
          <w:szCs w:val="20"/>
        </w:rPr>
      </w:pPr>
      <w:r w:rsidRPr="00FE2570">
        <w:rPr>
          <w:b/>
          <w:color w:val="auto"/>
          <w:sz w:val="20"/>
          <w:szCs w:val="20"/>
        </w:rPr>
        <w:t>Przedmiot ubezpieczenia</w:t>
      </w:r>
      <w:r w:rsidRPr="00FE2570">
        <w:rPr>
          <w:color w:val="auto"/>
          <w:sz w:val="20"/>
          <w:szCs w:val="20"/>
        </w:rPr>
        <w:t xml:space="preserve"> może stanowić mienie będące własnością </w:t>
      </w:r>
      <w:r w:rsidR="00D342CD" w:rsidRPr="00FE2570">
        <w:rPr>
          <w:color w:val="auto"/>
          <w:sz w:val="20"/>
          <w:szCs w:val="20"/>
        </w:rPr>
        <w:t>Województwa Śląskiego</w:t>
      </w:r>
      <w:r w:rsidRPr="00FE2570">
        <w:rPr>
          <w:color w:val="auto"/>
          <w:sz w:val="20"/>
          <w:szCs w:val="20"/>
        </w:rPr>
        <w:t xml:space="preserve"> lub mienie przewożone na jego ryzyko (ryzyko utraty, uszkodzenia lub zniszczenia).</w:t>
      </w:r>
    </w:p>
    <w:p w14:paraId="138F1915" w14:textId="77777777" w:rsidR="00AD6835" w:rsidRPr="00FE2570" w:rsidRDefault="00AD6835" w:rsidP="00CD0377">
      <w:pPr>
        <w:spacing w:before="120" w:after="120" w:line="240" w:lineRule="auto"/>
        <w:ind w:right="2" w:firstLine="0"/>
        <w:rPr>
          <w:color w:val="auto"/>
          <w:sz w:val="20"/>
          <w:szCs w:val="20"/>
        </w:rPr>
      </w:pPr>
      <w:r w:rsidRPr="00FE2570">
        <w:rPr>
          <w:color w:val="auto"/>
          <w:sz w:val="20"/>
          <w:szCs w:val="20"/>
        </w:rPr>
        <w:t xml:space="preserve">Obowiązek zapewnienia ochrony ubezpieczeniowej istnieje niezależne od tego czy mienie to jest przewożone środkami własnymi (transport własny), czy środkami zewnętrznymi (transport obcy). </w:t>
      </w:r>
    </w:p>
    <w:p w14:paraId="73C20062" w14:textId="04DE0D6E" w:rsidR="00AD6835" w:rsidRPr="00FE2570" w:rsidRDefault="00AD6835" w:rsidP="00CD0377">
      <w:pPr>
        <w:spacing w:before="120" w:after="120" w:line="240" w:lineRule="auto"/>
        <w:ind w:right="2" w:firstLine="0"/>
        <w:rPr>
          <w:color w:val="auto"/>
          <w:sz w:val="20"/>
          <w:szCs w:val="20"/>
        </w:rPr>
      </w:pPr>
      <w:r w:rsidRPr="00FE2570">
        <w:rPr>
          <w:color w:val="auto"/>
          <w:sz w:val="20"/>
          <w:szCs w:val="20"/>
        </w:rPr>
        <w:t xml:space="preserve">Obowiązek ubezpieczenia nie powstaje jeżeli przewoźnik zewnętrzny lub inny podmiot zawarł polisę ubezpieczenia danego mienia w transporcie (Cargo) odpowiadającą wymaganiom określonym </w:t>
      </w:r>
      <w:r w:rsidR="002A3519" w:rsidRPr="00FE2570">
        <w:rPr>
          <w:color w:val="auto"/>
          <w:sz w:val="20"/>
          <w:szCs w:val="20"/>
        </w:rPr>
        <w:br/>
      </w:r>
      <w:r w:rsidRPr="00FE2570">
        <w:rPr>
          <w:color w:val="auto"/>
          <w:sz w:val="20"/>
          <w:szCs w:val="20"/>
        </w:rPr>
        <w:t xml:space="preserve">w niniejszym dokumencie. W takiej jednak sytuacji istnieje obowiązek uzyskania dokumentu </w:t>
      </w:r>
      <w:r w:rsidRPr="00FE2570">
        <w:rPr>
          <w:color w:val="auto"/>
          <w:sz w:val="20"/>
          <w:szCs w:val="20"/>
        </w:rPr>
        <w:lastRenderedPageBreak/>
        <w:t xml:space="preserve">potwierdzającego ochronę ubezpieczeniową zgodną z niniejszymi wymogami przed rozpoczęciem transportu. </w:t>
      </w:r>
    </w:p>
    <w:p w14:paraId="7495B3EC" w14:textId="77777777" w:rsidR="00AD6835" w:rsidRPr="00FE2570" w:rsidRDefault="00AD6835" w:rsidP="00CD0377">
      <w:pPr>
        <w:spacing w:before="120" w:after="120" w:line="240" w:lineRule="auto"/>
        <w:ind w:right="2" w:firstLine="0"/>
        <w:rPr>
          <w:color w:val="auto"/>
          <w:sz w:val="20"/>
          <w:szCs w:val="20"/>
        </w:rPr>
      </w:pPr>
      <w:r w:rsidRPr="00FE2570">
        <w:rPr>
          <w:color w:val="auto"/>
          <w:sz w:val="20"/>
          <w:szCs w:val="20"/>
        </w:rPr>
        <w:t xml:space="preserve">Nie podlegają obowiązkowi ubezpieczenia transporty materiałów sypkich, takich jak, żwir, gruz, węgiel, itp. W razie jednak uzasadnionej przyczyny dopuszcza się ich ubezpieczenie od szkód  w transporcie. </w:t>
      </w:r>
    </w:p>
    <w:p w14:paraId="2E245C8C" w14:textId="77777777" w:rsidR="00AD6835" w:rsidRPr="00FE2570" w:rsidRDefault="00AD6835" w:rsidP="00CD0377">
      <w:pPr>
        <w:spacing w:before="120" w:after="120" w:line="240" w:lineRule="auto"/>
        <w:ind w:right="2" w:firstLine="0"/>
        <w:rPr>
          <w:color w:val="auto"/>
          <w:sz w:val="20"/>
          <w:szCs w:val="20"/>
        </w:rPr>
      </w:pPr>
      <w:r w:rsidRPr="00FE2570">
        <w:rPr>
          <w:color w:val="auto"/>
          <w:sz w:val="20"/>
          <w:szCs w:val="20"/>
        </w:rPr>
        <w:t xml:space="preserve">Wymaga się bezwzględnego objęcia ubezpieczeniem mienia w transporcie w odniesieniu do maszyny lub urządzenia o wysokiej jednostkowej wartości. </w:t>
      </w:r>
    </w:p>
    <w:p w14:paraId="2F31896E"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Zakres ubezpieczenia</w:t>
      </w:r>
      <w:r w:rsidRPr="00FE2570">
        <w:rPr>
          <w:color w:val="auto"/>
          <w:sz w:val="20"/>
          <w:szCs w:val="20"/>
        </w:rPr>
        <w:t xml:space="preserve"> – pełny, obejmujący swym zakresem wszelkie ryzyka związane </w:t>
      </w:r>
      <w:r w:rsidRPr="00FE2570">
        <w:rPr>
          <w:color w:val="auto"/>
          <w:sz w:val="20"/>
          <w:szCs w:val="20"/>
        </w:rPr>
        <w:br/>
        <w:t xml:space="preserve">z uszkodzeniem, zniszczeniem lub utratą mienia w trakcie transportowania. W razie transportu mienia także za granicą RP wymagany jest zakres zgodny co najmniej z zakresem określonym w Instytutowych Klauzulach Ładunkowych „A” (ICC „A). </w:t>
      </w:r>
    </w:p>
    <w:p w14:paraId="23955D83"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Sposób ustalenia i deklaracji sum ubezpieczenia: </w:t>
      </w:r>
    </w:p>
    <w:p w14:paraId="3431390A" w14:textId="77777777" w:rsidR="00AD6835" w:rsidRPr="00FE2570" w:rsidRDefault="00AD6835" w:rsidP="00ED21C9">
      <w:pPr>
        <w:numPr>
          <w:ilvl w:val="0"/>
          <w:numId w:val="19"/>
        </w:numPr>
        <w:spacing w:before="120" w:after="120" w:line="240" w:lineRule="auto"/>
        <w:ind w:right="2" w:hanging="360"/>
        <w:rPr>
          <w:color w:val="auto"/>
          <w:sz w:val="20"/>
          <w:szCs w:val="20"/>
        </w:rPr>
      </w:pPr>
      <w:r w:rsidRPr="00FE2570">
        <w:rPr>
          <w:color w:val="auto"/>
          <w:sz w:val="20"/>
          <w:szCs w:val="20"/>
        </w:rPr>
        <w:t xml:space="preserve">Ubezpieczenie dla pojedynczych transportów – suma powinna odpowiadać co najmniej wartości przewożonego mienia. </w:t>
      </w:r>
    </w:p>
    <w:p w14:paraId="5F66154A" w14:textId="77777777" w:rsidR="00AD6835" w:rsidRPr="00FE2570" w:rsidRDefault="00AD6835" w:rsidP="00ED21C9">
      <w:pPr>
        <w:numPr>
          <w:ilvl w:val="0"/>
          <w:numId w:val="19"/>
        </w:numPr>
        <w:spacing w:before="120" w:after="120" w:line="240" w:lineRule="auto"/>
        <w:ind w:right="2" w:hanging="360"/>
        <w:rPr>
          <w:color w:val="auto"/>
          <w:sz w:val="20"/>
          <w:szCs w:val="20"/>
        </w:rPr>
      </w:pPr>
      <w:r w:rsidRPr="00FE2570">
        <w:rPr>
          <w:color w:val="auto"/>
          <w:sz w:val="20"/>
          <w:szCs w:val="20"/>
        </w:rPr>
        <w:t xml:space="preserve">Dla ubezpieczenia większej liczby transportów w ramach polisy obrotowej – suma ubezpieczenia powinna odpowiadać przewidywanej łącznej wartości transportów w okresie obowiązywania polisy a limit odpowiedzialności powinien odpowiadać co najmniej największej przewidywanej wartości pojedynczego transportu w okresie obowiązywania polisy obrotowej. </w:t>
      </w:r>
    </w:p>
    <w:p w14:paraId="6A4B9DDC"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71F3E2ED"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Dopuszczalne poziomy ryzyka do zachowania na własnym udziale (franszyza / udział własny)</w:t>
      </w:r>
      <w:r w:rsidRPr="00FE2570">
        <w:rPr>
          <w:color w:val="auto"/>
          <w:sz w:val="20"/>
          <w:szCs w:val="20"/>
        </w:rPr>
        <w:t xml:space="preserve"> – minimalne zgodnie z możliwą do uzyskania ofertą z rynku ubezpieczeniowego. </w:t>
      </w:r>
    </w:p>
    <w:p w14:paraId="34558E6B"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51455D23" w14:textId="77777777"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Minimalny wymagany okres obowiązywania umowy ubezpieczenia: </w:t>
      </w:r>
    </w:p>
    <w:p w14:paraId="6D12DF61" w14:textId="77777777" w:rsidR="00AD6835" w:rsidRPr="00FE2570" w:rsidRDefault="00AD6835" w:rsidP="00ED21C9">
      <w:pPr>
        <w:numPr>
          <w:ilvl w:val="0"/>
          <w:numId w:val="19"/>
        </w:numPr>
        <w:spacing w:before="120" w:after="120" w:line="240" w:lineRule="auto"/>
        <w:ind w:right="2" w:hanging="360"/>
        <w:rPr>
          <w:color w:val="auto"/>
          <w:sz w:val="20"/>
          <w:szCs w:val="20"/>
        </w:rPr>
      </w:pPr>
      <w:r w:rsidRPr="00FE2570">
        <w:rPr>
          <w:color w:val="auto"/>
          <w:sz w:val="20"/>
          <w:szCs w:val="20"/>
        </w:rPr>
        <w:t xml:space="preserve">Dla ubezpieczenia pojedynczego transportu – przewidywany okres transportu z uwzględnieniem czasu niezbędnego do wykonania czynności załadunkowych i wyładunkowych oraz okresu </w:t>
      </w:r>
      <w:proofErr w:type="spellStart"/>
      <w:r w:rsidRPr="00FE2570">
        <w:rPr>
          <w:color w:val="auto"/>
          <w:sz w:val="20"/>
          <w:szCs w:val="20"/>
        </w:rPr>
        <w:t>międzyskładowania</w:t>
      </w:r>
      <w:proofErr w:type="spellEnd"/>
      <w:r w:rsidRPr="00FE2570">
        <w:rPr>
          <w:color w:val="auto"/>
          <w:sz w:val="20"/>
          <w:szCs w:val="20"/>
        </w:rPr>
        <w:t>,</w:t>
      </w:r>
    </w:p>
    <w:p w14:paraId="08107A03" w14:textId="77777777" w:rsidR="00AD6835" w:rsidRPr="00FE2570" w:rsidRDefault="00AD6835" w:rsidP="00ED21C9">
      <w:pPr>
        <w:numPr>
          <w:ilvl w:val="0"/>
          <w:numId w:val="19"/>
        </w:numPr>
        <w:spacing w:before="120" w:after="120" w:line="240" w:lineRule="auto"/>
        <w:ind w:left="370" w:right="2" w:hanging="360"/>
        <w:rPr>
          <w:color w:val="auto"/>
          <w:sz w:val="20"/>
          <w:szCs w:val="20"/>
        </w:rPr>
      </w:pPr>
      <w:r w:rsidRPr="00FE2570">
        <w:rPr>
          <w:color w:val="auto"/>
          <w:sz w:val="20"/>
          <w:szCs w:val="20"/>
        </w:rPr>
        <w:t xml:space="preserve">Dla ubezpieczenia </w:t>
      </w:r>
      <w:r w:rsidRPr="00FE2570">
        <w:rPr>
          <w:color w:val="auto"/>
          <w:sz w:val="20"/>
          <w:szCs w:val="20"/>
        </w:rPr>
        <w:tab/>
        <w:t xml:space="preserve">większej liczby </w:t>
      </w:r>
      <w:r w:rsidRPr="00FE2570">
        <w:rPr>
          <w:color w:val="auto"/>
          <w:sz w:val="20"/>
          <w:szCs w:val="20"/>
        </w:rPr>
        <w:tab/>
        <w:t xml:space="preserve">transportów w ramach polisy obrotowej - 12 miesięcy. Sugeruje się zawieranie umów wieloletnich. </w:t>
      </w:r>
    </w:p>
    <w:p w14:paraId="499D5B26" w14:textId="77777777" w:rsidR="0063180E" w:rsidRPr="00FE2570" w:rsidRDefault="0063180E" w:rsidP="00CD0377">
      <w:pPr>
        <w:spacing w:before="120" w:after="120" w:line="240" w:lineRule="auto"/>
        <w:ind w:left="-5" w:right="0"/>
        <w:rPr>
          <w:b/>
          <w:color w:val="auto"/>
          <w:sz w:val="20"/>
          <w:szCs w:val="20"/>
        </w:rPr>
      </w:pPr>
    </w:p>
    <w:p w14:paraId="682A5D5D" w14:textId="30D3D4F4" w:rsidR="00AD6835" w:rsidRPr="00FE2570" w:rsidRDefault="00AD6835" w:rsidP="00CD0377">
      <w:pPr>
        <w:spacing w:before="120" w:after="120" w:line="240" w:lineRule="auto"/>
        <w:ind w:left="-5" w:right="0"/>
        <w:rPr>
          <w:color w:val="auto"/>
          <w:sz w:val="20"/>
          <w:szCs w:val="20"/>
        </w:rPr>
      </w:pPr>
      <w:r w:rsidRPr="00FE2570">
        <w:rPr>
          <w:b/>
          <w:color w:val="auto"/>
          <w:sz w:val="20"/>
          <w:szCs w:val="20"/>
        </w:rPr>
        <w:t xml:space="preserve">Uwaga: </w:t>
      </w:r>
    </w:p>
    <w:p w14:paraId="3C4C99D1" w14:textId="7BA96077" w:rsidR="00AD6835" w:rsidRPr="00FE2570" w:rsidRDefault="00AD6835" w:rsidP="00CD0377">
      <w:pPr>
        <w:spacing w:before="120" w:after="120" w:line="240" w:lineRule="auto"/>
        <w:ind w:left="-5" w:right="2"/>
        <w:rPr>
          <w:color w:val="auto"/>
          <w:sz w:val="20"/>
          <w:szCs w:val="20"/>
        </w:rPr>
      </w:pPr>
      <w:r w:rsidRPr="00FE2570">
        <w:rPr>
          <w:color w:val="auto"/>
          <w:sz w:val="20"/>
          <w:szCs w:val="20"/>
        </w:rPr>
        <w:t>W razie korzystania z zewnętrznych środków transportu istnieje bezwzględny obowiązek żądania posiadania ubezpieczenia i przedstawienia przez przewoźnika polisy ubezpieczenia odpowiedzialności cywilnej przewoźnika w ruchu krajowym lub w ruchu zagranicznym, z odrębnie ustaloną sumą gwarancyjną.</w:t>
      </w:r>
    </w:p>
    <w:p w14:paraId="61B5C961" w14:textId="77777777" w:rsidR="00AD6835" w:rsidRPr="00FE2570" w:rsidRDefault="00AD6835" w:rsidP="00CD0377">
      <w:pPr>
        <w:pStyle w:val="Nagwek3"/>
        <w:numPr>
          <w:ilvl w:val="0"/>
          <w:numId w:val="0"/>
        </w:numPr>
        <w:spacing w:before="120" w:after="120" w:line="240" w:lineRule="auto"/>
        <w:ind w:left="691"/>
        <w:rPr>
          <w:color w:val="auto"/>
          <w:sz w:val="20"/>
          <w:szCs w:val="20"/>
        </w:rPr>
      </w:pPr>
    </w:p>
    <w:p w14:paraId="15FB8201" w14:textId="16296754" w:rsidR="00AD6835" w:rsidRPr="00FE2570" w:rsidRDefault="00AD6835" w:rsidP="00CD0377">
      <w:pPr>
        <w:pStyle w:val="Nagwek3"/>
        <w:spacing w:before="120" w:after="120" w:line="240" w:lineRule="auto"/>
        <w:ind w:left="691" w:hanging="706"/>
        <w:rPr>
          <w:color w:val="auto"/>
          <w:sz w:val="20"/>
          <w:szCs w:val="20"/>
        </w:rPr>
      </w:pPr>
      <w:bookmarkStart w:id="57" w:name="_Toc192677028"/>
      <w:r w:rsidRPr="00FE2570">
        <w:rPr>
          <w:color w:val="auto"/>
          <w:sz w:val="20"/>
          <w:szCs w:val="20"/>
        </w:rPr>
        <w:t xml:space="preserve">Ubezpieczenie </w:t>
      </w:r>
      <w:r w:rsidR="00AA777F" w:rsidRPr="00FE2570">
        <w:rPr>
          <w:color w:val="auto"/>
          <w:sz w:val="20"/>
          <w:szCs w:val="20"/>
        </w:rPr>
        <w:t xml:space="preserve">procesów inwestycyjnych </w:t>
      </w:r>
      <w:r w:rsidR="00972343" w:rsidRPr="00FE2570">
        <w:rPr>
          <w:color w:val="auto"/>
          <w:sz w:val="20"/>
          <w:szCs w:val="20"/>
        </w:rPr>
        <w:t>(ubezpieczenie CAR/EAR, OC, CARGO oraz inne)</w:t>
      </w:r>
      <w:bookmarkEnd w:id="57"/>
    </w:p>
    <w:p w14:paraId="40B355F8" w14:textId="77777777" w:rsidR="00AA777F" w:rsidRPr="00FE2570" w:rsidRDefault="00AA777F" w:rsidP="00DB5851">
      <w:pPr>
        <w:spacing w:before="120" w:after="120" w:line="240" w:lineRule="auto"/>
        <w:rPr>
          <w:sz w:val="20"/>
          <w:szCs w:val="20"/>
        </w:rPr>
      </w:pPr>
    </w:p>
    <w:p w14:paraId="003FD922" w14:textId="4FF9756F" w:rsidR="0059079B" w:rsidRPr="000C1E9C" w:rsidRDefault="0059079B" w:rsidP="00DB5851">
      <w:pPr>
        <w:spacing w:before="120" w:after="120" w:line="240" w:lineRule="auto"/>
        <w:ind w:left="-5" w:right="0"/>
        <w:rPr>
          <w:b/>
          <w:color w:val="auto"/>
          <w:sz w:val="20"/>
        </w:rPr>
      </w:pPr>
      <w:r w:rsidRPr="000C1E9C">
        <w:rPr>
          <w:b/>
          <w:color w:val="auto"/>
          <w:sz w:val="20"/>
        </w:rPr>
        <w:t>Analiza zasadności ubezpieczenia CAR/EAR</w:t>
      </w:r>
    </w:p>
    <w:p w14:paraId="0EE175BA" w14:textId="3100E153" w:rsidR="00223674" w:rsidRPr="000C1E9C" w:rsidRDefault="00146618" w:rsidP="00DB5851">
      <w:pPr>
        <w:spacing w:before="120" w:after="120" w:line="240" w:lineRule="auto"/>
        <w:ind w:left="-5" w:right="2"/>
        <w:rPr>
          <w:color w:val="auto"/>
          <w:sz w:val="20"/>
        </w:rPr>
      </w:pPr>
      <w:r w:rsidRPr="000C1E9C">
        <w:rPr>
          <w:color w:val="auto"/>
          <w:sz w:val="20"/>
        </w:rPr>
        <w:t xml:space="preserve">Przyjmuje się zasadę, że </w:t>
      </w:r>
      <w:r w:rsidR="00545FB4" w:rsidRPr="000C1E9C">
        <w:rPr>
          <w:color w:val="auto"/>
          <w:sz w:val="20"/>
        </w:rPr>
        <w:t xml:space="preserve">w przypadku inwestycji finansowych z budżetu lub z udziałem budżetu </w:t>
      </w:r>
      <w:r w:rsidR="00D342CD" w:rsidRPr="000C1E9C">
        <w:rPr>
          <w:color w:val="auto"/>
          <w:sz w:val="20"/>
        </w:rPr>
        <w:t>Województwa Śląskiego</w:t>
      </w:r>
      <w:r w:rsidR="00545FB4" w:rsidRPr="000C1E9C">
        <w:rPr>
          <w:color w:val="auto"/>
          <w:sz w:val="20"/>
        </w:rPr>
        <w:t xml:space="preserve"> </w:t>
      </w:r>
      <w:r w:rsidRPr="000C1E9C">
        <w:rPr>
          <w:color w:val="auto"/>
          <w:sz w:val="20"/>
        </w:rPr>
        <w:t xml:space="preserve">Inwestor / Inwestor zastępczy (niezależnie czy jest nim Jednostka Organizacyjna czy też Spółka </w:t>
      </w:r>
      <w:r w:rsidR="00D342CD" w:rsidRPr="000C1E9C">
        <w:rPr>
          <w:color w:val="auto"/>
          <w:sz w:val="20"/>
        </w:rPr>
        <w:t>Województwa</w:t>
      </w:r>
      <w:r w:rsidRPr="000C1E9C">
        <w:rPr>
          <w:color w:val="auto"/>
          <w:sz w:val="20"/>
        </w:rPr>
        <w:t xml:space="preserve">) dokonuje analizy konieczności zawarcia ubezpieczenia </w:t>
      </w:r>
      <w:proofErr w:type="spellStart"/>
      <w:r w:rsidRPr="000C1E9C">
        <w:rPr>
          <w:color w:val="auto"/>
          <w:sz w:val="20"/>
        </w:rPr>
        <w:t>ryzyk</w:t>
      </w:r>
      <w:proofErr w:type="spellEnd"/>
      <w:r w:rsidRPr="000C1E9C">
        <w:rPr>
          <w:color w:val="auto"/>
          <w:sz w:val="20"/>
        </w:rPr>
        <w:t xml:space="preserve"> budowlano-montażowych (CAR/EAR).</w:t>
      </w:r>
      <w:r w:rsidR="00273BD5" w:rsidRPr="000C1E9C">
        <w:rPr>
          <w:color w:val="auto"/>
          <w:sz w:val="20"/>
        </w:rPr>
        <w:t xml:space="preserve"> </w:t>
      </w:r>
    </w:p>
    <w:p w14:paraId="79C515EA" w14:textId="19B8342B" w:rsidR="006A02FA" w:rsidRPr="000C1E9C" w:rsidRDefault="00273BD5" w:rsidP="00DB5851">
      <w:pPr>
        <w:spacing w:before="120" w:after="120" w:line="240" w:lineRule="auto"/>
        <w:ind w:left="-5" w:right="2"/>
        <w:rPr>
          <w:color w:val="auto"/>
          <w:sz w:val="20"/>
        </w:rPr>
      </w:pPr>
      <w:r w:rsidRPr="000C1E9C">
        <w:rPr>
          <w:color w:val="auto"/>
          <w:sz w:val="20"/>
        </w:rPr>
        <w:t>Wstępne p</w:t>
      </w:r>
      <w:r w:rsidR="00927E8E" w:rsidRPr="000C1E9C">
        <w:rPr>
          <w:color w:val="auto"/>
          <w:sz w:val="20"/>
        </w:rPr>
        <w:t>rzesłanki wskazując</w:t>
      </w:r>
      <w:r w:rsidR="00223674" w:rsidRPr="000C1E9C">
        <w:rPr>
          <w:color w:val="auto"/>
          <w:sz w:val="20"/>
        </w:rPr>
        <w:t>e</w:t>
      </w:r>
      <w:r w:rsidR="00927E8E" w:rsidRPr="000C1E9C">
        <w:rPr>
          <w:color w:val="auto"/>
          <w:sz w:val="20"/>
        </w:rPr>
        <w:t xml:space="preserve"> na konieczność zawarcia ubezpieczenia CAR/EAR są następujące:</w:t>
      </w:r>
    </w:p>
    <w:p w14:paraId="5256FED3" w14:textId="30546BE3" w:rsidR="00223674" w:rsidRPr="000C1E9C" w:rsidRDefault="00223674" w:rsidP="00ED21C9">
      <w:pPr>
        <w:pStyle w:val="Akapitzlist"/>
        <w:numPr>
          <w:ilvl w:val="0"/>
          <w:numId w:val="44"/>
        </w:numPr>
        <w:spacing w:before="120" w:after="120" w:line="240" w:lineRule="auto"/>
        <w:ind w:right="2"/>
        <w:contextualSpacing w:val="0"/>
        <w:rPr>
          <w:color w:val="auto"/>
          <w:sz w:val="20"/>
        </w:rPr>
      </w:pPr>
      <w:r w:rsidRPr="000C1E9C">
        <w:rPr>
          <w:color w:val="auto"/>
          <w:sz w:val="20"/>
        </w:rPr>
        <w:t>W przypadku inwestycji kubaturowych:</w:t>
      </w:r>
    </w:p>
    <w:p w14:paraId="4908F099" w14:textId="14E2F2EB" w:rsidR="00927E8E" w:rsidRPr="000C1E9C" w:rsidRDefault="00927E8E" w:rsidP="00ED21C9">
      <w:pPr>
        <w:pStyle w:val="Akapitzlist"/>
        <w:numPr>
          <w:ilvl w:val="0"/>
          <w:numId w:val="45"/>
        </w:numPr>
        <w:spacing w:before="120" w:after="120" w:line="240" w:lineRule="auto"/>
        <w:ind w:right="2"/>
        <w:contextualSpacing w:val="0"/>
        <w:rPr>
          <w:color w:val="auto"/>
          <w:sz w:val="20"/>
        </w:rPr>
      </w:pPr>
      <w:r w:rsidRPr="000C1E9C">
        <w:rPr>
          <w:color w:val="auto"/>
          <w:sz w:val="20"/>
        </w:rPr>
        <w:t xml:space="preserve">Inwestycja dotyczy budowy, nadbudowy, remontu, modernizacji budynków lub budowli (inwestycje </w:t>
      </w:r>
      <w:r w:rsidR="00273BD5" w:rsidRPr="000C1E9C">
        <w:rPr>
          <w:color w:val="auto"/>
          <w:sz w:val="20"/>
        </w:rPr>
        <w:t xml:space="preserve">ma charakter </w:t>
      </w:r>
      <w:r w:rsidRPr="000C1E9C">
        <w:rPr>
          <w:color w:val="auto"/>
          <w:sz w:val="20"/>
        </w:rPr>
        <w:t>kubaturo</w:t>
      </w:r>
      <w:r w:rsidR="00273BD5" w:rsidRPr="000C1E9C">
        <w:rPr>
          <w:color w:val="auto"/>
          <w:sz w:val="20"/>
        </w:rPr>
        <w:t>wy</w:t>
      </w:r>
      <w:r w:rsidRPr="000C1E9C">
        <w:rPr>
          <w:color w:val="auto"/>
          <w:sz w:val="20"/>
        </w:rPr>
        <w:t>)</w:t>
      </w:r>
      <w:r w:rsidR="00223674" w:rsidRPr="000C1E9C">
        <w:rPr>
          <w:color w:val="auto"/>
          <w:sz w:val="20"/>
        </w:rPr>
        <w:t>,</w:t>
      </w:r>
    </w:p>
    <w:p w14:paraId="661F1F5F" w14:textId="0BB20627" w:rsidR="00873466" w:rsidRPr="000C1E9C" w:rsidRDefault="00273BD5" w:rsidP="00ED21C9">
      <w:pPr>
        <w:pStyle w:val="Akapitzlist"/>
        <w:numPr>
          <w:ilvl w:val="0"/>
          <w:numId w:val="45"/>
        </w:numPr>
        <w:spacing w:before="120" w:after="120" w:line="240" w:lineRule="auto"/>
        <w:ind w:right="2"/>
        <w:contextualSpacing w:val="0"/>
        <w:rPr>
          <w:color w:val="auto"/>
          <w:sz w:val="20"/>
        </w:rPr>
      </w:pPr>
      <w:r w:rsidRPr="000C1E9C">
        <w:rPr>
          <w:color w:val="auto"/>
          <w:sz w:val="20"/>
        </w:rPr>
        <w:lastRenderedPageBreak/>
        <w:t xml:space="preserve">Inne ubezpieczenia </w:t>
      </w:r>
      <w:r w:rsidR="00D342CD" w:rsidRPr="000C1E9C">
        <w:rPr>
          <w:color w:val="auto"/>
          <w:sz w:val="20"/>
        </w:rPr>
        <w:t>Województwa</w:t>
      </w:r>
      <w:r w:rsidR="00873466" w:rsidRPr="000C1E9C">
        <w:rPr>
          <w:color w:val="auto"/>
          <w:sz w:val="20"/>
        </w:rPr>
        <w:t>, w szczególności ubezpieczenie OG,</w:t>
      </w:r>
      <w:r w:rsidRPr="000C1E9C">
        <w:rPr>
          <w:color w:val="auto"/>
          <w:sz w:val="20"/>
        </w:rPr>
        <w:t xml:space="preserve"> nie obejmują ochroną tego rodzaju inwestycji ani </w:t>
      </w:r>
      <w:r w:rsidR="00873466" w:rsidRPr="000C1E9C">
        <w:rPr>
          <w:color w:val="auto"/>
          <w:sz w:val="20"/>
        </w:rPr>
        <w:t xml:space="preserve">mienia, na którym prowadzona jest inwestycja (mienia otaczającego) lub obejmują je jedynie na niewystarczającym limicie odpowiedzialności; w tym celu dokonuje się w szczególności analizy postanowień / klauzuli w ubezpieczeniu OG dotyczącej ochrony wynikającej z </w:t>
      </w:r>
      <w:proofErr w:type="spellStart"/>
      <w:r w:rsidR="00873466" w:rsidRPr="000C1E9C">
        <w:rPr>
          <w:color w:val="auto"/>
          <w:sz w:val="20"/>
        </w:rPr>
        <w:t>ryzyk</w:t>
      </w:r>
      <w:proofErr w:type="spellEnd"/>
      <w:r w:rsidR="00873466" w:rsidRPr="000C1E9C">
        <w:rPr>
          <w:color w:val="auto"/>
          <w:sz w:val="20"/>
        </w:rPr>
        <w:t xml:space="preserve"> związanych z pracami budowlano-montażowymi (tzw. klauzule </w:t>
      </w:r>
      <w:proofErr w:type="spellStart"/>
      <w:r w:rsidR="00873466" w:rsidRPr="000C1E9C">
        <w:rPr>
          <w:color w:val="auto"/>
          <w:sz w:val="20"/>
        </w:rPr>
        <w:t>Existing</w:t>
      </w:r>
      <w:proofErr w:type="spellEnd"/>
      <w:r w:rsidR="00873466" w:rsidRPr="000C1E9C">
        <w:rPr>
          <w:color w:val="auto"/>
          <w:sz w:val="20"/>
        </w:rPr>
        <w:t xml:space="preserve"> </w:t>
      </w:r>
      <w:proofErr w:type="spellStart"/>
      <w:r w:rsidR="00873466" w:rsidRPr="000C1E9C">
        <w:rPr>
          <w:color w:val="auto"/>
          <w:sz w:val="20"/>
        </w:rPr>
        <w:t>Property</w:t>
      </w:r>
      <w:proofErr w:type="spellEnd"/>
      <w:r w:rsidR="00873466" w:rsidRPr="000C1E9C">
        <w:rPr>
          <w:color w:val="auto"/>
          <w:sz w:val="20"/>
        </w:rPr>
        <w:t xml:space="preserve"> </w:t>
      </w:r>
      <w:proofErr w:type="spellStart"/>
      <w:r w:rsidR="00873466" w:rsidRPr="000C1E9C">
        <w:rPr>
          <w:color w:val="auto"/>
          <w:sz w:val="20"/>
        </w:rPr>
        <w:t>Cover</w:t>
      </w:r>
      <w:proofErr w:type="spellEnd"/>
      <w:r w:rsidR="00873466" w:rsidRPr="000C1E9C">
        <w:rPr>
          <w:color w:val="auto"/>
          <w:sz w:val="20"/>
        </w:rPr>
        <w:t xml:space="preserve"> / prac budowlano-montażowych),</w:t>
      </w:r>
    </w:p>
    <w:p w14:paraId="091279C1" w14:textId="0AE0E057" w:rsidR="00223674" w:rsidRPr="000C1E9C" w:rsidRDefault="00223674" w:rsidP="00ED21C9">
      <w:pPr>
        <w:pStyle w:val="Akapitzlist"/>
        <w:numPr>
          <w:ilvl w:val="0"/>
          <w:numId w:val="44"/>
        </w:numPr>
        <w:spacing w:before="120" w:after="120" w:line="240" w:lineRule="auto"/>
        <w:ind w:right="2"/>
        <w:contextualSpacing w:val="0"/>
        <w:rPr>
          <w:color w:val="auto"/>
          <w:sz w:val="20"/>
        </w:rPr>
      </w:pPr>
      <w:r w:rsidRPr="000C1E9C">
        <w:rPr>
          <w:color w:val="auto"/>
          <w:sz w:val="20"/>
        </w:rPr>
        <w:t>W przypadku inwestycji liniowych:</w:t>
      </w:r>
    </w:p>
    <w:p w14:paraId="648EFBF4" w14:textId="055ADEFD" w:rsidR="006A02FA" w:rsidRPr="000C1E9C" w:rsidRDefault="00223674" w:rsidP="00ED21C9">
      <w:pPr>
        <w:pStyle w:val="Akapitzlist"/>
        <w:numPr>
          <w:ilvl w:val="0"/>
          <w:numId w:val="45"/>
        </w:numPr>
        <w:spacing w:before="120" w:after="120" w:line="240" w:lineRule="auto"/>
        <w:ind w:right="2"/>
        <w:contextualSpacing w:val="0"/>
        <w:rPr>
          <w:color w:val="auto"/>
          <w:sz w:val="20"/>
        </w:rPr>
      </w:pPr>
      <w:r w:rsidRPr="000C1E9C">
        <w:rPr>
          <w:color w:val="auto"/>
          <w:sz w:val="20"/>
        </w:rPr>
        <w:t xml:space="preserve">Inwestycja </w:t>
      </w:r>
      <w:r w:rsidR="00873466" w:rsidRPr="000C1E9C">
        <w:rPr>
          <w:color w:val="auto"/>
          <w:sz w:val="20"/>
        </w:rPr>
        <w:t>liniow</w:t>
      </w:r>
      <w:r w:rsidRPr="000C1E9C">
        <w:rPr>
          <w:color w:val="auto"/>
          <w:sz w:val="20"/>
        </w:rPr>
        <w:t>a</w:t>
      </w:r>
      <w:r w:rsidR="00873466" w:rsidRPr="000C1E9C">
        <w:rPr>
          <w:color w:val="auto"/>
          <w:sz w:val="20"/>
        </w:rPr>
        <w:t xml:space="preserve"> (</w:t>
      </w:r>
      <w:r w:rsidR="0018776F" w:rsidRPr="00FE2570">
        <w:rPr>
          <w:color w:val="auto"/>
          <w:sz w:val="20"/>
          <w:szCs w:val="20"/>
        </w:rPr>
        <w:t>w tym inwestycje drogowe</w:t>
      </w:r>
      <w:r w:rsidR="00873466" w:rsidRPr="00FE2570">
        <w:rPr>
          <w:color w:val="auto"/>
          <w:sz w:val="20"/>
          <w:szCs w:val="20"/>
        </w:rPr>
        <w:t xml:space="preserve">), </w:t>
      </w:r>
      <w:r w:rsidR="0018776F" w:rsidRPr="00FE2570">
        <w:rPr>
          <w:color w:val="auto"/>
          <w:sz w:val="20"/>
          <w:szCs w:val="20"/>
        </w:rPr>
        <w:t xml:space="preserve">której </w:t>
      </w:r>
      <w:r w:rsidRPr="000C1E9C">
        <w:rPr>
          <w:color w:val="auto"/>
          <w:sz w:val="20"/>
        </w:rPr>
        <w:t xml:space="preserve"> </w:t>
      </w:r>
      <w:r w:rsidR="00873466" w:rsidRPr="000C1E9C">
        <w:rPr>
          <w:color w:val="auto"/>
          <w:sz w:val="20"/>
        </w:rPr>
        <w:t xml:space="preserve">wartość przekracza </w:t>
      </w:r>
      <w:r w:rsidR="00FF660E" w:rsidRPr="000C1E9C">
        <w:rPr>
          <w:color w:val="auto"/>
          <w:sz w:val="20"/>
        </w:rPr>
        <w:t xml:space="preserve">30 </w:t>
      </w:r>
      <w:r w:rsidR="00FF660E" w:rsidRPr="00FE2570">
        <w:rPr>
          <w:color w:val="auto"/>
          <w:sz w:val="20"/>
          <w:szCs w:val="20"/>
        </w:rPr>
        <w:t>000</w:t>
      </w:r>
      <w:r w:rsidR="00FF660E" w:rsidRPr="000C1E9C">
        <w:rPr>
          <w:color w:val="auto"/>
          <w:sz w:val="20"/>
        </w:rPr>
        <w:t xml:space="preserve"> 0000 PLN.</w:t>
      </w:r>
    </w:p>
    <w:p w14:paraId="5234D17C" w14:textId="22B6282E" w:rsidR="00545FB4" w:rsidRPr="000C1E9C" w:rsidRDefault="00223674" w:rsidP="00DB5851">
      <w:pPr>
        <w:spacing w:before="120" w:after="120" w:line="240" w:lineRule="auto"/>
        <w:ind w:left="-5" w:right="2"/>
        <w:rPr>
          <w:color w:val="auto"/>
          <w:sz w:val="20"/>
        </w:rPr>
      </w:pPr>
      <w:r w:rsidRPr="000C1E9C">
        <w:rPr>
          <w:color w:val="auto"/>
          <w:sz w:val="20"/>
        </w:rPr>
        <w:t>Inwestor / Inwestor</w:t>
      </w:r>
      <w:r w:rsidR="0059079B" w:rsidRPr="000C1E9C">
        <w:rPr>
          <w:color w:val="auto"/>
          <w:sz w:val="20"/>
        </w:rPr>
        <w:t xml:space="preserve"> Zastępczy</w:t>
      </w:r>
      <w:r w:rsidRPr="000C1E9C">
        <w:rPr>
          <w:color w:val="auto"/>
          <w:sz w:val="20"/>
        </w:rPr>
        <w:t xml:space="preserve"> </w:t>
      </w:r>
      <w:r w:rsidR="00545FB4" w:rsidRPr="000C1E9C">
        <w:rPr>
          <w:color w:val="auto"/>
          <w:sz w:val="20"/>
        </w:rPr>
        <w:t>przy udziale</w:t>
      </w:r>
      <w:r w:rsidRPr="000C1E9C">
        <w:rPr>
          <w:color w:val="auto"/>
          <w:sz w:val="20"/>
        </w:rPr>
        <w:t xml:space="preserve"> Zespołu ds. </w:t>
      </w:r>
      <w:r w:rsidR="00F87220">
        <w:rPr>
          <w:color w:val="auto"/>
          <w:sz w:val="20"/>
        </w:rPr>
        <w:t>u</w:t>
      </w:r>
      <w:r w:rsidRPr="000C1E9C">
        <w:rPr>
          <w:color w:val="auto"/>
          <w:sz w:val="20"/>
        </w:rPr>
        <w:t xml:space="preserve">bezpieczeń </w:t>
      </w:r>
      <w:r w:rsidR="00F87220">
        <w:rPr>
          <w:color w:val="auto"/>
          <w:sz w:val="20"/>
        </w:rPr>
        <w:t xml:space="preserve">i likwidacji szkód </w:t>
      </w:r>
      <w:r w:rsidR="00545FB4" w:rsidRPr="000C1E9C">
        <w:rPr>
          <w:color w:val="auto"/>
          <w:sz w:val="20"/>
        </w:rPr>
        <w:t xml:space="preserve">dokonuje takiej analizy </w:t>
      </w:r>
      <w:r w:rsidR="00422D36" w:rsidRPr="000C1E9C">
        <w:rPr>
          <w:color w:val="auto"/>
          <w:sz w:val="20"/>
        </w:rPr>
        <w:t>zlecając także wydanie</w:t>
      </w:r>
      <w:r w:rsidR="00545FB4" w:rsidRPr="000C1E9C">
        <w:rPr>
          <w:color w:val="auto"/>
          <w:sz w:val="20"/>
        </w:rPr>
        <w:t xml:space="preserve"> o</w:t>
      </w:r>
      <w:r w:rsidR="00422D36" w:rsidRPr="000C1E9C">
        <w:rPr>
          <w:color w:val="auto"/>
          <w:sz w:val="20"/>
        </w:rPr>
        <w:t>pinii i rekomendacji w tej sprawie</w:t>
      </w:r>
      <w:r w:rsidR="00545FB4" w:rsidRPr="000C1E9C">
        <w:rPr>
          <w:color w:val="auto"/>
          <w:sz w:val="20"/>
        </w:rPr>
        <w:t xml:space="preserve"> </w:t>
      </w:r>
      <w:r w:rsidR="00CB3D20" w:rsidRPr="000C1E9C">
        <w:rPr>
          <w:color w:val="auto"/>
          <w:sz w:val="20"/>
        </w:rPr>
        <w:t>Broker</w:t>
      </w:r>
      <w:r w:rsidR="00422D36" w:rsidRPr="000C1E9C">
        <w:rPr>
          <w:color w:val="auto"/>
          <w:sz w:val="20"/>
        </w:rPr>
        <w:t>owi</w:t>
      </w:r>
      <w:r w:rsidR="00CB3D20" w:rsidRPr="000C1E9C">
        <w:rPr>
          <w:color w:val="auto"/>
          <w:sz w:val="20"/>
        </w:rPr>
        <w:t xml:space="preserve"> Ubezpieczeniow</w:t>
      </w:r>
      <w:r w:rsidR="00545FB4" w:rsidRPr="000C1E9C">
        <w:rPr>
          <w:color w:val="auto"/>
          <w:sz w:val="20"/>
        </w:rPr>
        <w:t>e</w:t>
      </w:r>
      <w:r w:rsidR="00422D36" w:rsidRPr="000C1E9C">
        <w:rPr>
          <w:color w:val="auto"/>
          <w:sz w:val="20"/>
        </w:rPr>
        <w:t>mu.</w:t>
      </w:r>
    </w:p>
    <w:p w14:paraId="5013BCAE" w14:textId="6CB761EE" w:rsidR="00CB3D20" w:rsidRPr="000C1E9C" w:rsidRDefault="00545FB4" w:rsidP="00DB5851">
      <w:pPr>
        <w:spacing w:before="120" w:after="120" w:line="240" w:lineRule="auto"/>
        <w:ind w:left="-5" w:right="2"/>
        <w:rPr>
          <w:color w:val="auto"/>
          <w:sz w:val="20"/>
        </w:rPr>
      </w:pPr>
      <w:r w:rsidRPr="000C1E9C">
        <w:rPr>
          <w:color w:val="auto"/>
          <w:sz w:val="20"/>
        </w:rPr>
        <w:t>Analiza powinna obejmować m.in. następujące elementy:</w:t>
      </w:r>
    </w:p>
    <w:p w14:paraId="4A63AABF" w14:textId="18D56396" w:rsidR="00545FB4" w:rsidRPr="000C1E9C" w:rsidRDefault="00545FB4" w:rsidP="00ED21C9">
      <w:pPr>
        <w:pStyle w:val="Akapitzlist"/>
        <w:numPr>
          <w:ilvl w:val="0"/>
          <w:numId w:val="38"/>
        </w:numPr>
        <w:spacing w:before="120" w:after="120" w:line="240" w:lineRule="auto"/>
        <w:ind w:right="2"/>
        <w:contextualSpacing w:val="0"/>
        <w:rPr>
          <w:color w:val="auto"/>
          <w:sz w:val="20"/>
        </w:rPr>
      </w:pPr>
      <w:r w:rsidRPr="000C1E9C">
        <w:rPr>
          <w:color w:val="auto"/>
          <w:sz w:val="20"/>
        </w:rPr>
        <w:t>aspekt cenowy potencjalnej umowy ubezpieczenia CAR/EAR,</w:t>
      </w:r>
    </w:p>
    <w:p w14:paraId="6C9A2EA3" w14:textId="77777777" w:rsidR="00545FB4" w:rsidRPr="000C1E9C" w:rsidRDefault="00545FB4" w:rsidP="00ED21C9">
      <w:pPr>
        <w:pStyle w:val="Akapitzlist"/>
        <w:numPr>
          <w:ilvl w:val="0"/>
          <w:numId w:val="38"/>
        </w:numPr>
        <w:spacing w:before="120" w:after="120" w:line="240" w:lineRule="auto"/>
        <w:ind w:right="2"/>
        <w:contextualSpacing w:val="0"/>
        <w:rPr>
          <w:color w:val="auto"/>
          <w:sz w:val="20"/>
        </w:rPr>
      </w:pPr>
      <w:r w:rsidRPr="000C1E9C">
        <w:rPr>
          <w:color w:val="auto"/>
          <w:sz w:val="20"/>
        </w:rPr>
        <w:t>zasadności zawarcia umowy ubezpieczenia z uwagi na skutki zakłócenia procesu inwestycyjnego przez potencjalną szkodę,</w:t>
      </w:r>
    </w:p>
    <w:p w14:paraId="71FC0777" w14:textId="3AC9FF0F" w:rsidR="00545FB4" w:rsidRPr="000C1E9C" w:rsidRDefault="00545FB4" w:rsidP="00ED21C9">
      <w:pPr>
        <w:pStyle w:val="Akapitzlist"/>
        <w:numPr>
          <w:ilvl w:val="0"/>
          <w:numId w:val="38"/>
        </w:numPr>
        <w:spacing w:before="120" w:after="120" w:line="240" w:lineRule="auto"/>
        <w:ind w:right="2"/>
        <w:contextualSpacing w:val="0"/>
        <w:rPr>
          <w:color w:val="auto"/>
          <w:sz w:val="20"/>
        </w:rPr>
      </w:pPr>
      <w:r w:rsidRPr="000C1E9C">
        <w:rPr>
          <w:color w:val="auto"/>
          <w:sz w:val="20"/>
        </w:rPr>
        <w:t xml:space="preserve">istotności inwestycji dla </w:t>
      </w:r>
      <w:r w:rsidR="00F84844" w:rsidRPr="000C1E9C">
        <w:rPr>
          <w:color w:val="auto"/>
          <w:sz w:val="20"/>
        </w:rPr>
        <w:t>Województwa</w:t>
      </w:r>
      <w:r w:rsidRPr="000C1E9C">
        <w:rPr>
          <w:color w:val="auto"/>
          <w:sz w:val="20"/>
        </w:rPr>
        <w:t>.</w:t>
      </w:r>
    </w:p>
    <w:p w14:paraId="1572BC32" w14:textId="3AFD581E" w:rsidR="007A3838" w:rsidRPr="000C1E9C" w:rsidRDefault="007A3838" w:rsidP="00DB5851">
      <w:pPr>
        <w:spacing w:before="120" w:after="120" w:line="240" w:lineRule="auto"/>
        <w:ind w:left="-5" w:right="2"/>
        <w:rPr>
          <w:color w:val="auto"/>
          <w:sz w:val="20"/>
        </w:rPr>
      </w:pPr>
      <w:r w:rsidRPr="000C1E9C">
        <w:rPr>
          <w:color w:val="auto"/>
          <w:sz w:val="20"/>
        </w:rPr>
        <w:t>Analiza powinna zostać dokonana odpowiednie wcześniej przed wszczęciem post</w:t>
      </w:r>
      <w:r w:rsidR="00422D36" w:rsidRPr="000C1E9C">
        <w:rPr>
          <w:color w:val="auto"/>
          <w:sz w:val="20"/>
        </w:rPr>
        <w:t>ę</w:t>
      </w:r>
      <w:r w:rsidRPr="000C1E9C">
        <w:rPr>
          <w:color w:val="auto"/>
          <w:sz w:val="20"/>
        </w:rPr>
        <w:t xml:space="preserve">powania na wybór wykonawcy inwestycji, tak aby wnioski z niej wynikające mogły przybrać </w:t>
      </w:r>
      <w:r w:rsidR="00DB5851" w:rsidRPr="000C1E9C">
        <w:rPr>
          <w:color w:val="auto"/>
          <w:sz w:val="20"/>
        </w:rPr>
        <w:t xml:space="preserve">postać </w:t>
      </w:r>
      <w:r w:rsidRPr="000C1E9C">
        <w:rPr>
          <w:color w:val="auto"/>
          <w:sz w:val="20"/>
        </w:rPr>
        <w:t>postanowień kontraktowych regulujących wymogi ubezpieczeniowe związane z inwestycją.</w:t>
      </w:r>
    </w:p>
    <w:p w14:paraId="6257D766" w14:textId="77777777" w:rsidR="0059079B" w:rsidRPr="000C1E9C" w:rsidRDefault="0059079B" w:rsidP="00DB5851">
      <w:pPr>
        <w:spacing w:before="120" w:after="120" w:line="240" w:lineRule="auto"/>
        <w:ind w:left="-5" w:right="2"/>
        <w:rPr>
          <w:color w:val="auto"/>
          <w:sz w:val="20"/>
        </w:rPr>
      </w:pPr>
    </w:p>
    <w:p w14:paraId="1B292BBD" w14:textId="5669DE85" w:rsidR="0059079B" w:rsidRPr="000C1E9C" w:rsidRDefault="0059079B" w:rsidP="00DB5851">
      <w:pPr>
        <w:spacing w:before="120" w:after="120" w:line="240" w:lineRule="auto"/>
        <w:ind w:left="-5" w:right="0"/>
        <w:rPr>
          <w:b/>
          <w:color w:val="auto"/>
          <w:sz w:val="20"/>
        </w:rPr>
      </w:pPr>
      <w:r w:rsidRPr="000C1E9C">
        <w:rPr>
          <w:b/>
          <w:color w:val="auto"/>
          <w:sz w:val="20"/>
        </w:rPr>
        <w:t>Wymogi ubezpieczeniowe do kontraktu wykonawczego</w:t>
      </w:r>
    </w:p>
    <w:p w14:paraId="76187BEC" w14:textId="407DEB17" w:rsidR="007A3838" w:rsidRPr="000C1E9C" w:rsidRDefault="00545FB4" w:rsidP="00DB5851">
      <w:pPr>
        <w:spacing w:before="120" w:after="120" w:line="240" w:lineRule="auto"/>
        <w:ind w:left="-5" w:right="2"/>
        <w:rPr>
          <w:color w:val="auto"/>
          <w:sz w:val="20"/>
        </w:rPr>
      </w:pPr>
      <w:r w:rsidRPr="000C1E9C">
        <w:rPr>
          <w:color w:val="auto"/>
          <w:sz w:val="20"/>
        </w:rPr>
        <w:t xml:space="preserve">W przypadku gdy analiza wskazuje na konieczność zawarcia ubezpieczenia CAR/EAR </w:t>
      </w:r>
      <w:r w:rsidR="007A3838" w:rsidRPr="000C1E9C">
        <w:rPr>
          <w:color w:val="auto"/>
          <w:sz w:val="20"/>
        </w:rPr>
        <w:t xml:space="preserve">Broker Ubezpieczeniowy przygotowuje postanowienia </w:t>
      </w:r>
      <w:r w:rsidR="00422D36" w:rsidRPr="000C1E9C">
        <w:rPr>
          <w:color w:val="auto"/>
          <w:sz w:val="20"/>
        </w:rPr>
        <w:t>do umowy</w:t>
      </w:r>
      <w:r w:rsidR="007A3838" w:rsidRPr="000C1E9C">
        <w:rPr>
          <w:color w:val="auto"/>
          <w:sz w:val="20"/>
        </w:rPr>
        <w:t xml:space="preserve"> z wykonawcą inwestycji, </w:t>
      </w:r>
      <w:r w:rsidR="00422D36" w:rsidRPr="000C1E9C">
        <w:rPr>
          <w:color w:val="auto"/>
          <w:sz w:val="20"/>
        </w:rPr>
        <w:t xml:space="preserve">a Inwestor / Inwestor Zastępczy zamieszcza je w planowanej umowie z wykonawca inwestycji, </w:t>
      </w:r>
      <w:r w:rsidR="007A3838" w:rsidRPr="000C1E9C">
        <w:rPr>
          <w:color w:val="auto"/>
          <w:sz w:val="20"/>
        </w:rPr>
        <w:t>w których:</w:t>
      </w:r>
    </w:p>
    <w:p w14:paraId="21236356" w14:textId="64482737" w:rsidR="007A3838" w:rsidRPr="000C1E9C" w:rsidRDefault="0059079B" w:rsidP="00ED21C9">
      <w:pPr>
        <w:pStyle w:val="Akapitzlist"/>
        <w:numPr>
          <w:ilvl w:val="0"/>
          <w:numId w:val="46"/>
        </w:numPr>
        <w:spacing w:before="120" w:after="120" w:line="240" w:lineRule="auto"/>
        <w:ind w:right="2"/>
        <w:contextualSpacing w:val="0"/>
        <w:rPr>
          <w:color w:val="auto"/>
          <w:sz w:val="20"/>
        </w:rPr>
      </w:pPr>
      <w:r w:rsidRPr="000C1E9C">
        <w:rPr>
          <w:color w:val="auto"/>
          <w:sz w:val="20"/>
        </w:rPr>
        <w:t>g</w:t>
      </w:r>
      <w:r w:rsidR="007A3838" w:rsidRPr="000C1E9C">
        <w:rPr>
          <w:color w:val="auto"/>
          <w:sz w:val="20"/>
        </w:rPr>
        <w:t xml:space="preserve">estia ubezpieczenia CAR/EAR znajduje się po stronie </w:t>
      </w:r>
      <w:r w:rsidR="00D342CD" w:rsidRPr="000C1E9C">
        <w:rPr>
          <w:color w:val="auto"/>
          <w:sz w:val="20"/>
        </w:rPr>
        <w:t>Województwa</w:t>
      </w:r>
      <w:r w:rsidR="007A3838" w:rsidRPr="000C1E9C">
        <w:rPr>
          <w:color w:val="auto"/>
          <w:sz w:val="20"/>
        </w:rPr>
        <w:t xml:space="preserve"> (reprezentowanego przez Jednostkę Organizacyjną odpowiedzialną za inwestycję</w:t>
      </w:r>
      <w:r w:rsidR="00422D36" w:rsidRPr="000C1E9C">
        <w:rPr>
          <w:color w:val="auto"/>
          <w:sz w:val="20"/>
        </w:rPr>
        <w:t>) jako podmiotu finansującego lub współfinansującego inwestycję,</w:t>
      </w:r>
    </w:p>
    <w:p w14:paraId="4FFFB233" w14:textId="55B5E6A3" w:rsidR="00422D36" w:rsidRPr="000C1E9C" w:rsidRDefault="00422D36" w:rsidP="00ED21C9">
      <w:pPr>
        <w:pStyle w:val="Akapitzlist"/>
        <w:numPr>
          <w:ilvl w:val="0"/>
          <w:numId w:val="46"/>
        </w:numPr>
        <w:spacing w:before="120" w:after="120" w:line="240" w:lineRule="auto"/>
        <w:ind w:right="2"/>
        <w:contextualSpacing w:val="0"/>
        <w:rPr>
          <w:color w:val="auto"/>
          <w:sz w:val="20"/>
        </w:rPr>
      </w:pPr>
      <w:r w:rsidRPr="000C1E9C">
        <w:rPr>
          <w:color w:val="auto"/>
          <w:sz w:val="20"/>
        </w:rPr>
        <w:t xml:space="preserve">wprowadza się szczegółowe wymogi odnośnie do ubezpieczeń zawieranych przez Wykonawcę, </w:t>
      </w:r>
      <w:r w:rsidR="002A3519" w:rsidRPr="000C1E9C">
        <w:rPr>
          <w:color w:val="auto"/>
          <w:sz w:val="20"/>
        </w:rPr>
        <w:br/>
      </w:r>
      <w:r w:rsidRPr="000C1E9C">
        <w:rPr>
          <w:color w:val="auto"/>
          <w:sz w:val="20"/>
        </w:rPr>
        <w:t>w tym w szczególności ubezpieczenia OC, a ewentualnie CARGO, kluczowych maszyn budowlanych wykonawcy, podwykonawcy oraz dalszych podwykonawców, następstw nieszczęśliwych wypadków (NNW).</w:t>
      </w:r>
    </w:p>
    <w:p w14:paraId="6C25A0D7" w14:textId="77777777" w:rsidR="00DB5851" w:rsidRPr="000C1E9C" w:rsidRDefault="00DB5851" w:rsidP="00DB5851">
      <w:pPr>
        <w:spacing w:before="120" w:after="120" w:line="240" w:lineRule="auto"/>
        <w:ind w:left="-5" w:right="2"/>
        <w:rPr>
          <w:b/>
          <w:color w:val="auto"/>
          <w:sz w:val="20"/>
        </w:rPr>
      </w:pPr>
    </w:p>
    <w:p w14:paraId="4201F642" w14:textId="57978DBE" w:rsidR="00AD6835" w:rsidRPr="000C1E9C" w:rsidRDefault="00AD6835" w:rsidP="00DB5851">
      <w:pPr>
        <w:spacing w:before="120" w:after="120" w:line="240" w:lineRule="auto"/>
        <w:ind w:left="-5" w:right="2"/>
        <w:rPr>
          <w:color w:val="auto"/>
          <w:sz w:val="20"/>
        </w:rPr>
      </w:pPr>
      <w:r w:rsidRPr="000C1E9C">
        <w:rPr>
          <w:b/>
          <w:color w:val="auto"/>
          <w:sz w:val="20"/>
        </w:rPr>
        <w:t>Sposób ustalania sumy ubezpieczenia</w:t>
      </w:r>
      <w:r w:rsidR="00972343" w:rsidRPr="000C1E9C">
        <w:rPr>
          <w:b/>
          <w:color w:val="auto"/>
          <w:sz w:val="20"/>
        </w:rPr>
        <w:t xml:space="preserve"> CAR/EAR</w:t>
      </w:r>
      <w:r w:rsidRPr="000C1E9C">
        <w:rPr>
          <w:b/>
          <w:color w:val="auto"/>
          <w:sz w:val="20"/>
        </w:rPr>
        <w:t>:</w:t>
      </w:r>
      <w:r w:rsidRPr="000C1E9C">
        <w:rPr>
          <w:color w:val="auto"/>
          <w:sz w:val="20"/>
        </w:rPr>
        <w:t xml:space="preserve"> wartość kontraktu oraz niezbędne limity dla klauzul dodatkowych.</w:t>
      </w:r>
    </w:p>
    <w:p w14:paraId="20324ECB" w14:textId="4BD1D870" w:rsidR="00AD6835" w:rsidRPr="000C1E9C" w:rsidRDefault="00AD6835" w:rsidP="00DB5851">
      <w:pPr>
        <w:spacing w:before="120" w:after="120" w:line="240" w:lineRule="auto"/>
        <w:ind w:left="-5" w:right="2"/>
        <w:rPr>
          <w:color w:val="auto"/>
          <w:sz w:val="20"/>
        </w:rPr>
      </w:pPr>
      <w:r w:rsidRPr="000C1E9C">
        <w:rPr>
          <w:b/>
          <w:color w:val="auto"/>
          <w:sz w:val="20"/>
        </w:rPr>
        <w:t>Minimalny wymagany okres obowiązywania umowy ubezpieczenia</w:t>
      </w:r>
      <w:r w:rsidR="00972343" w:rsidRPr="000C1E9C">
        <w:rPr>
          <w:b/>
          <w:color w:val="auto"/>
          <w:sz w:val="20"/>
        </w:rPr>
        <w:t xml:space="preserve"> CAR/EAR</w:t>
      </w:r>
      <w:r w:rsidRPr="000C1E9C">
        <w:rPr>
          <w:color w:val="auto"/>
          <w:sz w:val="20"/>
        </w:rPr>
        <w:t xml:space="preserve"> – czas trwania kontraktu budowlano-montażowego. </w:t>
      </w:r>
    </w:p>
    <w:p w14:paraId="7FC4C27A" w14:textId="3E5DE577" w:rsidR="00AD6835" w:rsidRPr="000C1E9C" w:rsidRDefault="00AD6835" w:rsidP="00DB5851">
      <w:pPr>
        <w:spacing w:before="120" w:after="120" w:line="240" w:lineRule="auto"/>
        <w:ind w:left="-5" w:right="0"/>
        <w:rPr>
          <w:color w:val="auto"/>
          <w:sz w:val="20"/>
        </w:rPr>
      </w:pPr>
      <w:r w:rsidRPr="000C1E9C">
        <w:rPr>
          <w:b/>
          <w:color w:val="auto"/>
          <w:sz w:val="20"/>
        </w:rPr>
        <w:t>Dopuszczalne poziomy ryzyka do zachowania na własnym udziale (franszyza / udział własny)</w:t>
      </w:r>
      <w:r w:rsidRPr="000C1E9C">
        <w:rPr>
          <w:color w:val="auto"/>
          <w:sz w:val="20"/>
        </w:rPr>
        <w:t xml:space="preserve"> –</w:t>
      </w:r>
      <w:r w:rsidR="00972343" w:rsidRPr="000C1E9C">
        <w:rPr>
          <w:color w:val="auto"/>
          <w:sz w:val="20"/>
        </w:rPr>
        <w:t xml:space="preserve">adekwatne do wartości kontraktu, specyfiki prac oraz zgodne z dobrym standardem rynkowym </w:t>
      </w:r>
      <w:r w:rsidR="002A3519" w:rsidRPr="000C1E9C">
        <w:rPr>
          <w:color w:val="auto"/>
          <w:sz w:val="20"/>
        </w:rPr>
        <w:br/>
      </w:r>
      <w:r w:rsidR="00972343" w:rsidRPr="000C1E9C">
        <w:rPr>
          <w:color w:val="auto"/>
          <w:sz w:val="20"/>
        </w:rPr>
        <w:t>i</w:t>
      </w:r>
      <w:r w:rsidRPr="000C1E9C">
        <w:rPr>
          <w:color w:val="auto"/>
          <w:sz w:val="20"/>
        </w:rPr>
        <w:t xml:space="preserve"> z </w:t>
      </w:r>
      <w:r w:rsidR="00972343" w:rsidRPr="000C1E9C">
        <w:rPr>
          <w:color w:val="auto"/>
          <w:sz w:val="20"/>
        </w:rPr>
        <w:t>rozsądną ofertą</w:t>
      </w:r>
      <w:r w:rsidRPr="000C1E9C">
        <w:rPr>
          <w:color w:val="auto"/>
          <w:sz w:val="20"/>
        </w:rPr>
        <w:t xml:space="preserve">. </w:t>
      </w:r>
    </w:p>
    <w:p w14:paraId="7CA4C146" w14:textId="17852F15" w:rsidR="00DB5851" w:rsidRPr="000C1E9C" w:rsidRDefault="00DB5851" w:rsidP="00DB5851">
      <w:pPr>
        <w:spacing w:before="120" w:after="120" w:line="240" w:lineRule="auto"/>
        <w:ind w:right="2"/>
        <w:rPr>
          <w:color w:val="auto"/>
          <w:sz w:val="20"/>
        </w:rPr>
      </w:pPr>
      <w:r w:rsidRPr="000C1E9C">
        <w:rPr>
          <w:color w:val="auto"/>
          <w:sz w:val="20"/>
        </w:rPr>
        <w:t xml:space="preserve">. </w:t>
      </w:r>
    </w:p>
    <w:p w14:paraId="2A44CDDB" w14:textId="77777777" w:rsidR="00AD6835" w:rsidRPr="000C1E9C" w:rsidRDefault="00AD6835" w:rsidP="00DB5851">
      <w:pPr>
        <w:spacing w:before="120" w:after="120" w:line="240" w:lineRule="auto"/>
        <w:ind w:left="0" w:right="0" w:firstLine="0"/>
        <w:rPr>
          <w:color w:val="auto"/>
          <w:sz w:val="20"/>
        </w:rPr>
      </w:pPr>
    </w:p>
    <w:p w14:paraId="06839EBA" w14:textId="2C3CBB06" w:rsidR="0059079B" w:rsidRPr="000C1E9C" w:rsidRDefault="00DB5851" w:rsidP="00DB5851">
      <w:pPr>
        <w:spacing w:before="120" w:after="120" w:line="240" w:lineRule="auto"/>
        <w:ind w:left="-5" w:right="2"/>
        <w:rPr>
          <w:b/>
          <w:color w:val="auto"/>
          <w:sz w:val="20"/>
        </w:rPr>
      </w:pPr>
      <w:r w:rsidRPr="000C1E9C">
        <w:rPr>
          <w:b/>
          <w:color w:val="auto"/>
          <w:sz w:val="20"/>
        </w:rPr>
        <w:t>Postępowanie na wybór ubezpieczyciela umowy ubezpieczenia CAR/EAR</w:t>
      </w:r>
    </w:p>
    <w:p w14:paraId="026CEBDD" w14:textId="63EB2353" w:rsidR="0059079B" w:rsidRPr="00FE2570" w:rsidRDefault="0059079B" w:rsidP="00DB5851">
      <w:pPr>
        <w:spacing w:before="120" w:after="120" w:line="240" w:lineRule="auto"/>
        <w:ind w:left="-5" w:right="2"/>
        <w:rPr>
          <w:color w:val="auto"/>
          <w:sz w:val="20"/>
          <w:szCs w:val="20"/>
        </w:rPr>
      </w:pPr>
      <w:r w:rsidRPr="000C1E9C">
        <w:rPr>
          <w:color w:val="auto"/>
          <w:sz w:val="20"/>
        </w:rPr>
        <w:t>Postępowanie na wybór ubezpieczyciela dla umowy ubezpieczenia CAR/EAR prowadzon</w:t>
      </w:r>
      <w:r w:rsidR="00DB5851" w:rsidRPr="000C1E9C">
        <w:rPr>
          <w:color w:val="auto"/>
          <w:sz w:val="20"/>
        </w:rPr>
        <w:t>e</w:t>
      </w:r>
      <w:r w:rsidRPr="000C1E9C">
        <w:rPr>
          <w:color w:val="auto"/>
          <w:sz w:val="20"/>
        </w:rPr>
        <w:t xml:space="preserve"> jest przy udziale Brokera Ubezpieczeniowego zgodnie z modelem z pkt 5.1.2. </w:t>
      </w:r>
      <w:r w:rsidR="004425D3" w:rsidRPr="000C1E9C">
        <w:rPr>
          <w:color w:val="auto"/>
          <w:sz w:val="20"/>
        </w:rPr>
        <w:t>WSPPU</w:t>
      </w:r>
      <w:r w:rsidR="00DB5851" w:rsidRPr="000C1E9C">
        <w:rPr>
          <w:color w:val="auto"/>
          <w:sz w:val="20"/>
        </w:rPr>
        <w:t xml:space="preserve"> - </w:t>
      </w:r>
      <w:r w:rsidRPr="000C1E9C">
        <w:rPr>
          <w:color w:val="auto"/>
          <w:sz w:val="20"/>
        </w:rPr>
        <w:t>–  tzn. przez Jednostkę Organizacyjną (Inwestora)</w:t>
      </w:r>
      <w:r w:rsidR="00F84844" w:rsidRPr="000C1E9C">
        <w:rPr>
          <w:color w:val="auto"/>
          <w:sz w:val="20"/>
        </w:rPr>
        <w:t xml:space="preserve"> Województwa Śląskiego</w:t>
      </w:r>
      <w:r w:rsidRPr="000C1E9C">
        <w:rPr>
          <w:color w:val="auto"/>
          <w:sz w:val="20"/>
        </w:rPr>
        <w:t>, które</w:t>
      </w:r>
      <w:r w:rsidR="00DB5851" w:rsidRPr="000C1E9C">
        <w:rPr>
          <w:color w:val="auto"/>
          <w:sz w:val="20"/>
        </w:rPr>
        <w:t>j</w:t>
      </w:r>
      <w:r w:rsidRPr="000C1E9C">
        <w:rPr>
          <w:color w:val="auto"/>
          <w:sz w:val="20"/>
        </w:rPr>
        <w:t xml:space="preserve"> zadaniem jest realizacja samodzielnie lub przy wykorzystaniu Inwestora Zastępczego takiej inwestycji. Jeśli inwestycja jest realizowana przy wykorzystaniu Inwestora Zastępcze, jego przedstawiciele także biorą udział w pracach związanych z postępowaniem na wybór ubezpieczyciela.</w:t>
      </w:r>
    </w:p>
    <w:p w14:paraId="47CC9127" w14:textId="77777777" w:rsidR="00DB5851" w:rsidRPr="00FE2570" w:rsidRDefault="00DB5851" w:rsidP="0059079B">
      <w:pPr>
        <w:spacing w:before="120" w:after="120" w:line="240" w:lineRule="auto"/>
        <w:ind w:left="-5" w:right="2"/>
        <w:rPr>
          <w:color w:val="auto"/>
          <w:sz w:val="20"/>
          <w:szCs w:val="20"/>
        </w:rPr>
      </w:pPr>
    </w:p>
    <w:p w14:paraId="041DCEB8" w14:textId="089CB728" w:rsidR="00DB5851" w:rsidRPr="000C1E9C" w:rsidRDefault="00DB5851" w:rsidP="0059079B">
      <w:pPr>
        <w:spacing w:before="120" w:after="120" w:line="240" w:lineRule="auto"/>
        <w:ind w:left="-5" w:right="2"/>
        <w:rPr>
          <w:b/>
          <w:color w:val="auto"/>
          <w:sz w:val="20"/>
        </w:rPr>
      </w:pPr>
      <w:r w:rsidRPr="000C1E9C">
        <w:rPr>
          <w:b/>
          <w:color w:val="auto"/>
          <w:sz w:val="20"/>
        </w:rPr>
        <w:t>Zgłaszanie zakończonych inwestycji do ubezpieczenia OG</w:t>
      </w:r>
    </w:p>
    <w:p w14:paraId="610B8DED" w14:textId="3F326D91" w:rsidR="00DB5851" w:rsidRPr="00FE2570" w:rsidRDefault="00DB5851" w:rsidP="0059079B">
      <w:pPr>
        <w:spacing w:before="120" w:after="120" w:line="240" w:lineRule="auto"/>
        <w:ind w:left="-5" w:right="2"/>
        <w:rPr>
          <w:color w:val="auto"/>
          <w:sz w:val="20"/>
          <w:szCs w:val="20"/>
        </w:rPr>
      </w:pPr>
      <w:r w:rsidRPr="000C1E9C">
        <w:rPr>
          <w:color w:val="auto"/>
          <w:sz w:val="20"/>
        </w:rPr>
        <w:t xml:space="preserve">Jednostka Organizacyjna odpowiedzialna za przeprowadzenie inwestycji kubaturowej (dotyczącej budynków lub budowli) jest odpowiedzialna za jej zgłoszenie do ubezpieczenia OG w niezwłocznym terminie po podpisaniu protokołu przenoszącego ryzyka związane z inwestycją z Wykonawcy na Inwestora (właściciela mienia) </w:t>
      </w:r>
      <w:r w:rsidR="007A7B0F" w:rsidRPr="000C1E9C">
        <w:rPr>
          <w:color w:val="auto"/>
          <w:sz w:val="20"/>
        </w:rPr>
        <w:t xml:space="preserve">tzn. po podpisaniu </w:t>
      </w:r>
      <w:r w:rsidRPr="000C1E9C">
        <w:rPr>
          <w:color w:val="auto"/>
          <w:sz w:val="20"/>
        </w:rPr>
        <w:t>protokołu odbioru końcowego / protokołu przekazani</w:t>
      </w:r>
      <w:r w:rsidR="007A7B0F" w:rsidRPr="000C1E9C">
        <w:rPr>
          <w:color w:val="auto"/>
          <w:sz w:val="20"/>
        </w:rPr>
        <w:t>a</w:t>
      </w:r>
      <w:r w:rsidRPr="000C1E9C">
        <w:rPr>
          <w:color w:val="auto"/>
          <w:sz w:val="20"/>
        </w:rPr>
        <w:t xml:space="preserve"> do eksploatacji lub innego adekwatnego dokumentu.</w:t>
      </w:r>
      <w:r w:rsidR="007A7B0F" w:rsidRPr="000C1E9C">
        <w:rPr>
          <w:color w:val="auto"/>
          <w:sz w:val="20"/>
        </w:rPr>
        <w:t xml:space="preserve"> Podmiot odpowiedzialny przekazuje wymagane informacje Brokerowi Ubezpieczeniowemu, przy użyciu funkcjonalności Platformy informatycznej z pkt 4.3.A. </w:t>
      </w:r>
      <w:r w:rsidR="004425D3" w:rsidRPr="000C1E9C">
        <w:rPr>
          <w:color w:val="auto"/>
          <w:sz w:val="20"/>
        </w:rPr>
        <w:t>WSPPU</w:t>
      </w:r>
      <w:r w:rsidR="007A7B0F" w:rsidRPr="000C1E9C">
        <w:rPr>
          <w:color w:val="auto"/>
          <w:sz w:val="20"/>
        </w:rPr>
        <w:t>.</w:t>
      </w:r>
    </w:p>
    <w:p w14:paraId="5D1C0205" w14:textId="77777777" w:rsidR="00DB5851" w:rsidRPr="00FE2570" w:rsidRDefault="00DB5851" w:rsidP="0059079B">
      <w:pPr>
        <w:spacing w:before="120" w:after="120" w:line="240" w:lineRule="auto"/>
        <w:ind w:left="-5" w:right="2"/>
        <w:rPr>
          <w:color w:val="auto"/>
          <w:sz w:val="20"/>
          <w:szCs w:val="20"/>
        </w:rPr>
      </w:pPr>
    </w:p>
    <w:p w14:paraId="2C9A1D35" w14:textId="5A80FA66" w:rsidR="00AD6835" w:rsidRPr="00FE2570" w:rsidRDefault="00AD6835" w:rsidP="00CD0377">
      <w:pPr>
        <w:pStyle w:val="Nagwek3"/>
        <w:spacing w:before="120" w:after="120" w:line="240" w:lineRule="auto"/>
        <w:ind w:left="691" w:hanging="706"/>
        <w:rPr>
          <w:color w:val="auto"/>
          <w:sz w:val="20"/>
          <w:szCs w:val="20"/>
        </w:rPr>
      </w:pPr>
      <w:bookmarkStart w:id="58" w:name="_Toc192677029"/>
      <w:r w:rsidRPr="00FE2570">
        <w:rPr>
          <w:color w:val="auto"/>
          <w:sz w:val="20"/>
          <w:szCs w:val="20"/>
        </w:rPr>
        <w:t>Ubezpieczenia komunikacyjne</w:t>
      </w:r>
      <w:bookmarkEnd w:id="58"/>
      <w:r w:rsidRPr="00FE2570">
        <w:rPr>
          <w:color w:val="auto"/>
          <w:sz w:val="20"/>
          <w:szCs w:val="20"/>
        </w:rPr>
        <w:t xml:space="preserve"> </w:t>
      </w:r>
    </w:p>
    <w:p w14:paraId="736CB974" w14:textId="22CEBF8C" w:rsidR="00AD6835" w:rsidRPr="00FE2570" w:rsidRDefault="00AD6835" w:rsidP="00CD0377">
      <w:pPr>
        <w:spacing w:before="120" w:after="120" w:line="240" w:lineRule="auto"/>
        <w:ind w:left="-5" w:right="2"/>
        <w:rPr>
          <w:color w:val="auto"/>
          <w:sz w:val="20"/>
          <w:szCs w:val="20"/>
        </w:rPr>
      </w:pPr>
      <w:r w:rsidRPr="00FE2570">
        <w:rPr>
          <w:b/>
          <w:color w:val="auto"/>
          <w:sz w:val="20"/>
          <w:szCs w:val="20"/>
        </w:rPr>
        <w:t>Obowiązkowe ubezpieczenie OC posiadaczy pojazdów</w:t>
      </w:r>
      <w:r w:rsidRPr="00FE2570">
        <w:rPr>
          <w:color w:val="auto"/>
          <w:sz w:val="20"/>
          <w:szCs w:val="20"/>
        </w:rPr>
        <w:t xml:space="preserve"> </w:t>
      </w:r>
      <w:r w:rsidRPr="00FE2570">
        <w:rPr>
          <w:b/>
          <w:color w:val="auto"/>
          <w:sz w:val="20"/>
          <w:szCs w:val="20"/>
        </w:rPr>
        <w:t xml:space="preserve">mechanicznych (OC/KOM) </w:t>
      </w:r>
      <w:r w:rsidRPr="00FE2570">
        <w:rPr>
          <w:color w:val="auto"/>
          <w:sz w:val="20"/>
          <w:szCs w:val="20"/>
        </w:rPr>
        <w:t>– w ramach ubezpieczeń środków komunikacyjnych istnieje obowiązek zawarcia ubezpieczenia odpowiedzialności cywilnej posiadaczy pojazdów mechanicznych z tytułu szkód związanych z ruchem tych pojazdów zgodnie odpowiednimi regulacjami prawnymi zawartymi w Ustawie</w:t>
      </w:r>
      <w:r w:rsidRPr="00FE2570">
        <w:rPr>
          <w:sz w:val="20"/>
          <w:szCs w:val="20"/>
        </w:rPr>
        <w:t xml:space="preserve"> </w:t>
      </w:r>
      <w:r w:rsidRPr="00FE2570">
        <w:rPr>
          <w:color w:val="auto"/>
          <w:sz w:val="20"/>
          <w:szCs w:val="20"/>
        </w:rPr>
        <w:t xml:space="preserve">z dnia 22 maja 2003 r. </w:t>
      </w:r>
      <w:r w:rsidR="002A3519" w:rsidRPr="00FE2570">
        <w:rPr>
          <w:color w:val="auto"/>
          <w:sz w:val="20"/>
          <w:szCs w:val="20"/>
        </w:rPr>
        <w:br/>
      </w:r>
      <w:r w:rsidRPr="00FE2570">
        <w:rPr>
          <w:color w:val="auto"/>
          <w:sz w:val="20"/>
          <w:szCs w:val="20"/>
        </w:rPr>
        <w:t>o ubezpieczeniach obowiązkowych, Ubezpieczeniowym Funduszu Gwarancyjnym i Polskim Biurze Ubezpieczycieli Komunikacyjnych (</w:t>
      </w:r>
      <w:proofErr w:type="spellStart"/>
      <w:r w:rsidRPr="00FE2570">
        <w:rPr>
          <w:color w:val="auto"/>
          <w:sz w:val="20"/>
          <w:szCs w:val="20"/>
        </w:rPr>
        <w:t>t.j</w:t>
      </w:r>
      <w:proofErr w:type="spellEnd"/>
      <w:r w:rsidRPr="00FE2570">
        <w:rPr>
          <w:color w:val="auto"/>
          <w:sz w:val="20"/>
          <w:szCs w:val="20"/>
        </w:rPr>
        <w:t>. Dz. U. z 202</w:t>
      </w:r>
      <w:r w:rsidR="0072525E">
        <w:rPr>
          <w:color w:val="auto"/>
          <w:sz w:val="20"/>
          <w:szCs w:val="20"/>
        </w:rPr>
        <w:t>5</w:t>
      </w:r>
      <w:r w:rsidRPr="00FE2570">
        <w:rPr>
          <w:color w:val="auto"/>
          <w:sz w:val="20"/>
          <w:szCs w:val="20"/>
        </w:rPr>
        <w:t xml:space="preserve"> r. poz. </w:t>
      </w:r>
      <w:r w:rsidR="0072525E">
        <w:rPr>
          <w:color w:val="auto"/>
          <w:sz w:val="20"/>
          <w:szCs w:val="20"/>
        </w:rPr>
        <w:t>367</w:t>
      </w:r>
      <w:r w:rsidRPr="00FE2570">
        <w:rPr>
          <w:color w:val="auto"/>
          <w:sz w:val="20"/>
          <w:szCs w:val="20"/>
        </w:rPr>
        <w:t xml:space="preserve">) . </w:t>
      </w:r>
    </w:p>
    <w:p w14:paraId="2D138E21"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62404C8C" w14:textId="257AC0EC" w:rsidR="00AD6835" w:rsidRPr="00FE2570" w:rsidRDefault="00AD6835" w:rsidP="00CD0377">
      <w:pPr>
        <w:spacing w:before="120" w:after="120" w:line="240" w:lineRule="auto"/>
        <w:ind w:left="-5" w:right="2"/>
        <w:rPr>
          <w:color w:val="auto"/>
          <w:sz w:val="20"/>
          <w:szCs w:val="20"/>
        </w:rPr>
      </w:pPr>
      <w:r w:rsidRPr="00FE2570">
        <w:rPr>
          <w:b/>
          <w:color w:val="auto"/>
          <w:sz w:val="20"/>
          <w:szCs w:val="20"/>
        </w:rPr>
        <w:t>Ubezpieczenie autocasco (AC/KOM)</w:t>
      </w:r>
      <w:r w:rsidRPr="00FE2570">
        <w:rPr>
          <w:color w:val="auto"/>
          <w:sz w:val="20"/>
          <w:szCs w:val="20"/>
        </w:rPr>
        <w:t xml:space="preserve"> i</w:t>
      </w:r>
      <w:r w:rsidRPr="00FE2570">
        <w:rPr>
          <w:b/>
          <w:color w:val="auto"/>
          <w:sz w:val="20"/>
          <w:szCs w:val="20"/>
        </w:rPr>
        <w:t xml:space="preserve"> </w:t>
      </w:r>
      <w:proofErr w:type="spellStart"/>
      <w:r w:rsidRPr="00FE2570">
        <w:rPr>
          <w:b/>
          <w:color w:val="auto"/>
          <w:sz w:val="20"/>
          <w:szCs w:val="20"/>
        </w:rPr>
        <w:t>assistance</w:t>
      </w:r>
      <w:proofErr w:type="spellEnd"/>
      <w:r w:rsidRPr="00FE2570">
        <w:rPr>
          <w:b/>
          <w:color w:val="auto"/>
          <w:sz w:val="20"/>
          <w:szCs w:val="20"/>
        </w:rPr>
        <w:t xml:space="preserve"> (ASS)</w:t>
      </w:r>
      <w:r w:rsidRPr="00FE2570">
        <w:rPr>
          <w:color w:val="auto"/>
          <w:sz w:val="20"/>
          <w:szCs w:val="20"/>
        </w:rPr>
        <w:t xml:space="preserve"> – w zależności od wyników analizy struktury floty pojazdów, ich liczby, wartości, stopnia narażenia na szkodę oraz szkodowości z lat poprzednich </w:t>
      </w:r>
      <w:r w:rsidR="002A3519" w:rsidRPr="00FE2570">
        <w:rPr>
          <w:color w:val="auto"/>
          <w:sz w:val="20"/>
          <w:szCs w:val="20"/>
        </w:rPr>
        <w:br/>
      </w:r>
      <w:r w:rsidRPr="00FE2570">
        <w:rPr>
          <w:color w:val="auto"/>
          <w:sz w:val="20"/>
          <w:szCs w:val="20"/>
        </w:rPr>
        <w:t xml:space="preserve">w zestawieniu z atrakcyjnością oferowanej przez rynek ubezpieczeniowy składki za to ubezpieczenie. Dopuszczalne jest selektywne ubezpieczenie poszczególnych pojazdów lub grup pojazdów. </w:t>
      </w:r>
    </w:p>
    <w:p w14:paraId="57C5786A" w14:textId="77777777" w:rsidR="00AD6835" w:rsidRPr="00FE2570" w:rsidRDefault="00AD6835" w:rsidP="00CD0377">
      <w:pPr>
        <w:spacing w:before="120" w:after="120" w:line="240" w:lineRule="auto"/>
        <w:ind w:left="0" w:right="0" w:firstLine="0"/>
        <w:rPr>
          <w:color w:val="auto"/>
          <w:sz w:val="20"/>
          <w:szCs w:val="20"/>
        </w:rPr>
      </w:pPr>
      <w:r w:rsidRPr="00FE2570">
        <w:rPr>
          <w:b/>
          <w:color w:val="auto"/>
          <w:sz w:val="20"/>
          <w:szCs w:val="20"/>
        </w:rPr>
        <w:t xml:space="preserve"> </w:t>
      </w:r>
    </w:p>
    <w:p w14:paraId="4DA96761" w14:textId="77777777" w:rsidR="00AD6835" w:rsidRPr="00FE2570" w:rsidRDefault="00AD6835" w:rsidP="00CD0377">
      <w:pPr>
        <w:spacing w:before="120" w:after="120" w:line="240" w:lineRule="auto"/>
        <w:ind w:left="-5" w:right="2"/>
        <w:rPr>
          <w:color w:val="auto"/>
          <w:sz w:val="20"/>
          <w:szCs w:val="20"/>
        </w:rPr>
      </w:pPr>
      <w:r w:rsidRPr="00FE2570">
        <w:rPr>
          <w:b/>
          <w:color w:val="auto"/>
          <w:sz w:val="20"/>
          <w:szCs w:val="20"/>
        </w:rPr>
        <w:t>Ubezpieczenie NNW kierowcy i pasażerów</w:t>
      </w:r>
      <w:r w:rsidRPr="00FE2570">
        <w:rPr>
          <w:color w:val="auto"/>
          <w:sz w:val="20"/>
          <w:szCs w:val="20"/>
        </w:rPr>
        <w:t xml:space="preserve"> </w:t>
      </w:r>
      <w:r w:rsidRPr="00FE2570">
        <w:rPr>
          <w:b/>
          <w:color w:val="auto"/>
          <w:sz w:val="20"/>
          <w:szCs w:val="20"/>
        </w:rPr>
        <w:t>(NNW/KOM)</w:t>
      </w:r>
      <w:r w:rsidRPr="00FE2570">
        <w:rPr>
          <w:color w:val="auto"/>
          <w:sz w:val="20"/>
          <w:szCs w:val="20"/>
        </w:rPr>
        <w:t xml:space="preserve"> – sugeruje się zawarcie przedmiotowego ubezpieczenia z sumą ubezpieczenia nie niższą niż 10 000,00 PLN na osobę.</w:t>
      </w:r>
    </w:p>
    <w:p w14:paraId="76EFCB27" w14:textId="77777777" w:rsidR="00AD6835" w:rsidRPr="00FE2570" w:rsidRDefault="00AD6835" w:rsidP="00CD0377">
      <w:pPr>
        <w:spacing w:before="120" w:after="120" w:line="240" w:lineRule="auto"/>
        <w:ind w:left="-5" w:right="2"/>
        <w:rPr>
          <w:color w:val="auto"/>
          <w:sz w:val="20"/>
          <w:szCs w:val="20"/>
        </w:rPr>
      </w:pPr>
    </w:p>
    <w:p w14:paraId="68518BFB" w14:textId="2EDA067C" w:rsidR="00AD6835" w:rsidRPr="00FE2570" w:rsidRDefault="00AD6835" w:rsidP="00CD0377">
      <w:pPr>
        <w:pStyle w:val="Nagwek3"/>
        <w:spacing w:before="120" w:after="120" w:line="240" w:lineRule="auto"/>
        <w:ind w:left="691" w:hanging="706"/>
        <w:rPr>
          <w:color w:val="auto"/>
          <w:sz w:val="20"/>
          <w:szCs w:val="20"/>
        </w:rPr>
      </w:pPr>
      <w:bookmarkStart w:id="59" w:name="_Toc192677030"/>
      <w:r w:rsidRPr="00FE2570">
        <w:rPr>
          <w:color w:val="auto"/>
          <w:sz w:val="20"/>
          <w:szCs w:val="20"/>
        </w:rPr>
        <w:t>Ubezpieczenia dzieł sztuki w trakcie wystaw, ekspozycji i transportu (DS)</w:t>
      </w:r>
      <w:bookmarkEnd w:id="59"/>
    </w:p>
    <w:p w14:paraId="1B73FCEB" w14:textId="261F9792" w:rsidR="00AD6835" w:rsidRPr="00FE2570" w:rsidRDefault="00AD6835" w:rsidP="00CD0377">
      <w:pPr>
        <w:spacing w:before="120" w:after="120" w:line="240" w:lineRule="auto"/>
        <w:ind w:left="-5" w:right="2"/>
        <w:rPr>
          <w:color w:val="auto"/>
          <w:sz w:val="20"/>
          <w:szCs w:val="20"/>
        </w:rPr>
      </w:pPr>
      <w:r w:rsidRPr="00FE2570">
        <w:rPr>
          <w:color w:val="auto"/>
          <w:sz w:val="20"/>
          <w:szCs w:val="20"/>
        </w:rPr>
        <w:t xml:space="preserve">Ubezpieczeniem powinny zostać objęte w szczególności dzieła sztuki, eksponaty, zbiory muzealne </w:t>
      </w:r>
      <w:r w:rsidR="002A3519" w:rsidRPr="00FE2570">
        <w:rPr>
          <w:color w:val="auto"/>
          <w:sz w:val="20"/>
          <w:szCs w:val="20"/>
        </w:rPr>
        <w:br/>
      </w:r>
      <w:r w:rsidRPr="00FE2570">
        <w:rPr>
          <w:color w:val="auto"/>
          <w:sz w:val="20"/>
          <w:szCs w:val="20"/>
        </w:rPr>
        <w:t>i inne wartościowe mienie ruchome, które z względu na swą formę charakteryzują się wartością kolekcjonerską, zabytkową lub unikatową.</w:t>
      </w:r>
    </w:p>
    <w:p w14:paraId="4BBA89F4" w14:textId="77777777" w:rsidR="00AD6835" w:rsidRPr="00FE2570" w:rsidRDefault="00AD6835" w:rsidP="00CD0377">
      <w:pPr>
        <w:spacing w:before="120" w:after="120" w:line="240" w:lineRule="auto"/>
        <w:ind w:left="-5" w:right="2"/>
        <w:rPr>
          <w:color w:val="auto"/>
          <w:sz w:val="20"/>
          <w:szCs w:val="20"/>
        </w:rPr>
      </w:pPr>
      <w:r w:rsidRPr="00FE2570">
        <w:rPr>
          <w:color w:val="auto"/>
          <w:sz w:val="20"/>
          <w:szCs w:val="20"/>
        </w:rPr>
        <w:t>Zakres ubezpieczenia powinien obejmować ochronę dzieł sztuki podczas wystawy/ ekspozycji jak również ochrona ubezpieczeniowa powinna zostać zapewniona w trakcie transportu.</w:t>
      </w:r>
    </w:p>
    <w:p w14:paraId="4E4B3386" w14:textId="77777777" w:rsidR="00AD6835" w:rsidRPr="00FE2570" w:rsidRDefault="00AD6835" w:rsidP="00CD0377">
      <w:pPr>
        <w:spacing w:before="120" w:after="120" w:line="240" w:lineRule="auto"/>
        <w:ind w:left="-5" w:right="2"/>
        <w:rPr>
          <w:color w:val="auto"/>
          <w:sz w:val="20"/>
          <w:szCs w:val="20"/>
        </w:rPr>
      </w:pPr>
    </w:p>
    <w:p w14:paraId="36048C5F" w14:textId="5F5831A2" w:rsidR="00AD6835" w:rsidRPr="00FE2570" w:rsidRDefault="00AD6835" w:rsidP="00CD0377">
      <w:pPr>
        <w:pStyle w:val="Nagwek3"/>
        <w:spacing w:before="120" w:after="120" w:line="240" w:lineRule="auto"/>
        <w:ind w:left="691" w:hanging="706"/>
        <w:rPr>
          <w:color w:val="auto"/>
          <w:sz w:val="20"/>
          <w:szCs w:val="20"/>
        </w:rPr>
      </w:pPr>
      <w:bookmarkStart w:id="60" w:name="_Toc192677031"/>
      <w:r w:rsidRPr="00FE2570">
        <w:rPr>
          <w:color w:val="auto"/>
          <w:sz w:val="20"/>
          <w:szCs w:val="20"/>
        </w:rPr>
        <w:t xml:space="preserve">Ubezpieczenie od </w:t>
      </w:r>
      <w:proofErr w:type="spellStart"/>
      <w:r w:rsidRPr="00FE2570">
        <w:rPr>
          <w:color w:val="auto"/>
          <w:sz w:val="20"/>
          <w:szCs w:val="20"/>
        </w:rPr>
        <w:t>ryzyk</w:t>
      </w:r>
      <w:proofErr w:type="spellEnd"/>
      <w:r w:rsidRPr="00FE2570">
        <w:rPr>
          <w:color w:val="auto"/>
          <w:sz w:val="20"/>
          <w:szCs w:val="20"/>
        </w:rPr>
        <w:t xml:space="preserve"> cybernetycznych (CYBER)</w:t>
      </w:r>
      <w:bookmarkEnd w:id="60"/>
    </w:p>
    <w:p w14:paraId="6789F98B" w14:textId="77777777" w:rsidR="00AD6835" w:rsidRPr="00FE2570" w:rsidRDefault="00AD6835" w:rsidP="00CD0377">
      <w:pPr>
        <w:spacing w:before="120" w:after="120" w:line="240" w:lineRule="auto"/>
        <w:ind w:left="-5" w:right="2"/>
        <w:rPr>
          <w:color w:val="auto"/>
          <w:sz w:val="20"/>
          <w:szCs w:val="20"/>
        </w:rPr>
      </w:pPr>
      <w:r w:rsidRPr="00FE2570">
        <w:rPr>
          <w:color w:val="auto"/>
          <w:sz w:val="20"/>
          <w:szCs w:val="20"/>
        </w:rPr>
        <w:t>W zależności od dostępności i atrakcyjności oferty rynkowej, zaleca zapewnienie ochrony ubezpieczeniowej na wypadek wystąpienia roszczeń z tytułu odpowiedzialności cywilnej z tytułu  naruszenia przepisów dotyczących ochrony danych osobowych oraz szkód związanych z incydentami cybernetycznymi (np. działania złośliwego oprogramowania, uzyskania dostępu do danych przez osobę nieupoważnioną, uniemożliwienia dostępu do danych osobie upoważnionej).</w:t>
      </w:r>
    </w:p>
    <w:p w14:paraId="35CCD7AB" w14:textId="77777777" w:rsidR="00567EB8" w:rsidRPr="00FE2570" w:rsidRDefault="00567EB8" w:rsidP="00CD0377">
      <w:pPr>
        <w:spacing w:before="120" w:after="120" w:line="240" w:lineRule="auto"/>
        <w:ind w:left="0" w:right="0" w:firstLine="0"/>
        <w:rPr>
          <w:b/>
          <w:color w:val="auto"/>
          <w:sz w:val="20"/>
          <w:szCs w:val="20"/>
        </w:rPr>
      </w:pPr>
      <w:r w:rsidRPr="00FE2570">
        <w:rPr>
          <w:color w:val="auto"/>
          <w:sz w:val="20"/>
          <w:szCs w:val="20"/>
        </w:rPr>
        <w:br w:type="page"/>
      </w:r>
    </w:p>
    <w:p w14:paraId="53CB122B" w14:textId="0E7A97A9" w:rsidR="001904AB" w:rsidRPr="00FE2570" w:rsidRDefault="00567EB8" w:rsidP="00CD0377">
      <w:pPr>
        <w:pStyle w:val="Nagwek1"/>
        <w:spacing w:before="120" w:after="120" w:line="240" w:lineRule="auto"/>
        <w:ind w:left="1325" w:hanging="346"/>
        <w:jc w:val="both"/>
        <w:rPr>
          <w:color w:val="auto"/>
          <w:szCs w:val="20"/>
        </w:rPr>
      </w:pPr>
      <w:bookmarkStart w:id="61" w:name="_Toc192677032"/>
      <w:r w:rsidRPr="00FE2570">
        <w:rPr>
          <w:color w:val="auto"/>
          <w:szCs w:val="20"/>
        </w:rPr>
        <w:lastRenderedPageBreak/>
        <w:t>SYSTEM WDRAŻANIA ZAKONTRAKTOWANYCH USŁUG UBEZPIECZENIOWYCH.</w:t>
      </w:r>
      <w:bookmarkEnd w:id="61"/>
    </w:p>
    <w:p w14:paraId="1018EE63" w14:textId="77777777" w:rsidR="00567EB8" w:rsidRPr="00FE2570" w:rsidRDefault="00567EB8" w:rsidP="00CD0377">
      <w:pPr>
        <w:spacing w:before="120" w:after="120" w:line="240" w:lineRule="auto"/>
        <w:rPr>
          <w:sz w:val="20"/>
          <w:szCs w:val="20"/>
        </w:rPr>
      </w:pPr>
    </w:p>
    <w:p w14:paraId="3084E772" w14:textId="77777777" w:rsidR="001904AB" w:rsidRPr="00FE2570" w:rsidRDefault="00780D2A" w:rsidP="00385CA1">
      <w:pPr>
        <w:pStyle w:val="Nagwek2"/>
        <w:spacing w:before="120" w:after="120" w:line="240" w:lineRule="auto"/>
        <w:ind w:left="691" w:hanging="706"/>
        <w:jc w:val="left"/>
        <w:rPr>
          <w:color w:val="auto"/>
          <w:szCs w:val="20"/>
        </w:rPr>
      </w:pPr>
      <w:bookmarkStart w:id="62" w:name="_Toc192677033"/>
      <w:r w:rsidRPr="00FE2570">
        <w:rPr>
          <w:color w:val="auto"/>
          <w:szCs w:val="20"/>
        </w:rPr>
        <w:t>Cele</w:t>
      </w:r>
      <w:bookmarkEnd w:id="62"/>
    </w:p>
    <w:p w14:paraId="286F9BB5" w14:textId="77777777" w:rsidR="00567EB8" w:rsidRPr="00FE2570" w:rsidRDefault="00567EB8" w:rsidP="00CD0377">
      <w:pPr>
        <w:spacing w:before="120" w:after="120" w:line="240" w:lineRule="auto"/>
        <w:ind w:left="-5" w:right="2"/>
        <w:rPr>
          <w:color w:val="auto"/>
          <w:sz w:val="20"/>
          <w:szCs w:val="20"/>
        </w:rPr>
      </w:pPr>
    </w:p>
    <w:p w14:paraId="72C58A47" w14:textId="45EC84C9" w:rsidR="001904AB" w:rsidRPr="00FE2570" w:rsidRDefault="00780D2A" w:rsidP="00CD0377">
      <w:pPr>
        <w:spacing w:before="120" w:after="120" w:line="240" w:lineRule="auto"/>
        <w:ind w:left="-5" w:right="2"/>
        <w:rPr>
          <w:color w:val="auto"/>
          <w:sz w:val="20"/>
          <w:szCs w:val="20"/>
        </w:rPr>
      </w:pPr>
      <w:r w:rsidRPr="00FE2570">
        <w:rPr>
          <w:color w:val="auto"/>
          <w:sz w:val="20"/>
          <w:szCs w:val="20"/>
        </w:rPr>
        <w:t xml:space="preserve">Po zawarciu każdej umowy ubezpieczenia niezbędne jest wdrożenie jej postanowień z uwzględnieniem funkcji ochrony ubezpieczeniowej udzielanej na podstawie danej umowy ubezpieczenia oraz specyfiki organizacyjnej danego podmiotu objętego </w:t>
      </w:r>
      <w:r w:rsidR="004425D3" w:rsidRPr="00FE2570">
        <w:rPr>
          <w:color w:val="auto"/>
          <w:sz w:val="20"/>
          <w:szCs w:val="20"/>
        </w:rPr>
        <w:t>WSPPU</w:t>
      </w:r>
      <w:r w:rsidRPr="00FE2570">
        <w:rPr>
          <w:color w:val="auto"/>
          <w:sz w:val="20"/>
          <w:szCs w:val="20"/>
        </w:rPr>
        <w:t xml:space="preserve">. </w:t>
      </w:r>
    </w:p>
    <w:p w14:paraId="1F56C7A5" w14:textId="77777777" w:rsidR="001904AB" w:rsidRPr="00FE2570" w:rsidRDefault="00780D2A" w:rsidP="00CD0377">
      <w:pPr>
        <w:spacing w:before="120" w:after="120" w:line="240" w:lineRule="auto"/>
        <w:ind w:left="-5" w:right="2"/>
        <w:rPr>
          <w:color w:val="auto"/>
          <w:sz w:val="20"/>
          <w:szCs w:val="20"/>
        </w:rPr>
      </w:pPr>
      <w:r w:rsidRPr="00FE2570">
        <w:rPr>
          <w:color w:val="auto"/>
          <w:sz w:val="20"/>
          <w:szCs w:val="20"/>
        </w:rPr>
        <w:t xml:space="preserve">Procedura wdrażania zawartych umów ubezpieczenia zakłada realizację następujących celów: </w:t>
      </w:r>
    </w:p>
    <w:p w14:paraId="5F35D689" w14:textId="00EF5646"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należytego wykonania przez ubezpieczającego i ubezpieczonego obowiązków wynikających </w:t>
      </w:r>
      <w:r w:rsidR="00215F33" w:rsidRPr="00FE2570">
        <w:rPr>
          <w:color w:val="auto"/>
          <w:sz w:val="20"/>
          <w:szCs w:val="20"/>
        </w:rPr>
        <w:br/>
      </w:r>
      <w:r w:rsidRPr="00FE2570">
        <w:rPr>
          <w:color w:val="auto"/>
          <w:sz w:val="20"/>
          <w:szCs w:val="20"/>
        </w:rPr>
        <w:t xml:space="preserve">z umów ubezpieczenia, w tym z przepisów prawa mających zastosowanie do danej umowy ubezpieczenia, </w:t>
      </w:r>
    </w:p>
    <w:p w14:paraId="2F743E8E" w14:textId="5D98C4DF"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osiągnięcia i rozwijania świadomości ubezpieczeniowej przez pracowników podmiotów objętych </w:t>
      </w:r>
      <w:r w:rsidR="004425D3" w:rsidRPr="00FE2570">
        <w:rPr>
          <w:color w:val="auto"/>
          <w:sz w:val="20"/>
          <w:szCs w:val="20"/>
        </w:rPr>
        <w:t>WSPPU</w:t>
      </w:r>
      <w:r w:rsidRPr="00FE2570">
        <w:rPr>
          <w:color w:val="auto"/>
          <w:sz w:val="20"/>
          <w:szCs w:val="20"/>
        </w:rPr>
        <w:t>, w tym wzorców należytego zachowania w przypadku wystąpienia szkody lub zagrożenia szkodą,</w:t>
      </w:r>
      <w:r w:rsidR="002B2106" w:rsidRPr="00FE2570">
        <w:rPr>
          <w:color w:val="auto"/>
          <w:sz w:val="20"/>
          <w:szCs w:val="20"/>
        </w:rPr>
        <w:t xml:space="preserve"> </w:t>
      </w:r>
    </w:p>
    <w:p w14:paraId="19909FEF" w14:textId="77777777"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weryfikacji okoliczności mających wpływ na ryzyko ubezpieczeniowe oraz odpowiednią reakcję na jego zmiany, </w:t>
      </w:r>
    </w:p>
    <w:p w14:paraId="5C545F33" w14:textId="77777777"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sprawnego zarządzania ochroną ubezpieczeniową, </w:t>
      </w:r>
    </w:p>
    <w:p w14:paraId="2BD51D64" w14:textId="77777777"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inicjowania działań prewencyjnych ubezpieczającego i ubezpieczonego w celu zmniejszenia ryzyka ubezpieczeniowego, </w:t>
      </w:r>
    </w:p>
    <w:p w14:paraId="29D55474" w14:textId="5F62FF32"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ujednolicenia standardu polityki ubezpieczeniowej w ramach podmiotów objętych </w:t>
      </w:r>
      <w:r w:rsidR="004425D3" w:rsidRPr="00FE2570">
        <w:rPr>
          <w:color w:val="auto"/>
          <w:sz w:val="20"/>
          <w:szCs w:val="20"/>
        </w:rPr>
        <w:t>WSPPU</w:t>
      </w:r>
      <w:r w:rsidRPr="00FE2570">
        <w:rPr>
          <w:color w:val="auto"/>
          <w:sz w:val="20"/>
          <w:szCs w:val="20"/>
        </w:rPr>
        <w:t xml:space="preserve">, </w:t>
      </w:r>
    </w:p>
    <w:p w14:paraId="7815B8C9" w14:textId="77777777" w:rsidR="001904AB" w:rsidRPr="00FE2570" w:rsidRDefault="00780D2A" w:rsidP="00ED21C9">
      <w:pPr>
        <w:numPr>
          <w:ilvl w:val="0"/>
          <w:numId w:val="5"/>
        </w:numPr>
        <w:spacing w:before="120" w:after="120" w:line="240" w:lineRule="auto"/>
        <w:ind w:right="2" w:hanging="427"/>
        <w:rPr>
          <w:color w:val="auto"/>
          <w:sz w:val="20"/>
          <w:szCs w:val="20"/>
        </w:rPr>
      </w:pPr>
      <w:r w:rsidRPr="00FE2570">
        <w:rPr>
          <w:color w:val="auto"/>
          <w:sz w:val="20"/>
          <w:szCs w:val="20"/>
        </w:rPr>
        <w:t xml:space="preserve">skutecznego dochodzenia przez ubezpieczającego lub ubezpieczonego roszczeń z umowy ubezpieczenia w postępowaniu likwidacyjnym i sądowym. </w:t>
      </w:r>
    </w:p>
    <w:p w14:paraId="745EDE45" w14:textId="78FB6CD5" w:rsidR="001904AB" w:rsidRPr="00FE2570" w:rsidRDefault="001904AB" w:rsidP="00CD0377">
      <w:pPr>
        <w:spacing w:before="120" w:after="120" w:line="240" w:lineRule="auto"/>
        <w:ind w:left="0" w:right="0" w:firstLine="0"/>
        <w:jc w:val="center"/>
        <w:rPr>
          <w:color w:val="auto"/>
          <w:sz w:val="20"/>
          <w:szCs w:val="20"/>
        </w:rPr>
      </w:pPr>
    </w:p>
    <w:p w14:paraId="7681E297" w14:textId="77777777" w:rsidR="001904AB" w:rsidRPr="00FE2570" w:rsidRDefault="00780D2A" w:rsidP="00385CA1">
      <w:pPr>
        <w:pStyle w:val="Nagwek2"/>
        <w:spacing w:before="120" w:after="120" w:line="240" w:lineRule="auto"/>
        <w:ind w:left="691" w:hanging="706"/>
        <w:jc w:val="left"/>
        <w:rPr>
          <w:color w:val="auto"/>
          <w:szCs w:val="20"/>
        </w:rPr>
      </w:pPr>
      <w:bookmarkStart w:id="63" w:name="_Toc192677034"/>
      <w:r w:rsidRPr="00FE2570">
        <w:rPr>
          <w:color w:val="auto"/>
          <w:szCs w:val="20"/>
        </w:rPr>
        <w:t>Główne obszary wdrażania umów ubezpieczenia</w:t>
      </w:r>
      <w:bookmarkEnd w:id="63"/>
    </w:p>
    <w:p w14:paraId="4F72F7EB" w14:textId="77777777" w:rsidR="001904AB" w:rsidRPr="00FE2570" w:rsidRDefault="00780D2A" w:rsidP="00CD0377">
      <w:pPr>
        <w:spacing w:before="120" w:after="120" w:line="240" w:lineRule="auto"/>
        <w:ind w:left="0" w:right="0" w:firstLine="0"/>
        <w:rPr>
          <w:color w:val="auto"/>
          <w:sz w:val="20"/>
          <w:szCs w:val="20"/>
        </w:rPr>
      </w:pPr>
      <w:r w:rsidRPr="00FE2570">
        <w:rPr>
          <w:color w:val="auto"/>
          <w:sz w:val="20"/>
          <w:szCs w:val="20"/>
        </w:rPr>
        <w:t xml:space="preserve">Główne obszary wdrażania zawartych umów ubezpieczenia zawierają się w następujących płaszczyznach: </w:t>
      </w:r>
    </w:p>
    <w:p w14:paraId="2A64F1A2" w14:textId="32515781" w:rsidR="00F42F5A" w:rsidRPr="00FE2570" w:rsidRDefault="00780D2A" w:rsidP="00ED21C9">
      <w:pPr>
        <w:numPr>
          <w:ilvl w:val="0"/>
          <w:numId w:val="39"/>
        </w:numPr>
        <w:spacing w:before="120" w:after="120" w:line="240" w:lineRule="auto"/>
        <w:ind w:right="2" w:hanging="426"/>
        <w:rPr>
          <w:color w:val="auto"/>
          <w:sz w:val="20"/>
          <w:szCs w:val="20"/>
        </w:rPr>
      </w:pPr>
      <w:r w:rsidRPr="00FE2570">
        <w:rPr>
          <w:color w:val="auto"/>
          <w:sz w:val="20"/>
          <w:szCs w:val="20"/>
        </w:rPr>
        <w:t>Świadomości obowiązków wynikających z umów ubezpieczenia i procedury działania na wypadek szkody</w:t>
      </w:r>
      <w:r w:rsidR="008C2597" w:rsidRPr="00FE2570">
        <w:rPr>
          <w:color w:val="auto"/>
          <w:sz w:val="20"/>
          <w:szCs w:val="20"/>
        </w:rPr>
        <w:t>,</w:t>
      </w:r>
    </w:p>
    <w:p w14:paraId="7D96A0A6" w14:textId="110F4974" w:rsidR="001904AB" w:rsidRPr="00FE2570" w:rsidRDefault="00780D2A" w:rsidP="00ED21C9">
      <w:pPr>
        <w:numPr>
          <w:ilvl w:val="0"/>
          <w:numId w:val="39"/>
        </w:numPr>
        <w:spacing w:before="120" w:after="120" w:line="240" w:lineRule="auto"/>
        <w:ind w:right="2" w:hanging="426"/>
        <w:rPr>
          <w:color w:val="auto"/>
          <w:sz w:val="20"/>
          <w:szCs w:val="20"/>
        </w:rPr>
      </w:pPr>
      <w:r w:rsidRPr="00FE2570">
        <w:rPr>
          <w:color w:val="auto"/>
          <w:sz w:val="20"/>
          <w:szCs w:val="20"/>
        </w:rPr>
        <w:t>Systemu bieżącej obsługi ubezpieczeń</w:t>
      </w:r>
      <w:r w:rsidR="008C2597" w:rsidRPr="00FE2570">
        <w:rPr>
          <w:color w:val="auto"/>
          <w:sz w:val="20"/>
          <w:szCs w:val="20"/>
        </w:rPr>
        <w:t>,</w:t>
      </w:r>
    </w:p>
    <w:p w14:paraId="169E077A" w14:textId="2BB45693" w:rsidR="001904AB" w:rsidRPr="00FE2570" w:rsidRDefault="00780D2A" w:rsidP="00ED21C9">
      <w:pPr>
        <w:numPr>
          <w:ilvl w:val="0"/>
          <w:numId w:val="39"/>
        </w:numPr>
        <w:spacing w:before="120" w:after="120" w:line="240" w:lineRule="auto"/>
        <w:ind w:right="2" w:hanging="426"/>
        <w:rPr>
          <w:color w:val="auto"/>
          <w:sz w:val="20"/>
          <w:szCs w:val="20"/>
        </w:rPr>
      </w:pPr>
      <w:r w:rsidRPr="00FE2570">
        <w:rPr>
          <w:color w:val="auto"/>
          <w:sz w:val="20"/>
          <w:szCs w:val="20"/>
        </w:rPr>
        <w:t>Procedury likwidacji szkód</w:t>
      </w:r>
      <w:r w:rsidR="008C2597" w:rsidRPr="00FE2570">
        <w:rPr>
          <w:color w:val="auto"/>
          <w:sz w:val="20"/>
          <w:szCs w:val="20"/>
        </w:rPr>
        <w:t>,</w:t>
      </w:r>
    </w:p>
    <w:p w14:paraId="0A82FB3B" w14:textId="576BA9B4" w:rsidR="00C712A8" w:rsidRPr="00FE2570" w:rsidRDefault="00C712A8" w:rsidP="00ED21C9">
      <w:pPr>
        <w:numPr>
          <w:ilvl w:val="0"/>
          <w:numId w:val="39"/>
        </w:numPr>
        <w:spacing w:before="120" w:after="120" w:line="240" w:lineRule="auto"/>
        <w:ind w:right="2" w:hanging="426"/>
        <w:rPr>
          <w:color w:val="auto"/>
          <w:sz w:val="20"/>
          <w:szCs w:val="20"/>
        </w:rPr>
      </w:pPr>
      <w:r w:rsidRPr="00FE2570">
        <w:rPr>
          <w:color w:val="auto"/>
          <w:sz w:val="20"/>
          <w:szCs w:val="20"/>
        </w:rPr>
        <w:t>Wytyczne dotyczące warunków ochrony ubezpieczeniowej</w:t>
      </w:r>
      <w:r w:rsidR="008C2597" w:rsidRPr="00FE2570">
        <w:rPr>
          <w:color w:val="auto"/>
          <w:sz w:val="20"/>
          <w:szCs w:val="20"/>
        </w:rPr>
        <w:t>.</w:t>
      </w:r>
    </w:p>
    <w:p w14:paraId="333A6C11" w14:textId="6350A77C" w:rsidR="00283D81" w:rsidRPr="00FE2570" w:rsidRDefault="00283D81" w:rsidP="00CD0377">
      <w:pPr>
        <w:spacing w:before="120" w:after="120" w:line="240" w:lineRule="auto"/>
        <w:ind w:left="426" w:right="2" w:hanging="426"/>
        <w:rPr>
          <w:color w:val="auto"/>
          <w:sz w:val="20"/>
          <w:szCs w:val="20"/>
        </w:rPr>
      </w:pPr>
    </w:p>
    <w:p w14:paraId="28361BB0" w14:textId="3ED0E809" w:rsidR="00283D81" w:rsidRPr="00FE2570" w:rsidRDefault="00283D81" w:rsidP="00CD0377">
      <w:pPr>
        <w:spacing w:before="120" w:after="120" w:line="240" w:lineRule="auto"/>
        <w:ind w:left="426" w:right="2" w:hanging="426"/>
        <w:rPr>
          <w:color w:val="auto"/>
          <w:sz w:val="20"/>
          <w:szCs w:val="20"/>
        </w:rPr>
      </w:pPr>
    </w:p>
    <w:p w14:paraId="71E8A0FA" w14:textId="77777777" w:rsidR="00567EB8" w:rsidRPr="00FE2570" w:rsidRDefault="00567EB8" w:rsidP="00CD0377">
      <w:pPr>
        <w:spacing w:before="120" w:after="120" w:line="240" w:lineRule="auto"/>
        <w:ind w:left="0" w:right="0" w:firstLine="0"/>
        <w:rPr>
          <w:b/>
          <w:color w:val="auto"/>
          <w:sz w:val="20"/>
          <w:szCs w:val="20"/>
        </w:rPr>
      </w:pPr>
      <w:bookmarkStart w:id="64" w:name="_Toc142642863"/>
      <w:r w:rsidRPr="00FE2570">
        <w:rPr>
          <w:color w:val="auto"/>
          <w:sz w:val="20"/>
          <w:szCs w:val="20"/>
        </w:rPr>
        <w:br w:type="page"/>
      </w:r>
    </w:p>
    <w:p w14:paraId="2CB599E7" w14:textId="013D49E0" w:rsidR="00283D81" w:rsidRPr="00FE2570" w:rsidRDefault="00567EB8" w:rsidP="00634250">
      <w:pPr>
        <w:pStyle w:val="Nagwek1"/>
        <w:spacing w:before="120" w:after="120" w:line="240" w:lineRule="auto"/>
        <w:ind w:left="1325" w:hanging="346"/>
        <w:rPr>
          <w:color w:val="auto"/>
          <w:szCs w:val="20"/>
        </w:rPr>
      </w:pPr>
      <w:bookmarkStart w:id="65" w:name="_Toc192677035"/>
      <w:r w:rsidRPr="00FE2570">
        <w:rPr>
          <w:color w:val="auto"/>
          <w:szCs w:val="20"/>
        </w:rPr>
        <w:lastRenderedPageBreak/>
        <w:t xml:space="preserve">OBOWIĄZKI INFORMACYJNE ZWIĄZANE Z ZAWIERANIEM UBEZPIECZEŃ </w:t>
      </w:r>
      <w:r w:rsidR="00A02C25" w:rsidRPr="00FE2570">
        <w:rPr>
          <w:color w:val="auto"/>
          <w:szCs w:val="20"/>
        </w:rPr>
        <w:br/>
      </w:r>
      <w:r w:rsidRPr="00FE2570">
        <w:rPr>
          <w:color w:val="auto"/>
          <w:szCs w:val="20"/>
        </w:rPr>
        <w:t>I OCEN</w:t>
      </w:r>
      <w:r w:rsidR="00A02C25" w:rsidRPr="00FE2570">
        <w:rPr>
          <w:color w:val="auto"/>
          <w:szCs w:val="20"/>
        </w:rPr>
        <w:t xml:space="preserve">Ą </w:t>
      </w:r>
      <w:r w:rsidRPr="00FE2570">
        <w:rPr>
          <w:color w:val="auto"/>
          <w:szCs w:val="20"/>
        </w:rPr>
        <w:t>RYZYKA</w:t>
      </w:r>
      <w:bookmarkEnd w:id="64"/>
      <w:bookmarkEnd w:id="65"/>
    </w:p>
    <w:p w14:paraId="4DDDF6E1" w14:textId="77777777" w:rsidR="00283D81" w:rsidRPr="00FE2570" w:rsidRDefault="00283D81" w:rsidP="00CD0377">
      <w:pPr>
        <w:spacing w:before="120" w:after="120" w:line="240" w:lineRule="auto"/>
        <w:rPr>
          <w:sz w:val="20"/>
          <w:szCs w:val="20"/>
        </w:rPr>
      </w:pPr>
    </w:p>
    <w:p w14:paraId="69D433FB" w14:textId="0E576082" w:rsidR="00A02C25" w:rsidRPr="00FE2570" w:rsidRDefault="00283D81" w:rsidP="00CD0377">
      <w:pPr>
        <w:spacing w:before="120" w:after="120" w:line="240" w:lineRule="auto"/>
        <w:rPr>
          <w:color w:val="auto"/>
          <w:sz w:val="20"/>
          <w:szCs w:val="20"/>
        </w:rPr>
      </w:pPr>
      <w:r w:rsidRPr="00FE2570">
        <w:rPr>
          <w:color w:val="auto"/>
          <w:sz w:val="20"/>
          <w:szCs w:val="20"/>
        </w:rPr>
        <w:t xml:space="preserve">Do przeprowadzenia każdego postepowania na usługę ubezpieczeniową konieczne jest zebranie wymaganych informacji pozwalających na opracowanie analizy potrzeb (APK) oraz analizy ryzyka. </w:t>
      </w:r>
      <w:r w:rsidR="00215F33" w:rsidRPr="00FE2570">
        <w:rPr>
          <w:color w:val="auto"/>
          <w:sz w:val="20"/>
          <w:szCs w:val="20"/>
        </w:rPr>
        <w:br/>
      </w:r>
      <w:r w:rsidRPr="00FE2570">
        <w:rPr>
          <w:color w:val="auto"/>
          <w:sz w:val="20"/>
          <w:szCs w:val="20"/>
        </w:rPr>
        <w:t>W zależności od ubezpieczanego ryzyka oraz mienia</w:t>
      </w:r>
      <w:r w:rsidR="00741FA4">
        <w:rPr>
          <w:color w:val="auto"/>
          <w:sz w:val="20"/>
          <w:szCs w:val="20"/>
        </w:rPr>
        <w:t>,</w:t>
      </w:r>
      <w:r w:rsidRPr="00FE2570">
        <w:rPr>
          <w:color w:val="auto"/>
          <w:sz w:val="20"/>
          <w:szCs w:val="20"/>
        </w:rPr>
        <w:t xml:space="preserve"> mogą występować różne kategorie informacji</w:t>
      </w:r>
      <w:r w:rsidR="00741FA4">
        <w:rPr>
          <w:color w:val="auto"/>
          <w:sz w:val="20"/>
          <w:szCs w:val="20"/>
        </w:rPr>
        <w:t>,</w:t>
      </w:r>
      <w:r w:rsidRPr="00FE2570">
        <w:rPr>
          <w:color w:val="auto"/>
          <w:sz w:val="20"/>
          <w:szCs w:val="20"/>
        </w:rPr>
        <w:t xml:space="preserve"> zawarte w ankietach oceny ryzyka</w:t>
      </w:r>
      <w:r w:rsidR="00741FA4">
        <w:rPr>
          <w:color w:val="auto"/>
          <w:sz w:val="20"/>
          <w:szCs w:val="20"/>
        </w:rPr>
        <w:t>,</w:t>
      </w:r>
      <w:r w:rsidRPr="00FE2570">
        <w:rPr>
          <w:color w:val="auto"/>
          <w:sz w:val="20"/>
          <w:szCs w:val="20"/>
        </w:rPr>
        <w:t xml:space="preserve"> których wypełnienie będzie niezbędne dla przeprowadzenia procesu kontraktowania. Zakres informacji każdorazowo przekazywany jest przez </w:t>
      </w:r>
      <w:r w:rsidR="00567EB8" w:rsidRPr="00FE2570">
        <w:rPr>
          <w:color w:val="auto"/>
          <w:sz w:val="20"/>
          <w:szCs w:val="20"/>
        </w:rPr>
        <w:t>B</w:t>
      </w:r>
      <w:r w:rsidRPr="00FE2570">
        <w:rPr>
          <w:color w:val="auto"/>
          <w:sz w:val="20"/>
          <w:szCs w:val="20"/>
        </w:rPr>
        <w:t>rokera</w:t>
      </w:r>
      <w:r w:rsidR="00567EB8" w:rsidRPr="00FE2570">
        <w:rPr>
          <w:color w:val="auto"/>
          <w:sz w:val="20"/>
          <w:szCs w:val="20"/>
        </w:rPr>
        <w:t xml:space="preserve"> Ubezpieczeniowego</w:t>
      </w:r>
      <w:r w:rsidRPr="00FE2570">
        <w:rPr>
          <w:color w:val="auto"/>
          <w:sz w:val="20"/>
          <w:szCs w:val="20"/>
        </w:rPr>
        <w:t>. W przypadku ubezpieczenia budynków lub wybranych budowli dane zamieszcza się w dedykowan</w:t>
      </w:r>
      <w:r w:rsidR="00AC35F8" w:rsidRPr="00FE2570">
        <w:rPr>
          <w:color w:val="auto"/>
          <w:sz w:val="20"/>
          <w:szCs w:val="20"/>
        </w:rPr>
        <w:t>ej części Platformy Informatycznej</w:t>
      </w:r>
      <w:r w:rsidR="00A02C25" w:rsidRPr="00FE2570">
        <w:rPr>
          <w:color w:val="auto"/>
          <w:sz w:val="20"/>
          <w:szCs w:val="20"/>
        </w:rPr>
        <w:t>,</w:t>
      </w:r>
      <w:r w:rsidRPr="00FE2570">
        <w:rPr>
          <w:color w:val="auto"/>
          <w:sz w:val="20"/>
          <w:szCs w:val="20"/>
        </w:rPr>
        <w:t xml:space="preserve"> do którego dostęp przekazywany jest przez </w:t>
      </w:r>
      <w:r w:rsidR="00567EB8" w:rsidRPr="00FE2570">
        <w:rPr>
          <w:color w:val="auto"/>
          <w:sz w:val="20"/>
          <w:szCs w:val="20"/>
        </w:rPr>
        <w:t>B</w:t>
      </w:r>
      <w:r w:rsidRPr="00FE2570">
        <w:rPr>
          <w:color w:val="auto"/>
          <w:sz w:val="20"/>
          <w:szCs w:val="20"/>
        </w:rPr>
        <w:t>rokera</w:t>
      </w:r>
      <w:r w:rsidR="00567EB8" w:rsidRPr="00FE2570">
        <w:rPr>
          <w:color w:val="auto"/>
          <w:sz w:val="20"/>
          <w:szCs w:val="20"/>
        </w:rPr>
        <w:t xml:space="preserve"> Ubezpieczeniowego</w:t>
      </w:r>
      <w:r w:rsidRPr="00FE2570">
        <w:rPr>
          <w:color w:val="auto"/>
          <w:sz w:val="20"/>
          <w:szCs w:val="20"/>
        </w:rPr>
        <w:t>.</w:t>
      </w:r>
      <w:r w:rsidR="00567EB8" w:rsidRPr="00FE2570">
        <w:rPr>
          <w:color w:val="auto"/>
          <w:sz w:val="20"/>
          <w:szCs w:val="20"/>
        </w:rPr>
        <w:t xml:space="preserve"> </w:t>
      </w:r>
    </w:p>
    <w:p w14:paraId="4BEC244F" w14:textId="77777777" w:rsidR="00A02C25" w:rsidRPr="00FE2570" w:rsidRDefault="00A02C25" w:rsidP="00CD0377">
      <w:pPr>
        <w:spacing w:before="120" w:after="120" w:line="240" w:lineRule="auto"/>
        <w:rPr>
          <w:color w:val="auto"/>
          <w:sz w:val="20"/>
          <w:szCs w:val="20"/>
        </w:rPr>
      </w:pPr>
    </w:p>
    <w:p w14:paraId="5754E5E9" w14:textId="34D6EC02" w:rsidR="00283D81" w:rsidRPr="00FE2570" w:rsidRDefault="00567EB8" w:rsidP="00CD0377">
      <w:pPr>
        <w:spacing w:before="120" w:after="120" w:line="240" w:lineRule="auto"/>
        <w:rPr>
          <w:sz w:val="20"/>
          <w:szCs w:val="20"/>
        </w:rPr>
      </w:pPr>
      <w:r w:rsidRPr="00FE2570">
        <w:rPr>
          <w:color w:val="auto"/>
          <w:sz w:val="20"/>
          <w:szCs w:val="20"/>
        </w:rPr>
        <w:t xml:space="preserve">Podmioty </w:t>
      </w:r>
      <w:r w:rsidR="004425D3" w:rsidRPr="00FE2570">
        <w:rPr>
          <w:color w:val="auto"/>
          <w:sz w:val="20"/>
          <w:szCs w:val="20"/>
        </w:rPr>
        <w:t>WSPPU</w:t>
      </w:r>
      <w:r w:rsidRPr="00FE2570">
        <w:rPr>
          <w:color w:val="auto"/>
          <w:sz w:val="20"/>
          <w:szCs w:val="20"/>
        </w:rPr>
        <w:t xml:space="preserve"> realizują to zadanie w sposób terminowy oraz kompletny, mając na uwadze, że j</w:t>
      </w:r>
      <w:r w:rsidR="00283D81" w:rsidRPr="00FE2570">
        <w:rPr>
          <w:color w:val="auto"/>
          <w:sz w:val="20"/>
          <w:szCs w:val="20"/>
        </w:rPr>
        <w:t>akość danych oczekiwanych przez ubezpieczyciela przed zawarciem umowy ubezpieczenia ma wpływ na wysokość składki i zakres udzielanej ochrony</w:t>
      </w:r>
      <w:r w:rsidRPr="00FE2570">
        <w:rPr>
          <w:color w:val="auto"/>
          <w:sz w:val="20"/>
          <w:szCs w:val="20"/>
        </w:rPr>
        <w:t xml:space="preserve">. </w:t>
      </w:r>
    </w:p>
    <w:p w14:paraId="6F05031E" w14:textId="77777777" w:rsidR="00283D81" w:rsidRPr="00FE2570" w:rsidRDefault="00283D81" w:rsidP="00CD0377">
      <w:pPr>
        <w:keepNext/>
        <w:keepLines/>
        <w:spacing w:before="120" w:after="120" w:line="240" w:lineRule="auto"/>
        <w:ind w:left="0" w:right="0" w:firstLine="0"/>
        <w:outlineLvl w:val="1"/>
        <w:rPr>
          <w:color w:val="auto"/>
          <w:sz w:val="20"/>
          <w:szCs w:val="20"/>
        </w:rPr>
      </w:pPr>
    </w:p>
    <w:p w14:paraId="10B5F510" w14:textId="77777777" w:rsidR="00567EB8" w:rsidRPr="00FE2570" w:rsidRDefault="00567EB8" w:rsidP="00CD0377">
      <w:pPr>
        <w:spacing w:before="120" w:after="120" w:line="240" w:lineRule="auto"/>
        <w:ind w:left="0" w:right="0" w:firstLine="0"/>
        <w:rPr>
          <w:b/>
          <w:color w:val="auto"/>
          <w:sz w:val="20"/>
          <w:szCs w:val="20"/>
        </w:rPr>
      </w:pPr>
      <w:r w:rsidRPr="00FE2570">
        <w:rPr>
          <w:color w:val="auto"/>
          <w:sz w:val="20"/>
          <w:szCs w:val="20"/>
        </w:rPr>
        <w:br w:type="page"/>
      </w:r>
    </w:p>
    <w:p w14:paraId="31CB51EF" w14:textId="219A6BA8" w:rsidR="00EE24BE" w:rsidRPr="00FE2570" w:rsidRDefault="00EE24BE" w:rsidP="00CD0377">
      <w:pPr>
        <w:pStyle w:val="Nagwek1"/>
        <w:spacing w:before="120" w:after="120" w:line="240" w:lineRule="auto"/>
        <w:ind w:left="1325" w:hanging="346"/>
        <w:rPr>
          <w:color w:val="auto"/>
          <w:szCs w:val="20"/>
        </w:rPr>
      </w:pPr>
      <w:bookmarkStart w:id="66" w:name="_Toc192677036"/>
      <w:r w:rsidRPr="00FE2570">
        <w:rPr>
          <w:color w:val="auto"/>
          <w:szCs w:val="20"/>
        </w:rPr>
        <w:lastRenderedPageBreak/>
        <w:t xml:space="preserve">ZARZĄDZANIE UBEPIECZENIOWĄ INFORMACJĄ KRYZYSOWĄ </w:t>
      </w:r>
      <w:r w:rsidRPr="00FE2570">
        <w:rPr>
          <w:color w:val="auto"/>
          <w:szCs w:val="20"/>
        </w:rPr>
        <w:br/>
        <w:t>W</w:t>
      </w:r>
      <w:r w:rsidR="000C1E9C">
        <w:rPr>
          <w:color w:val="auto"/>
          <w:szCs w:val="20"/>
        </w:rPr>
        <w:t xml:space="preserve"> JEDNOSTAKCH</w:t>
      </w:r>
      <w:r w:rsidRPr="00FE2570">
        <w:rPr>
          <w:color w:val="auto"/>
          <w:szCs w:val="20"/>
        </w:rPr>
        <w:t xml:space="preserve"> </w:t>
      </w:r>
      <w:r w:rsidR="00652857" w:rsidRPr="00FE2570">
        <w:rPr>
          <w:color w:val="auto"/>
          <w:szCs w:val="20"/>
        </w:rPr>
        <w:t>WOJEWÓDZTW</w:t>
      </w:r>
      <w:r w:rsidR="000C1E9C">
        <w:rPr>
          <w:color w:val="auto"/>
          <w:szCs w:val="20"/>
        </w:rPr>
        <w:t>A</w:t>
      </w:r>
      <w:r w:rsidR="00652857" w:rsidRPr="00FE2570">
        <w:rPr>
          <w:color w:val="auto"/>
          <w:szCs w:val="20"/>
        </w:rPr>
        <w:t xml:space="preserve"> ŚLĄSKI</w:t>
      </w:r>
      <w:r w:rsidR="000C1E9C">
        <w:rPr>
          <w:color w:val="auto"/>
          <w:szCs w:val="20"/>
        </w:rPr>
        <w:t>EGO</w:t>
      </w:r>
      <w:bookmarkEnd w:id="66"/>
    </w:p>
    <w:p w14:paraId="6012F917" w14:textId="77777777" w:rsidR="00EE24BE" w:rsidRPr="00FE2570" w:rsidRDefault="00EE24BE" w:rsidP="00CD0377">
      <w:pPr>
        <w:spacing w:before="120" w:after="120" w:line="240" w:lineRule="auto"/>
        <w:ind w:left="0" w:firstLine="0"/>
        <w:rPr>
          <w:sz w:val="20"/>
          <w:szCs w:val="20"/>
        </w:rPr>
      </w:pPr>
    </w:p>
    <w:p w14:paraId="52EADB32" w14:textId="77777777" w:rsidR="00EE24BE" w:rsidRPr="00FE2570" w:rsidRDefault="00EE24BE" w:rsidP="00385CA1">
      <w:pPr>
        <w:pStyle w:val="Nagwek2"/>
        <w:spacing w:before="120" w:after="120" w:line="240" w:lineRule="auto"/>
        <w:ind w:left="691" w:hanging="706"/>
        <w:jc w:val="left"/>
        <w:rPr>
          <w:color w:val="auto"/>
          <w:szCs w:val="20"/>
        </w:rPr>
      </w:pPr>
      <w:bookmarkStart w:id="67" w:name="_Toc192677037"/>
      <w:r w:rsidRPr="00FE2570">
        <w:rPr>
          <w:color w:val="auto"/>
          <w:szCs w:val="20"/>
        </w:rPr>
        <w:t>Wymogi zachowania bezpieczeństwa informacyjnego</w:t>
      </w:r>
      <w:bookmarkEnd w:id="67"/>
    </w:p>
    <w:p w14:paraId="16E7DFF6" w14:textId="77777777" w:rsidR="00EE24BE" w:rsidRPr="00FE2570" w:rsidRDefault="00EE24BE" w:rsidP="00CD0377">
      <w:pPr>
        <w:spacing w:before="120" w:after="120" w:line="240" w:lineRule="auto"/>
        <w:ind w:left="-5" w:right="2"/>
        <w:rPr>
          <w:color w:val="auto"/>
          <w:sz w:val="20"/>
          <w:szCs w:val="20"/>
        </w:rPr>
      </w:pPr>
      <w:r w:rsidRPr="00FE2570">
        <w:rPr>
          <w:color w:val="auto"/>
          <w:sz w:val="20"/>
          <w:szCs w:val="20"/>
        </w:rPr>
        <w:t>Niniejszym wprowadza się wymóg zachowania zasad bezpieczeństwa informacyjnego w odniesieniu do kwestii związanych z zawartymi umowami ubezpieczenia, informacjami, które mają kluczowe znacznie w kontekście zawartych umów ubezpieczenia oraz sytuacjami, które potencjalnie są objęte ochroną ubezpieczeniową. Bezpieczeństwo informacyjne oznacza, że:</w:t>
      </w:r>
    </w:p>
    <w:p w14:paraId="5887AF31" w14:textId="77777777" w:rsidR="00EE24BE" w:rsidRPr="00FE2570" w:rsidRDefault="00EE24BE" w:rsidP="00ED21C9">
      <w:pPr>
        <w:numPr>
          <w:ilvl w:val="0"/>
          <w:numId w:val="40"/>
        </w:numPr>
        <w:spacing w:before="120" w:after="120" w:line="240" w:lineRule="auto"/>
        <w:ind w:right="2" w:hanging="426"/>
        <w:rPr>
          <w:color w:val="auto"/>
          <w:sz w:val="20"/>
          <w:szCs w:val="20"/>
        </w:rPr>
      </w:pPr>
      <w:r w:rsidRPr="00FE2570">
        <w:rPr>
          <w:color w:val="auto"/>
          <w:sz w:val="20"/>
          <w:szCs w:val="20"/>
        </w:rPr>
        <w:t xml:space="preserve">przekazywane są one przez wyznaczone do tego osoby, </w:t>
      </w:r>
    </w:p>
    <w:p w14:paraId="6858C7EF" w14:textId="77777777" w:rsidR="00EE24BE" w:rsidRPr="00FE2570" w:rsidRDefault="00EE24BE" w:rsidP="00ED21C9">
      <w:pPr>
        <w:numPr>
          <w:ilvl w:val="0"/>
          <w:numId w:val="40"/>
        </w:numPr>
        <w:spacing w:before="120" w:after="120" w:line="240" w:lineRule="auto"/>
        <w:ind w:right="2" w:hanging="426"/>
        <w:rPr>
          <w:color w:val="auto"/>
          <w:sz w:val="20"/>
          <w:szCs w:val="20"/>
        </w:rPr>
      </w:pPr>
      <w:r w:rsidRPr="00FE2570">
        <w:rPr>
          <w:color w:val="auto"/>
          <w:sz w:val="20"/>
          <w:szCs w:val="20"/>
        </w:rPr>
        <w:t xml:space="preserve">z zachowaniem zasad dotyczących dostępu do informacji publicznych lub </w:t>
      </w:r>
    </w:p>
    <w:p w14:paraId="30FB1390" w14:textId="1CE244DF" w:rsidR="00EE24BE" w:rsidRPr="00FE2570" w:rsidRDefault="00EE24BE" w:rsidP="00ED21C9">
      <w:pPr>
        <w:numPr>
          <w:ilvl w:val="0"/>
          <w:numId w:val="40"/>
        </w:numPr>
        <w:spacing w:before="120" w:after="120" w:line="240" w:lineRule="auto"/>
        <w:ind w:right="2" w:hanging="426"/>
        <w:rPr>
          <w:color w:val="auto"/>
          <w:sz w:val="20"/>
          <w:szCs w:val="20"/>
        </w:rPr>
      </w:pPr>
      <w:r w:rsidRPr="00FE2570">
        <w:rPr>
          <w:color w:val="auto"/>
          <w:sz w:val="20"/>
          <w:szCs w:val="20"/>
        </w:rPr>
        <w:t>poprzez przygotowanie komunikatów, występów, rozmów</w:t>
      </w:r>
      <w:r w:rsidR="001D2A67" w:rsidRPr="00FE2570">
        <w:rPr>
          <w:color w:val="auto"/>
          <w:sz w:val="20"/>
          <w:szCs w:val="20"/>
        </w:rPr>
        <w:t xml:space="preserve"> z mediami</w:t>
      </w:r>
      <w:r w:rsidRPr="00FE2570">
        <w:rPr>
          <w:color w:val="auto"/>
          <w:sz w:val="20"/>
          <w:szCs w:val="20"/>
        </w:rPr>
        <w:t xml:space="preserve">, które dotyczą powyższych kwestii, w drodze procedury określonej w niniejszej </w:t>
      </w:r>
      <w:r w:rsidR="004425D3" w:rsidRPr="00FE2570">
        <w:rPr>
          <w:color w:val="auto"/>
          <w:sz w:val="20"/>
          <w:szCs w:val="20"/>
        </w:rPr>
        <w:t>WSPPU</w:t>
      </w:r>
      <w:r w:rsidRPr="00FE2570">
        <w:rPr>
          <w:color w:val="auto"/>
          <w:sz w:val="20"/>
          <w:szCs w:val="20"/>
        </w:rPr>
        <w:t>.</w:t>
      </w:r>
    </w:p>
    <w:p w14:paraId="2B2A38D5" w14:textId="77777777" w:rsidR="00EE24BE" w:rsidRPr="00FE2570" w:rsidRDefault="00EE24BE" w:rsidP="00CD0377">
      <w:pPr>
        <w:tabs>
          <w:tab w:val="num" w:pos="480"/>
        </w:tabs>
        <w:autoSpaceDE w:val="0"/>
        <w:autoSpaceDN w:val="0"/>
        <w:adjustRightInd w:val="0"/>
        <w:spacing w:before="120" w:after="120" w:line="240" w:lineRule="auto"/>
        <w:jc w:val="center"/>
        <w:rPr>
          <w:color w:val="000080"/>
          <w:sz w:val="20"/>
          <w:szCs w:val="20"/>
        </w:rPr>
      </w:pPr>
    </w:p>
    <w:p w14:paraId="0DD2FBBA" w14:textId="608B1080" w:rsidR="00EE24BE" w:rsidRPr="00FE2570" w:rsidRDefault="00EE24BE" w:rsidP="00385CA1">
      <w:pPr>
        <w:pStyle w:val="Nagwek2"/>
        <w:spacing w:before="120" w:after="120" w:line="240" w:lineRule="auto"/>
        <w:ind w:left="691" w:hanging="706"/>
        <w:jc w:val="left"/>
        <w:rPr>
          <w:color w:val="auto"/>
          <w:szCs w:val="20"/>
        </w:rPr>
      </w:pPr>
      <w:bookmarkStart w:id="68" w:name="_Toc192677038"/>
      <w:r w:rsidRPr="00FE2570">
        <w:rPr>
          <w:color w:val="auto"/>
          <w:szCs w:val="20"/>
        </w:rPr>
        <w:t>Zarządzanie informacją w sytuacji kryzysowej</w:t>
      </w:r>
      <w:bookmarkEnd w:id="68"/>
    </w:p>
    <w:p w14:paraId="720FD8D2" w14:textId="3D69A29E"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Zarządzanie informacją kryzysową w </w:t>
      </w:r>
      <w:r w:rsidR="000C1E9C">
        <w:rPr>
          <w:color w:val="auto"/>
          <w:sz w:val="20"/>
          <w:szCs w:val="20"/>
        </w:rPr>
        <w:t xml:space="preserve">jednostkach </w:t>
      </w:r>
      <w:r w:rsidR="00652857" w:rsidRPr="00FE2570">
        <w:rPr>
          <w:color w:val="auto"/>
          <w:sz w:val="20"/>
          <w:szCs w:val="20"/>
        </w:rPr>
        <w:t>Województw</w:t>
      </w:r>
      <w:r w:rsidR="000C1E9C">
        <w:rPr>
          <w:color w:val="auto"/>
          <w:sz w:val="20"/>
          <w:szCs w:val="20"/>
        </w:rPr>
        <w:t xml:space="preserve">a </w:t>
      </w:r>
      <w:r w:rsidR="00652857" w:rsidRPr="00FE2570">
        <w:rPr>
          <w:color w:val="auto"/>
          <w:sz w:val="20"/>
          <w:szCs w:val="20"/>
        </w:rPr>
        <w:t xml:space="preserve"> Śląski</w:t>
      </w:r>
      <w:r w:rsidR="000C1E9C">
        <w:rPr>
          <w:color w:val="auto"/>
          <w:sz w:val="20"/>
          <w:szCs w:val="20"/>
        </w:rPr>
        <w:t>ego</w:t>
      </w:r>
      <w:r w:rsidRPr="00FE2570">
        <w:rPr>
          <w:color w:val="auto"/>
          <w:sz w:val="20"/>
          <w:szCs w:val="20"/>
        </w:rPr>
        <w:t xml:space="preserve"> jest jednym z elementów modelu </w:t>
      </w:r>
      <w:r w:rsidRPr="000C1E9C">
        <w:rPr>
          <w:color w:val="auto"/>
          <w:sz w:val="20"/>
        </w:rPr>
        <w:t xml:space="preserve">zarządzania sytuacją kryzysową w </w:t>
      </w:r>
      <w:r w:rsidR="00652857" w:rsidRPr="000C1E9C">
        <w:rPr>
          <w:color w:val="auto"/>
          <w:sz w:val="20"/>
        </w:rPr>
        <w:t>Województwie Śląskim</w:t>
      </w:r>
      <w:r w:rsidRPr="000C1E9C">
        <w:rPr>
          <w:color w:val="auto"/>
          <w:sz w:val="20"/>
        </w:rPr>
        <w:t>.</w:t>
      </w:r>
    </w:p>
    <w:p w14:paraId="64FDF0B7" w14:textId="77777777" w:rsidR="00EE24BE" w:rsidRPr="00FE2570" w:rsidRDefault="00EE24BE" w:rsidP="00CD0377">
      <w:pPr>
        <w:tabs>
          <w:tab w:val="num" w:pos="480"/>
        </w:tabs>
        <w:autoSpaceDE w:val="0"/>
        <w:autoSpaceDN w:val="0"/>
        <w:adjustRightInd w:val="0"/>
        <w:spacing w:before="120" w:after="120" w:line="240" w:lineRule="auto"/>
        <w:rPr>
          <w:color w:val="000080"/>
          <w:sz w:val="20"/>
          <w:szCs w:val="20"/>
        </w:rPr>
      </w:pPr>
    </w:p>
    <w:p w14:paraId="7D088334" w14:textId="1AB33D14"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Celem uzyskania pozytywnej oceny środowiska zewnętrznego co do środków bezpieczeństwa stosowanych przez </w:t>
      </w:r>
      <w:r w:rsidR="003A0D56" w:rsidRPr="00FE2570">
        <w:rPr>
          <w:color w:val="auto"/>
          <w:sz w:val="20"/>
          <w:szCs w:val="20"/>
        </w:rPr>
        <w:t>Województwo Śląskie</w:t>
      </w:r>
      <w:r w:rsidRPr="00FE2570">
        <w:rPr>
          <w:color w:val="auto"/>
          <w:sz w:val="20"/>
          <w:szCs w:val="20"/>
        </w:rPr>
        <w:t>, budowanie wizerunk</w:t>
      </w:r>
      <w:r w:rsidR="00634250" w:rsidRPr="00FE2570">
        <w:rPr>
          <w:color w:val="auto"/>
          <w:sz w:val="20"/>
          <w:szCs w:val="20"/>
        </w:rPr>
        <w:t>u</w:t>
      </w:r>
      <w:r w:rsidR="003A0D56" w:rsidRPr="00FE2570">
        <w:rPr>
          <w:color w:val="auto"/>
          <w:sz w:val="20"/>
          <w:szCs w:val="20"/>
        </w:rPr>
        <w:t xml:space="preserve"> Samorządu</w:t>
      </w:r>
      <w:r w:rsidRPr="00FE2570">
        <w:rPr>
          <w:color w:val="auto"/>
          <w:sz w:val="20"/>
          <w:szCs w:val="20"/>
        </w:rPr>
        <w:t xml:space="preserve"> odpowiedzialnego, dbającego o interesy mieszkańców i odpowiednio przygotowanego do zarządzania sytuacją kryzysową, wprowadza się ramową procedurę postępowania. Przejrzysta procedura przygotowania, przekazania opinii publicznej i odpowiedzialności za informację kryzysową jest kluczowym czynnikiem sprawnej komunikacji z otoczeniem.</w:t>
      </w:r>
    </w:p>
    <w:p w14:paraId="4A9E6337" w14:textId="77777777" w:rsidR="00EE24BE" w:rsidRPr="00FE2570" w:rsidRDefault="00EE24BE" w:rsidP="00CD0377">
      <w:pPr>
        <w:spacing w:before="120" w:after="120" w:line="240" w:lineRule="auto"/>
        <w:ind w:left="-5" w:right="2"/>
        <w:rPr>
          <w:color w:val="auto"/>
          <w:sz w:val="20"/>
          <w:szCs w:val="20"/>
        </w:rPr>
      </w:pPr>
    </w:p>
    <w:p w14:paraId="3951229A" w14:textId="4CB03D15" w:rsidR="00EE24BE" w:rsidRPr="00FE2570" w:rsidRDefault="00EE24BE" w:rsidP="00385CA1">
      <w:pPr>
        <w:pStyle w:val="Nagwek2"/>
        <w:spacing w:before="120" w:after="120" w:line="240" w:lineRule="auto"/>
        <w:ind w:left="691" w:hanging="706"/>
        <w:jc w:val="left"/>
        <w:rPr>
          <w:color w:val="auto"/>
          <w:szCs w:val="20"/>
        </w:rPr>
      </w:pPr>
      <w:bookmarkStart w:id="69" w:name="_Toc192677039"/>
      <w:r w:rsidRPr="00FE2570">
        <w:rPr>
          <w:color w:val="auto"/>
          <w:szCs w:val="20"/>
        </w:rPr>
        <w:t xml:space="preserve">Definicja sytuacji kryzysowej w </w:t>
      </w:r>
      <w:r w:rsidR="00652857" w:rsidRPr="00FE2570">
        <w:rPr>
          <w:color w:val="auto"/>
          <w:szCs w:val="20"/>
        </w:rPr>
        <w:t>Województwie Śląskim</w:t>
      </w:r>
      <w:r w:rsidRPr="00FE2570">
        <w:rPr>
          <w:color w:val="auto"/>
          <w:szCs w:val="20"/>
        </w:rPr>
        <w:t xml:space="preserve"> dla celów ubezpieczeniowych</w:t>
      </w:r>
      <w:bookmarkEnd w:id="69"/>
    </w:p>
    <w:p w14:paraId="78A93DD1" w14:textId="77777777" w:rsidR="00EE24BE" w:rsidRPr="00FE2570" w:rsidRDefault="00EE24BE" w:rsidP="00CD0377">
      <w:pPr>
        <w:spacing w:before="120" w:after="120" w:line="240" w:lineRule="auto"/>
        <w:ind w:left="-5" w:right="2"/>
        <w:rPr>
          <w:color w:val="auto"/>
          <w:sz w:val="20"/>
          <w:szCs w:val="20"/>
        </w:rPr>
      </w:pPr>
      <w:r w:rsidRPr="00FE2570">
        <w:rPr>
          <w:color w:val="auto"/>
          <w:sz w:val="20"/>
          <w:szCs w:val="20"/>
        </w:rPr>
        <w:t> Za sytuację kryzysową uważa się wystąpienie co najmniej jednego z poniższych zdarzeń:</w:t>
      </w:r>
    </w:p>
    <w:p w14:paraId="0FB56CE5" w14:textId="40C04401" w:rsidR="00EE24BE" w:rsidRPr="00FE2570" w:rsidRDefault="00EE24BE" w:rsidP="00ED21C9">
      <w:pPr>
        <w:numPr>
          <w:ilvl w:val="0"/>
          <w:numId w:val="41"/>
        </w:numPr>
        <w:spacing w:before="120" w:after="120" w:line="240" w:lineRule="auto"/>
        <w:ind w:right="2" w:hanging="426"/>
        <w:rPr>
          <w:color w:val="auto"/>
          <w:sz w:val="20"/>
          <w:szCs w:val="20"/>
        </w:rPr>
      </w:pPr>
      <w:r w:rsidRPr="00FE2570">
        <w:rPr>
          <w:color w:val="auto"/>
          <w:sz w:val="20"/>
          <w:szCs w:val="20"/>
        </w:rPr>
        <w:t xml:space="preserve">zajście zdarzenia losowego (żywiołowego) o znacznych rozmiarach lub innego zdarzenia powodującego poważne straty materialne po stronie </w:t>
      </w:r>
      <w:r w:rsidR="003A0D56" w:rsidRPr="00FE2570">
        <w:rPr>
          <w:color w:val="auto"/>
          <w:sz w:val="20"/>
          <w:szCs w:val="20"/>
        </w:rPr>
        <w:t>Województwa</w:t>
      </w:r>
      <w:r w:rsidRPr="00FE2570">
        <w:rPr>
          <w:color w:val="auto"/>
          <w:sz w:val="20"/>
          <w:szCs w:val="20"/>
        </w:rPr>
        <w:t xml:space="preserve"> / podmiotu objętego </w:t>
      </w:r>
      <w:r w:rsidR="004425D3" w:rsidRPr="00FE2570">
        <w:rPr>
          <w:color w:val="auto"/>
          <w:sz w:val="20"/>
          <w:szCs w:val="20"/>
        </w:rPr>
        <w:t>WSPPU</w:t>
      </w:r>
      <w:r w:rsidRPr="00FE2570">
        <w:rPr>
          <w:color w:val="auto"/>
          <w:sz w:val="20"/>
          <w:szCs w:val="20"/>
        </w:rPr>
        <w:t>;</w:t>
      </w:r>
    </w:p>
    <w:p w14:paraId="3E1F4B4F" w14:textId="5BECDF2A" w:rsidR="00EE24BE" w:rsidRPr="00FE2570" w:rsidRDefault="00EE24BE" w:rsidP="00ED21C9">
      <w:pPr>
        <w:numPr>
          <w:ilvl w:val="0"/>
          <w:numId w:val="41"/>
        </w:numPr>
        <w:spacing w:before="120" w:after="120" w:line="240" w:lineRule="auto"/>
        <w:ind w:right="2" w:hanging="426"/>
        <w:rPr>
          <w:color w:val="auto"/>
          <w:sz w:val="20"/>
          <w:szCs w:val="20"/>
        </w:rPr>
      </w:pPr>
      <w:r w:rsidRPr="00FE2570">
        <w:rPr>
          <w:color w:val="auto"/>
          <w:sz w:val="20"/>
          <w:szCs w:val="20"/>
        </w:rPr>
        <w:t>zajście zdarzenia w</w:t>
      </w:r>
      <w:r w:rsidR="00741FA4">
        <w:rPr>
          <w:color w:val="auto"/>
          <w:sz w:val="20"/>
          <w:szCs w:val="20"/>
        </w:rPr>
        <w:t xml:space="preserve"> mieniu/jednostce</w:t>
      </w:r>
      <w:r w:rsidRPr="00FE2570">
        <w:rPr>
          <w:color w:val="auto"/>
          <w:sz w:val="20"/>
          <w:szCs w:val="20"/>
        </w:rPr>
        <w:t xml:space="preserve"> </w:t>
      </w:r>
      <w:r w:rsidR="00652857" w:rsidRPr="00FE2570">
        <w:rPr>
          <w:color w:val="auto"/>
          <w:sz w:val="20"/>
          <w:szCs w:val="20"/>
        </w:rPr>
        <w:t>Województw</w:t>
      </w:r>
      <w:r w:rsidR="00741FA4">
        <w:rPr>
          <w:color w:val="auto"/>
          <w:sz w:val="20"/>
          <w:szCs w:val="20"/>
        </w:rPr>
        <w:t>a</w:t>
      </w:r>
      <w:r w:rsidR="00652857" w:rsidRPr="00FE2570">
        <w:rPr>
          <w:color w:val="auto"/>
          <w:sz w:val="20"/>
          <w:szCs w:val="20"/>
        </w:rPr>
        <w:t xml:space="preserve"> Śląski</w:t>
      </w:r>
      <w:r w:rsidR="00741FA4">
        <w:rPr>
          <w:color w:val="auto"/>
          <w:sz w:val="20"/>
          <w:szCs w:val="20"/>
        </w:rPr>
        <w:t>ego</w:t>
      </w:r>
      <w:r w:rsidRPr="00FE2570">
        <w:rPr>
          <w:color w:val="auto"/>
          <w:sz w:val="20"/>
          <w:szCs w:val="20"/>
        </w:rPr>
        <w:t xml:space="preserve">, które ze względu na swój charakter rodzi lub potencjalnie może rodzić duże zainteresowanie medialne (opinii publicznej), bez względu na wielkość strat (np. zdarzenie z ofiarami w ludziach); </w:t>
      </w:r>
    </w:p>
    <w:p w14:paraId="5198DF6E" w14:textId="4EB70BC8" w:rsidR="00EE24BE" w:rsidRPr="00FE2570" w:rsidRDefault="00EE24BE" w:rsidP="00ED21C9">
      <w:pPr>
        <w:numPr>
          <w:ilvl w:val="0"/>
          <w:numId w:val="41"/>
        </w:numPr>
        <w:spacing w:before="120" w:after="120" w:line="240" w:lineRule="auto"/>
        <w:ind w:right="2" w:hanging="426"/>
        <w:rPr>
          <w:color w:val="auto"/>
          <w:sz w:val="20"/>
          <w:szCs w:val="20"/>
        </w:rPr>
      </w:pPr>
      <w:r w:rsidRPr="00FE2570">
        <w:rPr>
          <w:color w:val="auto"/>
          <w:sz w:val="20"/>
          <w:szCs w:val="20"/>
        </w:rPr>
        <w:t xml:space="preserve">wystąpienie sytuacji, która może wiązać się z roszczeniem odszkodowawczym kierowanym do </w:t>
      </w:r>
      <w:r w:rsidR="00F84844" w:rsidRPr="00FE2570">
        <w:rPr>
          <w:color w:val="auto"/>
          <w:sz w:val="20"/>
          <w:szCs w:val="20"/>
        </w:rPr>
        <w:t>Województwa</w:t>
      </w:r>
      <w:r w:rsidRPr="00FE2570">
        <w:rPr>
          <w:color w:val="auto"/>
          <w:sz w:val="20"/>
          <w:szCs w:val="20"/>
        </w:rPr>
        <w:t xml:space="preserve"> / podmiotu objętego </w:t>
      </w:r>
      <w:r w:rsidR="004425D3" w:rsidRPr="00FE2570">
        <w:rPr>
          <w:color w:val="auto"/>
          <w:sz w:val="20"/>
          <w:szCs w:val="20"/>
        </w:rPr>
        <w:t>WSPPU</w:t>
      </w:r>
      <w:r w:rsidRPr="00FE2570">
        <w:rPr>
          <w:color w:val="auto"/>
          <w:sz w:val="20"/>
          <w:szCs w:val="20"/>
        </w:rPr>
        <w:t>, które dotyczy znacznych kwot lub jest przewidywana możliwość wystąpienia z takim roszczeniem;</w:t>
      </w:r>
    </w:p>
    <w:p w14:paraId="70C04E9B" w14:textId="5F4BCF52" w:rsidR="00EE24BE" w:rsidRPr="00FE2570" w:rsidRDefault="00EE24BE" w:rsidP="00ED21C9">
      <w:pPr>
        <w:numPr>
          <w:ilvl w:val="0"/>
          <w:numId w:val="41"/>
        </w:numPr>
        <w:spacing w:before="120" w:after="120" w:line="240" w:lineRule="auto"/>
        <w:ind w:left="425" w:right="0" w:hanging="425"/>
        <w:rPr>
          <w:color w:val="auto"/>
          <w:sz w:val="20"/>
          <w:szCs w:val="20"/>
        </w:rPr>
      </w:pPr>
      <w:r w:rsidRPr="00FE2570">
        <w:rPr>
          <w:color w:val="auto"/>
          <w:sz w:val="20"/>
          <w:szCs w:val="20"/>
        </w:rPr>
        <w:t xml:space="preserve">wystąpienie sytuacji, która może wiązać się z roszczeniem odszkodowawczym kierowanym do </w:t>
      </w:r>
      <w:r w:rsidR="00F84844" w:rsidRPr="00FE2570">
        <w:rPr>
          <w:color w:val="auto"/>
          <w:sz w:val="20"/>
          <w:szCs w:val="20"/>
        </w:rPr>
        <w:t>Województwa</w:t>
      </w:r>
      <w:r w:rsidRPr="00FE2570">
        <w:rPr>
          <w:color w:val="auto"/>
          <w:sz w:val="20"/>
          <w:szCs w:val="20"/>
        </w:rPr>
        <w:t xml:space="preserve"> / podmiotu objętego </w:t>
      </w:r>
      <w:r w:rsidR="004425D3" w:rsidRPr="00FE2570">
        <w:rPr>
          <w:color w:val="auto"/>
          <w:sz w:val="20"/>
          <w:szCs w:val="20"/>
        </w:rPr>
        <w:t>WSPPU</w:t>
      </w:r>
      <w:r w:rsidRPr="00FE2570">
        <w:rPr>
          <w:color w:val="auto"/>
          <w:sz w:val="20"/>
          <w:szCs w:val="20"/>
        </w:rPr>
        <w:t>, które ze względu na swój charakter rodzi lub potencjalnie może rodzić duże zainteresowanie medialne (opinii publicznej), bez względu na wysokość żądanych kwot lub przewidywana możliwość wystąpienia z takim roszczeniem.</w:t>
      </w:r>
    </w:p>
    <w:p w14:paraId="43643475" w14:textId="77777777" w:rsidR="001D2A67" w:rsidRPr="00FE2570" w:rsidRDefault="001D2A67" w:rsidP="00CD0377">
      <w:pPr>
        <w:spacing w:before="120" w:after="120" w:line="240" w:lineRule="auto"/>
        <w:ind w:left="427" w:right="2" w:firstLine="0"/>
        <w:jc w:val="center"/>
        <w:rPr>
          <w:color w:val="auto"/>
          <w:sz w:val="20"/>
          <w:szCs w:val="20"/>
        </w:rPr>
      </w:pPr>
    </w:p>
    <w:p w14:paraId="1C9493BC" w14:textId="5204F8B5" w:rsidR="00EE24BE" w:rsidRPr="00FE2570" w:rsidRDefault="00EE24BE" w:rsidP="00385CA1">
      <w:pPr>
        <w:pStyle w:val="Nagwek2"/>
        <w:spacing w:before="120" w:after="120" w:line="240" w:lineRule="auto"/>
        <w:ind w:left="691" w:hanging="706"/>
        <w:jc w:val="left"/>
        <w:rPr>
          <w:color w:val="auto"/>
          <w:szCs w:val="20"/>
        </w:rPr>
      </w:pPr>
      <w:bookmarkStart w:id="70" w:name="_Toc192677040"/>
      <w:r w:rsidRPr="00FE2570">
        <w:rPr>
          <w:color w:val="auto"/>
          <w:szCs w:val="20"/>
        </w:rPr>
        <w:t>Zachowanie zasad bezpieczeństwa informacyjnego w sytuacji kryzysowej</w:t>
      </w:r>
      <w:bookmarkEnd w:id="70"/>
    </w:p>
    <w:p w14:paraId="0AF45DDB" w14:textId="7CF21E98"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Niezależnie od zaistnienia sytuacji kryzysowej wprowadza się obowiązek zachowania niniejszej procedury komunikacyjnej w zakresie zdarzeń lub możliwości wystąpienia zdarzeń definiowanych jako sytuacja kryzysowa. Obowiązek ten dotyczy każdej osoby świadczącej pracę i/lub usługi na rzecz </w:t>
      </w:r>
      <w:r w:rsidR="003A0D56" w:rsidRPr="00FE2570">
        <w:rPr>
          <w:color w:val="auto"/>
          <w:sz w:val="20"/>
          <w:szCs w:val="20"/>
        </w:rPr>
        <w:t>Województwa Śląskiego</w:t>
      </w:r>
      <w:r w:rsidRPr="00FE2570">
        <w:rPr>
          <w:color w:val="auto"/>
          <w:sz w:val="20"/>
          <w:szCs w:val="20"/>
        </w:rPr>
        <w:t xml:space="preserve">. Wymóg jest realizowany w szczególności poprzez wyznaczenie w </w:t>
      </w:r>
      <w:r w:rsidR="004425D3" w:rsidRPr="00FE2570">
        <w:rPr>
          <w:color w:val="auto"/>
          <w:sz w:val="20"/>
          <w:szCs w:val="20"/>
        </w:rPr>
        <w:t>WSPPU</w:t>
      </w:r>
      <w:r w:rsidRPr="00FE2570">
        <w:rPr>
          <w:color w:val="auto"/>
          <w:sz w:val="20"/>
          <w:szCs w:val="20"/>
        </w:rPr>
        <w:t xml:space="preserve"> określonych osób do kontaktów z mediami, instytucjami, osobami zewnętrznymi w sp</w:t>
      </w:r>
      <w:r w:rsidR="00741FA4">
        <w:rPr>
          <w:color w:val="auto"/>
          <w:sz w:val="20"/>
          <w:szCs w:val="20"/>
        </w:rPr>
        <w:t xml:space="preserve">rawie sytuacji kryzysowej związanej z mieniem/jednostką </w:t>
      </w:r>
      <w:r w:rsidR="00652857" w:rsidRPr="00FE2570">
        <w:rPr>
          <w:color w:val="auto"/>
          <w:sz w:val="20"/>
          <w:szCs w:val="20"/>
        </w:rPr>
        <w:t>Województw</w:t>
      </w:r>
      <w:r w:rsidR="00741FA4">
        <w:rPr>
          <w:color w:val="auto"/>
          <w:sz w:val="20"/>
          <w:szCs w:val="20"/>
        </w:rPr>
        <w:t>a</w:t>
      </w:r>
      <w:r w:rsidR="00652857" w:rsidRPr="00FE2570">
        <w:rPr>
          <w:color w:val="auto"/>
          <w:sz w:val="20"/>
          <w:szCs w:val="20"/>
        </w:rPr>
        <w:t xml:space="preserve"> Śląski</w:t>
      </w:r>
      <w:r w:rsidR="00741FA4">
        <w:rPr>
          <w:color w:val="auto"/>
          <w:sz w:val="20"/>
          <w:szCs w:val="20"/>
        </w:rPr>
        <w:t>ego</w:t>
      </w:r>
      <w:r w:rsidRPr="00FE2570">
        <w:rPr>
          <w:color w:val="auto"/>
          <w:sz w:val="20"/>
          <w:szCs w:val="20"/>
        </w:rPr>
        <w:t xml:space="preserve">, chyba że osoba ta jest </w:t>
      </w:r>
      <w:r w:rsidR="003A0D56" w:rsidRPr="00FE2570">
        <w:rPr>
          <w:color w:val="auto"/>
          <w:sz w:val="20"/>
          <w:szCs w:val="20"/>
        </w:rPr>
        <w:t xml:space="preserve">Członkiem </w:t>
      </w:r>
      <w:r w:rsidR="003A0D56" w:rsidRPr="00FE2570">
        <w:rPr>
          <w:color w:val="auto"/>
          <w:sz w:val="20"/>
          <w:szCs w:val="20"/>
        </w:rPr>
        <w:lastRenderedPageBreak/>
        <w:t>Zarządu , Sekretarzem lub u</w:t>
      </w:r>
      <w:r w:rsidRPr="000C1E9C">
        <w:rPr>
          <w:color w:val="auto"/>
          <w:sz w:val="20"/>
        </w:rPr>
        <w:t>zyskała stosowne zezwolenie na wypowiedź z Biura właściwego ds. „public relations”.</w:t>
      </w:r>
    </w:p>
    <w:p w14:paraId="5BC143C5" w14:textId="77777777" w:rsidR="00EE24BE" w:rsidRPr="00FE2570" w:rsidRDefault="00EE24BE" w:rsidP="00CD0377">
      <w:pPr>
        <w:spacing w:before="120" w:after="120" w:line="240" w:lineRule="auto"/>
        <w:ind w:left="-5" w:right="2"/>
        <w:rPr>
          <w:color w:val="auto"/>
          <w:sz w:val="20"/>
          <w:szCs w:val="20"/>
        </w:rPr>
      </w:pPr>
    </w:p>
    <w:p w14:paraId="2051B2A9" w14:textId="77777777"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Informacje o konieczności spełnienia niniejszego obowiązku zostają przekazane </w:t>
      </w:r>
      <w:r w:rsidRPr="000C1E9C">
        <w:rPr>
          <w:color w:val="auto"/>
          <w:sz w:val="20"/>
        </w:rPr>
        <w:t>Dyrektorom poszczególnych Departamentów</w:t>
      </w:r>
      <w:r w:rsidRPr="00FE2570">
        <w:rPr>
          <w:color w:val="auto"/>
          <w:sz w:val="20"/>
          <w:szCs w:val="20"/>
        </w:rPr>
        <w:t>, którzy następnie przekazują je swoim podległym w formie komunikatu. Komunikat powinien obejmować co najmniej następujące informacje:</w:t>
      </w:r>
    </w:p>
    <w:p w14:paraId="793FCBEB" w14:textId="56A0BD95" w:rsidR="00EE24BE" w:rsidRPr="00FE2570" w:rsidRDefault="00EE24BE" w:rsidP="00ED21C9">
      <w:pPr>
        <w:numPr>
          <w:ilvl w:val="0"/>
          <w:numId w:val="42"/>
        </w:numPr>
        <w:spacing w:before="120" w:after="120" w:line="240" w:lineRule="auto"/>
        <w:ind w:right="2" w:hanging="426"/>
        <w:rPr>
          <w:color w:val="auto"/>
          <w:sz w:val="20"/>
          <w:szCs w:val="20"/>
        </w:rPr>
      </w:pPr>
      <w:r w:rsidRPr="00FE2570">
        <w:rPr>
          <w:color w:val="auto"/>
          <w:sz w:val="20"/>
          <w:szCs w:val="20"/>
        </w:rPr>
        <w:t xml:space="preserve">definicje sytuacji kryzysowej w </w:t>
      </w:r>
      <w:r w:rsidR="00741FA4">
        <w:rPr>
          <w:color w:val="auto"/>
          <w:sz w:val="20"/>
          <w:szCs w:val="20"/>
        </w:rPr>
        <w:t xml:space="preserve">mieniu/jednostce </w:t>
      </w:r>
      <w:r w:rsidR="00652857" w:rsidRPr="00FE2570">
        <w:rPr>
          <w:color w:val="auto"/>
          <w:sz w:val="20"/>
          <w:szCs w:val="20"/>
        </w:rPr>
        <w:t>Województw</w:t>
      </w:r>
      <w:r w:rsidR="00741FA4">
        <w:rPr>
          <w:color w:val="auto"/>
          <w:sz w:val="20"/>
          <w:szCs w:val="20"/>
        </w:rPr>
        <w:t>a</w:t>
      </w:r>
      <w:r w:rsidR="00652857" w:rsidRPr="00FE2570">
        <w:rPr>
          <w:color w:val="auto"/>
          <w:sz w:val="20"/>
          <w:szCs w:val="20"/>
        </w:rPr>
        <w:t xml:space="preserve"> Śląski</w:t>
      </w:r>
      <w:r w:rsidR="00741FA4">
        <w:rPr>
          <w:color w:val="auto"/>
          <w:sz w:val="20"/>
          <w:szCs w:val="20"/>
        </w:rPr>
        <w:t>ego</w:t>
      </w:r>
      <w:r w:rsidRPr="00FE2570">
        <w:rPr>
          <w:color w:val="auto"/>
          <w:sz w:val="20"/>
          <w:szCs w:val="20"/>
        </w:rPr>
        <w:t>,</w:t>
      </w:r>
    </w:p>
    <w:p w14:paraId="1F7EDE00" w14:textId="77777777" w:rsidR="00EE24BE" w:rsidRPr="00FE2570" w:rsidRDefault="00EE24BE" w:rsidP="00ED21C9">
      <w:pPr>
        <w:numPr>
          <w:ilvl w:val="0"/>
          <w:numId w:val="42"/>
        </w:numPr>
        <w:spacing w:before="120" w:after="120" w:line="240" w:lineRule="auto"/>
        <w:ind w:right="2" w:hanging="426"/>
        <w:rPr>
          <w:color w:val="auto"/>
          <w:sz w:val="20"/>
          <w:szCs w:val="20"/>
        </w:rPr>
      </w:pPr>
      <w:r w:rsidRPr="00FE2570">
        <w:rPr>
          <w:color w:val="auto"/>
          <w:sz w:val="20"/>
          <w:szCs w:val="20"/>
        </w:rPr>
        <w:t>obowiązek zachowania zasad bezpieczeństwa informacyjnego,</w:t>
      </w:r>
    </w:p>
    <w:p w14:paraId="61176191" w14:textId="77777777" w:rsidR="00EE24BE" w:rsidRPr="00FE2570" w:rsidRDefault="00EE24BE" w:rsidP="00ED21C9">
      <w:pPr>
        <w:numPr>
          <w:ilvl w:val="0"/>
          <w:numId w:val="42"/>
        </w:numPr>
        <w:spacing w:before="120" w:after="120" w:line="240" w:lineRule="auto"/>
        <w:ind w:right="2" w:hanging="426"/>
        <w:rPr>
          <w:color w:val="auto"/>
          <w:sz w:val="20"/>
          <w:szCs w:val="20"/>
        </w:rPr>
      </w:pPr>
      <w:r w:rsidRPr="00FE2570">
        <w:rPr>
          <w:color w:val="auto"/>
          <w:sz w:val="20"/>
          <w:szCs w:val="20"/>
        </w:rPr>
        <w:t>istnienie procedury zarządzania informacją kryzysową i wskazanie podmiotu, który odpowiedzialny jest za przekazanie oficjalnego komunikatu opinii publicznej.</w:t>
      </w:r>
    </w:p>
    <w:p w14:paraId="5906E106" w14:textId="77777777" w:rsidR="00EE24BE" w:rsidRPr="00FE2570" w:rsidRDefault="00EE24BE" w:rsidP="00CD0377">
      <w:pPr>
        <w:widowControl w:val="0"/>
        <w:spacing w:before="120" w:after="120" w:line="240" w:lineRule="auto"/>
        <w:rPr>
          <w:sz w:val="20"/>
          <w:szCs w:val="20"/>
        </w:rPr>
      </w:pPr>
    </w:p>
    <w:p w14:paraId="77F38BDA" w14:textId="77777777" w:rsidR="00EE24BE" w:rsidRPr="00FE2570" w:rsidRDefault="00EE24BE" w:rsidP="00385CA1">
      <w:pPr>
        <w:pStyle w:val="Nagwek2"/>
        <w:spacing w:before="120" w:after="120" w:line="240" w:lineRule="auto"/>
        <w:ind w:left="691" w:hanging="706"/>
        <w:jc w:val="left"/>
        <w:rPr>
          <w:color w:val="auto"/>
          <w:szCs w:val="20"/>
        </w:rPr>
      </w:pPr>
      <w:bookmarkStart w:id="71" w:name="_Toc192677041"/>
      <w:r w:rsidRPr="00FE2570">
        <w:rPr>
          <w:color w:val="auto"/>
          <w:szCs w:val="20"/>
        </w:rPr>
        <w:t>Wszczęcie procedury zarządzania informacją w sytuacji kryzysowej</w:t>
      </w:r>
      <w:bookmarkEnd w:id="71"/>
    </w:p>
    <w:p w14:paraId="554920E1" w14:textId="1BAC5069"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Oceny czy dane zdarzenie lub przewidywaną możliwość zajścia zdarzenia należy uznać za sytuację kryzysową oraz decyzję o wszczęciu procedury zarządzania informacją w sytuacji kryzysowej dokonuje </w:t>
      </w:r>
      <w:r w:rsidRPr="000C1E9C">
        <w:rPr>
          <w:b/>
          <w:color w:val="auto"/>
          <w:sz w:val="20"/>
        </w:rPr>
        <w:t xml:space="preserve">Biuro Rzecznika Prasowego </w:t>
      </w:r>
      <w:r w:rsidR="003A0D56" w:rsidRPr="000C1E9C">
        <w:rPr>
          <w:b/>
          <w:color w:val="auto"/>
          <w:sz w:val="20"/>
        </w:rPr>
        <w:t xml:space="preserve">Marszałka </w:t>
      </w:r>
      <w:r w:rsidRPr="00FE2570">
        <w:rPr>
          <w:color w:val="auto"/>
          <w:sz w:val="20"/>
          <w:szCs w:val="20"/>
        </w:rPr>
        <w:t xml:space="preserve">działając w porozumieniu z </w:t>
      </w:r>
      <w:r w:rsidR="00F87220">
        <w:rPr>
          <w:b/>
          <w:color w:val="auto"/>
          <w:sz w:val="20"/>
        </w:rPr>
        <w:t>Zespołem ds. u</w:t>
      </w:r>
      <w:r w:rsidRPr="000C1E9C">
        <w:rPr>
          <w:b/>
          <w:color w:val="auto"/>
          <w:sz w:val="20"/>
        </w:rPr>
        <w:t>bezpieczeń</w:t>
      </w:r>
      <w:r w:rsidR="00F87220">
        <w:rPr>
          <w:b/>
          <w:color w:val="auto"/>
          <w:sz w:val="20"/>
        </w:rPr>
        <w:t xml:space="preserve"> i likwidacji szkód</w:t>
      </w:r>
      <w:r w:rsidRPr="00FE2570">
        <w:rPr>
          <w:color w:val="auto"/>
          <w:sz w:val="20"/>
          <w:szCs w:val="20"/>
        </w:rPr>
        <w:t xml:space="preserve">. Dokonując oceny w tym zakresie Zespół ds. </w:t>
      </w:r>
      <w:r w:rsidR="00721088" w:rsidRPr="00721088">
        <w:rPr>
          <w:color w:val="auto"/>
          <w:sz w:val="20"/>
          <w:szCs w:val="20"/>
        </w:rPr>
        <w:t xml:space="preserve">ubezpieczeń i likwidacji szkód </w:t>
      </w:r>
      <w:r w:rsidRPr="00FE2570">
        <w:rPr>
          <w:color w:val="auto"/>
          <w:sz w:val="20"/>
          <w:szCs w:val="20"/>
        </w:rPr>
        <w:t xml:space="preserve"> zwraca się do Brokera Ubezpieczeniowego o wydanie opinii, którą ten zobowiązany jest przekazać nie później niż następnego dnia roboczego.</w:t>
      </w:r>
    </w:p>
    <w:p w14:paraId="717F4D26" w14:textId="77777777" w:rsidR="00EE24BE" w:rsidRPr="00FE2570" w:rsidRDefault="00EE24BE" w:rsidP="00CD0377">
      <w:pPr>
        <w:spacing w:before="120" w:after="120" w:line="240" w:lineRule="auto"/>
        <w:ind w:left="-5" w:right="2"/>
        <w:rPr>
          <w:color w:val="auto"/>
          <w:sz w:val="20"/>
          <w:szCs w:val="20"/>
        </w:rPr>
      </w:pPr>
      <w:r w:rsidRPr="00FE2570">
        <w:rPr>
          <w:color w:val="auto"/>
          <w:sz w:val="20"/>
          <w:szCs w:val="20"/>
        </w:rPr>
        <w:t>Procedura może zostać wszczęta:</w:t>
      </w:r>
    </w:p>
    <w:p w14:paraId="3BBF9CD9" w14:textId="1B7840BD" w:rsidR="00EE24BE" w:rsidRPr="00FE2570" w:rsidRDefault="00EE24BE" w:rsidP="00ED21C9">
      <w:pPr>
        <w:numPr>
          <w:ilvl w:val="0"/>
          <w:numId w:val="43"/>
        </w:numPr>
        <w:spacing w:before="120" w:after="120" w:line="240" w:lineRule="auto"/>
        <w:ind w:right="2" w:hanging="426"/>
        <w:rPr>
          <w:color w:val="auto"/>
          <w:sz w:val="20"/>
          <w:szCs w:val="20"/>
        </w:rPr>
      </w:pPr>
      <w:r w:rsidRPr="00FE2570">
        <w:rPr>
          <w:color w:val="auto"/>
          <w:sz w:val="20"/>
          <w:szCs w:val="20"/>
        </w:rPr>
        <w:t>z inicjatywy własnej Biura Rzecznika Prasowego</w:t>
      </w:r>
      <w:r w:rsidR="00741FA4">
        <w:rPr>
          <w:color w:val="auto"/>
          <w:sz w:val="20"/>
          <w:szCs w:val="20"/>
        </w:rPr>
        <w:t xml:space="preserve"> UMWSL</w:t>
      </w:r>
      <w:r w:rsidRPr="00FE2570">
        <w:rPr>
          <w:color w:val="auto"/>
          <w:sz w:val="20"/>
          <w:szCs w:val="20"/>
        </w:rPr>
        <w:t xml:space="preserve"> ,</w:t>
      </w:r>
    </w:p>
    <w:p w14:paraId="40F0F5FE" w14:textId="3A781C32" w:rsidR="00EE24BE" w:rsidRPr="00FE2570" w:rsidRDefault="00EE24BE" w:rsidP="00ED21C9">
      <w:pPr>
        <w:numPr>
          <w:ilvl w:val="0"/>
          <w:numId w:val="43"/>
        </w:numPr>
        <w:spacing w:before="120" w:after="120" w:line="240" w:lineRule="auto"/>
        <w:ind w:right="2" w:hanging="426"/>
        <w:rPr>
          <w:color w:val="auto"/>
          <w:sz w:val="20"/>
          <w:szCs w:val="20"/>
        </w:rPr>
      </w:pPr>
      <w:r w:rsidRPr="00FE2570">
        <w:rPr>
          <w:color w:val="auto"/>
          <w:sz w:val="20"/>
          <w:szCs w:val="20"/>
        </w:rPr>
        <w:t xml:space="preserve">z inicjatywy Zespołu ds. </w:t>
      </w:r>
      <w:r w:rsidR="00F87220">
        <w:rPr>
          <w:color w:val="auto"/>
          <w:sz w:val="20"/>
          <w:szCs w:val="20"/>
        </w:rPr>
        <w:t>u</w:t>
      </w:r>
      <w:r w:rsidRPr="00FE2570">
        <w:rPr>
          <w:color w:val="auto"/>
          <w:sz w:val="20"/>
          <w:szCs w:val="20"/>
        </w:rPr>
        <w:t>bezpieczeń</w:t>
      </w:r>
      <w:r w:rsidR="00F87220">
        <w:rPr>
          <w:color w:val="auto"/>
          <w:sz w:val="20"/>
          <w:szCs w:val="20"/>
        </w:rPr>
        <w:t xml:space="preserve"> i likwidacji szkód</w:t>
      </w:r>
      <w:r w:rsidRPr="00FE2570">
        <w:rPr>
          <w:color w:val="auto"/>
          <w:sz w:val="20"/>
          <w:szCs w:val="20"/>
        </w:rPr>
        <w:t>,</w:t>
      </w:r>
    </w:p>
    <w:p w14:paraId="7719DDD9" w14:textId="369B4E6F" w:rsidR="00EE24BE" w:rsidRPr="00FE2570" w:rsidRDefault="00EE24BE" w:rsidP="00ED21C9">
      <w:pPr>
        <w:numPr>
          <w:ilvl w:val="0"/>
          <w:numId w:val="43"/>
        </w:numPr>
        <w:spacing w:before="120" w:after="120" w:line="240" w:lineRule="auto"/>
        <w:ind w:right="2" w:hanging="426"/>
        <w:rPr>
          <w:color w:val="auto"/>
          <w:sz w:val="20"/>
          <w:szCs w:val="20"/>
        </w:rPr>
      </w:pPr>
      <w:r w:rsidRPr="00FE2570">
        <w:rPr>
          <w:color w:val="auto"/>
          <w:sz w:val="20"/>
          <w:szCs w:val="20"/>
        </w:rPr>
        <w:t xml:space="preserve">z inicjatywy podmiotu </w:t>
      </w:r>
      <w:r w:rsidR="004425D3" w:rsidRPr="00FE2570">
        <w:rPr>
          <w:color w:val="auto"/>
          <w:sz w:val="20"/>
          <w:szCs w:val="20"/>
        </w:rPr>
        <w:t>WSPPU</w:t>
      </w:r>
      <w:r w:rsidRPr="00FE2570">
        <w:rPr>
          <w:color w:val="auto"/>
          <w:sz w:val="20"/>
          <w:szCs w:val="20"/>
        </w:rPr>
        <w:t xml:space="preserve">, </w:t>
      </w:r>
    </w:p>
    <w:p w14:paraId="3660C019" w14:textId="77777777" w:rsidR="00EE24BE" w:rsidRPr="00FE2570" w:rsidRDefault="00EE24BE" w:rsidP="00ED21C9">
      <w:pPr>
        <w:numPr>
          <w:ilvl w:val="0"/>
          <w:numId w:val="43"/>
        </w:numPr>
        <w:spacing w:before="120" w:after="120" w:line="240" w:lineRule="auto"/>
        <w:ind w:right="2" w:hanging="426"/>
        <w:rPr>
          <w:color w:val="auto"/>
          <w:sz w:val="20"/>
          <w:szCs w:val="20"/>
        </w:rPr>
      </w:pPr>
      <w:r w:rsidRPr="00FE2570">
        <w:rPr>
          <w:color w:val="auto"/>
          <w:sz w:val="20"/>
          <w:szCs w:val="20"/>
        </w:rPr>
        <w:t>z inicjatywy Brokera Ubezpieczeniowego.</w:t>
      </w:r>
    </w:p>
    <w:p w14:paraId="38B65912" w14:textId="77777777" w:rsidR="00EE24BE" w:rsidRPr="00FE2570" w:rsidRDefault="00EE24BE" w:rsidP="00CD0377">
      <w:pPr>
        <w:widowControl w:val="0"/>
        <w:spacing w:before="120" w:after="120" w:line="240" w:lineRule="auto"/>
        <w:jc w:val="center"/>
        <w:rPr>
          <w:sz w:val="20"/>
          <w:szCs w:val="20"/>
        </w:rPr>
      </w:pPr>
    </w:p>
    <w:p w14:paraId="4683E726" w14:textId="77777777" w:rsidR="00EE24BE" w:rsidRPr="00FE2570" w:rsidRDefault="00EE24BE" w:rsidP="00385CA1">
      <w:pPr>
        <w:pStyle w:val="Nagwek2"/>
        <w:spacing w:before="120" w:after="120" w:line="240" w:lineRule="auto"/>
        <w:ind w:left="691" w:hanging="706"/>
        <w:jc w:val="left"/>
        <w:rPr>
          <w:color w:val="auto"/>
          <w:szCs w:val="20"/>
        </w:rPr>
      </w:pPr>
      <w:bookmarkStart w:id="72" w:name="_Toc192677042"/>
      <w:r w:rsidRPr="00FE2570">
        <w:rPr>
          <w:color w:val="auto"/>
          <w:szCs w:val="20"/>
        </w:rPr>
        <w:t>Przygotowanie i przekazanie informacji</w:t>
      </w:r>
      <w:bookmarkEnd w:id="72"/>
    </w:p>
    <w:p w14:paraId="4D476DF4" w14:textId="0A48C135"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Zadaniem informacji kryzysowej jest przedstawienie opinii publicznej faktów dotyczących sytuacji kryzysowej, odpowiedniego przygotowania </w:t>
      </w:r>
      <w:r w:rsidR="003A0D56" w:rsidRPr="00FE2570">
        <w:rPr>
          <w:color w:val="auto"/>
          <w:sz w:val="20"/>
          <w:szCs w:val="20"/>
        </w:rPr>
        <w:t>Województwa Śląskiego</w:t>
      </w:r>
      <w:r w:rsidRPr="00FE2570">
        <w:rPr>
          <w:color w:val="auto"/>
          <w:sz w:val="20"/>
          <w:szCs w:val="20"/>
        </w:rPr>
        <w:t xml:space="preserve"> do jej zarządzania, uruchomionych środków zaradczych i kontrolnych oraz ewentualnie spodziewanych skutków.</w:t>
      </w:r>
    </w:p>
    <w:p w14:paraId="4851F89D" w14:textId="0385DFBB" w:rsidR="00EE24BE" w:rsidRPr="00FE2570" w:rsidRDefault="00EE24BE" w:rsidP="00CD0377">
      <w:pPr>
        <w:spacing w:before="120" w:after="120" w:line="240" w:lineRule="auto"/>
        <w:ind w:left="-5" w:right="2"/>
        <w:rPr>
          <w:color w:val="auto"/>
          <w:sz w:val="20"/>
          <w:szCs w:val="20"/>
        </w:rPr>
      </w:pPr>
      <w:r w:rsidRPr="00FE2570">
        <w:rPr>
          <w:color w:val="auto"/>
          <w:sz w:val="20"/>
          <w:szCs w:val="20"/>
        </w:rPr>
        <w:t>Informacja kryzysowa w aspekcie obowiązującego programu ubezpieczenia powinna zostać przygotowana zgodnie z powyższymi wytycznymi i zaopiniowana, a w razie potrzeby przygotowana przez Brokera Ubezpieczeniowego</w:t>
      </w:r>
      <w:r w:rsidR="001D2A67" w:rsidRPr="00FE2570">
        <w:rPr>
          <w:color w:val="auto"/>
          <w:sz w:val="20"/>
          <w:szCs w:val="20"/>
        </w:rPr>
        <w:t>.</w:t>
      </w:r>
    </w:p>
    <w:p w14:paraId="41E4CAF2" w14:textId="77777777" w:rsidR="001D2A67" w:rsidRPr="00FE2570" w:rsidRDefault="001D2A67" w:rsidP="00CD0377">
      <w:pPr>
        <w:spacing w:before="120" w:after="120" w:line="240" w:lineRule="auto"/>
        <w:ind w:left="-5" w:right="2"/>
        <w:rPr>
          <w:color w:val="auto"/>
          <w:sz w:val="20"/>
          <w:szCs w:val="20"/>
        </w:rPr>
      </w:pPr>
    </w:p>
    <w:p w14:paraId="0BBB8A1C" w14:textId="77777777" w:rsidR="00EE24BE" w:rsidRPr="00FE2570" w:rsidRDefault="00EE24BE" w:rsidP="00385CA1">
      <w:pPr>
        <w:pStyle w:val="Nagwek3"/>
        <w:spacing w:before="120" w:after="120" w:line="240" w:lineRule="auto"/>
        <w:ind w:left="691" w:hanging="706"/>
        <w:jc w:val="left"/>
        <w:rPr>
          <w:color w:val="auto"/>
          <w:sz w:val="20"/>
          <w:szCs w:val="20"/>
        </w:rPr>
      </w:pPr>
      <w:bookmarkStart w:id="73" w:name="_Toc161241853"/>
      <w:bookmarkStart w:id="74" w:name="_Toc192677043"/>
      <w:r w:rsidRPr="00FE2570">
        <w:rPr>
          <w:color w:val="auto"/>
          <w:sz w:val="20"/>
          <w:szCs w:val="20"/>
        </w:rPr>
        <w:t>Przekazanie informacji kryzysowej opinii publicznej (oficjalny komunikat lub odpowiedź do oficjalnego zapytania).</w:t>
      </w:r>
      <w:bookmarkEnd w:id="73"/>
      <w:bookmarkEnd w:id="74"/>
    </w:p>
    <w:p w14:paraId="34AE1D4E" w14:textId="15126107" w:rsidR="00EE24BE" w:rsidRPr="00FE2570" w:rsidRDefault="00EE24BE" w:rsidP="00CD0377">
      <w:pPr>
        <w:spacing w:before="120" w:after="120" w:line="240" w:lineRule="auto"/>
        <w:ind w:left="-5" w:right="2"/>
        <w:rPr>
          <w:color w:val="auto"/>
          <w:sz w:val="20"/>
          <w:szCs w:val="20"/>
        </w:rPr>
      </w:pPr>
      <w:r w:rsidRPr="00FE2570">
        <w:rPr>
          <w:color w:val="auto"/>
          <w:sz w:val="20"/>
          <w:szCs w:val="20"/>
        </w:rPr>
        <w:t xml:space="preserve">Przygotowana informacja kryzysowa zostaje przekazana opinii publicznej przez Biur Rzecznika Prasowego </w:t>
      </w:r>
      <w:r w:rsidR="00741FA4">
        <w:rPr>
          <w:color w:val="auto"/>
          <w:sz w:val="20"/>
          <w:szCs w:val="20"/>
        </w:rPr>
        <w:t xml:space="preserve">UMWSL </w:t>
      </w:r>
      <w:r w:rsidRPr="00FE2570">
        <w:rPr>
          <w:color w:val="auto"/>
          <w:sz w:val="20"/>
          <w:szCs w:val="20"/>
        </w:rPr>
        <w:t xml:space="preserve">za pomocą środków masowego przekazu. </w:t>
      </w:r>
    </w:p>
    <w:p w14:paraId="16A6F79B" w14:textId="77777777" w:rsidR="00EE24BE" w:rsidRPr="00FE2570" w:rsidRDefault="00EE24BE" w:rsidP="00CD0377">
      <w:pPr>
        <w:spacing w:before="120" w:after="120" w:line="240" w:lineRule="auto"/>
        <w:rPr>
          <w:sz w:val="20"/>
          <w:szCs w:val="20"/>
        </w:rPr>
      </w:pPr>
      <w:r w:rsidRPr="00FE2570">
        <w:rPr>
          <w:sz w:val="20"/>
          <w:szCs w:val="20"/>
        </w:rPr>
        <w:t> </w:t>
      </w:r>
    </w:p>
    <w:p w14:paraId="1E75A69D" w14:textId="77777777" w:rsidR="00EE24BE" w:rsidRPr="00FE2570" w:rsidRDefault="00EE24BE" w:rsidP="00385CA1">
      <w:pPr>
        <w:pStyle w:val="Nagwek3"/>
        <w:spacing w:before="120" w:after="120" w:line="240" w:lineRule="auto"/>
        <w:ind w:left="691" w:hanging="706"/>
        <w:jc w:val="left"/>
        <w:rPr>
          <w:color w:val="auto"/>
          <w:sz w:val="20"/>
          <w:szCs w:val="20"/>
        </w:rPr>
      </w:pPr>
      <w:bookmarkStart w:id="75" w:name="_Toc161241854"/>
      <w:bookmarkStart w:id="76" w:name="_Toc192677044"/>
      <w:r w:rsidRPr="00FE2570">
        <w:rPr>
          <w:color w:val="auto"/>
          <w:sz w:val="20"/>
          <w:szCs w:val="20"/>
        </w:rPr>
        <w:t>Bieżący monitoring reakcji opinii publicznej na przekazanie informacji kryzysowej.</w:t>
      </w:r>
      <w:bookmarkEnd w:id="75"/>
      <w:bookmarkEnd w:id="76"/>
    </w:p>
    <w:p w14:paraId="22859C72" w14:textId="17B9C58A" w:rsidR="00EE24BE" w:rsidRPr="00FE2570" w:rsidRDefault="00EE24BE" w:rsidP="00CD0377">
      <w:pPr>
        <w:spacing w:before="120" w:after="120" w:line="240" w:lineRule="auto"/>
        <w:ind w:left="-5" w:right="2"/>
        <w:rPr>
          <w:color w:val="auto"/>
          <w:sz w:val="20"/>
          <w:szCs w:val="20"/>
        </w:rPr>
      </w:pPr>
      <w:r w:rsidRPr="00FE2570">
        <w:rPr>
          <w:color w:val="auto"/>
          <w:sz w:val="20"/>
          <w:szCs w:val="20"/>
        </w:rPr>
        <w:t>Zadaniem Biura Rzecznika Prasowego</w:t>
      </w:r>
      <w:r w:rsidR="00741FA4">
        <w:rPr>
          <w:color w:val="auto"/>
          <w:sz w:val="20"/>
          <w:szCs w:val="20"/>
        </w:rPr>
        <w:t xml:space="preserve"> UMWSL</w:t>
      </w:r>
      <w:r w:rsidRPr="00FE2570">
        <w:rPr>
          <w:color w:val="auto"/>
          <w:sz w:val="20"/>
          <w:szCs w:val="20"/>
        </w:rPr>
        <w:t xml:space="preserve"> jest bieżące monitorowanie reakcji opinii publicznej, mediów na oficjalny komunikat. W razie uznania za konieczne, przygotowywane jest odpowiednie sprostowanie lub uzupełnienie o dalsze informacje wykorzystując w/w procedurę.</w:t>
      </w:r>
    </w:p>
    <w:p w14:paraId="7ACF78DC" w14:textId="77777777" w:rsidR="00EE24BE" w:rsidRPr="00FE2570" w:rsidRDefault="00EE24BE" w:rsidP="00CD0377">
      <w:pPr>
        <w:spacing w:before="120" w:after="120" w:line="240" w:lineRule="auto"/>
        <w:ind w:left="0" w:right="0" w:firstLine="0"/>
        <w:rPr>
          <w:b/>
          <w:color w:val="auto"/>
          <w:sz w:val="20"/>
          <w:szCs w:val="20"/>
        </w:rPr>
      </w:pPr>
      <w:r w:rsidRPr="00FE2570">
        <w:rPr>
          <w:color w:val="auto"/>
          <w:sz w:val="20"/>
          <w:szCs w:val="20"/>
        </w:rPr>
        <w:br w:type="page"/>
      </w:r>
    </w:p>
    <w:p w14:paraId="6F62647A" w14:textId="1AB890D5" w:rsidR="00283D81" w:rsidRDefault="00567EB8" w:rsidP="00CD0377">
      <w:pPr>
        <w:pStyle w:val="Nagwek1"/>
        <w:spacing w:before="120" w:after="120" w:line="240" w:lineRule="auto"/>
        <w:ind w:left="1325" w:hanging="346"/>
        <w:rPr>
          <w:color w:val="auto"/>
          <w:szCs w:val="20"/>
        </w:rPr>
      </w:pPr>
      <w:bookmarkStart w:id="77" w:name="_Toc192677045"/>
      <w:r w:rsidRPr="00FE2570">
        <w:rPr>
          <w:color w:val="auto"/>
          <w:szCs w:val="20"/>
        </w:rPr>
        <w:lastRenderedPageBreak/>
        <w:t>ZAŁĄCZNIK</w:t>
      </w:r>
      <w:r w:rsidR="008061FE">
        <w:rPr>
          <w:color w:val="auto"/>
          <w:szCs w:val="20"/>
        </w:rPr>
        <w:t>I</w:t>
      </w:r>
      <w:bookmarkEnd w:id="77"/>
    </w:p>
    <w:p w14:paraId="3598F7D9" w14:textId="77777777" w:rsidR="008061FE" w:rsidRPr="008061FE" w:rsidRDefault="008061FE" w:rsidP="008061FE"/>
    <w:p w14:paraId="6DB1F2EC" w14:textId="77777777" w:rsidR="00567EB8" w:rsidRPr="00FE2570" w:rsidRDefault="00567EB8" w:rsidP="00CD0377">
      <w:pPr>
        <w:spacing w:before="120" w:after="120" w:line="240" w:lineRule="auto"/>
        <w:rPr>
          <w:sz w:val="20"/>
          <w:szCs w:val="20"/>
        </w:rPr>
      </w:pPr>
    </w:p>
    <w:p w14:paraId="6F890C20" w14:textId="2C544A24" w:rsidR="009E0EB7" w:rsidRPr="005A1A58" w:rsidRDefault="005A1A58" w:rsidP="005A1A58">
      <w:pPr>
        <w:rPr>
          <w:b/>
          <w:sz w:val="20"/>
          <w:szCs w:val="20"/>
        </w:rPr>
      </w:pPr>
      <w:bookmarkStart w:id="78" w:name="_Toc161151328"/>
      <w:bookmarkStart w:id="79" w:name="_Toc161241857"/>
      <w:r w:rsidRPr="005A1A58">
        <w:rPr>
          <w:sz w:val="20"/>
          <w:szCs w:val="20"/>
        </w:rPr>
        <w:t xml:space="preserve">10.1 </w:t>
      </w:r>
      <w:r w:rsidR="009E0EB7" w:rsidRPr="005A1A58">
        <w:rPr>
          <w:sz w:val="20"/>
          <w:szCs w:val="20"/>
        </w:rPr>
        <w:t>Informacja o ryzyku</w:t>
      </w:r>
      <w:bookmarkEnd w:id="78"/>
      <w:bookmarkEnd w:id="79"/>
    </w:p>
    <w:p w14:paraId="2C20268B" w14:textId="58749E02" w:rsidR="009E0EB7" w:rsidRPr="005A1A58" w:rsidRDefault="005A1A58" w:rsidP="005A1A58">
      <w:pPr>
        <w:rPr>
          <w:b/>
          <w:sz w:val="20"/>
          <w:szCs w:val="20"/>
        </w:rPr>
      </w:pPr>
      <w:bookmarkStart w:id="80" w:name="_Toc161151329"/>
      <w:bookmarkStart w:id="81" w:name="_Toc161241858"/>
      <w:r w:rsidRPr="005A1A58">
        <w:rPr>
          <w:sz w:val="20"/>
          <w:szCs w:val="20"/>
        </w:rPr>
        <w:t xml:space="preserve">10.2 </w:t>
      </w:r>
      <w:r w:rsidR="00A02C25" w:rsidRPr="005A1A58">
        <w:rPr>
          <w:sz w:val="20"/>
          <w:szCs w:val="20"/>
        </w:rPr>
        <w:t>Matryca kontraktowania</w:t>
      </w:r>
      <w:bookmarkEnd w:id="80"/>
      <w:bookmarkEnd w:id="81"/>
    </w:p>
    <w:p w14:paraId="7B5E166C" w14:textId="77777777" w:rsidR="0077698B" w:rsidRPr="00FE2570" w:rsidRDefault="0077698B" w:rsidP="00CD0377">
      <w:pPr>
        <w:spacing w:before="120" w:after="120" w:line="240" w:lineRule="auto"/>
        <w:rPr>
          <w:sz w:val="20"/>
          <w:szCs w:val="20"/>
        </w:rPr>
      </w:pPr>
    </w:p>
    <w:p w14:paraId="07E15172" w14:textId="5EC13A86" w:rsidR="001904AB" w:rsidRPr="00FE2570" w:rsidRDefault="001904AB" w:rsidP="00CD0377">
      <w:pPr>
        <w:spacing w:before="120" w:after="120" w:line="240" w:lineRule="auto"/>
        <w:ind w:left="0" w:right="0" w:firstLine="0"/>
        <w:rPr>
          <w:color w:val="auto"/>
          <w:sz w:val="20"/>
          <w:szCs w:val="20"/>
        </w:rPr>
      </w:pPr>
    </w:p>
    <w:p w14:paraId="2E70CD0B" w14:textId="22C5616D" w:rsidR="00A02C25" w:rsidRPr="00FE2570" w:rsidRDefault="00567EB8" w:rsidP="00CD0377">
      <w:pPr>
        <w:spacing w:before="120" w:after="120" w:line="240" w:lineRule="auto"/>
        <w:ind w:left="0" w:right="0" w:firstLine="0"/>
        <w:rPr>
          <w:color w:val="auto"/>
          <w:sz w:val="20"/>
          <w:szCs w:val="20"/>
        </w:rPr>
      </w:pPr>
      <w:r w:rsidRPr="00FE2570">
        <w:rPr>
          <w:color w:val="auto"/>
          <w:sz w:val="20"/>
          <w:szCs w:val="20"/>
        </w:rPr>
        <w:t xml:space="preserve">Zmiana treści Załączników do </w:t>
      </w:r>
      <w:r w:rsidR="004425D3" w:rsidRPr="00FE2570">
        <w:rPr>
          <w:color w:val="auto"/>
          <w:sz w:val="20"/>
          <w:szCs w:val="20"/>
        </w:rPr>
        <w:t>WSPPU</w:t>
      </w:r>
      <w:r w:rsidRPr="00FE2570">
        <w:rPr>
          <w:color w:val="auto"/>
          <w:sz w:val="20"/>
          <w:szCs w:val="20"/>
        </w:rPr>
        <w:t xml:space="preserve"> nie wymaga </w:t>
      </w:r>
      <w:r w:rsidR="00A02C25" w:rsidRPr="00FE2570">
        <w:rPr>
          <w:color w:val="auto"/>
          <w:sz w:val="20"/>
          <w:szCs w:val="20"/>
        </w:rPr>
        <w:t xml:space="preserve">stosowania procedury właściwej do zmiany </w:t>
      </w:r>
      <w:r w:rsidR="004425D3" w:rsidRPr="00FE2570">
        <w:rPr>
          <w:color w:val="auto"/>
          <w:sz w:val="20"/>
          <w:szCs w:val="20"/>
        </w:rPr>
        <w:t>WSPPU</w:t>
      </w:r>
      <w:r w:rsidR="00A02C25" w:rsidRPr="00FE2570">
        <w:rPr>
          <w:color w:val="auto"/>
          <w:sz w:val="20"/>
          <w:szCs w:val="20"/>
        </w:rPr>
        <w:t xml:space="preserve">. Zespół ds. </w:t>
      </w:r>
      <w:r w:rsidR="00721088" w:rsidRPr="00721088">
        <w:rPr>
          <w:color w:val="auto"/>
          <w:sz w:val="20"/>
          <w:szCs w:val="20"/>
        </w:rPr>
        <w:t xml:space="preserve">ubezpieczeń i likwidacji szkód </w:t>
      </w:r>
      <w:r w:rsidR="00A02C25" w:rsidRPr="00FE2570">
        <w:rPr>
          <w:color w:val="auto"/>
          <w:sz w:val="20"/>
          <w:szCs w:val="20"/>
        </w:rPr>
        <w:t xml:space="preserve"> ma kompetencje do zatwierdzania zmiany treści Załączników do </w:t>
      </w:r>
      <w:r w:rsidR="004425D3" w:rsidRPr="00FE2570">
        <w:rPr>
          <w:color w:val="auto"/>
          <w:sz w:val="20"/>
          <w:szCs w:val="20"/>
        </w:rPr>
        <w:t>WSPPU</w:t>
      </w:r>
      <w:r w:rsidR="00A02C25" w:rsidRPr="00FE2570">
        <w:rPr>
          <w:color w:val="auto"/>
          <w:sz w:val="20"/>
          <w:szCs w:val="20"/>
        </w:rPr>
        <w:t xml:space="preserve">, o ile nie stoją one w sprzeczności z zasadami i celami wyrażonymi w </w:t>
      </w:r>
      <w:r w:rsidR="004425D3" w:rsidRPr="00FE2570">
        <w:rPr>
          <w:color w:val="auto"/>
          <w:sz w:val="20"/>
          <w:szCs w:val="20"/>
        </w:rPr>
        <w:t>WSPPU</w:t>
      </w:r>
      <w:r w:rsidR="00A02C25" w:rsidRPr="00FE2570">
        <w:rPr>
          <w:color w:val="auto"/>
          <w:sz w:val="20"/>
          <w:szCs w:val="20"/>
        </w:rPr>
        <w:t xml:space="preserve">. </w:t>
      </w:r>
    </w:p>
    <w:p w14:paraId="45800F12" w14:textId="77777777" w:rsidR="00A02C25" w:rsidRPr="00FE2570" w:rsidRDefault="00A02C25" w:rsidP="00CD0377">
      <w:pPr>
        <w:spacing w:before="120" w:after="120" w:line="240" w:lineRule="auto"/>
        <w:ind w:left="0" w:right="0" w:firstLine="0"/>
        <w:rPr>
          <w:color w:val="auto"/>
          <w:sz w:val="20"/>
          <w:szCs w:val="20"/>
        </w:rPr>
      </w:pPr>
    </w:p>
    <w:p w14:paraId="35EF0B02" w14:textId="4D4F3CD5" w:rsidR="00A02C25" w:rsidRPr="00FE2570" w:rsidRDefault="0045279C" w:rsidP="00CD0377">
      <w:pPr>
        <w:spacing w:before="120" w:after="120" w:line="240" w:lineRule="auto"/>
        <w:ind w:left="0" w:right="0" w:firstLine="0"/>
        <w:rPr>
          <w:color w:val="auto"/>
          <w:sz w:val="20"/>
          <w:szCs w:val="20"/>
        </w:rPr>
      </w:pPr>
      <w:r w:rsidRPr="00FE2570">
        <w:rPr>
          <w:color w:val="auto"/>
          <w:sz w:val="20"/>
          <w:szCs w:val="20"/>
        </w:rPr>
        <w:t xml:space="preserve">Podmiot Nadzorujący </w:t>
      </w:r>
      <w:r w:rsidR="00A02C25" w:rsidRPr="00FE2570">
        <w:rPr>
          <w:color w:val="auto"/>
          <w:sz w:val="20"/>
          <w:szCs w:val="20"/>
        </w:rPr>
        <w:t xml:space="preserve">ma umocowanie do zobowiązywania podmiotów objętych </w:t>
      </w:r>
      <w:r w:rsidR="004425D3" w:rsidRPr="00FE2570">
        <w:rPr>
          <w:color w:val="auto"/>
          <w:sz w:val="20"/>
          <w:szCs w:val="20"/>
        </w:rPr>
        <w:t>WSPPU</w:t>
      </w:r>
      <w:r w:rsidR="00A02C25" w:rsidRPr="00FE2570">
        <w:rPr>
          <w:color w:val="auto"/>
          <w:sz w:val="20"/>
          <w:szCs w:val="20"/>
        </w:rPr>
        <w:t xml:space="preserve"> do wdrożenia w swojej działalności lub stosowania się do postanowień wynikających z aktualnych Załączników do </w:t>
      </w:r>
      <w:r w:rsidR="004425D3" w:rsidRPr="00FE2570">
        <w:rPr>
          <w:color w:val="auto"/>
          <w:sz w:val="20"/>
          <w:szCs w:val="20"/>
        </w:rPr>
        <w:t>WSPPU</w:t>
      </w:r>
      <w:r w:rsidR="00A02C25" w:rsidRPr="00FE2570">
        <w:rPr>
          <w:color w:val="auto"/>
          <w:sz w:val="20"/>
          <w:szCs w:val="20"/>
        </w:rPr>
        <w:t>.</w:t>
      </w:r>
    </w:p>
    <w:p w14:paraId="61A8F596" w14:textId="45F56331" w:rsidR="00A02C25" w:rsidRDefault="00A02C25" w:rsidP="00CD0377">
      <w:pPr>
        <w:spacing w:before="120" w:after="120" w:line="240" w:lineRule="auto"/>
        <w:ind w:left="0" w:right="0" w:firstLine="0"/>
        <w:rPr>
          <w:color w:val="auto"/>
          <w:sz w:val="20"/>
          <w:szCs w:val="20"/>
        </w:rPr>
      </w:pPr>
      <w:r w:rsidRPr="00FE2570">
        <w:rPr>
          <w:color w:val="auto"/>
          <w:sz w:val="20"/>
          <w:szCs w:val="20"/>
        </w:rPr>
        <w:br w:type="page"/>
      </w:r>
    </w:p>
    <w:p w14:paraId="5B584E07" w14:textId="77777777" w:rsidR="00A21DE3" w:rsidRPr="00B87156" w:rsidRDefault="00A21DE3" w:rsidP="00A21DE3">
      <w:pPr>
        <w:spacing w:before="120" w:after="120" w:line="240" w:lineRule="auto"/>
        <w:ind w:left="0" w:right="0" w:firstLine="0"/>
        <w:rPr>
          <w:b/>
          <w:color w:val="auto"/>
          <w:sz w:val="20"/>
          <w:szCs w:val="20"/>
        </w:rPr>
      </w:pPr>
    </w:p>
    <w:p w14:paraId="71EB3AEB" w14:textId="2B0A8352" w:rsidR="00A21DE3" w:rsidRPr="00B87156" w:rsidRDefault="00B87156" w:rsidP="00B87156">
      <w:pPr>
        <w:rPr>
          <w:b/>
          <w:sz w:val="20"/>
          <w:szCs w:val="20"/>
        </w:rPr>
      </w:pPr>
      <w:r w:rsidRPr="00B87156">
        <w:rPr>
          <w:b/>
          <w:sz w:val="20"/>
          <w:szCs w:val="20"/>
        </w:rPr>
        <w:t xml:space="preserve">10.1.  </w:t>
      </w:r>
      <w:r w:rsidR="005A1A58" w:rsidRPr="00B87156">
        <w:rPr>
          <w:b/>
          <w:sz w:val="20"/>
          <w:szCs w:val="20"/>
        </w:rPr>
        <w:t>Załącznik</w:t>
      </w:r>
      <w:r w:rsidR="008061FE" w:rsidRPr="00B87156">
        <w:rPr>
          <w:b/>
          <w:sz w:val="20"/>
          <w:szCs w:val="20"/>
        </w:rPr>
        <w:t xml:space="preserve"> </w:t>
      </w:r>
      <w:r w:rsidR="00A21DE3" w:rsidRPr="00B87156">
        <w:rPr>
          <w:b/>
          <w:sz w:val="20"/>
          <w:szCs w:val="20"/>
        </w:rPr>
        <w:t>Informacja o ryzyku</w:t>
      </w:r>
    </w:p>
    <w:p w14:paraId="029E030F" w14:textId="77777777" w:rsidR="00A21DE3" w:rsidRPr="005A1A58" w:rsidRDefault="00A21DE3" w:rsidP="00A21DE3">
      <w:pPr>
        <w:spacing w:before="120" w:after="120" w:line="240" w:lineRule="auto"/>
        <w:ind w:left="0" w:right="0" w:firstLine="0"/>
        <w:rPr>
          <w:color w:val="auto"/>
          <w:sz w:val="20"/>
          <w:szCs w:val="20"/>
          <w:lang w:val="pl"/>
        </w:rPr>
      </w:pPr>
      <w:bookmarkStart w:id="82" w:name="bookmark2"/>
      <w:r w:rsidRPr="005A1A58">
        <w:rPr>
          <w:color w:val="auto"/>
          <w:sz w:val="20"/>
          <w:szCs w:val="20"/>
          <w:lang w:val="pl"/>
        </w:rPr>
        <w:t>Ankieta działalności i posiadanego mienia</w:t>
      </w:r>
    </w:p>
    <w:p w14:paraId="02E81877" w14:textId="77777777" w:rsidR="00A21DE3" w:rsidRPr="005A1A58" w:rsidRDefault="00A21DE3" w:rsidP="00ED21C9">
      <w:pPr>
        <w:numPr>
          <w:ilvl w:val="0"/>
          <w:numId w:val="52"/>
        </w:numPr>
        <w:spacing w:before="120" w:after="120" w:line="240" w:lineRule="auto"/>
        <w:ind w:right="0"/>
        <w:rPr>
          <w:color w:val="auto"/>
          <w:sz w:val="20"/>
          <w:szCs w:val="20"/>
          <w:lang w:val="pl"/>
        </w:rPr>
      </w:pPr>
      <w:r w:rsidRPr="005A1A58">
        <w:rPr>
          <w:color w:val="auto"/>
          <w:sz w:val="20"/>
          <w:szCs w:val="20"/>
          <w:lang w:val="pl"/>
        </w:rPr>
        <w:t>informacje ogólne</w:t>
      </w:r>
      <w:bookmarkEnd w:id="82"/>
    </w:p>
    <w:p w14:paraId="1CFF41AF"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podanie adresu Państwa siedziby (ulica, numer, kod pocztowy, miasto).</w:t>
      </w:r>
    </w:p>
    <w:p w14:paraId="0787A6BF"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wskazanie pozostałych adresów, gdzie prowadzą Państwo działalność.</w:t>
      </w:r>
    </w:p>
    <w:p w14:paraId="7A14A6DA"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podanie numeru REGON Państwa jednostki.</w:t>
      </w:r>
    </w:p>
    <w:p w14:paraId="0552059D"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podanie Państwa głównego numeru PKD.</w:t>
      </w:r>
    </w:p>
    <w:p w14:paraId="36AE1ACC"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opisać prowadzoną przez Państwa działalność.</w:t>
      </w:r>
    </w:p>
    <w:p w14:paraId="5046D7E1"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3" w:name="bookmark3"/>
      <w:r w:rsidRPr="005A1A58">
        <w:rPr>
          <w:color w:val="auto"/>
          <w:sz w:val="20"/>
          <w:szCs w:val="20"/>
          <w:lang w:val="pl"/>
        </w:rPr>
        <w:t>zatrudnienie</w:t>
      </w:r>
      <w:bookmarkEnd w:id="83"/>
    </w:p>
    <w:p w14:paraId="48D4AF6D"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podanie łącznej liczby pracowników.</w:t>
      </w:r>
    </w:p>
    <w:p w14:paraId="225AB686"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wymienienie form zatrudnienia stosowanych przez Państwa.</w:t>
      </w:r>
    </w:p>
    <w:p w14:paraId="0D1908ED"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wskazanie liczby nauczycieli (lub wpisać nie dotyczy).</w:t>
      </w:r>
    </w:p>
    <w:p w14:paraId="14782233"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Proszę o wskazanie liczby uczniów (lub wpisać nie dotyczy).</w:t>
      </w:r>
    </w:p>
    <w:p w14:paraId="5FC4B78C"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korzystacie Państwo z pracy wolontariuszy (zgodnie z Ustawą z dn. 24kwietnia 2003 r. o działalności pożytku publicznego i wolontariacie)?</w:t>
      </w:r>
    </w:p>
    <w:p w14:paraId="18C25878"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korzystacie Państwo z pracy osób skazanych?</w:t>
      </w:r>
    </w:p>
    <w:p w14:paraId="72C8A891"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zatrudniacie Państwo dziennych opiekunów w rozumieniu Ustawy z dn. 4 lutego 2011 r. o opiece nad dziećmi w wieku do lat 3?</w:t>
      </w:r>
    </w:p>
    <w:p w14:paraId="16F7ACA1"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4" w:name="bookmark4"/>
      <w:r w:rsidRPr="005A1A58">
        <w:rPr>
          <w:color w:val="auto"/>
          <w:sz w:val="20"/>
          <w:szCs w:val="20"/>
          <w:lang w:val="pl"/>
        </w:rPr>
        <w:t>informacje o posiadanym mieniu</w:t>
      </w:r>
      <w:bookmarkEnd w:id="84"/>
    </w:p>
    <w:p w14:paraId="36A649F8"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Państwo zbiory biblioteczne i księgozbiory?</w:t>
      </w:r>
    </w:p>
    <w:p w14:paraId="247092C0"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Państwo eksponaty, dzieła sztuki, zbiory muzealne lub innego rodzaju mienie o charakterze zabytkowym, unikatowym lub kolekcjonerskim?</w:t>
      </w:r>
    </w:p>
    <w:p w14:paraId="0DBA998F"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zgłosili Państwo do ubezpieczenia takie mienie jak: namioty, wiaty, kontenery, kioski drewniane bez fundamentów, domki kempingowe, stragany, namioty foliowe, szklarnie, inspekty?</w:t>
      </w:r>
    </w:p>
    <w:p w14:paraId="4AA1B334"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zgłosili Państwo do ubezpieczenia obiekty małej architektury (np. fontanny, rzeźby, pomniki itp.)?</w:t>
      </w:r>
    </w:p>
    <w:p w14:paraId="3864AAD5"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zgłaszacie Państwo do ubezpieczenia mienie znajdujące się w pomieszczeniach poniżej poziomu gruntu?</w:t>
      </w:r>
    </w:p>
    <w:p w14:paraId="08FA7829"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Państwo mienie ruchome nieużytkowane lub wyłączone z eksploatacji, w tym powyżej 30 dni?</w:t>
      </w:r>
    </w:p>
    <w:p w14:paraId="0BE07B03"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mienie spełnia wymogi określone odpowiednimi przepisami prawa i normami, w szczególności w zakresie dotyczącym ochrony przeciwpożarowej, BHP, budowy i eksploatacji urządzeń oraz dokonywania dozoru technicznego?</w:t>
      </w:r>
    </w:p>
    <w:p w14:paraId="3DDBEBD2"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lub użytkujecie Państwo pojazdy mechaniczne, które nie podlegają obowiązkowi rejestracji np. maszyny budowlane, rolnicze, pojazdy wolnobieżne, itp.?</w:t>
      </w:r>
    </w:p>
    <w:p w14:paraId="38F2A6F0"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lub użytkujecie Państwo jakiekolwiek pojazdy szynowe np. tramwaje, w tym tramwaje zabytkowe, wagony, lokomotywy itp. ?</w:t>
      </w:r>
    </w:p>
    <w:p w14:paraId="4FFB223F" w14:textId="77777777" w:rsidR="00A21DE3" w:rsidRPr="005A1A58" w:rsidRDefault="00A21DE3" w:rsidP="00ED21C9">
      <w:pPr>
        <w:numPr>
          <w:ilvl w:val="1"/>
          <w:numId w:val="52"/>
        </w:numPr>
        <w:tabs>
          <w:tab w:val="left" w:pos="993"/>
        </w:tabs>
        <w:spacing w:before="120" w:after="120" w:line="240" w:lineRule="auto"/>
        <w:ind w:right="0"/>
        <w:rPr>
          <w:color w:val="auto"/>
          <w:sz w:val="20"/>
          <w:szCs w:val="20"/>
          <w:lang w:val="pl"/>
        </w:rPr>
      </w:pPr>
      <w:r w:rsidRPr="005A1A58">
        <w:rPr>
          <w:color w:val="auto"/>
          <w:sz w:val="20"/>
          <w:szCs w:val="20"/>
          <w:lang w:val="pl"/>
        </w:rPr>
        <w:t>Czy posiadacie Państwo jednostki pływające np. barki, łodzie motorowe, kajaki, pontony itp.?</w:t>
      </w:r>
    </w:p>
    <w:p w14:paraId="705DBBA7" w14:textId="77777777" w:rsidR="00A21DE3" w:rsidRPr="005A1A58" w:rsidRDefault="00A21DE3" w:rsidP="00ED21C9">
      <w:pPr>
        <w:numPr>
          <w:ilvl w:val="1"/>
          <w:numId w:val="52"/>
        </w:numPr>
        <w:tabs>
          <w:tab w:val="left" w:pos="993"/>
        </w:tabs>
        <w:spacing w:before="120" w:after="120" w:line="240" w:lineRule="auto"/>
        <w:ind w:right="0"/>
        <w:rPr>
          <w:color w:val="auto"/>
          <w:sz w:val="20"/>
          <w:szCs w:val="20"/>
          <w:lang w:val="pl"/>
        </w:rPr>
      </w:pPr>
      <w:r w:rsidRPr="005A1A58">
        <w:rPr>
          <w:color w:val="auto"/>
          <w:sz w:val="20"/>
          <w:szCs w:val="20"/>
          <w:lang w:val="pl"/>
        </w:rPr>
        <w:t>Czy posiadacie Państwo statki powietrzne np. drony, szybowce, helikoptery?</w:t>
      </w:r>
    </w:p>
    <w:p w14:paraId="56F4DDAB"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w ramach prowadzonej działalności jest wykonywany transport gotówki do lub z Państwa Jednostki?</w:t>
      </w:r>
    </w:p>
    <w:p w14:paraId="0AE8C776"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lastRenderedPageBreak/>
        <w:t xml:space="preserve">Prosimy o informację czy posiadają Państwo jakiekolwiek mienie poza ewidencją księgową (pytanie nie dotyczy </w:t>
      </w:r>
      <w:proofErr w:type="spellStart"/>
      <w:r w:rsidRPr="005A1A58">
        <w:rPr>
          <w:color w:val="auto"/>
          <w:sz w:val="20"/>
          <w:szCs w:val="20"/>
          <w:lang w:val="pl"/>
        </w:rPr>
        <w:t>niskocennych</w:t>
      </w:r>
      <w:proofErr w:type="spellEnd"/>
      <w:r w:rsidRPr="005A1A58">
        <w:rPr>
          <w:color w:val="auto"/>
          <w:sz w:val="20"/>
          <w:szCs w:val="20"/>
          <w:lang w:val="pl"/>
        </w:rPr>
        <w:t xml:space="preserve"> środków trwałych)?</w:t>
      </w:r>
    </w:p>
    <w:p w14:paraId="1F38A148"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zgłosili Państwo do ubezpieczenia mienie znajdujące się na wysypisku śmieci, sortowni odpadów oraz w innym miejscu związanym z utylizacją odpadów?</w:t>
      </w:r>
    </w:p>
    <w:p w14:paraId="5A900F76"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wśród mienia zgłoszonego do ubezpieczenia znajduje się mienie wchodzące w skład oczyszczalni ścieków?</w:t>
      </w:r>
    </w:p>
    <w:p w14:paraId="63AE0692"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zgłosili Państwo do ubezpieczenia nagrobki?</w:t>
      </w:r>
    </w:p>
    <w:p w14:paraId="263EEDAD"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wśród mienia zgłoszonego do ubezpieczenia znajdują się mosty, kładki, tunele, ulice, chodniki, torowiska, ścieżki rowerowe itp.?</w:t>
      </w:r>
    </w:p>
    <w:p w14:paraId="5730C922"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Proszę o opis podjętych działaniach prewencyjnych dla szkód o wartości równej i wyższej niż 50 000,00 zł.</w:t>
      </w:r>
    </w:p>
    <w:p w14:paraId="05A0FB8A"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wśród mienia zgłoszonego do ubezpieczenia znajduje się instalacja fotowoltaiczna?</w:t>
      </w:r>
    </w:p>
    <w:p w14:paraId="0BDE9CFA"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5" w:name="bookmark5"/>
      <w:r w:rsidRPr="005A1A58">
        <w:rPr>
          <w:color w:val="auto"/>
          <w:sz w:val="20"/>
          <w:szCs w:val="20"/>
          <w:lang w:val="pl"/>
        </w:rPr>
        <w:t>szczegółowe dane nt. prowadzonej działalności</w:t>
      </w:r>
      <w:bookmarkEnd w:id="85"/>
    </w:p>
    <w:p w14:paraId="7638CD01"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prowadzona przez Państwa działalność związana jest z posiadaniem lub użytkowaniem wysypiska lub składowiska odpadów? / sortowania odpadów/ recyklingu?</w:t>
      </w:r>
    </w:p>
    <w:p w14:paraId="7C1D8350"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prowadzona przez Państwa działalność może doprowadzić do powstania nagłego i niespodziewanego zanieczyszczenia środowiska naturalnego (np. istnieje ryzyko nagłej emisji do środowiska)?</w:t>
      </w:r>
    </w:p>
    <w:p w14:paraId="1343A042"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prowadzona przez Państwa działalność związana jest z udzielaniem świadczeń zdrowotnych lub działaniami o charakterze profilaktycznym, pielęgnacyjnym?</w:t>
      </w:r>
    </w:p>
    <w:p w14:paraId="2467B1C2"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prowadzicie Państwo działalność reklamową?</w:t>
      </w:r>
    </w:p>
    <w:p w14:paraId="391B38A4"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prowadzicie Państwo działalność w zakresie zorganizowanego żywienia?</w:t>
      </w:r>
    </w:p>
    <w:p w14:paraId="6458CB42"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prowadzicie Państwo działalność hotelową (np. internaty)?</w:t>
      </w:r>
    </w:p>
    <w:p w14:paraId="3D7AA175"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w zakresie prowadzonej działalności przetwarzacie Państwo dane osobowe w rozumieniu Ustawy z dn. 10 maja 2018 roku o ochronie danych osobowych?</w:t>
      </w:r>
    </w:p>
    <w:p w14:paraId="2490D05C"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organizujecie Państwo:</w:t>
      </w:r>
    </w:p>
    <w:p w14:paraId="62961E81" w14:textId="77777777" w:rsidR="00A21DE3" w:rsidRPr="005A1A58" w:rsidRDefault="00A21DE3" w:rsidP="00ED21C9">
      <w:pPr>
        <w:numPr>
          <w:ilvl w:val="2"/>
          <w:numId w:val="53"/>
        </w:numPr>
        <w:spacing w:before="120" w:after="120" w:line="240" w:lineRule="auto"/>
        <w:ind w:right="0"/>
        <w:rPr>
          <w:color w:val="auto"/>
          <w:sz w:val="20"/>
          <w:szCs w:val="20"/>
          <w:lang w:val="pl"/>
        </w:rPr>
      </w:pPr>
      <w:r w:rsidRPr="005A1A58">
        <w:rPr>
          <w:color w:val="auto"/>
          <w:sz w:val="20"/>
          <w:szCs w:val="20"/>
          <w:lang w:val="pl"/>
        </w:rPr>
        <w:t>wycieczki krajowe dla swoich podopiecznych/uczniów;</w:t>
      </w:r>
    </w:p>
    <w:p w14:paraId="341D26D6" w14:textId="77777777" w:rsidR="00A21DE3" w:rsidRPr="005A1A58" w:rsidRDefault="00A21DE3" w:rsidP="00ED21C9">
      <w:pPr>
        <w:numPr>
          <w:ilvl w:val="2"/>
          <w:numId w:val="53"/>
        </w:numPr>
        <w:spacing w:before="120" w:after="120" w:line="240" w:lineRule="auto"/>
        <w:ind w:right="0"/>
        <w:rPr>
          <w:color w:val="auto"/>
          <w:sz w:val="20"/>
          <w:szCs w:val="20"/>
          <w:lang w:val="pl"/>
        </w:rPr>
      </w:pPr>
      <w:r w:rsidRPr="005A1A58">
        <w:rPr>
          <w:color w:val="auto"/>
          <w:sz w:val="20"/>
          <w:szCs w:val="20"/>
          <w:lang w:val="pl"/>
        </w:rPr>
        <w:t xml:space="preserve">wycieczki zagraniczne dla swoich podopiecznych/uczniów; </w:t>
      </w:r>
    </w:p>
    <w:p w14:paraId="5D67AFC4" w14:textId="77777777" w:rsidR="00A21DE3" w:rsidRPr="005A1A58" w:rsidRDefault="00A21DE3" w:rsidP="00ED21C9">
      <w:pPr>
        <w:numPr>
          <w:ilvl w:val="2"/>
          <w:numId w:val="53"/>
        </w:numPr>
        <w:spacing w:before="120" w:after="120" w:line="240" w:lineRule="auto"/>
        <w:ind w:right="0"/>
        <w:rPr>
          <w:color w:val="auto"/>
          <w:sz w:val="20"/>
          <w:szCs w:val="20"/>
          <w:lang w:val="pl"/>
        </w:rPr>
      </w:pPr>
      <w:r w:rsidRPr="005A1A58">
        <w:rPr>
          <w:color w:val="auto"/>
          <w:sz w:val="20"/>
          <w:szCs w:val="20"/>
          <w:lang w:val="pl"/>
        </w:rPr>
        <w:t xml:space="preserve">wypoczynek letni/zimowy dla swoich podopiecznych/uczniów; </w:t>
      </w:r>
    </w:p>
    <w:p w14:paraId="6DCECBBD" w14:textId="77777777" w:rsidR="00A21DE3" w:rsidRPr="005A1A58" w:rsidRDefault="00A21DE3" w:rsidP="00ED21C9">
      <w:pPr>
        <w:numPr>
          <w:ilvl w:val="2"/>
          <w:numId w:val="53"/>
        </w:numPr>
        <w:spacing w:before="120" w:after="120" w:line="240" w:lineRule="auto"/>
        <w:ind w:right="0"/>
        <w:rPr>
          <w:color w:val="auto"/>
          <w:sz w:val="20"/>
          <w:szCs w:val="20"/>
          <w:lang w:val="pl"/>
        </w:rPr>
      </w:pPr>
      <w:r w:rsidRPr="005A1A58">
        <w:rPr>
          <w:color w:val="auto"/>
          <w:sz w:val="20"/>
          <w:szCs w:val="20"/>
          <w:lang w:val="pl"/>
        </w:rPr>
        <w:t xml:space="preserve">żadne z powyższych; </w:t>
      </w:r>
    </w:p>
    <w:p w14:paraId="316B1430" w14:textId="77777777" w:rsidR="00A21DE3" w:rsidRPr="005A1A58" w:rsidRDefault="00A21DE3" w:rsidP="00ED21C9">
      <w:pPr>
        <w:numPr>
          <w:ilvl w:val="2"/>
          <w:numId w:val="53"/>
        </w:numPr>
        <w:spacing w:before="120" w:after="120" w:line="240" w:lineRule="auto"/>
        <w:ind w:right="0"/>
        <w:rPr>
          <w:color w:val="auto"/>
          <w:sz w:val="20"/>
          <w:szCs w:val="20"/>
          <w:lang w:val="pl"/>
        </w:rPr>
      </w:pPr>
      <w:r w:rsidRPr="005A1A58">
        <w:rPr>
          <w:color w:val="auto"/>
          <w:sz w:val="20"/>
          <w:szCs w:val="20"/>
          <w:lang w:val="pl"/>
        </w:rPr>
        <w:t>inne.</w:t>
      </w:r>
    </w:p>
    <w:p w14:paraId="73F23918"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wytwarzacie lub wprowadzacie Państwo na rynek produkty? Jakie?</w:t>
      </w:r>
    </w:p>
    <w:p w14:paraId="2E854EBF" w14:textId="77777777" w:rsidR="00A21DE3" w:rsidRPr="005A1A58" w:rsidRDefault="00A21DE3" w:rsidP="00ED21C9">
      <w:pPr>
        <w:numPr>
          <w:ilvl w:val="1"/>
          <w:numId w:val="52"/>
        </w:numPr>
        <w:tabs>
          <w:tab w:val="left" w:pos="993"/>
        </w:tabs>
        <w:spacing w:before="120" w:after="120" w:line="240" w:lineRule="auto"/>
        <w:ind w:right="0"/>
        <w:rPr>
          <w:color w:val="auto"/>
          <w:sz w:val="20"/>
          <w:szCs w:val="20"/>
          <w:lang w:val="pl"/>
        </w:rPr>
      </w:pPr>
      <w:r w:rsidRPr="005A1A58">
        <w:rPr>
          <w:color w:val="auto"/>
          <w:sz w:val="20"/>
          <w:szCs w:val="20"/>
          <w:lang w:val="pl"/>
        </w:rPr>
        <w:t>Czy posiadacie Państwo obiekty sportowe np.: boiska, sale gimnastyczne, baseny, lodowiska, korty i inne sportowe lub rekreacyjne urządzenia?</w:t>
      </w:r>
    </w:p>
    <w:p w14:paraId="4B2AC722" w14:textId="77777777" w:rsidR="00A21DE3" w:rsidRPr="005A1A58" w:rsidRDefault="00A21DE3" w:rsidP="00ED21C9">
      <w:pPr>
        <w:numPr>
          <w:ilvl w:val="1"/>
          <w:numId w:val="52"/>
        </w:numPr>
        <w:tabs>
          <w:tab w:val="left" w:pos="993"/>
        </w:tabs>
        <w:spacing w:before="120" w:after="120" w:line="240" w:lineRule="auto"/>
        <w:ind w:right="0"/>
        <w:rPr>
          <w:color w:val="auto"/>
          <w:sz w:val="20"/>
          <w:szCs w:val="20"/>
          <w:lang w:val="pl"/>
        </w:rPr>
      </w:pPr>
      <w:r w:rsidRPr="005A1A58">
        <w:rPr>
          <w:color w:val="auto"/>
          <w:sz w:val="20"/>
          <w:szCs w:val="20"/>
          <w:lang w:val="pl"/>
        </w:rPr>
        <w:t>Czy wynajmujecie/udostępniacie/wypożyczacie Państwo własne mienie, w tym nieruchomości, (inne niż obiekty sportowe) podmiotom zewnętrznym/osobom trzecim?</w:t>
      </w:r>
    </w:p>
    <w:p w14:paraId="432643B6" w14:textId="77777777" w:rsidR="00A21DE3" w:rsidRPr="005A1A58" w:rsidRDefault="00A21DE3" w:rsidP="00ED21C9">
      <w:pPr>
        <w:numPr>
          <w:ilvl w:val="1"/>
          <w:numId w:val="52"/>
        </w:numPr>
        <w:tabs>
          <w:tab w:val="left" w:pos="993"/>
        </w:tabs>
        <w:spacing w:before="120" w:after="120" w:line="240" w:lineRule="auto"/>
        <w:ind w:right="0"/>
        <w:rPr>
          <w:color w:val="auto"/>
          <w:sz w:val="20"/>
          <w:szCs w:val="20"/>
          <w:lang w:val="pl"/>
        </w:rPr>
      </w:pPr>
      <w:r w:rsidRPr="005A1A58">
        <w:rPr>
          <w:color w:val="auto"/>
          <w:sz w:val="20"/>
          <w:szCs w:val="20"/>
          <w:lang w:val="pl"/>
        </w:rPr>
        <w:t>Czy posiadacie Państwo zwierzęta np. psy, koty itp.?</w:t>
      </w:r>
    </w:p>
    <w:p w14:paraId="2E006739" w14:textId="77777777" w:rsidR="00A21DE3" w:rsidRPr="005A1A58" w:rsidRDefault="00A21DE3" w:rsidP="00ED21C9">
      <w:pPr>
        <w:numPr>
          <w:ilvl w:val="1"/>
          <w:numId w:val="52"/>
        </w:numPr>
        <w:tabs>
          <w:tab w:val="left" w:pos="993"/>
        </w:tabs>
        <w:spacing w:before="120" w:after="120" w:line="240" w:lineRule="auto"/>
        <w:ind w:right="0"/>
        <w:rPr>
          <w:color w:val="auto"/>
          <w:sz w:val="20"/>
          <w:szCs w:val="20"/>
          <w:lang w:val="pl"/>
        </w:rPr>
      </w:pPr>
      <w:r w:rsidRPr="005A1A58">
        <w:rPr>
          <w:color w:val="auto"/>
          <w:sz w:val="20"/>
          <w:szCs w:val="20"/>
          <w:lang w:val="pl"/>
        </w:rPr>
        <w:t>Czy finansują Państwo działalność jednostek OSP i/lub młodzieżowej drużyny pożarniczej?</w:t>
      </w:r>
    </w:p>
    <w:p w14:paraId="6084C1D5"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6" w:name="bookmark6"/>
      <w:r w:rsidRPr="005A1A58">
        <w:rPr>
          <w:color w:val="auto"/>
          <w:sz w:val="20"/>
          <w:szCs w:val="20"/>
          <w:lang w:val="pl"/>
        </w:rPr>
        <w:t>organizacja imprez</w:t>
      </w:r>
      <w:bookmarkEnd w:id="86"/>
    </w:p>
    <w:p w14:paraId="600CF732"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organizujecie Państwo imprezy masowe w rozumieniu art. 3 pkt 1) ustawy z dnia 20 marca 2009 roku o bezpieczeństwie imprez masowych?</w:t>
      </w:r>
    </w:p>
    <w:p w14:paraId="6C742BCD"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 xml:space="preserve"> Czy organizujecie Państwo inne imprezy otwarte, rekreacyjno-rozrywkowe, warsztaty, szkolenia, festyny, pikniki, wystawy?</w:t>
      </w:r>
    </w:p>
    <w:p w14:paraId="3FC1543B"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lastRenderedPageBreak/>
        <w:t>Czy podczas organizowanych imprez używane są lub mogą być użyte fajerwerki/sztuczne ognie?</w:t>
      </w:r>
    </w:p>
    <w:p w14:paraId="76C91F8A"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wśród organizowanych przez Państwa imprez są imprezy obejmujące sporty motorowe, sporty lotnicze lub sporty ekstremalne?</w:t>
      </w:r>
    </w:p>
    <w:p w14:paraId="1CCBF59C"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korzystacie Państwo z usług podwykonawców?</w:t>
      </w:r>
    </w:p>
    <w:p w14:paraId="579A1A8B"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jesteście Państwo najemcą/dzierżawcą lub w innej formie korzystacie z nieruchomości osób trzecich?</w:t>
      </w:r>
    </w:p>
    <w:p w14:paraId="4DF91B2A"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przyjmujecie Państwo jakiekolwiek mienie w celu jego naprawy, obróbki, czyszczenia lub wykonania innych podobnych czynności?</w:t>
      </w:r>
    </w:p>
    <w:p w14:paraId="6893FDD6"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Państwo mienie osób trzecich przekazane pod opiekę, na przechowanie, lub przekazane w kontrolę?</w:t>
      </w:r>
    </w:p>
    <w:p w14:paraId="107DE3F2"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jesteście Państwo najemcą / dzierżawcą lub w innej formie korzystacie z mienia ruchomego osób trzecich?</w:t>
      </w:r>
    </w:p>
    <w:p w14:paraId="489E6F4A"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7" w:name="bookmark8"/>
      <w:r w:rsidRPr="005A1A58">
        <w:rPr>
          <w:color w:val="auto"/>
          <w:sz w:val="20"/>
          <w:szCs w:val="20"/>
          <w:lang w:val="pl"/>
        </w:rPr>
        <w:t>zarządzanie nieruchomościami</w:t>
      </w:r>
      <w:bookmarkEnd w:id="87"/>
    </w:p>
    <w:p w14:paraId="01204274"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zarządzacie Państwo nieruchomościami należącymi do danego samorządu lub Skarbu Państwa?</w:t>
      </w:r>
    </w:p>
    <w:p w14:paraId="4DA20414"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zarządzacie Państwo nieruchomościami INNYMI NIŻ należącymi do danego samorządu lub Skarbu Państwa?</w:t>
      </w:r>
    </w:p>
    <w:p w14:paraId="5B8345FC"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jednostka zawiera obowiązkowe ubezpieczenie OC zarządcy nieruchomości na podstawie Rozporządzenia Ministra Finansów z dnia 26 kwietnia 2019 r. w sprawie obowiązkowego ubezpieczenia odpowiedzialności cywilnej zarządcy nieruchomości?</w:t>
      </w:r>
    </w:p>
    <w:p w14:paraId="5620CE3B"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Państwo użytkujecie/administrujecie budowlami hydrotechnicznymi (np. fosy, groble, kanały, mola, nabrzeża, porty przystanie, jazy, wały przeciwpowodziowe) ?</w:t>
      </w:r>
    </w:p>
    <w:p w14:paraId="439486AC"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zarządzacie Państwo cmentarzami komunalnymi?</w:t>
      </w:r>
    </w:p>
    <w:p w14:paraId="33FF5B23"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8" w:name="bookmark9"/>
      <w:r w:rsidRPr="005A1A58">
        <w:rPr>
          <w:color w:val="auto"/>
          <w:sz w:val="20"/>
          <w:szCs w:val="20"/>
          <w:lang w:val="pl"/>
        </w:rPr>
        <w:t>zarządzanie zielenią</w:t>
      </w:r>
      <w:bookmarkEnd w:id="88"/>
    </w:p>
    <w:p w14:paraId="665821B5"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zarządzanie Państwo zielenią miejską, obszarami zielonymi?</w:t>
      </w:r>
    </w:p>
    <w:p w14:paraId="5E120E58"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89" w:name="bookmark10"/>
      <w:r w:rsidRPr="005A1A58">
        <w:rPr>
          <w:color w:val="auto"/>
          <w:sz w:val="20"/>
          <w:szCs w:val="20"/>
          <w:lang w:val="pl"/>
        </w:rPr>
        <w:t>zarządzanie infrastrukturą drogową</w:t>
      </w:r>
      <w:bookmarkEnd w:id="89"/>
    </w:p>
    <w:p w14:paraId="75BD2DE4"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zarządzacie Państwo infrastrukturą drogową?</w:t>
      </w:r>
    </w:p>
    <w:p w14:paraId="7596818E"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jesteście Państwo odpowiedzialni za czynności związane z utrzymaniem czystości dróg?</w:t>
      </w:r>
    </w:p>
    <w:p w14:paraId="29F51CFF"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jesteście Państwo odpowiedzialni za czynności związane z zimowym utrzymaniem dróg (odśnieżanie, zapobieganie poślizgnięciom)?</w:t>
      </w:r>
    </w:p>
    <w:p w14:paraId="3B663894"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90" w:name="bookmark11"/>
      <w:r w:rsidRPr="005A1A58">
        <w:rPr>
          <w:color w:val="auto"/>
          <w:sz w:val="20"/>
          <w:szCs w:val="20"/>
          <w:lang w:val="pl"/>
        </w:rPr>
        <w:t>parkingi</w:t>
      </w:r>
      <w:bookmarkEnd w:id="90"/>
    </w:p>
    <w:p w14:paraId="5B956CB7"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posiadacie Państwo lub użytkujecie strzeżone parkingi samochodowe?</w:t>
      </w:r>
    </w:p>
    <w:p w14:paraId="0E78985A" w14:textId="77777777" w:rsidR="00A21DE3" w:rsidRPr="005A1A58" w:rsidRDefault="00A21DE3" w:rsidP="00ED21C9">
      <w:pPr>
        <w:numPr>
          <w:ilvl w:val="1"/>
          <w:numId w:val="52"/>
        </w:numPr>
        <w:spacing w:before="120" w:after="120" w:line="240" w:lineRule="auto"/>
        <w:ind w:right="0"/>
        <w:rPr>
          <w:color w:val="auto"/>
          <w:sz w:val="20"/>
          <w:szCs w:val="20"/>
          <w:lang w:val="pl"/>
        </w:rPr>
      </w:pPr>
      <w:r w:rsidRPr="005A1A58">
        <w:rPr>
          <w:color w:val="auto"/>
          <w:sz w:val="20"/>
          <w:szCs w:val="20"/>
          <w:lang w:val="pl"/>
        </w:rPr>
        <w:t>Czy posiadany przez Państwa parking odpowiada poniższym stwierdzeniom?</w:t>
      </w:r>
    </w:p>
    <w:p w14:paraId="43796F70"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nie posiadamy parkingu</w:t>
      </w:r>
    </w:p>
    <w:p w14:paraId="24B5051D"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parking jest ogólnodostępny</w:t>
      </w:r>
    </w:p>
    <w:p w14:paraId="4F91F2D0"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 xml:space="preserve">z parkingu mogą korzystać wyłącznie pracownicy </w:t>
      </w:r>
    </w:p>
    <w:p w14:paraId="2D1D0821"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wjazd na parking jest kontrolowany</w:t>
      </w:r>
    </w:p>
    <w:p w14:paraId="4DCDA969"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parking jest płatny</w:t>
      </w:r>
    </w:p>
    <w:p w14:paraId="65E90FA9"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parking jest strzeżony</w:t>
      </w:r>
    </w:p>
    <w:p w14:paraId="390AC387"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parking jest oświetlony</w:t>
      </w:r>
    </w:p>
    <w:p w14:paraId="6CFBD28E"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t>parking jest ogrodzony</w:t>
      </w:r>
    </w:p>
    <w:p w14:paraId="13C97A7D" w14:textId="77777777" w:rsidR="00A21DE3" w:rsidRPr="005A1A58" w:rsidRDefault="00A21DE3" w:rsidP="00ED21C9">
      <w:pPr>
        <w:numPr>
          <w:ilvl w:val="2"/>
          <w:numId w:val="54"/>
        </w:numPr>
        <w:spacing w:before="120" w:after="120" w:line="240" w:lineRule="auto"/>
        <w:ind w:right="0"/>
        <w:rPr>
          <w:color w:val="auto"/>
          <w:sz w:val="20"/>
          <w:szCs w:val="20"/>
          <w:lang w:val="pl"/>
        </w:rPr>
      </w:pPr>
      <w:r w:rsidRPr="005A1A58">
        <w:rPr>
          <w:color w:val="auto"/>
          <w:sz w:val="20"/>
          <w:szCs w:val="20"/>
          <w:lang w:val="pl"/>
        </w:rPr>
        <w:lastRenderedPageBreak/>
        <w:t>parking posiada monitoring</w:t>
      </w:r>
    </w:p>
    <w:p w14:paraId="336CCC47" w14:textId="77777777" w:rsidR="00A21DE3" w:rsidRPr="005A1A58" w:rsidRDefault="00A21DE3" w:rsidP="00ED21C9">
      <w:pPr>
        <w:numPr>
          <w:ilvl w:val="0"/>
          <w:numId w:val="52"/>
        </w:numPr>
        <w:spacing w:before="120" w:after="120" w:line="240" w:lineRule="auto"/>
        <w:ind w:right="0"/>
        <w:rPr>
          <w:color w:val="auto"/>
          <w:sz w:val="20"/>
          <w:szCs w:val="20"/>
          <w:lang w:val="pl"/>
        </w:rPr>
      </w:pPr>
      <w:bookmarkStart w:id="91" w:name="bookmark12"/>
      <w:r w:rsidRPr="005A1A58">
        <w:rPr>
          <w:color w:val="auto"/>
          <w:sz w:val="20"/>
          <w:szCs w:val="20"/>
          <w:lang w:val="pl"/>
        </w:rPr>
        <w:t>inwestycje</w:t>
      </w:r>
      <w:bookmarkEnd w:id="91"/>
    </w:p>
    <w:p w14:paraId="6FE5827A"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w latach 2022-2025 planują Państwo przeprowadzić jakiekolwiek inwestycje/remonty/modernizacje?</w:t>
      </w:r>
    </w:p>
    <w:p w14:paraId="52CB757C"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aktualnie prowadzone są jakiekolwiek inwestycje/modernizacje, których zakończenie planowane jest w okresie 2022-2025?</w:t>
      </w:r>
    </w:p>
    <w:p w14:paraId="6266F6ED" w14:textId="77777777" w:rsidR="00A21DE3" w:rsidRPr="005A1A58" w:rsidRDefault="00A21DE3" w:rsidP="00ED21C9">
      <w:pPr>
        <w:numPr>
          <w:ilvl w:val="1"/>
          <w:numId w:val="52"/>
        </w:numPr>
        <w:tabs>
          <w:tab w:val="left" w:pos="851"/>
        </w:tabs>
        <w:spacing w:before="120" w:after="120" w:line="240" w:lineRule="auto"/>
        <w:ind w:right="0"/>
        <w:rPr>
          <w:color w:val="auto"/>
          <w:sz w:val="20"/>
          <w:szCs w:val="20"/>
          <w:lang w:val="pl"/>
        </w:rPr>
      </w:pPr>
      <w:r w:rsidRPr="005A1A58">
        <w:rPr>
          <w:color w:val="auto"/>
          <w:sz w:val="20"/>
          <w:szCs w:val="20"/>
          <w:lang w:val="pl"/>
        </w:rPr>
        <w:t>Czy wymagacie Państwo przedstawienia polisy ubezpieczenia OC od wykonawców realizujących inwestycje?</w:t>
      </w:r>
    </w:p>
    <w:p w14:paraId="5F201969" w14:textId="1B7C177E" w:rsidR="00A21DE3" w:rsidRPr="005A1A58" w:rsidRDefault="00A21DE3" w:rsidP="00A21DE3">
      <w:pPr>
        <w:spacing w:before="120" w:after="120" w:line="240" w:lineRule="auto"/>
        <w:ind w:left="0" w:right="0" w:firstLine="0"/>
        <w:rPr>
          <w:color w:val="auto"/>
          <w:sz w:val="20"/>
          <w:szCs w:val="20"/>
        </w:rPr>
      </w:pPr>
    </w:p>
    <w:p w14:paraId="465D38FF" w14:textId="7C6CBE10" w:rsidR="00A21DE3" w:rsidRPr="007E3A42" w:rsidRDefault="00A21DE3" w:rsidP="00CD0377">
      <w:pPr>
        <w:spacing w:before="120" w:after="120" w:line="240" w:lineRule="auto"/>
        <w:ind w:left="0" w:right="0" w:firstLine="0"/>
        <w:rPr>
          <w:color w:val="auto"/>
          <w:sz w:val="20"/>
          <w:szCs w:val="20"/>
        </w:rPr>
      </w:pPr>
    </w:p>
    <w:p w14:paraId="167A1937" w14:textId="77777777" w:rsidR="00A21DE3" w:rsidRPr="00B87156" w:rsidRDefault="00A21DE3" w:rsidP="00B87156">
      <w:pPr>
        <w:spacing w:after="0" w:line="240" w:lineRule="auto"/>
        <w:contextualSpacing/>
        <w:jc w:val="center"/>
        <w:rPr>
          <w:sz w:val="20"/>
          <w:szCs w:val="20"/>
          <w:lang w:val="pl"/>
        </w:rPr>
      </w:pPr>
      <w:r w:rsidRPr="00B87156">
        <w:rPr>
          <w:sz w:val="20"/>
          <w:szCs w:val="20"/>
          <w:lang w:val="pl"/>
        </w:rPr>
        <w:t>Ankieta informacji o budynku – Karta budynku</w:t>
      </w:r>
    </w:p>
    <w:p w14:paraId="0451F1B7" w14:textId="77777777" w:rsidR="00F32D71" w:rsidRPr="00B87156" w:rsidRDefault="00F32D71" w:rsidP="00B87156">
      <w:pPr>
        <w:spacing w:after="0" w:line="240" w:lineRule="auto"/>
        <w:contextualSpacing/>
        <w:rPr>
          <w:sz w:val="20"/>
          <w:szCs w:val="20"/>
          <w:lang w:eastAsia="en-US"/>
        </w:rPr>
      </w:pPr>
    </w:p>
    <w:p w14:paraId="652614C4" w14:textId="3D8A7908" w:rsidR="00A21DE3" w:rsidRPr="00B87156" w:rsidRDefault="00A21DE3" w:rsidP="00B87156">
      <w:pPr>
        <w:spacing w:after="0" w:line="240" w:lineRule="auto"/>
        <w:contextualSpacing/>
        <w:rPr>
          <w:sz w:val="20"/>
          <w:szCs w:val="20"/>
          <w:lang w:eastAsia="en-US"/>
        </w:rPr>
      </w:pPr>
      <w:r w:rsidRPr="00B87156">
        <w:rPr>
          <w:sz w:val="20"/>
          <w:szCs w:val="20"/>
          <w:lang w:eastAsia="en-US"/>
        </w:rPr>
        <w:t>Jednostka organizacyjna</w:t>
      </w:r>
    </w:p>
    <w:p w14:paraId="00F78F7B"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Adres</w:t>
      </w:r>
    </w:p>
    <w:p w14:paraId="344800D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Miasto</w:t>
      </w:r>
    </w:p>
    <w:p w14:paraId="49559A9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Kod pocztowy</w:t>
      </w:r>
    </w:p>
    <w:p w14:paraId="7419623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Ulica</w:t>
      </w:r>
    </w:p>
    <w:p w14:paraId="0CD90291"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Nr budynku</w:t>
      </w:r>
    </w:p>
    <w:p w14:paraId="7C442573"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Nr lokalu</w:t>
      </w:r>
    </w:p>
    <w:p w14:paraId="5D5DB67E"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 xml:space="preserve">Dane budowlane </w:t>
      </w:r>
    </w:p>
    <w:p w14:paraId="6F2EFA94"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Rok budowy</w:t>
      </w:r>
    </w:p>
    <w:p w14:paraId="784FF4C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Remont generalny (Jeśli budynek ma więcej niż 50 lat, czy w ostatnich 5 latach przechodził remont generalny?)</w:t>
      </w:r>
    </w:p>
    <w:p w14:paraId="2E6F5230"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 xml:space="preserve">Stan techniczny </w:t>
      </w:r>
    </w:p>
    <w:p w14:paraId="7FB0BCB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 xml:space="preserve">Podstawa użytkowania </w:t>
      </w:r>
    </w:p>
    <w:p w14:paraId="3A4400E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Przeznaczenie budynku</w:t>
      </w:r>
    </w:p>
    <w:p w14:paraId="5DE2C0A1"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 xml:space="preserve">Liczba kondygnacji naziemnych </w:t>
      </w:r>
    </w:p>
    <w:p w14:paraId="5F04DB38"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 xml:space="preserve">Liczba kondygnacji podziemnych </w:t>
      </w:r>
    </w:p>
    <w:p w14:paraId="585AE16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jest wpisany do rejestru/ewidencji zabytków?</w:t>
      </w:r>
    </w:p>
    <w:p w14:paraId="318672D4"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jest nadzór konserwatorski?</w:t>
      </w:r>
    </w:p>
    <w:p w14:paraId="0DF00842"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Powierzchnia</w:t>
      </w:r>
    </w:p>
    <w:p w14:paraId="4C798C44"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Powierzchnia całkowita</w:t>
      </w:r>
    </w:p>
    <w:p w14:paraId="6E06E0B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Powierzchnia użytkowa</w:t>
      </w:r>
    </w:p>
    <w:p w14:paraId="18E6FE42"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 xml:space="preserve">Dane księgowe </w:t>
      </w:r>
    </w:p>
    <w:p w14:paraId="70B4EB8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Wartość deklarowana (Wartość zadeklarowana z odpowiednią stawką VAT)</w:t>
      </w:r>
    </w:p>
    <w:p w14:paraId="67BCE47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Wartość księgowa brutto (aktualna, zadeklarowana przez Klienta)</w:t>
      </w:r>
    </w:p>
    <w:p w14:paraId="5496D48C"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Wartość EIB IWO</w:t>
      </w:r>
    </w:p>
    <w:p w14:paraId="3964D4BA"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Ogólne (informacje indywidualne Klienta)</w:t>
      </w:r>
    </w:p>
    <w:p w14:paraId="6C41C38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Numer inwentarzowy</w:t>
      </w:r>
    </w:p>
    <w:p w14:paraId="31F7EC36"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Numer identyfikacyjny w systemie Klienta</w:t>
      </w:r>
    </w:p>
    <w:p w14:paraId="0F2DB45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Uwagi/ Postanowienia dodatkowe</w:t>
      </w:r>
    </w:p>
    <w:p w14:paraId="676CA747"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Użytkowanie</w:t>
      </w:r>
    </w:p>
    <w:p w14:paraId="4E5A2CA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posiada pozwolenie na użytkowanie zgodne z jego aktualnym przeznaczeniem?</w:t>
      </w:r>
    </w:p>
    <w:p w14:paraId="7470D98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jest wyłączony z eksploatacji/nieużytkowany?</w:t>
      </w:r>
    </w:p>
    <w:p w14:paraId="2856642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ostatnich 5 latach były prowadzone w budynku jakiekolwiek remonty/modernizacje? Jeśli tak to jakie i w jakich latach (wartość prac).</w:t>
      </w:r>
    </w:p>
    <w:p w14:paraId="154D81C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prowadzi się obecnie jakiekolwiek prace remontowe, modernizacje (w tym przebudowa, rozbudowa) wymagające pozwolenia na budowę? Jeśli tak, prosimy o opis tych prac oraz wartość.</w:t>
      </w:r>
    </w:p>
    <w:p w14:paraId="5978F6C0"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okresie najbliższych 3 lat planowane jest przeprowadzenie jakichkolwiek prac remontowych wymagających pozwolenia na budowę, modernizacyjnych lub budowlano-montażowych w budynku? Jeśli tak, prosimy o opis tych prac oraz o podanie ich przewidywanej wartości.</w:t>
      </w:r>
    </w:p>
    <w:p w14:paraId="109F11D3"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znajduje się na terenie wysypiska śmieci, sortowni odpadów, składowiska odpadów lub w innym miejscu utylizacji odpadów?</w:t>
      </w:r>
    </w:p>
    <w:p w14:paraId="417B789C"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na budynku są zainstalowane panele solarne lub/i urządzenia fotowoltaiczne?</w:t>
      </w:r>
    </w:p>
    <w:p w14:paraId="38CED1E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lastRenderedPageBreak/>
        <w:t>Czy na budynku ścianie / ścianach budynku występują murale? Jeśli tak, prosimy o podanie ich przybliżonej wartości.</w:t>
      </w:r>
    </w:p>
    <w:p w14:paraId="7157BE4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oraz wykorzystywane instalacje techniczne podlegają regularnym przeglądom okresowym stanu technicznego i/lub dozorowi technicznemu, wykonywanym przez uprawnione podmioty?</w:t>
      </w:r>
    </w:p>
    <w:p w14:paraId="4E2C3D9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protokołach z dokonanych przeglądów stwierdzono zastrzeżenia warunkujące użytkowanie? Jeśli tak, prosimy wskazać stwierdzone zastrzeżenia oraz jakie zostały podjęte działania naprawcze.</w:t>
      </w:r>
    </w:p>
    <w:p w14:paraId="12442E9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protokołach z dokonanych przeglądów zostały wprowadzone inne uwagi, wnioski, zastrzeżenia, zarzuty lub sugestie? Jeśli tak, prosimy wskazać jakie.</w:t>
      </w:r>
    </w:p>
    <w:p w14:paraId="5CBD0590"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Konstrukcja – dane konstrukcyjne budynku</w:t>
      </w:r>
    </w:p>
    <w:p w14:paraId="5A8B5EE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ściany budynku wykonane są z płyt warstwowych?</w:t>
      </w:r>
    </w:p>
    <w:p w14:paraId="2FC5560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informacje dotyczące konstrukcji dachu.</w:t>
      </w:r>
    </w:p>
    <w:p w14:paraId="40814F23"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Jeżeli technologia wykonania dachu jest drewniana, czy jest impregnowana środkiem opóźniającym pożar?</w:t>
      </w:r>
    </w:p>
    <w:p w14:paraId="3BC5C556"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informacje dotyczące pokrycia dachu.</w:t>
      </w:r>
    </w:p>
    <w:p w14:paraId="2D3042FE"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informacje dotyczące struktury ścian konstrukcyjnych.</w:t>
      </w:r>
    </w:p>
    <w:p w14:paraId="2F86E071"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wskazanie technologii wykonania stropów.</w:t>
      </w:r>
    </w:p>
    <w:p w14:paraId="645D248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wskazanie technologii wykonania ścian działowych.</w:t>
      </w:r>
    </w:p>
    <w:p w14:paraId="644FCC00"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Instalacje - Wykaz instalacji zamontowanych w budynku:</w:t>
      </w:r>
    </w:p>
    <w:p w14:paraId="6451FE3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wodociągowa;</w:t>
      </w:r>
    </w:p>
    <w:p w14:paraId="3892FC4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elektryczna;</w:t>
      </w:r>
    </w:p>
    <w:p w14:paraId="79E5A16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odgromowa;</w:t>
      </w:r>
    </w:p>
    <w:p w14:paraId="796F178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kanalizacyjna;</w:t>
      </w:r>
    </w:p>
    <w:p w14:paraId="35E5BD8E"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gazowa;</w:t>
      </w:r>
    </w:p>
    <w:p w14:paraId="49A5B6A5"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C.O.;</w:t>
      </w:r>
    </w:p>
    <w:p w14:paraId="755CAB6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Przeciwpożarowa;</w:t>
      </w:r>
    </w:p>
    <w:p w14:paraId="7F28C251"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ciśnieniowa;</w:t>
      </w:r>
    </w:p>
    <w:p w14:paraId="59B3A246"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gazów medycznych;</w:t>
      </w:r>
    </w:p>
    <w:p w14:paraId="5B653337"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teletechniczna;</w:t>
      </w:r>
    </w:p>
    <w:p w14:paraId="546AB260"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wentylacyjna;</w:t>
      </w:r>
    </w:p>
    <w:p w14:paraId="1C49EE36"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dymowa;</w:t>
      </w:r>
    </w:p>
    <w:p w14:paraId="5B443F38"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spalinowa;</w:t>
      </w:r>
    </w:p>
    <w:p w14:paraId="643A2A9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żadna z wymienionych;</w:t>
      </w:r>
    </w:p>
    <w:p w14:paraId="26820974" w14:textId="5D1CB786" w:rsidR="00A21DE3" w:rsidRPr="00B87156" w:rsidRDefault="00ED21C9"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rodzaj ogrzewania.</w:t>
      </w:r>
    </w:p>
    <w:p w14:paraId="65B16BFF"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Informacje hydrologiczne - Dane o warunkach hydrologicznych</w:t>
      </w:r>
    </w:p>
    <w:p w14:paraId="62891311"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pomieszczenia poniżej poziomu gruntu?</w:t>
      </w:r>
    </w:p>
    <w:p w14:paraId="3FAD4F90"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pomieszczeniach poniżej poziomu gruntu znajduje się mienie? Jeśli tak to jakie i o jakiej wartości.</w:t>
      </w:r>
    </w:p>
    <w:p w14:paraId="76D21FB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na terenie, w którym znajduje się budynek lub w jego sąsiedztwie wystąpiła powódź w 1997 r. lub późniejszym terminie?</w:t>
      </w:r>
    </w:p>
    <w:p w14:paraId="7618094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znajduje się na terenie zalewowym lub szczególnego zagrożenia powodzią?</w:t>
      </w:r>
    </w:p>
    <w:p w14:paraId="132983A6"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podanie odległości budynku od najbliższej rzeki lub zbiornika wodnego (w km).</w:t>
      </w:r>
    </w:p>
    <w:p w14:paraId="3AAC4575"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podanie wysokości poziomu budynku nad lustrem wody (najbliższej rzeki lub zbiornika wodnego) w metrach.</w:t>
      </w:r>
    </w:p>
    <w:p w14:paraId="7DF15E49"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Zabezpieczenia przeciwpożarowe - Dane o systemach ochrony przeciwpożarowej</w:t>
      </w:r>
    </w:p>
    <w:p w14:paraId="2FBB0CFC"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gaśnice?</w:t>
      </w:r>
    </w:p>
    <w:p w14:paraId="35EDD9C4"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agregaty gaśnicze?</w:t>
      </w:r>
    </w:p>
    <w:p w14:paraId="00C81337"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hydranty wewnętrzne?</w:t>
      </w:r>
    </w:p>
    <w:p w14:paraId="1695E4B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obrębie nieruchomości znajdują się hydranty zewnętrzne?</w:t>
      </w:r>
    </w:p>
    <w:p w14:paraId="0F753CF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czujki dymu/detektory temperatury połączone z alarmem przeciwpożarowym?</w:t>
      </w:r>
    </w:p>
    <w:p w14:paraId="1FB0C34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sprawne urządzenia do usuwania dymów i gazów pożarowych?</w:t>
      </w:r>
    </w:p>
    <w:p w14:paraId="5B417B4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ręczne systemy ostrzegania przed pożarem?</w:t>
      </w:r>
    </w:p>
    <w:p w14:paraId="7A238FF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obowiązuje całkowity zakaz palenia papierosów?</w:t>
      </w:r>
    </w:p>
    <w:p w14:paraId="41563924"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znajduje się instalacja tryskaczowa lub inne stałe urządzenia gaśnicze uruchamiane automatycznie?</w:t>
      </w:r>
    </w:p>
    <w:p w14:paraId="23DAE83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znajduje się sprawny system automatycznej detekcji pożaru?</w:t>
      </w:r>
    </w:p>
    <w:p w14:paraId="200BE438"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znajdują się wydzielone strefy pożarowe?</w:t>
      </w:r>
    </w:p>
    <w:p w14:paraId="033F087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pracownicy są szkoleni z zakresu ochrony przeciwpożarowej?</w:t>
      </w:r>
    </w:p>
    <w:p w14:paraId="2433B78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podanie odległości do najbliższej jednostki Państwowej Straży Pożarnej (w km).</w:t>
      </w:r>
    </w:p>
    <w:p w14:paraId="6F15C0F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lastRenderedPageBreak/>
        <w:t>Jaki jest średni czas potrzebny na przybycie służb (w min)?</w:t>
      </w:r>
    </w:p>
    <w:p w14:paraId="3099AB2A"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Zabezpieczenia przeciwprzepięciowe - Dane o systemach ochrony przeciwprzepięciowej oraz instalacji elektrycznej</w:t>
      </w:r>
    </w:p>
    <w:p w14:paraId="12482A7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posiada zabezpieczenia przeciwprzepięciowe?</w:t>
      </w:r>
    </w:p>
    <w:p w14:paraId="759230FB"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budynek posiada instalację odgromową?</w:t>
      </w:r>
    </w:p>
    <w:p w14:paraId="046E02E6" w14:textId="77777777" w:rsidR="00A21DE3" w:rsidRPr="00B87156" w:rsidRDefault="00A21DE3" w:rsidP="00B87156">
      <w:pPr>
        <w:spacing w:after="0" w:line="240" w:lineRule="auto"/>
        <w:contextualSpacing/>
        <w:rPr>
          <w:color w:val="auto"/>
          <w:sz w:val="20"/>
          <w:szCs w:val="20"/>
          <w:lang w:eastAsia="en-US"/>
        </w:rPr>
      </w:pPr>
      <w:r w:rsidRPr="00B87156">
        <w:rPr>
          <w:color w:val="auto"/>
          <w:sz w:val="20"/>
          <w:szCs w:val="20"/>
          <w:lang w:eastAsia="en-US"/>
        </w:rPr>
        <w:t xml:space="preserve">Zabezpieczenia </w:t>
      </w:r>
      <w:proofErr w:type="spellStart"/>
      <w:r w:rsidRPr="00B87156">
        <w:rPr>
          <w:color w:val="auto"/>
          <w:sz w:val="20"/>
          <w:szCs w:val="20"/>
          <w:lang w:eastAsia="en-US"/>
        </w:rPr>
        <w:t>przeciwkradzieżowe</w:t>
      </w:r>
      <w:proofErr w:type="spellEnd"/>
      <w:r w:rsidRPr="00B87156">
        <w:rPr>
          <w:color w:val="auto"/>
          <w:sz w:val="20"/>
          <w:szCs w:val="20"/>
          <w:lang w:eastAsia="en-US"/>
        </w:rPr>
        <w:t xml:space="preserve"> - Dane o systemach ochrony przed włamaniem oraz kradzieżą</w:t>
      </w:r>
    </w:p>
    <w:p w14:paraId="0B71F2D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funkcjonuje ochrona własna?</w:t>
      </w:r>
    </w:p>
    <w:p w14:paraId="2D7D1DC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funkcjonuje ochrona zewnętrznego podmiotu?</w:t>
      </w:r>
    </w:p>
    <w:p w14:paraId="33EC640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jest zainstalowany sprawny alarm przeciwwłamaniowy?</w:t>
      </w:r>
    </w:p>
    <w:p w14:paraId="0EC69A1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teren wokół budynku jest oświetlony w porze nocnej?</w:t>
      </w:r>
    </w:p>
    <w:p w14:paraId="74114E1F"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teren wokół budynku jest ogrodzony?</w:t>
      </w:r>
    </w:p>
    <w:p w14:paraId="56EEF432"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w budynku jest zainstalowany sprawny system monitoringu wizyjnego?</w:t>
      </w:r>
    </w:p>
    <w:p w14:paraId="281B0299"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schowki, w których przechowywane są wartości pieniężne są trwale przymocowane do podłoża lub ściany pomieszczenia w których się znajdują?</w:t>
      </w:r>
    </w:p>
    <w:p w14:paraId="2F3F78A8"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wskazanie zabezpieczeń okien na parterze.</w:t>
      </w:r>
    </w:p>
    <w:p w14:paraId="31048D0A"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opis posiadanych zabezpieczeń okien, drzwi oszklonych i innych zewnętrznych otworów szklanych lokalu.</w:t>
      </w:r>
    </w:p>
    <w:p w14:paraId="16A38177"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informacje na temat rodzajów zabezpieczeń zamontowanych w drzwiach zewnętrznych.</w:t>
      </w:r>
    </w:p>
    <w:p w14:paraId="19AA7AFD"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drzwi zewnętrzne posiadają zwiększoną odporność na włamanie potwierdzoną atestem?</w:t>
      </w:r>
    </w:p>
    <w:p w14:paraId="3C3CFDB3"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Czy drzwi zewnętrzne są zamykane na co najmniej 2 zamki wielozastawkowe lub 2 kłódki?</w:t>
      </w:r>
    </w:p>
    <w:p w14:paraId="0ADD81F0" w14:textId="77777777" w:rsidR="00A21DE3" w:rsidRPr="00B87156" w:rsidRDefault="00A21DE3" w:rsidP="00B87156">
      <w:pPr>
        <w:spacing w:after="0" w:line="240" w:lineRule="auto"/>
        <w:contextualSpacing/>
        <w:rPr>
          <w:rFonts w:eastAsia="Calibri"/>
          <w:color w:val="auto"/>
          <w:sz w:val="20"/>
          <w:szCs w:val="20"/>
          <w:lang w:eastAsia="en-US"/>
        </w:rPr>
      </w:pPr>
      <w:r w:rsidRPr="00B87156">
        <w:rPr>
          <w:rFonts w:eastAsia="Calibri"/>
          <w:color w:val="auto"/>
          <w:sz w:val="20"/>
          <w:szCs w:val="20"/>
          <w:lang w:eastAsia="en-US"/>
        </w:rPr>
        <w:t>Prosimy o podanie informacji na temat zabezpieczeń w pomieszczeniach kasowych.</w:t>
      </w:r>
    </w:p>
    <w:p w14:paraId="3A47DCD4" w14:textId="56FA5999" w:rsidR="00A21DE3" w:rsidRPr="007E3A42" w:rsidRDefault="00A21DE3" w:rsidP="00CD0377">
      <w:pPr>
        <w:spacing w:before="120" w:after="120" w:line="240" w:lineRule="auto"/>
        <w:ind w:left="0" w:right="0" w:firstLine="0"/>
        <w:rPr>
          <w:color w:val="auto"/>
          <w:sz w:val="20"/>
          <w:szCs w:val="20"/>
        </w:rPr>
      </w:pPr>
    </w:p>
    <w:p w14:paraId="5D4C276F" w14:textId="1A95C636" w:rsidR="007E3A42" w:rsidRPr="007E3A42" w:rsidRDefault="007E3A42" w:rsidP="00CD0377">
      <w:pPr>
        <w:spacing w:before="120" w:after="120" w:line="240" w:lineRule="auto"/>
        <w:ind w:left="0" w:right="0" w:firstLine="0"/>
        <w:rPr>
          <w:color w:val="auto"/>
          <w:sz w:val="20"/>
          <w:szCs w:val="20"/>
        </w:rPr>
      </w:pPr>
    </w:p>
    <w:p w14:paraId="7EE1D8C9" w14:textId="6DFD54E5" w:rsidR="007E3A42" w:rsidRPr="007E3A42" w:rsidRDefault="007E3A42" w:rsidP="00CD0377">
      <w:pPr>
        <w:spacing w:before="120" w:after="120" w:line="240" w:lineRule="auto"/>
        <w:ind w:left="0" w:right="0" w:firstLine="0"/>
        <w:rPr>
          <w:color w:val="auto"/>
          <w:sz w:val="20"/>
          <w:szCs w:val="20"/>
        </w:rPr>
      </w:pPr>
    </w:p>
    <w:p w14:paraId="2AAEC1FD" w14:textId="4D54581C" w:rsidR="007E3A42" w:rsidRPr="007E3A42" w:rsidRDefault="007E3A42" w:rsidP="00CD0377">
      <w:pPr>
        <w:spacing w:before="120" w:after="120" w:line="240" w:lineRule="auto"/>
        <w:ind w:left="0" w:right="0" w:firstLine="0"/>
        <w:rPr>
          <w:color w:val="auto"/>
          <w:sz w:val="20"/>
          <w:szCs w:val="20"/>
        </w:rPr>
      </w:pPr>
    </w:p>
    <w:p w14:paraId="37C4FB8B" w14:textId="6FBE88E7" w:rsidR="007E3A42" w:rsidRDefault="007E3A42" w:rsidP="00CD0377">
      <w:pPr>
        <w:spacing w:before="120" w:after="120" w:line="240" w:lineRule="auto"/>
        <w:ind w:left="0" w:right="0" w:firstLine="0"/>
        <w:rPr>
          <w:color w:val="auto"/>
          <w:sz w:val="20"/>
          <w:szCs w:val="20"/>
        </w:rPr>
      </w:pPr>
    </w:p>
    <w:p w14:paraId="7B970272" w14:textId="6F726088" w:rsidR="00ED21C9" w:rsidRDefault="00ED21C9" w:rsidP="00CD0377">
      <w:pPr>
        <w:spacing w:before="120" w:after="120" w:line="240" w:lineRule="auto"/>
        <w:ind w:left="0" w:right="0" w:firstLine="0"/>
        <w:rPr>
          <w:color w:val="auto"/>
          <w:sz w:val="20"/>
          <w:szCs w:val="20"/>
        </w:rPr>
      </w:pPr>
    </w:p>
    <w:p w14:paraId="11EE438F" w14:textId="77777777" w:rsidR="00ED21C9" w:rsidRPr="007E3A42" w:rsidRDefault="00ED21C9" w:rsidP="00CD0377">
      <w:pPr>
        <w:spacing w:before="120" w:after="120" w:line="240" w:lineRule="auto"/>
        <w:ind w:left="0" w:right="0" w:firstLine="0"/>
        <w:rPr>
          <w:color w:val="auto"/>
          <w:sz w:val="20"/>
          <w:szCs w:val="20"/>
        </w:rPr>
      </w:pPr>
    </w:p>
    <w:p w14:paraId="0F66ABEF" w14:textId="39864730" w:rsidR="007E3A42" w:rsidRPr="007E3A42" w:rsidRDefault="007E3A42" w:rsidP="00CD0377">
      <w:pPr>
        <w:spacing w:before="120" w:after="120" w:line="240" w:lineRule="auto"/>
        <w:ind w:left="0" w:right="0" w:firstLine="0"/>
        <w:rPr>
          <w:color w:val="auto"/>
          <w:sz w:val="20"/>
          <w:szCs w:val="20"/>
        </w:rPr>
      </w:pPr>
    </w:p>
    <w:p w14:paraId="6F65CCD5" w14:textId="69D89609" w:rsidR="007E3A42" w:rsidRDefault="007E3A42" w:rsidP="00CD0377">
      <w:pPr>
        <w:spacing w:before="120" w:after="120" w:line="240" w:lineRule="auto"/>
        <w:ind w:left="0" w:right="0" w:firstLine="0"/>
        <w:rPr>
          <w:color w:val="auto"/>
          <w:sz w:val="20"/>
          <w:szCs w:val="20"/>
        </w:rPr>
      </w:pPr>
    </w:p>
    <w:p w14:paraId="3500D347" w14:textId="75909193" w:rsidR="00B87156" w:rsidRDefault="00B87156" w:rsidP="00CD0377">
      <w:pPr>
        <w:spacing w:before="120" w:after="120" w:line="240" w:lineRule="auto"/>
        <w:ind w:left="0" w:right="0" w:firstLine="0"/>
        <w:rPr>
          <w:color w:val="auto"/>
          <w:sz w:val="20"/>
          <w:szCs w:val="20"/>
        </w:rPr>
      </w:pPr>
    </w:p>
    <w:p w14:paraId="462D99DB" w14:textId="557E4D85" w:rsidR="00B87156" w:rsidRDefault="00B87156" w:rsidP="00CD0377">
      <w:pPr>
        <w:spacing w:before="120" w:after="120" w:line="240" w:lineRule="auto"/>
        <w:ind w:left="0" w:right="0" w:firstLine="0"/>
        <w:rPr>
          <w:color w:val="auto"/>
          <w:sz w:val="20"/>
          <w:szCs w:val="20"/>
        </w:rPr>
      </w:pPr>
    </w:p>
    <w:p w14:paraId="6970C340" w14:textId="27A558AE" w:rsidR="00B87156" w:rsidRDefault="00B87156" w:rsidP="00CD0377">
      <w:pPr>
        <w:spacing w:before="120" w:after="120" w:line="240" w:lineRule="auto"/>
        <w:ind w:left="0" w:right="0" w:firstLine="0"/>
        <w:rPr>
          <w:color w:val="auto"/>
          <w:sz w:val="20"/>
          <w:szCs w:val="20"/>
        </w:rPr>
      </w:pPr>
    </w:p>
    <w:p w14:paraId="0D47E487" w14:textId="0D6E88B0" w:rsidR="00B87156" w:rsidRDefault="00B87156" w:rsidP="00CD0377">
      <w:pPr>
        <w:spacing w:before="120" w:after="120" w:line="240" w:lineRule="auto"/>
        <w:ind w:left="0" w:right="0" w:firstLine="0"/>
        <w:rPr>
          <w:color w:val="auto"/>
          <w:sz w:val="20"/>
          <w:szCs w:val="20"/>
        </w:rPr>
      </w:pPr>
    </w:p>
    <w:p w14:paraId="647E817B" w14:textId="021F703E" w:rsidR="00B87156" w:rsidRDefault="00B87156" w:rsidP="00CD0377">
      <w:pPr>
        <w:spacing w:before="120" w:after="120" w:line="240" w:lineRule="auto"/>
        <w:ind w:left="0" w:right="0" w:firstLine="0"/>
        <w:rPr>
          <w:color w:val="auto"/>
          <w:sz w:val="20"/>
          <w:szCs w:val="20"/>
        </w:rPr>
      </w:pPr>
    </w:p>
    <w:p w14:paraId="0B21BDAA" w14:textId="68FAAA5B" w:rsidR="00B87156" w:rsidRDefault="00B87156" w:rsidP="00CD0377">
      <w:pPr>
        <w:spacing w:before="120" w:after="120" w:line="240" w:lineRule="auto"/>
        <w:ind w:left="0" w:right="0" w:firstLine="0"/>
        <w:rPr>
          <w:color w:val="auto"/>
          <w:sz w:val="20"/>
          <w:szCs w:val="20"/>
        </w:rPr>
      </w:pPr>
    </w:p>
    <w:p w14:paraId="7366652F" w14:textId="1C98988D" w:rsidR="00B87156" w:rsidRDefault="00B87156" w:rsidP="00CD0377">
      <w:pPr>
        <w:spacing w:before="120" w:after="120" w:line="240" w:lineRule="auto"/>
        <w:ind w:left="0" w:right="0" w:firstLine="0"/>
        <w:rPr>
          <w:color w:val="auto"/>
          <w:sz w:val="20"/>
          <w:szCs w:val="20"/>
        </w:rPr>
      </w:pPr>
    </w:p>
    <w:p w14:paraId="25211FCF" w14:textId="77777777" w:rsidR="00B87156" w:rsidRDefault="00B87156" w:rsidP="00CD0377">
      <w:pPr>
        <w:spacing w:before="120" w:after="120" w:line="240" w:lineRule="auto"/>
        <w:ind w:left="0" w:right="0" w:firstLine="0"/>
        <w:rPr>
          <w:color w:val="auto"/>
          <w:sz w:val="20"/>
          <w:szCs w:val="20"/>
        </w:rPr>
      </w:pPr>
    </w:p>
    <w:p w14:paraId="59B4C980" w14:textId="035DAB4A" w:rsidR="00B87156" w:rsidRDefault="00B87156" w:rsidP="00CD0377">
      <w:pPr>
        <w:spacing w:before="120" w:after="120" w:line="240" w:lineRule="auto"/>
        <w:ind w:left="0" w:right="0" w:firstLine="0"/>
        <w:rPr>
          <w:color w:val="auto"/>
          <w:sz w:val="20"/>
          <w:szCs w:val="20"/>
        </w:rPr>
      </w:pPr>
    </w:p>
    <w:p w14:paraId="3B80F978" w14:textId="77777777" w:rsidR="00B87156" w:rsidRPr="007E3A42" w:rsidRDefault="00B87156" w:rsidP="00CD0377">
      <w:pPr>
        <w:spacing w:before="120" w:after="120" w:line="240" w:lineRule="auto"/>
        <w:ind w:left="0" w:right="0" w:firstLine="0"/>
        <w:rPr>
          <w:color w:val="auto"/>
          <w:sz w:val="20"/>
          <w:szCs w:val="20"/>
        </w:rPr>
      </w:pPr>
    </w:p>
    <w:p w14:paraId="4CD6DDF4" w14:textId="6D29C594" w:rsidR="007E3A42" w:rsidRPr="007E3A42" w:rsidRDefault="007E3A42" w:rsidP="00CD0377">
      <w:pPr>
        <w:spacing w:before="120" w:after="120" w:line="240" w:lineRule="auto"/>
        <w:ind w:left="0" w:right="0" w:firstLine="0"/>
        <w:rPr>
          <w:color w:val="auto"/>
          <w:sz w:val="20"/>
          <w:szCs w:val="20"/>
        </w:rPr>
      </w:pPr>
    </w:p>
    <w:p w14:paraId="768DC257" w14:textId="1AB0A521" w:rsidR="007E3A42" w:rsidRPr="007E3A42" w:rsidRDefault="007E3A42" w:rsidP="00CD0377">
      <w:pPr>
        <w:spacing w:before="120" w:after="120" w:line="240" w:lineRule="auto"/>
        <w:ind w:left="0" w:right="0" w:firstLine="0"/>
        <w:rPr>
          <w:color w:val="auto"/>
          <w:sz w:val="20"/>
          <w:szCs w:val="20"/>
        </w:rPr>
      </w:pPr>
    </w:p>
    <w:p w14:paraId="05BB9831" w14:textId="738A83B7" w:rsidR="007E3A42" w:rsidRPr="007E3A42" w:rsidRDefault="007E3A42" w:rsidP="00CD0377">
      <w:pPr>
        <w:spacing w:before="120" w:after="120" w:line="240" w:lineRule="auto"/>
        <w:ind w:left="0" w:right="0" w:firstLine="0"/>
        <w:rPr>
          <w:color w:val="auto"/>
          <w:sz w:val="20"/>
          <w:szCs w:val="20"/>
        </w:rPr>
      </w:pPr>
    </w:p>
    <w:p w14:paraId="23EC063B" w14:textId="4B9859E7" w:rsidR="007E3A42" w:rsidRPr="007E3A42" w:rsidRDefault="007E3A42" w:rsidP="00CD0377">
      <w:pPr>
        <w:spacing w:before="120" w:after="120" w:line="240" w:lineRule="auto"/>
        <w:ind w:left="0" w:right="0" w:firstLine="0"/>
        <w:rPr>
          <w:color w:val="auto"/>
          <w:sz w:val="20"/>
          <w:szCs w:val="20"/>
        </w:rPr>
      </w:pPr>
    </w:p>
    <w:p w14:paraId="2EBDDD64" w14:textId="77777777" w:rsidR="007E3A42" w:rsidRPr="007E3A42" w:rsidRDefault="007E3A42" w:rsidP="00CD0377">
      <w:pPr>
        <w:spacing w:before="120" w:after="120" w:line="240" w:lineRule="auto"/>
        <w:ind w:left="0" w:right="0" w:firstLine="0"/>
        <w:rPr>
          <w:color w:val="auto"/>
          <w:sz w:val="20"/>
          <w:szCs w:val="20"/>
        </w:rPr>
      </w:pPr>
    </w:p>
    <w:p w14:paraId="1457497B" w14:textId="60004238" w:rsidR="00A02C25" w:rsidRPr="00B87156" w:rsidRDefault="00B87156" w:rsidP="00B87156">
      <w:pPr>
        <w:rPr>
          <w:b/>
          <w:sz w:val="20"/>
          <w:szCs w:val="20"/>
        </w:rPr>
      </w:pPr>
      <w:bookmarkStart w:id="92" w:name="_Toc418867683"/>
      <w:r w:rsidRPr="00B87156">
        <w:rPr>
          <w:b/>
          <w:sz w:val="20"/>
          <w:szCs w:val="20"/>
        </w:rPr>
        <w:lastRenderedPageBreak/>
        <w:t>10.2</w:t>
      </w:r>
      <w:r>
        <w:rPr>
          <w:b/>
          <w:sz w:val="20"/>
          <w:szCs w:val="20"/>
        </w:rPr>
        <w:t>.</w:t>
      </w:r>
      <w:r w:rsidRPr="00B87156">
        <w:rPr>
          <w:b/>
          <w:sz w:val="20"/>
          <w:szCs w:val="20"/>
        </w:rPr>
        <w:t xml:space="preserve"> </w:t>
      </w:r>
      <w:r w:rsidR="00A02C25" w:rsidRPr="00B87156">
        <w:rPr>
          <w:b/>
          <w:sz w:val="20"/>
          <w:szCs w:val="20"/>
        </w:rPr>
        <w:t>Załączni</w:t>
      </w:r>
      <w:r w:rsidR="008061FE" w:rsidRPr="00B87156">
        <w:rPr>
          <w:b/>
          <w:sz w:val="20"/>
          <w:szCs w:val="20"/>
        </w:rPr>
        <w:t xml:space="preserve">k - </w:t>
      </w:r>
      <w:r w:rsidR="00A02C25" w:rsidRPr="00B87156">
        <w:rPr>
          <w:b/>
          <w:sz w:val="20"/>
          <w:szCs w:val="20"/>
        </w:rPr>
        <w:t>Matryca kontraktowania</w:t>
      </w:r>
      <w:bookmarkEnd w:id="92"/>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062"/>
      </w:tblGrid>
      <w:tr w:rsidR="00A02C25" w:rsidRPr="00FE2570" w14:paraId="73EA2C6D" w14:textId="77777777" w:rsidTr="00211B33">
        <w:trPr>
          <w:jc w:val="center"/>
        </w:trPr>
        <w:tc>
          <w:tcPr>
            <w:tcW w:w="9062" w:type="dxa"/>
            <w:shd w:val="clear" w:color="auto" w:fill="FFC000"/>
            <w:vAlign w:val="center"/>
          </w:tcPr>
          <w:p w14:paraId="73AAA0DD" w14:textId="77777777" w:rsidR="00A02C25" w:rsidRPr="00FE2570" w:rsidRDefault="00A02C25" w:rsidP="00CD0377">
            <w:pPr>
              <w:spacing w:after="120" w:line="240" w:lineRule="auto"/>
              <w:ind w:left="11" w:right="17"/>
              <w:jc w:val="center"/>
              <w:rPr>
                <w:b/>
                <w:sz w:val="20"/>
                <w:szCs w:val="20"/>
              </w:rPr>
            </w:pPr>
            <w:r w:rsidRPr="00FE2570">
              <w:rPr>
                <w:b/>
                <w:sz w:val="20"/>
                <w:szCs w:val="20"/>
              </w:rPr>
              <w:t>KONTRAKTOWANIE UBEZPIECZEŃ KLUCZOWYCH</w:t>
            </w:r>
          </w:p>
        </w:tc>
      </w:tr>
    </w:tbl>
    <w:p w14:paraId="79B75265" w14:textId="77777777" w:rsidR="00A02C25" w:rsidRPr="00FE2570" w:rsidRDefault="00A02C25" w:rsidP="00CD0377">
      <w:pPr>
        <w:spacing w:after="120" w:line="240" w:lineRule="auto"/>
        <w:ind w:left="11" w:right="17"/>
        <w:jc w:val="center"/>
        <w:rPr>
          <w:sz w:val="2"/>
          <w:szCs w:val="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062"/>
      </w:tblGrid>
      <w:tr w:rsidR="00A02C25" w:rsidRPr="00FE2570" w14:paraId="39514EE7" w14:textId="77777777" w:rsidTr="00211B33">
        <w:trPr>
          <w:jc w:val="center"/>
        </w:trPr>
        <w:tc>
          <w:tcPr>
            <w:tcW w:w="9062" w:type="dxa"/>
            <w:shd w:val="clear" w:color="auto" w:fill="323E4F" w:themeFill="text2" w:themeFillShade="BF"/>
            <w:vAlign w:val="center"/>
          </w:tcPr>
          <w:p w14:paraId="08E0F630" w14:textId="77777777" w:rsidR="00A02C25" w:rsidRPr="00FE2570" w:rsidRDefault="00A02C25" w:rsidP="00CD0377">
            <w:pPr>
              <w:spacing w:after="120" w:line="240" w:lineRule="auto"/>
              <w:ind w:left="11" w:right="17"/>
              <w:jc w:val="center"/>
              <w:rPr>
                <w:b/>
                <w:sz w:val="20"/>
                <w:szCs w:val="20"/>
              </w:rPr>
            </w:pPr>
            <w:r w:rsidRPr="00FE2570">
              <w:rPr>
                <w:b/>
                <w:color w:val="FFFFFF" w:themeColor="background1"/>
                <w:sz w:val="20"/>
                <w:szCs w:val="20"/>
              </w:rPr>
              <w:t>GRUPOWANIE PRZEDMIOTOWE</w:t>
            </w:r>
          </w:p>
        </w:tc>
      </w:tr>
    </w:tbl>
    <w:p w14:paraId="7F4CC7FC" w14:textId="77777777" w:rsidR="00A02C25" w:rsidRPr="00FE2570" w:rsidRDefault="00A02C25" w:rsidP="00CD0377">
      <w:pPr>
        <w:spacing w:after="120" w:line="240" w:lineRule="auto"/>
        <w:ind w:left="11" w:right="17"/>
        <w:jc w:val="center"/>
        <w:rPr>
          <w:sz w:val="2"/>
          <w:szCs w:val="2"/>
        </w:rPr>
      </w:pPr>
    </w:p>
    <w:tbl>
      <w:tblPr>
        <w:tblStyle w:val="Tabela-Siatka"/>
        <w:tblW w:w="90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655"/>
        <w:gridCol w:w="4394"/>
      </w:tblGrid>
      <w:tr w:rsidR="00A02C25" w:rsidRPr="00FE2570" w14:paraId="046190A7" w14:textId="77777777" w:rsidTr="00211B33">
        <w:tc>
          <w:tcPr>
            <w:tcW w:w="4655" w:type="dxa"/>
            <w:shd w:val="clear" w:color="auto" w:fill="C9C9C9" w:themeFill="accent3" w:themeFillTint="99"/>
            <w:vAlign w:val="center"/>
          </w:tcPr>
          <w:p w14:paraId="3FA1071B" w14:textId="77777777" w:rsidR="00A02C25" w:rsidRPr="00FE2570" w:rsidRDefault="00A02C25" w:rsidP="00CD0377">
            <w:pPr>
              <w:spacing w:after="120" w:line="240" w:lineRule="auto"/>
              <w:ind w:left="11" w:right="17"/>
              <w:jc w:val="center"/>
              <w:rPr>
                <w:b/>
                <w:sz w:val="20"/>
                <w:szCs w:val="20"/>
              </w:rPr>
            </w:pPr>
            <w:r w:rsidRPr="00FE2570">
              <w:rPr>
                <w:b/>
                <w:sz w:val="20"/>
                <w:szCs w:val="20"/>
              </w:rPr>
              <w:t>PRZEDMIOT KONTRAKTOWANIA</w:t>
            </w:r>
          </w:p>
        </w:tc>
        <w:tc>
          <w:tcPr>
            <w:tcW w:w="4394" w:type="dxa"/>
            <w:shd w:val="clear" w:color="auto" w:fill="8EAADB" w:themeFill="accent1" w:themeFillTint="99"/>
            <w:vAlign w:val="center"/>
          </w:tcPr>
          <w:p w14:paraId="1F9A7AB1" w14:textId="76A0522A" w:rsidR="00A02C25" w:rsidRPr="00FE2570" w:rsidRDefault="00A02C25" w:rsidP="00CD0377">
            <w:pPr>
              <w:spacing w:after="120" w:line="240" w:lineRule="auto"/>
              <w:ind w:left="11" w:right="17"/>
              <w:jc w:val="center"/>
              <w:rPr>
                <w:b/>
                <w:sz w:val="20"/>
                <w:szCs w:val="20"/>
              </w:rPr>
            </w:pPr>
            <w:r w:rsidRPr="00FE2570">
              <w:rPr>
                <w:b/>
                <w:sz w:val="20"/>
                <w:szCs w:val="20"/>
              </w:rPr>
              <w:t xml:space="preserve">PODMIOTY OBJĘTE </w:t>
            </w:r>
            <w:r w:rsidR="004425D3" w:rsidRPr="00FE2570">
              <w:rPr>
                <w:b/>
                <w:sz w:val="20"/>
                <w:szCs w:val="20"/>
              </w:rPr>
              <w:t>WSPPU</w:t>
            </w:r>
          </w:p>
        </w:tc>
      </w:tr>
      <w:tr w:rsidR="00A02C25" w:rsidRPr="00FE2570" w14:paraId="00ADCBAC" w14:textId="77777777" w:rsidTr="00211B33">
        <w:tc>
          <w:tcPr>
            <w:tcW w:w="4655" w:type="dxa"/>
            <w:shd w:val="clear" w:color="auto" w:fill="C9C9C9" w:themeFill="accent3" w:themeFillTint="99"/>
            <w:vAlign w:val="center"/>
          </w:tcPr>
          <w:p w14:paraId="2DF6FA8F" w14:textId="7D7A9C90"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odpowiedzialności cywilnej </w:t>
            </w:r>
            <w:r w:rsidR="00215F33" w:rsidRPr="00FE2570">
              <w:rPr>
                <w:sz w:val="20"/>
                <w:szCs w:val="20"/>
              </w:rPr>
              <w:br/>
            </w:r>
            <w:r w:rsidRPr="00FE2570">
              <w:rPr>
                <w:sz w:val="20"/>
                <w:szCs w:val="20"/>
              </w:rPr>
              <w:t>z tytułu prowadzonej działalności i posiadanego mienia</w:t>
            </w:r>
          </w:p>
        </w:tc>
        <w:tc>
          <w:tcPr>
            <w:tcW w:w="4394" w:type="dxa"/>
            <w:shd w:val="clear" w:color="auto" w:fill="8EAADB" w:themeFill="accent1" w:themeFillTint="99"/>
            <w:vAlign w:val="center"/>
          </w:tcPr>
          <w:p w14:paraId="76F71A03" w14:textId="39A0E196" w:rsidR="00A02C25" w:rsidRPr="00FE2570" w:rsidRDefault="00A412CD" w:rsidP="00CD0377">
            <w:pPr>
              <w:spacing w:after="120" w:line="240" w:lineRule="auto"/>
              <w:ind w:left="11" w:right="17"/>
              <w:jc w:val="center"/>
              <w:rPr>
                <w:sz w:val="20"/>
                <w:szCs w:val="20"/>
              </w:rPr>
            </w:pPr>
            <w:r w:rsidRPr="00FE2570">
              <w:rPr>
                <w:b/>
                <w:sz w:val="20"/>
                <w:szCs w:val="20"/>
              </w:rPr>
              <w:t>Województwo Śląskie</w:t>
            </w:r>
            <w:r w:rsidR="00A02C25" w:rsidRPr="00FE2570">
              <w:rPr>
                <w:sz w:val="20"/>
                <w:szCs w:val="20"/>
              </w:rPr>
              <w:t xml:space="preserve"> </w:t>
            </w:r>
            <w:r w:rsidR="00A02C25" w:rsidRPr="00FE2570">
              <w:rPr>
                <w:sz w:val="20"/>
                <w:szCs w:val="20"/>
              </w:rPr>
              <w:br/>
              <w:t xml:space="preserve">(wszystkie podmioty objęte </w:t>
            </w:r>
            <w:r w:rsidR="004425D3" w:rsidRPr="00FE2570">
              <w:rPr>
                <w:sz w:val="20"/>
                <w:szCs w:val="20"/>
              </w:rPr>
              <w:t>WSPPU</w:t>
            </w:r>
            <w:r w:rsidR="00BE3C32" w:rsidRPr="00FE2570">
              <w:rPr>
                <w:sz w:val="20"/>
                <w:szCs w:val="20"/>
              </w:rPr>
              <w:t>, · z</w:t>
            </w:r>
            <w:r w:rsidR="00A02C25" w:rsidRPr="00FE2570">
              <w:rPr>
                <w:sz w:val="20"/>
                <w:szCs w:val="20"/>
              </w:rPr>
              <w:t xml:space="preserve"> zastrzeżeniem, że nie obejmuje to podmiotów, dla których zastosowano Grupowanie podmiotowe)</w:t>
            </w:r>
          </w:p>
        </w:tc>
      </w:tr>
      <w:tr w:rsidR="00A02C25" w:rsidRPr="00FE2570" w14:paraId="3BD99E1D" w14:textId="77777777" w:rsidTr="00211B33">
        <w:tc>
          <w:tcPr>
            <w:tcW w:w="4655" w:type="dxa"/>
            <w:shd w:val="clear" w:color="auto" w:fill="C9C9C9" w:themeFill="accent3" w:themeFillTint="99"/>
            <w:vAlign w:val="center"/>
          </w:tcPr>
          <w:p w14:paraId="266B2C39" w14:textId="77777777"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mienia od </w:t>
            </w:r>
            <w:proofErr w:type="spellStart"/>
            <w:r w:rsidRPr="00FE2570">
              <w:rPr>
                <w:sz w:val="20"/>
                <w:szCs w:val="20"/>
              </w:rPr>
              <w:t>ryzyk</w:t>
            </w:r>
            <w:proofErr w:type="spellEnd"/>
            <w:r w:rsidRPr="00FE2570">
              <w:rPr>
                <w:sz w:val="20"/>
                <w:szCs w:val="20"/>
              </w:rPr>
              <w:t xml:space="preserve"> żywiołowych (OG)</w:t>
            </w:r>
          </w:p>
        </w:tc>
        <w:tc>
          <w:tcPr>
            <w:tcW w:w="4394" w:type="dxa"/>
            <w:shd w:val="clear" w:color="auto" w:fill="8EAADB" w:themeFill="accent1" w:themeFillTint="99"/>
            <w:vAlign w:val="center"/>
          </w:tcPr>
          <w:p w14:paraId="788C5D06" w14:textId="04447A4B" w:rsidR="00A02C25" w:rsidRPr="00FE2570" w:rsidRDefault="00A412CD" w:rsidP="00CD0377">
            <w:pPr>
              <w:spacing w:after="120" w:line="240" w:lineRule="auto"/>
              <w:ind w:left="11" w:right="17"/>
              <w:jc w:val="center"/>
              <w:rPr>
                <w:sz w:val="20"/>
                <w:szCs w:val="20"/>
              </w:rPr>
            </w:pPr>
            <w:r w:rsidRPr="00FE2570">
              <w:rPr>
                <w:b/>
                <w:sz w:val="20"/>
                <w:szCs w:val="20"/>
              </w:rPr>
              <w:t>Województwo Śląskie</w:t>
            </w:r>
            <w:r w:rsidR="00A02C25" w:rsidRPr="00FE2570">
              <w:rPr>
                <w:sz w:val="20"/>
                <w:szCs w:val="20"/>
              </w:rPr>
              <w:br/>
              <w:t xml:space="preserve">(wszystkie podmioty objęte </w:t>
            </w:r>
            <w:r w:rsidR="004425D3" w:rsidRPr="00FE2570">
              <w:rPr>
                <w:sz w:val="20"/>
                <w:szCs w:val="20"/>
              </w:rPr>
              <w:t>WSPPU</w:t>
            </w:r>
            <w:r w:rsidR="00A02C25" w:rsidRPr="00FE2570">
              <w:rPr>
                <w:sz w:val="20"/>
                <w:szCs w:val="20"/>
              </w:rPr>
              <w:t>,</w:t>
            </w:r>
            <w:r w:rsidR="00215F33" w:rsidRPr="00FE2570">
              <w:rPr>
                <w:sz w:val="20"/>
                <w:szCs w:val="20"/>
              </w:rPr>
              <w:br/>
            </w:r>
            <w:r w:rsidR="00A02C25" w:rsidRPr="00FE2570">
              <w:rPr>
                <w:sz w:val="20"/>
                <w:szCs w:val="20"/>
              </w:rPr>
              <w:t xml:space="preserve"> z zastrzeżeniem, że nie obejmuje to podmiotów, dla których zastosowano Grupowanie podmiotowe)</w:t>
            </w:r>
          </w:p>
        </w:tc>
      </w:tr>
      <w:tr w:rsidR="00A02C25" w:rsidRPr="00FE2570" w14:paraId="256BA09D" w14:textId="77777777" w:rsidTr="00211B33">
        <w:tc>
          <w:tcPr>
            <w:tcW w:w="4655" w:type="dxa"/>
            <w:shd w:val="clear" w:color="auto" w:fill="C9C9C9" w:themeFill="accent3" w:themeFillTint="99"/>
            <w:vAlign w:val="center"/>
          </w:tcPr>
          <w:p w14:paraId="26938233" w14:textId="77777777" w:rsidR="00A02C25" w:rsidRPr="00FE2570" w:rsidRDefault="00A02C25" w:rsidP="00CD0377">
            <w:pPr>
              <w:spacing w:after="120" w:line="240" w:lineRule="auto"/>
              <w:ind w:left="11" w:right="17"/>
              <w:jc w:val="center"/>
              <w:rPr>
                <w:sz w:val="20"/>
                <w:szCs w:val="20"/>
              </w:rPr>
            </w:pPr>
            <w:r w:rsidRPr="00FE2570">
              <w:rPr>
                <w:sz w:val="20"/>
                <w:szCs w:val="20"/>
              </w:rPr>
              <w:t>Ubezpieczenie floty pojazdów</w:t>
            </w:r>
          </w:p>
        </w:tc>
        <w:tc>
          <w:tcPr>
            <w:tcW w:w="4394" w:type="dxa"/>
            <w:shd w:val="clear" w:color="auto" w:fill="8EAADB" w:themeFill="accent1" w:themeFillTint="99"/>
            <w:vAlign w:val="center"/>
          </w:tcPr>
          <w:p w14:paraId="03F692D5" w14:textId="4C6DDB77" w:rsidR="00A02C25" w:rsidRPr="00FE2570" w:rsidRDefault="00A412CD" w:rsidP="00CD0377">
            <w:pPr>
              <w:spacing w:after="120" w:line="240" w:lineRule="auto"/>
              <w:ind w:left="11" w:right="17"/>
              <w:jc w:val="center"/>
              <w:rPr>
                <w:sz w:val="20"/>
                <w:szCs w:val="20"/>
              </w:rPr>
            </w:pPr>
            <w:r w:rsidRPr="00FE2570">
              <w:rPr>
                <w:b/>
                <w:sz w:val="20"/>
                <w:szCs w:val="20"/>
              </w:rPr>
              <w:t>Województwo Śląskie</w:t>
            </w:r>
            <w:r w:rsidR="00A02C25" w:rsidRPr="00FE2570">
              <w:rPr>
                <w:sz w:val="20"/>
                <w:szCs w:val="20"/>
              </w:rPr>
              <w:br/>
              <w:t xml:space="preserve">(wszystkie podmioty objęte </w:t>
            </w:r>
            <w:r w:rsidR="004425D3" w:rsidRPr="00FE2570">
              <w:rPr>
                <w:sz w:val="20"/>
                <w:szCs w:val="20"/>
              </w:rPr>
              <w:t>WSPPU</w:t>
            </w:r>
            <w:r w:rsidR="00A02C25" w:rsidRPr="00FE2570">
              <w:rPr>
                <w:sz w:val="20"/>
                <w:szCs w:val="20"/>
              </w:rPr>
              <w:t>)</w:t>
            </w:r>
          </w:p>
        </w:tc>
      </w:tr>
    </w:tbl>
    <w:p w14:paraId="2CFD7975" w14:textId="77777777" w:rsidR="00A02C25" w:rsidRPr="00FE2570" w:rsidRDefault="00A02C25" w:rsidP="00CD0377">
      <w:pPr>
        <w:spacing w:after="120" w:line="240" w:lineRule="auto"/>
        <w:ind w:left="11" w:right="17"/>
        <w:jc w:val="center"/>
        <w:rPr>
          <w:sz w:val="2"/>
          <w:szCs w:val="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062"/>
      </w:tblGrid>
      <w:tr w:rsidR="00A02C25" w:rsidRPr="00FE2570" w14:paraId="32E92993" w14:textId="77777777" w:rsidTr="00211B33">
        <w:trPr>
          <w:jc w:val="center"/>
        </w:trPr>
        <w:tc>
          <w:tcPr>
            <w:tcW w:w="9062" w:type="dxa"/>
            <w:shd w:val="clear" w:color="auto" w:fill="323E4F" w:themeFill="text2" w:themeFillShade="BF"/>
            <w:vAlign w:val="center"/>
          </w:tcPr>
          <w:p w14:paraId="13294FDA" w14:textId="77777777" w:rsidR="00A02C25" w:rsidRPr="00FE2570" w:rsidRDefault="00A02C25" w:rsidP="00CD0377">
            <w:pPr>
              <w:spacing w:after="120" w:line="240" w:lineRule="auto"/>
              <w:ind w:left="11" w:right="17"/>
              <w:jc w:val="center"/>
              <w:rPr>
                <w:b/>
                <w:sz w:val="20"/>
                <w:szCs w:val="20"/>
              </w:rPr>
            </w:pPr>
            <w:r w:rsidRPr="00FE2570">
              <w:rPr>
                <w:b/>
                <w:color w:val="FFFFFF" w:themeColor="background1"/>
                <w:sz w:val="20"/>
                <w:szCs w:val="20"/>
              </w:rPr>
              <w:t>GRUPOWANIE PODMIOTOWE</w:t>
            </w:r>
          </w:p>
        </w:tc>
      </w:tr>
    </w:tbl>
    <w:p w14:paraId="35ECBBE7" w14:textId="77777777" w:rsidR="00A02C25" w:rsidRPr="00FE2570" w:rsidRDefault="00A02C25" w:rsidP="00CD0377">
      <w:pPr>
        <w:spacing w:after="120" w:line="240" w:lineRule="auto"/>
        <w:ind w:left="11" w:right="17"/>
        <w:jc w:val="center"/>
        <w:rPr>
          <w:sz w:val="2"/>
          <w:szCs w:val="2"/>
        </w:rPr>
      </w:pPr>
    </w:p>
    <w:tbl>
      <w:tblPr>
        <w:tblStyle w:val="Tabela-Siatka"/>
        <w:tblW w:w="90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655"/>
        <w:gridCol w:w="4394"/>
      </w:tblGrid>
      <w:tr w:rsidR="00A02C25" w:rsidRPr="00FE2570" w14:paraId="64A44ED4" w14:textId="77777777" w:rsidTr="00211B33">
        <w:tc>
          <w:tcPr>
            <w:tcW w:w="4655" w:type="dxa"/>
            <w:shd w:val="clear" w:color="auto" w:fill="C9C9C9" w:themeFill="accent3" w:themeFillTint="99"/>
            <w:vAlign w:val="center"/>
          </w:tcPr>
          <w:p w14:paraId="55F15C0B" w14:textId="77777777" w:rsidR="00A02C25" w:rsidRPr="00FE2570" w:rsidRDefault="00A02C25" w:rsidP="00CD0377">
            <w:pPr>
              <w:spacing w:after="120" w:line="240" w:lineRule="auto"/>
              <w:ind w:left="11" w:right="17"/>
              <w:jc w:val="center"/>
              <w:rPr>
                <w:b/>
                <w:sz w:val="20"/>
                <w:szCs w:val="20"/>
              </w:rPr>
            </w:pPr>
            <w:r w:rsidRPr="00FE2570">
              <w:rPr>
                <w:b/>
                <w:sz w:val="20"/>
                <w:szCs w:val="20"/>
              </w:rPr>
              <w:t>PRZEDMIOT KONTRAKTOWANIA</w:t>
            </w:r>
          </w:p>
        </w:tc>
        <w:tc>
          <w:tcPr>
            <w:tcW w:w="4394" w:type="dxa"/>
            <w:shd w:val="clear" w:color="auto" w:fill="8EAADB" w:themeFill="accent1" w:themeFillTint="99"/>
            <w:vAlign w:val="center"/>
          </w:tcPr>
          <w:p w14:paraId="2764E4A5" w14:textId="76FDBEE8" w:rsidR="00A02C25" w:rsidRPr="00FE2570" w:rsidRDefault="00A02C25" w:rsidP="00CD0377">
            <w:pPr>
              <w:spacing w:after="120" w:line="240" w:lineRule="auto"/>
              <w:ind w:left="11" w:right="17"/>
              <w:jc w:val="center"/>
              <w:rPr>
                <w:b/>
                <w:sz w:val="20"/>
                <w:szCs w:val="20"/>
              </w:rPr>
            </w:pPr>
            <w:r w:rsidRPr="00FE2570">
              <w:rPr>
                <w:b/>
                <w:sz w:val="20"/>
                <w:szCs w:val="20"/>
              </w:rPr>
              <w:t xml:space="preserve">PODMIOTY OBJĘTE </w:t>
            </w:r>
            <w:r w:rsidR="004425D3" w:rsidRPr="00FE2570">
              <w:rPr>
                <w:b/>
                <w:sz w:val="20"/>
                <w:szCs w:val="20"/>
              </w:rPr>
              <w:t>WSPPU</w:t>
            </w:r>
          </w:p>
        </w:tc>
      </w:tr>
      <w:tr w:rsidR="00A02C25" w:rsidRPr="00FE2570" w14:paraId="5E0B2EFC" w14:textId="77777777" w:rsidTr="00211B33">
        <w:tc>
          <w:tcPr>
            <w:tcW w:w="4655" w:type="dxa"/>
            <w:shd w:val="clear" w:color="auto" w:fill="C9C9C9" w:themeFill="accent3" w:themeFillTint="99"/>
            <w:vAlign w:val="center"/>
          </w:tcPr>
          <w:p w14:paraId="0E710066" w14:textId="77777777"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mienia od </w:t>
            </w:r>
            <w:proofErr w:type="spellStart"/>
            <w:r w:rsidRPr="00FE2570">
              <w:rPr>
                <w:sz w:val="20"/>
                <w:szCs w:val="20"/>
              </w:rPr>
              <w:t>ryzyk</w:t>
            </w:r>
            <w:proofErr w:type="spellEnd"/>
            <w:r w:rsidRPr="00FE2570">
              <w:rPr>
                <w:sz w:val="20"/>
                <w:szCs w:val="20"/>
              </w:rPr>
              <w:t xml:space="preserve"> żywiołowych (OG)</w:t>
            </w:r>
          </w:p>
        </w:tc>
        <w:tc>
          <w:tcPr>
            <w:tcW w:w="4394" w:type="dxa"/>
            <w:shd w:val="clear" w:color="auto" w:fill="8EAADB" w:themeFill="accent1" w:themeFillTint="99"/>
            <w:vAlign w:val="center"/>
          </w:tcPr>
          <w:p w14:paraId="2028F351" w14:textId="25ACA993" w:rsidR="00A02C25" w:rsidRPr="00FE2570" w:rsidRDefault="00A02C25" w:rsidP="00CD0377">
            <w:pPr>
              <w:spacing w:after="120" w:line="240" w:lineRule="auto"/>
              <w:ind w:left="11" w:right="17"/>
              <w:jc w:val="center"/>
              <w:rPr>
                <w:sz w:val="20"/>
                <w:szCs w:val="20"/>
              </w:rPr>
            </w:pPr>
            <w:r w:rsidRPr="00FE2570">
              <w:rPr>
                <w:b/>
                <w:sz w:val="20"/>
                <w:szCs w:val="20"/>
              </w:rPr>
              <w:t xml:space="preserve">Jednostki oświaty, ochrony zdrowia </w:t>
            </w:r>
            <w:r w:rsidR="00215F33" w:rsidRPr="00FE2570">
              <w:rPr>
                <w:b/>
                <w:sz w:val="20"/>
                <w:szCs w:val="20"/>
              </w:rPr>
              <w:br/>
            </w:r>
            <w:r w:rsidRPr="00FE2570">
              <w:rPr>
                <w:b/>
                <w:sz w:val="20"/>
                <w:szCs w:val="20"/>
              </w:rPr>
              <w:t>i pomocy społecznej</w:t>
            </w:r>
          </w:p>
        </w:tc>
      </w:tr>
      <w:tr w:rsidR="00A02C25" w:rsidRPr="00FE2570" w14:paraId="451DB76B" w14:textId="77777777" w:rsidTr="00211B33">
        <w:tc>
          <w:tcPr>
            <w:tcW w:w="4655" w:type="dxa"/>
            <w:shd w:val="clear" w:color="auto" w:fill="C9C9C9" w:themeFill="accent3" w:themeFillTint="99"/>
            <w:vAlign w:val="center"/>
          </w:tcPr>
          <w:p w14:paraId="6E165B1A" w14:textId="77777777"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mienia od </w:t>
            </w:r>
            <w:proofErr w:type="spellStart"/>
            <w:r w:rsidRPr="00FE2570">
              <w:rPr>
                <w:sz w:val="20"/>
                <w:szCs w:val="20"/>
              </w:rPr>
              <w:t>ryzyk</w:t>
            </w:r>
            <w:proofErr w:type="spellEnd"/>
            <w:r w:rsidRPr="00FE2570">
              <w:rPr>
                <w:sz w:val="20"/>
                <w:szCs w:val="20"/>
              </w:rPr>
              <w:t xml:space="preserve"> żywiołowych (OG)</w:t>
            </w:r>
          </w:p>
        </w:tc>
        <w:tc>
          <w:tcPr>
            <w:tcW w:w="4394" w:type="dxa"/>
            <w:shd w:val="clear" w:color="auto" w:fill="8EAADB" w:themeFill="accent1" w:themeFillTint="99"/>
            <w:vAlign w:val="center"/>
          </w:tcPr>
          <w:p w14:paraId="6AB1E150" w14:textId="40A4C80C" w:rsidR="00A02C25" w:rsidRPr="00FE2570" w:rsidRDefault="00A02C25" w:rsidP="00CD0377">
            <w:pPr>
              <w:spacing w:after="120" w:line="240" w:lineRule="auto"/>
              <w:ind w:left="11" w:right="17"/>
              <w:jc w:val="center"/>
              <w:rPr>
                <w:sz w:val="20"/>
                <w:szCs w:val="20"/>
              </w:rPr>
            </w:pPr>
            <w:r w:rsidRPr="00FE2570">
              <w:rPr>
                <w:b/>
                <w:sz w:val="20"/>
                <w:szCs w:val="20"/>
              </w:rPr>
              <w:t xml:space="preserve">Instytucje </w:t>
            </w:r>
            <w:r w:rsidR="00BE3C32" w:rsidRPr="00FE2570">
              <w:rPr>
                <w:b/>
                <w:sz w:val="20"/>
                <w:szCs w:val="20"/>
              </w:rPr>
              <w:t xml:space="preserve">Kultury, </w:t>
            </w:r>
            <w:r w:rsidR="0032406D" w:rsidRPr="00FE2570">
              <w:rPr>
                <w:b/>
                <w:sz w:val="20"/>
                <w:szCs w:val="20"/>
              </w:rPr>
              <w:t>pozostałe jednostki</w:t>
            </w:r>
          </w:p>
        </w:tc>
      </w:tr>
    </w:tbl>
    <w:p w14:paraId="2012594B" w14:textId="77777777" w:rsidR="00A02C25" w:rsidRPr="00FE2570" w:rsidRDefault="00A02C25" w:rsidP="00CD0377">
      <w:pPr>
        <w:spacing w:after="120" w:line="240" w:lineRule="auto"/>
        <w:ind w:left="11" w:right="17"/>
        <w:jc w:val="center"/>
        <w:rPr>
          <w:sz w:val="2"/>
          <w:szCs w:val="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062"/>
      </w:tblGrid>
      <w:tr w:rsidR="00A02C25" w:rsidRPr="00FE2570" w14:paraId="21FF173A" w14:textId="77777777" w:rsidTr="00211B33">
        <w:trPr>
          <w:jc w:val="center"/>
        </w:trPr>
        <w:tc>
          <w:tcPr>
            <w:tcW w:w="9062" w:type="dxa"/>
            <w:shd w:val="clear" w:color="auto" w:fill="323E4F" w:themeFill="text2" w:themeFillShade="BF"/>
            <w:vAlign w:val="center"/>
          </w:tcPr>
          <w:p w14:paraId="7AF8486A" w14:textId="77777777" w:rsidR="00A02C25" w:rsidRPr="00FE2570" w:rsidRDefault="00A02C25" w:rsidP="00CD0377">
            <w:pPr>
              <w:spacing w:after="120" w:line="240" w:lineRule="auto"/>
              <w:ind w:left="11" w:right="17"/>
              <w:jc w:val="center"/>
              <w:rPr>
                <w:b/>
                <w:sz w:val="20"/>
                <w:szCs w:val="20"/>
              </w:rPr>
            </w:pPr>
            <w:r w:rsidRPr="00FE2570">
              <w:rPr>
                <w:b/>
                <w:color w:val="FFFFFF" w:themeColor="background1"/>
                <w:sz w:val="20"/>
                <w:szCs w:val="20"/>
              </w:rPr>
              <w:t>WYODRĘBNIANIE UBEZPIECZEŃ</w:t>
            </w:r>
          </w:p>
        </w:tc>
      </w:tr>
    </w:tbl>
    <w:p w14:paraId="522AC457" w14:textId="77777777" w:rsidR="00A02C25" w:rsidRPr="00FE2570" w:rsidRDefault="00A02C25" w:rsidP="00CD0377">
      <w:pPr>
        <w:spacing w:after="120" w:line="240" w:lineRule="auto"/>
        <w:ind w:left="11" w:right="17"/>
        <w:jc w:val="center"/>
        <w:rPr>
          <w:sz w:val="2"/>
          <w:szCs w:val="2"/>
        </w:rPr>
      </w:pPr>
    </w:p>
    <w:tbl>
      <w:tblPr>
        <w:tblStyle w:val="Tabela-Siatka"/>
        <w:tblW w:w="90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655"/>
        <w:gridCol w:w="4394"/>
      </w:tblGrid>
      <w:tr w:rsidR="00A02C25" w:rsidRPr="00FE2570" w14:paraId="1A206650" w14:textId="77777777" w:rsidTr="00211B33">
        <w:tc>
          <w:tcPr>
            <w:tcW w:w="4655" w:type="dxa"/>
            <w:shd w:val="clear" w:color="auto" w:fill="C9C9C9" w:themeFill="accent3" w:themeFillTint="99"/>
            <w:vAlign w:val="center"/>
          </w:tcPr>
          <w:p w14:paraId="4DBB2741" w14:textId="77777777" w:rsidR="00A02C25" w:rsidRPr="00FE2570" w:rsidRDefault="00A02C25" w:rsidP="00CD0377">
            <w:pPr>
              <w:spacing w:after="120" w:line="240" w:lineRule="auto"/>
              <w:ind w:left="11" w:right="17"/>
              <w:jc w:val="center"/>
              <w:rPr>
                <w:b/>
                <w:sz w:val="20"/>
                <w:szCs w:val="20"/>
              </w:rPr>
            </w:pPr>
            <w:r w:rsidRPr="00FE2570">
              <w:rPr>
                <w:b/>
                <w:sz w:val="20"/>
                <w:szCs w:val="20"/>
              </w:rPr>
              <w:t>PRZEDMIOT KONTRAKTOWANIA</w:t>
            </w:r>
          </w:p>
        </w:tc>
        <w:tc>
          <w:tcPr>
            <w:tcW w:w="4394" w:type="dxa"/>
            <w:shd w:val="clear" w:color="auto" w:fill="8EAADB" w:themeFill="accent1" w:themeFillTint="99"/>
            <w:vAlign w:val="center"/>
          </w:tcPr>
          <w:p w14:paraId="1FDDC6CD" w14:textId="18289C2D" w:rsidR="00A02C25" w:rsidRPr="00FE2570" w:rsidRDefault="00A02C25" w:rsidP="00CD0377">
            <w:pPr>
              <w:spacing w:after="120" w:line="240" w:lineRule="auto"/>
              <w:ind w:left="11" w:right="17"/>
              <w:jc w:val="center"/>
              <w:rPr>
                <w:b/>
                <w:sz w:val="20"/>
                <w:szCs w:val="20"/>
              </w:rPr>
            </w:pPr>
            <w:r w:rsidRPr="00FE2570">
              <w:rPr>
                <w:b/>
                <w:sz w:val="20"/>
                <w:szCs w:val="20"/>
              </w:rPr>
              <w:t xml:space="preserve">PODMIOTY OBJĘTE </w:t>
            </w:r>
            <w:r w:rsidR="004425D3" w:rsidRPr="00FE2570">
              <w:rPr>
                <w:b/>
                <w:sz w:val="20"/>
                <w:szCs w:val="20"/>
              </w:rPr>
              <w:t>WSPPU</w:t>
            </w:r>
          </w:p>
        </w:tc>
      </w:tr>
      <w:tr w:rsidR="00A02C25" w:rsidRPr="00FE2570" w14:paraId="468D86CD" w14:textId="77777777" w:rsidTr="00211B33">
        <w:tc>
          <w:tcPr>
            <w:tcW w:w="4655" w:type="dxa"/>
            <w:shd w:val="clear" w:color="auto" w:fill="C9C9C9" w:themeFill="accent3" w:themeFillTint="99"/>
            <w:vAlign w:val="center"/>
          </w:tcPr>
          <w:p w14:paraId="6801DB9C" w14:textId="6FB214F8"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odpowiedzialności cywilnej </w:t>
            </w:r>
            <w:r w:rsidR="00215F33" w:rsidRPr="00FE2570">
              <w:rPr>
                <w:sz w:val="20"/>
                <w:szCs w:val="20"/>
              </w:rPr>
              <w:br/>
            </w:r>
            <w:r w:rsidRPr="00FE2570">
              <w:rPr>
                <w:sz w:val="20"/>
                <w:szCs w:val="20"/>
              </w:rPr>
              <w:t>z tytułu zarządzania drogami</w:t>
            </w:r>
          </w:p>
        </w:tc>
        <w:tc>
          <w:tcPr>
            <w:tcW w:w="4394" w:type="dxa"/>
            <w:shd w:val="clear" w:color="auto" w:fill="8EAADB" w:themeFill="accent1" w:themeFillTint="99"/>
            <w:vAlign w:val="center"/>
          </w:tcPr>
          <w:p w14:paraId="2A52D3A1" w14:textId="09374C39" w:rsidR="00A02C25" w:rsidRPr="00FE2570" w:rsidRDefault="00A02C25" w:rsidP="002A0652">
            <w:pPr>
              <w:spacing w:after="120" w:line="240" w:lineRule="auto"/>
              <w:ind w:left="11" w:right="17"/>
              <w:jc w:val="center"/>
              <w:rPr>
                <w:sz w:val="20"/>
                <w:szCs w:val="20"/>
              </w:rPr>
            </w:pPr>
            <w:r w:rsidRPr="00FE2570">
              <w:rPr>
                <w:b/>
                <w:sz w:val="20"/>
                <w:szCs w:val="20"/>
              </w:rPr>
              <w:t xml:space="preserve">Podmioty wykonujące zadania publiczne </w:t>
            </w:r>
            <w:r w:rsidR="00215F33" w:rsidRPr="00FE2570">
              <w:rPr>
                <w:b/>
                <w:sz w:val="20"/>
                <w:szCs w:val="20"/>
              </w:rPr>
              <w:br/>
            </w:r>
            <w:r w:rsidRPr="00FE2570">
              <w:rPr>
                <w:b/>
                <w:sz w:val="20"/>
                <w:szCs w:val="20"/>
              </w:rPr>
              <w:t xml:space="preserve">w zakresie zarządzania drogami oraz zielenią, w szczególności </w:t>
            </w:r>
            <w:r w:rsidR="0045279C" w:rsidRPr="00FE2570">
              <w:rPr>
                <w:b/>
                <w:sz w:val="20"/>
                <w:szCs w:val="20"/>
              </w:rPr>
              <w:t>Z</w:t>
            </w:r>
            <w:r w:rsidR="002A0652">
              <w:rPr>
                <w:b/>
                <w:sz w:val="20"/>
                <w:szCs w:val="20"/>
              </w:rPr>
              <w:t xml:space="preserve">arząd </w:t>
            </w:r>
            <w:r w:rsidR="0045279C" w:rsidRPr="00FE2570">
              <w:rPr>
                <w:b/>
                <w:sz w:val="20"/>
                <w:szCs w:val="20"/>
              </w:rPr>
              <w:t>D</w:t>
            </w:r>
            <w:r w:rsidR="002A0652">
              <w:rPr>
                <w:b/>
                <w:sz w:val="20"/>
                <w:szCs w:val="20"/>
              </w:rPr>
              <w:t>róg Wojewódzkich</w:t>
            </w:r>
          </w:p>
        </w:tc>
      </w:tr>
      <w:tr w:rsidR="00A02C25" w:rsidRPr="00FE2570" w14:paraId="35B01A76" w14:textId="77777777" w:rsidTr="00211B33">
        <w:tc>
          <w:tcPr>
            <w:tcW w:w="4655" w:type="dxa"/>
            <w:shd w:val="clear" w:color="auto" w:fill="C9C9C9" w:themeFill="accent3" w:themeFillTint="99"/>
            <w:vAlign w:val="center"/>
          </w:tcPr>
          <w:p w14:paraId="3E7952F8" w14:textId="77777777"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infrastruktury inżynieryjnej od </w:t>
            </w:r>
            <w:proofErr w:type="spellStart"/>
            <w:r w:rsidRPr="00FE2570">
              <w:rPr>
                <w:sz w:val="20"/>
                <w:szCs w:val="20"/>
              </w:rPr>
              <w:t>ryzyk</w:t>
            </w:r>
            <w:proofErr w:type="spellEnd"/>
            <w:r w:rsidRPr="00FE2570">
              <w:rPr>
                <w:sz w:val="20"/>
                <w:szCs w:val="20"/>
              </w:rPr>
              <w:t xml:space="preserve"> żywiołowych (OG)</w:t>
            </w:r>
          </w:p>
        </w:tc>
        <w:tc>
          <w:tcPr>
            <w:tcW w:w="4394" w:type="dxa"/>
            <w:shd w:val="clear" w:color="auto" w:fill="8EAADB" w:themeFill="accent1" w:themeFillTint="99"/>
            <w:vAlign w:val="center"/>
          </w:tcPr>
          <w:p w14:paraId="4F70CE88" w14:textId="77777777" w:rsidR="00A02C25" w:rsidRPr="00FE2570" w:rsidRDefault="00A02C25" w:rsidP="00CD0377">
            <w:pPr>
              <w:spacing w:after="120" w:line="240" w:lineRule="auto"/>
              <w:ind w:left="11" w:right="17"/>
              <w:jc w:val="center"/>
              <w:rPr>
                <w:sz w:val="20"/>
                <w:szCs w:val="20"/>
              </w:rPr>
            </w:pPr>
            <w:r w:rsidRPr="00FE2570">
              <w:rPr>
                <w:b/>
                <w:sz w:val="20"/>
                <w:szCs w:val="20"/>
              </w:rPr>
              <w:t>Podmioty zarządzające wyspecyfikowanymi w umowie ubezpieczenie obiektami infrastruktury inżynieryjnej</w:t>
            </w:r>
          </w:p>
        </w:tc>
      </w:tr>
      <w:tr w:rsidR="00A02C25" w:rsidRPr="00FE2570" w14:paraId="30AE52C6" w14:textId="77777777" w:rsidTr="00211B33">
        <w:tc>
          <w:tcPr>
            <w:tcW w:w="4655" w:type="dxa"/>
            <w:shd w:val="clear" w:color="auto" w:fill="C9C9C9" w:themeFill="accent3" w:themeFillTint="99"/>
            <w:vAlign w:val="center"/>
          </w:tcPr>
          <w:p w14:paraId="3FF3FFA7" w14:textId="77777777" w:rsidR="00A02C25" w:rsidRPr="00FE2570" w:rsidRDefault="00A02C25" w:rsidP="00CD0377">
            <w:pPr>
              <w:spacing w:after="120" w:line="240" w:lineRule="auto"/>
              <w:ind w:left="11" w:right="17"/>
              <w:jc w:val="center"/>
              <w:rPr>
                <w:sz w:val="20"/>
                <w:szCs w:val="20"/>
              </w:rPr>
            </w:pPr>
            <w:r w:rsidRPr="00FE2570">
              <w:rPr>
                <w:sz w:val="20"/>
                <w:szCs w:val="20"/>
              </w:rPr>
              <w:t xml:space="preserve">Ubezpieczenie mienia od </w:t>
            </w:r>
            <w:proofErr w:type="spellStart"/>
            <w:r w:rsidRPr="00FE2570">
              <w:rPr>
                <w:sz w:val="20"/>
                <w:szCs w:val="20"/>
              </w:rPr>
              <w:t>ryzyk</w:t>
            </w:r>
            <w:proofErr w:type="spellEnd"/>
            <w:r w:rsidRPr="00FE2570">
              <w:rPr>
                <w:sz w:val="20"/>
                <w:szCs w:val="20"/>
              </w:rPr>
              <w:t xml:space="preserve"> żywiołowych (OG) oraz odpowiedzialności cywilnej z tytułu prowadzonej działalności i posiadanego mienia</w:t>
            </w:r>
          </w:p>
        </w:tc>
        <w:tc>
          <w:tcPr>
            <w:tcW w:w="4394" w:type="dxa"/>
            <w:shd w:val="clear" w:color="auto" w:fill="8EAADB" w:themeFill="accent1" w:themeFillTint="99"/>
            <w:vAlign w:val="center"/>
          </w:tcPr>
          <w:p w14:paraId="0EA37AE5" w14:textId="19465E6B" w:rsidR="00A02C25" w:rsidRPr="00FE2570" w:rsidRDefault="0045279C" w:rsidP="00CD0377">
            <w:pPr>
              <w:spacing w:after="120" w:line="240" w:lineRule="auto"/>
              <w:ind w:left="11" w:right="17"/>
              <w:jc w:val="center"/>
              <w:rPr>
                <w:sz w:val="20"/>
                <w:szCs w:val="20"/>
              </w:rPr>
            </w:pPr>
            <w:r w:rsidRPr="00FE2570">
              <w:rPr>
                <w:b/>
                <w:sz w:val="20"/>
                <w:szCs w:val="20"/>
              </w:rPr>
              <w:t>Śląski Zarząd Nieruchomości</w:t>
            </w:r>
          </w:p>
        </w:tc>
      </w:tr>
      <w:tr w:rsidR="00200D4F" w:rsidRPr="00CD0377" w14:paraId="2210FAD4" w14:textId="77777777" w:rsidTr="00211B33">
        <w:tc>
          <w:tcPr>
            <w:tcW w:w="4655" w:type="dxa"/>
            <w:shd w:val="clear" w:color="auto" w:fill="C9C9C9" w:themeFill="accent3" w:themeFillTint="99"/>
            <w:vAlign w:val="center"/>
          </w:tcPr>
          <w:p w14:paraId="03451894" w14:textId="5DE64C2E" w:rsidR="00200D4F" w:rsidRPr="00FE2570" w:rsidRDefault="0032406D" w:rsidP="00CD0377">
            <w:pPr>
              <w:spacing w:after="120" w:line="240" w:lineRule="auto"/>
              <w:ind w:left="11" w:right="17"/>
              <w:jc w:val="center"/>
              <w:rPr>
                <w:sz w:val="20"/>
                <w:szCs w:val="20"/>
              </w:rPr>
            </w:pPr>
            <w:r w:rsidRPr="00FE2570">
              <w:rPr>
                <w:sz w:val="20"/>
                <w:szCs w:val="20"/>
              </w:rPr>
              <w:t xml:space="preserve">Ubezpieczenie mienia od </w:t>
            </w:r>
            <w:proofErr w:type="spellStart"/>
            <w:r w:rsidRPr="00FE2570">
              <w:rPr>
                <w:sz w:val="20"/>
                <w:szCs w:val="20"/>
              </w:rPr>
              <w:t>ryzyk</w:t>
            </w:r>
            <w:proofErr w:type="spellEnd"/>
            <w:r w:rsidRPr="00FE2570">
              <w:rPr>
                <w:sz w:val="20"/>
                <w:szCs w:val="20"/>
              </w:rPr>
              <w:t xml:space="preserve"> żywiołowych (OG) oraz odpowiedzialności cywilnej z tytułu prowadzonej działalności i posiadanego mienia</w:t>
            </w:r>
          </w:p>
        </w:tc>
        <w:tc>
          <w:tcPr>
            <w:tcW w:w="4394" w:type="dxa"/>
            <w:shd w:val="clear" w:color="auto" w:fill="8EAADB" w:themeFill="accent1" w:themeFillTint="99"/>
            <w:vAlign w:val="center"/>
          </w:tcPr>
          <w:p w14:paraId="0CCCA635" w14:textId="1BC5570C" w:rsidR="00200D4F" w:rsidRPr="00CD0377" w:rsidDel="0045279C" w:rsidRDefault="0032406D" w:rsidP="00CD0377">
            <w:pPr>
              <w:spacing w:after="120" w:line="240" w:lineRule="auto"/>
              <w:ind w:left="11" w:right="17"/>
              <w:jc w:val="center"/>
              <w:rPr>
                <w:b/>
                <w:sz w:val="20"/>
                <w:szCs w:val="20"/>
              </w:rPr>
            </w:pPr>
            <w:r w:rsidRPr="00FE2570">
              <w:rPr>
                <w:b/>
                <w:sz w:val="20"/>
                <w:szCs w:val="20"/>
              </w:rPr>
              <w:t>Jednostki ochrony zdrowia</w:t>
            </w:r>
          </w:p>
        </w:tc>
      </w:tr>
    </w:tbl>
    <w:p w14:paraId="2AAA3685" w14:textId="77777777" w:rsidR="00A02C25" w:rsidRPr="00CD0377" w:rsidRDefault="00A02C25" w:rsidP="00CD0377">
      <w:pPr>
        <w:spacing w:after="120" w:line="240" w:lineRule="auto"/>
        <w:ind w:left="11" w:right="17" w:firstLine="0"/>
        <w:jc w:val="center"/>
        <w:rPr>
          <w:sz w:val="20"/>
          <w:szCs w:val="20"/>
        </w:rPr>
      </w:pPr>
    </w:p>
    <w:sectPr w:rsidR="00A02C25" w:rsidRPr="00CD0377" w:rsidSect="0070024C">
      <w:headerReference w:type="default" r:id="rId12"/>
      <w:footerReference w:type="even" r:id="rId13"/>
      <w:footerReference w:type="default" r:id="rId14"/>
      <w:footerReference w:type="first" r:id="rId15"/>
      <w:pgSz w:w="11900" w:h="16840"/>
      <w:pgMar w:top="1837" w:right="1405" w:bottom="1437" w:left="1416" w:header="708" w:footer="716"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45E1B" w16cex:dateUtc="2025-02-10T10:14:00Z"/>
  <w16cex:commentExtensible w16cex:durableId="2B547848" w16cex:dateUtc="2025-02-10T12:06:00Z"/>
  <w16cex:commentExtensible w16cex:durableId="2B546E69" w16cex:dateUtc="2025-02-10T11:24:00Z"/>
  <w16cex:commentExtensible w16cex:durableId="2B546960" w16cex:dateUtc="2025-02-10T11:02:00Z"/>
  <w16cex:commentExtensible w16cex:durableId="2B5470F7" w16cex:dateUtc="2025-02-10T11:35:00Z"/>
  <w16cex:commentExtensible w16cex:durableId="2B5471DD" w16cex:dateUtc="2025-02-10T11:38:00Z"/>
  <w16cex:commentExtensible w16cex:durableId="2B547506" w16cex:dateUtc="2025-02-10T11:52:00Z"/>
  <w16cex:commentExtensible w16cex:durableId="2B5476FE" w16cex:dateUtc="2025-02-10T12:00:00Z"/>
  <w16cex:commentExtensible w16cex:durableId="2B5478DD" w16cex:dateUtc="2025-02-10T12:08:00Z"/>
  <w16cex:commentExtensible w16cex:durableId="2B547942" w16cex:dateUtc="2025-02-1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33484" w16cid:durableId="2B75435D"/>
  <w16cid:commentId w16cid:paraId="0C26B167" w16cid:durableId="2B754067"/>
  <w16cid:commentId w16cid:paraId="1C272075" w16cid:durableId="2B754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3B82" w14:textId="77777777" w:rsidR="0072525E" w:rsidRDefault="0072525E">
      <w:pPr>
        <w:spacing w:after="0" w:line="240" w:lineRule="auto"/>
      </w:pPr>
      <w:r>
        <w:separator/>
      </w:r>
    </w:p>
  </w:endnote>
  <w:endnote w:type="continuationSeparator" w:id="0">
    <w:p w14:paraId="12965E10" w14:textId="77777777" w:rsidR="0072525E" w:rsidRDefault="0072525E">
      <w:pPr>
        <w:spacing w:after="0" w:line="240" w:lineRule="auto"/>
      </w:pPr>
      <w:r>
        <w:continuationSeparator/>
      </w:r>
    </w:p>
  </w:endnote>
  <w:endnote w:type="continuationNotice" w:id="1">
    <w:p w14:paraId="336D9FE1" w14:textId="77777777" w:rsidR="0072525E" w:rsidRDefault="00725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14FF" w14:textId="77777777" w:rsidR="0072525E" w:rsidRDefault="0072525E">
    <w:pPr>
      <w:tabs>
        <w:tab w:val="right" w:pos="9079"/>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936365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FB15A36" w14:textId="3DEA0836" w:rsidR="0072525E" w:rsidRPr="00C14576" w:rsidRDefault="0072525E" w:rsidP="00C14576">
            <w:pPr>
              <w:pStyle w:val="Stopka"/>
              <w:jc w:val="right"/>
              <w:rPr>
                <w:sz w:val="16"/>
                <w:szCs w:val="16"/>
              </w:rPr>
            </w:pPr>
            <w:r w:rsidRPr="00C14576">
              <w:rPr>
                <w:sz w:val="16"/>
                <w:szCs w:val="16"/>
              </w:rPr>
              <w:t xml:space="preserve">Strona </w:t>
            </w:r>
            <w:r w:rsidRPr="00C14576">
              <w:rPr>
                <w:b/>
                <w:bCs/>
                <w:sz w:val="16"/>
                <w:szCs w:val="16"/>
              </w:rPr>
              <w:fldChar w:fldCharType="begin"/>
            </w:r>
            <w:r w:rsidRPr="00C14576">
              <w:rPr>
                <w:b/>
                <w:bCs/>
                <w:sz w:val="16"/>
                <w:szCs w:val="16"/>
              </w:rPr>
              <w:instrText>PAGE</w:instrText>
            </w:r>
            <w:r w:rsidRPr="00C14576">
              <w:rPr>
                <w:b/>
                <w:bCs/>
                <w:sz w:val="16"/>
                <w:szCs w:val="16"/>
              </w:rPr>
              <w:fldChar w:fldCharType="separate"/>
            </w:r>
            <w:r w:rsidR="001643B8">
              <w:rPr>
                <w:b/>
                <w:bCs/>
                <w:noProof/>
                <w:sz w:val="16"/>
                <w:szCs w:val="16"/>
              </w:rPr>
              <w:t>18</w:t>
            </w:r>
            <w:r w:rsidRPr="00C14576">
              <w:rPr>
                <w:b/>
                <w:bCs/>
                <w:sz w:val="16"/>
                <w:szCs w:val="16"/>
              </w:rPr>
              <w:fldChar w:fldCharType="end"/>
            </w:r>
            <w:r w:rsidRPr="00C14576">
              <w:rPr>
                <w:sz w:val="16"/>
                <w:szCs w:val="16"/>
              </w:rPr>
              <w:t xml:space="preserve"> z </w:t>
            </w:r>
            <w:r w:rsidRPr="00C14576">
              <w:rPr>
                <w:b/>
                <w:bCs/>
                <w:sz w:val="16"/>
                <w:szCs w:val="16"/>
              </w:rPr>
              <w:fldChar w:fldCharType="begin"/>
            </w:r>
            <w:r w:rsidRPr="00C14576">
              <w:rPr>
                <w:b/>
                <w:bCs/>
                <w:sz w:val="16"/>
                <w:szCs w:val="16"/>
              </w:rPr>
              <w:instrText>NUMPAGES</w:instrText>
            </w:r>
            <w:r w:rsidRPr="00C14576">
              <w:rPr>
                <w:b/>
                <w:bCs/>
                <w:sz w:val="16"/>
                <w:szCs w:val="16"/>
              </w:rPr>
              <w:fldChar w:fldCharType="separate"/>
            </w:r>
            <w:r w:rsidR="001643B8">
              <w:rPr>
                <w:b/>
                <w:bCs/>
                <w:noProof/>
                <w:sz w:val="16"/>
                <w:szCs w:val="16"/>
              </w:rPr>
              <w:t>37</w:t>
            </w:r>
            <w:r w:rsidRPr="00C14576">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FF12" w14:textId="4F06A719" w:rsidR="0072525E" w:rsidRDefault="0072525E">
    <w:pPr>
      <w:tabs>
        <w:tab w:val="right" w:pos="9079"/>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643B8" w:rsidRPr="001643B8">
      <w:rPr>
        <w:noProof/>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B0338" w14:textId="77777777" w:rsidR="0072525E" w:rsidRDefault="0072525E">
      <w:pPr>
        <w:spacing w:after="0" w:line="240" w:lineRule="auto"/>
      </w:pPr>
      <w:r>
        <w:separator/>
      </w:r>
    </w:p>
  </w:footnote>
  <w:footnote w:type="continuationSeparator" w:id="0">
    <w:p w14:paraId="2A8214D3" w14:textId="77777777" w:rsidR="0072525E" w:rsidRDefault="0072525E">
      <w:pPr>
        <w:spacing w:after="0" w:line="240" w:lineRule="auto"/>
      </w:pPr>
      <w:r>
        <w:continuationSeparator/>
      </w:r>
    </w:p>
  </w:footnote>
  <w:footnote w:type="continuationNotice" w:id="1">
    <w:p w14:paraId="7E4A2C96" w14:textId="77777777" w:rsidR="0072525E" w:rsidRDefault="00725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9E9B" w14:textId="698866CE" w:rsidR="0072525E" w:rsidRDefault="0072525E">
    <w:pPr>
      <w:pStyle w:val="Nagwek"/>
      <w:rPr>
        <w:noProof/>
      </w:rPr>
    </w:pPr>
    <w:r>
      <w:rPr>
        <w:noProof/>
      </w:rPr>
      <w:drawing>
        <wp:inline distT="0" distB="0" distL="0" distR="0" wp14:anchorId="06E10187" wp14:editId="3A8E033B">
          <wp:extent cx="1123950" cy="58979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746" cy="602277"/>
                  </a:xfrm>
                  <a:prstGeom prst="rect">
                    <a:avLst/>
                  </a:prstGeom>
                  <a:noFill/>
                </pic:spPr>
              </pic:pic>
            </a:graphicData>
          </a:graphic>
        </wp:inline>
      </w:drawing>
    </w:r>
  </w:p>
  <w:p w14:paraId="7AA63A8E" w14:textId="63F5C75D" w:rsidR="0072525E" w:rsidRDefault="00725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48"/>
    <w:multiLevelType w:val="hybridMultilevel"/>
    <w:tmpl w:val="C9F43866"/>
    <w:lvl w:ilvl="0" w:tplc="DD300C7C">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03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87C97"/>
    <w:multiLevelType w:val="hybridMultilevel"/>
    <w:tmpl w:val="9C1C898E"/>
    <w:lvl w:ilvl="0" w:tplc="5CE2E256">
      <w:start w:val="1"/>
      <w:numFmt w:val="low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 w15:restartNumberingAfterBreak="0">
    <w:nsid w:val="0FBE106F"/>
    <w:multiLevelType w:val="hybridMultilevel"/>
    <w:tmpl w:val="2690C762"/>
    <w:lvl w:ilvl="0" w:tplc="8EC6DC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A016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96CF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6C5E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6EC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E61E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C080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64E3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885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665F70"/>
    <w:multiLevelType w:val="hybridMultilevel"/>
    <w:tmpl w:val="9B465530"/>
    <w:lvl w:ilvl="0" w:tplc="7846A27C">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34A12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C21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F01A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621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0667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BA39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82B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A5B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D34990"/>
    <w:multiLevelType w:val="hybridMultilevel"/>
    <w:tmpl w:val="C9F43866"/>
    <w:lvl w:ilvl="0" w:tplc="DD300C7C">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6171D"/>
    <w:multiLevelType w:val="hybridMultilevel"/>
    <w:tmpl w:val="77800BE6"/>
    <w:lvl w:ilvl="0" w:tplc="C9B83E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8002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5865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3C9E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87B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7E52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DEFC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52B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AC7C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C04B8D"/>
    <w:multiLevelType w:val="hybridMultilevel"/>
    <w:tmpl w:val="F864DE6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674B3D"/>
    <w:multiLevelType w:val="hybridMultilevel"/>
    <w:tmpl w:val="F864DE6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DB7F74"/>
    <w:multiLevelType w:val="hybridMultilevel"/>
    <w:tmpl w:val="A4DC2F72"/>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0" w15:restartNumberingAfterBreak="0">
    <w:nsid w:val="1FCC7CD4"/>
    <w:multiLevelType w:val="hybridMultilevel"/>
    <w:tmpl w:val="2F58B276"/>
    <w:lvl w:ilvl="0" w:tplc="E814EC58">
      <w:start w:val="1"/>
      <w:numFmt w:val="bullet"/>
      <w:lvlText w:val="-"/>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2937C">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6F256">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4A6108">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881D0">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7AB06C">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D83400">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4CCD6">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C4163E">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346D0C"/>
    <w:multiLevelType w:val="hybridMultilevel"/>
    <w:tmpl w:val="FBEAD098"/>
    <w:lvl w:ilvl="0" w:tplc="E1540F86">
      <w:start w:val="1"/>
      <w:numFmt w:val="decimal"/>
      <w:pStyle w:val="stylII"/>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C949A7"/>
    <w:multiLevelType w:val="hybridMultilevel"/>
    <w:tmpl w:val="65909EEC"/>
    <w:lvl w:ilvl="0" w:tplc="FFFFFFFF">
      <w:start w:val="1"/>
      <w:numFmt w:val="decimal"/>
      <w:lvlText w:val="%1)"/>
      <w:lvlJc w:val="left"/>
      <w:pPr>
        <w:ind w:left="345" w:hanging="360"/>
      </w:pPr>
      <w:rPr>
        <w:rFonts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3" w15:restartNumberingAfterBreak="0">
    <w:nsid w:val="2A2221F9"/>
    <w:multiLevelType w:val="hybridMultilevel"/>
    <w:tmpl w:val="E9448A3C"/>
    <w:lvl w:ilvl="0" w:tplc="A64429A4">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8DCC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7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D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AE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60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B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C4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91021F"/>
    <w:multiLevelType w:val="hybridMultilevel"/>
    <w:tmpl w:val="9264AE6A"/>
    <w:lvl w:ilvl="0" w:tplc="83EEB260">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5BDEC7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BCA6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EC60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A43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E34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B2F4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8AF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D6FC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CD2ECD"/>
    <w:multiLevelType w:val="hybridMultilevel"/>
    <w:tmpl w:val="4EE07AF6"/>
    <w:lvl w:ilvl="0" w:tplc="5A725258">
      <w:start w:val="3"/>
      <w:numFmt w:val="upperLetter"/>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706"/>
      </w:pPr>
      <w:rPr>
        <w:b w:val="0"/>
        <w:i w:val="0"/>
        <w:strike w:val="0"/>
        <w:dstrike w:val="0"/>
        <w:color w:val="000000"/>
        <w:sz w:val="20"/>
        <w:szCs w:val="22"/>
        <w:u w:val="none" w:color="000000"/>
        <w:bdr w:val="none" w:sz="0" w:space="0" w:color="auto"/>
        <w:shd w:val="clear" w:color="auto" w:fill="auto"/>
        <w:vertAlign w:val="baseline"/>
      </w:rPr>
    </w:lvl>
    <w:lvl w:ilvl="2" w:tplc="903236C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23D6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0246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6CA0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EEFA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AC02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8682A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073915"/>
    <w:multiLevelType w:val="hybridMultilevel"/>
    <w:tmpl w:val="3DAC3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B50DA8"/>
    <w:multiLevelType w:val="hybridMultilevel"/>
    <w:tmpl w:val="0AAE13FC"/>
    <w:lvl w:ilvl="0" w:tplc="FE98C56A">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3A690832"/>
    <w:multiLevelType w:val="hybridMultilevel"/>
    <w:tmpl w:val="9C1C898E"/>
    <w:lvl w:ilvl="0" w:tplc="FFFFFFFF">
      <w:start w:val="1"/>
      <w:numFmt w:val="lowerLetter"/>
      <w:lvlText w:val="%1)"/>
      <w:lvlJc w:val="left"/>
      <w:pPr>
        <w:ind w:left="345" w:hanging="360"/>
      </w:pPr>
      <w:rPr>
        <w:rFonts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410C34D2"/>
    <w:multiLevelType w:val="multilevel"/>
    <w:tmpl w:val="1E3A12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332DBF"/>
    <w:multiLevelType w:val="hybridMultilevel"/>
    <w:tmpl w:val="75FCA3D6"/>
    <w:lvl w:ilvl="0" w:tplc="E8EADE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638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B40F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48A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CD2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00DD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D07F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C78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041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8F52D8"/>
    <w:multiLevelType w:val="hybridMultilevel"/>
    <w:tmpl w:val="E9448A3C"/>
    <w:lvl w:ilvl="0" w:tplc="A64429A4">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8DCC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7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D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AE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60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B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C4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D4268A"/>
    <w:multiLevelType w:val="hybridMultilevel"/>
    <w:tmpl w:val="7288680C"/>
    <w:lvl w:ilvl="0" w:tplc="09D8FDB8">
      <w:start w:val="1"/>
      <w:numFmt w:val="upperLetter"/>
      <w:lvlText w:val="%1."/>
      <w:lvlJc w:val="left"/>
      <w:pPr>
        <w:ind w:left="283"/>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695A00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A2BC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EC3A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644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2BA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1C1F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200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6C9B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0E4C2C"/>
    <w:multiLevelType w:val="multilevel"/>
    <w:tmpl w:val="9D7411BC"/>
    <w:lvl w:ilvl="0">
      <w:start w:val="1"/>
      <w:numFmt w:val="decimal"/>
      <w:pStyle w:val="Nagwek1"/>
      <w:lvlText w:val="%1."/>
      <w:lvlJc w:val="left"/>
      <w:pPr>
        <w:ind w:left="1702" w:firstLine="0"/>
      </w:pPr>
      <w:rPr>
        <w:rFonts w:ascii="Arial" w:eastAsia="Arial" w:hAnsi="Arial" w:cs="Arial" w:hint="default"/>
        <w:b/>
        <w:bCs/>
        <w:i w:val="0"/>
        <w:strike w:val="0"/>
        <w:dstrike w:val="0"/>
        <w:color w:val="000000"/>
        <w:sz w:val="20"/>
        <w:szCs w:val="22"/>
        <w:u w:val="none" w:color="000000"/>
        <w:bdr w:val="none" w:sz="0" w:space="0" w:color="auto"/>
        <w:shd w:val="clear" w:color="auto" w:fill="auto"/>
        <w:vertAlign w:val="baseline"/>
      </w:rPr>
    </w:lvl>
    <w:lvl w:ilvl="1">
      <w:start w:val="1"/>
      <w:numFmt w:val="decimal"/>
      <w:pStyle w:val="Nagwek2"/>
      <w:lvlText w:val="%1.%2."/>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pStyle w:val="Nagwek3"/>
      <w:lvlText w:val="%1.%2.%3."/>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AE3BD0"/>
    <w:multiLevelType w:val="hybridMultilevel"/>
    <w:tmpl w:val="F864DE6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7213B7"/>
    <w:multiLevelType w:val="hybridMultilevel"/>
    <w:tmpl w:val="E9448A3C"/>
    <w:lvl w:ilvl="0" w:tplc="A64429A4">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8DCC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7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D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AE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60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B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C4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DC0E17"/>
    <w:multiLevelType w:val="hybridMultilevel"/>
    <w:tmpl w:val="7C0670C8"/>
    <w:lvl w:ilvl="0" w:tplc="3E34C884">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B9E4EBC4">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445C0">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50880E">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01144">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C0FB1C">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C48E28">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EF5FE">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F2BB94">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201DFC"/>
    <w:multiLevelType w:val="hybridMultilevel"/>
    <w:tmpl w:val="5AF4C1AE"/>
    <w:lvl w:ilvl="0" w:tplc="AA98FD6A">
      <w:start w:val="1"/>
      <w:numFmt w:val="bullet"/>
      <w:pStyle w:val="Bezodstpw"/>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544627"/>
    <w:multiLevelType w:val="hybridMultilevel"/>
    <w:tmpl w:val="13C821C4"/>
    <w:lvl w:ilvl="0" w:tplc="5A725258">
      <w:start w:val="3"/>
      <w:numFmt w:val="upperLetter"/>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300C7C">
      <w:start w:val="1"/>
      <w:numFmt w:val="decimal"/>
      <w:lvlText w:val="%2)"/>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2" w:tplc="903236C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23D6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0246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6CA0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EEFA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AC02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8682A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E92054"/>
    <w:multiLevelType w:val="hybridMultilevel"/>
    <w:tmpl w:val="5152092A"/>
    <w:lvl w:ilvl="0" w:tplc="0160021E">
      <w:start w:val="1"/>
      <w:numFmt w:val="upperLetter"/>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488EF8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EB29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E04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000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C95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62E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804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B869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257761"/>
    <w:multiLevelType w:val="hybridMultilevel"/>
    <w:tmpl w:val="1E7A76DC"/>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1" w15:restartNumberingAfterBreak="0">
    <w:nsid w:val="50C85314"/>
    <w:multiLevelType w:val="hybridMultilevel"/>
    <w:tmpl w:val="5152092A"/>
    <w:lvl w:ilvl="0" w:tplc="0160021E">
      <w:start w:val="1"/>
      <w:numFmt w:val="upperLetter"/>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488EF8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EB29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E04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000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C95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62E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804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B869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505CCC"/>
    <w:multiLevelType w:val="hybridMultilevel"/>
    <w:tmpl w:val="4AEA7DF4"/>
    <w:lvl w:ilvl="0" w:tplc="92AE893E">
      <w:start w:val="1"/>
      <w:numFmt w:val="decimal"/>
      <w:lvlText w:val="%1."/>
      <w:lvlJc w:val="left"/>
      <w:pPr>
        <w:ind w:left="3685"/>
      </w:pPr>
      <w:rPr>
        <w:rFonts w:ascii="Arial" w:eastAsia="Arial" w:hAnsi="Arial" w:cs="Arial"/>
        <w:b/>
        <w:bCs/>
        <w:i w:val="0"/>
        <w:strike w:val="0"/>
        <w:dstrike w:val="0"/>
        <w:color w:val="000000"/>
        <w:sz w:val="20"/>
        <w:szCs w:val="22"/>
        <w:u w:val="none" w:color="000000"/>
        <w:bdr w:val="none" w:sz="0" w:space="0" w:color="auto"/>
        <w:shd w:val="clear" w:color="auto" w:fill="auto"/>
        <w:vertAlign w:val="baseline"/>
      </w:rPr>
    </w:lvl>
    <w:lvl w:ilvl="1" w:tplc="E3D628F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8E60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F00E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980B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D8076A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8D6178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8CCE7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4EED8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3982CC0"/>
    <w:multiLevelType w:val="hybridMultilevel"/>
    <w:tmpl w:val="65909EEC"/>
    <w:lvl w:ilvl="0" w:tplc="04150011">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4" w15:restartNumberingAfterBreak="0">
    <w:nsid w:val="551B2F93"/>
    <w:multiLevelType w:val="hybridMultilevel"/>
    <w:tmpl w:val="B77A3866"/>
    <w:lvl w:ilvl="0" w:tplc="21448F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DE4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EC9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38C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E5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9C11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90A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662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8E0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EE7D17"/>
    <w:multiLevelType w:val="hybridMultilevel"/>
    <w:tmpl w:val="CFF46766"/>
    <w:lvl w:ilvl="0" w:tplc="163E8C1C">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4424AF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C9E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AA3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5AC3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0F2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CAB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AE2C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E6C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A359C3"/>
    <w:multiLevelType w:val="hybridMultilevel"/>
    <w:tmpl w:val="C9F43866"/>
    <w:lvl w:ilvl="0" w:tplc="DD300C7C">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A76A76"/>
    <w:multiLevelType w:val="hybridMultilevel"/>
    <w:tmpl w:val="E9448A3C"/>
    <w:lvl w:ilvl="0" w:tplc="A64429A4">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8DCC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7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D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AE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60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B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C4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4035E5"/>
    <w:multiLevelType w:val="hybridMultilevel"/>
    <w:tmpl w:val="A2A4F4FC"/>
    <w:lvl w:ilvl="0" w:tplc="667CF94E">
      <w:start w:val="4"/>
      <w:numFmt w:val="decimal"/>
      <w:lvlText w:val="%1)"/>
      <w:lvlJc w:val="left"/>
      <w:pPr>
        <w:ind w:left="284" w:firstLine="0"/>
      </w:pPr>
      <w:rPr>
        <w:rFonts w:ascii="Arial" w:eastAsia="Arial" w:hAnsi="Arial" w:cs="Arial" w:hint="default"/>
        <w:b w:val="0"/>
        <w:i w:val="0"/>
        <w:strike w:val="0"/>
        <w:dstrike w:val="0"/>
        <w:color w:val="000000"/>
        <w:sz w:val="20"/>
        <w:szCs w:val="22"/>
        <w:u w:val="none" w:color="000000"/>
        <w:vertAlign w:val="baseline"/>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9" w15:restartNumberingAfterBreak="0">
    <w:nsid w:val="60B42CB3"/>
    <w:multiLevelType w:val="hybridMultilevel"/>
    <w:tmpl w:val="E9448A3C"/>
    <w:lvl w:ilvl="0" w:tplc="A64429A4">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8DCC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7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D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AE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60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B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C4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486932"/>
    <w:multiLevelType w:val="hybridMultilevel"/>
    <w:tmpl w:val="AA1EC250"/>
    <w:lvl w:ilvl="0" w:tplc="09D8FDB8">
      <w:start w:val="1"/>
      <w:numFmt w:val="upperLetter"/>
      <w:lvlText w:val="%1."/>
      <w:lvlJc w:val="left"/>
      <w:pPr>
        <w:ind w:left="283"/>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695A00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A2BC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EC3A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644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2BA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1C1F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200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6C9B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697146"/>
    <w:multiLevelType w:val="hybridMultilevel"/>
    <w:tmpl w:val="E9BC8E88"/>
    <w:lvl w:ilvl="0" w:tplc="F6223A66">
      <w:start w:val="1"/>
      <w:numFmt w:val="upp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2" w15:restartNumberingAfterBreak="0">
    <w:nsid w:val="67CF378D"/>
    <w:multiLevelType w:val="hybridMultilevel"/>
    <w:tmpl w:val="0854F98C"/>
    <w:lvl w:ilvl="0" w:tplc="303E1A78">
      <w:start w:val="1"/>
      <w:numFmt w:val="decimal"/>
      <w:lvlText w:val="%1)"/>
      <w:lvlJc w:val="left"/>
      <w:pPr>
        <w:ind w:left="56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205A85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665D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4CB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488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4D0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48FD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0E3F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680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85426A6"/>
    <w:multiLevelType w:val="hybridMultilevel"/>
    <w:tmpl w:val="CFF46766"/>
    <w:lvl w:ilvl="0" w:tplc="163E8C1C">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4424AF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C9E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AA3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5AC3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0F2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CAB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AE2C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E6C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88D3D7D"/>
    <w:multiLevelType w:val="hybridMultilevel"/>
    <w:tmpl w:val="C3064146"/>
    <w:lvl w:ilvl="0" w:tplc="977E6844">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A67EAA80">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2C1760">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CD8DE">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CCEBE">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188C94">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22D8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4F94C">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984C10">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BC93DBE"/>
    <w:multiLevelType w:val="hybridMultilevel"/>
    <w:tmpl w:val="D8CA6E78"/>
    <w:lvl w:ilvl="0" w:tplc="84566984">
      <w:start w:val="10"/>
      <w:numFmt w:val="upperLetter"/>
      <w:lvlText w:val="%1."/>
      <w:lvlJc w:val="left"/>
      <w:pPr>
        <w:ind w:left="283"/>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55D2E2C4">
      <w:start w:val="1"/>
      <w:numFmt w:val="decimal"/>
      <w:lvlText w:val="%2)"/>
      <w:lvlJc w:val="left"/>
      <w:pPr>
        <w:ind w:left="710"/>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2" w:tplc="A9D4D65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20FD1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AFAA2">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C2196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81BA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EEA6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E62E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C44348"/>
    <w:multiLevelType w:val="hybridMultilevel"/>
    <w:tmpl w:val="C9F43866"/>
    <w:lvl w:ilvl="0" w:tplc="DD300C7C">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9A63EE"/>
    <w:multiLevelType w:val="hybridMultilevel"/>
    <w:tmpl w:val="0AAE13FC"/>
    <w:lvl w:ilvl="0" w:tplc="FE98C56A">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15:restartNumberingAfterBreak="0">
    <w:nsid w:val="6F52595B"/>
    <w:multiLevelType w:val="multilevel"/>
    <w:tmpl w:val="82E8803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C117AC"/>
    <w:multiLevelType w:val="hybridMultilevel"/>
    <w:tmpl w:val="CA604AAE"/>
    <w:lvl w:ilvl="0" w:tplc="27AE9A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2D356D6"/>
    <w:multiLevelType w:val="hybridMultilevel"/>
    <w:tmpl w:val="A58A0D62"/>
    <w:lvl w:ilvl="0" w:tplc="AEA817C2">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7C1225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C42B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428C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0C2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8D0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E01A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01A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3806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37F10EE"/>
    <w:multiLevelType w:val="hybridMultilevel"/>
    <w:tmpl w:val="E9448A3C"/>
    <w:lvl w:ilvl="0" w:tplc="A64429A4">
      <w:start w:val="1"/>
      <w:numFmt w:val="upperLetter"/>
      <w:lvlText w:val="%1."/>
      <w:lvlJc w:val="left"/>
      <w:pPr>
        <w:ind w:left="427"/>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E8DCC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7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D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AE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60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B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C4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6906AE"/>
    <w:multiLevelType w:val="hybridMultilevel"/>
    <w:tmpl w:val="03F67314"/>
    <w:lvl w:ilvl="0" w:tplc="5DB0B7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00CB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0AD9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34F7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A43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427C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8672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272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023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DAA424C"/>
    <w:multiLevelType w:val="hybridMultilevel"/>
    <w:tmpl w:val="C9F43866"/>
    <w:lvl w:ilvl="0" w:tplc="DD300C7C">
      <w:start w:val="1"/>
      <w:numFmt w:val="decimal"/>
      <w:lvlText w:val="%1)"/>
      <w:lvlJc w:val="left"/>
      <w:pPr>
        <w:ind w:left="706"/>
      </w:pPr>
      <w:rPr>
        <w:rFonts w:ascii="Arial" w:eastAsia="Arial" w:hAnsi="Arial" w:cs="Arial"/>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2"/>
  </w:num>
  <w:num w:numId="3">
    <w:abstractNumId w:val="14"/>
  </w:num>
  <w:num w:numId="4">
    <w:abstractNumId w:val="42"/>
  </w:num>
  <w:num w:numId="5">
    <w:abstractNumId w:val="39"/>
  </w:num>
  <w:num w:numId="6">
    <w:abstractNumId w:val="4"/>
  </w:num>
  <w:num w:numId="7">
    <w:abstractNumId w:val="31"/>
  </w:num>
  <w:num w:numId="8">
    <w:abstractNumId w:val="22"/>
  </w:num>
  <w:num w:numId="9">
    <w:abstractNumId w:val="45"/>
  </w:num>
  <w:num w:numId="10">
    <w:abstractNumId w:val="44"/>
  </w:num>
  <w:num w:numId="11">
    <w:abstractNumId w:val="26"/>
  </w:num>
  <w:num w:numId="12">
    <w:abstractNumId w:val="28"/>
  </w:num>
  <w:num w:numId="13">
    <w:abstractNumId w:val="50"/>
  </w:num>
  <w:num w:numId="14">
    <w:abstractNumId w:val="43"/>
  </w:num>
  <w:num w:numId="15">
    <w:abstractNumId w:val="10"/>
  </w:num>
  <w:num w:numId="16">
    <w:abstractNumId w:val="34"/>
  </w:num>
  <w:num w:numId="17">
    <w:abstractNumId w:val="52"/>
  </w:num>
  <w:num w:numId="18">
    <w:abstractNumId w:val="3"/>
  </w:num>
  <w:num w:numId="19">
    <w:abstractNumId w:val="20"/>
  </w:num>
  <w:num w:numId="20">
    <w:abstractNumId w:val="23"/>
  </w:num>
  <w:num w:numId="21">
    <w:abstractNumId w:val="41"/>
  </w:num>
  <w:num w:numId="22">
    <w:abstractNumId w:val="47"/>
  </w:num>
  <w:num w:numId="23">
    <w:abstractNumId w:val="17"/>
  </w:num>
  <w:num w:numId="24">
    <w:abstractNumId w:val="16"/>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0"/>
  </w:num>
  <w:num w:numId="29">
    <w:abstractNumId w:val="35"/>
  </w:num>
  <w:num w:numId="30">
    <w:abstractNumId w:val="46"/>
  </w:num>
  <w:num w:numId="31">
    <w:abstractNumId w:val="0"/>
  </w:num>
  <w:num w:numId="32">
    <w:abstractNumId w:val="36"/>
  </w:num>
  <w:num w:numId="33">
    <w:abstractNumId w:val="8"/>
  </w:num>
  <w:num w:numId="34">
    <w:abstractNumId w:val="53"/>
  </w:num>
  <w:num w:numId="35">
    <w:abstractNumId w:val="7"/>
  </w:num>
  <w:num w:numId="36">
    <w:abstractNumId w:val="5"/>
  </w:num>
  <w:num w:numId="37">
    <w:abstractNumId w:val="33"/>
  </w:num>
  <w:num w:numId="38">
    <w:abstractNumId w:val="2"/>
  </w:num>
  <w:num w:numId="39">
    <w:abstractNumId w:val="13"/>
  </w:num>
  <w:num w:numId="40">
    <w:abstractNumId w:val="51"/>
  </w:num>
  <w:num w:numId="41">
    <w:abstractNumId w:val="25"/>
  </w:num>
  <w:num w:numId="42">
    <w:abstractNumId w:val="21"/>
  </w:num>
  <w:num w:numId="43">
    <w:abstractNumId w:val="37"/>
  </w:num>
  <w:num w:numId="44">
    <w:abstractNumId w:val="12"/>
  </w:num>
  <w:num w:numId="45">
    <w:abstractNumId w:val="30"/>
  </w:num>
  <w:num w:numId="46">
    <w:abstractNumId w:val="18"/>
  </w:num>
  <w:num w:numId="47">
    <w:abstractNumId w:val="9"/>
  </w:num>
  <w:num w:numId="48">
    <w:abstractNumId w:val="38"/>
  </w:num>
  <w:num w:numId="49">
    <w:abstractNumId w:val="15"/>
  </w:num>
  <w:num w:numId="50">
    <w:abstractNumId w:val="49"/>
  </w:num>
  <w:num w:numId="51">
    <w:abstractNumId w:val="27"/>
  </w:num>
  <w:num w:numId="52">
    <w:abstractNumId w:val="1"/>
  </w:num>
  <w:num w:numId="53">
    <w:abstractNumId w:val="48"/>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zYxMjS0NLY0MDFV0lEKTi0uzszPAykwNKoFAHkj5PstAAAA"/>
  </w:docVars>
  <w:rsids>
    <w:rsidRoot w:val="001904AB"/>
    <w:rsid w:val="00003AD0"/>
    <w:rsid w:val="00030CFB"/>
    <w:rsid w:val="000362A9"/>
    <w:rsid w:val="000449EC"/>
    <w:rsid w:val="000525D4"/>
    <w:rsid w:val="000579E6"/>
    <w:rsid w:val="00061916"/>
    <w:rsid w:val="00061F10"/>
    <w:rsid w:val="0006205F"/>
    <w:rsid w:val="0008371C"/>
    <w:rsid w:val="00084005"/>
    <w:rsid w:val="000903E1"/>
    <w:rsid w:val="00091CA6"/>
    <w:rsid w:val="000A01BF"/>
    <w:rsid w:val="000A1201"/>
    <w:rsid w:val="000A5304"/>
    <w:rsid w:val="000A5B2C"/>
    <w:rsid w:val="000B082F"/>
    <w:rsid w:val="000B1C17"/>
    <w:rsid w:val="000B30AD"/>
    <w:rsid w:val="000B31D1"/>
    <w:rsid w:val="000B5775"/>
    <w:rsid w:val="000C1E9C"/>
    <w:rsid w:val="000C3006"/>
    <w:rsid w:val="000C3227"/>
    <w:rsid w:val="000E3A5A"/>
    <w:rsid w:val="000E76A6"/>
    <w:rsid w:val="000F59CA"/>
    <w:rsid w:val="0010270E"/>
    <w:rsid w:val="00103FAC"/>
    <w:rsid w:val="001045AB"/>
    <w:rsid w:val="00110CE3"/>
    <w:rsid w:val="0011427B"/>
    <w:rsid w:val="00115F2C"/>
    <w:rsid w:val="00127DB6"/>
    <w:rsid w:val="00131D2E"/>
    <w:rsid w:val="00141F1C"/>
    <w:rsid w:val="00141FB6"/>
    <w:rsid w:val="001442B6"/>
    <w:rsid w:val="00146618"/>
    <w:rsid w:val="00147FC1"/>
    <w:rsid w:val="001502BB"/>
    <w:rsid w:val="00151A44"/>
    <w:rsid w:val="00153155"/>
    <w:rsid w:val="00155C5F"/>
    <w:rsid w:val="00160D91"/>
    <w:rsid w:val="00161B34"/>
    <w:rsid w:val="00161D87"/>
    <w:rsid w:val="001643B8"/>
    <w:rsid w:val="001769F7"/>
    <w:rsid w:val="0018126B"/>
    <w:rsid w:val="0018776F"/>
    <w:rsid w:val="0018787F"/>
    <w:rsid w:val="001904AB"/>
    <w:rsid w:val="001A7C9B"/>
    <w:rsid w:val="001B375E"/>
    <w:rsid w:val="001B7CAB"/>
    <w:rsid w:val="001C37D7"/>
    <w:rsid w:val="001C6B69"/>
    <w:rsid w:val="001D2237"/>
    <w:rsid w:val="001D2A67"/>
    <w:rsid w:val="001D4DAE"/>
    <w:rsid w:val="001E1128"/>
    <w:rsid w:val="001E1D50"/>
    <w:rsid w:val="001E35D8"/>
    <w:rsid w:val="001F00F2"/>
    <w:rsid w:val="001F11C6"/>
    <w:rsid w:val="001F487C"/>
    <w:rsid w:val="00200D4F"/>
    <w:rsid w:val="00205DBD"/>
    <w:rsid w:val="00211B33"/>
    <w:rsid w:val="002120FB"/>
    <w:rsid w:val="00215F33"/>
    <w:rsid w:val="00217791"/>
    <w:rsid w:val="00223674"/>
    <w:rsid w:val="0023555C"/>
    <w:rsid w:val="002442D1"/>
    <w:rsid w:val="00247943"/>
    <w:rsid w:val="00255529"/>
    <w:rsid w:val="00272CB8"/>
    <w:rsid w:val="00273BD5"/>
    <w:rsid w:val="00280286"/>
    <w:rsid w:val="00283D81"/>
    <w:rsid w:val="00287A5F"/>
    <w:rsid w:val="002A0652"/>
    <w:rsid w:val="002A3519"/>
    <w:rsid w:val="002A3688"/>
    <w:rsid w:val="002A3BF5"/>
    <w:rsid w:val="002A3DF1"/>
    <w:rsid w:val="002B14A9"/>
    <w:rsid w:val="002B2106"/>
    <w:rsid w:val="002B6558"/>
    <w:rsid w:val="002D215D"/>
    <w:rsid w:val="002E21D4"/>
    <w:rsid w:val="002E66B4"/>
    <w:rsid w:val="002F0805"/>
    <w:rsid w:val="002F1BD5"/>
    <w:rsid w:val="002F43B9"/>
    <w:rsid w:val="002F7DF4"/>
    <w:rsid w:val="00304D7A"/>
    <w:rsid w:val="00305397"/>
    <w:rsid w:val="00305A8B"/>
    <w:rsid w:val="00311838"/>
    <w:rsid w:val="00322260"/>
    <w:rsid w:val="0032406D"/>
    <w:rsid w:val="00332EFB"/>
    <w:rsid w:val="0033486B"/>
    <w:rsid w:val="00336763"/>
    <w:rsid w:val="00346F78"/>
    <w:rsid w:val="00361B94"/>
    <w:rsid w:val="003762B1"/>
    <w:rsid w:val="00376A1A"/>
    <w:rsid w:val="003833EB"/>
    <w:rsid w:val="00385A99"/>
    <w:rsid w:val="00385CA1"/>
    <w:rsid w:val="003864AD"/>
    <w:rsid w:val="003A0D56"/>
    <w:rsid w:val="003A29D2"/>
    <w:rsid w:val="003B3316"/>
    <w:rsid w:val="003B5CA7"/>
    <w:rsid w:val="003C0C22"/>
    <w:rsid w:val="003C4C95"/>
    <w:rsid w:val="003D4EE8"/>
    <w:rsid w:val="003E5A49"/>
    <w:rsid w:val="003F45CE"/>
    <w:rsid w:val="004008AA"/>
    <w:rsid w:val="004019E5"/>
    <w:rsid w:val="00404108"/>
    <w:rsid w:val="00405174"/>
    <w:rsid w:val="00416230"/>
    <w:rsid w:val="0041705E"/>
    <w:rsid w:val="00422D36"/>
    <w:rsid w:val="00425ADF"/>
    <w:rsid w:val="004260C4"/>
    <w:rsid w:val="00436C99"/>
    <w:rsid w:val="004401B8"/>
    <w:rsid w:val="00442319"/>
    <w:rsid w:val="004425D3"/>
    <w:rsid w:val="00442C48"/>
    <w:rsid w:val="00443735"/>
    <w:rsid w:val="00444757"/>
    <w:rsid w:val="0045279C"/>
    <w:rsid w:val="004536C1"/>
    <w:rsid w:val="0046417F"/>
    <w:rsid w:val="004646B8"/>
    <w:rsid w:val="00473642"/>
    <w:rsid w:val="00473A2B"/>
    <w:rsid w:val="00475AE4"/>
    <w:rsid w:val="00481588"/>
    <w:rsid w:val="00490833"/>
    <w:rsid w:val="004943AE"/>
    <w:rsid w:val="004C2246"/>
    <w:rsid w:val="004C685E"/>
    <w:rsid w:val="004C77FA"/>
    <w:rsid w:val="004D2AEC"/>
    <w:rsid w:val="004F2D92"/>
    <w:rsid w:val="004F6F27"/>
    <w:rsid w:val="00512BEA"/>
    <w:rsid w:val="005155BF"/>
    <w:rsid w:val="005216B1"/>
    <w:rsid w:val="00525183"/>
    <w:rsid w:val="00536ADB"/>
    <w:rsid w:val="00545FB4"/>
    <w:rsid w:val="00563260"/>
    <w:rsid w:val="00563B68"/>
    <w:rsid w:val="00563CF0"/>
    <w:rsid w:val="00567EB8"/>
    <w:rsid w:val="00571DCE"/>
    <w:rsid w:val="005775C1"/>
    <w:rsid w:val="0059079B"/>
    <w:rsid w:val="005A1A58"/>
    <w:rsid w:val="005C1ECE"/>
    <w:rsid w:val="005C42A8"/>
    <w:rsid w:val="005C6F40"/>
    <w:rsid w:val="005C7A41"/>
    <w:rsid w:val="00605F5C"/>
    <w:rsid w:val="006106C8"/>
    <w:rsid w:val="00611465"/>
    <w:rsid w:val="00620E3C"/>
    <w:rsid w:val="00621A04"/>
    <w:rsid w:val="00623E5F"/>
    <w:rsid w:val="00625F6A"/>
    <w:rsid w:val="00626F70"/>
    <w:rsid w:val="00627F0E"/>
    <w:rsid w:val="00627F1A"/>
    <w:rsid w:val="0063180E"/>
    <w:rsid w:val="006322EE"/>
    <w:rsid w:val="00634250"/>
    <w:rsid w:val="00644435"/>
    <w:rsid w:val="00651727"/>
    <w:rsid w:val="00652857"/>
    <w:rsid w:val="00653B5E"/>
    <w:rsid w:val="00664650"/>
    <w:rsid w:val="006726F9"/>
    <w:rsid w:val="00675E0B"/>
    <w:rsid w:val="00676408"/>
    <w:rsid w:val="0068184C"/>
    <w:rsid w:val="00694E49"/>
    <w:rsid w:val="006A02FA"/>
    <w:rsid w:val="006A5551"/>
    <w:rsid w:val="006A66D0"/>
    <w:rsid w:val="006C15ED"/>
    <w:rsid w:val="006C22BF"/>
    <w:rsid w:val="006C793F"/>
    <w:rsid w:val="006D45A2"/>
    <w:rsid w:val="006D4662"/>
    <w:rsid w:val="006E0BD5"/>
    <w:rsid w:val="006E1BE4"/>
    <w:rsid w:val="006E66D6"/>
    <w:rsid w:val="006F4A14"/>
    <w:rsid w:val="0070024C"/>
    <w:rsid w:val="00704079"/>
    <w:rsid w:val="00707951"/>
    <w:rsid w:val="0071575F"/>
    <w:rsid w:val="00721088"/>
    <w:rsid w:val="0072525E"/>
    <w:rsid w:val="0072730C"/>
    <w:rsid w:val="00733D4C"/>
    <w:rsid w:val="00741FA4"/>
    <w:rsid w:val="007450B1"/>
    <w:rsid w:val="007513C4"/>
    <w:rsid w:val="00756697"/>
    <w:rsid w:val="00762F24"/>
    <w:rsid w:val="00763E0F"/>
    <w:rsid w:val="007643ED"/>
    <w:rsid w:val="0076559F"/>
    <w:rsid w:val="0077078F"/>
    <w:rsid w:val="00775DC0"/>
    <w:rsid w:val="007762D7"/>
    <w:rsid w:val="0077698B"/>
    <w:rsid w:val="00780D2A"/>
    <w:rsid w:val="00787283"/>
    <w:rsid w:val="007927B0"/>
    <w:rsid w:val="007A3838"/>
    <w:rsid w:val="007A59EB"/>
    <w:rsid w:val="007A73F5"/>
    <w:rsid w:val="007A7B0F"/>
    <w:rsid w:val="007B5FBB"/>
    <w:rsid w:val="007B76A0"/>
    <w:rsid w:val="007C5EE3"/>
    <w:rsid w:val="007C5EEF"/>
    <w:rsid w:val="007C6FA0"/>
    <w:rsid w:val="007C76C0"/>
    <w:rsid w:val="007D0123"/>
    <w:rsid w:val="007E3A42"/>
    <w:rsid w:val="007F4F8E"/>
    <w:rsid w:val="007F58CB"/>
    <w:rsid w:val="007F5E13"/>
    <w:rsid w:val="007F69B1"/>
    <w:rsid w:val="007F76CE"/>
    <w:rsid w:val="008031CF"/>
    <w:rsid w:val="008061FE"/>
    <w:rsid w:val="00817C82"/>
    <w:rsid w:val="00843E9B"/>
    <w:rsid w:val="008465B4"/>
    <w:rsid w:val="00854D03"/>
    <w:rsid w:val="00857875"/>
    <w:rsid w:val="008610DF"/>
    <w:rsid w:val="00865466"/>
    <w:rsid w:val="00866598"/>
    <w:rsid w:val="00873466"/>
    <w:rsid w:val="008745B4"/>
    <w:rsid w:val="00881F51"/>
    <w:rsid w:val="008849B6"/>
    <w:rsid w:val="008863D5"/>
    <w:rsid w:val="00892DB3"/>
    <w:rsid w:val="008950DF"/>
    <w:rsid w:val="0089716E"/>
    <w:rsid w:val="008A3360"/>
    <w:rsid w:val="008C2597"/>
    <w:rsid w:val="008C2A0F"/>
    <w:rsid w:val="008C5BB2"/>
    <w:rsid w:val="008D0B69"/>
    <w:rsid w:val="008D1663"/>
    <w:rsid w:val="008D1B22"/>
    <w:rsid w:val="008F02AE"/>
    <w:rsid w:val="008F0B1E"/>
    <w:rsid w:val="008F2247"/>
    <w:rsid w:val="008F6C56"/>
    <w:rsid w:val="00903202"/>
    <w:rsid w:val="00904EF0"/>
    <w:rsid w:val="00906FD7"/>
    <w:rsid w:val="00914D32"/>
    <w:rsid w:val="0091652F"/>
    <w:rsid w:val="009202D8"/>
    <w:rsid w:val="00927E8E"/>
    <w:rsid w:val="009348B1"/>
    <w:rsid w:val="00943219"/>
    <w:rsid w:val="009566DF"/>
    <w:rsid w:val="00967019"/>
    <w:rsid w:val="00972343"/>
    <w:rsid w:val="0098442E"/>
    <w:rsid w:val="00987151"/>
    <w:rsid w:val="00992855"/>
    <w:rsid w:val="00997C6C"/>
    <w:rsid w:val="009B3F22"/>
    <w:rsid w:val="009B5686"/>
    <w:rsid w:val="009C2E48"/>
    <w:rsid w:val="009C37B3"/>
    <w:rsid w:val="009C7EFE"/>
    <w:rsid w:val="009D7347"/>
    <w:rsid w:val="009E0EB7"/>
    <w:rsid w:val="009F08E1"/>
    <w:rsid w:val="009F6D94"/>
    <w:rsid w:val="00A02C25"/>
    <w:rsid w:val="00A04192"/>
    <w:rsid w:val="00A21DE3"/>
    <w:rsid w:val="00A320CD"/>
    <w:rsid w:val="00A37921"/>
    <w:rsid w:val="00A37B58"/>
    <w:rsid w:val="00A412CD"/>
    <w:rsid w:val="00A45396"/>
    <w:rsid w:val="00A45CDC"/>
    <w:rsid w:val="00A50F85"/>
    <w:rsid w:val="00A52A87"/>
    <w:rsid w:val="00A5467B"/>
    <w:rsid w:val="00A57EF0"/>
    <w:rsid w:val="00A60A7D"/>
    <w:rsid w:val="00A63E32"/>
    <w:rsid w:val="00A66844"/>
    <w:rsid w:val="00A70CBA"/>
    <w:rsid w:val="00A72C11"/>
    <w:rsid w:val="00A85F98"/>
    <w:rsid w:val="00A91E2E"/>
    <w:rsid w:val="00A9209C"/>
    <w:rsid w:val="00A971E6"/>
    <w:rsid w:val="00A97637"/>
    <w:rsid w:val="00AA31B7"/>
    <w:rsid w:val="00AA777F"/>
    <w:rsid w:val="00AB08F3"/>
    <w:rsid w:val="00AB3EA6"/>
    <w:rsid w:val="00AB6102"/>
    <w:rsid w:val="00AB6858"/>
    <w:rsid w:val="00AB756B"/>
    <w:rsid w:val="00AC35F8"/>
    <w:rsid w:val="00AC548E"/>
    <w:rsid w:val="00AD6835"/>
    <w:rsid w:val="00AE1841"/>
    <w:rsid w:val="00AE194F"/>
    <w:rsid w:val="00AE5A70"/>
    <w:rsid w:val="00AE7765"/>
    <w:rsid w:val="00B10260"/>
    <w:rsid w:val="00B1197F"/>
    <w:rsid w:val="00B13A90"/>
    <w:rsid w:val="00B158A7"/>
    <w:rsid w:val="00B30E02"/>
    <w:rsid w:val="00B32E7A"/>
    <w:rsid w:val="00B33A2E"/>
    <w:rsid w:val="00B34A32"/>
    <w:rsid w:val="00B34C81"/>
    <w:rsid w:val="00B43064"/>
    <w:rsid w:val="00B5423A"/>
    <w:rsid w:val="00B75ACC"/>
    <w:rsid w:val="00B761FD"/>
    <w:rsid w:val="00B87156"/>
    <w:rsid w:val="00B90058"/>
    <w:rsid w:val="00B907DE"/>
    <w:rsid w:val="00B960EE"/>
    <w:rsid w:val="00BA1076"/>
    <w:rsid w:val="00BC065B"/>
    <w:rsid w:val="00BC5813"/>
    <w:rsid w:val="00BD7EC5"/>
    <w:rsid w:val="00BE05D2"/>
    <w:rsid w:val="00BE3C32"/>
    <w:rsid w:val="00BF00B9"/>
    <w:rsid w:val="00BF03C6"/>
    <w:rsid w:val="00BF28A4"/>
    <w:rsid w:val="00BF7822"/>
    <w:rsid w:val="00C02FA7"/>
    <w:rsid w:val="00C03576"/>
    <w:rsid w:val="00C07235"/>
    <w:rsid w:val="00C14576"/>
    <w:rsid w:val="00C14AD1"/>
    <w:rsid w:val="00C17928"/>
    <w:rsid w:val="00C2196C"/>
    <w:rsid w:val="00C24269"/>
    <w:rsid w:val="00C251BE"/>
    <w:rsid w:val="00C25DC0"/>
    <w:rsid w:val="00C4130A"/>
    <w:rsid w:val="00C41F02"/>
    <w:rsid w:val="00C45396"/>
    <w:rsid w:val="00C514FD"/>
    <w:rsid w:val="00C60515"/>
    <w:rsid w:val="00C712A8"/>
    <w:rsid w:val="00C71C1A"/>
    <w:rsid w:val="00C72D5C"/>
    <w:rsid w:val="00C768D3"/>
    <w:rsid w:val="00C96A5F"/>
    <w:rsid w:val="00C97633"/>
    <w:rsid w:val="00CA6547"/>
    <w:rsid w:val="00CA65DF"/>
    <w:rsid w:val="00CB1EA8"/>
    <w:rsid w:val="00CB241B"/>
    <w:rsid w:val="00CB39A1"/>
    <w:rsid w:val="00CB3D20"/>
    <w:rsid w:val="00CC11AB"/>
    <w:rsid w:val="00CC18A3"/>
    <w:rsid w:val="00CC62D1"/>
    <w:rsid w:val="00CC63C9"/>
    <w:rsid w:val="00CD0377"/>
    <w:rsid w:val="00CD120C"/>
    <w:rsid w:val="00CD48D7"/>
    <w:rsid w:val="00CE4FA3"/>
    <w:rsid w:val="00CE5F74"/>
    <w:rsid w:val="00CE6CAE"/>
    <w:rsid w:val="00CE7B01"/>
    <w:rsid w:val="00CF5AD4"/>
    <w:rsid w:val="00D03BB8"/>
    <w:rsid w:val="00D064CC"/>
    <w:rsid w:val="00D15D9C"/>
    <w:rsid w:val="00D215EE"/>
    <w:rsid w:val="00D22D02"/>
    <w:rsid w:val="00D22EB7"/>
    <w:rsid w:val="00D257C4"/>
    <w:rsid w:val="00D32965"/>
    <w:rsid w:val="00D33478"/>
    <w:rsid w:val="00D342CD"/>
    <w:rsid w:val="00D413D9"/>
    <w:rsid w:val="00D435EF"/>
    <w:rsid w:val="00D55026"/>
    <w:rsid w:val="00D6209A"/>
    <w:rsid w:val="00D63B72"/>
    <w:rsid w:val="00D65E38"/>
    <w:rsid w:val="00D75926"/>
    <w:rsid w:val="00D83E78"/>
    <w:rsid w:val="00D86A56"/>
    <w:rsid w:val="00DA4CE5"/>
    <w:rsid w:val="00DA739F"/>
    <w:rsid w:val="00DA7591"/>
    <w:rsid w:val="00DB20C6"/>
    <w:rsid w:val="00DB5851"/>
    <w:rsid w:val="00DB663F"/>
    <w:rsid w:val="00DC0910"/>
    <w:rsid w:val="00DC3F8F"/>
    <w:rsid w:val="00DD253A"/>
    <w:rsid w:val="00DD44D0"/>
    <w:rsid w:val="00DE1E4E"/>
    <w:rsid w:val="00DF1F6C"/>
    <w:rsid w:val="00DF44D6"/>
    <w:rsid w:val="00DF4748"/>
    <w:rsid w:val="00DF7AA0"/>
    <w:rsid w:val="00E01854"/>
    <w:rsid w:val="00E105BC"/>
    <w:rsid w:val="00E10FA5"/>
    <w:rsid w:val="00E124CF"/>
    <w:rsid w:val="00E227D4"/>
    <w:rsid w:val="00E27146"/>
    <w:rsid w:val="00E305A3"/>
    <w:rsid w:val="00E33DD5"/>
    <w:rsid w:val="00E350B0"/>
    <w:rsid w:val="00E35E09"/>
    <w:rsid w:val="00E41DEC"/>
    <w:rsid w:val="00E46FB9"/>
    <w:rsid w:val="00E51691"/>
    <w:rsid w:val="00E54F4F"/>
    <w:rsid w:val="00E56EDD"/>
    <w:rsid w:val="00E60205"/>
    <w:rsid w:val="00E63B6A"/>
    <w:rsid w:val="00E75BF7"/>
    <w:rsid w:val="00E801E3"/>
    <w:rsid w:val="00E82AAD"/>
    <w:rsid w:val="00E82F24"/>
    <w:rsid w:val="00EA488F"/>
    <w:rsid w:val="00EA5810"/>
    <w:rsid w:val="00EB152A"/>
    <w:rsid w:val="00EB465F"/>
    <w:rsid w:val="00EB71F5"/>
    <w:rsid w:val="00EC7644"/>
    <w:rsid w:val="00ED21C9"/>
    <w:rsid w:val="00ED3890"/>
    <w:rsid w:val="00EE24BE"/>
    <w:rsid w:val="00EE5232"/>
    <w:rsid w:val="00EE7370"/>
    <w:rsid w:val="00EF0899"/>
    <w:rsid w:val="00EF1307"/>
    <w:rsid w:val="00F16958"/>
    <w:rsid w:val="00F32D71"/>
    <w:rsid w:val="00F350D4"/>
    <w:rsid w:val="00F35E40"/>
    <w:rsid w:val="00F4034B"/>
    <w:rsid w:val="00F42E72"/>
    <w:rsid w:val="00F42F5A"/>
    <w:rsid w:val="00F52062"/>
    <w:rsid w:val="00F550D5"/>
    <w:rsid w:val="00F63169"/>
    <w:rsid w:val="00F6505B"/>
    <w:rsid w:val="00F8229B"/>
    <w:rsid w:val="00F84844"/>
    <w:rsid w:val="00F87220"/>
    <w:rsid w:val="00F962BB"/>
    <w:rsid w:val="00F9636B"/>
    <w:rsid w:val="00FA0400"/>
    <w:rsid w:val="00FA2275"/>
    <w:rsid w:val="00FA3FAB"/>
    <w:rsid w:val="00FB20F2"/>
    <w:rsid w:val="00FB45FA"/>
    <w:rsid w:val="00FC53A5"/>
    <w:rsid w:val="00FD01B5"/>
    <w:rsid w:val="00FE0010"/>
    <w:rsid w:val="00FE2570"/>
    <w:rsid w:val="00FE7184"/>
    <w:rsid w:val="00FE7979"/>
    <w:rsid w:val="00FF182E"/>
    <w:rsid w:val="00FF61DB"/>
    <w:rsid w:val="00FF660E"/>
    <w:rsid w:val="03B783FD"/>
    <w:rsid w:val="2B24A8D7"/>
    <w:rsid w:val="34D4284D"/>
    <w:rsid w:val="60C8EA22"/>
    <w:rsid w:val="785EA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82632F"/>
  <w15:docId w15:val="{15724638-38D1-4C97-A9B2-7E5D1A8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363" w:lineRule="auto"/>
      <w:ind w:left="10" w:right="15" w:hanging="10"/>
      <w:jc w:val="both"/>
    </w:pPr>
    <w:rPr>
      <w:rFonts w:ascii="Arial" w:eastAsia="Arial" w:hAnsi="Arial" w:cs="Arial"/>
      <w:color w:val="000000"/>
    </w:rPr>
  </w:style>
  <w:style w:type="paragraph" w:styleId="Nagwek1">
    <w:name w:val="heading 1"/>
    <w:next w:val="Normalny"/>
    <w:link w:val="Nagwek1Znak"/>
    <w:uiPriority w:val="9"/>
    <w:qFormat/>
    <w:rsid w:val="00D6209A"/>
    <w:pPr>
      <w:keepNext/>
      <w:keepLines/>
      <w:numPr>
        <w:numId w:val="20"/>
      </w:numPr>
      <w:spacing w:after="0"/>
      <w:jc w:val="center"/>
      <w:outlineLvl w:val="0"/>
    </w:pPr>
    <w:rPr>
      <w:rFonts w:ascii="Arial" w:eastAsia="Arial" w:hAnsi="Arial" w:cs="Arial"/>
      <w:b/>
      <w:color w:val="000000"/>
      <w:sz w:val="20"/>
    </w:rPr>
  </w:style>
  <w:style w:type="paragraph" w:styleId="Nagwek2">
    <w:name w:val="heading 2"/>
    <w:next w:val="Normalny"/>
    <w:link w:val="Nagwek2Znak"/>
    <w:uiPriority w:val="9"/>
    <w:unhideWhenUsed/>
    <w:qFormat/>
    <w:rsid w:val="00D6209A"/>
    <w:pPr>
      <w:keepNext/>
      <w:keepLines/>
      <w:numPr>
        <w:ilvl w:val="1"/>
        <w:numId w:val="20"/>
      </w:numPr>
      <w:spacing w:after="109"/>
      <w:jc w:val="both"/>
      <w:outlineLvl w:val="1"/>
    </w:pPr>
    <w:rPr>
      <w:rFonts w:ascii="Arial" w:eastAsia="Arial" w:hAnsi="Arial" w:cs="Arial"/>
      <w:b/>
      <w:color w:val="000000"/>
      <w:sz w:val="20"/>
    </w:rPr>
  </w:style>
  <w:style w:type="paragraph" w:styleId="Nagwek3">
    <w:name w:val="heading 3"/>
    <w:next w:val="Normalny"/>
    <w:link w:val="Nagwek3Znak"/>
    <w:uiPriority w:val="9"/>
    <w:unhideWhenUsed/>
    <w:qFormat/>
    <w:pPr>
      <w:keepNext/>
      <w:keepLines/>
      <w:numPr>
        <w:ilvl w:val="2"/>
        <w:numId w:val="20"/>
      </w:numPr>
      <w:spacing w:after="109"/>
      <w:jc w:val="both"/>
      <w:outlineLvl w:val="2"/>
    </w:pPr>
    <w:rPr>
      <w:rFonts w:ascii="Arial" w:eastAsia="Arial" w:hAnsi="Arial" w:cs="Arial"/>
      <w:b/>
      <w:color w:val="000000"/>
    </w:rPr>
  </w:style>
  <w:style w:type="paragraph" w:styleId="Nagwek4">
    <w:name w:val="heading 4"/>
    <w:basedOn w:val="Normalny"/>
    <w:next w:val="Normalny"/>
    <w:link w:val="Nagwek4Znak"/>
    <w:uiPriority w:val="9"/>
    <w:semiHidden/>
    <w:unhideWhenUsed/>
    <w:qFormat/>
    <w:rsid w:val="009348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6209A"/>
    <w:rPr>
      <w:rFonts w:ascii="Arial" w:eastAsia="Arial" w:hAnsi="Arial" w:cs="Arial"/>
      <w:b/>
      <w:color w:val="000000"/>
      <w:sz w:val="20"/>
    </w:rPr>
  </w:style>
  <w:style w:type="character" w:customStyle="1" w:styleId="Nagwek2Znak">
    <w:name w:val="Nagłówek 2 Znak"/>
    <w:link w:val="Nagwek2"/>
    <w:uiPriority w:val="9"/>
    <w:rsid w:val="00D6209A"/>
    <w:rPr>
      <w:rFonts w:ascii="Arial" w:eastAsia="Arial" w:hAnsi="Arial" w:cs="Arial"/>
      <w:b/>
      <w:color w:val="000000"/>
      <w:sz w:val="20"/>
    </w:rPr>
  </w:style>
  <w:style w:type="character" w:customStyle="1" w:styleId="Nagwek3Znak">
    <w:name w:val="Nagłówek 3 Znak"/>
    <w:link w:val="Nagwek3"/>
    <w:uiPriority w:val="9"/>
    <w:rPr>
      <w:rFonts w:ascii="Arial" w:eastAsia="Arial" w:hAnsi="Arial" w:cs="Arial"/>
      <w:b/>
      <w:color w:val="000000"/>
    </w:rPr>
  </w:style>
  <w:style w:type="paragraph" w:styleId="Spistreci1">
    <w:name w:val="toc 1"/>
    <w:hidden/>
    <w:uiPriority w:val="39"/>
    <w:pPr>
      <w:spacing w:after="140"/>
      <w:ind w:left="25" w:right="23" w:hanging="10"/>
    </w:pPr>
    <w:rPr>
      <w:rFonts w:ascii="Calibri" w:eastAsia="Calibri" w:hAnsi="Calibri" w:cs="Calibri"/>
      <w:color w:val="000000"/>
    </w:rPr>
  </w:style>
  <w:style w:type="paragraph" w:styleId="Spistreci2">
    <w:name w:val="toc 2"/>
    <w:hidden/>
    <w:uiPriority w:val="39"/>
    <w:pPr>
      <w:spacing w:after="140"/>
      <w:ind w:left="246" w:right="23" w:hanging="10"/>
    </w:pPr>
    <w:rPr>
      <w:rFonts w:ascii="Calibri" w:eastAsia="Calibri" w:hAnsi="Calibri" w:cs="Calibri"/>
      <w:color w:val="000000"/>
    </w:rPr>
  </w:style>
  <w:style w:type="paragraph" w:styleId="Spistreci3">
    <w:name w:val="toc 3"/>
    <w:hidden/>
    <w:uiPriority w:val="39"/>
    <w:pPr>
      <w:spacing w:after="140"/>
      <w:ind w:left="452" w:right="30" w:hanging="10"/>
      <w:jc w:val="right"/>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A50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F85"/>
    <w:rPr>
      <w:rFonts w:ascii="Arial" w:eastAsia="Arial" w:hAnsi="Arial" w:cs="Arial"/>
      <w:color w:val="000000"/>
    </w:rPr>
  </w:style>
  <w:style w:type="paragraph" w:styleId="Stopka">
    <w:name w:val="footer"/>
    <w:basedOn w:val="Normalny"/>
    <w:link w:val="StopkaZnak"/>
    <w:uiPriority w:val="99"/>
    <w:unhideWhenUsed/>
    <w:rsid w:val="00A50F85"/>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A50F85"/>
    <w:rPr>
      <w:rFonts w:cs="Times New Roman"/>
    </w:rPr>
  </w:style>
  <w:style w:type="paragraph" w:styleId="Tekstdymka">
    <w:name w:val="Balloon Text"/>
    <w:basedOn w:val="Normalny"/>
    <w:link w:val="TekstdymkaZnak"/>
    <w:uiPriority w:val="99"/>
    <w:semiHidden/>
    <w:unhideWhenUsed/>
    <w:rsid w:val="00EE73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7370"/>
    <w:rPr>
      <w:rFonts w:ascii="Segoe UI" w:eastAsia="Arial" w:hAnsi="Segoe UI" w:cs="Segoe UI"/>
      <w:color w:val="000000"/>
      <w:sz w:val="18"/>
      <w:szCs w:val="18"/>
    </w:rPr>
  </w:style>
  <w:style w:type="character" w:customStyle="1" w:styleId="Nagwek4Znak">
    <w:name w:val="Nagłówek 4 Znak"/>
    <w:basedOn w:val="Domylnaczcionkaakapitu"/>
    <w:link w:val="Nagwek4"/>
    <w:uiPriority w:val="9"/>
    <w:semiHidden/>
    <w:rsid w:val="009348B1"/>
    <w:rPr>
      <w:rFonts w:asciiTheme="majorHAnsi" w:eastAsiaTheme="majorEastAsia" w:hAnsiTheme="majorHAnsi" w:cstheme="majorBidi"/>
      <w:i/>
      <w:iCs/>
      <w:color w:val="2F5496" w:themeColor="accent1" w:themeShade="BF"/>
    </w:rPr>
  </w:style>
  <w:style w:type="paragraph" w:styleId="Akapitzlist">
    <w:name w:val="List Paragraph"/>
    <w:basedOn w:val="Normalny"/>
    <w:link w:val="AkapitzlistZnak"/>
    <w:uiPriority w:val="34"/>
    <w:qFormat/>
    <w:rsid w:val="00F42F5A"/>
    <w:pPr>
      <w:ind w:left="720"/>
      <w:contextualSpacing/>
    </w:pPr>
  </w:style>
  <w:style w:type="paragraph" w:styleId="Poprawka">
    <w:name w:val="Revision"/>
    <w:hidden/>
    <w:uiPriority w:val="99"/>
    <w:semiHidden/>
    <w:rsid w:val="00AB6102"/>
    <w:pPr>
      <w:spacing w:after="0" w:line="240" w:lineRule="auto"/>
    </w:pPr>
    <w:rPr>
      <w:rFonts w:ascii="Arial" w:eastAsia="Arial" w:hAnsi="Arial" w:cs="Arial"/>
      <w:color w:val="000000"/>
    </w:rPr>
  </w:style>
  <w:style w:type="character" w:styleId="Hipercze">
    <w:name w:val="Hyperlink"/>
    <w:basedOn w:val="Domylnaczcionkaakapitu"/>
    <w:uiPriority w:val="99"/>
    <w:unhideWhenUsed/>
    <w:rsid w:val="00AB6102"/>
    <w:rPr>
      <w:color w:val="0563C1" w:themeColor="hyperlink"/>
      <w:u w:val="single"/>
    </w:rPr>
  </w:style>
  <w:style w:type="paragraph" w:styleId="Nagwekspisutreci">
    <w:name w:val="TOC Heading"/>
    <w:basedOn w:val="Nagwek1"/>
    <w:next w:val="Normalny"/>
    <w:uiPriority w:val="39"/>
    <w:unhideWhenUsed/>
    <w:qFormat/>
    <w:rsid w:val="00A97637"/>
    <w:pPr>
      <w:numPr>
        <w:numId w:val="0"/>
      </w:numPr>
      <w:spacing w:before="240"/>
      <w:outlineLvl w:val="9"/>
    </w:pPr>
    <w:rPr>
      <w:rFonts w:asciiTheme="majorHAnsi" w:eastAsiaTheme="majorEastAsia" w:hAnsiTheme="majorHAnsi" w:cstheme="majorBidi"/>
      <w:b w:val="0"/>
      <w:color w:val="2F5496" w:themeColor="accent1" w:themeShade="BF"/>
      <w:sz w:val="32"/>
      <w:szCs w:val="32"/>
    </w:rPr>
  </w:style>
  <w:style w:type="character" w:styleId="Odwoaniedokomentarza">
    <w:name w:val="annotation reference"/>
    <w:basedOn w:val="Domylnaczcionkaakapitu"/>
    <w:uiPriority w:val="99"/>
    <w:semiHidden/>
    <w:unhideWhenUsed/>
    <w:rsid w:val="00C251BE"/>
    <w:rPr>
      <w:sz w:val="16"/>
      <w:szCs w:val="16"/>
    </w:rPr>
  </w:style>
  <w:style w:type="paragraph" w:styleId="Tekstkomentarza">
    <w:name w:val="annotation text"/>
    <w:basedOn w:val="Normalny"/>
    <w:link w:val="TekstkomentarzaZnak"/>
    <w:uiPriority w:val="99"/>
    <w:unhideWhenUsed/>
    <w:rsid w:val="00C251BE"/>
    <w:pPr>
      <w:spacing w:line="240" w:lineRule="auto"/>
    </w:pPr>
    <w:rPr>
      <w:sz w:val="20"/>
      <w:szCs w:val="20"/>
    </w:rPr>
  </w:style>
  <w:style w:type="character" w:customStyle="1" w:styleId="TekstkomentarzaZnak">
    <w:name w:val="Tekst komentarza Znak"/>
    <w:basedOn w:val="Domylnaczcionkaakapitu"/>
    <w:link w:val="Tekstkomentarza"/>
    <w:uiPriority w:val="99"/>
    <w:rsid w:val="00C251BE"/>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C251BE"/>
    <w:rPr>
      <w:b/>
      <w:bCs/>
    </w:rPr>
  </w:style>
  <w:style w:type="character" w:customStyle="1" w:styleId="TematkomentarzaZnak">
    <w:name w:val="Temat komentarza Znak"/>
    <w:basedOn w:val="TekstkomentarzaZnak"/>
    <w:link w:val="Tematkomentarza"/>
    <w:uiPriority w:val="99"/>
    <w:semiHidden/>
    <w:rsid w:val="00C251BE"/>
    <w:rPr>
      <w:rFonts w:ascii="Arial" w:eastAsia="Arial" w:hAnsi="Arial" w:cs="Arial"/>
      <w:b/>
      <w:bCs/>
      <w:color w:val="000000"/>
      <w:sz w:val="20"/>
      <w:szCs w:val="20"/>
    </w:rPr>
  </w:style>
  <w:style w:type="paragraph" w:styleId="Tekstprzypisukocowego">
    <w:name w:val="endnote text"/>
    <w:basedOn w:val="Normalny"/>
    <w:link w:val="TekstprzypisukocowegoZnak"/>
    <w:uiPriority w:val="99"/>
    <w:semiHidden/>
    <w:unhideWhenUsed/>
    <w:rsid w:val="00854D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4D03"/>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854D03"/>
    <w:rPr>
      <w:vertAlign w:val="superscript"/>
    </w:rPr>
  </w:style>
  <w:style w:type="character" w:customStyle="1" w:styleId="stylIIZnak">
    <w:name w:val="styl_II Znak"/>
    <w:basedOn w:val="Domylnaczcionkaakapitu"/>
    <w:link w:val="stylII"/>
    <w:locked/>
    <w:rsid w:val="001442B6"/>
    <w:rPr>
      <w:rFonts w:ascii="Arial" w:eastAsia="Times New Roman" w:hAnsi="Arial" w:cs="Arial"/>
      <w:b/>
      <w:color w:val="1F4E79" w:themeColor="accent5" w:themeShade="80"/>
      <w:sz w:val="20"/>
      <w:szCs w:val="20"/>
    </w:rPr>
  </w:style>
  <w:style w:type="paragraph" w:customStyle="1" w:styleId="stylII">
    <w:name w:val="styl_II"/>
    <w:basedOn w:val="NormalnyWeb"/>
    <w:link w:val="stylIIZnak"/>
    <w:qFormat/>
    <w:rsid w:val="001442B6"/>
    <w:pPr>
      <w:numPr>
        <w:numId w:val="26"/>
      </w:numPr>
      <w:spacing w:before="100" w:beforeAutospacing="1" w:after="240" w:line="240" w:lineRule="auto"/>
      <w:ind w:right="0"/>
      <w:jc w:val="left"/>
    </w:pPr>
    <w:rPr>
      <w:rFonts w:ascii="Arial" w:eastAsia="Times New Roman" w:hAnsi="Arial" w:cs="Arial"/>
      <w:b/>
      <w:color w:val="1F4E79" w:themeColor="accent5" w:themeShade="80"/>
      <w:sz w:val="20"/>
      <w:szCs w:val="20"/>
    </w:rPr>
  </w:style>
  <w:style w:type="character" w:customStyle="1" w:styleId="AkapitzlistZnak">
    <w:name w:val="Akapit z listą Znak"/>
    <w:link w:val="Akapitzlist"/>
    <w:uiPriority w:val="34"/>
    <w:qFormat/>
    <w:locked/>
    <w:rsid w:val="001442B6"/>
    <w:rPr>
      <w:rFonts w:ascii="Arial" w:eastAsia="Arial" w:hAnsi="Arial" w:cs="Arial"/>
      <w:color w:val="000000"/>
    </w:rPr>
  </w:style>
  <w:style w:type="paragraph" w:styleId="NormalnyWeb">
    <w:name w:val="Normal (Web)"/>
    <w:basedOn w:val="Normalny"/>
    <w:uiPriority w:val="99"/>
    <w:semiHidden/>
    <w:unhideWhenUsed/>
    <w:rsid w:val="001442B6"/>
    <w:rPr>
      <w:rFonts w:ascii="Times New Roman" w:hAnsi="Times New Roman" w:cs="Times New Roman"/>
      <w:sz w:val="24"/>
      <w:szCs w:val="24"/>
    </w:rPr>
  </w:style>
  <w:style w:type="table" w:styleId="Tabela-Siatka">
    <w:name w:val="Table Grid"/>
    <w:basedOn w:val="Standardowy"/>
    <w:uiPriority w:val="39"/>
    <w:rsid w:val="00A02C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E-Bez odstępów"/>
    <w:basedOn w:val="Akapitzlist"/>
    <w:autoRedefine/>
    <w:uiPriority w:val="1"/>
    <w:qFormat/>
    <w:rsid w:val="00A21DE3"/>
    <w:pPr>
      <w:numPr>
        <w:numId w:val="51"/>
      </w:numPr>
      <w:tabs>
        <w:tab w:val="num" w:pos="360"/>
      </w:tabs>
      <w:spacing w:after="0" w:line="240" w:lineRule="auto"/>
      <w:ind w:left="284" w:right="0" w:hanging="218"/>
      <w:jc w:val="left"/>
    </w:pPr>
    <w:rPr>
      <w:rFonts w:asciiTheme="minorHAnsi" w:eastAsiaTheme="minorHAnsi" w:hAnsiTheme="minorHAnsi" w:cstheme="minorHAnsi"/>
      <w:color w:val="auto"/>
      <w:sz w:val="2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1349">
      <w:bodyDiv w:val="1"/>
      <w:marLeft w:val="0"/>
      <w:marRight w:val="0"/>
      <w:marTop w:val="0"/>
      <w:marBottom w:val="0"/>
      <w:divBdr>
        <w:top w:val="none" w:sz="0" w:space="0" w:color="auto"/>
        <w:left w:val="none" w:sz="0" w:space="0" w:color="auto"/>
        <w:bottom w:val="none" w:sz="0" w:space="0" w:color="auto"/>
        <w:right w:val="none" w:sz="0" w:space="0" w:color="auto"/>
      </w:divBdr>
    </w:div>
    <w:div w:id="472143345">
      <w:bodyDiv w:val="1"/>
      <w:marLeft w:val="0"/>
      <w:marRight w:val="0"/>
      <w:marTop w:val="0"/>
      <w:marBottom w:val="0"/>
      <w:divBdr>
        <w:top w:val="none" w:sz="0" w:space="0" w:color="auto"/>
        <w:left w:val="none" w:sz="0" w:space="0" w:color="auto"/>
        <w:bottom w:val="none" w:sz="0" w:space="0" w:color="auto"/>
        <w:right w:val="none" w:sz="0" w:space="0" w:color="auto"/>
      </w:divBdr>
    </w:div>
    <w:div w:id="640116453">
      <w:bodyDiv w:val="1"/>
      <w:marLeft w:val="0"/>
      <w:marRight w:val="0"/>
      <w:marTop w:val="0"/>
      <w:marBottom w:val="0"/>
      <w:divBdr>
        <w:top w:val="none" w:sz="0" w:space="0" w:color="auto"/>
        <w:left w:val="none" w:sz="0" w:space="0" w:color="auto"/>
        <w:bottom w:val="none" w:sz="0" w:space="0" w:color="auto"/>
        <w:right w:val="none" w:sz="0" w:space="0" w:color="auto"/>
      </w:divBdr>
    </w:div>
    <w:div w:id="1119453122">
      <w:bodyDiv w:val="1"/>
      <w:marLeft w:val="0"/>
      <w:marRight w:val="0"/>
      <w:marTop w:val="0"/>
      <w:marBottom w:val="0"/>
      <w:divBdr>
        <w:top w:val="none" w:sz="0" w:space="0" w:color="auto"/>
        <w:left w:val="none" w:sz="0" w:space="0" w:color="auto"/>
        <w:bottom w:val="none" w:sz="0" w:space="0" w:color="auto"/>
        <w:right w:val="none" w:sz="0" w:space="0" w:color="auto"/>
      </w:divBdr>
    </w:div>
    <w:div w:id="131275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6" ma:contentTypeDescription="Utwórz nowy dokument." ma:contentTypeScope="" ma:versionID="90d3616de16b766537b96fca5e014e56">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a28b1eb2f1324ff7058ceb1755d595f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1A2E-A888-4210-BE50-7EA01143099F}">
  <ds:schemaRefs>
    <ds:schemaRef ds:uri="http://schemas.microsoft.com/office/infopath/2007/PartnerControls"/>
    <ds:schemaRef ds:uri="http://schemas.microsoft.com/office/2006/metadata/properties"/>
    <ds:schemaRef ds:uri="http://purl.org/dc/elements/1.1/"/>
    <ds:schemaRef ds:uri="http://www.w3.org/XML/1998/namespace"/>
    <ds:schemaRef ds:uri="d47a4560-aee9-43e8-973f-2abd655c26a0"/>
    <ds:schemaRef ds:uri="http://purl.org/dc/dcmitype/"/>
    <ds:schemaRef ds:uri="http://purl.org/dc/terms/"/>
    <ds:schemaRef ds:uri="http://schemas.microsoft.com/office/2006/documentManagement/types"/>
    <ds:schemaRef ds:uri="http://schemas.openxmlformats.org/package/2006/metadata/core-properties"/>
    <ds:schemaRef ds:uri="d4f64a22-a125-4b7a-afce-4a30c86a8f7c"/>
  </ds:schemaRefs>
</ds:datastoreItem>
</file>

<file path=customXml/itemProps2.xml><?xml version="1.0" encoding="utf-8"?>
<ds:datastoreItem xmlns:ds="http://schemas.openxmlformats.org/officeDocument/2006/customXml" ds:itemID="{EC8BFD22-53B5-471B-B028-DEC25EDA5944}">
  <ds:schemaRefs>
    <ds:schemaRef ds:uri="http://schemas.microsoft.com/sharepoint/v3/contenttype/forms"/>
  </ds:schemaRefs>
</ds:datastoreItem>
</file>

<file path=customXml/itemProps3.xml><?xml version="1.0" encoding="utf-8"?>
<ds:datastoreItem xmlns:ds="http://schemas.openxmlformats.org/officeDocument/2006/customXml" ds:itemID="{BAE418C4-2B1E-40C9-BBEA-5C79F397F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51674-1C90-4C8E-B2F7-48424562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11820</Words>
  <Characters>70922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Pepke Barbara</cp:lastModifiedBy>
  <cp:revision>8</cp:revision>
  <cp:lastPrinted>2025-03-28T06:15:00Z</cp:lastPrinted>
  <dcterms:created xsi:type="dcterms:W3CDTF">2025-03-27T14:20:00Z</dcterms:created>
  <dcterms:modified xsi:type="dcterms:W3CDTF">2025-03-28T06:17:00Z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