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142" w:tblpY="961"/>
        <w:tblW w:w="9923" w:type="dxa"/>
        <w:tblLayout w:type="fixed"/>
        <w:tblLook w:val="04A0" w:firstRow="1" w:lastRow="0" w:firstColumn="1" w:lastColumn="0" w:noHBand="0" w:noVBand="1"/>
      </w:tblPr>
      <w:tblGrid>
        <w:gridCol w:w="5777"/>
        <w:gridCol w:w="4146"/>
      </w:tblGrid>
      <w:tr w:rsidR="005D1C8C" w14:paraId="69A8E2DF" w14:textId="77777777" w:rsidTr="0047345D">
        <w:trPr>
          <w:trHeight w:val="2274"/>
        </w:trPr>
        <w:tc>
          <w:tcPr>
            <w:tcW w:w="5777" w:type="dxa"/>
          </w:tcPr>
          <w:p w14:paraId="69A8E2D3" w14:textId="77777777" w:rsidR="005D1C8C" w:rsidRDefault="005D1C8C" w:rsidP="0047345D">
            <w:pPr>
              <w:pStyle w:val="Tre0"/>
              <w:ind w:left="5727"/>
            </w:pPr>
            <w:bookmarkStart w:id="0" w:name="_GoBack"/>
            <w:bookmarkEnd w:id="0"/>
            <w:permStart w:id="1816480478" w:edGrp="everyone"/>
          </w:p>
          <w:p w14:paraId="69A8E2D4" w14:textId="77777777" w:rsidR="005D1C8C" w:rsidRDefault="005D1C8C" w:rsidP="0047345D">
            <w:pPr>
              <w:pStyle w:val="Tre0"/>
              <w:ind w:left="5727"/>
            </w:pPr>
          </w:p>
          <w:p w14:paraId="69A8E2D5" w14:textId="77777777" w:rsidR="005D1C8C" w:rsidRDefault="005D1C8C" w:rsidP="0047345D">
            <w:pPr>
              <w:pStyle w:val="Tre0"/>
              <w:ind w:left="5727"/>
            </w:pPr>
          </w:p>
          <w:permEnd w:id="1816480478"/>
          <w:p w14:paraId="69A8E2D6" w14:textId="77777777" w:rsidR="005D1C8C" w:rsidRDefault="005D1C8C" w:rsidP="0047345D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69A8E2D7" w14:textId="77777777" w:rsidR="005D1C8C" w:rsidRDefault="005D1C8C" w:rsidP="0047345D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69A8E2D8" w14:textId="77777777" w:rsidR="005D1C8C" w:rsidRDefault="005D1C8C" w:rsidP="0047345D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4146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9A8E2D9" w14:textId="5C093541" w:rsidR="005D1C8C" w:rsidRPr="0047345D" w:rsidRDefault="00101628" w:rsidP="0047345D">
            <w:pPr>
              <w:pStyle w:val="Tre0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do pisma</w:t>
            </w:r>
            <w:r>
              <w:rPr>
                <w:sz w:val="24"/>
                <w:szCs w:val="24"/>
              </w:rPr>
              <w:br/>
              <w:t>z dnia 7</w:t>
            </w:r>
            <w:r w:rsidR="008044E6" w:rsidRPr="00473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kwiet</w:t>
            </w:r>
            <w:r w:rsidR="00A12BA6">
              <w:rPr>
                <w:sz w:val="24"/>
                <w:szCs w:val="24"/>
              </w:rPr>
              <w:t>ni</w:t>
            </w:r>
            <w:r w:rsidR="00F46F05" w:rsidRPr="0047345D">
              <w:rPr>
                <w:sz w:val="24"/>
                <w:szCs w:val="24"/>
              </w:rPr>
              <w:t>a</w:t>
            </w:r>
            <w:r w:rsidR="008044E6" w:rsidRPr="0047345D">
              <w:rPr>
                <w:sz w:val="24"/>
                <w:szCs w:val="24"/>
              </w:rPr>
              <w:t xml:space="preserve"> 202</w:t>
            </w:r>
            <w:r w:rsidR="00C009A1" w:rsidRPr="0047345D">
              <w:rPr>
                <w:sz w:val="24"/>
                <w:szCs w:val="24"/>
              </w:rPr>
              <w:t>4</w:t>
            </w:r>
            <w:r w:rsidR="008044E6" w:rsidRPr="0047345D">
              <w:rPr>
                <w:sz w:val="24"/>
                <w:szCs w:val="24"/>
              </w:rPr>
              <w:t xml:space="preserve"> r.</w:t>
            </w:r>
          </w:p>
          <w:p w14:paraId="69A8E2DA" w14:textId="30CD774C" w:rsidR="005D1C8C" w:rsidRPr="0047345D" w:rsidRDefault="00101628" w:rsidP="0047345D">
            <w:pPr>
              <w:pStyle w:val="Tre0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5D1C8C" w:rsidRPr="0047345D">
              <w:rPr>
                <w:sz w:val="24"/>
                <w:szCs w:val="24"/>
              </w:rPr>
              <w:t>nak</w:t>
            </w:r>
            <w:r w:rsidR="008044E6" w:rsidRPr="0047345D">
              <w:rPr>
                <w:sz w:val="24"/>
                <w:szCs w:val="24"/>
              </w:rPr>
              <w:t>: OE-RG</w:t>
            </w:r>
            <w:r w:rsidR="00F46F05" w:rsidRPr="0047345D">
              <w:rPr>
                <w:sz w:val="24"/>
                <w:szCs w:val="24"/>
              </w:rPr>
              <w:t>-GI</w:t>
            </w:r>
            <w:r w:rsidR="008044E6" w:rsidRPr="004734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KW-00476/25</w:t>
            </w:r>
          </w:p>
          <w:p w14:paraId="3A88D775" w14:textId="77777777" w:rsidR="00101628" w:rsidRDefault="00101628" w:rsidP="0047345D">
            <w:pPr>
              <w:pStyle w:val="Tre0"/>
              <w:spacing w:line="320" w:lineRule="exact"/>
              <w:rPr>
                <w:sz w:val="24"/>
                <w:szCs w:val="24"/>
              </w:rPr>
            </w:pPr>
          </w:p>
          <w:p w14:paraId="69A8E2DC" w14:textId="629A0238" w:rsidR="005D1C8C" w:rsidRPr="0047345D" w:rsidRDefault="005D1C8C" w:rsidP="0047345D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47345D">
              <w:rPr>
                <w:sz w:val="24"/>
                <w:szCs w:val="24"/>
              </w:rPr>
              <w:t xml:space="preserve">Znak </w:t>
            </w:r>
            <w:r w:rsidR="00101628">
              <w:rPr>
                <w:sz w:val="24"/>
                <w:szCs w:val="24"/>
              </w:rPr>
              <w:t>sprawy</w:t>
            </w:r>
            <w:r w:rsidR="008044E6" w:rsidRPr="00A90057">
              <w:t xml:space="preserve">: </w:t>
            </w:r>
            <w:r w:rsidR="008044E6" w:rsidRPr="0047345D">
              <w:rPr>
                <w:sz w:val="24"/>
                <w:szCs w:val="24"/>
              </w:rPr>
              <w:t>OE-RG</w:t>
            </w:r>
            <w:r w:rsidR="00F46F05" w:rsidRPr="0047345D">
              <w:rPr>
                <w:sz w:val="24"/>
                <w:szCs w:val="24"/>
              </w:rPr>
              <w:t>-GI</w:t>
            </w:r>
            <w:r w:rsidR="008044E6" w:rsidRPr="0047345D">
              <w:rPr>
                <w:sz w:val="24"/>
                <w:szCs w:val="24"/>
              </w:rPr>
              <w:t>.</w:t>
            </w:r>
            <w:r w:rsidR="00101628">
              <w:rPr>
                <w:sz w:val="24"/>
                <w:szCs w:val="24"/>
              </w:rPr>
              <w:t>7440.7.2024</w:t>
            </w:r>
          </w:p>
          <w:p w14:paraId="69A8E2DD" w14:textId="77777777" w:rsidR="005D1C8C" w:rsidRDefault="005D1C8C" w:rsidP="0047345D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14:paraId="69A8E2DE" w14:textId="77777777" w:rsidR="005D1C8C" w:rsidRDefault="005D1C8C" w:rsidP="0047345D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5D1C8C" w14:paraId="69A8E2E9" w14:textId="77777777" w:rsidTr="0047345D">
        <w:trPr>
          <w:trHeight w:val="409"/>
        </w:trPr>
        <w:tc>
          <w:tcPr>
            <w:tcW w:w="5777" w:type="dxa"/>
          </w:tcPr>
          <w:p w14:paraId="69A8E2E0" w14:textId="77777777" w:rsidR="005D1C8C" w:rsidRDefault="005D1C8C" w:rsidP="0047345D">
            <w:pPr>
              <w:pStyle w:val="TreBold"/>
              <w:ind w:left="5727"/>
            </w:pPr>
            <w:permStart w:id="256725504" w:edGrp="everyone"/>
          </w:p>
          <w:p w14:paraId="69A8E2E1" w14:textId="77777777" w:rsidR="005D1C8C" w:rsidRDefault="005D1C8C" w:rsidP="0047345D">
            <w:pPr>
              <w:pStyle w:val="TreBold"/>
              <w:ind w:left="5727"/>
            </w:pPr>
          </w:p>
          <w:permEnd w:id="256725504"/>
          <w:p w14:paraId="69A8E2E3" w14:textId="77777777" w:rsidR="005D1C8C" w:rsidRDefault="005D1C8C" w:rsidP="0047345D">
            <w:pPr>
              <w:pStyle w:val="TreBold"/>
            </w:pPr>
          </w:p>
        </w:tc>
        <w:tc>
          <w:tcPr>
            <w:tcW w:w="4146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9A8E2E8" w14:textId="54FEA887" w:rsidR="005D1C8C" w:rsidRDefault="005D1C8C" w:rsidP="0047345D">
            <w:pPr>
              <w:pStyle w:val="TreBold"/>
            </w:pPr>
          </w:p>
        </w:tc>
      </w:tr>
    </w:tbl>
    <w:p w14:paraId="69A8E2EB" w14:textId="554142CB" w:rsidR="005D1C8C" w:rsidRPr="0047345D" w:rsidRDefault="001D6D5E" w:rsidP="00981238">
      <w:pPr>
        <w:pStyle w:val="TreBold"/>
        <w:jc w:val="center"/>
        <w:rPr>
          <w:sz w:val="24"/>
          <w:szCs w:val="24"/>
        </w:rPr>
      </w:pPr>
      <w:r w:rsidRPr="0047345D">
        <w:rPr>
          <w:sz w:val="24"/>
          <w:szCs w:val="24"/>
        </w:rPr>
        <w:t>OBWIESZCZENIE</w:t>
      </w:r>
    </w:p>
    <w:p w14:paraId="69A8E2EC" w14:textId="77777777" w:rsidR="005D1C8C" w:rsidRDefault="005D1C8C" w:rsidP="005D1C8C">
      <w:pPr>
        <w:pStyle w:val="TreBold"/>
      </w:pPr>
    </w:p>
    <w:p w14:paraId="6AAE644B" w14:textId="066D32B7" w:rsidR="001D6D5E" w:rsidRPr="0047345D" w:rsidRDefault="00346736" w:rsidP="0047345D">
      <w:pPr>
        <w:spacing w:after="400" w:line="320" w:lineRule="exact"/>
        <w:rPr>
          <w:rFonts w:cs="Arial"/>
          <w:sz w:val="24"/>
          <w:szCs w:val="24"/>
        </w:rPr>
      </w:pPr>
      <w:r w:rsidRPr="0047345D">
        <w:rPr>
          <w:rFonts w:cs="Arial"/>
          <w:sz w:val="24"/>
          <w:szCs w:val="24"/>
        </w:rPr>
        <w:t>Działając n</w:t>
      </w:r>
      <w:r w:rsidR="001D6D5E" w:rsidRPr="0047345D">
        <w:rPr>
          <w:rFonts w:cs="Arial"/>
          <w:sz w:val="24"/>
          <w:szCs w:val="24"/>
        </w:rPr>
        <w:t>a podstawie</w:t>
      </w:r>
      <w:r w:rsidR="00C1685C" w:rsidRPr="0047345D">
        <w:rPr>
          <w:rFonts w:cs="Arial"/>
          <w:sz w:val="24"/>
          <w:szCs w:val="24"/>
        </w:rPr>
        <w:t xml:space="preserve"> </w:t>
      </w:r>
      <w:r w:rsidR="00DA6081" w:rsidRPr="0047345D">
        <w:rPr>
          <w:rFonts w:cs="Arial"/>
          <w:sz w:val="24"/>
          <w:szCs w:val="24"/>
        </w:rPr>
        <w:t xml:space="preserve">art. </w:t>
      </w:r>
      <w:r w:rsidR="0094310E" w:rsidRPr="0047345D">
        <w:rPr>
          <w:rFonts w:cs="Arial"/>
          <w:sz w:val="24"/>
          <w:szCs w:val="24"/>
        </w:rPr>
        <w:t>49</w:t>
      </w:r>
      <w:r w:rsidR="0006355E" w:rsidRPr="0047345D">
        <w:rPr>
          <w:rFonts w:cs="Arial"/>
          <w:sz w:val="24"/>
          <w:szCs w:val="24"/>
        </w:rPr>
        <w:t xml:space="preserve"> </w:t>
      </w:r>
      <w:r w:rsidR="001D6D5E" w:rsidRPr="0047345D">
        <w:rPr>
          <w:rFonts w:cs="Arial"/>
          <w:sz w:val="24"/>
          <w:szCs w:val="24"/>
        </w:rPr>
        <w:t>ustawy z dnia 14 czerwca 1960 r. Kodeks postępowania administracyjnego (t</w:t>
      </w:r>
      <w:r w:rsidR="00674C0A">
        <w:rPr>
          <w:rFonts w:cs="Arial"/>
          <w:sz w:val="24"/>
          <w:szCs w:val="24"/>
        </w:rPr>
        <w:t>.</w:t>
      </w:r>
      <w:r w:rsidR="001D6D5E" w:rsidRPr="0047345D">
        <w:rPr>
          <w:rFonts w:cs="Arial"/>
          <w:sz w:val="24"/>
          <w:szCs w:val="24"/>
        </w:rPr>
        <w:t xml:space="preserve"> j</w:t>
      </w:r>
      <w:r w:rsidR="00674C0A">
        <w:rPr>
          <w:rFonts w:cs="Arial"/>
          <w:sz w:val="24"/>
          <w:szCs w:val="24"/>
        </w:rPr>
        <w:t>.</w:t>
      </w:r>
      <w:r w:rsidR="001D6D5E" w:rsidRPr="0047345D">
        <w:rPr>
          <w:rFonts w:cs="Arial"/>
          <w:sz w:val="24"/>
          <w:szCs w:val="24"/>
        </w:rPr>
        <w:t xml:space="preserve"> Dz. U. 202</w:t>
      </w:r>
      <w:r w:rsidR="00F46F05" w:rsidRPr="0047345D">
        <w:rPr>
          <w:rFonts w:cs="Arial"/>
          <w:sz w:val="24"/>
          <w:szCs w:val="24"/>
        </w:rPr>
        <w:t>4</w:t>
      </w:r>
      <w:r w:rsidR="001D6D5E" w:rsidRPr="0047345D">
        <w:rPr>
          <w:rFonts w:cs="Arial"/>
          <w:sz w:val="24"/>
          <w:szCs w:val="24"/>
        </w:rPr>
        <w:t xml:space="preserve"> </w:t>
      </w:r>
      <w:r w:rsidR="00674C0A">
        <w:rPr>
          <w:rFonts w:cs="Arial"/>
          <w:sz w:val="24"/>
          <w:szCs w:val="24"/>
        </w:rPr>
        <w:br/>
      </w:r>
      <w:r w:rsidR="001D6D5E" w:rsidRPr="0047345D">
        <w:rPr>
          <w:rFonts w:cs="Arial"/>
          <w:sz w:val="24"/>
          <w:szCs w:val="24"/>
        </w:rPr>
        <w:t xml:space="preserve">poz. </w:t>
      </w:r>
      <w:r w:rsidR="00F46F05" w:rsidRPr="0047345D">
        <w:rPr>
          <w:rFonts w:cs="Arial"/>
          <w:sz w:val="24"/>
          <w:szCs w:val="24"/>
        </w:rPr>
        <w:t>572</w:t>
      </w:r>
      <w:r w:rsidR="001D6D5E" w:rsidRPr="0047345D">
        <w:rPr>
          <w:rFonts w:cs="Arial"/>
          <w:sz w:val="24"/>
          <w:szCs w:val="24"/>
        </w:rPr>
        <w:t>)</w:t>
      </w:r>
      <w:r w:rsidR="00AB7A44">
        <w:rPr>
          <w:rFonts w:cs="Arial"/>
          <w:sz w:val="24"/>
          <w:szCs w:val="24"/>
        </w:rPr>
        <w:t xml:space="preserve">, </w:t>
      </w:r>
      <w:r w:rsidR="00C94171" w:rsidRPr="0047345D">
        <w:rPr>
          <w:rFonts w:cs="Arial"/>
          <w:sz w:val="24"/>
          <w:szCs w:val="24"/>
        </w:rPr>
        <w:t xml:space="preserve">art. 41 ust. 3 w związku z art. 80 ust. 3 ustawy z dnia 9 czerwca 2011 r. Prawo geologiczne i górnicze </w:t>
      </w:r>
      <w:r w:rsidR="0047345D">
        <w:rPr>
          <w:rFonts w:cs="Arial"/>
          <w:sz w:val="24"/>
          <w:szCs w:val="24"/>
        </w:rPr>
        <w:br/>
      </w:r>
      <w:r w:rsidR="00C94171" w:rsidRPr="0047345D">
        <w:rPr>
          <w:rFonts w:cs="Arial"/>
          <w:sz w:val="24"/>
          <w:szCs w:val="24"/>
        </w:rPr>
        <w:t>(t. j. Dz. U. 202</w:t>
      </w:r>
      <w:r w:rsidR="00F46F05" w:rsidRPr="0047345D">
        <w:rPr>
          <w:rFonts w:cs="Arial"/>
          <w:sz w:val="24"/>
          <w:szCs w:val="24"/>
        </w:rPr>
        <w:t>4</w:t>
      </w:r>
      <w:r w:rsidR="00C94171" w:rsidRPr="0047345D">
        <w:rPr>
          <w:rFonts w:cs="Arial"/>
          <w:sz w:val="24"/>
          <w:szCs w:val="24"/>
        </w:rPr>
        <w:t xml:space="preserve">  poz. </w:t>
      </w:r>
      <w:r w:rsidR="00F46F05" w:rsidRPr="0047345D">
        <w:rPr>
          <w:rFonts w:cs="Arial"/>
          <w:sz w:val="24"/>
          <w:szCs w:val="24"/>
        </w:rPr>
        <w:t>1290</w:t>
      </w:r>
      <w:r w:rsidR="00AB7A44">
        <w:rPr>
          <w:rFonts w:cs="Arial"/>
          <w:sz w:val="24"/>
          <w:szCs w:val="24"/>
        </w:rPr>
        <w:t xml:space="preserve"> ze zm.</w:t>
      </w:r>
      <w:r w:rsidR="00C94171" w:rsidRPr="0047345D">
        <w:rPr>
          <w:rFonts w:cs="Arial"/>
          <w:sz w:val="24"/>
          <w:szCs w:val="24"/>
        </w:rPr>
        <w:t>)</w:t>
      </w:r>
      <w:r w:rsidR="00DF3C0B">
        <w:rPr>
          <w:rFonts w:cs="Arial"/>
          <w:sz w:val="24"/>
          <w:szCs w:val="24"/>
        </w:rPr>
        <w:t xml:space="preserve"> oraz art. 14a, w związku </w:t>
      </w:r>
      <w:r w:rsidR="00AB7A44">
        <w:rPr>
          <w:rFonts w:cs="Arial"/>
          <w:sz w:val="24"/>
          <w:szCs w:val="24"/>
        </w:rPr>
        <w:br/>
      </w:r>
      <w:r w:rsidR="00DF3C0B">
        <w:rPr>
          <w:rFonts w:cs="Arial"/>
          <w:sz w:val="24"/>
          <w:szCs w:val="24"/>
        </w:rPr>
        <w:t xml:space="preserve">z art. 10 ustawy z dnia 24 lipca 2015 r. o przygotowaniu i realizacji strategicznych inwestycji w zakresie sieci przesyłowych </w:t>
      </w:r>
      <w:r w:rsidR="00DF3C0B">
        <w:rPr>
          <w:rFonts w:cs="Arial"/>
          <w:sz w:val="24"/>
          <w:szCs w:val="24"/>
        </w:rPr>
        <w:br/>
        <w:t>(t. j. Dz. U. 2024 poz. 1199)</w:t>
      </w:r>
    </w:p>
    <w:p w14:paraId="349FB9B2" w14:textId="7E12A950" w:rsidR="00A12BA6" w:rsidRDefault="001D6D5E" w:rsidP="00317FA4">
      <w:pPr>
        <w:spacing w:after="400" w:line="320" w:lineRule="exact"/>
        <w:jc w:val="center"/>
        <w:rPr>
          <w:rFonts w:cs="Arial"/>
          <w:b/>
          <w:sz w:val="24"/>
          <w:szCs w:val="24"/>
        </w:rPr>
      </w:pPr>
      <w:r w:rsidRPr="0047345D">
        <w:rPr>
          <w:rFonts w:cs="Arial"/>
          <w:b/>
          <w:sz w:val="24"/>
          <w:szCs w:val="24"/>
        </w:rPr>
        <w:t>Marszałek Województwa Śląskiego</w:t>
      </w:r>
      <w:r w:rsidR="00A12BA6">
        <w:rPr>
          <w:rFonts w:cs="Arial"/>
          <w:b/>
          <w:sz w:val="24"/>
          <w:szCs w:val="24"/>
        </w:rPr>
        <w:t xml:space="preserve">, działający jako organ administracji geologicznej, zawiadamia o wydaniu decyzji </w:t>
      </w:r>
      <w:r w:rsidR="002D4BE1">
        <w:rPr>
          <w:rFonts w:cs="Arial"/>
          <w:b/>
          <w:sz w:val="24"/>
          <w:szCs w:val="24"/>
        </w:rPr>
        <w:br/>
      </w:r>
      <w:r w:rsidR="00A12BA6">
        <w:rPr>
          <w:rFonts w:cs="Arial"/>
          <w:b/>
          <w:sz w:val="24"/>
          <w:szCs w:val="24"/>
        </w:rPr>
        <w:t xml:space="preserve">nr </w:t>
      </w:r>
      <w:r w:rsidR="00AB7A44">
        <w:rPr>
          <w:rFonts w:cs="Arial"/>
          <w:b/>
          <w:sz w:val="24"/>
          <w:szCs w:val="24"/>
        </w:rPr>
        <w:t>1297</w:t>
      </w:r>
      <w:r w:rsidR="00A12BA6">
        <w:rPr>
          <w:rFonts w:cs="Arial"/>
          <w:b/>
          <w:sz w:val="24"/>
          <w:szCs w:val="24"/>
        </w:rPr>
        <w:t>/OE/202</w:t>
      </w:r>
      <w:r w:rsidR="00AB7A44">
        <w:rPr>
          <w:rFonts w:cs="Arial"/>
          <w:b/>
          <w:sz w:val="24"/>
          <w:szCs w:val="24"/>
        </w:rPr>
        <w:t>5</w:t>
      </w:r>
      <w:r w:rsidR="00A12BA6">
        <w:rPr>
          <w:rFonts w:cs="Arial"/>
          <w:b/>
          <w:sz w:val="24"/>
          <w:szCs w:val="24"/>
        </w:rPr>
        <w:t xml:space="preserve"> z dnia </w:t>
      </w:r>
      <w:r w:rsidR="00AB7A44">
        <w:rPr>
          <w:rFonts w:cs="Arial"/>
          <w:b/>
          <w:sz w:val="24"/>
          <w:szCs w:val="24"/>
        </w:rPr>
        <w:t>7</w:t>
      </w:r>
      <w:r w:rsidR="00A12BA6">
        <w:rPr>
          <w:rFonts w:cs="Arial"/>
          <w:b/>
          <w:sz w:val="24"/>
          <w:szCs w:val="24"/>
        </w:rPr>
        <w:t xml:space="preserve"> </w:t>
      </w:r>
      <w:r w:rsidR="00AB7A44">
        <w:rPr>
          <w:rFonts w:cs="Arial"/>
          <w:b/>
          <w:sz w:val="24"/>
          <w:szCs w:val="24"/>
        </w:rPr>
        <w:t>kwiet</w:t>
      </w:r>
      <w:r w:rsidR="00A12BA6">
        <w:rPr>
          <w:rFonts w:cs="Arial"/>
          <w:b/>
          <w:sz w:val="24"/>
          <w:szCs w:val="24"/>
        </w:rPr>
        <w:t>nia 202</w:t>
      </w:r>
      <w:r w:rsidR="00AB7A44">
        <w:rPr>
          <w:rFonts w:cs="Arial"/>
          <w:b/>
          <w:sz w:val="24"/>
          <w:szCs w:val="24"/>
        </w:rPr>
        <w:t>5</w:t>
      </w:r>
      <w:r w:rsidR="00A12BA6">
        <w:rPr>
          <w:rFonts w:cs="Arial"/>
          <w:b/>
          <w:sz w:val="24"/>
          <w:szCs w:val="24"/>
        </w:rPr>
        <w:t xml:space="preserve"> r.</w:t>
      </w:r>
      <w:r w:rsidR="00FA315E" w:rsidRPr="0047345D">
        <w:rPr>
          <w:rFonts w:cs="Arial"/>
          <w:b/>
          <w:sz w:val="24"/>
          <w:szCs w:val="24"/>
        </w:rPr>
        <w:t xml:space="preserve"> </w:t>
      </w:r>
    </w:p>
    <w:p w14:paraId="4FA5D749" w14:textId="35E17876" w:rsidR="00F46F05" w:rsidRPr="00A12BA6" w:rsidRDefault="00AB7A44" w:rsidP="00A12BA6">
      <w:pPr>
        <w:spacing w:after="400" w:line="32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odmawiającej </w:t>
      </w:r>
      <w:r w:rsidR="0094310E" w:rsidRPr="00A12BA6">
        <w:rPr>
          <w:rFonts w:cs="Arial"/>
          <w:sz w:val="24"/>
          <w:szCs w:val="24"/>
        </w:rPr>
        <w:t>zatwierdz</w:t>
      </w:r>
      <w:r>
        <w:rPr>
          <w:rFonts w:cs="Arial"/>
          <w:sz w:val="24"/>
          <w:szCs w:val="24"/>
        </w:rPr>
        <w:t>enia</w:t>
      </w:r>
      <w:r w:rsidR="0094310E" w:rsidRPr="00A12BA6">
        <w:rPr>
          <w:rFonts w:cs="Arial"/>
          <w:sz w:val="24"/>
          <w:szCs w:val="24"/>
        </w:rPr>
        <w:t xml:space="preserve"> </w:t>
      </w:r>
      <w:r w:rsidR="00DF3C0B" w:rsidRPr="009725E1">
        <w:rPr>
          <w:rFonts w:cs="Arial"/>
          <w:i/>
          <w:sz w:val="24"/>
          <w:szCs w:val="24"/>
        </w:rPr>
        <w:t>Projekt</w:t>
      </w:r>
      <w:r>
        <w:rPr>
          <w:rFonts w:cs="Arial"/>
          <w:i/>
          <w:sz w:val="24"/>
          <w:szCs w:val="24"/>
        </w:rPr>
        <w:t>u</w:t>
      </w:r>
      <w:r w:rsidR="00DF3C0B" w:rsidRPr="009725E1">
        <w:rPr>
          <w:rFonts w:cs="Arial"/>
          <w:i/>
          <w:sz w:val="24"/>
          <w:szCs w:val="24"/>
        </w:rPr>
        <w:t xml:space="preserve"> robót geologicznych </w:t>
      </w:r>
      <w:r w:rsidR="00DF3C0B">
        <w:rPr>
          <w:rFonts w:cs="Arial"/>
          <w:i/>
          <w:sz w:val="24"/>
          <w:szCs w:val="24"/>
        </w:rPr>
        <w:t>dla</w:t>
      </w:r>
      <w:r w:rsidR="00DF3C0B" w:rsidRPr="009725E1">
        <w:rPr>
          <w:rFonts w:cs="Arial"/>
          <w:i/>
          <w:sz w:val="24"/>
          <w:szCs w:val="24"/>
        </w:rPr>
        <w:t xml:space="preserve"> określenia warunków geologiczno-inżynierskich </w:t>
      </w:r>
      <w:r w:rsidR="00DF3C0B">
        <w:rPr>
          <w:rFonts w:cs="Arial"/>
          <w:i/>
          <w:sz w:val="24"/>
          <w:szCs w:val="24"/>
        </w:rPr>
        <w:t xml:space="preserve">pod budowę </w:t>
      </w:r>
      <w:r>
        <w:rPr>
          <w:rFonts w:cs="Arial"/>
          <w:i/>
          <w:sz w:val="24"/>
          <w:szCs w:val="24"/>
        </w:rPr>
        <w:t>lini</w:t>
      </w:r>
      <w:r w:rsidR="00DF3C0B">
        <w:rPr>
          <w:rFonts w:cs="Arial"/>
          <w:i/>
          <w:sz w:val="24"/>
          <w:szCs w:val="24"/>
        </w:rPr>
        <w:t>i elektroenergetyczn</w:t>
      </w:r>
      <w:r>
        <w:rPr>
          <w:rFonts w:cs="Arial"/>
          <w:i/>
          <w:sz w:val="24"/>
          <w:szCs w:val="24"/>
        </w:rPr>
        <w:t>ych</w:t>
      </w:r>
      <w:r w:rsidR="00DF3C0B">
        <w:rPr>
          <w:rFonts w:cs="Arial"/>
          <w:i/>
          <w:sz w:val="24"/>
          <w:szCs w:val="24"/>
        </w:rPr>
        <w:t xml:space="preserve"> w ramach zadania: „Budowa linii 220 kV Podborze – nacięcie Kopanina – Liskovec, Podborze – nacięcie Bujaków – Liskovec, Podborze – nacięcie Bieruń – Komorowice, Podborze – nacięcie Czeczott – Moszczenica i linii 400 kV Podborze – nacięcie Nosovice – Wielopole, Podborze – nacięcie Dobrzeń – Albrechtice wraz z budową stacji 400/2</w:t>
      </w:r>
      <w:r w:rsidR="002954EC">
        <w:rPr>
          <w:rFonts w:cs="Arial"/>
          <w:i/>
          <w:sz w:val="24"/>
          <w:szCs w:val="24"/>
        </w:rPr>
        <w:t>2</w:t>
      </w:r>
      <w:r w:rsidR="00DF3C0B">
        <w:rPr>
          <w:rFonts w:cs="Arial"/>
          <w:i/>
          <w:sz w:val="24"/>
          <w:szCs w:val="24"/>
        </w:rPr>
        <w:t>0/110 kV Podborze”</w:t>
      </w:r>
      <w:r w:rsidR="00A12BA6" w:rsidRPr="00A12BA6">
        <w:rPr>
          <w:rFonts w:cs="Arial"/>
          <w:sz w:val="24"/>
          <w:szCs w:val="24"/>
        </w:rPr>
        <w:t>,</w:t>
      </w:r>
      <w:r w:rsidR="00A12BA6">
        <w:rPr>
          <w:rFonts w:cs="Arial"/>
          <w:i/>
          <w:sz w:val="24"/>
          <w:szCs w:val="24"/>
        </w:rPr>
        <w:t xml:space="preserve"> </w:t>
      </w:r>
      <w:r w:rsidR="00A12BA6">
        <w:rPr>
          <w:rFonts w:cs="Arial"/>
          <w:sz w:val="24"/>
          <w:szCs w:val="24"/>
        </w:rPr>
        <w:t>przedłożon</w:t>
      </w:r>
      <w:r w:rsidR="002954EC">
        <w:rPr>
          <w:rFonts w:cs="Arial"/>
          <w:sz w:val="24"/>
          <w:szCs w:val="24"/>
        </w:rPr>
        <w:t>ego</w:t>
      </w:r>
      <w:r w:rsidR="00A12BA6">
        <w:rPr>
          <w:rFonts w:cs="Arial"/>
          <w:sz w:val="24"/>
          <w:szCs w:val="24"/>
        </w:rPr>
        <w:t xml:space="preserve"> </w:t>
      </w:r>
      <w:r w:rsidR="002954EC">
        <w:rPr>
          <w:rFonts w:cs="Arial"/>
          <w:sz w:val="24"/>
          <w:szCs w:val="24"/>
        </w:rPr>
        <w:t>do zatwier</w:t>
      </w:r>
      <w:r w:rsidR="00A12BA6">
        <w:rPr>
          <w:rFonts w:cs="Arial"/>
          <w:sz w:val="24"/>
          <w:szCs w:val="24"/>
        </w:rPr>
        <w:t xml:space="preserve">dzenia przez </w:t>
      </w:r>
      <w:r w:rsidR="00DF3C0B">
        <w:rPr>
          <w:rFonts w:cs="Arial"/>
          <w:sz w:val="24"/>
          <w:szCs w:val="24"/>
        </w:rPr>
        <w:t>Inwestora – Polskie Sieci Elektroenergetyczne S.A. z siedzibą w Konstancinie-Jeziornie</w:t>
      </w:r>
      <w:r w:rsidR="00A12BA6">
        <w:rPr>
          <w:rFonts w:cs="Arial"/>
          <w:sz w:val="24"/>
          <w:szCs w:val="24"/>
        </w:rPr>
        <w:t>.</w:t>
      </w:r>
      <w:r w:rsidR="00A12BA6">
        <w:rPr>
          <w:rFonts w:cs="Arial"/>
          <w:i/>
          <w:sz w:val="24"/>
          <w:szCs w:val="24"/>
        </w:rPr>
        <w:t xml:space="preserve"> </w:t>
      </w:r>
    </w:p>
    <w:p w14:paraId="0F51D0DB" w14:textId="77777777" w:rsidR="00A12BA6" w:rsidRDefault="00A12BA6" w:rsidP="00317FA4">
      <w:pPr>
        <w:spacing w:after="400" w:line="32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Zgodnie z art. 80 ust. 3 ustawy Prawo geologiczne i górnicze stronami postępowania dotyczącego zatwierdzenia projektu robót geologicznych są właściciele (użytkownicy wieczyści) nieruchomości gruntowych, w granicach których będą wykonywane roboty geologiczne.</w:t>
      </w:r>
    </w:p>
    <w:p w14:paraId="61261B12" w14:textId="3482507D" w:rsidR="00C46BBB" w:rsidRPr="00C46BBB" w:rsidRDefault="00C46BBB" w:rsidP="00C46BBB">
      <w:pPr>
        <w:pStyle w:val="Tre0"/>
        <w:spacing w:after="400" w:line="320" w:lineRule="exact"/>
        <w:rPr>
          <w:b/>
          <w:color w:val="auto"/>
          <w:sz w:val="24"/>
          <w:highlight w:val="yellow"/>
        </w:rPr>
      </w:pPr>
      <w:r w:rsidRPr="00C46BBB">
        <w:rPr>
          <w:rFonts w:cs="Arial"/>
          <w:sz w:val="24"/>
        </w:rPr>
        <w:t>Informuję, iż niniejsze zawiadomienie uważa się za dokonane po</w:t>
      </w:r>
      <w:r w:rsidR="002954EC">
        <w:rPr>
          <w:rFonts w:cs="Arial"/>
          <w:sz w:val="24"/>
        </w:rPr>
        <w:t> </w:t>
      </w:r>
      <w:r w:rsidRPr="00C46BBB">
        <w:rPr>
          <w:rFonts w:cs="Arial"/>
          <w:sz w:val="24"/>
        </w:rPr>
        <w:t>upływie 14 dni od dnia, w którym nastąpiło obwieszczenie w</w:t>
      </w:r>
      <w:r w:rsidR="002954EC">
        <w:rPr>
          <w:rFonts w:cs="Arial"/>
          <w:sz w:val="24"/>
        </w:rPr>
        <w:t> </w:t>
      </w:r>
      <w:r w:rsidRPr="00C46BBB">
        <w:rPr>
          <w:rFonts w:cs="Arial"/>
          <w:sz w:val="24"/>
        </w:rPr>
        <w:t xml:space="preserve">Urzędzie Marszałkowskim Województwa Śląskiego. Stronom </w:t>
      </w:r>
      <w:r w:rsidRPr="00C46BBB">
        <w:rPr>
          <w:rFonts w:cs="Arial"/>
          <w:sz w:val="24"/>
        </w:rPr>
        <w:lastRenderedPageBreak/>
        <w:t xml:space="preserve">służy odwołanie do Ministra Klimatu i Środowiska, za pośrednictwem Marszałka Województwa Śląskiego, w terminie 14 dni od dnia, w którym zawiadomienie o jej wydaniu w drodze obwieszczenia uważa się za dokonane. Odwołanie powinno zawierać zarzuty odnoszące się do decyzji, określać istotę i zakres żądania będącego przedmiotem odwołania oraz wskazywać dowody uzasadniające to żądanie. </w:t>
      </w:r>
      <w:r w:rsidRPr="00C46BBB">
        <w:rPr>
          <w:rFonts w:cs="Arial"/>
          <w:sz w:val="24"/>
        </w:rPr>
        <w:br/>
      </w:r>
      <w:r w:rsidRPr="00C46BBB">
        <w:rPr>
          <w:color w:val="auto"/>
          <w:sz w:val="24"/>
        </w:rPr>
        <w:t xml:space="preserve">Powyższe wynika z przepisów szczególnych art. 25 ust. 2-3 ustawy o przygotowaniu i realizacji strategicznych inwestycji w zakresie sieci przesyłowych. </w:t>
      </w:r>
    </w:p>
    <w:p w14:paraId="0DE965CC" w14:textId="56932AE9" w:rsidR="00C46BBB" w:rsidRPr="00C46BBB" w:rsidRDefault="00C46BBB" w:rsidP="00C46BBB">
      <w:pPr>
        <w:pStyle w:val="Arial10i5"/>
        <w:spacing w:after="400" w:line="320" w:lineRule="exact"/>
        <w:rPr>
          <w:color w:val="auto"/>
          <w:sz w:val="24"/>
        </w:rPr>
      </w:pPr>
      <w:r w:rsidRPr="00C46BBB">
        <w:rPr>
          <w:color w:val="auto"/>
          <w:sz w:val="24"/>
        </w:rPr>
        <w:t xml:space="preserve">Zgodnie z art. 127a Kodeksu postępowania administracyjnego </w:t>
      </w:r>
      <w:r w:rsidR="002954EC">
        <w:rPr>
          <w:color w:val="auto"/>
          <w:sz w:val="24"/>
        </w:rPr>
        <w:t>przed upływem</w:t>
      </w:r>
      <w:r w:rsidRPr="00C46BBB">
        <w:rPr>
          <w:color w:val="auto"/>
          <w:sz w:val="24"/>
        </w:rPr>
        <w:t xml:space="preserve"> terminu do wniesienia odwołania strona może zrzec się prawa do wniesienia odwołania wobec organu, który wydał decyzję; z dniem doręczenia temu organowi oświadczenia o</w:t>
      </w:r>
      <w:r>
        <w:rPr>
          <w:color w:val="auto"/>
          <w:sz w:val="24"/>
        </w:rPr>
        <w:t> </w:t>
      </w:r>
      <w:r w:rsidRPr="00C46BBB">
        <w:rPr>
          <w:color w:val="auto"/>
          <w:sz w:val="24"/>
        </w:rPr>
        <w:t>zrzeczeniu się prawa przez ostatnią ze stron decyzja staje się ostateczna (nie można się od niej odwołać) i prawomocna (nie można wnieść na nią skargi do sądu administracyjnego).</w:t>
      </w:r>
    </w:p>
    <w:p w14:paraId="4DF2F7EF" w14:textId="77777777" w:rsidR="00C46BBB" w:rsidRPr="00C46BBB" w:rsidRDefault="00C46BBB" w:rsidP="00C46BBB">
      <w:pPr>
        <w:pStyle w:val="Arial10i5"/>
        <w:spacing w:after="400" w:line="320" w:lineRule="exact"/>
        <w:rPr>
          <w:color w:val="auto"/>
          <w:sz w:val="24"/>
        </w:rPr>
      </w:pPr>
      <w:r w:rsidRPr="00C46BBB">
        <w:rPr>
          <w:color w:val="auto"/>
          <w:sz w:val="24"/>
        </w:rPr>
        <w:t>Niezależnie od powyższego, zgodnie z art. 25 ust. 1 ustawy o przygotowaniu i realizacji strategicznych inwestycji w zakresie sieci przesyłowych, niniejsza decyzja podlega natychmiastowemu wykonaniu.</w:t>
      </w:r>
    </w:p>
    <w:p w14:paraId="49C487E2" w14:textId="73704419" w:rsidR="0094310E" w:rsidRDefault="00F17BBF" w:rsidP="002D4BE1">
      <w:pPr>
        <w:spacing w:after="400" w:line="320" w:lineRule="exact"/>
        <w:rPr>
          <w:rFonts w:cs="Arial"/>
          <w:sz w:val="24"/>
        </w:rPr>
      </w:pPr>
      <w:r w:rsidRPr="002D4BE1">
        <w:rPr>
          <w:rFonts w:cs="Arial"/>
          <w:sz w:val="24"/>
        </w:rPr>
        <w:t xml:space="preserve">Akta sprawy znajdują się w Referacie ds. geologii i zasobów naturalnych Departamentu Ochrony Środowiska, Ekologii i Opłat Środowiskowych Urzędu Marszałkowskiego Województwa Śląskiego w Katowicach, przy ul. Henryka Dąbrowskiego 23. </w:t>
      </w:r>
      <w:r w:rsidR="002D4BE1">
        <w:rPr>
          <w:rFonts w:cs="Arial"/>
          <w:sz w:val="24"/>
        </w:rPr>
        <w:br/>
      </w:r>
      <w:r w:rsidRPr="002D4BE1">
        <w:rPr>
          <w:rFonts w:cs="Arial"/>
          <w:sz w:val="24"/>
        </w:rPr>
        <w:t>Strony zainteresowane przebiegiem postępowania mają możliwość zapoznania się z</w:t>
      </w:r>
      <w:r w:rsidR="002D4BE1">
        <w:rPr>
          <w:rFonts w:cs="Arial"/>
          <w:sz w:val="24"/>
        </w:rPr>
        <w:t> </w:t>
      </w:r>
      <w:r w:rsidRPr="002D4BE1">
        <w:rPr>
          <w:rFonts w:cs="Arial"/>
          <w:sz w:val="24"/>
        </w:rPr>
        <w:t xml:space="preserve">aktami sprawy oraz treścią decyzji i wypowiedzenia w przedmiotowej sprawie – </w:t>
      </w:r>
      <w:r w:rsidR="002D4BE1">
        <w:rPr>
          <w:rFonts w:cs="Arial"/>
          <w:sz w:val="24"/>
        </w:rPr>
        <w:br/>
      </w:r>
      <w:r w:rsidRPr="002D4BE1">
        <w:rPr>
          <w:rFonts w:cs="Arial"/>
          <w:sz w:val="24"/>
        </w:rPr>
        <w:t xml:space="preserve">w tym celu prosimy o kontakt telefoniczny (32 77 40 679) lub e-mail: </w:t>
      </w:r>
      <w:hyperlink r:id="rId11" w:history="1">
        <w:r w:rsidR="00674C0A" w:rsidRPr="008E2441">
          <w:rPr>
            <w:rStyle w:val="Hipercze"/>
            <w:rFonts w:cs="Arial"/>
            <w:sz w:val="24"/>
          </w:rPr>
          <w:t>srodowisko@slaskie.pl</w:t>
        </w:r>
      </w:hyperlink>
      <w:r w:rsidRPr="002D4BE1">
        <w:rPr>
          <w:rFonts w:cs="Arial"/>
          <w:sz w:val="24"/>
        </w:rPr>
        <w:t>.</w:t>
      </w:r>
    </w:p>
    <w:p w14:paraId="34F1716A" w14:textId="57FE4A8A" w:rsidR="00C46BBB" w:rsidRPr="00C46BBB" w:rsidRDefault="00C46BBB" w:rsidP="00C46BBB">
      <w:pPr>
        <w:pStyle w:val="Tre0"/>
        <w:spacing w:after="400" w:line="320" w:lineRule="exact"/>
        <w:rPr>
          <w:color w:val="auto"/>
          <w:sz w:val="24"/>
        </w:rPr>
      </w:pPr>
      <w:r w:rsidRPr="00C46BBB">
        <w:rPr>
          <w:color w:val="auto"/>
          <w:sz w:val="24"/>
        </w:rPr>
        <w:t>Niniejsze obwieszczenie zostaje udostępnione w Biuletynie Informacji Publicznej na</w:t>
      </w:r>
      <w:r>
        <w:rPr>
          <w:color w:val="auto"/>
          <w:sz w:val="24"/>
        </w:rPr>
        <w:t> </w:t>
      </w:r>
      <w:r w:rsidRPr="00C46BBB">
        <w:rPr>
          <w:color w:val="auto"/>
          <w:sz w:val="24"/>
        </w:rPr>
        <w:t xml:space="preserve">stronie internetowej Urzędu Marszałkowskiego Województwa Śląskiego w Katowicach od dnia </w:t>
      </w:r>
      <w:r>
        <w:rPr>
          <w:b/>
          <w:color w:val="auto"/>
          <w:sz w:val="24"/>
        </w:rPr>
        <w:t>11</w:t>
      </w:r>
      <w:r w:rsidRPr="00C46BBB">
        <w:rPr>
          <w:b/>
          <w:color w:val="auto"/>
          <w:sz w:val="24"/>
        </w:rPr>
        <w:t xml:space="preserve"> </w:t>
      </w:r>
      <w:r w:rsidR="002954EC">
        <w:rPr>
          <w:b/>
          <w:color w:val="auto"/>
          <w:sz w:val="24"/>
        </w:rPr>
        <w:t>kwietn</w:t>
      </w:r>
      <w:r>
        <w:rPr>
          <w:b/>
          <w:color w:val="auto"/>
          <w:sz w:val="24"/>
        </w:rPr>
        <w:t>ia</w:t>
      </w:r>
      <w:r w:rsidRPr="00C46BBB">
        <w:rPr>
          <w:b/>
          <w:color w:val="auto"/>
          <w:sz w:val="24"/>
        </w:rPr>
        <w:t xml:space="preserve"> 202</w:t>
      </w:r>
      <w:r w:rsidR="002954EC">
        <w:rPr>
          <w:b/>
          <w:color w:val="auto"/>
          <w:sz w:val="24"/>
        </w:rPr>
        <w:t>5</w:t>
      </w:r>
      <w:r w:rsidRPr="00C46BBB">
        <w:rPr>
          <w:b/>
          <w:color w:val="auto"/>
          <w:sz w:val="24"/>
        </w:rPr>
        <w:t xml:space="preserve"> r.</w:t>
      </w:r>
    </w:p>
    <w:p w14:paraId="10C31C23" w14:textId="77777777" w:rsidR="00C46BBB" w:rsidRDefault="0094310E" w:rsidP="002D4BE1">
      <w:pPr>
        <w:pStyle w:val="Tre134"/>
        <w:tabs>
          <w:tab w:val="left" w:pos="1843"/>
        </w:tabs>
        <w:spacing w:after="400" w:line="320" w:lineRule="exact"/>
        <w:rPr>
          <w:sz w:val="24"/>
          <w:szCs w:val="24"/>
        </w:rPr>
      </w:pPr>
      <w:r w:rsidRPr="00317FA4">
        <w:rPr>
          <w:sz w:val="24"/>
          <w:szCs w:val="24"/>
        </w:rPr>
        <w:t>Z up. Marszałka Województwa</w:t>
      </w:r>
      <w:r w:rsidR="00317FA4">
        <w:rPr>
          <w:sz w:val="24"/>
          <w:szCs w:val="24"/>
        </w:rPr>
        <w:br/>
      </w:r>
      <w:r w:rsidRPr="00317FA4">
        <w:rPr>
          <w:sz w:val="24"/>
          <w:szCs w:val="24"/>
        </w:rPr>
        <w:t>Anna Szulik</w:t>
      </w:r>
      <w:r w:rsidRPr="00317FA4">
        <w:rPr>
          <w:sz w:val="24"/>
          <w:szCs w:val="24"/>
        </w:rPr>
        <w:br/>
        <w:t>Geolog Wojewódzki</w:t>
      </w:r>
      <w:r w:rsidRPr="00317FA4">
        <w:rPr>
          <w:sz w:val="24"/>
          <w:szCs w:val="24"/>
        </w:rPr>
        <w:br/>
        <w:t>Kierownik referatu ds. geologii i zasobów naturalnych</w:t>
      </w:r>
    </w:p>
    <w:p w14:paraId="40B5EBF9" w14:textId="77777777" w:rsidR="002954EC" w:rsidRDefault="002954EC" w:rsidP="00C46BBB">
      <w:pPr>
        <w:pStyle w:val="Tre134"/>
        <w:tabs>
          <w:tab w:val="left" w:pos="1843"/>
        </w:tabs>
        <w:spacing w:after="120" w:line="240" w:lineRule="exact"/>
        <w:rPr>
          <w:rFonts w:cs="Arial"/>
          <w:spacing w:val="2"/>
          <w:position w:val="2"/>
          <w:sz w:val="16"/>
          <w:szCs w:val="16"/>
        </w:rPr>
      </w:pPr>
    </w:p>
    <w:p w14:paraId="5E5B3761" w14:textId="77777777" w:rsidR="002954EC" w:rsidRDefault="002954EC" w:rsidP="00C46BBB">
      <w:pPr>
        <w:pStyle w:val="Tre134"/>
        <w:tabs>
          <w:tab w:val="left" w:pos="1843"/>
        </w:tabs>
        <w:spacing w:after="120" w:line="240" w:lineRule="exact"/>
        <w:rPr>
          <w:rFonts w:cs="Arial"/>
          <w:spacing w:val="2"/>
          <w:position w:val="2"/>
          <w:sz w:val="16"/>
          <w:szCs w:val="16"/>
        </w:rPr>
      </w:pPr>
    </w:p>
    <w:p w14:paraId="7BD6CC75" w14:textId="77777777" w:rsidR="002954EC" w:rsidRDefault="002954EC" w:rsidP="00C46BBB">
      <w:pPr>
        <w:pStyle w:val="Tre134"/>
        <w:tabs>
          <w:tab w:val="left" w:pos="1843"/>
        </w:tabs>
        <w:spacing w:after="120" w:line="240" w:lineRule="exact"/>
        <w:rPr>
          <w:rFonts w:cs="Arial"/>
          <w:spacing w:val="2"/>
          <w:position w:val="2"/>
          <w:sz w:val="16"/>
          <w:szCs w:val="16"/>
        </w:rPr>
      </w:pPr>
    </w:p>
    <w:p w14:paraId="035AF25D" w14:textId="77777777" w:rsidR="002954EC" w:rsidRDefault="002954EC" w:rsidP="00C46BBB">
      <w:pPr>
        <w:pStyle w:val="Tre134"/>
        <w:tabs>
          <w:tab w:val="left" w:pos="1843"/>
        </w:tabs>
        <w:spacing w:after="120" w:line="240" w:lineRule="exact"/>
        <w:rPr>
          <w:rFonts w:cs="Arial"/>
          <w:spacing w:val="2"/>
          <w:position w:val="2"/>
          <w:sz w:val="16"/>
          <w:szCs w:val="16"/>
        </w:rPr>
      </w:pPr>
    </w:p>
    <w:p w14:paraId="3E9A82E8" w14:textId="77777777" w:rsidR="002954EC" w:rsidRDefault="002954EC" w:rsidP="00C46BBB">
      <w:pPr>
        <w:pStyle w:val="Tre134"/>
        <w:tabs>
          <w:tab w:val="left" w:pos="1843"/>
        </w:tabs>
        <w:spacing w:after="120" w:line="240" w:lineRule="exact"/>
        <w:rPr>
          <w:rFonts w:cs="Arial"/>
          <w:spacing w:val="2"/>
          <w:position w:val="2"/>
          <w:sz w:val="16"/>
          <w:szCs w:val="16"/>
        </w:rPr>
      </w:pPr>
    </w:p>
    <w:p w14:paraId="43D1324C" w14:textId="77777777" w:rsidR="002954EC" w:rsidRDefault="002954EC" w:rsidP="00C46BBB">
      <w:pPr>
        <w:pStyle w:val="Tre134"/>
        <w:tabs>
          <w:tab w:val="left" w:pos="1843"/>
        </w:tabs>
        <w:spacing w:after="120" w:line="240" w:lineRule="exact"/>
        <w:rPr>
          <w:rFonts w:cs="Arial"/>
          <w:spacing w:val="2"/>
          <w:position w:val="2"/>
          <w:sz w:val="16"/>
          <w:szCs w:val="16"/>
        </w:rPr>
      </w:pPr>
    </w:p>
    <w:p w14:paraId="0D1B82A1" w14:textId="489CD62C" w:rsidR="0075468A" w:rsidRPr="00C46BBB" w:rsidRDefault="0094310E" w:rsidP="00C46BBB">
      <w:pPr>
        <w:pStyle w:val="Tre134"/>
        <w:tabs>
          <w:tab w:val="left" w:pos="1843"/>
        </w:tabs>
        <w:spacing w:after="120" w:line="240" w:lineRule="exact"/>
        <w:rPr>
          <w:rStyle w:val="Hipercze"/>
          <w:color w:val="000000"/>
          <w:sz w:val="16"/>
          <w:szCs w:val="16"/>
          <w:u w:val="none"/>
        </w:rPr>
      </w:pPr>
      <w:r w:rsidRPr="00C46BBB">
        <w:rPr>
          <w:rFonts w:cs="Arial"/>
          <w:spacing w:val="2"/>
          <w:position w:val="2"/>
          <w:sz w:val="16"/>
          <w:szCs w:val="16"/>
        </w:rPr>
        <w:t xml:space="preserve">Administratorem danych osobowych stron postępowania jest Województwo Śląskie z siedzibą w Katowicach, </w:t>
      </w:r>
      <w:r w:rsidR="00317FA4" w:rsidRPr="00C46BBB">
        <w:rPr>
          <w:rFonts w:cs="Arial"/>
          <w:spacing w:val="2"/>
          <w:position w:val="2"/>
          <w:sz w:val="16"/>
          <w:szCs w:val="16"/>
        </w:rPr>
        <w:br/>
      </w:r>
      <w:r w:rsidRPr="00C46BBB">
        <w:rPr>
          <w:rFonts w:cs="Arial"/>
          <w:spacing w:val="2"/>
          <w:position w:val="2"/>
          <w:sz w:val="16"/>
          <w:szCs w:val="16"/>
        </w:rPr>
        <w:t>przy ul. Ligonia 46.</w:t>
      </w:r>
      <w:r w:rsidR="00317FA4" w:rsidRPr="00C46BBB">
        <w:rPr>
          <w:rFonts w:cs="Arial"/>
          <w:spacing w:val="2"/>
          <w:position w:val="2"/>
          <w:sz w:val="16"/>
          <w:szCs w:val="16"/>
        </w:rPr>
        <w:t xml:space="preserve"> </w:t>
      </w:r>
      <w:r w:rsidRPr="00C46BBB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12" w:history="1">
        <w:r w:rsidRPr="00C46BBB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75468A" w:rsidRPr="00C46BBB" w:rsidSect="009A5808">
      <w:footerReference w:type="default" r:id="rId13"/>
      <w:headerReference w:type="first" r:id="rId14"/>
      <w:footerReference w:type="first" r:id="rId15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CCA99" w14:textId="77777777" w:rsidR="00115053" w:rsidRDefault="00115053" w:rsidP="00AB4A4A">
      <w:r>
        <w:separator/>
      </w:r>
    </w:p>
  </w:endnote>
  <w:endnote w:type="continuationSeparator" w:id="0">
    <w:p w14:paraId="6F4F4DAA" w14:textId="77777777" w:rsidR="00115053" w:rsidRDefault="001150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6" w14:textId="77777777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73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673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EDA35" w14:textId="77777777" w:rsidR="00115053" w:rsidRDefault="00115053" w:rsidP="00AB4A4A">
      <w:r>
        <w:separator/>
      </w:r>
    </w:p>
  </w:footnote>
  <w:footnote w:type="continuationSeparator" w:id="0">
    <w:p w14:paraId="660841DB" w14:textId="77777777" w:rsidR="00115053" w:rsidRDefault="00115053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4" w14:textId="77777777" w:rsidR="001C4AA2" w:rsidRDefault="00CD78B9" w:rsidP="001C4AA2">
    <w:pPr>
      <w:pStyle w:val="Nagwek"/>
      <w:tabs>
        <w:tab w:val="left" w:pos="4111"/>
      </w:tabs>
    </w:pPr>
    <w:r>
      <w:rPr>
        <w:noProof/>
      </w:rPr>
      <w:drawing>
        <wp:inline distT="0" distB="0" distL="0" distR="0" wp14:anchorId="69A8E307" wp14:editId="69A8E308">
          <wp:extent cx="1583690" cy="5397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49C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9A8E309" wp14:editId="69A8E30A">
          <wp:simplePos x="0" y="0"/>
          <wp:positionH relativeFrom="column">
            <wp:posOffset>70485</wp:posOffset>
          </wp:positionH>
          <wp:positionV relativeFrom="paragraph">
            <wp:posOffset>3164326</wp:posOffset>
          </wp:positionV>
          <wp:extent cx="1201340" cy="196582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340" cy="1965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69A8E30B" wp14:editId="55ADE170">
              <wp:simplePos x="0" y="0"/>
              <wp:positionH relativeFrom="page">
                <wp:posOffset>847725</wp:posOffset>
              </wp:positionH>
              <wp:positionV relativeFrom="margin">
                <wp:posOffset>714375</wp:posOffset>
              </wp:positionV>
              <wp:extent cx="1461135" cy="8181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818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8E30D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8E30B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75pt;margin-top:56.25pt;width:115.05pt;height:6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" o:allowoverlap="f" filled="f" stroked="f">
              <v:textbox inset="0,0,0,0">
                <w:txbxContent>
                  <w:p w14:paraId="69A8E30D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B2139C3"/>
    <w:multiLevelType w:val="hybridMultilevel"/>
    <w:tmpl w:val="4B986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6D25"/>
    <w:multiLevelType w:val="hybridMultilevel"/>
    <w:tmpl w:val="C7C2F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1292"/>
    <w:multiLevelType w:val="hybridMultilevel"/>
    <w:tmpl w:val="6660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4FF"/>
    <w:rsid w:val="000133D6"/>
    <w:rsid w:val="0002388C"/>
    <w:rsid w:val="00033271"/>
    <w:rsid w:val="00044495"/>
    <w:rsid w:val="00044597"/>
    <w:rsid w:val="0004532A"/>
    <w:rsid w:val="000472CB"/>
    <w:rsid w:val="000503E6"/>
    <w:rsid w:val="0006355E"/>
    <w:rsid w:val="00064DA8"/>
    <w:rsid w:val="000673E4"/>
    <w:rsid w:val="000676B4"/>
    <w:rsid w:val="00087A6B"/>
    <w:rsid w:val="00096DEF"/>
    <w:rsid w:val="00096E8D"/>
    <w:rsid w:val="000A6DD0"/>
    <w:rsid w:val="000C5958"/>
    <w:rsid w:val="000D53F3"/>
    <w:rsid w:val="000E37F3"/>
    <w:rsid w:val="000E4AB2"/>
    <w:rsid w:val="000F11FC"/>
    <w:rsid w:val="000F1E8C"/>
    <w:rsid w:val="000F4EB0"/>
    <w:rsid w:val="00101628"/>
    <w:rsid w:val="0010199F"/>
    <w:rsid w:val="0010321C"/>
    <w:rsid w:val="00115053"/>
    <w:rsid w:val="0011569A"/>
    <w:rsid w:val="00116525"/>
    <w:rsid w:val="00134DAB"/>
    <w:rsid w:val="0013636D"/>
    <w:rsid w:val="00140879"/>
    <w:rsid w:val="00142FAB"/>
    <w:rsid w:val="00144718"/>
    <w:rsid w:val="001449BD"/>
    <w:rsid w:val="001541F5"/>
    <w:rsid w:val="00160961"/>
    <w:rsid w:val="00167E40"/>
    <w:rsid w:val="0018340B"/>
    <w:rsid w:val="001863EC"/>
    <w:rsid w:val="001908E0"/>
    <w:rsid w:val="001915D2"/>
    <w:rsid w:val="00192634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111D"/>
    <w:rsid w:val="001D5529"/>
    <w:rsid w:val="001D6D5E"/>
    <w:rsid w:val="001E6FE6"/>
    <w:rsid w:val="001F40E6"/>
    <w:rsid w:val="001F64C2"/>
    <w:rsid w:val="002043CC"/>
    <w:rsid w:val="00206EC9"/>
    <w:rsid w:val="0022139E"/>
    <w:rsid w:val="00226B98"/>
    <w:rsid w:val="00231477"/>
    <w:rsid w:val="002369DC"/>
    <w:rsid w:val="00240055"/>
    <w:rsid w:val="0024013A"/>
    <w:rsid w:val="00240EDE"/>
    <w:rsid w:val="0024311A"/>
    <w:rsid w:val="0024632C"/>
    <w:rsid w:val="00247995"/>
    <w:rsid w:val="002524B8"/>
    <w:rsid w:val="002619FA"/>
    <w:rsid w:val="00262F4D"/>
    <w:rsid w:val="002720E7"/>
    <w:rsid w:val="00282AAF"/>
    <w:rsid w:val="00282C05"/>
    <w:rsid w:val="00285CB9"/>
    <w:rsid w:val="00286B41"/>
    <w:rsid w:val="002940D0"/>
    <w:rsid w:val="002947F3"/>
    <w:rsid w:val="002954EC"/>
    <w:rsid w:val="002A6CC2"/>
    <w:rsid w:val="002C1966"/>
    <w:rsid w:val="002C6693"/>
    <w:rsid w:val="002D4BE1"/>
    <w:rsid w:val="002E0DFE"/>
    <w:rsid w:val="002E1286"/>
    <w:rsid w:val="002E372B"/>
    <w:rsid w:val="002F2FC3"/>
    <w:rsid w:val="003039A5"/>
    <w:rsid w:val="00310EED"/>
    <w:rsid w:val="0031614F"/>
    <w:rsid w:val="00316F1E"/>
    <w:rsid w:val="00317313"/>
    <w:rsid w:val="00317FA4"/>
    <w:rsid w:val="00320005"/>
    <w:rsid w:val="0032046A"/>
    <w:rsid w:val="00324552"/>
    <w:rsid w:val="00331D42"/>
    <w:rsid w:val="00346736"/>
    <w:rsid w:val="00351CF0"/>
    <w:rsid w:val="00354291"/>
    <w:rsid w:val="0036114F"/>
    <w:rsid w:val="003678B4"/>
    <w:rsid w:val="00371358"/>
    <w:rsid w:val="00372B74"/>
    <w:rsid w:val="00385DB4"/>
    <w:rsid w:val="00390108"/>
    <w:rsid w:val="00390894"/>
    <w:rsid w:val="003B63DB"/>
    <w:rsid w:val="003C15E8"/>
    <w:rsid w:val="003D45F1"/>
    <w:rsid w:val="003D748A"/>
    <w:rsid w:val="003D7BC5"/>
    <w:rsid w:val="003E5C79"/>
    <w:rsid w:val="003E64C0"/>
    <w:rsid w:val="0040055C"/>
    <w:rsid w:val="00400586"/>
    <w:rsid w:val="00407740"/>
    <w:rsid w:val="00410065"/>
    <w:rsid w:val="0041133A"/>
    <w:rsid w:val="00424023"/>
    <w:rsid w:val="00425130"/>
    <w:rsid w:val="00427E9F"/>
    <w:rsid w:val="00432A27"/>
    <w:rsid w:val="0043759C"/>
    <w:rsid w:val="00437F35"/>
    <w:rsid w:val="00451A44"/>
    <w:rsid w:val="00470595"/>
    <w:rsid w:val="00473297"/>
    <w:rsid w:val="0047345D"/>
    <w:rsid w:val="00474141"/>
    <w:rsid w:val="00476538"/>
    <w:rsid w:val="00486E2F"/>
    <w:rsid w:val="00490FAC"/>
    <w:rsid w:val="0049311E"/>
    <w:rsid w:val="004A0F7C"/>
    <w:rsid w:val="004A1F4D"/>
    <w:rsid w:val="004A3B27"/>
    <w:rsid w:val="004B21A9"/>
    <w:rsid w:val="004B2223"/>
    <w:rsid w:val="004B3D78"/>
    <w:rsid w:val="004B5F03"/>
    <w:rsid w:val="004D37F2"/>
    <w:rsid w:val="004E0604"/>
    <w:rsid w:val="004E2D31"/>
    <w:rsid w:val="00502A08"/>
    <w:rsid w:val="005043EA"/>
    <w:rsid w:val="005208F5"/>
    <w:rsid w:val="005223DD"/>
    <w:rsid w:val="00523C17"/>
    <w:rsid w:val="00527E52"/>
    <w:rsid w:val="0053193A"/>
    <w:rsid w:val="00534307"/>
    <w:rsid w:val="005347B8"/>
    <w:rsid w:val="00541D56"/>
    <w:rsid w:val="00545B50"/>
    <w:rsid w:val="00550F41"/>
    <w:rsid w:val="00552B26"/>
    <w:rsid w:val="005579C9"/>
    <w:rsid w:val="00571488"/>
    <w:rsid w:val="00571FE8"/>
    <w:rsid w:val="00583DCD"/>
    <w:rsid w:val="0059798C"/>
    <w:rsid w:val="005A64F9"/>
    <w:rsid w:val="005C1677"/>
    <w:rsid w:val="005C531E"/>
    <w:rsid w:val="005D0E51"/>
    <w:rsid w:val="005D1C8C"/>
    <w:rsid w:val="005E5E23"/>
    <w:rsid w:val="005E7BEA"/>
    <w:rsid w:val="005F06F4"/>
    <w:rsid w:val="005F1C87"/>
    <w:rsid w:val="005F2DB1"/>
    <w:rsid w:val="005F3E3A"/>
    <w:rsid w:val="005F5B5C"/>
    <w:rsid w:val="00604101"/>
    <w:rsid w:val="00604857"/>
    <w:rsid w:val="00614287"/>
    <w:rsid w:val="00621EE7"/>
    <w:rsid w:val="0062281B"/>
    <w:rsid w:val="006273E1"/>
    <w:rsid w:val="0063319E"/>
    <w:rsid w:val="0063472D"/>
    <w:rsid w:val="00641D91"/>
    <w:rsid w:val="006471B6"/>
    <w:rsid w:val="006476FE"/>
    <w:rsid w:val="00651A52"/>
    <w:rsid w:val="00654D0A"/>
    <w:rsid w:val="0066020E"/>
    <w:rsid w:val="00665345"/>
    <w:rsid w:val="00672CF9"/>
    <w:rsid w:val="00673B27"/>
    <w:rsid w:val="00674C0A"/>
    <w:rsid w:val="0067672A"/>
    <w:rsid w:val="0068163D"/>
    <w:rsid w:val="00682063"/>
    <w:rsid w:val="006917EA"/>
    <w:rsid w:val="006948DE"/>
    <w:rsid w:val="006A07BD"/>
    <w:rsid w:val="006A44E6"/>
    <w:rsid w:val="006A7F86"/>
    <w:rsid w:val="006B23BD"/>
    <w:rsid w:val="006B77DC"/>
    <w:rsid w:val="006C5EEF"/>
    <w:rsid w:val="006D5A11"/>
    <w:rsid w:val="006E4F9A"/>
    <w:rsid w:val="006E64CD"/>
    <w:rsid w:val="006F02B5"/>
    <w:rsid w:val="006F0995"/>
    <w:rsid w:val="006F401B"/>
    <w:rsid w:val="006F6030"/>
    <w:rsid w:val="006F60B8"/>
    <w:rsid w:val="00704AEF"/>
    <w:rsid w:val="00704B69"/>
    <w:rsid w:val="007079D0"/>
    <w:rsid w:val="007138B8"/>
    <w:rsid w:val="00713911"/>
    <w:rsid w:val="00713A29"/>
    <w:rsid w:val="00716C92"/>
    <w:rsid w:val="00721E00"/>
    <w:rsid w:val="00737FBD"/>
    <w:rsid w:val="007442C2"/>
    <w:rsid w:val="007459FC"/>
    <w:rsid w:val="00746624"/>
    <w:rsid w:val="007521FA"/>
    <w:rsid w:val="00754027"/>
    <w:rsid w:val="0075468A"/>
    <w:rsid w:val="007556CC"/>
    <w:rsid w:val="00756D80"/>
    <w:rsid w:val="007625B3"/>
    <w:rsid w:val="00763975"/>
    <w:rsid w:val="00764F4F"/>
    <w:rsid w:val="007726A8"/>
    <w:rsid w:val="007875C2"/>
    <w:rsid w:val="0079165A"/>
    <w:rsid w:val="007948D2"/>
    <w:rsid w:val="00795194"/>
    <w:rsid w:val="0079612A"/>
    <w:rsid w:val="007B3AC5"/>
    <w:rsid w:val="007B5B13"/>
    <w:rsid w:val="007B7480"/>
    <w:rsid w:val="007C00FB"/>
    <w:rsid w:val="007C1B93"/>
    <w:rsid w:val="007C255C"/>
    <w:rsid w:val="007C37FC"/>
    <w:rsid w:val="007C6581"/>
    <w:rsid w:val="007C7729"/>
    <w:rsid w:val="007D6C73"/>
    <w:rsid w:val="007E01C9"/>
    <w:rsid w:val="007E162A"/>
    <w:rsid w:val="007E5643"/>
    <w:rsid w:val="007F045F"/>
    <w:rsid w:val="007F0F31"/>
    <w:rsid w:val="007F513A"/>
    <w:rsid w:val="00801EA5"/>
    <w:rsid w:val="00801FE1"/>
    <w:rsid w:val="0080317E"/>
    <w:rsid w:val="008044E6"/>
    <w:rsid w:val="00810EB7"/>
    <w:rsid w:val="00811248"/>
    <w:rsid w:val="00811AE9"/>
    <w:rsid w:val="00812595"/>
    <w:rsid w:val="00814C20"/>
    <w:rsid w:val="008177A4"/>
    <w:rsid w:val="00821258"/>
    <w:rsid w:val="00835909"/>
    <w:rsid w:val="0084242E"/>
    <w:rsid w:val="00845223"/>
    <w:rsid w:val="008574EB"/>
    <w:rsid w:val="008611DB"/>
    <w:rsid w:val="008702A7"/>
    <w:rsid w:val="008759CE"/>
    <w:rsid w:val="008863B2"/>
    <w:rsid w:val="0088682B"/>
    <w:rsid w:val="00887A85"/>
    <w:rsid w:val="008921D2"/>
    <w:rsid w:val="008931D4"/>
    <w:rsid w:val="00896F38"/>
    <w:rsid w:val="008A4081"/>
    <w:rsid w:val="008B0717"/>
    <w:rsid w:val="008B5806"/>
    <w:rsid w:val="008B7496"/>
    <w:rsid w:val="008D146A"/>
    <w:rsid w:val="008D340C"/>
    <w:rsid w:val="008D74D1"/>
    <w:rsid w:val="008E127A"/>
    <w:rsid w:val="008E1769"/>
    <w:rsid w:val="008E1B9B"/>
    <w:rsid w:val="008E36DC"/>
    <w:rsid w:val="008E51DC"/>
    <w:rsid w:val="008E7AD5"/>
    <w:rsid w:val="008F3A1B"/>
    <w:rsid w:val="00900975"/>
    <w:rsid w:val="009020EF"/>
    <w:rsid w:val="00902228"/>
    <w:rsid w:val="009126A7"/>
    <w:rsid w:val="0091363F"/>
    <w:rsid w:val="0093759F"/>
    <w:rsid w:val="0094310E"/>
    <w:rsid w:val="00944A4F"/>
    <w:rsid w:val="009465B8"/>
    <w:rsid w:val="00951C66"/>
    <w:rsid w:val="0095386C"/>
    <w:rsid w:val="00953BB5"/>
    <w:rsid w:val="00954FC8"/>
    <w:rsid w:val="00956893"/>
    <w:rsid w:val="00964842"/>
    <w:rsid w:val="00965646"/>
    <w:rsid w:val="00981238"/>
    <w:rsid w:val="00982ADF"/>
    <w:rsid w:val="00996054"/>
    <w:rsid w:val="009A1138"/>
    <w:rsid w:val="009A5808"/>
    <w:rsid w:val="009B4BF0"/>
    <w:rsid w:val="009B555A"/>
    <w:rsid w:val="009B7E49"/>
    <w:rsid w:val="009C1BA3"/>
    <w:rsid w:val="009C2190"/>
    <w:rsid w:val="009D1113"/>
    <w:rsid w:val="009D3606"/>
    <w:rsid w:val="009D5299"/>
    <w:rsid w:val="009E2AAC"/>
    <w:rsid w:val="009F1C7B"/>
    <w:rsid w:val="009F22CE"/>
    <w:rsid w:val="009F38CE"/>
    <w:rsid w:val="009F534D"/>
    <w:rsid w:val="00A03081"/>
    <w:rsid w:val="00A034D7"/>
    <w:rsid w:val="00A12BA6"/>
    <w:rsid w:val="00A30274"/>
    <w:rsid w:val="00A30D4C"/>
    <w:rsid w:val="00A32DDE"/>
    <w:rsid w:val="00A37DFE"/>
    <w:rsid w:val="00A437CB"/>
    <w:rsid w:val="00A43A4C"/>
    <w:rsid w:val="00A543CF"/>
    <w:rsid w:val="00A55D34"/>
    <w:rsid w:val="00A5630E"/>
    <w:rsid w:val="00A633C8"/>
    <w:rsid w:val="00A64717"/>
    <w:rsid w:val="00A70328"/>
    <w:rsid w:val="00A70C74"/>
    <w:rsid w:val="00A72D96"/>
    <w:rsid w:val="00A82E72"/>
    <w:rsid w:val="00A90057"/>
    <w:rsid w:val="00A9282A"/>
    <w:rsid w:val="00A928DF"/>
    <w:rsid w:val="00A93DD1"/>
    <w:rsid w:val="00AA2599"/>
    <w:rsid w:val="00AA2DAC"/>
    <w:rsid w:val="00AB4A4A"/>
    <w:rsid w:val="00AB7A44"/>
    <w:rsid w:val="00AC7E9C"/>
    <w:rsid w:val="00AD7973"/>
    <w:rsid w:val="00AF0361"/>
    <w:rsid w:val="00AF6146"/>
    <w:rsid w:val="00AF6C86"/>
    <w:rsid w:val="00AF72DC"/>
    <w:rsid w:val="00B0102E"/>
    <w:rsid w:val="00B01D5A"/>
    <w:rsid w:val="00B02FDA"/>
    <w:rsid w:val="00B102D6"/>
    <w:rsid w:val="00B1049C"/>
    <w:rsid w:val="00B10A69"/>
    <w:rsid w:val="00B3477F"/>
    <w:rsid w:val="00B37FC8"/>
    <w:rsid w:val="00B4312A"/>
    <w:rsid w:val="00B4557C"/>
    <w:rsid w:val="00B514B8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B59FD"/>
    <w:rsid w:val="00BB6673"/>
    <w:rsid w:val="00BD0D20"/>
    <w:rsid w:val="00BD6F64"/>
    <w:rsid w:val="00BD79BB"/>
    <w:rsid w:val="00BE68F5"/>
    <w:rsid w:val="00BF10AD"/>
    <w:rsid w:val="00BF6709"/>
    <w:rsid w:val="00BF725F"/>
    <w:rsid w:val="00BF7C94"/>
    <w:rsid w:val="00C009A1"/>
    <w:rsid w:val="00C15D89"/>
    <w:rsid w:val="00C1685C"/>
    <w:rsid w:val="00C200F1"/>
    <w:rsid w:val="00C32C17"/>
    <w:rsid w:val="00C4333F"/>
    <w:rsid w:val="00C436AA"/>
    <w:rsid w:val="00C43E7C"/>
    <w:rsid w:val="00C46BBB"/>
    <w:rsid w:val="00C61610"/>
    <w:rsid w:val="00C76843"/>
    <w:rsid w:val="00C87348"/>
    <w:rsid w:val="00C92164"/>
    <w:rsid w:val="00C92B73"/>
    <w:rsid w:val="00C94171"/>
    <w:rsid w:val="00CA0F7F"/>
    <w:rsid w:val="00CA0FFF"/>
    <w:rsid w:val="00CA258C"/>
    <w:rsid w:val="00CA7D31"/>
    <w:rsid w:val="00CB4C62"/>
    <w:rsid w:val="00CB67C5"/>
    <w:rsid w:val="00CC3FD5"/>
    <w:rsid w:val="00CC477B"/>
    <w:rsid w:val="00CC5D74"/>
    <w:rsid w:val="00CD1D30"/>
    <w:rsid w:val="00CD5077"/>
    <w:rsid w:val="00CD7411"/>
    <w:rsid w:val="00CD78B9"/>
    <w:rsid w:val="00CE1165"/>
    <w:rsid w:val="00CE2AD7"/>
    <w:rsid w:val="00CF1866"/>
    <w:rsid w:val="00CF1BB3"/>
    <w:rsid w:val="00CF522C"/>
    <w:rsid w:val="00D03974"/>
    <w:rsid w:val="00D039CB"/>
    <w:rsid w:val="00D0750F"/>
    <w:rsid w:val="00D12E7C"/>
    <w:rsid w:val="00D16739"/>
    <w:rsid w:val="00D17078"/>
    <w:rsid w:val="00D22066"/>
    <w:rsid w:val="00D33FFD"/>
    <w:rsid w:val="00D40BAA"/>
    <w:rsid w:val="00D446F2"/>
    <w:rsid w:val="00D7614F"/>
    <w:rsid w:val="00D7616B"/>
    <w:rsid w:val="00D77BCF"/>
    <w:rsid w:val="00D860E3"/>
    <w:rsid w:val="00D92694"/>
    <w:rsid w:val="00D9540E"/>
    <w:rsid w:val="00DA2764"/>
    <w:rsid w:val="00DA3A9B"/>
    <w:rsid w:val="00DA6081"/>
    <w:rsid w:val="00DA73CE"/>
    <w:rsid w:val="00DA7B79"/>
    <w:rsid w:val="00DC40A5"/>
    <w:rsid w:val="00DD04A5"/>
    <w:rsid w:val="00DD0BD0"/>
    <w:rsid w:val="00DD5823"/>
    <w:rsid w:val="00DD6A12"/>
    <w:rsid w:val="00DE1ED5"/>
    <w:rsid w:val="00DE7850"/>
    <w:rsid w:val="00DF3C0B"/>
    <w:rsid w:val="00DF5408"/>
    <w:rsid w:val="00DF597D"/>
    <w:rsid w:val="00DF6ED0"/>
    <w:rsid w:val="00E12550"/>
    <w:rsid w:val="00E222C8"/>
    <w:rsid w:val="00E43B26"/>
    <w:rsid w:val="00E53A8B"/>
    <w:rsid w:val="00E54DF2"/>
    <w:rsid w:val="00E61D39"/>
    <w:rsid w:val="00E70C97"/>
    <w:rsid w:val="00E73F67"/>
    <w:rsid w:val="00E74636"/>
    <w:rsid w:val="00E83653"/>
    <w:rsid w:val="00E95CBB"/>
    <w:rsid w:val="00EA0AEC"/>
    <w:rsid w:val="00EA210B"/>
    <w:rsid w:val="00EA2224"/>
    <w:rsid w:val="00EA3B79"/>
    <w:rsid w:val="00EA5F63"/>
    <w:rsid w:val="00EA79D3"/>
    <w:rsid w:val="00EC215D"/>
    <w:rsid w:val="00ED0954"/>
    <w:rsid w:val="00ED5EAA"/>
    <w:rsid w:val="00ED6368"/>
    <w:rsid w:val="00EE017D"/>
    <w:rsid w:val="00EE77AB"/>
    <w:rsid w:val="00EF6DA1"/>
    <w:rsid w:val="00F024F7"/>
    <w:rsid w:val="00F11D2B"/>
    <w:rsid w:val="00F14683"/>
    <w:rsid w:val="00F16C11"/>
    <w:rsid w:val="00F17BBF"/>
    <w:rsid w:val="00F20E49"/>
    <w:rsid w:val="00F26B29"/>
    <w:rsid w:val="00F30020"/>
    <w:rsid w:val="00F324D2"/>
    <w:rsid w:val="00F355D0"/>
    <w:rsid w:val="00F35842"/>
    <w:rsid w:val="00F45D9D"/>
    <w:rsid w:val="00F46F05"/>
    <w:rsid w:val="00F57C35"/>
    <w:rsid w:val="00F61A34"/>
    <w:rsid w:val="00F75983"/>
    <w:rsid w:val="00F81474"/>
    <w:rsid w:val="00F83FD3"/>
    <w:rsid w:val="00F8548D"/>
    <w:rsid w:val="00F91D98"/>
    <w:rsid w:val="00FA315E"/>
    <w:rsid w:val="00FA6EFF"/>
    <w:rsid w:val="00FA787A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8E2D3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locked/>
    <w:rsid w:val="00C43E7C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0ZnakZnak">
    <w:name w:val="Treść_0 Znak Znak"/>
    <w:rsid w:val="00A633C8"/>
    <w:rPr>
      <w:color w:val="000000"/>
      <w:sz w:val="21"/>
      <w:lang w:eastAsia="en-US" w:bidi="ar-SA"/>
    </w:rPr>
  </w:style>
  <w:style w:type="character" w:styleId="Hipercze">
    <w:name w:val="Hyperlink"/>
    <w:uiPriority w:val="99"/>
    <w:unhideWhenUsed/>
    <w:locked/>
    <w:rsid w:val="00A633C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A633C8"/>
    <w:rPr>
      <w:color w:val="800080" w:themeColor="followedHyperlink"/>
      <w:u w:val="single"/>
    </w:rPr>
  </w:style>
  <w:style w:type="paragraph" w:customStyle="1" w:styleId="A-akapit">
    <w:name w:val="A-akapit"/>
    <w:basedOn w:val="Normalny"/>
    <w:rsid w:val="001D6D5E"/>
    <w:pPr>
      <w:widowControl w:val="0"/>
      <w:suppressAutoHyphens/>
      <w:spacing w:after="57"/>
      <w:ind w:firstLine="227"/>
      <w:jc w:val="both"/>
    </w:pPr>
    <w:rPr>
      <w:rFonts w:eastAsia="Lucida Sans Unicode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locked/>
    <w:rsid w:val="00E1255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locked/>
    <w:rsid w:val="00845223"/>
    <w:rPr>
      <w:color w:val="808080"/>
    </w:rPr>
  </w:style>
  <w:style w:type="paragraph" w:customStyle="1" w:styleId="text-justify">
    <w:name w:val="text-justify"/>
    <w:basedOn w:val="Normalny"/>
    <w:rsid w:val="001408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DDE"/>
    <w:rPr>
      <w:color w:val="605E5C"/>
      <w:shd w:val="clear" w:color="auto" w:fill="E1DFDD"/>
    </w:rPr>
  </w:style>
  <w:style w:type="character" w:customStyle="1" w:styleId="Arial10i5Znak">
    <w:name w:val="Arial_10i5 Znak"/>
    <w:link w:val="Arial10i5"/>
    <w:rsid w:val="0075468A"/>
    <w:rPr>
      <w:color w:val="000000"/>
      <w:sz w:val="21"/>
      <w:szCs w:val="22"/>
      <w:lang w:eastAsia="en-US"/>
    </w:rPr>
  </w:style>
  <w:style w:type="paragraph" w:customStyle="1" w:styleId="Arial10i5">
    <w:name w:val="Arial_10i5"/>
    <w:link w:val="Arial10i5Znak"/>
    <w:qFormat/>
    <w:rsid w:val="0075468A"/>
    <w:pPr>
      <w:spacing w:after="210" w:line="268" w:lineRule="exact"/>
    </w:pPr>
    <w:rPr>
      <w:color w:val="000000"/>
      <w:sz w:val="21"/>
      <w:szCs w:val="22"/>
      <w:lang w:eastAsia="en-US"/>
    </w:rPr>
  </w:style>
  <w:style w:type="paragraph" w:customStyle="1" w:styleId="Arial10i50">
    <w:name w:val="Arial_10i5_0"/>
    <w:link w:val="Arial10i50Znak"/>
    <w:qFormat/>
    <w:rsid w:val="00F17BBF"/>
    <w:pPr>
      <w:spacing w:line="268" w:lineRule="exact"/>
    </w:pPr>
    <w:rPr>
      <w:color w:val="000000"/>
      <w:sz w:val="21"/>
      <w:szCs w:val="22"/>
      <w:lang w:eastAsia="en-US"/>
    </w:rPr>
  </w:style>
  <w:style w:type="character" w:customStyle="1" w:styleId="Arial10i50Znak">
    <w:name w:val="Arial_10i5_0 Znak"/>
    <w:basedOn w:val="Domylnaczcionkaakapitu"/>
    <w:link w:val="Arial10i50"/>
    <w:rsid w:val="00F17BBF"/>
    <w:rPr>
      <w:color w:val="000000"/>
      <w:sz w:val="21"/>
      <w:szCs w:val="22"/>
      <w:lang w:eastAsia="en-US"/>
    </w:rPr>
  </w:style>
  <w:style w:type="character" w:customStyle="1" w:styleId="highlight">
    <w:name w:val="highlight"/>
    <w:rsid w:val="00F1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daneosobow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odowisko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803051bb729b61af3db6044dcfc648f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7c38ac417b749b948033c16a3ae5e0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E261-D203-4575-932D-22D1D221D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3AFAC-1D60-423B-9BB4-05F0B0B7B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C715C-C5D1-4669-BDC9-E46EEEF3553F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494DDDAB-16EC-404B-B4DB-43DEEFE4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2025-04-07T10:39:00Z</cp:lastPrinted>
  <dcterms:created xsi:type="dcterms:W3CDTF">2025-04-11T05:48:00Z</dcterms:created>
  <dcterms:modified xsi:type="dcterms:W3CDTF">2025-04-11T05:48:00Z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