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FF87A" w14:textId="3FFEDB97" w:rsidR="00F617ED" w:rsidRPr="00DE36B1" w:rsidRDefault="00F617ED" w:rsidP="00F617ED">
      <w:pPr>
        <w:pStyle w:val="Nagwek2"/>
        <w:numPr>
          <w:ilvl w:val="1"/>
          <w:numId w:val="0"/>
        </w:numPr>
        <w:rPr>
          <w:rStyle w:val="normaltextrun"/>
          <w:rFonts w:cs="Arial"/>
          <w:sz w:val="24"/>
          <w:szCs w:val="24"/>
        </w:rPr>
      </w:pPr>
      <w:bookmarkStart w:id="0" w:name="_Toc126832159"/>
      <w:r w:rsidRPr="00DE36B1">
        <w:rPr>
          <w:rStyle w:val="normaltextrun"/>
          <w:rFonts w:cs="Arial"/>
          <w:sz w:val="24"/>
          <w:szCs w:val="24"/>
        </w:rPr>
        <w:t>Załącznik nr 1</w:t>
      </w:r>
      <w:r w:rsidR="00DE36B1" w:rsidRPr="00DE36B1">
        <w:rPr>
          <w:rStyle w:val="normaltextrun"/>
          <w:rFonts w:cs="Arial"/>
          <w:sz w:val="24"/>
          <w:szCs w:val="24"/>
        </w:rPr>
        <w:t xml:space="preserve"> </w:t>
      </w:r>
      <w:r w:rsidRPr="00DE36B1">
        <w:rPr>
          <w:rStyle w:val="normaltextrun"/>
          <w:rFonts w:cs="Arial"/>
          <w:sz w:val="24"/>
          <w:szCs w:val="24"/>
        </w:rPr>
        <w:t>- Kryteria wyboru projektów</w:t>
      </w:r>
      <w:bookmarkStart w:id="1" w:name="_Zał._nr_2:"/>
      <w:bookmarkEnd w:id="0"/>
      <w:bookmarkEnd w:id="1"/>
      <w:r w:rsidR="00694406">
        <w:rPr>
          <w:rStyle w:val="normaltextrun"/>
          <w:rFonts w:cs="Arial"/>
          <w:sz w:val="24"/>
          <w:szCs w:val="24"/>
        </w:rPr>
        <w:t xml:space="preserve"> nr FESL.06.04-IŻ.01-190/25 - </w:t>
      </w:r>
      <w:r w:rsidR="0080672B">
        <w:rPr>
          <w:rStyle w:val="normaltextrun"/>
          <w:rFonts w:cs="Arial"/>
          <w:sz w:val="24"/>
          <w:szCs w:val="24"/>
        </w:rPr>
        <w:t>K</w:t>
      </w:r>
      <w:bookmarkStart w:id="2" w:name="_GoBack"/>
      <w:bookmarkEnd w:id="2"/>
      <w:r w:rsidR="00694406">
        <w:rPr>
          <w:rStyle w:val="normaltextrun"/>
          <w:rFonts w:cs="Arial"/>
          <w:sz w:val="24"/>
          <w:szCs w:val="24"/>
        </w:rPr>
        <w:t>ryteria</w:t>
      </w:r>
    </w:p>
    <w:p w14:paraId="41EC4207" w14:textId="104C447A" w:rsidR="00F617ED" w:rsidRPr="00A2061D" w:rsidRDefault="00F617ED" w:rsidP="002B55AC">
      <w:pPr>
        <w:pStyle w:val="Nagwek2"/>
        <w:rPr>
          <w:sz w:val="24"/>
          <w:szCs w:val="24"/>
        </w:rPr>
      </w:pPr>
      <w:r w:rsidRPr="00A2061D">
        <w:rPr>
          <w:sz w:val="24"/>
          <w:szCs w:val="24"/>
        </w:rPr>
        <w:t>Kryteria ogólne formalne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ogólne formalne"/>
      </w:tblPr>
      <w:tblGrid>
        <w:gridCol w:w="686"/>
        <w:gridCol w:w="2630"/>
        <w:gridCol w:w="4935"/>
        <w:gridCol w:w="2437"/>
        <w:gridCol w:w="1783"/>
        <w:gridCol w:w="1523"/>
      </w:tblGrid>
      <w:tr w:rsidR="00CB49B0" w:rsidRPr="00CB49B0" w14:paraId="10354692" w14:textId="77777777" w:rsidTr="00E46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  <w:shd w:val="clear" w:color="auto" w:fill="F2F2F2" w:themeFill="background1" w:themeFillShade="F2"/>
            <w:vAlign w:val="center"/>
          </w:tcPr>
          <w:p w14:paraId="43230559" w14:textId="77777777" w:rsidR="00CB49B0" w:rsidRPr="00CB49B0" w:rsidRDefault="00CB49B0" w:rsidP="00CB49B0">
            <w:pPr>
              <w:spacing w:line="360" w:lineRule="auto"/>
              <w:jc w:val="center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CB49B0">
              <w:rPr>
                <w:rFonts w:ascii="Arial" w:hAnsi="Arial" w:cs="Arial"/>
                <w:bCs w:val="0"/>
                <w:sz w:val="24"/>
                <w:szCs w:val="24"/>
              </w:rPr>
              <w:t>L.p.</w:t>
            </w:r>
          </w:p>
        </w:tc>
        <w:tc>
          <w:tcPr>
            <w:tcW w:w="2685" w:type="dxa"/>
            <w:shd w:val="clear" w:color="auto" w:fill="F2F2F2" w:themeFill="background1" w:themeFillShade="F2"/>
            <w:vAlign w:val="center"/>
          </w:tcPr>
          <w:p w14:paraId="3190FBB4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5922" w:type="dxa"/>
            <w:shd w:val="clear" w:color="auto" w:fill="F2F2F2" w:themeFill="background1" w:themeFillShade="F2"/>
            <w:vAlign w:val="center"/>
          </w:tcPr>
          <w:p w14:paraId="2214F019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2545" w:type="dxa"/>
            <w:shd w:val="clear" w:color="auto" w:fill="F2F2F2" w:themeFill="background1" w:themeFillShade="F2"/>
            <w:vAlign w:val="center"/>
          </w:tcPr>
          <w:p w14:paraId="184BC268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2D6DC2A9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14:paraId="66D18DAE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Szczególne znaczenie kryterium</w:t>
            </w:r>
          </w:p>
        </w:tc>
      </w:tr>
      <w:tr w:rsidR="00CB49B0" w:rsidRPr="00CB49B0" w14:paraId="0299476E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66E11A44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64B98AA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Wnioskodawca oraz partnerzy (jeśli dotyczy) są podmiotami uprawnionymi do aplikowania o środki w ramach naboru.</w:t>
            </w:r>
          </w:p>
        </w:tc>
        <w:tc>
          <w:tcPr>
            <w:tcW w:w="5922" w:type="dxa"/>
          </w:tcPr>
          <w:p w14:paraId="3D0819D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Wnioskodawca (i partnerzy – jeśli dotyczy) są podmiotami uprawnionymi do aplikowania o środki, zgodnie z Regulaminem wyboru projektów. Kryterium weryfikowane na podstawie części A.1. wniosku o dofinansowanie Dane podstawowe - Wnioskodawcy (oraz części A.2. Partnerstwo w ramach projektu – jeśli dotyczy). W uzasadnionych przypadkach ION dopuszcza możliwość zmiany partnera. W takim przypadku kryterium będzie nadal uznane za spełnione, a nowy partner musi być również uprawniony do aplikowania o środki w ramach naboru. Kryterium musi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być spełnione zarówno w momencie oceny wniosku, jak i przed podpisaniem umowy o dofinansowanie.</w:t>
            </w:r>
          </w:p>
        </w:tc>
        <w:tc>
          <w:tcPr>
            <w:tcW w:w="2545" w:type="dxa"/>
          </w:tcPr>
          <w:p w14:paraId="7AD4B87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4DB5286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39DD128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  <w:p w14:paraId="711D781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2953ED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5AD78993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4D5601B4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778C3FD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Do Wnioskodawcy, partnerów (jeśli dotyczy) oraz podmiotów z nimi powiązanych nie mają zastosowania środki sankcyjne, które mają zastosowanie wobec podmiotów, które w bezpośredni lub pośredni sposób wspierają działania wojenne Federacji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Rosyjskiej lub są za nie odpowiedzialne.</w:t>
            </w:r>
          </w:p>
        </w:tc>
        <w:tc>
          <w:tcPr>
            <w:tcW w:w="5922" w:type="dxa"/>
          </w:tcPr>
          <w:p w14:paraId="5A79153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Weryfikowane będzie, czy Wnioskodawca, partnerzy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narodowego oraz Rozporządzenia (UE) nr 833/2014 z dnia 31 lipca 2014 r. dotyczące środków ograniczających w związku z działaniami Rosji destabilizującymi sytuację na Ukrainie). </w:t>
            </w:r>
          </w:p>
          <w:p w14:paraId="722F7BD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weryfikowane na podstawie dostępnych list i rejestrów. Kryterium musi być spełnione zarówno w momencie oceny wniosku, jak i przed podpisaniem umowy o dofinansowanie.</w:t>
            </w:r>
          </w:p>
        </w:tc>
        <w:tc>
          <w:tcPr>
            <w:tcW w:w="2545" w:type="dxa"/>
          </w:tcPr>
          <w:p w14:paraId="22AE4B3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38900C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09EEE2A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293" w:type="dxa"/>
          </w:tcPr>
          <w:p w14:paraId="2C79E1C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25241BB2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19C5B707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510B4D3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Potencjał ekonomiczny Wnioskodawcy i Partnerów (jeśli dotyczy) zapewnia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prawidłową realizację projektu.</w:t>
            </w:r>
          </w:p>
        </w:tc>
        <w:tc>
          <w:tcPr>
            <w:tcW w:w="5922" w:type="dxa"/>
          </w:tcPr>
          <w:p w14:paraId="399E811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Kryterium nie dotyczy projektów, w których jednostka sektora finansów publicznych (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jsfp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>) jest wnioskodawcą.</w:t>
            </w:r>
          </w:p>
          <w:p w14:paraId="10CA183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Wnioskodawca wskazał we wniosku o dofinansowanie  sumę bilansową  lub  roczne obroty  rozumiane jako przychody.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Wartość należy wskazać za poprzedni zamknięty rok obrotowy.  </w:t>
            </w:r>
          </w:p>
          <w:p w14:paraId="34106BF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Suma bilansowa lub roczny obrót  wnioskodawcy muszą być równe lub wyższe od łącznych rocznych wydatków w projektach złożonych w ramach danego naboru oraz realizowanych w danej instytucji w ramach FE SL 2021-2027 przez Wnioskodawcę. W przypadku projektów trwających powyżej 1 roku suma bilansowa lub obrót powinny być równe bądź wyższe od wydatków w roku, w którym koszty są najwyższe.</w:t>
            </w:r>
          </w:p>
          <w:p w14:paraId="750AEF7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sytuacji, gdy podmiot ubiegający się o dofinansowanie (lub jego partner) funkcjonuje krócej niż rok, jako sumę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bilansową lub obrót powinien on wskazać wartość właściwą dla typu podmiotu odnoszącą się do okresu liczonego od rozpoczęcia przez niego działalności do momentu zamknięcia roku obrotowego, w którym tę działalność rozpoczął.</w:t>
            </w:r>
          </w:p>
          <w:p w14:paraId="3F90C6E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weryfikowane na podstawie treści wniosku, na podstawie listy wniosków złożonych w odpowiedzi na dany nabór oraz na podstawie listy realizowanych umów o dofinansowanie w danej ION (rozumianej jako Departament Europejskiego Funduszu Społecznego) w ramach FE SL 2021-2027 przez Wnioskodawcę, widniejących w systemie informatycznym LSI.</w:t>
            </w:r>
          </w:p>
          <w:p w14:paraId="302B415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 przypadku partnerstwa kilku podmiotów badany jest łączny obrót wszystkich podmiotów wchodzących w skład partnerstwa, przy czym suma bilansowa lub roczne obroty wnioskodawcy (partnera wiodącego) muszą wówczas wynosić więcej niż 50% wymaganego do wykazania potencjału.</w:t>
            </w:r>
          </w:p>
          <w:p w14:paraId="0676940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zostanie ponownie zweryfikowane przed podpisaniem umowy o dofinansowanie (w przypadku, gdy na tym etapie nie będzie spełnione odstępuje się od podpisania umowy bez konieczności dokonywania ponownej oceny). </w:t>
            </w:r>
          </w:p>
          <w:p w14:paraId="0E18A55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przypadku, jeżeli potencjał Wnioskodawcy nie pozwala na realizację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wszystkich złożonych w ramach danego naboru projektów, na wezwanie ION Wnioskodawca może wycofać projekt/projekty, aby kryterium mogło zostać uznane za spełnione.</w:t>
            </w:r>
          </w:p>
        </w:tc>
        <w:tc>
          <w:tcPr>
            <w:tcW w:w="2545" w:type="dxa"/>
          </w:tcPr>
          <w:p w14:paraId="628B85D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(jeśli dotyczy)</w:t>
            </w:r>
          </w:p>
          <w:p w14:paraId="1D9A92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4DFC9D1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293" w:type="dxa"/>
          </w:tcPr>
          <w:p w14:paraId="6F22CD1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62539B3E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754731D6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474FC51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Okres realizacji projektu jest zgodny z okresem kwalifikowania wydatków w FE SL 2021-2027.</w:t>
            </w:r>
          </w:p>
        </w:tc>
        <w:tc>
          <w:tcPr>
            <w:tcW w:w="5922" w:type="dxa"/>
          </w:tcPr>
          <w:p w14:paraId="5A49085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Realizacja projektu mieści się w ramach czasowych FE SL 2021-2027, określonych datami od 1 stycznia 2021 r. do 31 grudnia 2029r. </w:t>
            </w:r>
          </w:p>
          <w:p w14:paraId="3ED24E5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zostanie zweryfikowane na podstawie punkt VIII wniosku o dofinansowanie – Okres realizacji projektu oraz innych zapisów wniosku. Kryterium musi być spełnione zarówno w momencie oceny wniosku, jak i przed podpisaniem umowy o dofinansowanie.</w:t>
            </w:r>
          </w:p>
        </w:tc>
        <w:tc>
          <w:tcPr>
            <w:tcW w:w="2545" w:type="dxa"/>
          </w:tcPr>
          <w:p w14:paraId="2514642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1A53125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7FF4970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293" w:type="dxa"/>
          </w:tcPr>
          <w:p w14:paraId="6553FE6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B792C96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3C7793F5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5273F03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Wartość projektu została prawidłowo określona.</w:t>
            </w:r>
          </w:p>
        </w:tc>
        <w:tc>
          <w:tcPr>
            <w:tcW w:w="5922" w:type="dxa"/>
          </w:tcPr>
          <w:p w14:paraId="44D2B85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</w:p>
        </w:tc>
        <w:tc>
          <w:tcPr>
            <w:tcW w:w="2545" w:type="dxa"/>
          </w:tcPr>
          <w:p w14:paraId="62F66C9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22B1DE2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1CA3BE6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293" w:type="dxa"/>
          </w:tcPr>
          <w:p w14:paraId="50CC5F8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B86AB28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02B043F9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3F2C53E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Instytucja organizująca nabór nie rozwiązała z Projektodawcą umowy o dofinansowanie projektu z przyczyn leżących po stronie Projektodawcy.</w:t>
            </w:r>
          </w:p>
        </w:tc>
        <w:tc>
          <w:tcPr>
            <w:tcW w:w="5922" w:type="dxa"/>
          </w:tcPr>
          <w:p w14:paraId="229B20A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Weryfikowane będzie czy z Projektodawcą nie rozwiązano w ciągu ostatnich 3 lat (wliczając rok, w którym składany jest wniosek/podpisywana umowa i dwa poprzedzające go lata), w trybie natychmiastowym lub z zachowaniem jednomiesięcznego okresu wypowiedzenia umowy o dofinansowanie projektu realizowanego ze środków RPO WSL 2014-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2020 oraz FE SL 2021-2027 z przyczyn leżących po jego stronie, które zostały wskazane w treści umowy o dofinasowanie.</w:t>
            </w:r>
          </w:p>
          <w:p w14:paraId="34409AC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Przez instytucję organizującą nabór rozumiany jest Departament Europejskiego Funduszu Społecznego. </w:t>
            </w:r>
          </w:p>
          <w:p w14:paraId="2D7FBF8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będzie ponownie weryfikowane przed podpisaniem umowy o dofinansowanie na podstawie danych posiadanych przez ION, w tym wygenerowanych z systemów informatycznych.</w:t>
            </w:r>
          </w:p>
        </w:tc>
        <w:tc>
          <w:tcPr>
            <w:tcW w:w="2545" w:type="dxa"/>
          </w:tcPr>
          <w:p w14:paraId="18E29C9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489D454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5478D15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293" w:type="dxa"/>
          </w:tcPr>
          <w:p w14:paraId="3A04218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79AB5389" w14:textId="77777777" w:rsidTr="00E46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0860EE15" w14:textId="77777777" w:rsidR="00CB49B0" w:rsidRPr="00CB49B0" w:rsidRDefault="00CB49B0" w:rsidP="00CB49B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099A593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Projekt znajduje się w Wykazie przedsięwzięć priorytetowych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finansowanych w ramach Programu Regionalnego (dotyczy wyłącznie projektów w ramach trybu niekonkurencyjnego).</w:t>
            </w:r>
          </w:p>
          <w:p w14:paraId="015D9F0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2" w:type="dxa"/>
          </w:tcPr>
          <w:p w14:paraId="7FAA6F4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Weryfikowane będzie, czy projekt znajduje się w Wykazie przedsięwzięć priorytetowych finansowanych w ramach Programu Regionalnego, stanowiącym Załącznik nr 10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do Kontraktu Programowego dla Województwa Śląskiego, który określa kierunki i warunki dofinansowania programu Fundusze Europejskie dla Śląskiego 2021-2027 oraz przedsięwzięcia priorytetowe.</w:t>
            </w:r>
          </w:p>
          <w:p w14:paraId="487D2A8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Weryfikacja na podstawie Załącznika nr 10 do Kontraktu Programowego dla Województwa Śląskiego (wersja obowiązująca na dzień ogłoszenia naboru).</w:t>
            </w:r>
          </w:p>
        </w:tc>
        <w:tc>
          <w:tcPr>
            <w:tcW w:w="2545" w:type="dxa"/>
          </w:tcPr>
          <w:p w14:paraId="04D45F2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6253D95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978" w:type="dxa"/>
          </w:tcPr>
          <w:p w14:paraId="45C523C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formalne</w:t>
            </w:r>
          </w:p>
          <w:p w14:paraId="36FABFA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4C97E14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757877D4" w14:textId="77777777" w:rsidR="00CB49B0" w:rsidRDefault="00CB49B0" w:rsidP="00CB49B0"/>
    <w:p w14:paraId="2F72B9DF" w14:textId="523279D3" w:rsidR="00CB49B0" w:rsidRPr="00CB49B0" w:rsidRDefault="00CB49B0" w:rsidP="00CB49B0">
      <w:pPr>
        <w:sectPr w:rsidR="00CB49B0" w:rsidRPr="00CB49B0" w:rsidSect="00F617ED">
          <w:foot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FFD7B" w14:textId="22804F66" w:rsidR="00F617ED" w:rsidRPr="00A2061D" w:rsidRDefault="00F617ED" w:rsidP="002B55AC">
      <w:pPr>
        <w:pStyle w:val="Nagwek2"/>
        <w:rPr>
          <w:sz w:val="24"/>
          <w:szCs w:val="24"/>
        </w:rPr>
      </w:pPr>
      <w:r w:rsidRPr="00A2061D">
        <w:rPr>
          <w:sz w:val="24"/>
          <w:szCs w:val="24"/>
        </w:rPr>
        <w:lastRenderedPageBreak/>
        <w:t>Kryteria ogólne merytoryczne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766"/>
        <w:gridCol w:w="2340"/>
        <w:gridCol w:w="5494"/>
        <w:gridCol w:w="2214"/>
        <w:gridCol w:w="1657"/>
        <w:gridCol w:w="1523"/>
      </w:tblGrid>
      <w:tr w:rsidR="00CB49B0" w:rsidRPr="00CB49B0" w14:paraId="42EF9085" w14:textId="77777777" w:rsidTr="00664E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  <w:shd w:val="clear" w:color="auto" w:fill="F2F2F2" w:themeFill="background1" w:themeFillShade="F2"/>
            <w:vAlign w:val="center"/>
          </w:tcPr>
          <w:p w14:paraId="069DCE58" w14:textId="77777777" w:rsidR="00CB49B0" w:rsidRPr="00CB49B0" w:rsidRDefault="00CB49B0" w:rsidP="00CB49B0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CB49B0">
              <w:rPr>
                <w:rFonts w:ascii="Arial" w:hAnsi="Arial" w:cs="Arial"/>
                <w:b w:val="0"/>
                <w:sz w:val="24"/>
                <w:szCs w:val="24"/>
              </w:rPr>
              <w:t>L.p.</w:t>
            </w:r>
          </w:p>
        </w:tc>
        <w:tc>
          <w:tcPr>
            <w:tcW w:w="836" w:type="pct"/>
            <w:shd w:val="clear" w:color="auto" w:fill="F2F2F2" w:themeFill="background1" w:themeFillShade="F2"/>
            <w:vAlign w:val="center"/>
          </w:tcPr>
          <w:p w14:paraId="6F01AA4E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1963" w:type="pct"/>
            <w:shd w:val="clear" w:color="auto" w:fill="F2F2F2" w:themeFill="background1" w:themeFillShade="F2"/>
            <w:vAlign w:val="center"/>
          </w:tcPr>
          <w:p w14:paraId="2DEF7636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791" w:type="pct"/>
            <w:shd w:val="clear" w:color="auto" w:fill="F2F2F2" w:themeFill="background1" w:themeFillShade="F2"/>
            <w:vAlign w:val="center"/>
          </w:tcPr>
          <w:p w14:paraId="5696C377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70D5A1DD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Sposób oceny kryterium</w:t>
            </w:r>
          </w:p>
        </w:tc>
        <w:tc>
          <w:tcPr>
            <w:tcW w:w="544" w:type="pct"/>
            <w:shd w:val="clear" w:color="auto" w:fill="F2F2F2" w:themeFill="background1" w:themeFillShade="F2"/>
            <w:vAlign w:val="center"/>
          </w:tcPr>
          <w:p w14:paraId="4EAFA23B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Szczególne znaczenie kryterium</w:t>
            </w:r>
          </w:p>
        </w:tc>
      </w:tr>
      <w:tr w:rsidR="00CB49B0" w:rsidRPr="00CB49B0" w14:paraId="03EF9208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7B88050C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2C36892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Projekt jest zgodny z przepisami art. 63 ust. 6 i art. 73  ust. 2 lit. f), h), i), j) Rozporządzenia Parlamentu Europejskiego i Rady (UE) nr 2021/1060 z dnia 24 czerwca 2021 r.</w:t>
            </w:r>
          </w:p>
        </w:tc>
        <w:tc>
          <w:tcPr>
            <w:tcW w:w="1963" w:type="pct"/>
          </w:tcPr>
          <w:p w14:paraId="4339923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Zapisy wniosku wskazują, że:</w:t>
            </w:r>
          </w:p>
          <w:p w14:paraId="12ABF08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projekt nie został zakończony w rozumieniu art. 63 ust. 6, </w:t>
            </w:r>
          </w:p>
          <w:p w14:paraId="6938022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24B75D1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w przypadku realizacji projektu przed dniem złożenia wniosku o dofinansowanie do Instytucji Zarządzającej, przestrzegano obowiązujących przepisów prawa</w:t>
            </w:r>
          </w:p>
          <w:p w14:paraId="297B542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działań w ramach projektu nie dotyczyła bezpośrednio uzasadniona opinia Komisji w sprawie naruszenia, na mocy art. 258 TFUE,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kwestionująca zgodność z prawem i prawidłowość wydatków lub wykonania operacji</w:t>
            </w:r>
          </w:p>
          <w:p w14:paraId="7B57843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wnioskodawca zapewnia uodparnianie na zmiany klimatu w przypadku inwestycji w infrastrukturę o przewidywanej trwałości wynoszącej co najmniej pięć lat.</w:t>
            </w:r>
          </w:p>
          <w:p w14:paraId="67778F4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weryfikowane na podstawie pkt B.7.3 wniosku o dofinansowanie.</w:t>
            </w:r>
          </w:p>
          <w:p w14:paraId="70C0DFF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Warunkiem podpisania umowy o dofinansowanie będzie złożenie stosownych oświadczeń potwierdzających spełnienie kryterium (oświadczenia mogą stanowić integralną część umowy).</w:t>
            </w:r>
          </w:p>
        </w:tc>
        <w:tc>
          <w:tcPr>
            <w:tcW w:w="791" w:type="pct"/>
          </w:tcPr>
          <w:p w14:paraId="325D485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3FAD3F9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746D8C1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44" w:type="pct"/>
          </w:tcPr>
          <w:p w14:paraId="29A3974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787A4AE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18C1ED76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62BF965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We wniosku w sposób prawidłowy zastosowano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uproszczone metody rozliczania wydatków.</w:t>
            </w:r>
          </w:p>
        </w:tc>
        <w:tc>
          <w:tcPr>
            <w:tcW w:w="1963" w:type="pct"/>
          </w:tcPr>
          <w:p w14:paraId="6AF6821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Projekt, którego łączny koszt wyrażony w PLN nie przekracza równowartości 200 tys. EUR w dniu zawarcia umowy o dofinansowanie projektu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(do przeliczenia łącznego kosztu projektu stosuje się miesięczny obrachunkowy kurs wymiany waluty stosowany przez KE, aktualny na dzień ogłoszenia naboru), rozliczany jest obligatoryjnie za pomocą następujących uproszczonych metod rozliczania wydatków: </w:t>
            </w:r>
          </w:p>
          <w:p w14:paraId="0DE9459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1. Stawek jednostkowych (jeżeli zostały określone w Regulaminie wyboru projektów)</w:t>
            </w:r>
          </w:p>
          <w:p w14:paraId="49202D6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2. Kwot ryczałtowych (całość kosztów bezpośrednich lub w przypadku, gdy dla naboru zostały określone stawki jednostkowe- część kosztów bezpośrednich nie objęta stawkami jednostkowymi),pod warunkiem, że taką możliwość przewidziano w Regulaminie wyboru projektów.</w:t>
            </w:r>
          </w:p>
          <w:p w14:paraId="727A263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3. Stawek ryczałtowych (koszty pośrednie - jeśli dotyczy)  </w:t>
            </w:r>
          </w:p>
          <w:p w14:paraId="531A45A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projekcie, którego łączny koszt wyrażony w PLN jest równy lub przekracza równowartości 200 tys. EUR w dniu zawarcia umowy o dofinansowanie projektu (do przeliczenia łącznego kosztu projektu stosuje się miesięczny obrachunkowy kurs wymiany waluty stosowany przez KE, aktualny na dzień ogłoszenia naboru), do rozliczania kosztów pośrednich zastosowana została stawka ryczałtowa. W przypadku, gdy Regulamin wyboru projektów określa stawki jednostkowe Wnioskodawca jest zobowiązany do ich zastosowania wobec wydatków objętych określoną stawką i w zakresie, jakim ta stawka obejmuje. </w:t>
            </w:r>
          </w:p>
          <w:p w14:paraId="31F01BB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364572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zostanie zweryfikowane na podstawie Zakresu finansowego projektu.</w:t>
            </w:r>
          </w:p>
        </w:tc>
        <w:tc>
          <w:tcPr>
            <w:tcW w:w="791" w:type="pct"/>
          </w:tcPr>
          <w:p w14:paraId="1B716AC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691A6A2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92" w:type="pct"/>
          </w:tcPr>
          <w:p w14:paraId="3567186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Kryterium merytoryczne 0/1</w:t>
            </w:r>
          </w:p>
        </w:tc>
        <w:tc>
          <w:tcPr>
            <w:tcW w:w="544" w:type="pct"/>
          </w:tcPr>
          <w:p w14:paraId="4F2131F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659C4519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39C58506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bookmarkStart w:id="3" w:name="_Hlk158990702"/>
          </w:p>
        </w:tc>
        <w:tc>
          <w:tcPr>
            <w:tcW w:w="836" w:type="pct"/>
          </w:tcPr>
          <w:p w14:paraId="698CFA8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Zapisy wniosku są zgodne z regulaminem wyboru projektów. </w:t>
            </w:r>
          </w:p>
        </w:tc>
        <w:tc>
          <w:tcPr>
            <w:tcW w:w="1963" w:type="pct"/>
          </w:tcPr>
          <w:p w14:paraId="6074654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Oceniane będzie czy Wnioskodawca zastosował się do warunków określonych przez ION sformułowanych w Regulaminie wyboru projektów, w Podrozdziale dotyczącym typów projektów oraz grupy docelowej (Kto skorzysta na realizacji projektu).</w:t>
            </w:r>
          </w:p>
          <w:p w14:paraId="6C5E839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791" w:type="pct"/>
          </w:tcPr>
          <w:p w14:paraId="00EB7BD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64FBD41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2C03FAB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44" w:type="pct"/>
          </w:tcPr>
          <w:p w14:paraId="2FB59ED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bookmarkEnd w:id="3"/>
      <w:tr w:rsidR="00CB49B0" w:rsidRPr="00CB49B0" w14:paraId="0C75758E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3713AE7E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0919EC8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Projekt jest skierowany do grupy docelowej z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terenu województwa śląskiego.</w:t>
            </w:r>
          </w:p>
        </w:tc>
        <w:tc>
          <w:tcPr>
            <w:tcW w:w="1963" w:type="pct"/>
          </w:tcPr>
          <w:p w14:paraId="42936E8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W ramach kryterium oceniane będzie czy projekt jest skierowany do grup docelowych z terenu województwa śląskiego, co oznacza: </w:t>
            </w:r>
          </w:p>
          <w:p w14:paraId="2D03099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- w przypadku osób fizycznych - osoby uczą się, pracują  lub zamieszkują (w rozumieniu przepisów Kodeksu Cywilnego), na obszarze województwa śląskiego </w:t>
            </w:r>
          </w:p>
          <w:p w14:paraId="68934DE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w przypadku innych podmiotów - posiadają jednostkę organizacyjną na obszarze województwa.</w:t>
            </w:r>
          </w:p>
          <w:p w14:paraId="761F85C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Posiadanie jednostki organizacyjnej na obszarze województwa należy rozumieć jako posiadanie siedziby, filii, delegatury, oddziału czy innej prawnie dozwolonej formy organizacyjnej działalności podmiotu na terenie województwa śląskiego. </w:t>
            </w:r>
          </w:p>
          <w:p w14:paraId="325C29B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będzie weryfikowane na podstawie punktu C.1. wniosku o dofinansowanie - Osoby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i/lub podmioty/ instytucje, które zostaną objęte wsparciem.</w:t>
            </w:r>
          </w:p>
        </w:tc>
        <w:tc>
          <w:tcPr>
            <w:tcW w:w="791" w:type="pct"/>
          </w:tcPr>
          <w:p w14:paraId="14B9263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DFC434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92" w:type="pct"/>
          </w:tcPr>
          <w:p w14:paraId="71ACF9B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Kryterium merytoryczne 0/1</w:t>
            </w:r>
          </w:p>
        </w:tc>
        <w:tc>
          <w:tcPr>
            <w:tcW w:w="544" w:type="pct"/>
          </w:tcPr>
          <w:p w14:paraId="13F3D66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62BFCBB4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112B8249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4D31D8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Biuro projektu będzie zlokalizowane na terenie województwa śląskiego.</w:t>
            </w:r>
          </w:p>
        </w:tc>
        <w:tc>
          <w:tcPr>
            <w:tcW w:w="1963" w:type="pct"/>
          </w:tcPr>
          <w:p w14:paraId="0C551A5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ramach kryterium oceniane będzie czy Wnioskodawca w okresie realizacji projektu (czyli, co najmniej od momentu rozpoczęcia rekrutacji) będzie prowadził biuro projektu na terenie województwa śląskiego, w miejscu umożliwiającym łatwy i równy dostęp potencjalnym jego uczestnikom/uczestniczkom. </w:t>
            </w:r>
          </w:p>
          <w:p w14:paraId="37E128B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zostanie zweryfikowane na podstawie deklaracji/zapisów punktu D.1.5.A wniosku o dofinansowanie Biuro projektu oraz zaplecze techniczne Wnioskodawcy, w tym zasoby wnoszone do projektu.</w:t>
            </w:r>
          </w:p>
        </w:tc>
        <w:tc>
          <w:tcPr>
            <w:tcW w:w="791" w:type="pct"/>
          </w:tcPr>
          <w:p w14:paraId="53E4DB6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0DC1410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49E972A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44" w:type="pct"/>
          </w:tcPr>
          <w:p w14:paraId="1BDF5B5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E1B912B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72F6B3F2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7D6238E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Cel projektu został  sformułowany prawidłowo.</w:t>
            </w:r>
          </w:p>
        </w:tc>
        <w:tc>
          <w:tcPr>
            <w:tcW w:w="1963" w:type="pct"/>
          </w:tcPr>
          <w:p w14:paraId="3C2E0EF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ramach kryterium oceniane będzie, czy w polu B.2 wniosku o dofinansowanie - Cel projektu i krótki opis jego założeń, wskazano:</w:t>
            </w:r>
          </w:p>
          <w:p w14:paraId="4E022A1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prawidłowo sformułowany i adekwatny do założeń cel projektu (tj. cel określa jaki problem jest do rozwiązania i jaki rezultat zostanie osiągnięty dzięki realizacji projektu)</w:t>
            </w:r>
          </w:p>
          <w:p w14:paraId="4414E1C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okres realizacji projektu</w:t>
            </w:r>
          </w:p>
          <w:p w14:paraId="7026AF6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grupę docelową, do której projekt jest skierowany</w:t>
            </w:r>
          </w:p>
          <w:p w14:paraId="172455B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obszar realizacji projektu</w:t>
            </w:r>
          </w:p>
          <w:p w14:paraId="67F9300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główne zadania i sposoby ich realizacji (metoda, forma)</w:t>
            </w:r>
          </w:p>
          <w:p w14:paraId="5DB3B77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zakładane efekty projektu.</w:t>
            </w:r>
          </w:p>
        </w:tc>
        <w:tc>
          <w:tcPr>
            <w:tcW w:w="791" w:type="pct"/>
          </w:tcPr>
          <w:p w14:paraId="5291F19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43ED67B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05B0FD7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44" w:type="pct"/>
          </w:tcPr>
          <w:p w14:paraId="71F7E51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4F61D54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129D104A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2E86AF6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Udział partnera w projekcie jest uzasadniony, partnerstwo zostało zawiązane w sposób zgodny z przepisami.</w:t>
            </w:r>
          </w:p>
        </w:tc>
        <w:tc>
          <w:tcPr>
            <w:tcW w:w="1963" w:type="pct"/>
          </w:tcPr>
          <w:p w14:paraId="000448C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1) Obligatoryjnie projekt partnerski musi spełnić następujące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F67E66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 wybór partnera został dokonany zgodnie z art. 39 ust.2-4 ustawy z dnia 28 kwietnia 2022 r.  o zasadach realizacji zadań finansowanych ze środków europejskich w perspektywie finansowej 2021-2027.  </w:t>
            </w:r>
          </w:p>
          <w:p w14:paraId="0FFE286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 założono i opisano udział każdego partnera w realizacji minimum jednego zadania </w:t>
            </w:r>
          </w:p>
          <w:p w14:paraId="245FCC5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każdy partner wnosi do projektu zasoby ludzkie, organizacyjne, techniczne lub finansowe </w:t>
            </w:r>
          </w:p>
          <w:p w14:paraId="0A2FA4F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2) Każdy partner musi spełnić minimum 2 z poniższych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podkryteriów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0D84C6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 partner posiada odpowiednie doświadczenie w obszarze merytorycznym, w którym będzie udzielać wsparcia w ramach projektu;</w:t>
            </w:r>
          </w:p>
          <w:p w14:paraId="64F7FFD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-  partner posiada odpowiednie doświadczenie w działalności na rzecz grupy docelowej, do której skierowane będzie przez niego wsparcie w ramach projektu. </w:t>
            </w:r>
          </w:p>
          <w:p w14:paraId="191F58B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-  partner posiada odpowiednie doświadczenie w zakresie podejmowanych inicjatyw na określonym terytorium, którego dotyczyć będzie realizacja projektu</w:t>
            </w:r>
          </w:p>
          <w:p w14:paraId="629C1EE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będzie weryfikowane na podstawie deklaracji Wnioskodawcy oraz punktu D.2. wniosku o dofinansowanie - Uzasadnienie i sposób wyboru realizatora oraz jego rola w projekcie oraz w odniesieniu do pozostałych zapisów wniosku. W ramach kryterium obydwa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muszą zostać zrealizowane, aby kryterium zostało uznane za spełnione. </w:t>
            </w:r>
          </w:p>
          <w:p w14:paraId="1A597DE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przed podpisaniem umowy o dofinansowanie i na etapie realizacji projektu ION dopuszcza możliwość zmiany  partnera.</w:t>
            </w:r>
          </w:p>
          <w:p w14:paraId="763EAF9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takim przypadku kryterium będzie nadal uznane za spełnione, a nowe partnerstwo musi spełniać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wskazane w kryterium.</w:t>
            </w:r>
          </w:p>
          <w:p w14:paraId="5DE272E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4" w:name="_Hlk126648196"/>
            <w:r w:rsidRPr="00CB49B0">
              <w:rPr>
                <w:rFonts w:ascii="Arial" w:hAnsi="Arial" w:cs="Arial"/>
                <w:sz w:val="24"/>
                <w:szCs w:val="24"/>
              </w:rPr>
              <w:t>Kryterium może podlegać negocjacjom wyłącznie w zakresie usunięcia partnera z wniosku o dofinansowanie, jeżeli przydzielone mu zadania i/lub wydatki mogą być zrealizowane przez pozostałe podmioty wchodzące w skład partnerstwa (zmiana nie może mieć wpływu na jakość i intensywność wsparcia  oraz wysokość wydatków przewidzianych na zadanie).</w:t>
            </w:r>
            <w:bookmarkEnd w:id="4"/>
          </w:p>
        </w:tc>
        <w:tc>
          <w:tcPr>
            <w:tcW w:w="791" w:type="pct"/>
          </w:tcPr>
          <w:p w14:paraId="535E829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(jeśli dotyczy)</w:t>
            </w:r>
          </w:p>
          <w:p w14:paraId="6BC5056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006CB70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44" w:type="pct"/>
          </w:tcPr>
          <w:p w14:paraId="65B752F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18415CF3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30CFF7C8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35618C7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Scharakteryzowano grupę docelową i opisano jej sytuację problemową.</w:t>
            </w:r>
          </w:p>
        </w:tc>
        <w:tc>
          <w:tcPr>
            <w:tcW w:w="1963" w:type="pct"/>
          </w:tcPr>
          <w:p w14:paraId="7A55D49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A.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Każda ze wskazanych we wniosku kategorii uczestników projektu (i ich otoczenia - jeśli dotyczy) została scharakteryzowana pod kątem cech istotnych z punktu widzenia zaplanowanych w projekcie działań.</w:t>
            </w:r>
          </w:p>
          <w:p w14:paraId="49CA9E1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Jeśli wspierane są instytucje – zostały one scharakteryzowane pod kątem dotychczas prowadzonej działalności i posiadanego zaplecza.</w:t>
            </w:r>
          </w:p>
          <w:p w14:paraId="7D20D45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F7E051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5095F8E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Częściowo - scharakteryzowano tylko część kategorii osób/instytucji lub opis jest niewystarczający z punktu widzenia planowanych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zadań  -  (1-3 pkt. w zależności od skali uchybień)</w:t>
            </w:r>
          </w:p>
          <w:p w14:paraId="247B978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4700FE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Opisano sytuację problemową, na którą odpowiada projekt, każdej z kategorii uczestników projektu (i ich otoczenia - jeśli dotyczy) oraz instytucji (jeśli są wspierane), wskazano przyczyny i skutki występowania sytuacji problemowych oraz potencjalne bariery uczestnictwa w projekcie.</w:t>
            </w:r>
          </w:p>
          <w:p w14:paraId="4A1FA55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B16642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650C0CF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- niekompletnie opisano sytuację problemową grupy docelowej -1-3 pkt. (w zależności od skali uchybień)</w:t>
            </w:r>
          </w:p>
          <w:p w14:paraId="1A597A4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  <w:p w14:paraId="75B4D1E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Wskazano kto przeprowadził diagnozę, kiedy była przeprowadzona diagnoza i na jakiej grupie uczestników. Termin przeprowadzenia diagnozy nie może być dłuższy niż 3 lata od daty złożenia wniosku. </w:t>
            </w:r>
          </w:p>
          <w:p w14:paraId="34E487A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E3495C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2 pkt </w:t>
            </w:r>
          </w:p>
          <w:p w14:paraId="02633FD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 pkt</w:t>
            </w:r>
          </w:p>
          <w:p w14:paraId="34953D0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5C52FD2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Opisana sytuacja grupy docelowej (w tym otoczenia – jeśli dotyczy) została poparta danymi statystycznymi lub badaniami własnymi (nie starszymi niż sprzed 3 lat poprzedzających moment złożenia wniosku), adekwatnymi do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obszaru objętego wsparciem i rozwiązywanych problemów.</w:t>
            </w:r>
          </w:p>
          <w:p w14:paraId="76C78AB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020EFA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6A97F3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1" w:type="pct"/>
          </w:tcPr>
          <w:p w14:paraId="626EEB2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544058A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43954FC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5221D0E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7658A27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możliwych do uzyskania: 0-11, </w:t>
            </w:r>
          </w:p>
          <w:p w14:paraId="415E441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867067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6</w:t>
            </w:r>
          </w:p>
        </w:tc>
        <w:tc>
          <w:tcPr>
            <w:tcW w:w="544" w:type="pct"/>
          </w:tcPr>
          <w:p w14:paraId="0370C4F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2492AF1E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1E979D9D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3986408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Rekrutacja grup docelowych do projektu została zaplanowana w sposób adekwatny do ich potrzeb i możliwości </w:t>
            </w:r>
          </w:p>
        </w:tc>
        <w:tc>
          <w:tcPr>
            <w:tcW w:w="1963" w:type="pct"/>
          </w:tcPr>
          <w:p w14:paraId="6E65CF6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A.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Zaplanowane działania promocyjno-informacyjne są adekwatne do wskazanych w projekcie grup docelowych.</w:t>
            </w:r>
          </w:p>
          <w:p w14:paraId="52D3BA1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F975D2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CDC5AC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1pkt</w:t>
            </w:r>
          </w:p>
          <w:p w14:paraId="7C929EE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FE75A1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Zastosowane kryteria rekrutacji są adekwatne do grup docelowych objętych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wsparciem oraz przypisane zostały wagi punktowe dla poszczególnych kryteriów.</w:t>
            </w:r>
          </w:p>
          <w:p w14:paraId="0976F6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3E4DC8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6DEDB48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1pkt</w:t>
            </w:r>
          </w:p>
          <w:p w14:paraId="5334B9A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8C2FE2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Wskazano miejsce, terminy i sposób prowadzenia rekrutacji.</w:t>
            </w:r>
          </w:p>
          <w:p w14:paraId="5B9C163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0E0E5C1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2 pkt </w:t>
            </w:r>
          </w:p>
          <w:p w14:paraId="57EE77E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 pkt</w:t>
            </w:r>
          </w:p>
          <w:p w14:paraId="7279B0B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1" w:type="pct"/>
          </w:tcPr>
          <w:p w14:paraId="417CCB8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6B9991E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7D7F0EC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0E67BE3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CF8310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możliwych do uzyskania: 0-6, </w:t>
            </w:r>
          </w:p>
          <w:p w14:paraId="187E6BA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44F3EA4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Minimum punktowe: 3</w:t>
            </w:r>
          </w:p>
        </w:tc>
        <w:tc>
          <w:tcPr>
            <w:tcW w:w="544" w:type="pct"/>
          </w:tcPr>
          <w:p w14:paraId="5C6EDFF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  <w:tr w:rsidR="00CB49B0" w:rsidRPr="00CB49B0" w14:paraId="0C8AB248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2A54E811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1657A9A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Zadania w projekcie zostały zaplanowane i opisane w sposób poprawny.</w:t>
            </w:r>
          </w:p>
        </w:tc>
        <w:tc>
          <w:tcPr>
            <w:tcW w:w="1963" w:type="pct"/>
          </w:tcPr>
          <w:p w14:paraId="3C14E8A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A.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Powiązanie zadań z grupą docelową i celem projektu. Zadania odpowiadają na potrzeby grupy docelowej i są odpowiednio sprofilowane.</w:t>
            </w:r>
          </w:p>
          <w:p w14:paraId="092D245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23D895E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46FC309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1-3 pkt, w zależności od zaplanowanych działań</w:t>
            </w:r>
          </w:p>
          <w:p w14:paraId="53DFD62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D26BDA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Powiązanie zadań z grupą docelową i celem projektu. Zadania wpływają na realizację celu projektu i są zgodne z wybranym rodzajem/typem wsparcia.</w:t>
            </w:r>
          </w:p>
          <w:p w14:paraId="6247823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C5A84A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</w:p>
          <w:p w14:paraId="67A0590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1-4 pkt, w zależności od skali uchybień</w:t>
            </w:r>
          </w:p>
          <w:p w14:paraId="0D854C2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DC6198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Zakres merytoryczny i organizacja zadań. Opisano rodzaj i charakter wsparcia.</w:t>
            </w:r>
          </w:p>
          <w:p w14:paraId="43CE28D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701569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4 pkt </w:t>
            </w:r>
          </w:p>
          <w:p w14:paraId="69637ED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1-3 pkt, w zależności od skali uchybień</w:t>
            </w:r>
          </w:p>
          <w:p w14:paraId="29063A2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6EF2A70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Wskazano  liczbę osób i instytucji (jeśli dotyczy), które otrzymają wsparcie.</w:t>
            </w:r>
          </w:p>
          <w:p w14:paraId="6DFF0A8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C443D2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1 pkt </w:t>
            </w:r>
          </w:p>
          <w:p w14:paraId="10EAE61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E8A1A5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E.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Wskazano   wymiar godzinowy poszczególnych form wsparcia lub w inny (adekwatny) sposób określono sposób ich organizacji.</w:t>
            </w:r>
          </w:p>
          <w:p w14:paraId="3321132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6E7DA8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57B7BC2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EB9B36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F.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Terminy rozpoczęcia i zakończenia zadań oraz kolejność realizacji poszczególnych form wsparcia gwarantują efektywną realizację projektu.</w:t>
            </w:r>
          </w:p>
          <w:p w14:paraId="7523653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9EE7B5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1 pkt </w:t>
            </w:r>
          </w:p>
          <w:p w14:paraId="7CFEB7C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52DC70A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G.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Wskazano podmioty realizujące działania w ramach zadań, zaangażowaną kadrę, w tym wymagane kwalifikacje czy doświadczenie.</w:t>
            </w:r>
          </w:p>
          <w:p w14:paraId="6DDBAFE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FF92CC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3538B1A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1" w:type="pct"/>
          </w:tcPr>
          <w:p w14:paraId="5B0527B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6FD0961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301A62D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7F4FC42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225D0E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możliwych do uzyskania: 0-17, </w:t>
            </w:r>
          </w:p>
          <w:p w14:paraId="6FCC371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86B1D6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9</w:t>
            </w:r>
          </w:p>
        </w:tc>
        <w:tc>
          <w:tcPr>
            <w:tcW w:w="544" w:type="pct"/>
          </w:tcPr>
          <w:p w14:paraId="1054493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09D5B2E2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3FE63711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7DDB68E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Wskaźniki realizowane w ramach projektu oraz poszczególnych kwot ryczałtowych (jeśli dotyczy)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zostały zaplanowane w sposób prawidłowy.</w:t>
            </w:r>
          </w:p>
        </w:tc>
        <w:tc>
          <w:tcPr>
            <w:tcW w:w="1963" w:type="pct"/>
          </w:tcPr>
          <w:p w14:paraId="65537A8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 realizuje wskaźniki określone w regulaminie wyboru  projektów jako obowiązkowe dla danego typu projektu.</w:t>
            </w:r>
          </w:p>
          <w:p w14:paraId="4E911B9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przypadku projektów rozliczanych za pomocą kwot ryczałtowych - do każdej kwoty ryczałtowej przyporządkowano minimum jeden wskaźnik.</w:t>
            </w:r>
          </w:p>
          <w:p w14:paraId="2FDD05D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4D35DE9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26A9771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1-2 pkt, w zależności od skali uchybień</w:t>
            </w:r>
          </w:p>
          <w:p w14:paraId="4E4A693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7B38E9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Wartości docelowe wskaźników produktu i rezultatu są adekwatne do zaplanowanych działań i wydatków w projekcie.</w:t>
            </w:r>
          </w:p>
          <w:p w14:paraId="5E7128D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przypadku projektów rozliczanych za pomocą kwot ryczałtowych dodatkowo wartość wskaźników została prawidłowo określona dla poszczególnych kwot ryczałtowych.</w:t>
            </w:r>
          </w:p>
          <w:p w14:paraId="36399E7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B8148E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09D74BB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Częściowo – 1-4 pkt, w zależności od skali uchybień</w:t>
            </w:r>
          </w:p>
          <w:p w14:paraId="23809E5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847814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Sposób oraz częstotliwość monitorowania i pomiaru wskaźników zostały opisane w sposób poprawny i zgodny z definicją wskaźników.</w:t>
            </w:r>
          </w:p>
          <w:p w14:paraId="0A36EBB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77FE89E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4 pkt </w:t>
            </w:r>
          </w:p>
          <w:p w14:paraId="7AFE21E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– 1-3 pkt, w zależności od skali uchybień</w:t>
            </w:r>
          </w:p>
          <w:p w14:paraId="0266E4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1" w:type="pct"/>
          </w:tcPr>
          <w:p w14:paraId="406240C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145C513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34A46E9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2332845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40D063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możliwych do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uzyskania: 0-12, </w:t>
            </w:r>
          </w:p>
          <w:p w14:paraId="62B4D77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4EBB5F8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7</w:t>
            </w:r>
          </w:p>
        </w:tc>
        <w:tc>
          <w:tcPr>
            <w:tcW w:w="544" w:type="pct"/>
          </w:tcPr>
          <w:p w14:paraId="054D843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  <w:tr w:rsidR="00CB49B0" w:rsidRPr="00CB49B0" w14:paraId="3F0B60CC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663C4278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30CEE28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Projektodawca/ partner posiada doświadczenie i potencjał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pozwalające na efektywną realizację projektu.</w:t>
            </w:r>
          </w:p>
        </w:tc>
        <w:tc>
          <w:tcPr>
            <w:tcW w:w="1963" w:type="pct"/>
          </w:tcPr>
          <w:p w14:paraId="0BD5A60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Projektodawca lub partner wykazał jakie projekty, przedsięwzięcia realizował w ramach PO, RPO lub innych programów.</w:t>
            </w:r>
          </w:p>
          <w:p w14:paraId="1E4ED82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51C6E47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1 pkt</w:t>
            </w:r>
          </w:p>
          <w:p w14:paraId="5637D86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77627E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Projektodawca lub partner prowadzi działalność w obszarze merytorycznym, w którym udzielane będzie wsparcie i zawarł we wniosku informacje, które to potwierdzają.</w:t>
            </w:r>
          </w:p>
          <w:p w14:paraId="4AE5E17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7007B1E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Tak, nieprzerwanie 1 rok lub dłużej – 3 pkt</w:t>
            </w:r>
          </w:p>
          <w:p w14:paraId="7240C7A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Tak, nie  dłużej niż 1 rok  - 1 pkt</w:t>
            </w:r>
          </w:p>
          <w:p w14:paraId="3A39334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F7024B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Projektodawca lub partner posiada doświadczenie na rzecz grupy docelowej, tj. kategorii osób, do których kierowane będzie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wsparcie w ramach projektu i opisał je we wniosku.</w:t>
            </w:r>
          </w:p>
          <w:p w14:paraId="4C3E8EF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6FED8C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Tak, na co dzień pracuje z minimum jedną kategorią osób, które będzie obejmował wsparciem – 3 pkt</w:t>
            </w:r>
          </w:p>
          <w:p w14:paraId="49CEC4E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Tak, okresowo/sporadycznie pracował z minimum jedną kategorią osób obejmowanych wsparciem – 1 pkt</w:t>
            </w:r>
          </w:p>
          <w:p w14:paraId="1C64826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56EB4A8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Projektodawca lub partner posiada doświadczenie w zakresie inicjatyw podejmowanych na obszarze, gdzie realizowany będzie projekt, tj. zapisy wniosku potwierdzają realizację przez projektodawcę lub partnera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innych projektów na terytorium wskazanym w części B.3</w:t>
            </w:r>
          </w:p>
          <w:p w14:paraId="1B974E8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6AD367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0E0F326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80D2B3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E.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Projektodawca lub partner posiada doświadczenie w zakresie inicjatyw podejmowanych na obszarze, gdzie realizowany będzie projekt, tj. projektodawca/partner prowadzi nieprzerwanie od minimum 1 roku działalność na obszarze, którego dotyczyć będzie realizacja projektu.</w:t>
            </w:r>
          </w:p>
          <w:p w14:paraId="2C4118E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86644D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666BD8E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  <w:p w14:paraId="526CE5D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F.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Projektodawca lub partner posiada odpowiedni potencjał kadrowy (merytoryczny).</w:t>
            </w:r>
          </w:p>
          <w:p w14:paraId="36BB483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49CE6CA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oceniany jest potencjał projektodawcy/partnera w zależności od specyfiki i celu projektu  – 1-3 pkt</w:t>
            </w:r>
          </w:p>
          <w:p w14:paraId="0F2A1FA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Projektodawca/partner nie wskazał w opisie posiadanego potencjału kadrowego (merytorycznego)  i/lub nie określił jego wkładu w realizację działań w projekcie   – 0 pkt</w:t>
            </w:r>
          </w:p>
          <w:p w14:paraId="5E0C0D5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G.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Projektodawca/partner posiada odpowiedni potencjał techniczny, w tym lokalowy, konieczny do realizacji zadań merytorycznych w projekcie.</w:t>
            </w:r>
          </w:p>
          <w:p w14:paraId="0F69E3F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6C5AFDC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Projektodawca posiada zaplecze techniczne (w tym lokalowe) konieczne do realizacji projektu, zostało ono wyczerpująco opisane – 2 pkt</w:t>
            </w:r>
          </w:p>
          <w:p w14:paraId="79C78C7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Projektodawca częściowo posiada zaplecze techniczne, które wymaga uzupełnienia ze  środków projektu – 1 pkt</w:t>
            </w:r>
          </w:p>
          <w:p w14:paraId="7764C01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posiada – 0 pkt</w:t>
            </w:r>
          </w:p>
          <w:p w14:paraId="6F2B27B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H.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659FC28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W przypadku projektów partnerskich uwzględniono udział partner/ów w zarządzaniu projektem.</w:t>
            </w:r>
          </w:p>
          <w:p w14:paraId="3CF71C5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F07519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6D287E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-  1 pkt</w:t>
            </w:r>
          </w:p>
          <w:p w14:paraId="55B414E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8931BB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I.</w:t>
            </w:r>
            <w:r w:rsidRPr="00CB49B0">
              <w:rPr>
                <w:rFonts w:ascii="Arial" w:hAnsi="Arial" w:cs="Arial"/>
                <w:sz w:val="24"/>
                <w:szCs w:val="24"/>
              </w:rPr>
              <w:tab/>
              <w:t>Opisano sposób podejmowania decyzji w ramach projektu.</w:t>
            </w:r>
          </w:p>
          <w:p w14:paraId="3E9C0D7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przypadku projektów partnerskich  uwzględniono udział partner/ów w podejmowaniu decyzji dotyczących projektu.</w:t>
            </w:r>
          </w:p>
          <w:p w14:paraId="03BE103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2D80AA0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1 pkt</w:t>
            </w:r>
          </w:p>
          <w:p w14:paraId="3C06BFA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</w:tc>
        <w:tc>
          <w:tcPr>
            <w:tcW w:w="791" w:type="pct"/>
          </w:tcPr>
          <w:p w14:paraId="69F35AF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37F55B6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92" w:type="pct"/>
          </w:tcPr>
          <w:p w14:paraId="5AC0FFB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Kryterium merytoryczne punktowe</w:t>
            </w:r>
          </w:p>
          <w:p w14:paraId="391F2C9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7BFF0C5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punktów możliwych do uzyskania: 0-17, </w:t>
            </w:r>
          </w:p>
          <w:p w14:paraId="0288BA1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257305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10</w:t>
            </w:r>
          </w:p>
        </w:tc>
        <w:tc>
          <w:tcPr>
            <w:tcW w:w="544" w:type="pct"/>
          </w:tcPr>
          <w:p w14:paraId="75E721D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  <w:tr w:rsidR="00CB49B0" w:rsidRPr="00CB49B0" w14:paraId="7F99A32D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328D4475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708807E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Budżet projektu jest zgodny z zasadami kwalifikowalności wydatków.</w:t>
            </w:r>
          </w:p>
        </w:tc>
        <w:tc>
          <w:tcPr>
            <w:tcW w:w="1963" w:type="pct"/>
          </w:tcPr>
          <w:p w14:paraId="2DA3389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ramach kryterium weryfikowane będzie czy we wniosku zidentyfikowano wydatki w całości lub w części niekwalifikowalne, w tym:</w:t>
            </w:r>
          </w:p>
          <w:p w14:paraId="69BF3B2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• wydatki zbędne, nieuzasadnione, nieracjonalne i nieadekwatne do zakresu merytorycznego projektu, w tym opisu grupy docelowej i planowanego wsparcia;</w:t>
            </w:r>
          </w:p>
          <w:p w14:paraId="684CD40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• wydatki wchodzące do katalogu kosztów pośrednich, które zostały wykazane w ramach kosztów bezpośrednich;</w:t>
            </w:r>
          </w:p>
          <w:p w14:paraId="6670003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• wydatki wskazane, jako niemożliwe do ponoszenia w "Wytycznych dotyczących kwalifikowalności wydatków na lata 2021-2027" oraz Regulaminie wyboru projektów;</w:t>
            </w:r>
          </w:p>
          <w:p w14:paraId="71C523B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• wydatki zawyżone w stosunku do cen rynkowych, które nie zostały właściwie uzasadnione.</w:t>
            </w:r>
          </w:p>
          <w:p w14:paraId="32F8B06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zależności od wysokości wydatków niekwalifikowalnych zidentyfikowanych w projekcie przyznaje się następującą  liczbę punktów: </w:t>
            </w:r>
          </w:p>
          <w:p w14:paraId="09940F7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wszystkie wydatki kwalifikowalne - 6 pkt</w:t>
            </w:r>
          </w:p>
          <w:p w14:paraId="102172D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mniej niż 1% wartości wydatków niekwalifikowalnych – 5 pkt</w:t>
            </w:r>
          </w:p>
          <w:p w14:paraId="6E3E6CB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1 % - 4,99% wartości wydatków niekwalifikowalnych - 4 pkt</w:t>
            </w:r>
          </w:p>
          <w:p w14:paraId="6BDD18B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5% - 9,99% wartości wydatków niekwalifikowalnych - 3 pkt</w:t>
            </w:r>
          </w:p>
          <w:p w14:paraId="1C0B2BD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10% - 14,99% wartości wydatków niekwalifikowalnych - 2 pkt</w:t>
            </w:r>
          </w:p>
          <w:p w14:paraId="739D592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15% - 24,99% wartości wydatków niekwalifikowalnych - 1 pkt </w:t>
            </w:r>
          </w:p>
          <w:p w14:paraId="76711D2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25% wartości wydatków niekwalifikowalnych i więcej - 0 pkt </w:t>
            </w:r>
          </w:p>
          <w:p w14:paraId="6C785D2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% wartości wydatków kwalifikowalnych liczony jest od kosztów bezpośrednich.</w:t>
            </w:r>
          </w:p>
          <w:p w14:paraId="609B528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Spełnienie kryterium:</w:t>
            </w:r>
          </w:p>
          <w:p w14:paraId="41B8D98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– 6 pkt</w:t>
            </w:r>
          </w:p>
          <w:p w14:paraId="6B7E18D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Częściowo -  1-5 pkt</w:t>
            </w:r>
          </w:p>
          <w:p w14:paraId="5F8CA3A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1" w:type="pct"/>
          </w:tcPr>
          <w:p w14:paraId="317062D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3F8CAC0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12B0147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080DA1C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E03F78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możliwych do uzyskania: 0-6, </w:t>
            </w:r>
          </w:p>
          <w:p w14:paraId="493BE4A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9BF1EF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1</w:t>
            </w:r>
          </w:p>
        </w:tc>
        <w:tc>
          <w:tcPr>
            <w:tcW w:w="544" w:type="pct"/>
          </w:tcPr>
          <w:p w14:paraId="5413330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6BC0EE12" w14:textId="77777777" w:rsidTr="00664E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" w:type="pct"/>
          </w:tcPr>
          <w:p w14:paraId="4415FD6B" w14:textId="77777777" w:rsidR="00CB49B0" w:rsidRPr="00CB49B0" w:rsidRDefault="00CB49B0" w:rsidP="00CB49B0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6" w:type="pct"/>
          </w:tcPr>
          <w:p w14:paraId="1AA7C65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Budżet został sporządzony w sposób prawidłowy.</w:t>
            </w:r>
          </w:p>
        </w:tc>
        <w:tc>
          <w:tcPr>
            <w:tcW w:w="1963" w:type="pct"/>
          </w:tcPr>
          <w:p w14:paraId="316FE01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1.We wniosku wskazano właściwy poziom i formę wkładu własnego, poziom cross-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oraz kosztów pośrednich;</w:t>
            </w:r>
          </w:p>
          <w:p w14:paraId="2BF514A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2.We wniosku wskazano uzasadnienia wydatków w ramach kategorii limitowanych (w tym cross-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425D78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3.Wydatki przedstawiono w sposób umożliwiający obiektywną ocenę wartości jednostkowych;</w:t>
            </w:r>
          </w:p>
          <w:p w14:paraId="6ACB45B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4.We wniosku wskazano formę zaangażowania i szacunkowy wymiar czasu pracy personelu i kadry niezbędnej do realizacji zadań merytorycznych (etat/liczba godzin);</w:t>
            </w:r>
          </w:p>
          <w:p w14:paraId="133E635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5.Budżet jest poprawny technicznie,  nie zawiera żadnych uchybień, nieścisłości, błędów w konstrukcji.</w:t>
            </w:r>
          </w:p>
          <w:p w14:paraId="5B74A1D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471B4A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Tak - 1 pkt (wszystkie wskazane wyżej warunki zostały spełnione)</w:t>
            </w:r>
          </w:p>
          <w:p w14:paraId="392B8A8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- 0 pkt   (nie jeżeli którykolwiek z wymienionych powyżej warunków nie został spełniony)</w:t>
            </w:r>
          </w:p>
        </w:tc>
        <w:tc>
          <w:tcPr>
            <w:tcW w:w="791" w:type="pct"/>
          </w:tcPr>
          <w:p w14:paraId="566E81E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6879AC5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92" w:type="pct"/>
          </w:tcPr>
          <w:p w14:paraId="1ED48AE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5AE078FB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708E2B9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możliwych do uzyskania: 0-1, </w:t>
            </w:r>
          </w:p>
          <w:p w14:paraId="192A599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8BB5F0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Minimum punktowe: BRAK</w:t>
            </w:r>
          </w:p>
        </w:tc>
        <w:tc>
          <w:tcPr>
            <w:tcW w:w="544" w:type="pct"/>
          </w:tcPr>
          <w:p w14:paraId="173873D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</w:tbl>
    <w:p w14:paraId="5D4300CF" w14:textId="3F62EDED" w:rsidR="00F617ED" w:rsidRPr="00A2061D" w:rsidRDefault="00F617ED" w:rsidP="002B55AC">
      <w:pPr>
        <w:pStyle w:val="Nagwek2"/>
        <w:rPr>
          <w:sz w:val="24"/>
          <w:szCs w:val="24"/>
        </w:rPr>
      </w:pPr>
      <w:r w:rsidRPr="00A2061D">
        <w:rPr>
          <w:sz w:val="24"/>
          <w:szCs w:val="24"/>
        </w:rPr>
        <w:lastRenderedPageBreak/>
        <w:t>Kryteria ogólne horyzontalne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17"/>
        <w:gridCol w:w="2778"/>
        <w:gridCol w:w="4814"/>
        <w:gridCol w:w="2316"/>
        <w:gridCol w:w="1946"/>
        <w:gridCol w:w="1523"/>
      </w:tblGrid>
      <w:tr w:rsidR="00CB49B0" w:rsidRPr="00CB49B0" w14:paraId="19F892E9" w14:textId="77777777" w:rsidTr="00CB49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  <w:shd w:val="clear" w:color="auto" w:fill="F2F2F2" w:themeFill="background1" w:themeFillShade="F2"/>
            <w:vAlign w:val="center"/>
          </w:tcPr>
          <w:p w14:paraId="5D92C2C4" w14:textId="77777777" w:rsidR="00CB49B0" w:rsidRPr="00CB49B0" w:rsidRDefault="00CB49B0" w:rsidP="00CB49B0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CB49B0">
              <w:rPr>
                <w:rFonts w:ascii="Arial" w:hAnsi="Arial" w:cs="Arial"/>
                <w:b w:val="0"/>
                <w:sz w:val="24"/>
                <w:szCs w:val="24"/>
              </w:rPr>
              <w:t>L.p.</w:t>
            </w:r>
          </w:p>
        </w:tc>
        <w:tc>
          <w:tcPr>
            <w:tcW w:w="950" w:type="pct"/>
            <w:shd w:val="clear" w:color="auto" w:fill="F2F2F2" w:themeFill="background1" w:themeFillShade="F2"/>
            <w:vAlign w:val="center"/>
          </w:tcPr>
          <w:p w14:paraId="6246B344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1762" w:type="pct"/>
            <w:shd w:val="clear" w:color="auto" w:fill="F2F2F2" w:themeFill="background1" w:themeFillShade="F2"/>
            <w:vAlign w:val="center"/>
          </w:tcPr>
          <w:p w14:paraId="4D581E48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856" w:type="pct"/>
            <w:shd w:val="clear" w:color="auto" w:fill="F2F2F2" w:themeFill="background1" w:themeFillShade="F2"/>
            <w:vAlign w:val="center"/>
          </w:tcPr>
          <w:p w14:paraId="488E7D2F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724" w:type="pct"/>
            <w:shd w:val="clear" w:color="auto" w:fill="F2F2F2" w:themeFill="background1" w:themeFillShade="F2"/>
            <w:vAlign w:val="center"/>
          </w:tcPr>
          <w:p w14:paraId="1D65436D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Sposób oceny kryterium*</w:t>
            </w:r>
          </w:p>
        </w:tc>
        <w:tc>
          <w:tcPr>
            <w:tcW w:w="473" w:type="pct"/>
            <w:shd w:val="clear" w:color="auto" w:fill="F2F2F2" w:themeFill="background1" w:themeFillShade="F2"/>
            <w:vAlign w:val="center"/>
          </w:tcPr>
          <w:p w14:paraId="50D86DC9" w14:textId="77777777" w:rsidR="00CB49B0" w:rsidRPr="00CB49B0" w:rsidRDefault="00CB49B0" w:rsidP="00CB49B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Szczególne znaczenie kryterium*</w:t>
            </w:r>
          </w:p>
        </w:tc>
      </w:tr>
      <w:tr w:rsidR="00CB49B0" w:rsidRPr="00CB49B0" w14:paraId="6CEE37A3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7028B4C8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64AC491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Projekt będzie miał pozytywny wpływ na realizację zasady równości szans i niedyskryminacji, w tym dostępności dla osób z niepełnosprawnościami.</w:t>
            </w:r>
          </w:p>
        </w:tc>
        <w:tc>
          <w:tcPr>
            <w:tcW w:w="1762" w:type="pct"/>
          </w:tcPr>
          <w:p w14:paraId="407C57D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Przez pozytywny wpływ na realizację zasady niedyskryminacji, w tym dostępności dla osób z niepełnosprawnościami należy rozumieć zapewnienie wsparcia bez jakiekolwiek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dostępności, stanowiącymi załącznik do Wytycznych dotyczących realizacji zasad równościowych w ramach funduszy unijnych na lata 2021-2027.</w:t>
            </w:r>
          </w:p>
          <w:p w14:paraId="7D418E5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14:paraId="56FEA04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dodatkowych wymagań w tym zakresie, które zostaną wskazane przez ION w regulaminie wyboru projektów.</w:t>
            </w:r>
          </w:p>
          <w:p w14:paraId="0156D92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7BD6349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3AD5DC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856" w:type="pct"/>
          </w:tcPr>
          <w:p w14:paraId="0CF277B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4CE7E06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724" w:type="pct"/>
          </w:tcPr>
          <w:p w14:paraId="7698B45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horyzontalne </w:t>
            </w:r>
          </w:p>
          <w:p w14:paraId="5B4B878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7B9A63A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704C75B2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09D96220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73962D7A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Projekt jest zgodny ze standardem minimum realizacji zasady równości kobiet </w:t>
            </w:r>
            <w:r w:rsidRPr="00CB49B0">
              <w:rPr>
                <w:rFonts w:ascii="Arial" w:hAnsi="Arial" w:cs="Arial"/>
                <w:sz w:val="24"/>
                <w:szCs w:val="24"/>
              </w:rPr>
              <w:br/>
              <w:t>i mężczyzn.</w:t>
            </w:r>
          </w:p>
        </w:tc>
        <w:tc>
          <w:tcPr>
            <w:tcW w:w="1762" w:type="pct"/>
          </w:tcPr>
          <w:p w14:paraId="635BA8F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14:paraId="4E6CF6B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Standard minimum będzie oceniany z zastosowaniem wag punktowych 0 – 1 – 2. Standard minimum składa się z 5 podstawowych kryteriów oceny, dotyczących charakterystyki projektu. </w:t>
            </w: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Maksymalna liczba punktów do uzyskania wynosi 5. Brak uzyskania co najmniej 3 punktów w standardzie minimum jest równoznaczny z odrzuceniem wniosku bądź skierowaniem go do negocjacji lub uzupełnienia</w:t>
            </w:r>
          </w:p>
          <w:p w14:paraId="4541000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14:paraId="69A9EB12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856" w:type="pct"/>
          </w:tcPr>
          <w:p w14:paraId="36AC010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7FB07488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724" w:type="pct"/>
          </w:tcPr>
          <w:p w14:paraId="2F73837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horyzontalne </w:t>
            </w:r>
          </w:p>
          <w:p w14:paraId="7D86273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1E9C614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711BCE8E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404C2181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43AE24CF" w14:textId="77777777" w:rsidR="00CB49B0" w:rsidRPr="00CB49B0" w:rsidRDefault="00CB49B0" w:rsidP="00CB49B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B49B0">
              <w:rPr>
                <w:rStyle w:val="normaltextrun"/>
                <w:rFonts w:ascii="Arial" w:hAnsi="Arial" w:cs="Arial"/>
              </w:rPr>
              <w:t xml:space="preserve">Projekt jest zgodny z Kartą Praw Podstawowych Unii Europejskiej z dnia 26 </w:t>
            </w:r>
            <w:r w:rsidRPr="00CB49B0">
              <w:rPr>
                <w:rStyle w:val="normaltextrun"/>
                <w:rFonts w:ascii="Arial" w:hAnsi="Arial" w:cs="Arial"/>
              </w:rPr>
              <w:lastRenderedPageBreak/>
              <w:t>października 2012 r. (Dz. Urz. UE C 326 z 26.10.2012, str. 391), w</w:t>
            </w:r>
            <w:r w:rsidRPr="00CB49B0">
              <w:rPr>
                <w:rStyle w:val="scxw191472191"/>
                <w:rFonts w:ascii="Arial" w:hAnsi="Arial" w:cs="Arial"/>
              </w:rPr>
              <w:t> </w:t>
            </w:r>
            <w:r w:rsidRPr="00CB49B0">
              <w:rPr>
                <w:rStyle w:val="normaltextrun"/>
                <w:rFonts w:ascii="Arial" w:hAnsi="Arial" w:cs="Arial"/>
              </w:rPr>
              <w:t>zakresie odnoszącym się do sposobu realizacji, zakresu projektu i wnioskodawcy.</w:t>
            </w:r>
          </w:p>
          <w:p w14:paraId="0AC6F5F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pct"/>
          </w:tcPr>
          <w:p w14:paraId="0DD6B344" w14:textId="77777777" w:rsidR="00CB49B0" w:rsidRPr="00CB49B0" w:rsidRDefault="00CB49B0" w:rsidP="00CB49B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Arial" w:hAnsi="Arial" w:cs="Arial"/>
              </w:rPr>
            </w:pPr>
            <w:r w:rsidRPr="00CB49B0">
              <w:rPr>
                <w:rStyle w:val="eop"/>
                <w:rFonts w:ascii="Arial" w:hAnsi="Arial" w:cs="Arial"/>
              </w:rPr>
              <w:lastRenderedPageBreak/>
              <w:t xml:space="preserve">Przez zgodność projektu z Kartą Praw Podstawowych Unii Europejskiej z dnia 26 października 2012 r., na etapie oceny wniosku należy rozumieć brak </w:t>
            </w:r>
            <w:r w:rsidRPr="00CB49B0">
              <w:rPr>
                <w:rStyle w:val="eop"/>
                <w:rFonts w:ascii="Arial" w:hAnsi="Arial" w:cs="Arial"/>
              </w:rPr>
              <w:lastRenderedPageBreak/>
              <w:t>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00A7E377" w14:textId="77777777" w:rsidR="00CB49B0" w:rsidRPr="00CB49B0" w:rsidRDefault="00CB49B0" w:rsidP="00CB49B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Arial" w:hAnsi="Arial" w:cs="Arial"/>
              </w:rPr>
            </w:pPr>
            <w:r w:rsidRPr="00CB49B0">
              <w:rPr>
                <w:rStyle w:val="eop"/>
                <w:rFonts w:ascii="Arial" w:hAnsi="Arial" w:cs="Arial"/>
              </w:rPr>
              <w:t xml:space="preserve">Wsparcie polityki spójności będzie udzielane wyłącznie projektom i beneficjentom, którzy przestrzegają przepisów antydyskryminacyjnych, o </w:t>
            </w:r>
            <w:r w:rsidRPr="00CB49B0">
              <w:rPr>
                <w:rStyle w:val="eop"/>
                <w:rFonts w:ascii="Arial" w:hAnsi="Arial" w:cs="Arial"/>
              </w:rPr>
              <w:lastRenderedPageBreak/>
              <w:t xml:space="preserve">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</w:t>
            </w:r>
            <w:r w:rsidRPr="00CB49B0">
              <w:rPr>
                <w:rStyle w:val="eop"/>
                <w:rFonts w:ascii="Arial" w:hAnsi="Arial" w:cs="Arial"/>
              </w:rPr>
              <w:lastRenderedPageBreak/>
              <w:t>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43CE02B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eop"/>
                <w:rFonts w:ascii="Arial" w:hAnsi="Arial" w:cs="Arial"/>
                <w:sz w:val="24"/>
                <w:szCs w:val="24"/>
              </w:rPr>
              <w:t xml:space="preserve">Dla wnioskodawców i oceniających mogą być pomocne Wytyczne Komisji Europejskiej dotyczące zapewnienia poszanowania Karty praw podstawowych Unii Europejskiej przy wdrażaniu </w:t>
            </w:r>
            <w:r w:rsidRPr="00CB49B0">
              <w:rPr>
                <w:rStyle w:val="eop"/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 szczególności załącznik nr III. </w:t>
            </w:r>
          </w:p>
        </w:tc>
        <w:tc>
          <w:tcPr>
            <w:tcW w:w="856" w:type="pct"/>
          </w:tcPr>
          <w:p w14:paraId="514A8F4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34668A14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724" w:type="pct"/>
          </w:tcPr>
          <w:p w14:paraId="5CCBF67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horyzontalne </w:t>
            </w:r>
          </w:p>
          <w:p w14:paraId="17BAD48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7576FED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7A033578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52D00403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1136CC9F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CB49B0">
              <w:rPr>
                <w:rStyle w:val="spellingerror"/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>. zm.), w zakresie odnoszącym się do sposobu realizacji, zakresu projektu i wnioskodawcy.</w:t>
            </w:r>
            <w:r w:rsidRPr="00CB49B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62" w:type="pct"/>
          </w:tcPr>
          <w:p w14:paraId="7E54A7F4" w14:textId="77777777" w:rsidR="00CB49B0" w:rsidRPr="00CB49B0" w:rsidRDefault="00CB49B0" w:rsidP="00CB49B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B49B0">
              <w:rPr>
                <w:rStyle w:val="normaltextrun"/>
                <w:rFonts w:ascii="Arial" w:hAnsi="Arial" w:cs="Arial"/>
              </w:rPr>
              <w:t>Zgodność projektu z Konwencją o Prawach Osób Niepełnosprawnych, na etapie oceny wniosku należy rozumieć jako brak sprzeczności pomiędzy zapisami projektu a wymogami tego dokumentu.</w:t>
            </w:r>
            <w:r w:rsidRPr="00CB49B0">
              <w:rPr>
                <w:rStyle w:val="eop"/>
                <w:rFonts w:ascii="Arial" w:hAnsi="Arial" w:cs="Arial"/>
              </w:rPr>
              <w:t> </w:t>
            </w:r>
          </w:p>
          <w:p w14:paraId="10BC44B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856" w:type="pct"/>
          </w:tcPr>
          <w:p w14:paraId="21A3CFF5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– TAK</w:t>
            </w:r>
          </w:p>
          <w:p w14:paraId="246DB07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724" w:type="pct"/>
          </w:tcPr>
          <w:p w14:paraId="1F1688A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horyzontalne </w:t>
            </w:r>
          </w:p>
          <w:p w14:paraId="3E84A7C9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0225AA4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40A57B5E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68273335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42E4575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>Projekt jest zgodny z zasadą zrównoważonego rozwoju.</w:t>
            </w:r>
            <w:r w:rsidRPr="00CB49B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62" w:type="pct"/>
          </w:tcPr>
          <w:p w14:paraId="4CF76B56" w14:textId="77777777" w:rsidR="00CB49B0" w:rsidRPr="00CB49B0" w:rsidRDefault="00CB49B0" w:rsidP="00CB49B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B49B0">
              <w:rPr>
                <w:rStyle w:val="normaltextrun"/>
                <w:rFonts w:ascii="Arial" w:hAnsi="Arial" w:cs="Arial"/>
              </w:rPr>
              <w:t xml:space="preserve">Zgodność projektu oznacza, iż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</w:t>
            </w:r>
            <w:r w:rsidRPr="00CB49B0">
              <w:rPr>
                <w:rStyle w:val="normaltextrun"/>
                <w:rFonts w:ascii="Arial" w:hAnsi="Arial" w:cs="Arial"/>
              </w:rPr>
              <w:lastRenderedPageBreak/>
              <w:t>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CB49B0">
              <w:rPr>
                <w:rStyle w:val="eop"/>
                <w:rFonts w:ascii="Arial" w:hAnsi="Arial" w:cs="Arial"/>
              </w:rPr>
              <w:t> </w:t>
            </w:r>
          </w:p>
          <w:p w14:paraId="4ADDAE10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Kryterium zostanie zweryfikowane na podstawie zapisów we wniosku o dofinansowanie projektu, zwłaszcza </w:t>
            </w:r>
            <w:r w:rsidRPr="00CB49B0">
              <w:rPr>
                <w:rStyle w:val="normaltextrun"/>
                <w:rFonts w:ascii="Arial" w:hAnsi="Arial" w:cs="Arial"/>
                <w:sz w:val="24"/>
                <w:szCs w:val="24"/>
              </w:rPr>
              <w:lastRenderedPageBreak/>
              <w:t>zapisów z części dot. realizacji zasad horyzontalnych.</w:t>
            </w:r>
          </w:p>
        </w:tc>
        <w:tc>
          <w:tcPr>
            <w:tcW w:w="856" w:type="pct"/>
          </w:tcPr>
          <w:p w14:paraId="356B8443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78BDE01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724" w:type="pct"/>
          </w:tcPr>
          <w:p w14:paraId="274BE0A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horyzontalne </w:t>
            </w:r>
          </w:p>
          <w:p w14:paraId="24F7176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364999F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B49B0" w:rsidRPr="00CB49B0" w14:paraId="14C727AE" w14:textId="77777777" w:rsidTr="00CB4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pct"/>
          </w:tcPr>
          <w:p w14:paraId="277A93AD" w14:textId="77777777" w:rsidR="00CB49B0" w:rsidRPr="00CB49B0" w:rsidRDefault="00CB49B0" w:rsidP="00CB49B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950" w:type="pct"/>
          </w:tcPr>
          <w:p w14:paraId="2480151D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Projekt jest zgodny z przepisami dotyczącymi pomocy de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oraz pomocy publicznej.</w:t>
            </w:r>
          </w:p>
        </w:tc>
        <w:tc>
          <w:tcPr>
            <w:tcW w:w="1762" w:type="pct"/>
          </w:tcPr>
          <w:p w14:paraId="60B6B50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Weryfikowane będzie czy: </w:t>
            </w:r>
          </w:p>
          <w:p w14:paraId="5C4BAFE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-we wniosku nie ma zapisów, z których wynika niezgodność z Rozporządzeniem Ministra Funduszy i Polityki Regionalnej w sprawie udzielania pomocy de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oraz pomocy publicznej w ramach programów finansowanych z Europejskiego Funduszu Społecznego Plus (EFS+) na lata 2021–2027</w:t>
            </w:r>
          </w:p>
          <w:p w14:paraId="5EA8DD87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- zastosowano się do wskazówek i interpretacji dotyczących pomocy de </w:t>
            </w:r>
            <w:proofErr w:type="spellStart"/>
            <w:r w:rsidRPr="00CB49B0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B49B0">
              <w:rPr>
                <w:rFonts w:ascii="Arial" w:hAnsi="Arial" w:cs="Arial"/>
                <w:sz w:val="24"/>
                <w:szCs w:val="24"/>
              </w:rPr>
              <w:t xml:space="preserve"> i pomocy publicznej opisanych w Regulaminie wyboru projektów (jeśli dotyczy).</w:t>
            </w:r>
          </w:p>
        </w:tc>
        <w:tc>
          <w:tcPr>
            <w:tcW w:w="856" w:type="pct"/>
          </w:tcPr>
          <w:p w14:paraId="0F477A5C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Konieczne spełnienie – TAK (jeśli dotyczy)</w:t>
            </w:r>
          </w:p>
          <w:p w14:paraId="442DC7A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724" w:type="pct"/>
          </w:tcPr>
          <w:p w14:paraId="2B504BC6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 xml:space="preserve">Kryterium horyzontalne </w:t>
            </w:r>
          </w:p>
          <w:p w14:paraId="4277AE11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473" w:type="pct"/>
          </w:tcPr>
          <w:p w14:paraId="045D926E" w14:textId="77777777" w:rsidR="00CB49B0" w:rsidRPr="00CB49B0" w:rsidRDefault="00CB49B0" w:rsidP="00CB49B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B49B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06EE05B7" w14:textId="722A30D6" w:rsidR="00F617ED" w:rsidRPr="00A2061D" w:rsidRDefault="00F617ED" w:rsidP="002B55AC">
      <w:pPr>
        <w:pStyle w:val="Nagwek2"/>
        <w:rPr>
          <w:sz w:val="24"/>
          <w:szCs w:val="24"/>
        </w:rPr>
      </w:pPr>
      <w:r w:rsidRPr="00A2061D">
        <w:rPr>
          <w:sz w:val="24"/>
          <w:szCs w:val="24"/>
        </w:rPr>
        <w:lastRenderedPageBreak/>
        <w:t>Kryteria szczegółowe dostępu</w:t>
      </w:r>
    </w:p>
    <w:p w14:paraId="57A0755B" w14:textId="77777777" w:rsidR="00A25160" w:rsidRPr="00A25160" w:rsidRDefault="00A25160" w:rsidP="00A25160"/>
    <w:tbl>
      <w:tblPr>
        <w:tblStyle w:val="Tabela-Siatka"/>
        <w:tblW w:w="0" w:type="auto"/>
        <w:tblLook w:val="04A0" w:firstRow="1" w:lastRow="0" w:firstColumn="1" w:lastColumn="0" w:noHBand="0" w:noVBand="1"/>
        <w:tblCaption w:val="Kryteria szczegółowe dostępu"/>
        <w:tblDescription w:val="Tabela zawiera kryterium szczegółowe dostępu wdrażane przez Departament Europejskiego Funduszu Społecznego. "/>
      </w:tblPr>
      <w:tblGrid>
        <w:gridCol w:w="665"/>
        <w:gridCol w:w="4292"/>
        <w:gridCol w:w="3804"/>
        <w:gridCol w:w="2270"/>
        <w:gridCol w:w="1439"/>
        <w:gridCol w:w="1524"/>
      </w:tblGrid>
      <w:tr w:rsidR="00F617ED" w:rsidRPr="009A5950" w14:paraId="3E7E03B3" w14:textId="77777777" w:rsidTr="00F52136">
        <w:trPr>
          <w:tblHeader/>
        </w:trPr>
        <w:tc>
          <w:tcPr>
            <w:tcW w:w="665" w:type="dxa"/>
            <w:shd w:val="clear" w:color="auto" w:fill="F2F2F2" w:themeFill="background1" w:themeFillShade="F2"/>
            <w:vAlign w:val="center"/>
          </w:tcPr>
          <w:p w14:paraId="745DFB71" w14:textId="77777777" w:rsidR="00F617ED" w:rsidRPr="009A5950" w:rsidRDefault="00F617ED" w:rsidP="009A5950">
            <w:pPr>
              <w:pStyle w:val="Akapitzlist"/>
              <w:spacing w:line="360" w:lineRule="auto"/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292" w:type="dxa"/>
            <w:shd w:val="clear" w:color="auto" w:fill="F2F2F2" w:themeFill="background1" w:themeFillShade="F2"/>
            <w:vAlign w:val="center"/>
          </w:tcPr>
          <w:p w14:paraId="54842692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3804" w:type="dxa"/>
            <w:shd w:val="clear" w:color="auto" w:fill="F2F2F2" w:themeFill="background1" w:themeFillShade="F2"/>
            <w:vAlign w:val="center"/>
          </w:tcPr>
          <w:p w14:paraId="6CC88714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  <w:p w14:paraId="63F2F483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F2F2F2" w:themeFill="background1" w:themeFillShade="F2"/>
            <w:vAlign w:val="center"/>
          </w:tcPr>
          <w:p w14:paraId="7A9B354E" w14:textId="7D6A1CDB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2F58EADF" w14:textId="6AE202B4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01373878" w14:textId="7B8EAB0C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Szczególne znaczenie kryterium</w:t>
            </w:r>
          </w:p>
        </w:tc>
      </w:tr>
      <w:tr w:rsidR="00F52136" w:rsidRPr="009A5950" w14:paraId="39FD5D57" w14:textId="77777777" w:rsidTr="00F52136">
        <w:tc>
          <w:tcPr>
            <w:tcW w:w="665" w:type="dxa"/>
          </w:tcPr>
          <w:p w14:paraId="0360B509" w14:textId="77777777" w:rsidR="00F52136" w:rsidRPr="009A5950" w:rsidRDefault="00F52136" w:rsidP="00F52136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2" w:type="dxa"/>
          </w:tcPr>
          <w:p w14:paraId="1D9DD242" w14:textId="77777777" w:rsidR="00F52136" w:rsidRPr="00E63DB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>Wnioskodawca zapewni, że w realizowanym projekcie wsparcie kierowane będzie do uczniów uzdolnionych, osiągających wysokie wyniki w nauce i znajdujących się w niekorzystnej sytuacji społeczno-ekonomicznej.</w:t>
            </w:r>
          </w:p>
          <w:p w14:paraId="300DD264" w14:textId="213F89FF" w:rsidR="00F52136" w:rsidRPr="009A595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4" w:type="dxa"/>
          </w:tcPr>
          <w:p w14:paraId="48EED2D3" w14:textId="77777777" w:rsidR="00F52136" w:rsidRPr="006A1657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Weryfikowane będzie, czy  projekt skierowany jest do uczniów uzdolnionych, osiągających wysokie wyniki w nauce i znajdujących się w niekorzystnej sytuacji społeczno-ekonomicznej tj. spełniających co najmniej jedną z poniższych przesłanek:</w:t>
            </w:r>
          </w:p>
          <w:p w14:paraId="0D1AD214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Pochodzenie ucznia/uczennicy z rodziny wielodzietnej tj. mającej na utrzymaniu co najmniej czworo dzieci;</w:t>
            </w:r>
          </w:p>
          <w:p w14:paraId="58FA128B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>Niepełnosprawność ucznia/uczennicy potwierdzona orzeczeniem o niepełnosprawności (dziecko do 16 roku życia) lub orzeczeniem o stopniu niepełnosprawności (powyżej 16 roku życia)</w:t>
            </w:r>
          </w:p>
          <w:p w14:paraId="0CA65111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 xml:space="preserve">Orzeczenie o potrzebie kształcenia specjalnego wydane przez publiczną poradnię psychologiczno-pedagogiczną, </w:t>
            </w:r>
          </w:p>
          <w:p w14:paraId="6380A23C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 xml:space="preserve">Niepełnosprawność członka rodziny ucznia/uczennicy </w:t>
            </w: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>potwierdzona orzeczeniem o niepełnosprawności (dziecko do 16 roku życia) lub orzeczeniem o stopniu niepełnosprawności (powyżej 16 roku życia);</w:t>
            </w:r>
          </w:p>
          <w:p w14:paraId="58DCC651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 xml:space="preserve">Trudna sytuacja materialna rodziny ucznia/uczennicy wynikająca z niskich dochodów na osobę w rodzinie w roku kalendarzowym poprzedzającym rok szkolny, na który </w:t>
            </w: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>przyznawane jest stypendium;</w:t>
            </w:r>
          </w:p>
          <w:p w14:paraId="28B0E832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Korzystanie przez rodzinę ze świadczeń rodzinnych w roku kalendarzowym poprzedzającym rok szkolny, na który przyznawane jest stypendium;</w:t>
            </w:r>
          </w:p>
          <w:p w14:paraId="25C886AE" w14:textId="77777777" w:rsidR="00F52136" w:rsidRPr="006A1657" w:rsidRDefault="00F52136" w:rsidP="00F5213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Przebywanie ucznia/uczennicy w pieczy zastępczej rodzinnej lub instytucjonalnej.</w:t>
            </w:r>
          </w:p>
          <w:p w14:paraId="18E383C0" w14:textId="77777777" w:rsidR="00F52136" w:rsidRPr="006A1657" w:rsidRDefault="00F52136" w:rsidP="00F52136">
            <w:pPr>
              <w:pStyle w:val="Akapitzli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1FC010" w14:textId="6B421B9D" w:rsidR="00F52136" w:rsidRPr="009A595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weryfikowane na podstawie zapisów wniosku, w tym deklaracji w pkt B.7.2 Uzasadnienie spełniania kryteriów oraz pkt C.1.1 Grupy docelowe </w:t>
            </w:r>
            <w:r w:rsidRPr="006A1657">
              <w:rPr>
                <w:rFonts w:ascii="Arial" w:eastAsia="DejaVuSans-Bold" w:hAnsi="Arial" w:cs="Arial"/>
                <w:b/>
                <w:bCs/>
                <w:sz w:val="24"/>
                <w:szCs w:val="24"/>
                <w:lang w:eastAsia="ja-JP"/>
              </w:rPr>
              <w:t xml:space="preserve">– </w:t>
            </w:r>
            <w:r w:rsidRPr="006A1657">
              <w:rPr>
                <w:rFonts w:ascii="Arial" w:eastAsia="DejaVuSans-Bold" w:hAnsi="Arial" w:cs="Arial"/>
                <w:bCs/>
                <w:sz w:val="24"/>
                <w:szCs w:val="24"/>
                <w:lang w:eastAsia="ja-JP"/>
              </w:rPr>
              <w:t>Osoby, ich charakterystyka oraz opis sytuacji problemowej.</w:t>
            </w:r>
          </w:p>
        </w:tc>
        <w:tc>
          <w:tcPr>
            <w:tcW w:w="2270" w:type="dxa"/>
          </w:tcPr>
          <w:p w14:paraId="6417E4E6" w14:textId="77777777" w:rsidR="00F52136" w:rsidRPr="009A595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03B54983" w14:textId="76405148" w:rsidR="00F52136" w:rsidRPr="009A595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5CD1E707" w14:textId="77777777" w:rsidR="00F52136" w:rsidRPr="009A5950" w:rsidRDefault="00F52136" w:rsidP="00F52136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9" w:type="dxa"/>
          </w:tcPr>
          <w:p w14:paraId="7B98D979" w14:textId="77777777" w:rsidR="00F52136" w:rsidRPr="009A5950" w:rsidRDefault="00F52136" w:rsidP="00F52136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  <w:r w:rsidRPr="009A5950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524" w:type="dxa"/>
          </w:tcPr>
          <w:p w14:paraId="33BB7828" w14:textId="4BE40B51" w:rsidR="00F52136" w:rsidRPr="009A5950" w:rsidRDefault="00F52136" w:rsidP="00F5213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04255F" w:rsidRPr="009A5950" w14:paraId="6CF2662C" w14:textId="77777777" w:rsidTr="00F52136">
        <w:tc>
          <w:tcPr>
            <w:tcW w:w="665" w:type="dxa"/>
          </w:tcPr>
          <w:p w14:paraId="47F29F08" w14:textId="77777777" w:rsidR="0004255F" w:rsidRPr="009A5950" w:rsidRDefault="0004255F" w:rsidP="0004255F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2" w:type="dxa"/>
          </w:tcPr>
          <w:p w14:paraId="41CBDA3C" w14:textId="5BD3CFB8" w:rsidR="0004255F" w:rsidRPr="0004255F" w:rsidRDefault="00E63DB0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>Wysokość pomocy stypendialnej średniomiesięcznie nie może przekroczyć 1000 zł brutto na jednego ucznia/uczennicę  i przyznawana jest na okres co najmniej 10 miesięcy.</w:t>
            </w:r>
          </w:p>
        </w:tc>
        <w:tc>
          <w:tcPr>
            <w:tcW w:w="3804" w:type="dxa"/>
          </w:tcPr>
          <w:p w14:paraId="5F660CEF" w14:textId="77777777" w:rsidR="00E63DB0" w:rsidRPr="00E63DB0" w:rsidRDefault="00E63DB0" w:rsidP="00E63DB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 xml:space="preserve">Weryfikowane będzie czy wysokość stypendium nie przekracza kwoty 1000 zł brutto na miesiąc. Dokładna kwota stypendium zostanie określona w Regulaminie, który będzie podlegał konsultacjom społecznym. Ponadto </w:t>
            </w:r>
            <w:r w:rsidRPr="00E63DB0">
              <w:rPr>
                <w:rFonts w:ascii="Arial" w:hAnsi="Arial" w:cs="Arial"/>
                <w:sz w:val="24"/>
                <w:szCs w:val="24"/>
              </w:rPr>
              <w:lastRenderedPageBreak/>
              <w:t>sprawdzane będzie, czy stypendium zostało przyznane na okres co najmniej 10 miesięcy.</w:t>
            </w:r>
          </w:p>
          <w:p w14:paraId="559E5EB8" w14:textId="690B10DA" w:rsidR="0004255F" w:rsidRPr="009A5950" w:rsidRDefault="00E63DB0" w:rsidP="00E63DB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>Kryterium weryfikowane na podstawie zapisów wniosku, w tym deklaracji w pkt B.7.2 Uzasadnienie spełniania kryteriów, pkt E.1.1 Zadania w projekcie oraz pkt E.3 Zakres finansowy.</w:t>
            </w:r>
          </w:p>
        </w:tc>
        <w:tc>
          <w:tcPr>
            <w:tcW w:w="2270" w:type="dxa"/>
          </w:tcPr>
          <w:p w14:paraId="37A48A4B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3E5A321E" w14:textId="079F318B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 w:rsidR="000637D1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439" w:type="dxa"/>
          </w:tcPr>
          <w:p w14:paraId="25417EB1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4" w:type="dxa"/>
          </w:tcPr>
          <w:p w14:paraId="5CA62550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9A595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F617ED" w:rsidRPr="009A5950" w14:paraId="6CE4CEE8" w14:textId="77777777" w:rsidTr="00F52136">
        <w:tc>
          <w:tcPr>
            <w:tcW w:w="665" w:type="dxa"/>
          </w:tcPr>
          <w:p w14:paraId="2A468658" w14:textId="77777777" w:rsidR="00F617ED" w:rsidRPr="009A5950" w:rsidRDefault="00F617ED" w:rsidP="009A5950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2" w:type="dxa"/>
          </w:tcPr>
          <w:p w14:paraId="6E9CA838" w14:textId="0F00FFD0" w:rsidR="00F617ED" w:rsidRPr="009A5950" w:rsidRDefault="00E63DB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>Wsparcie jest kierowane do zdolnych uczniów / uczennic podlegających opiece dydaktycznej poprzez pobieranie nauki na terenie województwa śląskiego.</w:t>
            </w:r>
          </w:p>
        </w:tc>
        <w:tc>
          <w:tcPr>
            <w:tcW w:w="3804" w:type="dxa"/>
          </w:tcPr>
          <w:p w14:paraId="5AE28B3B" w14:textId="77777777" w:rsidR="00E63DB0" w:rsidRPr="00E63DB0" w:rsidRDefault="00E63DB0" w:rsidP="00E63DB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 xml:space="preserve">Weryfikowane będzie czy wsparcie jest kierowane do zdolnych uczniów / uczennic, którzy podlegają opiece dydaktycznej poprzez pobieranie </w:t>
            </w:r>
            <w:r w:rsidRPr="00E63DB0">
              <w:rPr>
                <w:rFonts w:ascii="Arial" w:hAnsi="Arial" w:cs="Arial"/>
                <w:sz w:val="24"/>
                <w:szCs w:val="24"/>
              </w:rPr>
              <w:lastRenderedPageBreak/>
              <w:t>nauki na terenie województwa śląskiego.</w:t>
            </w:r>
          </w:p>
          <w:p w14:paraId="74782035" w14:textId="40042BED" w:rsidR="00F617ED" w:rsidRPr="009A5950" w:rsidRDefault="00E63DB0" w:rsidP="00E63DB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63DB0">
              <w:rPr>
                <w:rFonts w:ascii="Arial" w:hAnsi="Arial" w:cs="Arial"/>
                <w:sz w:val="24"/>
                <w:szCs w:val="24"/>
              </w:rPr>
              <w:t>Kryterium weryfikowane na podstawie zapisów wniosku, w tym deklaracji w pkt B.7.2 Uzasadnienie spełniania kryteriów oraz pkt C.1.1 Grupy docelowe – Osoby, ich charakterystyka oraz opis sytuacji problemowej</w:t>
            </w:r>
          </w:p>
        </w:tc>
        <w:tc>
          <w:tcPr>
            <w:tcW w:w="2270" w:type="dxa"/>
          </w:tcPr>
          <w:p w14:paraId="3F787EE0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0CA82754" w14:textId="4E7DF651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 w:rsidR="00E63DB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439" w:type="dxa"/>
          </w:tcPr>
          <w:p w14:paraId="29F96DBA" w14:textId="77777777" w:rsidR="00F617ED" w:rsidRPr="009A5950" w:rsidRDefault="00F617ED" w:rsidP="00F24F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4" w:type="dxa"/>
          </w:tcPr>
          <w:p w14:paraId="60F3327D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763656" w:rsidRPr="009A5950" w14:paraId="5564845B" w14:textId="77777777" w:rsidTr="00F52136">
        <w:tc>
          <w:tcPr>
            <w:tcW w:w="665" w:type="dxa"/>
          </w:tcPr>
          <w:p w14:paraId="0048C97C" w14:textId="77777777" w:rsidR="00763656" w:rsidRPr="009A5950" w:rsidRDefault="00763656" w:rsidP="00763656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2" w:type="dxa"/>
          </w:tcPr>
          <w:p w14:paraId="03664057" w14:textId="095CF3C9" w:rsidR="00763656" w:rsidRPr="00E63DB0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Wnioskodawca zapewnia, że dla każdego stypendysty otrzymującego stypendium zostanie sporządzony Plan Rozwoju Ucznia.</w:t>
            </w:r>
          </w:p>
        </w:tc>
        <w:tc>
          <w:tcPr>
            <w:tcW w:w="3804" w:type="dxa"/>
          </w:tcPr>
          <w:p w14:paraId="37A4034E" w14:textId="77777777" w:rsidR="00763656" w:rsidRPr="006A1657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 xml:space="preserve">Weryfikowane będzie, czy wnioskodawca zadeklaruje we wniosku, że dla każdego ucznia/uczennicy zostanie sporządzony Plan Rozwoju Ucznia na podstawie jego </w:t>
            </w: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>predyspozycji, potrzeb i umiejętności.</w:t>
            </w:r>
          </w:p>
          <w:p w14:paraId="04BEF61E" w14:textId="2A1F85E7" w:rsidR="00763656" w:rsidRPr="00E63DB0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Kryterium weryfikowane na podstawie zapisów wniosku, w tym deklaracji w pkt B.7.2 Uzasadnienie spełniania kryteriów oraz pkt E.1.1 Zadania w projekcie.</w:t>
            </w:r>
          </w:p>
        </w:tc>
        <w:tc>
          <w:tcPr>
            <w:tcW w:w="2270" w:type="dxa"/>
          </w:tcPr>
          <w:p w14:paraId="01B4C806" w14:textId="77777777" w:rsidR="00763656" w:rsidRPr="006A1657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2CF49AB4" w14:textId="0F6A37C5" w:rsidR="00763656" w:rsidRPr="009A5950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439" w:type="dxa"/>
          </w:tcPr>
          <w:p w14:paraId="3EDFA8B9" w14:textId="78EA2CC6" w:rsidR="00763656" w:rsidRPr="009A5950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6A1657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4" w:type="dxa"/>
          </w:tcPr>
          <w:p w14:paraId="4AC49F37" w14:textId="77777777" w:rsidR="00763656" w:rsidRPr="006A1657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A1657">
              <w:rPr>
                <w:rFonts w:ascii="Arial" w:hAnsi="Arial" w:cs="Arial"/>
                <w:sz w:val="24"/>
                <w:szCs w:val="24"/>
              </w:rPr>
              <w:t>Nie dotyczy</w:t>
            </w:r>
          </w:p>
          <w:p w14:paraId="2558A952" w14:textId="77777777" w:rsidR="00763656" w:rsidRPr="009A5950" w:rsidRDefault="00763656" w:rsidP="0076365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521B1F" w14:textId="77777777" w:rsidR="00F617ED" w:rsidRPr="00F617ED" w:rsidRDefault="00F617ED" w:rsidP="00403F17">
      <w:pPr>
        <w:pStyle w:val="Nagwek2"/>
        <w:numPr>
          <w:ilvl w:val="0"/>
          <w:numId w:val="0"/>
        </w:numPr>
        <w:rPr>
          <w:b w:val="0"/>
          <w:sz w:val="24"/>
        </w:rPr>
      </w:pPr>
    </w:p>
    <w:sectPr w:rsidR="00F617ED" w:rsidRPr="00F617ED" w:rsidSect="00F61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1B3D5" w14:textId="77777777" w:rsidR="0029195B" w:rsidRDefault="0029195B" w:rsidP="000E49BD">
      <w:pPr>
        <w:spacing w:after="0" w:line="240" w:lineRule="auto"/>
      </w:pPr>
      <w:r>
        <w:separator/>
      </w:r>
    </w:p>
  </w:endnote>
  <w:endnote w:type="continuationSeparator" w:id="0">
    <w:p w14:paraId="0C0A7CCB" w14:textId="77777777" w:rsidR="0029195B" w:rsidRDefault="0029195B" w:rsidP="000E49BD">
      <w:pPr>
        <w:spacing w:after="0" w:line="240" w:lineRule="auto"/>
      </w:pPr>
      <w:r>
        <w:continuationSeparator/>
      </w:r>
    </w:p>
  </w:endnote>
  <w:endnote w:type="continuationNotice" w:id="1">
    <w:p w14:paraId="16351A7A" w14:textId="77777777" w:rsidR="0029195B" w:rsidRDefault="002919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7DC8B" w14:textId="397B0ADD" w:rsidR="00E63DB0" w:rsidRDefault="00E63DB0" w:rsidP="00CA5BC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9B082F5" wp14:editId="3C9D1667">
          <wp:extent cx="5755005" cy="420370"/>
          <wp:effectExtent l="0" t="0" r="0" b="0"/>
          <wp:docPr id="2" name="Obraz 2" descr="Zestaw logotypów dla FE SL 2021-2027&#10;Wersja pełnokolorowa: Logo Funduszy Europejskich i napis Fendusze Europejskie dla ŚLąskiego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8938CF" w14:textId="77777777" w:rsidR="00E63DB0" w:rsidRDefault="00E63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FAB7D" w14:textId="77777777" w:rsidR="0029195B" w:rsidRDefault="0029195B" w:rsidP="000E49BD">
      <w:pPr>
        <w:spacing w:after="0" w:line="240" w:lineRule="auto"/>
      </w:pPr>
      <w:r>
        <w:separator/>
      </w:r>
    </w:p>
  </w:footnote>
  <w:footnote w:type="continuationSeparator" w:id="0">
    <w:p w14:paraId="48DD7A1D" w14:textId="77777777" w:rsidR="0029195B" w:rsidRDefault="0029195B" w:rsidP="000E49BD">
      <w:pPr>
        <w:spacing w:after="0" w:line="240" w:lineRule="auto"/>
      </w:pPr>
      <w:r>
        <w:continuationSeparator/>
      </w:r>
    </w:p>
  </w:footnote>
  <w:footnote w:type="continuationNotice" w:id="1">
    <w:p w14:paraId="3F88E858" w14:textId="77777777" w:rsidR="0029195B" w:rsidRDefault="0029195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55BC873E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14A541B5"/>
    <w:multiLevelType w:val="hybridMultilevel"/>
    <w:tmpl w:val="51CC6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C60DB"/>
    <w:multiLevelType w:val="hybridMultilevel"/>
    <w:tmpl w:val="1E949CAC"/>
    <w:lvl w:ilvl="0" w:tplc="ECCE2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6379"/>
    <w:multiLevelType w:val="hybridMultilevel"/>
    <w:tmpl w:val="93022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37819"/>
    <w:multiLevelType w:val="hybridMultilevel"/>
    <w:tmpl w:val="238E405A"/>
    <w:lvl w:ilvl="0" w:tplc="B094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B2AFC"/>
    <w:multiLevelType w:val="hybridMultilevel"/>
    <w:tmpl w:val="80F24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D698D"/>
    <w:multiLevelType w:val="hybridMultilevel"/>
    <w:tmpl w:val="B262E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A6BE3"/>
    <w:multiLevelType w:val="hybridMultilevel"/>
    <w:tmpl w:val="781AF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CD42D4"/>
    <w:multiLevelType w:val="hybridMultilevel"/>
    <w:tmpl w:val="3994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04E42"/>
    <w:multiLevelType w:val="hybridMultilevel"/>
    <w:tmpl w:val="E176E982"/>
    <w:lvl w:ilvl="0" w:tplc="FE58F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93045"/>
    <w:multiLevelType w:val="hybridMultilevel"/>
    <w:tmpl w:val="6F6C1146"/>
    <w:lvl w:ilvl="0" w:tplc="062648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22C2B"/>
    <w:multiLevelType w:val="hybridMultilevel"/>
    <w:tmpl w:val="3DF2E57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E06821"/>
    <w:multiLevelType w:val="hybridMultilevel"/>
    <w:tmpl w:val="238E405A"/>
    <w:lvl w:ilvl="0" w:tplc="B094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D6115"/>
    <w:multiLevelType w:val="hybridMultilevel"/>
    <w:tmpl w:val="298A1BD2"/>
    <w:lvl w:ilvl="0" w:tplc="AAA4E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64562"/>
    <w:multiLevelType w:val="hybridMultilevel"/>
    <w:tmpl w:val="C2966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17"/>
  </w:num>
  <w:num w:numId="5">
    <w:abstractNumId w:val="11"/>
  </w:num>
  <w:num w:numId="6">
    <w:abstractNumId w:val="7"/>
  </w:num>
  <w:num w:numId="7">
    <w:abstractNumId w:val="15"/>
  </w:num>
  <w:num w:numId="8">
    <w:abstractNumId w:val="12"/>
  </w:num>
  <w:num w:numId="9">
    <w:abstractNumId w:val="6"/>
  </w:num>
  <w:num w:numId="10">
    <w:abstractNumId w:val="9"/>
  </w:num>
  <w:num w:numId="11">
    <w:abstractNumId w:val="2"/>
  </w:num>
  <w:num w:numId="12">
    <w:abstractNumId w:val="18"/>
  </w:num>
  <w:num w:numId="13">
    <w:abstractNumId w:val="3"/>
  </w:num>
  <w:num w:numId="14">
    <w:abstractNumId w:val="10"/>
  </w:num>
  <w:num w:numId="15">
    <w:abstractNumId w:val="14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ED"/>
    <w:rsid w:val="000121D9"/>
    <w:rsid w:val="000322E1"/>
    <w:rsid w:val="0003527A"/>
    <w:rsid w:val="00040340"/>
    <w:rsid w:val="0004255F"/>
    <w:rsid w:val="0004714D"/>
    <w:rsid w:val="000637D1"/>
    <w:rsid w:val="000722D6"/>
    <w:rsid w:val="0007565B"/>
    <w:rsid w:val="00095CC7"/>
    <w:rsid w:val="000C1F6B"/>
    <w:rsid w:val="000D689C"/>
    <w:rsid w:val="000E2F2C"/>
    <w:rsid w:val="000E49BD"/>
    <w:rsid w:val="00140D49"/>
    <w:rsid w:val="00175B6B"/>
    <w:rsid w:val="001834C9"/>
    <w:rsid w:val="001A5024"/>
    <w:rsid w:val="00265F02"/>
    <w:rsid w:val="002773B3"/>
    <w:rsid w:val="00283C3E"/>
    <w:rsid w:val="0029195B"/>
    <w:rsid w:val="002B55AC"/>
    <w:rsid w:val="002B71D1"/>
    <w:rsid w:val="002E0294"/>
    <w:rsid w:val="00305FDF"/>
    <w:rsid w:val="003173B4"/>
    <w:rsid w:val="0033482E"/>
    <w:rsid w:val="00355881"/>
    <w:rsid w:val="003B0900"/>
    <w:rsid w:val="003F0218"/>
    <w:rsid w:val="003F2264"/>
    <w:rsid w:val="00403F17"/>
    <w:rsid w:val="00445959"/>
    <w:rsid w:val="00446B6F"/>
    <w:rsid w:val="00470EA9"/>
    <w:rsid w:val="0051193D"/>
    <w:rsid w:val="00515625"/>
    <w:rsid w:val="00550945"/>
    <w:rsid w:val="00561F2C"/>
    <w:rsid w:val="005C007B"/>
    <w:rsid w:val="005C626E"/>
    <w:rsid w:val="005F7D21"/>
    <w:rsid w:val="006627F1"/>
    <w:rsid w:val="00664E66"/>
    <w:rsid w:val="00694406"/>
    <w:rsid w:val="006A7772"/>
    <w:rsid w:val="006E2837"/>
    <w:rsid w:val="00713BBD"/>
    <w:rsid w:val="007149C2"/>
    <w:rsid w:val="00726E78"/>
    <w:rsid w:val="00731BDC"/>
    <w:rsid w:val="00763656"/>
    <w:rsid w:val="00783F90"/>
    <w:rsid w:val="007D1A9B"/>
    <w:rsid w:val="007D77CF"/>
    <w:rsid w:val="0080672B"/>
    <w:rsid w:val="00833029"/>
    <w:rsid w:val="008876A1"/>
    <w:rsid w:val="008974A8"/>
    <w:rsid w:val="008C2C46"/>
    <w:rsid w:val="008D230A"/>
    <w:rsid w:val="008E6AC8"/>
    <w:rsid w:val="009365F5"/>
    <w:rsid w:val="00955D5C"/>
    <w:rsid w:val="009A5950"/>
    <w:rsid w:val="009F7496"/>
    <w:rsid w:val="00A2061D"/>
    <w:rsid w:val="00A25160"/>
    <w:rsid w:val="00A64845"/>
    <w:rsid w:val="00AA6B79"/>
    <w:rsid w:val="00AD1093"/>
    <w:rsid w:val="00B26990"/>
    <w:rsid w:val="00B36AF1"/>
    <w:rsid w:val="00C115D3"/>
    <w:rsid w:val="00C30340"/>
    <w:rsid w:val="00C430D7"/>
    <w:rsid w:val="00C50803"/>
    <w:rsid w:val="00C61DE5"/>
    <w:rsid w:val="00C6205A"/>
    <w:rsid w:val="00C94371"/>
    <w:rsid w:val="00CA37D8"/>
    <w:rsid w:val="00CA5BC8"/>
    <w:rsid w:val="00CB49B0"/>
    <w:rsid w:val="00CC70E0"/>
    <w:rsid w:val="00CE559D"/>
    <w:rsid w:val="00CE6B53"/>
    <w:rsid w:val="00D41EA8"/>
    <w:rsid w:val="00D42B72"/>
    <w:rsid w:val="00DC1DDD"/>
    <w:rsid w:val="00DC539A"/>
    <w:rsid w:val="00DE36B1"/>
    <w:rsid w:val="00E53682"/>
    <w:rsid w:val="00E63D3E"/>
    <w:rsid w:val="00E63DB0"/>
    <w:rsid w:val="00EB7009"/>
    <w:rsid w:val="00EC7A5A"/>
    <w:rsid w:val="00ED53AB"/>
    <w:rsid w:val="00EE1751"/>
    <w:rsid w:val="00EF4AB8"/>
    <w:rsid w:val="00F24F5C"/>
    <w:rsid w:val="00F44B5A"/>
    <w:rsid w:val="00F52136"/>
    <w:rsid w:val="00F617ED"/>
    <w:rsid w:val="00FC6FE5"/>
    <w:rsid w:val="34854FE0"/>
    <w:rsid w:val="59741EE7"/>
    <w:rsid w:val="5D13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08B0"/>
  <w15:chartTrackingRefBased/>
  <w15:docId w15:val="{5EFD587F-3554-47EC-968A-F239EF0E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  <w:style w:type="paragraph" w:styleId="Nagwek">
    <w:name w:val="header"/>
    <w:basedOn w:val="Normalny"/>
    <w:link w:val="NagwekZnak"/>
    <w:uiPriority w:val="99"/>
    <w:unhideWhenUsed/>
    <w:rsid w:val="000E4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9BD"/>
  </w:style>
  <w:style w:type="paragraph" w:styleId="Stopka">
    <w:name w:val="footer"/>
    <w:basedOn w:val="Normalny"/>
    <w:link w:val="StopkaZnak"/>
    <w:uiPriority w:val="99"/>
    <w:unhideWhenUsed/>
    <w:rsid w:val="000E4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25794046fd1d6acbbf6158ed9cf0ebe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4035ad423c325e7227aba4bf20a64fa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DDB4-B259-40B2-AB95-5410EE59D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0DAF0-9504-4F47-AF3A-2384C02DC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00FAA-7C3F-48F3-8E3B-7ECF6689D5A1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d4f64a22-a125-4b7a-afce-4a30c86a8f7c"/>
    <ds:schemaRef ds:uri="http://schemas.microsoft.com/office/infopath/2007/PartnerControls"/>
    <ds:schemaRef ds:uri="http://schemas.openxmlformats.org/package/2006/metadata/core-propertie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DC8605ED-277B-4AC3-A696-D57B1B03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62</Pages>
  <Words>5615</Words>
  <Characters>33690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kryteria</vt:lpstr>
    </vt:vector>
  </TitlesOfParts>
  <Company/>
  <LinksUpToDate>false</LinksUpToDate>
  <CharactersWithSpaces>39227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kryteria wyboru projektów</dc:title>
  <dc:subject/>
  <dc:creator>Frączek Adriana</dc:creator>
  <cp:keywords/>
  <dc:description/>
  <cp:lastModifiedBy>Czerwik Katarzyna</cp:lastModifiedBy>
  <cp:revision>14</cp:revision>
  <dcterms:created xsi:type="dcterms:W3CDTF">2025-03-10T11:59:00Z</dcterms:created>
  <dcterms:modified xsi:type="dcterms:W3CDTF">2025-04-07T12:35:00Z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