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688AF" w14:textId="77777777" w:rsidR="008A68A5" w:rsidRDefault="008A68A5" w:rsidP="00440696">
      <w:pPr>
        <w:pStyle w:val="rodekTre13"/>
        <w:spacing w:after="120"/>
        <w:rPr>
          <w:color w:val="auto"/>
        </w:rPr>
      </w:pPr>
    </w:p>
    <w:p w14:paraId="6A05CEAA" w14:textId="2D574B69" w:rsidR="00440696" w:rsidRPr="003246BE" w:rsidRDefault="00440696" w:rsidP="00440696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 xml:space="preserve">Uchwała nr </w:t>
      </w:r>
      <w:r w:rsidR="007B5D92">
        <w:rPr>
          <w:color w:val="auto"/>
        </w:rPr>
        <w:t>1651/97/VII/2025</w:t>
      </w:r>
    </w:p>
    <w:p w14:paraId="7BD63488" w14:textId="77777777" w:rsidR="00440696" w:rsidRPr="003246BE" w:rsidRDefault="00440696" w:rsidP="00440696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63AA515F" w14:textId="4FDAF597" w:rsidR="00440696" w:rsidRPr="003246BE" w:rsidRDefault="00440696" w:rsidP="00440696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 xml:space="preserve">z dnia </w:t>
      </w:r>
      <w:r w:rsidR="007B5D92">
        <w:rPr>
          <w:color w:val="auto"/>
        </w:rPr>
        <w:t xml:space="preserve">23.07.2025 r. </w:t>
      </w:r>
    </w:p>
    <w:p w14:paraId="1AEC0C51" w14:textId="77777777" w:rsidR="00310921" w:rsidRPr="008850C6" w:rsidRDefault="00310921" w:rsidP="00310921">
      <w:pPr>
        <w:pStyle w:val="Tre0"/>
        <w:rPr>
          <w:color w:val="auto"/>
        </w:rPr>
      </w:pPr>
    </w:p>
    <w:p w14:paraId="1AEC0C52" w14:textId="77777777" w:rsidR="00310921" w:rsidRPr="008850C6" w:rsidRDefault="00310921" w:rsidP="00310921">
      <w:pPr>
        <w:pStyle w:val="Tre0"/>
        <w:rPr>
          <w:color w:val="auto"/>
        </w:rPr>
      </w:pPr>
    </w:p>
    <w:p w14:paraId="1AEC0C53" w14:textId="30932BC4" w:rsidR="00906273" w:rsidRDefault="00310921" w:rsidP="00906273">
      <w:pPr>
        <w:pStyle w:val="rodekTre13"/>
        <w:rPr>
          <w:color w:val="auto"/>
        </w:rPr>
      </w:pPr>
      <w:r w:rsidRPr="2B69589E">
        <w:rPr>
          <w:color w:val="auto"/>
        </w:rPr>
        <w:t>w sprawie:</w:t>
      </w:r>
    </w:p>
    <w:p w14:paraId="1902C89C" w14:textId="77777777" w:rsidR="00440696" w:rsidRPr="00440696" w:rsidRDefault="00440696" w:rsidP="00440696">
      <w:pPr>
        <w:pStyle w:val="TreBold"/>
      </w:pPr>
    </w:p>
    <w:p w14:paraId="1AEC0C55" w14:textId="649B9FB4" w:rsidR="00185666" w:rsidRPr="008850C6" w:rsidRDefault="003D0126" w:rsidP="00B457AF">
      <w:pPr>
        <w:pStyle w:val="TreBold"/>
        <w:rPr>
          <w:color w:val="auto"/>
        </w:rPr>
      </w:pPr>
      <w:r w:rsidRPr="003D0126">
        <w:rPr>
          <w:color w:val="auto"/>
        </w:rPr>
        <w:t>rozpatrzenia petycji dotyczącej</w:t>
      </w:r>
      <w:r>
        <w:rPr>
          <w:color w:val="auto"/>
        </w:rPr>
        <w:t xml:space="preserve"> </w:t>
      </w:r>
      <w:r w:rsidR="001A6DE6" w:rsidRPr="001A6DE6">
        <w:t>niszczenia centrum historycznego i kulturalnego wsi na skutek inwestycji pn. „Przebudowa drogi wojewódzkiej nr 491 od granicy woj. śląskiego do granicy miasta na prawach powiatu Częstochowa”</w:t>
      </w:r>
    </w:p>
    <w:p w14:paraId="469EEB71" w14:textId="77777777" w:rsidR="00B37615" w:rsidRDefault="00B37615" w:rsidP="00440696">
      <w:pPr>
        <w:pStyle w:val="Tre0"/>
        <w:jc w:val="both"/>
        <w:rPr>
          <w:color w:val="auto"/>
        </w:rPr>
      </w:pPr>
    </w:p>
    <w:p w14:paraId="173D7379" w14:textId="76E16018" w:rsidR="00733184" w:rsidRPr="0080161B" w:rsidRDefault="00DC0A74" w:rsidP="00440696">
      <w:pPr>
        <w:pStyle w:val="Tre0"/>
        <w:jc w:val="both"/>
        <w:rPr>
          <w:color w:val="FF0000"/>
        </w:rPr>
      </w:pPr>
      <w:r w:rsidRPr="00B4322A">
        <w:rPr>
          <w:color w:val="auto"/>
        </w:rPr>
        <w:t>Na podstawie:</w:t>
      </w:r>
      <w:r w:rsidR="00733184" w:rsidRPr="00B4322A">
        <w:rPr>
          <w:color w:val="auto"/>
        </w:rPr>
        <w:t xml:space="preserve"> </w:t>
      </w:r>
      <w:r w:rsidR="003D0126" w:rsidRPr="00B4322A">
        <w:rPr>
          <w:rFonts w:eastAsia="Arial" w:cs="Arial"/>
          <w:color w:val="auto"/>
        </w:rPr>
        <w:t xml:space="preserve">art. 41 ust. 1 ustawy z dnia 5 czerwca 1998 r. o samorządzie województwa                          </w:t>
      </w:r>
      <w:r w:rsidR="00DB0FC8">
        <w:rPr>
          <w:rFonts w:eastAsia="Arial" w:cs="Arial"/>
          <w:color w:val="auto"/>
        </w:rPr>
        <w:t xml:space="preserve">             (</w:t>
      </w:r>
      <w:proofErr w:type="spellStart"/>
      <w:r w:rsidR="00DB0FC8">
        <w:rPr>
          <w:rFonts w:eastAsia="Arial" w:cs="Arial"/>
          <w:color w:val="auto"/>
        </w:rPr>
        <w:t>t.j</w:t>
      </w:r>
      <w:proofErr w:type="spellEnd"/>
      <w:r w:rsidR="00DB0FC8">
        <w:rPr>
          <w:rFonts w:eastAsia="Arial" w:cs="Arial"/>
          <w:color w:val="auto"/>
        </w:rPr>
        <w:t>. Dz. U. z 202</w:t>
      </w:r>
      <w:r w:rsidR="001A6DE6">
        <w:rPr>
          <w:rFonts w:eastAsia="Arial" w:cs="Arial"/>
          <w:color w:val="auto"/>
        </w:rPr>
        <w:t>5</w:t>
      </w:r>
      <w:r w:rsidR="00DB0FC8">
        <w:rPr>
          <w:rFonts w:eastAsia="Arial" w:cs="Arial"/>
          <w:color w:val="auto"/>
        </w:rPr>
        <w:t xml:space="preserve"> r. poz. 5</w:t>
      </w:r>
      <w:r w:rsidR="001A6DE6">
        <w:rPr>
          <w:rFonts w:eastAsia="Arial" w:cs="Arial"/>
          <w:color w:val="auto"/>
        </w:rPr>
        <w:t>81</w:t>
      </w:r>
      <w:r w:rsidR="003D0126" w:rsidRPr="00B4322A">
        <w:rPr>
          <w:rFonts w:eastAsia="Arial" w:cs="Arial"/>
          <w:color w:val="auto"/>
        </w:rPr>
        <w:t>), art. 19 ust. 2 pkt 2</w:t>
      </w:r>
      <w:r w:rsidR="00DB0FC8">
        <w:rPr>
          <w:rFonts w:eastAsia="Arial" w:cs="Arial"/>
          <w:color w:val="auto"/>
        </w:rPr>
        <w:t xml:space="preserve"> ustawy z dnia 21 marca 1985 r. </w:t>
      </w:r>
      <w:r w:rsidR="003D0126" w:rsidRPr="00B4322A">
        <w:rPr>
          <w:rFonts w:eastAsia="Arial" w:cs="Arial"/>
          <w:color w:val="auto"/>
        </w:rPr>
        <w:t>o</w:t>
      </w:r>
      <w:r w:rsidR="00440696">
        <w:rPr>
          <w:rFonts w:eastAsia="Arial" w:cs="Arial"/>
          <w:color w:val="auto"/>
        </w:rPr>
        <w:t> </w:t>
      </w:r>
      <w:r w:rsidR="003D0126" w:rsidRPr="00B4322A">
        <w:rPr>
          <w:rFonts w:eastAsia="Arial" w:cs="Arial"/>
          <w:color w:val="auto"/>
        </w:rPr>
        <w:t>drogach</w:t>
      </w:r>
      <w:r w:rsidR="00440696">
        <w:rPr>
          <w:rFonts w:eastAsia="Arial" w:cs="Arial"/>
          <w:color w:val="auto"/>
        </w:rPr>
        <w:t> </w:t>
      </w:r>
      <w:r w:rsidR="00B4322A" w:rsidRPr="00B4322A">
        <w:rPr>
          <w:rFonts w:eastAsia="Arial" w:cs="Arial"/>
          <w:color w:val="auto"/>
        </w:rPr>
        <w:t>publicznych (</w:t>
      </w:r>
      <w:proofErr w:type="spellStart"/>
      <w:r w:rsidR="00B4322A" w:rsidRPr="00B4322A">
        <w:rPr>
          <w:rFonts w:eastAsia="Arial" w:cs="Arial"/>
          <w:color w:val="auto"/>
        </w:rPr>
        <w:t>t.j</w:t>
      </w:r>
      <w:proofErr w:type="spellEnd"/>
      <w:r w:rsidR="00B4322A" w:rsidRPr="00B4322A">
        <w:rPr>
          <w:rFonts w:eastAsia="Arial" w:cs="Arial"/>
          <w:color w:val="auto"/>
        </w:rPr>
        <w:t>. Dz. U. z 202</w:t>
      </w:r>
      <w:r w:rsidR="001A6DE6">
        <w:rPr>
          <w:rFonts w:eastAsia="Arial" w:cs="Arial"/>
          <w:color w:val="auto"/>
        </w:rPr>
        <w:t xml:space="preserve">5 </w:t>
      </w:r>
      <w:r w:rsidR="00B4322A" w:rsidRPr="00B4322A">
        <w:rPr>
          <w:rFonts w:eastAsia="Arial" w:cs="Arial"/>
          <w:color w:val="auto"/>
        </w:rPr>
        <w:t xml:space="preserve">r. poz. </w:t>
      </w:r>
      <w:r w:rsidR="008A68A5">
        <w:rPr>
          <w:rFonts w:eastAsia="Arial" w:cs="Arial"/>
          <w:color w:val="auto"/>
        </w:rPr>
        <w:t>889</w:t>
      </w:r>
      <w:r w:rsidR="003D0126" w:rsidRPr="00B4322A">
        <w:rPr>
          <w:rFonts w:eastAsia="Arial" w:cs="Arial"/>
          <w:color w:val="auto"/>
        </w:rPr>
        <w:t>), art. 13 ust. 1 ustawy z dnia 11 lip</w:t>
      </w:r>
      <w:r w:rsidR="00DB0FC8">
        <w:rPr>
          <w:rFonts w:eastAsia="Arial" w:cs="Arial"/>
          <w:color w:val="auto"/>
        </w:rPr>
        <w:t xml:space="preserve">ca 2014 r. </w:t>
      </w:r>
      <w:r w:rsidR="00DE16D2" w:rsidRPr="00B4322A">
        <w:rPr>
          <w:rFonts w:eastAsia="Arial" w:cs="Arial"/>
          <w:color w:val="auto"/>
        </w:rPr>
        <w:t>o</w:t>
      </w:r>
      <w:r w:rsidR="00440696">
        <w:rPr>
          <w:rFonts w:eastAsia="Arial" w:cs="Arial"/>
          <w:color w:val="auto"/>
        </w:rPr>
        <w:t> </w:t>
      </w:r>
      <w:r w:rsidR="00DE16D2" w:rsidRPr="00B4322A">
        <w:rPr>
          <w:rFonts w:eastAsia="Arial" w:cs="Arial"/>
          <w:color w:val="auto"/>
        </w:rPr>
        <w:t>petycjach</w:t>
      </w:r>
      <w:r w:rsidR="00DB0FC8">
        <w:rPr>
          <w:rFonts w:eastAsia="Arial" w:cs="Arial"/>
          <w:color w:val="auto"/>
        </w:rPr>
        <w:t xml:space="preserve"> </w:t>
      </w:r>
      <w:r w:rsidR="00DE16D2" w:rsidRPr="00B4322A">
        <w:rPr>
          <w:rFonts w:eastAsia="Arial" w:cs="Arial"/>
          <w:color w:val="auto"/>
        </w:rPr>
        <w:t>(</w:t>
      </w:r>
      <w:proofErr w:type="spellStart"/>
      <w:r w:rsidR="00DE16D2" w:rsidRPr="00B4322A">
        <w:rPr>
          <w:rFonts w:eastAsia="Arial" w:cs="Arial"/>
          <w:color w:val="auto"/>
        </w:rPr>
        <w:t>t.j</w:t>
      </w:r>
      <w:proofErr w:type="spellEnd"/>
      <w:r w:rsidR="00DE16D2" w:rsidRPr="00B4322A">
        <w:rPr>
          <w:rFonts w:eastAsia="Arial" w:cs="Arial"/>
          <w:color w:val="auto"/>
        </w:rPr>
        <w:t>. Dz. U. z 2018r. poz. 8</w:t>
      </w:r>
      <w:r w:rsidR="003D0126" w:rsidRPr="00B4322A">
        <w:rPr>
          <w:rFonts w:eastAsia="Arial" w:cs="Arial"/>
          <w:color w:val="auto"/>
        </w:rPr>
        <w:t>70)</w:t>
      </w:r>
    </w:p>
    <w:p w14:paraId="43C870F0" w14:textId="77777777" w:rsidR="00733184" w:rsidRPr="008850C6" w:rsidRDefault="00733184" w:rsidP="007A1754">
      <w:pPr>
        <w:pStyle w:val="Tre134"/>
      </w:pPr>
    </w:p>
    <w:p w14:paraId="1AEC0C58" w14:textId="77777777" w:rsidR="00310921" w:rsidRPr="008850C6" w:rsidRDefault="00DC0A74" w:rsidP="007C3F9B">
      <w:pPr>
        <w:pStyle w:val="TreBold"/>
        <w:rPr>
          <w:color w:val="auto"/>
        </w:rPr>
      </w:pPr>
      <w:r w:rsidRPr="2B69589E">
        <w:rPr>
          <w:color w:val="auto"/>
        </w:rPr>
        <w:t>Zarząd Województwa Śląskiego</w:t>
      </w:r>
    </w:p>
    <w:p w14:paraId="1AEC0C59" w14:textId="3F0FD030" w:rsidR="00DC0A74" w:rsidRPr="008850C6" w:rsidRDefault="00A14375" w:rsidP="007C3F9B">
      <w:pPr>
        <w:pStyle w:val="TreBold"/>
        <w:rPr>
          <w:color w:val="auto"/>
        </w:rPr>
      </w:pPr>
      <w:r w:rsidRPr="2B69589E">
        <w:rPr>
          <w:color w:val="auto"/>
        </w:rPr>
        <w:t>uchwa</w:t>
      </w:r>
      <w:r w:rsidR="00440696">
        <w:rPr>
          <w:color w:val="auto"/>
        </w:rPr>
        <w:t>l</w:t>
      </w:r>
      <w:r w:rsidRPr="2B69589E">
        <w:rPr>
          <w:color w:val="auto"/>
        </w:rPr>
        <w:t>a</w:t>
      </w:r>
    </w:p>
    <w:p w14:paraId="1AEC0C5A" w14:textId="77777777" w:rsidR="00A14375" w:rsidRPr="008850C6" w:rsidRDefault="00A14375" w:rsidP="00B457AF">
      <w:pPr>
        <w:pStyle w:val="TreBold"/>
        <w:rPr>
          <w:color w:val="auto"/>
        </w:rPr>
      </w:pPr>
    </w:p>
    <w:p w14:paraId="1AEC0C5B" w14:textId="77777777" w:rsidR="00A14375" w:rsidRPr="008850C6" w:rsidRDefault="00A14375" w:rsidP="00B467A5">
      <w:pPr>
        <w:pStyle w:val="rodekTre13"/>
        <w:rPr>
          <w:color w:val="auto"/>
        </w:rPr>
      </w:pPr>
      <w:r w:rsidRPr="2B69589E">
        <w:rPr>
          <w:color w:val="auto"/>
        </w:rPr>
        <w:t>§ 1.</w:t>
      </w:r>
    </w:p>
    <w:p w14:paraId="1AEC0C5C" w14:textId="77777777" w:rsidR="00A14375" w:rsidRPr="007A1754" w:rsidRDefault="00A14375" w:rsidP="00351F03">
      <w:pPr>
        <w:pStyle w:val="rodekTre13"/>
        <w:rPr>
          <w:rFonts w:cs="Arial"/>
          <w:color w:val="auto"/>
        </w:rPr>
      </w:pPr>
    </w:p>
    <w:p w14:paraId="73A28D6A" w14:textId="532E82A1" w:rsidR="003D0126" w:rsidRPr="007A1754" w:rsidRDefault="00860349" w:rsidP="00440696">
      <w:pPr>
        <w:pStyle w:val="Tre134"/>
        <w:jc w:val="both"/>
        <w:rPr>
          <w:color w:val="auto"/>
        </w:rPr>
      </w:pPr>
      <w:r w:rsidRPr="007A1754">
        <w:rPr>
          <w:color w:val="auto"/>
        </w:rPr>
        <w:t xml:space="preserve">1. </w:t>
      </w:r>
      <w:r w:rsidR="003D0126" w:rsidRPr="007A1754">
        <w:rPr>
          <w:color w:val="auto"/>
        </w:rPr>
        <w:t xml:space="preserve">Rozpatruje się petycję </w:t>
      </w:r>
      <w:r w:rsidR="008F3D8C">
        <w:rPr>
          <w:color w:val="auto"/>
        </w:rPr>
        <w:t>XXXXXXXXXXXXXXXXXXXXXX</w:t>
      </w:r>
      <w:r w:rsidR="00440696">
        <w:rPr>
          <w:color w:val="auto"/>
        </w:rPr>
        <w:t xml:space="preserve"> </w:t>
      </w:r>
      <w:r w:rsidR="003D0126" w:rsidRPr="007A1754">
        <w:rPr>
          <w:color w:val="auto"/>
        </w:rPr>
        <w:t xml:space="preserve">dotyczącą </w:t>
      </w:r>
      <w:r w:rsidR="00440696" w:rsidRPr="00440696">
        <w:rPr>
          <w:rStyle w:val="markedcontent"/>
          <w:color w:val="000000" w:themeColor="text1"/>
          <w:szCs w:val="21"/>
        </w:rPr>
        <w:t xml:space="preserve">niszczenia </w:t>
      </w:r>
      <w:r w:rsidR="00440696" w:rsidRPr="00440696">
        <w:rPr>
          <w:color w:val="000000" w:themeColor="text1"/>
          <w:szCs w:val="21"/>
        </w:rPr>
        <w:t>centrum historycznego i kulturalnego wsi na skutek inwestycji pn. „Przebudowa drogi wojewódzkiej nr 491 od granicy woj. śląskiego do granicy miasta na prawach powiatu Częstochowa”</w:t>
      </w:r>
      <w:r w:rsidR="003D0126" w:rsidRPr="00440696">
        <w:rPr>
          <w:color w:val="000000" w:themeColor="text1"/>
        </w:rPr>
        <w:t>.</w:t>
      </w:r>
    </w:p>
    <w:p w14:paraId="16B27781" w14:textId="2E46332B" w:rsidR="000A3010" w:rsidRPr="007A1754" w:rsidRDefault="00860349" w:rsidP="00440696">
      <w:pPr>
        <w:pStyle w:val="Tre134"/>
        <w:jc w:val="both"/>
        <w:rPr>
          <w:color w:val="auto"/>
        </w:rPr>
      </w:pPr>
      <w:r w:rsidRPr="007A1754">
        <w:rPr>
          <w:color w:val="auto"/>
        </w:rPr>
        <w:t xml:space="preserve">2. </w:t>
      </w:r>
      <w:r w:rsidR="00DB4EEB" w:rsidRPr="007A1754">
        <w:rPr>
          <w:color w:val="auto"/>
        </w:rPr>
        <w:t xml:space="preserve">Zawiadomienie </w:t>
      </w:r>
      <w:r w:rsidR="003D0126" w:rsidRPr="007A1754">
        <w:rPr>
          <w:color w:val="auto"/>
        </w:rPr>
        <w:t xml:space="preserve">Zarządu Województwa Śląskiego </w:t>
      </w:r>
      <w:r w:rsidR="00DB4EEB" w:rsidRPr="007A1754">
        <w:rPr>
          <w:color w:val="auto"/>
        </w:rPr>
        <w:t xml:space="preserve">o sposobie załatwienia </w:t>
      </w:r>
      <w:r w:rsidR="003D0126" w:rsidRPr="007A1754">
        <w:rPr>
          <w:color w:val="auto"/>
        </w:rPr>
        <w:t xml:space="preserve">petycji, o której mowa </w:t>
      </w:r>
      <w:r w:rsidR="00DB4EEB" w:rsidRPr="007A1754">
        <w:rPr>
          <w:color w:val="auto"/>
        </w:rPr>
        <w:t xml:space="preserve">                       </w:t>
      </w:r>
      <w:r w:rsidR="003D0126" w:rsidRPr="007A1754">
        <w:rPr>
          <w:color w:val="auto"/>
        </w:rPr>
        <w:t>w ust. 1 stanowi załącznik do niniejszej uchwały.</w:t>
      </w:r>
    </w:p>
    <w:p w14:paraId="1AEC0C5F" w14:textId="77777777" w:rsidR="003976D2" w:rsidRPr="008850C6" w:rsidRDefault="003976D2" w:rsidP="003976D2">
      <w:pPr>
        <w:pStyle w:val="rodekTre13"/>
        <w:rPr>
          <w:color w:val="auto"/>
        </w:rPr>
      </w:pPr>
    </w:p>
    <w:p w14:paraId="1AEC0C60" w14:textId="77777777" w:rsidR="003976D2" w:rsidRPr="008850C6" w:rsidRDefault="003976D2" w:rsidP="003976D2">
      <w:pPr>
        <w:pStyle w:val="rodekTre13"/>
        <w:rPr>
          <w:color w:val="auto"/>
        </w:rPr>
      </w:pPr>
      <w:r w:rsidRPr="2B69589E">
        <w:rPr>
          <w:color w:val="auto"/>
        </w:rPr>
        <w:t>§ 2.</w:t>
      </w:r>
    </w:p>
    <w:p w14:paraId="1AEC0C61" w14:textId="77777777" w:rsidR="003976D2" w:rsidRPr="008850C6" w:rsidRDefault="003976D2" w:rsidP="007A1754">
      <w:pPr>
        <w:pStyle w:val="Tre134"/>
      </w:pPr>
    </w:p>
    <w:p w14:paraId="1AEC0C62" w14:textId="776E3F75" w:rsidR="003976D2" w:rsidRPr="007A1754" w:rsidRDefault="003976D2" w:rsidP="007A1754">
      <w:pPr>
        <w:pStyle w:val="Tre134"/>
        <w:rPr>
          <w:color w:val="auto"/>
        </w:rPr>
      </w:pPr>
      <w:r w:rsidRPr="007A1754">
        <w:rPr>
          <w:color w:val="auto"/>
        </w:rPr>
        <w:t>Wykonanie uchwały powierza się Marszałkowi Województwa.</w:t>
      </w:r>
    </w:p>
    <w:p w14:paraId="1AEC0C63" w14:textId="77777777" w:rsidR="003976D2" w:rsidRPr="007A1754" w:rsidRDefault="003976D2" w:rsidP="007A1754">
      <w:pPr>
        <w:pStyle w:val="Tre134"/>
        <w:rPr>
          <w:color w:val="auto"/>
        </w:rPr>
      </w:pPr>
    </w:p>
    <w:p w14:paraId="1AEC0C64" w14:textId="77777777" w:rsidR="003976D2" w:rsidRPr="008850C6" w:rsidRDefault="003976D2" w:rsidP="003976D2">
      <w:pPr>
        <w:pStyle w:val="rodekTre13"/>
        <w:rPr>
          <w:color w:val="auto"/>
        </w:rPr>
      </w:pPr>
      <w:r w:rsidRPr="2B69589E">
        <w:rPr>
          <w:color w:val="auto"/>
        </w:rPr>
        <w:t>§ 3.</w:t>
      </w:r>
    </w:p>
    <w:p w14:paraId="1AEC0C65" w14:textId="77777777" w:rsidR="003976D2" w:rsidRPr="008850C6" w:rsidRDefault="003976D2" w:rsidP="007A1754">
      <w:pPr>
        <w:pStyle w:val="Tre134"/>
      </w:pPr>
    </w:p>
    <w:p w14:paraId="1AEC0C66" w14:textId="1E73B7EC" w:rsidR="003976D2" w:rsidRPr="008850C6" w:rsidRDefault="00B07FF0" w:rsidP="2B69589E">
      <w:pPr>
        <w:jc w:val="both"/>
      </w:pPr>
      <w:r>
        <w:t xml:space="preserve">Uchwała </w:t>
      </w:r>
      <w:r w:rsidR="003976D2" w:rsidRPr="2B69589E">
        <w:t>wchodzi w życie z dniem podjęcia.</w:t>
      </w:r>
    </w:p>
    <w:p w14:paraId="1AEC0C67" w14:textId="77777777" w:rsidR="003976D2" w:rsidRPr="008850C6" w:rsidRDefault="003976D2" w:rsidP="007A1754">
      <w:pPr>
        <w:pStyle w:val="Tre134"/>
      </w:pPr>
    </w:p>
    <w:p w14:paraId="1AEC0C68" w14:textId="77777777" w:rsidR="00143B4C" w:rsidRPr="008850C6" w:rsidRDefault="00143B4C" w:rsidP="00143B4C">
      <w:pPr>
        <w:pStyle w:val="Tre0"/>
        <w:rPr>
          <w:color w:val="auto"/>
        </w:rPr>
      </w:pPr>
    </w:p>
    <w:p w14:paraId="1AEC0C69" w14:textId="77777777" w:rsidR="00143B4C" w:rsidRPr="008850C6" w:rsidRDefault="00143B4C" w:rsidP="00143B4C">
      <w:pPr>
        <w:pStyle w:val="Tre0"/>
        <w:rPr>
          <w:color w:val="auto"/>
        </w:rPr>
      </w:pPr>
    </w:p>
    <w:p w14:paraId="1AEC0C6A" w14:textId="77777777" w:rsidR="002C060E" w:rsidRPr="008850C6" w:rsidRDefault="002C060E" w:rsidP="003976D2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40696" w:rsidRPr="00F40325" w14:paraId="3962E38F" w14:textId="77777777" w:rsidTr="009B45B9">
        <w:tc>
          <w:tcPr>
            <w:tcW w:w="3369" w:type="dxa"/>
          </w:tcPr>
          <w:p w14:paraId="58633835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71702DF4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779FEEA3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D92CCF0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3CCF86B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40696" w:rsidRPr="00F40325" w14:paraId="58FCBE0D" w14:textId="77777777" w:rsidTr="009B45B9">
        <w:tc>
          <w:tcPr>
            <w:tcW w:w="3369" w:type="dxa"/>
          </w:tcPr>
          <w:p w14:paraId="21C0B1C1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786FF38E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9DF827F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E9E4258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863D55A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40696" w:rsidRPr="00F40325" w14:paraId="0BDA9211" w14:textId="77777777" w:rsidTr="009B45B9">
        <w:tc>
          <w:tcPr>
            <w:tcW w:w="3369" w:type="dxa"/>
          </w:tcPr>
          <w:p w14:paraId="7313E930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5DE5C8ED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35A1AEA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2C775A6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8F937B2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40696" w:rsidRPr="00F40325" w14:paraId="3251600E" w14:textId="77777777" w:rsidTr="009B45B9">
        <w:tc>
          <w:tcPr>
            <w:tcW w:w="3369" w:type="dxa"/>
          </w:tcPr>
          <w:p w14:paraId="5B2246F4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4D08E1FF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68D2C7EE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94CDC8F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4B657C2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40696" w:rsidRPr="00F40325" w14:paraId="276D29B7" w14:textId="77777777" w:rsidTr="009B45B9">
        <w:tc>
          <w:tcPr>
            <w:tcW w:w="3369" w:type="dxa"/>
          </w:tcPr>
          <w:p w14:paraId="76DEC3DD" w14:textId="77777777" w:rsidR="00440696" w:rsidRPr="00F40325" w:rsidRDefault="00440696" w:rsidP="009B45B9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5B0CD9C3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170AFE03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1BBF6959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9392DE9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1A30E6C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1C55F0DD" w:rsidR="00A14375" w:rsidRDefault="00A14375" w:rsidP="007A1754">
      <w:pPr>
        <w:pStyle w:val="Tre134"/>
      </w:pPr>
    </w:p>
    <w:p w14:paraId="0C1C2962" w14:textId="56F4CD95" w:rsidR="00661668" w:rsidRPr="00F92762" w:rsidRDefault="00661668" w:rsidP="00661668">
      <w:pPr>
        <w:pStyle w:val="Default"/>
        <w:ind w:left="5812"/>
        <w:rPr>
          <w:color w:val="auto"/>
          <w:sz w:val="21"/>
          <w:szCs w:val="21"/>
        </w:rPr>
      </w:pPr>
      <w:r w:rsidRPr="00F92762">
        <w:rPr>
          <w:color w:val="auto"/>
          <w:sz w:val="21"/>
          <w:szCs w:val="21"/>
        </w:rPr>
        <w:lastRenderedPageBreak/>
        <w:t xml:space="preserve">Załącznik do uchwały </w:t>
      </w:r>
      <w:r w:rsidR="00A9554E">
        <w:rPr>
          <w:color w:val="auto"/>
          <w:sz w:val="21"/>
          <w:szCs w:val="21"/>
        </w:rPr>
        <w:br/>
      </w:r>
      <w:r w:rsidRPr="00F92762">
        <w:rPr>
          <w:color w:val="auto"/>
          <w:sz w:val="21"/>
          <w:szCs w:val="21"/>
        </w:rPr>
        <w:t>nr</w:t>
      </w:r>
      <w:r>
        <w:rPr>
          <w:color w:val="auto"/>
          <w:sz w:val="21"/>
          <w:szCs w:val="21"/>
        </w:rPr>
        <w:t xml:space="preserve"> 1651/97/VII/2025</w:t>
      </w:r>
      <w:r w:rsidRPr="00F92762">
        <w:rPr>
          <w:color w:val="auto"/>
          <w:sz w:val="21"/>
          <w:szCs w:val="21"/>
        </w:rPr>
        <w:t xml:space="preserve"> </w:t>
      </w:r>
    </w:p>
    <w:p w14:paraId="2F6C4681" w14:textId="77777777" w:rsidR="00661668" w:rsidRPr="00F92762" w:rsidRDefault="00661668" w:rsidP="00661668">
      <w:pPr>
        <w:pStyle w:val="Default"/>
        <w:ind w:left="5812"/>
        <w:rPr>
          <w:color w:val="auto"/>
          <w:sz w:val="21"/>
          <w:szCs w:val="21"/>
        </w:rPr>
      </w:pPr>
      <w:r w:rsidRPr="00F92762">
        <w:rPr>
          <w:color w:val="auto"/>
          <w:sz w:val="21"/>
          <w:szCs w:val="21"/>
        </w:rPr>
        <w:t>Zarządu Województwa Śląskiego z</w:t>
      </w:r>
      <w:r>
        <w:rPr>
          <w:color w:val="auto"/>
          <w:sz w:val="21"/>
          <w:szCs w:val="21"/>
        </w:rPr>
        <w:t> </w:t>
      </w:r>
      <w:r w:rsidRPr="00F92762">
        <w:rPr>
          <w:color w:val="auto"/>
          <w:sz w:val="21"/>
          <w:szCs w:val="21"/>
        </w:rPr>
        <w:t>dnia</w:t>
      </w:r>
      <w:r>
        <w:rPr>
          <w:color w:val="auto"/>
          <w:sz w:val="21"/>
          <w:szCs w:val="21"/>
        </w:rPr>
        <w:t> 23.07.2025 r.</w:t>
      </w:r>
      <w:r w:rsidRPr="00F92762">
        <w:rPr>
          <w:color w:val="auto"/>
          <w:sz w:val="21"/>
          <w:szCs w:val="21"/>
        </w:rPr>
        <w:t xml:space="preserve"> </w:t>
      </w:r>
    </w:p>
    <w:p w14:paraId="67D99BA7" w14:textId="77777777" w:rsidR="00661668" w:rsidRPr="00F92762" w:rsidRDefault="00661668" w:rsidP="00661668">
      <w:pPr>
        <w:pStyle w:val="Default"/>
        <w:rPr>
          <w:b/>
          <w:bCs/>
          <w:color w:val="auto"/>
          <w:sz w:val="21"/>
          <w:szCs w:val="21"/>
        </w:rPr>
      </w:pPr>
    </w:p>
    <w:p w14:paraId="223538E0" w14:textId="77777777" w:rsidR="00661668" w:rsidRPr="00F92762" w:rsidRDefault="00661668" w:rsidP="00661668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14:paraId="6ED3AFBB" w14:textId="77777777" w:rsidR="00661668" w:rsidRPr="00F92762" w:rsidRDefault="00661668" w:rsidP="00661668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14:paraId="4A098847" w14:textId="77777777" w:rsidR="00661668" w:rsidRPr="00F92762" w:rsidRDefault="00661668" w:rsidP="00661668">
      <w:pPr>
        <w:pStyle w:val="Default"/>
        <w:jc w:val="center"/>
        <w:rPr>
          <w:b/>
          <w:bCs/>
          <w:color w:val="auto"/>
          <w:sz w:val="21"/>
          <w:szCs w:val="21"/>
        </w:rPr>
      </w:pPr>
    </w:p>
    <w:p w14:paraId="6ABDE2A2" w14:textId="77777777" w:rsidR="00661668" w:rsidRPr="00F92762" w:rsidRDefault="00661668" w:rsidP="00661668">
      <w:pPr>
        <w:pStyle w:val="Default"/>
        <w:jc w:val="center"/>
        <w:rPr>
          <w:color w:val="auto"/>
          <w:sz w:val="22"/>
          <w:szCs w:val="21"/>
        </w:rPr>
      </w:pPr>
      <w:r w:rsidRPr="00F92762">
        <w:rPr>
          <w:b/>
          <w:bCs/>
          <w:color w:val="auto"/>
          <w:sz w:val="22"/>
          <w:szCs w:val="21"/>
        </w:rPr>
        <w:t>Zawiadomienie Zarządu Województwa Śląskiego</w:t>
      </w:r>
    </w:p>
    <w:p w14:paraId="11AC4EB3" w14:textId="77777777" w:rsidR="00661668" w:rsidRPr="00F92762" w:rsidRDefault="00661668" w:rsidP="00661668">
      <w:pPr>
        <w:pStyle w:val="Default"/>
        <w:jc w:val="both"/>
        <w:rPr>
          <w:color w:val="auto"/>
          <w:sz w:val="22"/>
          <w:szCs w:val="21"/>
        </w:rPr>
      </w:pPr>
    </w:p>
    <w:p w14:paraId="1A53E772" w14:textId="77777777" w:rsidR="00661668" w:rsidRPr="00B40DEA" w:rsidRDefault="00661668" w:rsidP="00661668">
      <w:pPr>
        <w:spacing w:line="360" w:lineRule="auto"/>
        <w:jc w:val="both"/>
        <w:rPr>
          <w:rFonts w:cs="Arial"/>
        </w:rPr>
      </w:pPr>
      <w:r w:rsidRPr="00B40DEA">
        <w:rPr>
          <w:rFonts w:cs="Arial"/>
        </w:rPr>
        <w:t xml:space="preserve">o sposobie załatwienia petycji </w:t>
      </w:r>
      <w:r>
        <w:rPr>
          <w:rFonts w:cs="Arial"/>
        </w:rPr>
        <w:t xml:space="preserve">XXXXXXXXXXXXXXXXXXXXXXXX </w:t>
      </w:r>
      <w:r w:rsidRPr="00B40DEA">
        <w:rPr>
          <w:rFonts w:cs="Arial"/>
        </w:rPr>
        <w:t xml:space="preserve">dotyczącej niszczenia centrum historycznego </w:t>
      </w:r>
      <w:r>
        <w:rPr>
          <w:rFonts w:cs="Arial"/>
        </w:rPr>
        <w:br/>
      </w:r>
      <w:r w:rsidRPr="00B40DEA">
        <w:rPr>
          <w:rFonts w:cs="Arial"/>
        </w:rPr>
        <w:t>i kulturalnego wsi na skutek realizacji inwestycji pn.: „Przebudowa drogi wojewódzkiej nr 491 od granicy województwa śląskiego do granicy miasta na prawach powiatu Częstochowa”</w:t>
      </w:r>
      <w:r>
        <w:rPr>
          <w:rFonts w:cs="Arial"/>
        </w:rPr>
        <w:t>.</w:t>
      </w:r>
    </w:p>
    <w:p w14:paraId="1FE2BFA8" w14:textId="3CBBF251" w:rsidR="00661668" w:rsidRPr="00B40DEA" w:rsidRDefault="00661668" w:rsidP="00661668">
      <w:pPr>
        <w:spacing w:line="360" w:lineRule="auto"/>
        <w:jc w:val="both"/>
        <w:rPr>
          <w:rFonts w:cs="Arial"/>
        </w:rPr>
      </w:pPr>
      <w:r w:rsidRPr="00B40DEA">
        <w:rPr>
          <w:rFonts w:cs="Arial"/>
        </w:rPr>
        <w:t xml:space="preserve">Zarząd Województwa Śląskiego, jako podmiot właściwy w sprawie zarządzania drogą wojewódzką </w:t>
      </w:r>
      <w:r w:rsidR="00A9554E">
        <w:rPr>
          <w:rFonts w:cs="Arial"/>
        </w:rPr>
        <w:br/>
      </w:r>
      <w:r w:rsidRPr="00B40DEA">
        <w:rPr>
          <w:rFonts w:cs="Arial"/>
        </w:rPr>
        <w:t xml:space="preserve">nr 491, rozpatrzył petycję z dnia 30 kwietnia 2025 r., złożoną przez </w:t>
      </w:r>
      <w:r>
        <w:rPr>
          <w:rFonts w:cs="Arial"/>
        </w:rPr>
        <w:t xml:space="preserve">XXXXXXXXXXXXXXXXXXXXX </w:t>
      </w:r>
      <w:r w:rsidR="00A9554E">
        <w:rPr>
          <w:rFonts w:cs="Arial"/>
        </w:rPr>
        <w:br/>
      </w:r>
      <w:r w:rsidRPr="00B40DEA">
        <w:rPr>
          <w:rFonts w:cs="Arial"/>
        </w:rPr>
        <w:t>w imieniu</w:t>
      </w:r>
      <w:r>
        <w:rPr>
          <w:rFonts w:cs="Arial"/>
        </w:rPr>
        <w:t xml:space="preserve"> XXXXXXXXXXXXXXXXXXXXXXXX</w:t>
      </w:r>
      <w:r w:rsidRPr="00B40DEA">
        <w:rPr>
          <w:rFonts w:cs="Arial"/>
        </w:rPr>
        <w:t xml:space="preserve">. Przedmiotem petycji jest wyrażenie sprzeciwu wobec kształtu prowadzonej inwestycji drogowej, wskazanie jej negatywnego wpływu na centrum historyczne </w:t>
      </w:r>
      <w:r w:rsidR="00A9554E">
        <w:rPr>
          <w:rFonts w:cs="Arial"/>
        </w:rPr>
        <w:br/>
      </w:r>
      <w:r w:rsidRPr="00B40DEA">
        <w:rPr>
          <w:rFonts w:cs="Arial"/>
        </w:rPr>
        <w:t>i kulturalne miejscowości oraz żądanie rewizji decyzji ZRID i przeprowadzenia nowych konsultacji społecznych.</w:t>
      </w:r>
    </w:p>
    <w:p w14:paraId="58DF4F32" w14:textId="34BD659A" w:rsidR="00661668" w:rsidRPr="00B40DEA" w:rsidRDefault="00661668" w:rsidP="00661668">
      <w:pPr>
        <w:spacing w:line="360" w:lineRule="auto"/>
        <w:jc w:val="both"/>
        <w:rPr>
          <w:rFonts w:cs="Arial"/>
        </w:rPr>
      </w:pPr>
      <w:r w:rsidRPr="00B40DEA">
        <w:rPr>
          <w:rFonts w:cs="Arial"/>
        </w:rPr>
        <w:t xml:space="preserve">Zawarte w petycji postulaty odnoszą się nie tylko do kwestii techniczno-inwestycyjnych, ale również </w:t>
      </w:r>
      <w:r w:rsidR="00A9554E">
        <w:rPr>
          <w:rFonts w:cs="Arial"/>
        </w:rPr>
        <w:br/>
      </w:r>
      <w:r w:rsidRPr="00B40DEA">
        <w:rPr>
          <w:rFonts w:cs="Arial"/>
        </w:rPr>
        <w:t>– co należy podkreślić – do wartości społecznych, symbolicznych i kulturowych, które mieszkańcy wiążą z przestrzenią objętą przebudową. Zarząd Województwa Śląskiego dostrzega te głosy i</w:t>
      </w:r>
      <w:r>
        <w:rPr>
          <w:rFonts w:cs="Arial"/>
        </w:rPr>
        <w:t> </w:t>
      </w:r>
      <w:r w:rsidRPr="00B40DEA">
        <w:rPr>
          <w:rFonts w:cs="Arial"/>
        </w:rPr>
        <w:t xml:space="preserve">traktuje je </w:t>
      </w:r>
      <w:r w:rsidR="00A9554E">
        <w:rPr>
          <w:rFonts w:cs="Arial"/>
        </w:rPr>
        <w:br/>
      </w:r>
      <w:r w:rsidRPr="00B40DEA">
        <w:rPr>
          <w:rFonts w:cs="Arial"/>
        </w:rPr>
        <w:t>z należytą powagą, niezależnie od</w:t>
      </w:r>
      <w:r>
        <w:rPr>
          <w:rFonts w:cs="Arial"/>
        </w:rPr>
        <w:t> </w:t>
      </w:r>
      <w:r w:rsidRPr="00B40DEA">
        <w:rPr>
          <w:rFonts w:cs="Arial"/>
        </w:rPr>
        <w:t xml:space="preserve">braku formalnych podstaw do wstrzymania prac budowlanych </w:t>
      </w:r>
      <w:r w:rsidR="00A9554E">
        <w:rPr>
          <w:rFonts w:cs="Arial"/>
        </w:rPr>
        <w:br/>
      </w:r>
      <w:r w:rsidRPr="00B40DEA">
        <w:rPr>
          <w:rFonts w:cs="Arial"/>
        </w:rPr>
        <w:t>na obecnym etapie. Złożone podpisy mieszkańców odczytujemy jako wyraz głębokiego związku lokalnej społeczności z miejscem, które – według treści petycji – kształt</w:t>
      </w:r>
      <w:r>
        <w:rPr>
          <w:rFonts w:cs="Arial"/>
        </w:rPr>
        <w:t>owało</w:t>
      </w:r>
      <w:r w:rsidRPr="00B40DEA">
        <w:rPr>
          <w:rFonts w:cs="Arial"/>
        </w:rPr>
        <w:t xml:space="preserve"> ich wspólną tożsamość.</w:t>
      </w:r>
    </w:p>
    <w:p w14:paraId="09EE0FBA" w14:textId="62FBFE94" w:rsidR="00661668" w:rsidRPr="00B40DEA" w:rsidRDefault="00661668" w:rsidP="00661668">
      <w:pPr>
        <w:spacing w:line="360" w:lineRule="auto"/>
        <w:jc w:val="both"/>
        <w:rPr>
          <w:rFonts w:cs="Arial"/>
        </w:rPr>
      </w:pPr>
      <w:r w:rsidRPr="00B40DEA">
        <w:rPr>
          <w:rFonts w:cs="Arial"/>
        </w:rPr>
        <w:t>Realizacja inwestycji przebiega na podstawie decyzji o zezwoleniu na realizację inwestycji drogowej (ZRID) wydanej przez Wojewodę Śląskiego w dniu 5 czerwca 2017 r., której nadano rygor natychmiastowej wykonalności. Projekt był uprzednio zaopiniowany pozytywnie przez Gminę Miedźno, a zgodnie z decyzją Regionalnego Dyrektora Ochrony Środowiska w Katowicach nie było podstaw do przeprowadzenia oceny oddziaływania na</w:t>
      </w:r>
      <w:r>
        <w:rPr>
          <w:rFonts w:cs="Arial"/>
        </w:rPr>
        <w:t> </w:t>
      </w:r>
      <w:r w:rsidRPr="00B40DEA">
        <w:rPr>
          <w:rFonts w:cs="Arial"/>
        </w:rPr>
        <w:t xml:space="preserve">środowisko, co w świetle obowiązujących przepisów wyłączało również obowiązek prowadzenia konsultacji społecznych. Niemniej jednak, jak wynika </w:t>
      </w:r>
      <w:r w:rsidR="00A9554E">
        <w:rPr>
          <w:rFonts w:cs="Arial"/>
        </w:rPr>
        <w:br/>
      </w:r>
      <w:r w:rsidRPr="00B40DEA">
        <w:rPr>
          <w:rFonts w:cs="Arial"/>
        </w:rPr>
        <w:t xml:space="preserve">z dokumentacji postępowania środowiskowego, mieszkańcy mieli możliwość zapoznania się </w:t>
      </w:r>
      <w:r w:rsidR="00A9554E">
        <w:rPr>
          <w:rFonts w:cs="Arial"/>
        </w:rPr>
        <w:br/>
      </w:r>
      <w:r w:rsidRPr="00B40DEA">
        <w:rPr>
          <w:rFonts w:cs="Arial"/>
        </w:rPr>
        <w:t>z materiałem dowodowym, a obwieszczenia były publikowane w sposób przewidziany prawem. W toku postępowania nie wpłynęły uwagi ani zastrzeżenia.</w:t>
      </w:r>
    </w:p>
    <w:p w14:paraId="0CDE0EE4" w14:textId="7862625B" w:rsidR="00661668" w:rsidRPr="00B40DEA" w:rsidRDefault="00661668" w:rsidP="00661668">
      <w:pPr>
        <w:spacing w:line="360" w:lineRule="auto"/>
        <w:jc w:val="both"/>
        <w:rPr>
          <w:rFonts w:cs="Arial"/>
        </w:rPr>
      </w:pPr>
      <w:r w:rsidRPr="00B40DEA">
        <w:rPr>
          <w:rFonts w:cs="Arial"/>
        </w:rPr>
        <w:t>Przedmiotem sporu pozostaje fragment przestrzeni określanej przez mieszkańców jako centrum historyczne i kulturalne wsi – obszar w obrębie skrzyżowa</w:t>
      </w:r>
      <w:r>
        <w:rPr>
          <w:rFonts w:cs="Arial"/>
        </w:rPr>
        <w:t>ń</w:t>
      </w:r>
      <w:r w:rsidRPr="00B40DEA">
        <w:rPr>
          <w:rFonts w:cs="Arial"/>
        </w:rPr>
        <w:t xml:space="preserve"> </w:t>
      </w:r>
      <w:r>
        <w:rPr>
          <w:rFonts w:cs="Arial"/>
        </w:rPr>
        <w:t xml:space="preserve">drogi wojewódzkiej nr </w:t>
      </w:r>
      <w:r w:rsidRPr="00B40DEA">
        <w:rPr>
          <w:rFonts w:cs="Arial"/>
        </w:rPr>
        <w:t>491 z ulic</w:t>
      </w:r>
      <w:r>
        <w:rPr>
          <w:rFonts w:cs="Arial"/>
        </w:rPr>
        <w:t>ą</w:t>
      </w:r>
      <w:r w:rsidRPr="00B40DEA">
        <w:rPr>
          <w:rFonts w:cs="Arial"/>
        </w:rPr>
        <w:t xml:space="preserve"> Księżycową i</w:t>
      </w:r>
      <w:r>
        <w:rPr>
          <w:rFonts w:cs="Arial"/>
        </w:rPr>
        <w:t xml:space="preserve"> ulicą </w:t>
      </w:r>
      <w:r w:rsidRPr="00B40DEA">
        <w:rPr>
          <w:rFonts w:cs="Arial"/>
        </w:rPr>
        <w:t>Słoneczną, tzw. „skwerek”, zlokalizowany na działkach nr 1761/2, 1408/9 i 1762/3. Projekt zakłada wykonanie nawierzchni jezdni oraz ciągu pieszego na działce należącej do Gminy Miedźno, której władze wyraziły zgodę na</w:t>
      </w:r>
      <w:r>
        <w:rPr>
          <w:rFonts w:cs="Arial"/>
        </w:rPr>
        <w:t> </w:t>
      </w:r>
      <w:r w:rsidRPr="00B40DEA">
        <w:rPr>
          <w:rFonts w:cs="Arial"/>
        </w:rPr>
        <w:t>dysponowanie nieruchomością na cele budowlane. Główną przesłanką zmian jest konieczność rozwiązania kolizji projektowanej zatoki autobusowej oraz zapewnienie mieszkańcom ul. Księżycowej dogodnego dostępu do</w:t>
      </w:r>
      <w:r>
        <w:rPr>
          <w:rFonts w:cs="Arial"/>
        </w:rPr>
        <w:t> </w:t>
      </w:r>
      <w:r w:rsidRPr="00B40DEA">
        <w:rPr>
          <w:rFonts w:cs="Arial"/>
        </w:rPr>
        <w:t xml:space="preserve">drogi wojewódzkiej. W tym celu zaprojektowano łącznik </w:t>
      </w:r>
      <w:r w:rsidR="00A9554E">
        <w:rPr>
          <w:rFonts w:cs="Arial"/>
        </w:rPr>
        <w:br/>
      </w:r>
      <w:bookmarkStart w:id="0" w:name="_GoBack"/>
      <w:bookmarkEnd w:id="0"/>
      <w:r w:rsidRPr="00B40DEA">
        <w:rPr>
          <w:rFonts w:cs="Arial"/>
        </w:rPr>
        <w:lastRenderedPageBreak/>
        <w:t>do ul. Słonecznej, eliminujący konieczność ok.</w:t>
      </w:r>
      <w:r>
        <w:rPr>
          <w:rFonts w:cs="Arial"/>
        </w:rPr>
        <w:t> </w:t>
      </w:r>
      <w:r w:rsidRPr="00B40DEA">
        <w:rPr>
          <w:rFonts w:cs="Arial"/>
        </w:rPr>
        <w:t>kilometrowego objazdu. Projekt przewiduje częściową likwidację istniejącego zagospodarowania skwerku, przy jednoczesnym zachowaniu niektórych elementów małej architektury</w:t>
      </w:r>
      <w:r>
        <w:rPr>
          <w:rFonts w:cs="Arial"/>
        </w:rPr>
        <w:t>.</w:t>
      </w:r>
      <w:r w:rsidRPr="00B40DEA">
        <w:rPr>
          <w:rFonts w:cs="Arial"/>
        </w:rPr>
        <w:t xml:space="preserve"> </w:t>
      </w:r>
      <w:r w:rsidRPr="00AF035B">
        <w:rPr>
          <w:rFonts w:cs="Arial"/>
        </w:rPr>
        <w:t>Pomnik</w:t>
      </w:r>
      <w:r>
        <w:rPr>
          <w:rFonts w:cs="Arial"/>
        </w:rPr>
        <w:t xml:space="preserve"> historyczny</w:t>
      </w:r>
      <w:r w:rsidRPr="00AF035B">
        <w:rPr>
          <w:rFonts w:cs="Arial"/>
        </w:rPr>
        <w:t xml:space="preserve"> z obeliskiem i</w:t>
      </w:r>
      <w:r>
        <w:rPr>
          <w:rFonts w:cs="Arial"/>
        </w:rPr>
        <w:t> p</w:t>
      </w:r>
      <w:r w:rsidRPr="00AF035B">
        <w:rPr>
          <w:rFonts w:cs="Arial"/>
        </w:rPr>
        <w:t xml:space="preserve">amiątkową </w:t>
      </w:r>
      <w:r>
        <w:rPr>
          <w:rFonts w:cs="Arial"/>
        </w:rPr>
        <w:t>t</w:t>
      </w:r>
      <w:r w:rsidRPr="00AF035B">
        <w:rPr>
          <w:rFonts w:cs="Arial"/>
        </w:rPr>
        <w:t>ablicą</w:t>
      </w:r>
      <w:r>
        <w:rPr>
          <w:rFonts w:cs="Arial"/>
        </w:rPr>
        <w:t xml:space="preserve">, </w:t>
      </w:r>
      <w:r w:rsidRPr="00B40DEA">
        <w:rPr>
          <w:rFonts w:cs="Arial"/>
        </w:rPr>
        <w:t xml:space="preserve">znajdujący się </w:t>
      </w:r>
      <w:r w:rsidR="00A9554E">
        <w:rPr>
          <w:rFonts w:cs="Arial"/>
        </w:rPr>
        <w:br/>
      </w:r>
      <w:r w:rsidRPr="00B40DEA">
        <w:rPr>
          <w:rFonts w:cs="Arial"/>
        </w:rPr>
        <w:t>w tym miejscu, zostanie przeniesiony w bliskie sąsiedztwo obecnej lokalizacji.</w:t>
      </w:r>
    </w:p>
    <w:p w14:paraId="3DEDFCC5" w14:textId="5AA8F4D0" w:rsidR="00661668" w:rsidRPr="00B40DEA" w:rsidRDefault="00661668" w:rsidP="00661668">
      <w:pPr>
        <w:spacing w:line="360" w:lineRule="auto"/>
        <w:jc w:val="both"/>
        <w:rPr>
          <w:rFonts w:cs="Arial"/>
        </w:rPr>
      </w:pPr>
      <w:r w:rsidRPr="00B40DEA">
        <w:rPr>
          <w:rFonts w:cs="Arial"/>
        </w:rPr>
        <w:t>Zarząd Województwa Śląskiego jest świadomy, że inwestycje drogowe ingerujące w przestrzeń o</w:t>
      </w:r>
      <w:r>
        <w:rPr>
          <w:rFonts w:cs="Arial"/>
        </w:rPr>
        <w:t> </w:t>
      </w:r>
      <w:r w:rsidRPr="00B40DEA">
        <w:rPr>
          <w:rFonts w:cs="Arial"/>
        </w:rPr>
        <w:t xml:space="preserve">znaczeniu symbolicznym budzą naturalny opór społeczny. Należy jednak podkreślić, że przebudowa </w:t>
      </w:r>
      <w:r>
        <w:rPr>
          <w:rFonts w:cs="Arial"/>
        </w:rPr>
        <w:t xml:space="preserve">drogi wojewódzkiej nr </w:t>
      </w:r>
      <w:r w:rsidRPr="00B40DEA">
        <w:rPr>
          <w:rFonts w:cs="Arial"/>
        </w:rPr>
        <w:t>491 ma charakter inwestycji celu publicznego, realizowanej w trybie specustawy drogowej, a obecny kształt projektu wynika z uwarunkowań technicznych, własnościowych i</w:t>
      </w:r>
      <w:r>
        <w:rPr>
          <w:rFonts w:cs="Arial"/>
        </w:rPr>
        <w:t> </w:t>
      </w:r>
      <w:r w:rsidRPr="00B40DEA">
        <w:rPr>
          <w:rFonts w:cs="Arial"/>
        </w:rPr>
        <w:t>komunikacyjnych. Przeprowadzona analiza nie</w:t>
      </w:r>
      <w:r>
        <w:rPr>
          <w:rFonts w:cs="Arial"/>
        </w:rPr>
        <w:t> </w:t>
      </w:r>
      <w:r w:rsidRPr="00B40DEA">
        <w:rPr>
          <w:rFonts w:cs="Arial"/>
        </w:rPr>
        <w:t>wykazała alternatywnego rozwiązania, które umożliwiałoby zachowanie całego skwerku bez istotnego pogorszenia funkcjonalności układu drogowego. W ocenie Zarządu brak jest zatem przesłanek do zmiany decyzji ZRID</w:t>
      </w:r>
      <w:r>
        <w:rPr>
          <w:rFonts w:cs="Arial"/>
        </w:rPr>
        <w:t xml:space="preserve">, ponieważ </w:t>
      </w:r>
      <w:r w:rsidRPr="00B40DEA">
        <w:rPr>
          <w:rFonts w:cs="Arial"/>
        </w:rPr>
        <w:t xml:space="preserve">Decyzja </w:t>
      </w:r>
      <w:r>
        <w:rPr>
          <w:rFonts w:cs="Arial"/>
        </w:rPr>
        <w:t xml:space="preserve">ta </w:t>
      </w:r>
      <w:r w:rsidRPr="00B40DEA">
        <w:rPr>
          <w:rFonts w:cs="Arial"/>
        </w:rPr>
        <w:t>została wydana zgodnie z obowiązującymi przepisami, a prace budowlane są obecnie zaawansowane.</w:t>
      </w:r>
    </w:p>
    <w:p w14:paraId="6E06F764" w14:textId="77777777" w:rsidR="00661668" w:rsidRDefault="00661668" w:rsidP="00661668">
      <w:pPr>
        <w:spacing w:line="360" w:lineRule="auto"/>
        <w:jc w:val="both"/>
        <w:rPr>
          <w:rFonts w:cs="Arial"/>
        </w:rPr>
      </w:pPr>
      <w:r w:rsidRPr="00B40DEA">
        <w:rPr>
          <w:rFonts w:cs="Arial"/>
        </w:rPr>
        <w:t>Mając na uwadze powyższe okoliczności, petycja nie daje podstaw do zmiany prz</w:t>
      </w:r>
      <w:r>
        <w:rPr>
          <w:rFonts w:cs="Arial"/>
        </w:rPr>
        <w:t xml:space="preserve">yjętych rozwiązań komunikacyjnych </w:t>
      </w:r>
      <w:r w:rsidRPr="00B40DEA">
        <w:rPr>
          <w:rFonts w:cs="Arial"/>
        </w:rPr>
        <w:t xml:space="preserve">ani do wstrzymania prowadzonych prac. </w:t>
      </w:r>
    </w:p>
    <w:p w14:paraId="1C4DB1C3" w14:textId="1EC4C594" w:rsidR="00661668" w:rsidRPr="00B40DEA" w:rsidRDefault="00661668" w:rsidP="00661668">
      <w:pPr>
        <w:spacing w:line="360" w:lineRule="auto"/>
        <w:jc w:val="both"/>
        <w:rPr>
          <w:rFonts w:cs="Arial"/>
        </w:rPr>
      </w:pPr>
      <w:r w:rsidRPr="00B40DEA">
        <w:rPr>
          <w:rFonts w:cs="Arial"/>
        </w:rPr>
        <w:t>Zarząd Województwa Śląskiego uznaje jednak za zasadne kontynuowanie dialogu z lokalną społecznością w zakresie zachowania pamięci o</w:t>
      </w:r>
      <w:r>
        <w:rPr>
          <w:rFonts w:cs="Arial"/>
        </w:rPr>
        <w:t> </w:t>
      </w:r>
      <w:r w:rsidRPr="00B40DEA">
        <w:rPr>
          <w:rFonts w:cs="Arial"/>
        </w:rPr>
        <w:t>miejscu, które ulegnie przekształceniu.</w:t>
      </w:r>
    </w:p>
    <w:p w14:paraId="6BA9582F" w14:textId="77777777" w:rsidR="00661668" w:rsidRPr="0082517C" w:rsidRDefault="00661668" w:rsidP="00661668">
      <w:pPr>
        <w:pStyle w:val="Default"/>
        <w:spacing w:line="300" w:lineRule="exact"/>
        <w:jc w:val="both"/>
        <w:rPr>
          <w:sz w:val="21"/>
          <w:szCs w:val="21"/>
        </w:rPr>
      </w:pPr>
    </w:p>
    <w:p w14:paraId="28061339" w14:textId="77777777" w:rsidR="00661668" w:rsidRPr="00661668" w:rsidRDefault="00661668" w:rsidP="00661668">
      <w:pPr>
        <w:pStyle w:val="Tre0"/>
      </w:pPr>
    </w:p>
    <w:sectPr w:rsidR="00661668" w:rsidRPr="00661668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2791B" w14:textId="77777777" w:rsidR="00E41991" w:rsidRDefault="00E41991" w:rsidP="00AB4A4A">
      <w:r>
        <w:separator/>
      </w:r>
    </w:p>
  </w:endnote>
  <w:endnote w:type="continuationSeparator" w:id="0">
    <w:p w14:paraId="2FD589BE" w14:textId="77777777" w:rsidR="00E41991" w:rsidRDefault="00E4199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C0C8E" w14:textId="28BCBF9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376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A175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2D471" w14:textId="77777777" w:rsidR="00E41991" w:rsidRDefault="00E41991" w:rsidP="00AB4A4A">
      <w:r>
        <w:separator/>
      </w:r>
    </w:p>
  </w:footnote>
  <w:footnote w:type="continuationSeparator" w:id="0">
    <w:p w14:paraId="22C2579D" w14:textId="77777777" w:rsidR="00E41991" w:rsidRDefault="00E4199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5CD9"/>
    <w:rsid w:val="000133D6"/>
    <w:rsid w:val="000224BA"/>
    <w:rsid w:val="00033271"/>
    <w:rsid w:val="000676B4"/>
    <w:rsid w:val="00084FB5"/>
    <w:rsid w:val="000963EC"/>
    <w:rsid w:val="000A3010"/>
    <w:rsid w:val="000A6DD0"/>
    <w:rsid w:val="000B4740"/>
    <w:rsid w:val="000C19FB"/>
    <w:rsid w:val="001330BD"/>
    <w:rsid w:val="0013636D"/>
    <w:rsid w:val="00143B4C"/>
    <w:rsid w:val="00160961"/>
    <w:rsid w:val="00185666"/>
    <w:rsid w:val="00190DFB"/>
    <w:rsid w:val="00197E93"/>
    <w:rsid w:val="001A6DE6"/>
    <w:rsid w:val="001C4AA2"/>
    <w:rsid w:val="001C4FC7"/>
    <w:rsid w:val="001D2231"/>
    <w:rsid w:val="001D5529"/>
    <w:rsid w:val="001E6FE6"/>
    <w:rsid w:val="001F40E6"/>
    <w:rsid w:val="002106E8"/>
    <w:rsid w:val="00225E82"/>
    <w:rsid w:val="00232B88"/>
    <w:rsid w:val="002369DC"/>
    <w:rsid w:val="0024013A"/>
    <w:rsid w:val="00240EDE"/>
    <w:rsid w:val="0024632C"/>
    <w:rsid w:val="0025380C"/>
    <w:rsid w:val="00281759"/>
    <w:rsid w:val="00282C05"/>
    <w:rsid w:val="002836BB"/>
    <w:rsid w:val="00286B41"/>
    <w:rsid w:val="002A4C64"/>
    <w:rsid w:val="002C060E"/>
    <w:rsid w:val="002C23A7"/>
    <w:rsid w:val="002C6693"/>
    <w:rsid w:val="002D7D48"/>
    <w:rsid w:val="002E3104"/>
    <w:rsid w:val="002E7466"/>
    <w:rsid w:val="003039A5"/>
    <w:rsid w:val="00310921"/>
    <w:rsid w:val="00310EED"/>
    <w:rsid w:val="0031614F"/>
    <w:rsid w:val="00317313"/>
    <w:rsid w:val="00321314"/>
    <w:rsid w:val="00324552"/>
    <w:rsid w:val="00336543"/>
    <w:rsid w:val="00351F03"/>
    <w:rsid w:val="0036215B"/>
    <w:rsid w:val="00365C9B"/>
    <w:rsid w:val="003750DF"/>
    <w:rsid w:val="00390108"/>
    <w:rsid w:val="00393FB8"/>
    <w:rsid w:val="003976D2"/>
    <w:rsid w:val="003B5E29"/>
    <w:rsid w:val="003D0126"/>
    <w:rsid w:val="003D5A7F"/>
    <w:rsid w:val="003E2E5C"/>
    <w:rsid w:val="003E5C79"/>
    <w:rsid w:val="003E64C0"/>
    <w:rsid w:val="0040055C"/>
    <w:rsid w:val="00417652"/>
    <w:rsid w:val="00423878"/>
    <w:rsid w:val="00424B5C"/>
    <w:rsid w:val="004261D3"/>
    <w:rsid w:val="00440696"/>
    <w:rsid w:val="0044142D"/>
    <w:rsid w:val="00444C37"/>
    <w:rsid w:val="0044701E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A7CF6"/>
    <w:rsid w:val="004B1FFF"/>
    <w:rsid w:val="004B21A9"/>
    <w:rsid w:val="004B3D78"/>
    <w:rsid w:val="004B5F03"/>
    <w:rsid w:val="004C682C"/>
    <w:rsid w:val="004E0604"/>
    <w:rsid w:val="004E282C"/>
    <w:rsid w:val="004E7A2C"/>
    <w:rsid w:val="004F5EED"/>
    <w:rsid w:val="0051520A"/>
    <w:rsid w:val="005179A7"/>
    <w:rsid w:val="005216C7"/>
    <w:rsid w:val="005223DD"/>
    <w:rsid w:val="00541D56"/>
    <w:rsid w:val="00550F41"/>
    <w:rsid w:val="00564FDB"/>
    <w:rsid w:val="00570460"/>
    <w:rsid w:val="005710DC"/>
    <w:rsid w:val="005872CB"/>
    <w:rsid w:val="00590B2E"/>
    <w:rsid w:val="00597802"/>
    <w:rsid w:val="005C36BE"/>
    <w:rsid w:val="005F1C87"/>
    <w:rsid w:val="005F2DB1"/>
    <w:rsid w:val="005F69F7"/>
    <w:rsid w:val="00600C0E"/>
    <w:rsid w:val="00600C92"/>
    <w:rsid w:val="00604101"/>
    <w:rsid w:val="00645FEF"/>
    <w:rsid w:val="006476FE"/>
    <w:rsid w:val="00651A52"/>
    <w:rsid w:val="00661668"/>
    <w:rsid w:val="00665345"/>
    <w:rsid w:val="00670C97"/>
    <w:rsid w:val="00671FF6"/>
    <w:rsid w:val="0067261A"/>
    <w:rsid w:val="0068313D"/>
    <w:rsid w:val="006917EA"/>
    <w:rsid w:val="006D4554"/>
    <w:rsid w:val="006E527B"/>
    <w:rsid w:val="006F6030"/>
    <w:rsid w:val="007053DF"/>
    <w:rsid w:val="007079D0"/>
    <w:rsid w:val="0071318A"/>
    <w:rsid w:val="0072501F"/>
    <w:rsid w:val="00733184"/>
    <w:rsid w:val="00745AD8"/>
    <w:rsid w:val="00746624"/>
    <w:rsid w:val="00755030"/>
    <w:rsid w:val="007625B3"/>
    <w:rsid w:val="00763975"/>
    <w:rsid w:val="007665BB"/>
    <w:rsid w:val="00775A1C"/>
    <w:rsid w:val="0079165A"/>
    <w:rsid w:val="00795194"/>
    <w:rsid w:val="007A1754"/>
    <w:rsid w:val="007A1A74"/>
    <w:rsid w:val="007B3AC5"/>
    <w:rsid w:val="007B5D92"/>
    <w:rsid w:val="007C3F9B"/>
    <w:rsid w:val="007E162A"/>
    <w:rsid w:val="007E5643"/>
    <w:rsid w:val="007F065D"/>
    <w:rsid w:val="007F0F31"/>
    <w:rsid w:val="007F513A"/>
    <w:rsid w:val="0080161B"/>
    <w:rsid w:val="00801EA5"/>
    <w:rsid w:val="00810EB7"/>
    <w:rsid w:val="00811248"/>
    <w:rsid w:val="00814C20"/>
    <w:rsid w:val="0081621A"/>
    <w:rsid w:val="008177A4"/>
    <w:rsid w:val="008257F5"/>
    <w:rsid w:val="00836856"/>
    <w:rsid w:val="0084242E"/>
    <w:rsid w:val="0084356D"/>
    <w:rsid w:val="008574EB"/>
    <w:rsid w:val="00860349"/>
    <w:rsid w:val="00860E17"/>
    <w:rsid w:val="008649F7"/>
    <w:rsid w:val="008677EB"/>
    <w:rsid w:val="00881439"/>
    <w:rsid w:val="00881B52"/>
    <w:rsid w:val="008850C6"/>
    <w:rsid w:val="00886246"/>
    <w:rsid w:val="0088682B"/>
    <w:rsid w:val="008906F4"/>
    <w:rsid w:val="008A68A5"/>
    <w:rsid w:val="008B79D6"/>
    <w:rsid w:val="008C1ABC"/>
    <w:rsid w:val="008D0A28"/>
    <w:rsid w:val="008D2888"/>
    <w:rsid w:val="008F3A1B"/>
    <w:rsid w:val="008F3D8C"/>
    <w:rsid w:val="00901D96"/>
    <w:rsid w:val="00906273"/>
    <w:rsid w:val="00910EC1"/>
    <w:rsid w:val="0091363F"/>
    <w:rsid w:val="00917962"/>
    <w:rsid w:val="009465B8"/>
    <w:rsid w:val="00951EE5"/>
    <w:rsid w:val="0095386C"/>
    <w:rsid w:val="00954FC8"/>
    <w:rsid w:val="00955D8F"/>
    <w:rsid w:val="009579CB"/>
    <w:rsid w:val="00963F83"/>
    <w:rsid w:val="00964842"/>
    <w:rsid w:val="00982ADF"/>
    <w:rsid w:val="009A1138"/>
    <w:rsid w:val="009B7E49"/>
    <w:rsid w:val="009C0CF9"/>
    <w:rsid w:val="009D1113"/>
    <w:rsid w:val="009D236D"/>
    <w:rsid w:val="009D5434"/>
    <w:rsid w:val="009E2AAC"/>
    <w:rsid w:val="009F0A83"/>
    <w:rsid w:val="009F1C7B"/>
    <w:rsid w:val="009F24E7"/>
    <w:rsid w:val="00A03081"/>
    <w:rsid w:val="00A12B29"/>
    <w:rsid w:val="00A14375"/>
    <w:rsid w:val="00A17238"/>
    <w:rsid w:val="00A416B5"/>
    <w:rsid w:val="00A454CC"/>
    <w:rsid w:val="00A50A2B"/>
    <w:rsid w:val="00A563C3"/>
    <w:rsid w:val="00A64717"/>
    <w:rsid w:val="00A77B8E"/>
    <w:rsid w:val="00A82E72"/>
    <w:rsid w:val="00A84CA6"/>
    <w:rsid w:val="00A9282A"/>
    <w:rsid w:val="00A9554E"/>
    <w:rsid w:val="00A95BD1"/>
    <w:rsid w:val="00AA135E"/>
    <w:rsid w:val="00AA2599"/>
    <w:rsid w:val="00AB4A4A"/>
    <w:rsid w:val="00AD2330"/>
    <w:rsid w:val="00AD2C6E"/>
    <w:rsid w:val="00AF0361"/>
    <w:rsid w:val="00AF6C86"/>
    <w:rsid w:val="00B00D4C"/>
    <w:rsid w:val="00B02A74"/>
    <w:rsid w:val="00B03B63"/>
    <w:rsid w:val="00B07FF0"/>
    <w:rsid w:val="00B10A69"/>
    <w:rsid w:val="00B12C01"/>
    <w:rsid w:val="00B13990"/>
    <w:rsid w:val="00B13EAA"/>
    <w:rsid w:val="00B320CA"/>
    <w:rsid w:val="00B32FD5"/>
    <w:rsid w:val="00B3477F"/>
    <w:rsid w:val="00B36129"/>
    <w:rsid w:val="00B37615"/>
    <w:rsid w:val="00B37FC8"/>
    <w:rsid w:val="00B40CE0"/>
    <w:rsid w:val="00B4322A"/>
    <w:rsid w:val="00B4557C"/>
    <w:rsid w:val="00B457AF"/>
    <w:rsid w:val="00B467A5"/>
    <w:rsid w:val="00B614F4"/>
    <w:rsid w:val="00B6159E"/>
    <w:rsid w:val="00B633D8"/>
    <w:rsid w:val="00B70726"/>
    <w:rsid w:val="00B71392"/>
    <w:rsid w:val="00B9184F"/>
    <w:rsid w:val="00B9592D"/>
    <w:rsid w:val="00BA5AC0"/>
    <w:rsid w:val="00BA5FB2"/>
    <w:rsid w:val="00BA62D4"/>
    <w:rsid w:val="00BB69BF"/>
    <w:rsid w:val="00BD0D20"/>
    <w:rsid w:val="00BD5420"/>
    <w:rsid w:val="00BD6D18"/>
    <w:rsid w:val="00BE3C06"/>
    <w:rsid w:val="00BF725F"/>
    <w:rsid w:val="00BF7C94"/>
    <w:rsid w:val="00C0496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7D31"/>
    <w:rsid w:val="00CB67C5"/>
    <w:rsid w:val="00CB7073"/>
    <w:rsid w:val="00CB7BE1"/>
    <w:rsid w:val="00CC3CEF"/>
    <w:rsid w:val="00CD43C8"/>
    <w:rsid w:val="00CD4F8D"/>
    <w:rsid w:val="00CF1866"/>
    <w:rsid w:val="00CF522C"/>
    <w:rsid w:val="00D0750F"/>
    <w:rsid w:val="00D075ED"/>
    <w:rsid w:val="00D16739"/>
    <w:rsid w:val="00D37238"/>
    <w:rsid w:val="00D446F2"/>
    <w:rsid w:val="00D56781"/>
    <w:rsid w:val="00D60A58"/>
    <w:rsid w:val="00D860E3"/>
    <w:rsid w:val="00D94FA9"/>
    <w:rsid w:val="00D9540E"/>
    <w:rsid w:val="00D95D89"/>
    <w:rsid w:val="00DA3A9B"/>
    <w:rsid w:val="00DB0FC8"/>
    <w:rsid w:val="00DB4EEB"/>
    <w:rsid w:val="00DC0A74"/>
    <w:rsid w:val="00DE16D2"/>
    <w:rsid w:val="00DE7850"/>
    <w:rsid w:val="00DF7806"/>
    <w:rsid w:val="00E224FE"/>
    <w:rsid w:val="00E257DF"/>
    <w:rsid w:val="00E35950"/>
    <w:rsid w:val="00E36B98"/>
    <w:rsid w:val="00E41991"/>
    <w:rsid w:val="00E53A8B"/>
    <w:rsid w:val="00E544F7"/>
    <w:rsid w:val="00E70804"/>
    <w:rsid w:val="00E73E3F"/>
    <w:rsid w:val="00E75CA5"/>
    <w:rsid w:val="00E87F58"/>
    <w:rsid w:val="00EA1E67"/>
    <w:rsid w:val="00EA5F63"/>
    <w:rsid w:val="00EA6EEA"/>
    <w:rsid w:val="00EA79D3"/>
    <w:rsid w:val="00ED0954"/>
    <w:rsid w:val="00ED5EAA"/>
    <w:rsid w:val="00ED6368"/>
    <w:rsid w:val="00EE77AB"/>
    <w:rsid w:val="00F20552"/>
    <w:rsid w:val="00F2788C"/>
    <w:rsid w:val="00F32E85"/>
    <w:rsid w:val="00F35842"/>
    <w:rsid w:val="00F45D9D"/>
    <w:rsid w:val="00F47DA1"/>
    <w:rsid w:val="00F57C35"/>
    <w:rsid w:val="00F65FFF"/>
    <w:rsid w:val="00F83FD3"/>
    <w:rsid w:val="00F91D98"/>
    <w:rsid w:val="00F9246A"/>
    <w:rsid w:val="00FA0929"/>
    <w:rsid w:val="00FA3120"/>
    <w:rsid w:val="00FA6EFF"/>
    <w:rsid w:val="00FA7AF9"/>
    <w:rsid w:val="00FB3A61"/>
    <w:rsid w:val="00FC3527"/>
    <w:rsid w:val="00FC41E0"/>
    <w:rsid w:val="00FC63DF"/>
    <w:rsid w:val="00FC6A14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EC0C4E"/>
  <w15:chartTrackingRefBased/>
  <w15:docId w15:val="{589FDB3B-E46C-4A39-9943-832108F3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A1754"/>
    <w:pPr>
      <w:tabs>
        <w:tab w:val="left" w:pos="1796"/>
        <w:tab w:val="left" w:pos="5103"/>
      </w:tabs>
      <w:spacing w:line="268" w:lineRule="exact"/>
      <w:ind w:left="284" w:hanging="284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7A1754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  <w:style w:type="character" w:customStyle="1" w:styleId="markedcontent">
    <w:name w:val="markedcontent"/>
    <w:basedOn w:val="Domylnaczcionkaakapitu"/>
    <w:rsid w:val="00440696"/>
  </w:style>
  <w:style w:type="paragraph" w:customStyle="1" w:styleId="Default">
    <w:name w:val="Default"/>
    <w:rsid w:val="00661668"/>
    <w:pPr>
      <w:autoSpaceDE w:val="0"/>
      <w:autoSpaceDN w:val="0"/>
      <w:adjustRightInd w:val="0"/>
    </w:pPr>
    <w:rPr>
      <w:rFonts w:eastAsiaTheme="minorHAnsi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204e15-e510-4884-8cc8-e3b54c113b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2F70D707C1C49B38351F445A0034A" ma:contentTypeVersion="18" ma:contentTypeDescription="Utwórz nowy dokument." ma:contentTypeScope="" ma:versionID="6d3c09d9508e53c6266eb47085bb7e7d">
  <xsd:schema xmlns:xsd="http://www.w3.org/2001/XMLSchema" xmlns:xs="http://www.w3.org/2001/XMLSchema" xmlns:p="http://schemas.microsoft.com/office/2006/metadata/properties" xmlns:ns3="44204e15-e510-4884-8cc8-e3b54c113bcf" xmlns:ns4="49850c7a-c5cd-44e1-822a-05a5544ec0e3" targetNamespace="http://schemas.microsoft.com/office/2006/metadata/properties" ma:root="true" ma:fieldsID="323ca2124eb5e9deea50b19997f47ee5" ns3:_="" ns4:_="">
    <xsd:import namespace="44204e15-e510-4884-8cc8-e3b54c113bcf"/>
    <xsd:import namespace="49850c7a-c5cd-44e1-822a-05a5544ec0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04e15-e510-4884-8cc8-e3b54c113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0c7a-c5cd-44e1-822a-05a5544ec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15815-46BE-47C4-8868-F0E8C66ECCF4}">
  <ds:schemaRefs>
    <ds:schemaRef ds:uri="http://purl.org/dc/terms/"/>
    <ds:schemaRef ds:uri="http://purl.org/dc/elements/1.1/"/>
    <ds:schemaRef ds:uri="44204e15-e510-4884-8cc8-e3b54c113bcf"/>
    <ds:schemaRef ds:uri="http://www.w3.org/XML/1998/namespace"/>
    <ds:schemaRef ds:uri="49850c7a-c5cd-44e1-822a-05a5544e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8CB140-FD1E-4246-AA1D-E73C3B4F5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04e15-e510-4884-8cc8-e3b54c113bcf"/>
    <ds:schemaRef ds:uri="49850c7a-c5cd-44e1-822a-05a5544e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760D3-2F99-48C3-9F21-94F36298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851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Filipek-Wojciechowska Dorota</cp:lastModifiedBy>
  <cp:revision>3</cp:revision>
  <cp:lastPrinted>2025-07-25T10:49:00Z</cp:lastPrinted>
  <dcterms:created xsi:type="dcterms:W3CDTF">2025-07-29T12:01:00Z</dcterms:created>
  <dcterms:modified xsi:type="dcterms:W3CDTF">2025-07-29T12:06:00Z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0x010100A462F70D707C1C49B38351F445A0034A</vt:lpwstr>
  </property>
</Properties>
</file>