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B1C" w:rsidRDefault="00141D22" w:rsidP="002A4B1C">
      <w:pPr>
        <w:ind w:left="5664"/>
      </w:pPr>
      <w:r w:rsidRPr="00A937A8">
        <w:t xml:space="preserve">Załącznik </w:t>
      </w:r>
    </w:p>
    <w:p w:rsidR="00141D22" w:rsidRPr="00A937A8" w:rsidRDefault="00141D22" w:rsidP="002A4B1C">
      <w:pPr>
        <w:ind w:left="5664"/>
      </w:pPr>
      <w:r w:rsidRPr="00A937A8">
        <w:t>do Uchwały</w:t>
      </w:r>
      <w:r w:rsidR="002A4B1C">
        <w:t xml:space="preserve"> nr </w:t>
      </w:r>
      <w:r w:rsidR="00341877" w:rsidRPr="00341877">
        <w:t>981/80/VII/2025</w:t>
      </w:r>
    </w:p>
    <w:p w:rsidR="002A4B1C" w:rsidRDefault="002A4B1C" w:rsidP="002A4B1C">
      <w:pPr>
        <w:ind w:left="5664"/>
      </w:pPr>
      <w:r>
        <w:t xml:space="preserve">Zarządu Województwa </w:t>
      </w:r>
      <w:r w:rsidR="00141D22" w:rsidRPr="00A937A8">
        <w:t>Śląskiego</w:t>
      </w:r>
    </w:p>
    <w:p w:rsidR="00141D22" w:rsidRPr="00A937A8" w:rsidRDefault="00141D22" w:rsidP="002A4B1C">
      <w:pPr>
        <w:ind w:left="5664"/>
      </w:pPr>
      <w:r>
        <w:t xml:space="preserve">z dnia </w:t>
      </w:r>
      <w:r w:rsidR="00341877" w:rsidRPr="00341877">
        <w:t>14.05.2025r.</w:t>
      </w:r>
    </w:p>
    <w:p w:rsidR="00141D22" w:rsidRDefault="00141D22" w:rsidP="00141D22">
      <w:pPr>
        <w:spacing w:line="360" w:lineRule="auto"/>
        <w:jc w:val="center"/>
        <w:rPr>
          <w:b/>
          <w:sz w:val="56"/>
          <w:szCs w:val="56"/>
        </w:rPr>
      </w:pPr>
    </w:p>
    <w:p w:rsidR="00141D22" w:rsidRDefault="00141D22" w:rsidP="00141D22">
      <w:pPr>
        <w:spacing w:line="360" w:lineRule="auto"/>
        <w:jc w:val="center"/>
        <w:rPr>
          <w:b/>
          <w:sz w:val="56"/>
          <w:szCs w:val="56"/>
        </w:rPr>
      </w:pPr>
      <w:bookmarkStart w:id="0" w:name="_GoBack"/>
      <w:bookmarkEnd w:id="0"/>
    </w:p>
    <w:p w:rsidR="00141D22" w:rsidRDefault="00141D22" w:rsidP="00141D22">
      <w:pPr>
        <w:spacing w:line="360" w:lineRule="auto"/>
        <w:jc w:val="center"/>
        <w:rPr>
          <w:b/>
          <w:sz w:val="56"/>
          <w:szCs w:val="56"/>
        </w:rPr>
      </w:pPr>
    </w:p>
    <w:p w:rsidR="00141D22" w:rsidRDefault="00141D22" w:rsidP="00141D22">
      <w:pPr>
        <w:spacing w:line="360" w:lineRule="auto"/>
        <w:jc w:val="center"/>
        <w:rPr>
          <w:b/>
          <w:sz w:val="56"/>
          <w:szCs w:val="56"/>
        </w:rPr>
      </w:pPr>
    </w:p>
    <w:p w:rsidR="00141D22" w:rsidRPr="002B7983" w:rsidRDefault="00141D22" w:rsidP="00141D22">
      <w:pPr>
        <w:spacing w:line="360" w:lineRule="auto"/>
        <w:jc w:val="center"/>
        <w:rPr>
          <w:b/>
          <w:sz w:val="56"/>
          <w:szCs w:val="56"/>
        </w:rPr>
      </w:pPr>
      <w:r w:rsidRPr="002B7983">
        <w:rPr>
          <w:b/>
          <w:sz w:val="56"/>
          <w:szCs w:val="56"/>
        </w:rPr>
        <w:t>SPRAWOZDANIE FINANSOWE</w:t>
      </w:r>
    </w:p>
    <w:p w:rsidR="00141D22" w:rsidRPr="002B7983" w:rsidRDefault="00141D22" w:rsidP="00141D22">
      <w:pPr>
        <w:spacing w:line="360" w:lineRule="auto"/>
        <w:jc w:val="center"/>
        <w:rPr>
          <w:b/>
          <w:sz w:val="56"/>
          <w:szCs w:val="56"/>
        </w:rPr>
      </w:pPr>
      <w:r w:rsidRPr="002B7983">
        <w:rPr>
          <w:b/>
          <w:sz w:val="56"/>
          <w:szCs w:val="56"/>
        </w:rPr>
        <w:t>WOJEWÓDZTWA ŚLĄSKIEGO</w:t>
      </w:r>
    </w:p>
    <w:p w:rsidR="00141D22" w:rsidRDefault="00A00CAD" w:rsidP="00141D22">
      <w:pPr>
        <w:spacing w:line="360" w:lineRule="auto"/>
        <w:jc w:val="center"/>
        <w:rPr>
          <w:b/>
          <w:sz w:val="56"/>
          <w:szCs w:val="56"/>
        </w:rPr>
      </w:pPr>
      <w:r>
        <w:rPr>
          <w:b/>
          <w:sz w:val="56"/>
          <w:szCs w:val="56"/>
        </w:rPr>
        <w:t>ZA ROK 20</w:t>
      </w:r>
      <w:r w:rsidR="00F80E2F">
        <w:rPr>
          <w:b/>
          <w:sz w:val="56"/>
          <w:szCs w:val="56"/>
        </w:rPr>
        <w:t>2</w:t>
      </w:r>
      <w:r w:rsidR="0009569F">
        <w:rPr>
          <w:b/>
          <w:sz w:val="56"/>
          <w:szCs w:val="56"/>
        </w:rPr>
        <w:t>4</w:t>
      </w:r>
    </w:p>
    <w:p w:rsidR="00141D22" w:rsidRDefault="00141D22" w:rsidP="00141D22">
      <w:pPr>
        <w:spacing w:line="360" w:lineRule="auto"/>
        <w:jc w:val="center"/>
        <w:rPr>
          <w:b/>
          <w:sz w:val="56"/>
          <w:szCs w:val="56"/>
        </w:rPr>
      </w:pPr>
    </w:p>
    <w:p w:rsidR="00141D22" w:rsidRDefault="00141D22" w:rsidP="00141D22">
      <w:pPr>
        <w:spacing w:line="360" w:lineRule="auto"/>
        <w:jc w:val="center"/>
        <w:rPr>
          <w:b/>
          <w:sz w:val="56"/>
          <w:szCs w:val="56"/>
        </w:rPr>
      </w:pPr>
    </w:p>
    <w:p w:rsidR="00141D22" w:rsidRDefault="00141D22" w:rsidP="00141D22">
      <w:pPr>
        <w:spacing w:line="360" w:lineRule="auto"/>
        <w:jc w:val="center"/>
        <w:rPr>
          <w:b/>
        </w:rPr>
      </w:pPr>
    </w:p>
    <w:p w:rsidR="00141D22" w:rsidRPr="00543B41" w:rsidRDefault="00141D22" w:rsidP="00141D22">
      <w:pPr>
        <w:spacing w:line="360" w:lineRule="auto"/>
        <w:jc w:val="center"/>
        <w:rPr>
          <w:b/>
        </w:rPr>
      </w:pPr>
    </w:p>
    <w:p w:rsidR="00141D22" w:rsidRPr="00543B41" w:rsidRDefault="00141D22" w:rsidP="00141D22">
      <w:pPr>
        <w:ind w:left="6237"/>
        <w:jc w:val="right"/>
      </w:pPr>
      <w:r w:rsidRPr="00543B41">
        <w:t>Wnosi</w:t>
      </w:r>
    </w:p>
    <w:p w:rsidR="00141D22" w:rsidRPr="00543B41" w:rsidRDefault="00141D22" w:rsidP="00141D22">
      <w:pPr>
        <w:ind w:left="6237"/>
        <w:jc w:val="right"/>
      </w:pPr>
      <w:r w:rsidRPr="00543B41">
        <w:t>Zarząd Województwa</w:t>
      </w:r>
    </w:p>
    <w:p w:rsidR="00141D22" w:rsidRDefault="00141D22" w:rsidP="00141D22">
      <w:pPr>
        <w:spacing w:line="360" w:lineRule="auto"/>
        <w:jc w:val="center"/>
        <w:rPr>
          <w:b/>
        </w:rPr>
      </w:pPr>
    </w:p>
    <w:p w:rsidR="00141D22" w:rsidRDefault="00141D22" w:rsidP="00141D22">
      <w:pPr>
        <w:spacing w:line="360" w:lineRule="auto"/>
        <w:jc w:val="center"/>
        <w:rPr>
          <w:b/>
        </w:rPr>
      </w:pPr>
    </w:p>
    <w:p w:rsidR="00141D22" w:rsidRDefault="00141D22" w:rsidP="00141D22">
      <w:pPr>
        <w:spacing w:line="360" w:lineRule="auto"/>
        <w:jc w:val="center"/>
        <w:rPr>
          <w:b/>
        </w:rPr>
      </w:pPr>
    </w:p>
    <w:p w:rsidR="00141D22" w:rsidRDefault="00141D22" w:rsidP="00141D22">
      <w:pPr>
        <w:spacing w:line="360" w:lineRule="auto"/>
        <w:jc w:val="center"/>
        <w:rPr>
          <w:b/>
        </w:rPr>
      </w:pPr>
    </w:p>
    <w:p w:rsidR="00141D22" w:rsidRDefault="00141D22" w:rsidP="00141D22">
      <w:pPr>
        <w:spacing w:line="360" w:lineRule="auto"/>
        <w:jc w:val="center"/>
        <w:rPr>
          <w:b/>
        </w:rPr>
      </w:pPr>
    </w:p>
    <w:p w:rsidR="00141D22" w:rsidRDefault="00010605" w:rsidP="00141D22">
      <w:pPr>
        <w:spacing w:line="360" w:lineRule="auto"/>
        <w:jc w:val="center"/>
        <w:rPr>
          <w:b/>
          <w:sz w:val="28"/>
          <w:szCs w:val="28"/>
        </w:rPr>
        <w:sectPr w:rsidR="00141D22" w:rsidSect="00592221">
          <w:footerReference w:type="default" r:id="rId8"/>
          <w:pgSz w:w="11906" w:h="16838" w:code="9"/>
          <w:pgMar w:top="1418" w:right="1418" w:bottom="1418" w:left="1418" w:header="709" w:footer="709" w:gutter="0"/>
          <w:pgNumType w:start="0"/>
          <w:cols w:space="708"/>
          <w:titlePg/>
          <w:docGrid w:linePitch="360"/>
        </w:sectPr>
      </w:pPr>
      <w:r>
        <w:rPr>
          <w:b/>
          <w:sz w:val="28"/>
          <w:szCs w:val="28"/>
        </w:rPr>
        <w:t>Katowice</w:t>
      </w:r>
      <w:r w:rsidR="002A4B1C">
        <w:rPr>
          <w:b/>
          <w:sz w:val="28"/>
          <w:szCs w:val="28"/>
        </w:rPr>
        <w:t xml:space="preserve">, </w:t>
      </w:r>
      <w:r w:rsidR="0009569F">
        <w:rPr>
          <w:b/>
          <w:sz w:val="28"/>
          <w:szCs w:val="28"/>
        </w:rPr>
        <w:t>maj</w:t>
      </w:r>
      <w:r w:rsidR="00A00CAD">
        <w:rPr>
          <w:b/>
          <w:sz w:val="28"/>
          <w:szCs w:val="28"/>
        </w:rPr>
        <w:t xml:space="preserve"> 20</w:t>
      </w:r>
      <w:r w:rsidR="002C7C40">
        <w:rPr>
          <w:b/>
          <w:sz w:val="28"/>
          <w:szCs w:val="28"/>
        </w:rPr>
        <w:t>2</w:t>
      </w:r>
      <w:r w:rsidR="0009569F">
        <w:rPr>
          <w:b/>
          <w:sz w:val="28"/>
          <w:szCs w:val="28"/>
        </w:rPr>
        <w:t>5</w:t>
      </w:r>
      <w:r>
        <w:rPr>
          <w:b/>
          <w:sz w:val="28"/>
          <w:szCs w:val="28"/>
        </w:rPr>
        <w:t xml:space="preserve"> rok</w:t>
      </w:r>
    </w:p>
    <w:p w:rsidR="00141D22" w:rsidRPr="00306C6A" w:rsidRDefault="00141D22" w:rsidP="00141D22">
      <w:pPr>
        <w:spacing w:line="360" w:lineRule="auto"/>
        <w:jc w:val="center"/>
        <w:rPr>
          <w:b/>
        </w:rPr>
      </w:pPr>
    </w:p>
    <w:p w:rsidR="003F5F15" w:rsidRDefault="003F5F15" w:rsidP="008255F6">
      <w:pPr>
        <w:tabs>
          <w:tab w:val="left" w:pos="426"/>
        </w:tabs>
        <w:spacing w:line="360" w:lineRule="auto"/>
      </w:pPr>
    </w:p>
    <w:p w:rsidR="00D47DBB" w:rsidRPr="002D25B9" w:rsidRDefault="00D47DBB" w:rsidP="00D47DBB">
      <w:pPr>
        <w:pStyle w:val="Nagwekspisutreci"/>
        <w:jc w:val="center"/>
        <w:rPr>
          <w:rFonts w:ascii="Times New Roman" w:hAnsi="Times New Roman"/>
          <w:color w:val="auto"/>
        </w:rPr>
      </w:pPr>
      <w:r w:rsidRPr="002D25B9">
        <w:rPr>
          <w:rFonts w:ascii="Times New Roman" w:hAnsi="Times New Roman"/>
          <w:color w:val="auto"/>
        </w:rPr>
        <w:t>SPIS TREŚCI</w:t>
      </w:r>
    </w:p>
    <w:p w:rsidR="00D47DBB" w:rsidRPr="002D25B9" w:rsidRDefault="00D47DBB" w:rsidP="00D47DBB"/>
    <w:p w:rsidR="00D47DBB" w:rsidRPr="002D25B9" w:rsidRDefault="00D47DBB" w:rsidP="00D47DBB"/>
    <w:p w:rsidR="00B820ED" w:rsidRPr="002D25B9" w:rsidRDefault="00B820ED" w:rsidP="008F296C">
      <w:pPr>
        <w:pStyle w:val="Spistreci1"/>
        <w:rPr>
          <w:color w:val="auto"/>
        </w:rPr>
      </w:pPr>
    </w:p>
    <w:p w:rsidR="00D47DBB" w:rsidRPr="002D25B9" w:rsidRDefault="00D47DBB" w:rsidP="008F296C">
      <w:pPr>
        <w:pStyle w:val="Spistreci1"/>
        <w:rPr>
          <w:rStyle w:val="Hipercze"/>
          <w:b/>
          <w:color w:val="auto"/>
        </w:rPr>
      </w:pPr>
      <w:r w:rsidRPr="002D25B9">
        <w:rPr>
          <w:color w:val="auto"/>
        </w:rPr>
        <w:fldChar w:fldCharType="begin"/>
      </w:r>
      <w:r w:rsidRPr="002D25B9">
        <w:rPr>
          <w:color w:val="auto"/>
        </w:rPr>
        <w:instrText xml:space="preserve"> TOC \o "1-3" \h \z \u </w:instrText>
      </w:r>
      <w:r w:rsidRPr="002D25B9">
        <w:rPr>
          <w:color w:val="auto"/>
        </w:rPr>
        <w:fldChar w:fldCharType="separate"/>
      </w:r>
      <w:hyperlink w:anchor="_Toc325014644" w:history="1">
        <w:r w:rsidRPr="002D25B9">
          <w:rPr>
            <w:rStyle w:val="Hipercze"/>
            <w:b/>
            <w:color w:val="auto"/>
          </w:rPr>
          <w:t>WPROWADZENIE</w:t>
        </w:r>
        <w:r w:rsidR="004477B3" w:rsidRPr="002D25B9">
          <w:rPr>
            <w:webHidden/>
            <w:color w:val="auto"/>
          </w:rPr>
          <w:t>……</w:t>
        </w:r>
        <w:r w:rsidR="00180E2F" w:rsidRPr="002D25B9">
          <w:rPr>
            <w:webHidden/>
            <w:color w:val="auto"/>
          </w:rPr>
          <w:t>…………</w:t>
        </w:r>
        <w:r w:rsidR="004477B3" w:rsidRPr="002D25B9">
          <w:rPr>
            <w:webHidden/>
            <w:color w:val="auto"/>
          </w:rPr>
          <w:t>………………………………………………………</w:t>
        </w:r>
        <w:r w:rsidR="00405B8A">
          <w:rPr>
            <w:webHidden/>
            <w:color w:val="auto"/>
          </w:rPr>
          <w:t>.</w:t>
        </w:r>
        <w:r w:rsidR="004477B3" w:rsidRPr="002D25B9">
          <w:rPr>
            <w:webHidden/>
            <w:color w:val="auto"/>
          </w:rPr>
          <w:t>…</w:t>
        </w:r>
        <w:r w:rsidR="00405B8A">
          <w:rPr>
            <w:webHidden/>
            <w:color w:val="auto"/>
          </w:rPr>
          <w:t>.2</w:t>
        </w:r>
      </w:hyperlink>
      <w:r w:rsidR="00405B8A" w:rsidRPr="002D25B9">
        <w:rPr>
          <w:rStyle w:val="Hipercze"/>
          <w:b/>
          <w:color w:val="auto"/>
        </w:rPr>
        <w:t xml:space="preserve"> </w:t>
      </w:r>
    </w:p>
    <w:p w:rsidR="00D47DBB" w:rsidRPr="002D25B9" w:rsidRDefault="00D47DBB" w:rsidP="00D47DBB"/>
    <w:p w:rsidR="00D47DBB" w:rsidRPr="002D25B9" w:rsidRDefault="00D47DBB" w:rsidP="00D47DBB"/>
    <w:p w:rsidR="004477B3" w:rsidRPr="002D25B9" w:rsidRDefault="004477B3" w:rsidP="008F296C">
      <w:pPr>
        <w:pStyle w:val="Spistreci1"/>
        <w:rPr>
          <w:rStyle w:val="Hipercze"/>
          <w:b/>
          <w:color w:val="auto"/>
          <w:u w:val="none"/>
        </w:rPr>
      </w:pPr>
      <w:r w:rsidRPr="002D25B9">
        <w:rPr>
          <w:rStyle w:val="Hipercze"/>
          <w:b/>
          <w:color w:val="auto"/>
          <w:u w:val="none"/>
        </w:rPr>
        <w:t>I.</w:t>
      </w:r>
      <w:r w:rsidRPr="002D25B9">
        <w:rPr>
          <w:rStyle w:val="Hipercze"/>
          <w:b/>
          <w:color w:val="auto"/>
          <w:u w:val="none"/>
        </w:rPr>
        <w:tab/>
      </w:r>
      <w:hyperlink w:anchor="_Toc325014645" w:history="1">
        <w:r w:rsidR="008F296C" w:rsidRPr="002D25B9">
          <w:rPr>
            <w:rStyle w:val="Hipercze"/>
            <w:b/>
            <w:color w:val="auto"/>
            <w:u w:val="none"/>
          </w:rPr>
          <w:t>BILA</w:t>
        </w:r>
        <w:r w:rsidR="008F296C" w:rsidRPr="002D25B9">
          <w:rPr>
            <w:rStyle w:val="Hipercze"/>
            <w:b/>
            <w:color w:val="auto"/>
            <w:u w:val="none"/>
          </w:rPr>
          <w:t>N</w:t>
        </w:r>
        <w:r w:rsidR="008F296C" w:rsidRPr="002D25B9">
          <w:rPr>
            <w:rStyle w:val="Hipercze"/>
            <w:b/>
            <w:color w:val="auto"/>
            <w:u w:val="none"/>
          </w:rPr>
          <w:t>S</w:t>
        </w:r>
      </w:hyperlink>
      <w:r w:rsidR="00BA1F0B" w:rsidRPr="002D25B9">
        <w:rPr>
          <w:rStyle w:val="Hipercze"/>
          <w:b/>
          <w:color w:val="auto"/>
          <w:u w:val="none"/>
        </w:rPr>
        <w:t xml:space="preserve"> </w:t>
      </w:r>
      <w:r w:rsidR="008F296C" w:rsidRPr="002D25B9">
        <w:rPr>
          <w:rStyle w:val="Hipercze"/>
          <w:b/>
          <w:color w:val="auto"/>
          <w:u w:val="none"/>
        </w:rPr>
        <w:t xml:space="preserve">Z WYKONANIA BUDŻETU WOJEWÓDZTWA ŚLĄSKIEGO </w:t>
      </w:r>
    </w:p>
    <w:p w:rsidR="00D47DBB" w:rsidRPr="002D25B9" w:rsidRDefault="004477B3" w:rsidP="008F296C">
      <w:pPr>
        <w:pStyle w:val="Spistreci1"/>
        <w:rPr>
          <w:rStyle w:val="Hipercze"/>
          <w:b/>
          <w:color w:val="auto"/>
        </w:rPr>
      </w:pPr>
      <w:r w:rsidRPr="002D25B9">
        <w:rPr>
          <w:rStyle w:val="Hipercze"/>
          <w:b/>
          <w:color w:val="auto"/>
          <w:u w:val="none"/>
        </w:rPr>
        <w:tab/>
      </w:r>
      <w:r w:rsidR="00C50188">
        <w:rPr>
          <w:rStyle w:val="Hipercze"/>
          <w:b/>
          <w:color w:val="auto"/>
          <w:u w:val="none"/>
        </w:rPr>
        <w:t>ZA</w:t>
      </w:r>
      <w:r w:rsidR="00A00CAD">
        <w:rPr>
          <w:rStyle w:val="Hipercze"/>
          <w:b/>
          <w:color w:val="auto"/>
          <w:u w:val="none"/>
        </w:rPr>
        <w:t xml:space="preserve"> 20</w:t>
      </w:r>
      <w:r w:rsidR="00F80E2F">
        <w:rPr>
          <w:rStyle w:val="Hipercze"/>
          <w:b/>
          <w:color w:val="auto"/>
          <w:u w:val="none"/>
        </w:rPr>
        <w:t>2</w:t>
      </w:r>
      <w:r w:rsidR="0009569F">
        <w:rPr>
          <w:rStyle w:val="Hipercze"/>
          <w:b/>
          <w:color w:val="auto"/>
          <w:u w:val="none"/>
        </w:rPr>
        <w:t>4</w:t>
      </w:r>
      <w:r w:rsidR="008F296C" w:rsidRPr="002D25B9">
        <w:rPr>
          <w:rStyle w:val="Hipercze"/>
          <w:b/>
          <w:color w:val="auto"/>
          <w:u w:val="none"/>
        </w:rPr>
        <w:t xml:space="preserve"> R</w:t>
      </w:r>
      <w:r w:rsidR="006B7C27">
        <w:rPr>
          <w:rStyle w:val="Hipercze"/>
          <w:b/>
          <w:color w:val="auto"/>
          <w:u w:val="none"/>
        </w:rPr>
        <w:t>OK</w:t>
      </w:r>
      <w:r w:rsidRPr="002D25B9">
        <w:rPr>
          <w:rStyle w:val="Hipercze"/>
          <w:color w:val="auto"/>
          <w:u w:val="none"/>
        </w:rPr>
        <w:t>…………</w:t>
      </w:r>
      <w:r w:rsidR="007E4A40" w:rsidRPr="002D25B9">
        <w:rPr>
          <w:rStyle w:val="Hipercze"/>
          <w:color w:val="auto"/>
          <w:u w:val="none"/>
        </w:rPr>
        <w:tab/>
      </w:r>
      <w:r w:rsidRPr="002D25B9">
        <w:rPr>
          <w:rStyle w:val="Hipercze"/>
          <w:color w:val="auto"/>
          <w:u w:val="none"/>
        </w:rPr>
        <w:t>………………………………………………………………..</w:t>
      </w:r>
      <w:r w:rsidR="00D61CB9" w:rsidRPr="002D25B9">
        <w:rPr>
          <w:rStyle w:val="Hipercze"/>
          <w:color w:val="auto"/>
          <w:u w:val="none"/>
        </w:rPr>
        <w:t>.</w:t>
      </w:r>
      <w:r w:rsidR="008F296C" w:rsidRPr="002D25B9">
        <w:rPr>
          <w:rStyle w:val="Hipercze"/>
          <w:color w:val="auto"/>
          <w:u w:val="none"/>
        </w:rPr>
        <w:t>4</w:t>
      </w:r>
    </w:p>
    <w:p w:rsidR="00D47DBB" w:rsidRPr="002D25B9" w:rsidRDefault="00D47DBB" w:rsidP="00D47DBB"/>
    <w:p w:rsidR="00D47DBB" w:rsidRPr="002D25B9" w:rsidRDefault="00D47DBB" w:rsidP="00D47DBB"/>
    <w:p w:rsidR="00D47DBB" w:rsidRPr="002D25B9" w:rsidRDefault="004477B3" w:rsidP="00D811F8">
      <w:pPr>
        <w:pStyle w:val="Spistreci1"/>
        <w:rPr>
          <w:rStyle w:val="Hipercze"/>
          <w:b/>
          <w:color w:val="auto"/>
        </w:rPr>
      </w:pPr>
      <w:r w:rsidRPr="002D25B9">
        <w:rPr>
          <w:rStyle w:val="Hipercze"/>
          <w:b/>
          <w:color w:val="auto"/>
          <w:u w:val="none"/>
        </w:rPr>
        <w:t>II.</w:t>
      </w:r>
      <w:r w:rsidR="00D61CB9" w:rsidRPr="002D25B9">
        <w:rPr>
          <w:rStyle w:val="Hipercze"/>
          <w:b/>
          <w:color w:val="auto"/>
          <w:u w:val="none"/>
        </w:rPr>
        <w:t xml:space="preserve"> </w:t>
      </w:r>
      <w:r w:rsidR="00D47DBB" w:rsidRPr="00080EDD">
        <w:rPr>
          <w:rStyle w:val="Hipercze"/>
          <w:b/>
          <w:color w:val="auto"/>
          <w:u w:val="none"/>
        </w:rPr>
        <w:t>SPRAWOZDANIE FIN</w:t>
      </w:r>
      <w:r w:rsidR="00D47DBB" w:rsidRPr="00080EDD">
        <w:rPr>
          <w:rStyle w:val="Hipercze"/>
          <w:b/>
          <w:color w:val="auto"/>
          <w:u w:val="none"/>
        </w:rPr>
        <w:t>A</w:t>
      </w:r>
      <w:r w:rsidR="00D47DBB" w:rsidRPr="00080EDD">
        <w:rPr>
          <w:rStyle w:val="Hipercze"/>
          <w:b/>
          <w:color w:val="auto"/>
          <w:u w:val="none"/>
        </w:rPr>
        <w:t>NSOWE ŁĄCZNE</w:t>
      </w:r>
      <w:r w:rsidR="00D61CB9" w:rsidRPr="002D25B9">
        <w:rPr>
          <w:webHidden/>
          <w:color w:val="auto"/>
        </w:rPr>
        <w:t>……………………</w:t>
      </w:r>
      <w:r w:rsidR="007E4A40" w:rsidRPr="002D25B9">
        <w:rPr>
          <w:webHidden/>
          <w:color w:val="auto"/>
        </w:rPr>
        <w:tab/>
      </w:r>
      <w:r w:rsidR="009A6E40" w:rsidRPr="002D25B9">
        <w:rPr>
          <w:webHidden/>
          <w:color w:val="auto"/>
        </w:rPr>
        <w:t>…………………….</w:t>
      </w:r>
      <w:r w:rsidR="00AE59B0">
        <w:rPr>
          <w:webHidden/>
          <w:color w:val="auto"/>
        </w:rPr>
        <w:t>8</w:t>
      </w:r>
    </w:p>
    <w:p w:rsidR="00D811F8" w:rsidRPr="002D25B9" w:rsidRDefault="00D811F8" w:rsidP="00D811F8"/>
    <w:p w:rsidR="00D47DBB" w:rsidRPr="002D25B9" w:rsidRDefault="00D47DBB" w:rsidP="00D47DBB"/>
    <w:p w:rsidR="00D47DBB" w:rsidRPr="002D25B9" w:rsidRDefault="004477B3" w:rsidP="00B820ED">
      <w:pPr>
        <w:pStyle w:val="Spistreci1"/>
        <w:ind w:firstLine="0"/>
        <w:rPr>
          <w:color w:val="auto"/>
          <w:sz w:val="22"/>
          <w:szCs w:val="22"/>
        </w:rPr>
      </w:pPr>
      <w:r w:rsidRPr="002D25B9">
        <w:rPr>
          <w:rStyle w:val="Hipercze"/>
          <w:b/>
          <w:color w:val="auto"/>
          <w:u w:val="none"/>
        </w:rPr>
        <w:t>2.</w:t>
      </w:r>
      <w:r w:rsidR="00D47DBB" w:rsidRPr="002D25B9">
        <w:rPr>
          <w:rStyle w:val="Hipercze"/>
          <w:b/>
          <w:color w:val="auto"/>
          <w:u w:val="none"/>
        </w:rPr>
        <w:t xml:space="preserve">1. </w:t>
      </w:r>
      <w:hyperlink w:anchor="_Toc325014647" w:history="1">
        <w:r w:rsidR="00D47DBB" w:rsidRPr="002D25B9">
          <w:rPr>
            <w:rStyle w:val="Hipercze"/>
            <w:b/>
            <w:color w:val="auto"/>
          </w:rPr>
          <w:t>B</w:t>
        </w:r>
        <w:r w:rsidR="00D47DBB" w:rsidRPr="002D25B9">
          <w:rPr>
            <w:rStyle w:val="Hipercze"/>
            <w:b/>
            <w:color w:val="auto"/>
          </w:rPr>
          <w:t>I</w:t>
        </w:r>
        <w:r w:rsidR="00D47DBB" w:rsidRPr="002D25B9">
          <w:rPr>
            <w:rStyle w:val="Hipercze"/>
            <w:b/>
            <w:color w:val="auto"/>
          </w:rPr>
          <w:t>LANS Ł</w:t>
        </w:r>
        <w:r w:rsidR="00D47DBB" w:rsidRPr="002D25B9">
          <w:rPr>
            <w:rStyle w:val="Hipercze"/>
            <w:b/>
            <w:color w:val="auto"/>
          </w:rPr>
          <w:t>Ą</w:t>
        </w:r>
        <w:r w:rsidR="00D47DBB" w:rsidRPr="002D25B9">
          <w:rPr>
            <w:rStyle w:val="Hipercze"/>
            <w:b/>
            <w:color w:val="auto"/>
          </w:rPr>
          <w:t>CZ</w:t>
        </w:r>
        <w:r w:rsidR="002E43E5" w:rsidRPr="002D25B9">
          <w:rPr>
            <w:rStyle w:val="Hipercze"/>
            <w:b/>
            <w:color w:val="auto"/>
          </w:rPr>
          <w:t>NY JEDNOSTEK BUDŻETOW</w:t>
        </w:r>
        <w:r w:rsidR="002E43E5" w:rsidRPr="002D25B9">
          <w:rPr>
            <w:rStyle w:val="Hipercze"/>
            <w:b/>
            <w:color w:val="auto"/>
          </w:rPr>
          <w:t>Y</w:t>
        </w:r>
        <w:r w:rsidR="00A00CAD">
          <w:rPr>
            <w:rStyle w:val="Hipercze"/>
            <w:b/>
            <w:color w:val="auto"/>
          </w:rPr>
          <w:t>CH ZA 20</w:t>
        </w:r>
        <w:r w:rsidR="00F80E2F">
          <w:rPr>
            <w:rStyle w:val="Hipercze"/>
            <w:b/>
            <w:color w:val="auto"/>
          </w:rPr>
          <w:t>2</w:t>
        </w:r>
        <w:r w:rsidR="0009569F">
          <w:rPr>
            <w:rStyle w:val="Hipercze"/>
            <w:b/>
            <w:color w:val="auto"/>
          </w:rPr>
          <w:t>4</w:t>
        </w:r>
        <w:r w:rsidR="00D47DBB" w:rsidRPr="002D25B9">
          <w:rPr>
            <w:rStyle w:val="Hipercze"/>
            <w:b/>
            <w:color w:val="auto"/>
          </w:rPr>
          <w:t xml:space="preserve"> R</w:t>
        </w:r>
        <w:r w:rsidR="00D14085">
          <w:rPr>
            <w:rStyle w:val="Hipercze"/>
            <w:b/>
            <w:color w:val="auto"/>
          </w:rPr>
          <w:t>OK</w:t>
        </w:r>
        <w:r w:rsidR="007E4A40" w:rsidRPr="002D25B9">
          <w:rPr>
            <w:webHidden/>
            <w:color w:val="auto"/>
          </w:rPr>
          <w:tab/>
        </w:r>
        <w:r w:rsidR="00D61CB9" w:rsidRPr="002D25B9">
          <w:rPr>
            <w:webHidden/>
            <w:color w:val="auto"/>
          </w:rPr>
          <w:t>……</w:t>
        </w:r>
        <w:r w:rsidR="00B820ED" w:rsidRPr="002D25B9">
          <w:rPr>
            <w:webHidden/>
            <w:color w:val="auto"/>
          </w:rPr>
          <w:t>.</w:t>
        </w:r>
        <w:r w:rsidR="009A6E40" w:rsidRPr="002D25B9">
          <w:rPr>
            <w:webHidden/>
            <w:color w:val="auto"/>
          </w:rPr>
          <w:t>……</w:t>
        </w:r>
        <w:r w:rsidR="00AE59B0">
          <w:rPr>
            <w:webHidden/>
            <w:color w:val="auto"/>
          </w:rPr>
          <w:t>8</w:t>
        </w:r>
      </w:hyperlink>
    </w:p>
    <w:p w:rsidR="00D47DBB" w:rsidRPr="002D25B9" w:rsidRDefault="00D47DBB" w:rsidP="00B820ED">
      <w:pPr>
        <w:pStyle w:val="Spistreci1"/>
        <w:ind w:firstLine="0"/>
        <w:rPr>
          <w:color w:val="auto"/>
        </w:rPr>
      </w:pPr>
    </w:p>
    <w:p w:rsidR="00D47DBB" w:rsidRPr="002D25B9" w:rsidRDefault="00D47DBB" w:rsidP="00B820ED"/>
    <w:p w:rsidR="00EE0099" w:rsidRPr="002D25B9" w:rsidRDefault="004477B3" w:rsidP="00B820ED">
      <w:pPr>
        <w:pStyle w:val="Spistreci1"/>
        <w:ind w:firstLine="0"/>
        <w:rPr>
          <w:rStyle w:val="Hipercze"/>
          <w:b/>
          <w:color w:val="auto"/>
          <w:u w:val="none"/>
        </w:rPr>
      </w:pPr>
      <w:r w:rsidRPr="002D25B9">
        <w:rPr>
          <w:rStyle w:val="Hipercze"/>
          <w:b/>
          <w:color w:val="auto"/>
          <w:u w:val="none"/>
        </w:rPr>
        <w:t>2.</w:t>
      </w:r>
      <w:r w:rsidR="00920411" w:rsidRPr="002D25B9">
        <w:rPr>
          <w:rStyle w:val="Hipercze"/>
          <w:b/>
          <w:color w:val="auto"/>
          <w:u w:val="none"/>
        </w:rPr>
        <w:t xml:space="preserve">2. ŁĄCZNY RACHUNEK ZYSKÓW I STRAT JEDNOSTEK </w:t>
      </w:r>
    </w:p>
    <w:p w:rsidR="00920411" w:rsidRPr="002D25B9" w:rsidRDefault="00EE0099" w:rsidP="00B820ED">
      <w:pPr>
        <w:pStyle w:val="Spistreci1"/>
        <w:ind w:firstLine="0"/>
        <w:rPr>
          <w:rStyle w:val="Hipercze"/>
          <w:b/>
          <w:color w:val="auto"/>
        </w:rPr>
      </w:pPr>
      <w:r w:rsidRPr="002D25B9">
        <w:rPr>
          <w:rStyle w:val="Hipercze"/>
          <w:b/>
          <w:color w:val="auto"/>
          <w:u w:val="none"/>
        </w:rPr>
        <w:t xml:space="preserve">       </w:t>
      </w:r>
      <w:r w:rsidR="00920411" w:rsidRPr="002D25B9">
        <w:rPr>
          <w:rStyle w:val="Hipercze"/>
          <w:b/>
          <w:color w:val="auto"/>
          <w:u w:val="none"/>
        </w:rPr>
        <w:t>BUDŻETOWYCH</w:t>
      </w:r>
      <w:r w:rsidRPr="002D25B9">
        <w:rPr>
          <w:rStyle w:val="Hipercze"/>
          <w:b/>
          <w:color w:val="auto"/>
          <w:u w:val="none"/>
        </w:rPr>
        <w:t xml:space="preserve"> </w:t>
      </w:r>
      <w:r w:rsidR="00A00CAD">
        <w:rPr>
          <w:rStyle w:val="Hipercze"/>
          <w:b/>
          <w:color w:val="auto"/>
          <w:u w:val="none"/>
        </w:rPr>
        <w:t>ZA 20</w:t>
      </w:r>
      <w:r w:rsidR="00F80E2F">
        <w:rPr>
          <w:rStyle w:val="Hipercze"/>
          <w:b/>
          <w:color w:val="auto"/>
          <w:u w:val="none"/>
        </w:rPr>
        <w:t>2</w:t>
      </w:r>
      <w:r w:rsidR="0009569F">
        <w:rPr>
          <w:rStyle w:val="Hipercze"/>
          <w:b/>
          <w:color w:val="auto"/>
          <w:u w:val="none"/>
        </w:rPr>
        <w:t>4</w:t>
      </w:r>
      <w:r w:rsidR="00920411" w:rsidRPr="002D25B9">
        <w:rPr>
          <w:rStyle w:val="Hipercze"/>
          <w:b/>
          <w:color w:val="auto"/>
          <w:u w:val="none"/>
        </w:rPr>
        <w:t xml:space="preserve"> ROK</w:t>
      </w:r>
      <w:r w:rsidR="00920411" w:rsidRPr="002D25B9">
        <w:rPr>
          <w:rStyle w:val="Hipercze"/>
          <w:color w:val="auto"/>
          <w:u w:val="none"/>
        </w:rPr>
        <w:t>…………………</w:t>
      </w:r>
      <w:r w:rsidR="007E4A40" w:rsidRPr="002D25B9">
        <w:rPr>
          <w:rStyle w:val="Hipercze"/>
          <w:color w:val="auto"/>
          <w:u w:val="none"/>
        </w:rPr>
        <w:tab/>
      </w:r>
      <w:r w:rsidR="00920411" w:rsidRPr="002D25B9">
        <w:rPr>
          <w:rStyle w:val="Hipercze"/>
          <w:color w:val="auto"/>
          <w:u w:val="none"/>
        </w:rPr>
        <w:t>……………</w:t>
      </w:r>
      <w:r w:rsidR="006F4820">
        <w:rPr>
          <w:rStyle w:val="Hipercze"/>
          <w:color w:val="auto"/>
          <w:u w:val="none"/>
        </w:rPr>
        <w:t>...1</w:t>
      </w:r>
      <w:r w:rsidR="00AE59B0">
        <w:rPr>
          <w:rStyle w:val="Hipercze"/>
          <w:color w:val="auto"/>
          <w:u w:val="none"/>
        </w:rPr>
        <w:t>5</w:t>
      </w:r>
    </w:p>
    <w:p w:rsidR="00D47DBB" w:rsidRPr="002D25B9" w:rsidRDefault="00D47DBB" w:rsidP="00B820ED">
      <w:pPr>
        <w:pStyle w:val="Spistreci1"/>
        <w:ind w:firstLine="0"/>
        <w:rPr>
          <w:rStyle w:val="Hipercze"/>
          <w:b/>
          <w:color w:val="auto"/>
        </w:rPr>
      </w:pPr>
    </w:p>
    <w:p w:rsidR="00D47DBB" w:rsidRPr="002D25B9" w:rsidRDefault="00D47DBB" w:rsidP="00B820ED"/>
    <w:p w:rsidR="0026497B" w:rsidRPr="002D25B9" w:rsidRDefault="004477B3" w:rsidP="00B820ED">
      <w:pPr>
        <w:pStyle w:val="Spistreci1"/>
        <w:ind w:firstLine="0"/>
        <w:rPr>
          <w:rStyle w:val="Hipercze"/>
          <w:b/>
          <w:color w:val="auto"/>
        </w:rPr>
      </w:pPr>
      <w:r w:rsidRPr="002D25B9">
        <w:rPr>
          <w:rStyle w:val="Hipercze"/>
          <w:b/>
          <w:color w:val="auto"/>
          <w:u w:val="none"/>
        </w:rPr>
        <w:t>2.</w:t>
      </w:r>
      <w:r w:rsidR="00D47DBB" w:rsidRPr="002D25B9">
        <w:rPr>
          <w:rStyle w:val="Hipercze"/>
          <w:b/>
          <w:color w:val="auto"/>
        </w:rPr>
        <w:fldChar w:fldCharType="begin"/>
      </w:r>
      <w:r w:rsidR="00D47DBB" w:rsidRPr="002D25B9">
        <w:rPr>
          <w:rStyle w:val="Hipercze"/>
          <w:b/>
          <w:color w:val="auto"/>
        </w:rPr>
        <w:instrText xml:space="preserve"> </w:instrText>
      </w:r>
      <w:r w:rsidR="00D47DBB" w:rsidRPr="002D25B9">
        <w:rPr>
          <w:b/>
          <w:color w:val="auto"/>
        </w:rPr>
        <w:instrText>HYPERLINK \l "_Toc325014658"</w:instrText>
      </w:r>
      <w:r w:rsidR="00D47DBB" w:rsidRPr="002D25B9">
        <w:rPr>
          <w:rStyle w:val="Hipercze"/>
          <w:b/>
          <w:color w:val="auto"/>
        </w:rPr>
        <w:instrText xml:space="preserve"> </w:instrText>
      </w:r>
      <w:r w:rsidR="00D47DBB" w:rsidRPr="002D25B9">
        <w:rPr>
          <w:rStyle w:val="Hipercze"/>
          <w:b/>
          <w:color w:val="auto"/>
        </w:rPr>
      </w:r>
      <w:r w:rsidR="00D47DBB" w:rsidRPr="002D25B9">
        <w:rPr>
          <w:rStyle w:val="Hipercze"/>
          <w:b/>
          <w:color w:val="auto"/>
        </w:rPr>
        <w:fldChar w:fldCharType="separate"/>
      </w:r>
      <w:r w:rsidR="00D47DBB" w:rsidRPr="002D25B9">
        <w:rPr>
          <w:rStyle w:val="Hipercze"/>
          <w:b/>
          <w:color w:val="auto"/>
        </w:rPr>
        <w:t>3. ŁĄC</w:t>
      </w:r>
      <w:r w:rsidR="00D47DBB" w:rsidRPr="002D25B9">
        <w:rPr>
          <w:rStyle w:val="Hipercze"/>
          <w:b/>
          <w:color w:val="auto"/>
        </w:rPr>
        <w:t>Z</w:t>
      </w:r>
      <w:r w:rsidR="00D47DBB" w:rsidRPr="002D25B9">
        <w:rPr>
          <w:rStyle w:val="Hipercze"/>
          <w:b/>
          <w:color w:val="auto"/>
        </w:rPr>
        <w:t>NE ZESTAWIENIE ZMIAN W FUDNUS</w:t>
      </w:r>
      <w:r w:rsidR="00D47DBB" w:rsidRPr="002D25B9">
        <w:rPr>
          <w:rStyle w:val="Hipercze"/>
          <w:b/>
          <w:color w:val="auto"/>
        </w:rPr>
        <w:t>Z</w:t>
      </w:r>
      <w:r w:rsidR="00D47DBB" w:rsidRPr="002D25B9">
        <w:rPr>
          <w:rStyle w:val="Hipercze"/>
          <w:b/>
          <w:color w:val="auto"/>
        </w:rPr>
        <w:t>U J</w:t>
      </w:r>
      <w:r w:rsidR="002E43E5" w:rsidRPr="002D25B9">
        <w:rPr>
          <w:rStyle w:val="Hipercze"/>
          <w:b/>
          <w:color w:val="auto"/>
        </w:rPr>
        <w:t>EDNOSTEK</w:t>
      </w:r>
      <w:r w:rsidR="0026497B" w:rsidRPr="002D25B9">
        <w:rPr>
          <w:rStyle w:val="Hipercze"/>
          <w:b/>
          <w:color w:val="auto"/>
        </w:rPr>
        <w:t xml:space="preserve">  </w:t>
      </w:r>
    </w:p>
    <w:p w:rsidR="00A00CAD" w:rsidRDefault="00B820ED" w:rsidP="00AE418A">
      <w:pPr>
        <w:pStyle w:val="Spistreci1"/>
        <w:ind w:firstLine="0"/>
        <w:rPr>
          <w:rStyle w:val="Hipercze"/>
          <w:color w:val="auto"/>
          <w:u w:val="none"/>
        </w:rPr>
      </w:pPr>
      <w:r w:rsidRPr="002D25B9">
        <w:rPr>
          <w:b/>
          <w:webHidden/>
          <w:color w:val="auto"/>
        </w:rPr>
        <w:t xml:space="preserve">     </w:t>
      </w:r>
      <w:r w:rsidR="0026497B" w:rsidRPr="002D25B9">
        <w:rPr>
          <w:b/>
          <w:webHidden/>
          <w:color w:val="auto"/>
        </w:rPr>
        <w:t xml:space="preserve">  BUDŻETOWY</w:t>
      </w:r>
      <w:r w:rsidR="0026497B" w:rsidRPr="002D25B9">
        <w:rPr>
          <w:b/>
          <w:webHidden/>
          <w:color w:val="auto"/>
        </w:rPr>
        <w:t>C</w:t>
      </w:r>
      <w:r w:rsidR="0026497B" w:rsidRPr="002D25B9">
        <w:rPr>
          <w:b/>
          <w:webHidden/>
          <w:color w:val="auto"/>
        </w:rPr>
        <w:t>H</w:t>
      </w:r>
      <w:r w:rsidR="00B541D1" w:rsidRPr="002D25B9">
        <w:rPr>
          <w:b/>
          <w:webHidden/>
          <w:color w:val="auto"/>
        </w:rPr>
        <w:t xml:space="preserve"> ZA 20</w:t>
      </w:r>
      <w:r w:rsidR="00F80E2F">
        <w:rPr>
          <w:b/>
          <w:webHidden/>
          <w:color w:val="auto"/>
        </w:rPr>
        <w:t>2</w:t>
      </w:r>
      <w:r w:rsidR="0009569F">
        <w:rPr>
          <w:b/>
          <w:webHidden/>
          <w:color w:val="auto"/>
        </w:rPr>
        <w:t>4</w:t>
      </w:r>
      <w:r w:rsidRPr="002D25B9">
        <w:rPr>
          <w:b/>
          <w:webHidden/>
          <w:color w:val="auto"/>
        </w:rPr>
        <w:t xml:space="preserve"> R</w:t>
      </w:r>
      <w:r w:rsidR="00D14085">
        <w:rPr>
          <w:b/>
          <w:webHidden/>
          <w:color w:val="auto"/>
        </w:rPr>
        <w:t>OK…</w:t>
      </w:r>
      <w:r w:rsidR="0026497B" w:rsidRPr="002D25B9">
        <w:rPr>
          <w:webHidden/>
          <w:color w:val="auto"/>
        </w:rPr>
        <w:t>………………………………………</w:t>
      </w:r>
      <w:r w:rsidR="007E4A40" w:rsidRPr="002D25B9">
        <w:rPr>
          <w:webHidden/>
          <w:color w:val="auto"/>
        </w:rPr>
        <w:tab/>
      </w:r>
      <w:r w:rsidR="0026497B" w:rsidRPr="002D25B9">
        <w:rPr>
          <w:webHidden/>
          <w:color w:val="auto"/>
        </w:rPr>
        <w:t>………</w:t>
      </w:r>
      <w:r w:rsidR="00D61CB9" w:rsidRPr="002D25B9">
        <w:rPr>
          <w:webHidden/>
          <w:color w:val="auto"/>
        </w:rPr>
        <w:t xml:space="preserve"> </w:t>
      </w:r>
      <w:r w:rsidR="00A85BFA" w:rsidRPr="002D25B9">
        <w:rPr>
          <w:webHidden/>
          <w:color w:val="auto"/>
        </w:rPr>
        <w:t>1</w:t>
      </w:r>
      <w:r w:rsidR="00D47DBB" w:rsidRPr="002D25B9">
        <w:rPr>
          <w:rStyle w:val="Hipercze"/>
          <w:b/>
          <w:color w:val="auto"/>
        </w:rPr>
        <w:fldChar w:fldCharType="end"/>
      </w:r>
      <w:r w:rsidR="00432634">
        <w:rPr>
          <w:rStyle w:val="Hipercze"/>
          <w:color w:val="auto"/>
          <w:u w:val="none"/>
        </w:rPr>
        <w:t>6</w:t>
      </w:r>
    </w:p>
    <w:p w:rsidR="001E112D" w:rsidRPr="001E112D" w:rsidRDefault="001E112D" w:rsidP="001E112D"/>
    <w:p w:rsidR="001E112D" w:rsidRDefault="001E112D" w:rsidP="001E112D"/>
    <w:p w:rsidR="001E112D" w:rsidRPr="004E35AC" w:rsidRDefault="001E112D" w:rsidP="001E112D">
      <w:pPr>
        <w:pStyle w:val="Spistreci1"/>
        <w:ind w:firstLine="0"/>
      </w:pPr>
      <w:r w:rsidRPr="002D25B9">
        <w:rPr>
          <w:rStyle w:val="Hipercze"/>
          <w:b/>
          <w:color w:val="auto"/>
          <w:u w:val="none"/>
        </w:rPr>
        <w:t>2</w:t>
      </w:r>
      <w:r w:rsidRPr="004E35AC">
        <w:rPr>
          <w:rStyle w:val="Hipercze"/>
          <w:b/>
          <w:color w:val="auto"/>
          <w:u w:val="none"/>
        </w:rPr>
        <w:t>.</w:t>
      </w:r>
      <w:hyperlink w:anchor="_Toc325014658" w:history="1">
        <w:r w:rsidRPr="004E35AC">
          <w:rPr>
            <w:rStyle w:val="Hipercze"/>
            <w:b/>
            <w:color w:val="auto"/>
          </w:rPr>
          <w:t>4. INFORMACJA DODATKOWA</w:t>
        </w:r>
        <w:r w:rsidRPr="004E35AC">
          <w:rPr>
            <w:b/>
            <w:webHidden/>
            <w:color w:val="auto"/>
          </w:rPr>
          <w:t>………………………………</w:t>
        </w:r>
        <w:r w:rsidR="00AE59B0">
          <w:rPr>
            <w:b/>
            <w:webHidden/>
            <w:color w:val="auto"/>
          </w:rPr>
          <w:t>…………..</w:t>
        </w:r>
        <w:r w:rsidRPr="004E35AC">
          <w:rPr>
            <w:b/>
            <w:webHidden/>
            <w:color w:val="auto"/>
          </w:rPr>
          <w:t xml:space="preserve">……… </w:t>
        </w:r>
        <w:r w:rsidR="00AE59B0" w:rsidRPr="00AE59B0">
          <w:rPr>
            <w:webHidden/>
            <w:color w:val="auto"/>
          </w:rPr>
          <w:t>19</w:t>
        </w:r>
      </w:hyperlink>
    </w:p>
    <w:p w:rsidR="003A58B4" w:rsidRPr="002D25B9" w:rsidRDefault="003A58B4" w:rsidP="003A58B4">
      <w:pPr>
        <w:rPr>
          <w:b/>
        </w:rPr>
      </w:pPr>
    </w:p>
    <w:p w:rsidR="00D47DBB" w:rsidRPr="002D25B9" w:rsidRDefault="00D47DBB" w:rsidP="00D47DBB"/>
    <w:p w:rsidR="00D47DBB" w:rsidRPr="002D25B9" w:rsidRDefault="003A58B4" w:rsidP="00D47DBB">
      <w:pPr>
        <w:rPr>
          <w:b/>
        </w:rPr>
      </w:pPr>
      <w:r w:rsidRPr="002D25B9">
        <w:rPr>
          <w:b/>
        </w:rPr>
        <w:t>ZAŁĄCZNIKI</w:t>
      </w:r>
      <w:r w:rsidR="00B820ED" w:rsidRPr="002D25B9">
        <w:rPr>
          <w:b/>
        </w:rPr>
        <w:t xml:space="preserve"> </w:t>
      </w:r>
      <w:r w:rsidRPr="002D25B9">
        <w:t>…</w:t>
      </w:r>
      <w:r w:rsidR="00D61CB9" w:rsidRPr="002D25B9">
        <w:t>………………………………………………………………………</w:t>
      </w:r>
      <w:r w:rsidR="00B820ED" w:rsidRPr="002D25B9">
        <w:t xml:space="preserve">…... </w:t>
      </w:r>
      <w:r w:rsidR="00B36455">
        <w:t>21</w:t>
      </w:r>
    </w:p>
    <w:p w:rsidR="00D47DBB" w:rsidRPr="00920411" w:rsidRDefault="00D47DBB">
      <w:r w:rsidRPr="002D25B9">
        <w:rPr>
          <w:b/>
          <w:bCs/>
        </w:rPr>
        <w:fldChar w:fldCharType="end"/>
      </w:r>
    </w:p>
    <w:p w:rsidR="003F5F15" w:rsidRPr="00920411" w:rsidRDefault="003F5F15" w:rsidP="008255F6">
      <w:pPr>
        <w:tabs>
          <w:tab w:val="left" w:pos="426"/>
        </w:tabs>
        <w:spacing w:line="360" w:lineRule="auto"/>
      </w:pPr>
    </w:p>
    <w:p w:rsidR="003F5F15" w:rsidRDefault="003F5F15" w:rsidP="008255F6">
      <w:pPr>
        <w:tabs>
          <w:tab w:val="left" w:pos="426"/>
        </w:tabs>
        <w:spacing w:line="360" w:lineRule="auto"/>
      </w:pPr>
    </w:p>
    <w:p w:rsidR="003F5F15" w:rsidRDefault="003F5F15" w:rsidP="008255F6">
      <w:pPr>
        <w:tabs>
          <w:tab w:val="left" w:pos="426"/>
        </w:tabs>
        <w:spacing w:line="360" w:lineRule="auto"/>
      </w:pPr>
    </w:p>
    <w:p w:rsidR="003F5F15" w:rsidRDefault="003F5F15" w:rsidP="008255F6">
      <w:pPr>
        <w:tabs>
          <w:tab w:val="left" w:pos="426"/>
        </w:tabs>
        <w:spacing w:line="360" w:lineRule="auto"/>
      </w:pPr>
    </w:p>
    <w:p w:rsidR="003A58B4" w:rsidRDefault="003A58B4" w:rsidP="008255F6">
      <w:pPr>
        <w:tabs>
          <w:tab w:val="left" w:pos="426"/>
        </w:tabs>
        <w:spacing w:line="360" w:lineRule="auto"/>
      </w:pPr>
    </w:p>
    <w:p w:rsidR="003A58B4" w:rsidRDefault="003A58B4" w:rsidP="008255F6">
      <w:pPr>
        <w:tabs>
          <w:tab w:val="left" w:pos="426"/>
        </w:tabs>
        <w:spacing w:line="360" w:lineRule="auto"/>
      </w:pPr>
    </w:p>
    <w:p w:rsidR="003A58B4" w:rsidRDefault="003A58B4" w:rsidP="008255F6">
      <w:pPr>
        <w:tabs>
          <w:tab w:val="left" w:pos="426"/>
        </w:tabs>
        <w:spacing w:line="360" w:lineRule="auto"/>
      </w:pPr>
    </w:p>
    <w:p w:rsidR="003A58B4" w:rsidRDefault="003A58B4" w:rsidP="008255F6">
      <w:pPr>
        <w:tabs>
          <w:tab w:val="left" w:pos="426"/>
        </w:tabs>
        <w:spacing w:line="360" w:lineRule="auto"/>
      </w:pPr>
    </w:p>
    <w:p w:rsidR="00920411" w:rsidRDefault="00920411" w:rsidP="00920411">
      <w:pPr>
        <w:pStyle w:val="Nagwek1"/>
        <w:numPr>
          <w:ilvl w:val="0"/>
          <w:numId w:val="0"/>
        </w:numPr>
      </w:pPr>
      <w:bookmarkStart w:id="1" w:name="_Toc325014644"/>
    </w:p>
    <w:p w:rsidR="00920411" w:rsidRPr="00920411" w:rsidRDefault="00920411" w:rsidP="00920411"/>
    <w:bookmarkEnd w:id="1"/>
    <w:p w:rsidR="00B504AD" w:rsidRPr="00B504AD" w:rsidRDefault="00B504AD" w:rsidP="00B504AD">
      <w:pPr>
        <w:pStyle w:val="Nagwek1"/>
        <w:numPr>
          <w:ilvl w:val="0"/>
          <w:numId w:val="0"/>
        </w:numPr>
        <w:tabs>
          <w:tab w:val="left" w:pos="708"/>
        </w:tabs>
      </w:pPr>
      <w:r w:rsidRPr="00B504AD">
        <w:lastRenderedPageBreak/>
        <w:t>WPROWADZENIE</w:t>
      </w:r>
    </w:p>
    <w:p w:rsidR="00B504AD" w:rsidRPr="00B504AD" w:rsidRDefault="00B504AD" w:rsidP="00B30B5A">
      <w:pPr>
        <w:spacing w:before="120" w:line="360" w:lineRule="auto"/>
        <w:jc w:val="both"/>
        <w:rPr>
          <w:b/>
          <w:color w:val="FF0000"/>
        </w:rPr>
      </w:pPr>
      <w:r w:rsidRPr="00B504AD">
        <w:t>Sprawozdanie finansowe za rok 202</w:t>
      </w:r>
      <w:r w:rsidR="0009569F">
        <w:t>4</w:t>
      </w:r>
      <w:r w:rsidRPr="00B504AD">
        <w:rPr>
          <w:color w:val="C00000"/>
        </w:rPr>
        <w:t xml:space="preserve"> </w:t>
      </w:r>
      <w:r w:rsidRPr="00B504AD">
        <w:t>zostało sporządzone zgodnie z przepisami ustawy</w:t>
      </w:r>
      <w:r>
        <w:t xml:space="preserve"> </w:t>
      </w:r>
      <w:r>
        <w:br/>
      </w:r>
      <w:r w:rsidRPr="00B504AD">
        <w:t>z dnia 29 września 1994 r. o rachunkowości</w:t>
      </w:r>
      <w:r w:rsidRPr="00B504AD">
        <w:rPr>
          <w:color w:val="FF0000"/>
        </w:rPr>
        <w:t xml:space="preserve"> </w:t>
      </w:r>
      <w:r w:rsidRPr="00B504AD">
        <w:t>(t.j. Dz. U. z 202</w:t>
      </w:r>
      <w:r w:rsidR="00C50188">
        <w:t>3</w:t>
      </w:r>
      <w:r w:rsidRPr="00B504AD">
        <w:t xml:space="preserve"> r. poz. </w:t>
      </w:r>
      <w:r w:rsidR="00C50188">
        <w:t>120</w:t>
      </w:r>
      <w:r w:rsidRPr="00B504AD">
        <w:t xml:space="preserve"> ze zm.) oraz przepisami rozporządzenia Ministra Rozwoju i Finansów z dnia 13 września 2017 r. </w:t>
      </w:r>
      <w:r>
        <w:br/>
      </w:r>
      <w:r w:rsidRPr="00B504AD">
        <w:t>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(t.j. Dz. U. z 2020 r. poz. 342</w:t>
      </w:r>
      <w:r w:rsidR="0009569F">
        <w:t xml:space="preserve"> ze zm.</w:t>
      </w:r>
      <w:r w:rsidRPr="00B504AD">
        <w:t>).</w:t>
      </w:r>
    </w:p>
    <w:p w:rsidR="00B504AD" w:rsidRPr="00B504AD" w:rsidRDefault="00B504AD" w:rsidP="00B504AD">
      <w:pPr>
        <w:spacing w:before="120" w:line="360" w:lineRule="auto"/>
        <w:jc w:val="both"/>
      </w:pPr>
      <w:r w:rsidRPr="00B504AD">
        <w:t>Sprawozdanie finansowe jednostki samorządu terytorialnego określono</w:t>
      </w:r>
      <w:r>
        <w:br/>
      </w:r>
      <w:r w:rsidRPr="00B504AD">
        <w:t>w § 28 rozporządzenia Ministra Rozwoju i Finansów z dnia 13 września 2017 r.</w:t>
      </w:r>
      <w:r w:rsidRPr="00B504AD">
        <w:rPr>
          <w:color w:val="FF0000"/>
        </w:rPr>
        <w:t xml:space="preserve"> </w:t>
      </w:r>
      <w:r w:rsidRPr="00B504AD">
        <w:t>jako sprawozdanie, które składa</w:t>
      </w:r>
      <w:r w:rsidR="00774532">
        <w:t>jące</w:t>
      </w:r>
      <w:r w:rsidRPr="00B504AD">
        <w:t xml:space="preserve"> się z:</w:t>
      </w:r>
    </w:p>
    <w:p w:rsidR="00B504AD" w:rsidRPr="00B504AD" w:rsidRDefault="00B504AD" w:rsidP="00B504AD">
      <w:pPr>
        <w:autoSpaceDE w:val="0"/>
        <w:autoSpaceDN w:val="0"/>
        <w:adjustRightInd w:val="0"/>
        <w:spacing w:before="120" w:line="360" w:lineRule="auto"/>
        <w:ind w:left="425" w:hanging="425"/>
        <w:jc w:val="both"/>
        <w:rPr>
          <w:color w:val="000000"/>
        </w:rPr>
      </w:pPr>
      <w:r w:rsidRPr="00B504AD">
        <w:t>1)</w:t>
      </w:r>
      <w:r w:rsidRPr="00B504AD">
        <w:tab/>
      </w:r>
      <w:r w:rsidRPr="00B504AD">
        <w:rPr>
          <w:color w:val="000000"/>
        </w:rPr>
        <w:t>bilansu z wykonania budżetu jednostki samorządu terytorialnego;</w:t>
      </w:r>
    </w:p>
    <w:p w:rsidR="00B504AD" w:rsidRPr="00B504AD" w:rsidRDefault="00B504AD" w:rsidP="00B504AD">
      <w:pPr>
        <w:autoSpaceDE w:val="0"/>
        <w:autoSpaceDN w:val="0"/>
        <w:adjustRightInd w:val="0"/>
        <w:spacing w:before="120" w:line="360" w:lineRule="auto"/>
        <w:ind w:left="425" w:hanging="425"/>
        <w:jc w:val="both"/>
      </w:pPr>
      <w:r w:rsidRPr="00B504AD">
        <w:rPr>
          <w:color w:val="000000"/>
        </w:rPr>
        <w:t>2)</w:t>
      </w:r>
      <w:r w:rsidRPr="00B504AD">
        <w:rPr>
          <w:color w:val="000000"/>
        </w:rPr>
        <w:tab/>
        <w:t>łącznego</w:t>
      </w:r>
      <w:r w:rsidRPr="00B504AD">
        <w:t xml:space="preserve"> bilansu obejmującego dane wynikające z bilansów samorządowych jednostek budżetowych i samorządowych zakładów budżetowych (w zakresie ustalonym w zał. </w:t>
      </w:r>
      <w:r>
        <w:br/>
      </w:r>
      <w:r w:rsidRPr="00B504AD">
        <w:t>5 do rozporządzenia);</w:t>
      </w:r>
    </w:p>
    <w:p w:rsidR="00B504AD" w:rsidRPr="00B504AD" w:rsidRDefault="00B504AD" w:rsidP="00B504AD">
      <w:pPr>
        <w:autoSpaceDE w:val="0"/>
        <w:autoSpaceDN w:val="0"/>
        <w:adjustRightInd w:val="0"/>
        <w:spacing w:before="120" w:line="360" w:lineRule="auto"/>
        <w:ind w:left="425" w:hanging="425"/>
        <w:jc w:val="both"/>
      </w:pPr>
      <w:r w:rsidRPr="00B504AD">
        <w:t>3)</w:t>
      </w:r>
      <w:r w:rsidRPr="00B504AD">
        <w:tab/>
        <w:t>łącznego rachunku zysków i strat obejmującego dane wynikające z rachunków zysków</w:t>
      </w:r>
      <w:r>
        <w:br/>
      </w:r>
      <w:r w:rsidRPr="00B504AD">
        <w:t xml:space="preserve"> i strat samorządowych jednostek budżetowych i samorządowych zakładów budżetowych (w zakresie ustalonym w zał. 10 do rozporządzenia);</w:t>
      </w:r>
    </w:p>
    <w:p w:rsidR="00B504AD" w:rsidRPr="00B504AD" w:rsidRDefault="00B504AD" w:rsidP="00B504AD">
      <w:pPr>
        <w:autoSpaceDE w:val="0"/>
        <w:autoSpaceDN w:val="0"/>
        <w:adjustRightInd w:val="0"/>
        <w:spacing w:before="120" w:line="360" w:lineRule="auto"/>
        <w:ind w:left="425" w:hanging="425"/>
        <w:jc w:val="both"/>
      </w:pPr>
      <w:r w:rsidRPr="00B504AD">
        <w:t>4)</w:t>
      </w:r>
      <w:r w:rsidRPr="00B504AD">
        <w:tab/>
        <w:t>łącznego zestawienia zmian w funduszu obejmującego dane wynikające z zestawień zmian w funduszu samorządowych jednostek budżetowych i samorządowych zakładów budżetowych (w zakresie ustalonym w zał. 11 do rozporządzenia);</w:t>
      </w:r>
    </w:p>
    <w:p w:rsidR="00B504AD" w:rsidRPr="00B504AD" w:rsidRDefault="00B504AD" w:rsidP="00B504AD">
      <w:pPr>
        <w:autoSpaceDE w:val="0"/>
        <w:autoSpaceDN w:val="0"/>
        <w:adjustRightInd w:val="0"/>
        <w:spacing w:before="120" w:line="360" w:lineRule="auto"/>
        <w:ind w:left="425" w:hanging="425"/>
        <w:jc w:val="both"/>
      </w:pPr>
      <w:r w:rsidRPr="00B504AD">
        <w:t xml:space="preserve">5) </w:t>
      </w:r>
      <w:r w:rsidRPr="00B504AD">
        <w:tab/>
        <w:t xml:space="preserve">informacji dodatkowej obejmującej dane wynikające z informacji dodatkowych samorządowych jednostek budżetowych i samorządowych zakładów budżetowych </w:t>
      </w:r>
      <w:r>
        <w:br/>
      </w:r>
      <w:r w:rsidRPr="00B504AD">
        <w:t>(w zakresie ustalonym w zał. 12 do rozporządzenia).</w:t>
      </w:r>
    </w:p>
    <w:p w:rsidR="00B504AD" w:rsidRPr="00B504AD" w:rsidRDefault="00B504AD" w:rsidP="00B504AD">
      <w:pPr>
        <w:autoSpaceDE w:val="0"/>
        <w:autoSpaceDN w:val="0"/>
        <w:adjustRightInd w:val="0"/>
        <w:spacing w:before="120" w:line="360" w:lineRule="auto"/>
        <w:jc w:val="both"/>
      </w:pPr>
      <w:r w:rsidRPr="00B504AD">
        <w:t>Sporządzając sprawozdanie finansowe, dokonano odpowiednich wyłączeń wzajemnych rozliczeń między jednostkami. Dotyczą one w szczególności:</w:t>
      </w:r>
    </w:p>
    <w:p w:rsidR="00B504AD" w:rsidRPr="00B504AD" w:rsidRDefault="00B504AD" w:rsidP="00B504AD">
      <w:pPr>
        <w:numPr>
          <w:ilvl w:val="0"/>
          <w:numId w:val="15"/>
        </w:numPr>
        <w:autoSpaceDE w:val="0"/>
        <w:autoSpaceDN w:val="0"/>
        <w:adjustRightInd w:val="0"/>
        <w:spacing w:before="120" w:line="360" w:lineRule="auto"/>
        <w:ind w:left="426" w:hanging="426"/>
        <w:jc w:val="both"/>
      </w:pPr>
      <w:r w:rsidRPr="00B504AD">
        <w:t>wzajemnych należności i zobowiązań oraz innych rozrachunków o podobnym charakterze,</w:t>
      </w:r>
    </w:p>
    <w:p w:rsidR="00B504AD" w:rsidRPr="00B504AD" w:rsidRDefault="00B504AD" w:rsidP="00B504AD">
      <w:pPr>
        <w:numPr>
          <w:ilvl w:val="0"/>
          <w:numId w:val="15"/>
        </w:numPr>
        <w:autoSpaceDE w:val="0"/>
        <w:autoSpaceDN w:val="0"/>
        <w:adjustRightInd w:val="0"/>
        <w:spacing w:before="120" w:line="360" w:lineRule="auto"/>
        <w:ind w:left="426" w:hanging="426"/>
        <w:jc w:val="both"/>
      </w:pPr>
      <w:r w:rsidRPr="00B504AD">
        <w:t>przychodów i kosztów z tytułu operacji dokonywanych między jednostkami,</w:t>
      </w:r>
    </w:p>
    <w:p w:rsidR="00B504AD" w:rsidRDefault="00B504AD" w:rsidP="00B504AD">
      <w:pPr>
        <w:numPr>
          <w:ilvl w:val="0"/>
          <w:numId w:val="15"/>
        </w:numPr>
        <w:autoSpaceDE w:val="0"/>
        <w:autoSpaceDN w:val="0"/>
        <w:adjustRightInd w:val="0"/>
        <w:spacing w:before="120" w:line="360" w:lineRule="auto"/>
        <w:ind w:left="426" w:hanging="426"/>
        <w:jc w:val="both"/>
      </w:pPr>
      <w:r w:rsidRPr="00B504AD">
        <w:lastRenderedPageBreak/>
        <w:t>przekazanych środków trwałych, środków trwałych w budowie oraz wartości niematerialnych i prawnych nieodpłatnie jednostkom objętych sprawozdaniem finansowym, a także wymienionymi składnikami otrzymanymi nieodpłatnie od jednostek objętych łącznym zestawieniem zmian w funduszu</w:t>
      </w:r>
      <w:r w:rsidR="0009569F">
        <w:t>,</w:t>
      </w:r>
    </w:p>
    <w:p w:rsidR="0009569F" w:rsidRPr="00B504AD" w:rsidRDefault="0009569F" w:rsidP="00B504AD">
      <w:pPr>
        <w:numPr>
          <w:ilvl w:val="0"/>
          <w:numId w:val="15"/>
        </w:numPr>
        <w:autoSpaceDE w:val="0"/>
        <w:autoSpaceDN w:val="0"/>
        <w:adjustRightInd w:val="0"/>
        <w:spacing w:before="120" w:line="360" w:lineRule="auto"/>
        <w:ind w:left="426" w:hanging="426"/>
        <w:jc w:val="both"/>
      </w:pPr>
      <w:r>
        <w:t xml:space="preserve">zrealizowanych wydatków i dochodów </w:t>
      </w:r>
      <w:r w:rsidRPr="00B504AD">
        <w:t>z tytułu operacji dokonywanych między jednostkami</w:t>
      </w:r>
      <w:r>
        <w:t>.</w:t>
      </w:r>
    </w:p>
    <w:p w:rsidR="00B504AD" w:rsidRPr="00B504AD" w:rsidRDefault="00B504AD" w:rsidP="00B504AD">
      <w:pPr>
        <w:autoSpaceDE w:val="0"/>
        <w:autoSpaceDN w:val="0"/>
        <w:adjustRightInd w:val="0"/>
        <w:spacing w:before="120" w:line="360" w:lineRule="auto"/>
        <w:jc w:val="both"/>
      </w:pPr>
      <w:r w:rsidRPr="00B504AD">
        <w:t xml:space="preserve">Założono kontynuację działalności w dającej się przewidzieć przyszłości, obejmującej okres nie krótszy niż jeden rok od dnia bilansowego, w nie zmniejszonym istotnie zakresie. Nie istnieją również okoliczności wskazujące na zagrożenia kontynuowania działalności. </w:t>
      </w:r>
    </w:p>
    <w:p w:rsidR="00B504AD" w:rsidRPr="00B504AD" w:rsidRDefault="00B504AD" w:rsidP="00B504AD">
      <w:pPr>
        <w:pStyle w:val="Tekstpodstawowy"/>
        <w:spacing w:before="120" w:after="0" w:line="360" w:lineRule="auto"/>
        <w:jc w:val="both"/>
        <w:rPr>
          <w:lang w:val="pl-PL"/>
        </w:rPr>
      </w:pPr>
      <w:r w:rsidRPr="00B504AD">
        <w:t>Sprawozdanie finansowe zostało sporządzone za rok obrotowy, który jest tożsamy z rokiem budżetowym, rozpoczynającym się 01.01.202</w:t>
      </w:r>
      <w:r w:rsidR="0009569F">
        <w:rPr>
          <w:lang w:val="pl-PL"/>
        </w:rPr>
        <w:t>4</w:t>
      </w:r>
      <w:r w:rsidRPr="00B504AD">
        <w:t xml:space="preserve"> r. i kończącym się 31.12.202</w:t>
      </w:r>
      <w:r w:rsidR="0009569F">
        <w:rPr>
          <w:lang w:val="pl-PL"/>
        </w:rPr>
        <w:t>4</w:t>
      </w:r>
      <w:r w:rsidRPr="00B504AD">
        <w:t xml:space="preserve"> r. Okresami sprawozdawczymi są poszczególne miesiące w roku obrotowym.</w:t>
      </w:r>
    </w:p>
    <w:p w:rsidR="00B504AD" w:rsidRPr="00B504AD" w:rsidRDefault="00B504AD" w:rsidP="00B504AD">
      <w:pPr>
        <w:pStyle w:val="Tekstpodstawowy"/>
        <w:spacing w:before="120" w:after="0" w:line="360" w:lineRule="auto"/>
        <w:jc w:val="both"/>
      </w:pPr>
      <w:r w:rsidRPr="00B504AD">
        <w:t xml:space="preserve">Sprawozdania sporządzono na dzień zamknięcia ksiąg rachunkowych, to jest na </w:t>
      </w:r>
      <w:r>
        <w:br/>
      </w:r>
      <w:r w:rsidRPr="00B504AD">
        <w:t>dzień 31.12.202</w:t>
      </w:r>
      <w:r w:rsidR="0009569F">
        <w:rPr>
          <w:lang w:val="pl-PL"/>
        </w:rPr>
        <w:t>4</w:t>
      </w:r>
      <w:r w:rsidRPr="00B504AD">
        <w:t xml:space="preserve"> r. </w:t>
      </w:r>
    </w:p>
    <w:p w:rsidR="00B504AD" w:rsidRPr="00B504AD" w:rsidRDefault="00B504AD" w:rsidP="00B504AD">
      <w:pPr>
        <w:pStyle w:val="Tekstpodstawowy"/>
        <w:spacing w:line="360" w:lineRule="auto"/>
        <w:jc w:val="both"/>
      </w:pPr>
    </w:p>
    <w:p w:rsidR="00B504AD" w:rsidRPr="00B504AD" w:rsidRDefault="00B504AD" w:rsidP="00B504AD">
      <w:pPr>
        <w:pStyle w:val="Tekstpodstawowy"/>
        <w:spacing w:line="360" w:lineRule="auto"/>
        <w:jc w:val="both"/>
      </w:pPr>
    </w:p>
    <w:p w:rsidR="00B504AD" w:rsidRPr="00B504AD" w:rsidRDefault="00B504AD" w:rsidP="00B504AD">
      <w:pPr>
        <w:pStyle w:val="Tekstpodstawowy"/>
        <w:spacing w:line="360" w:lineRule="auto"/>
        <w:jc w:val="both"/>
      </w:pPr>
    </w:p>
    <w:p w:rsidR="00B504AD" w:rsidRPr="00B504AD" w:rsidRDefault="00B504AD" w:rsidP="00B504AD">
      <w:pPr>
        <w:pStyle w:val="Tekstpodstawowy"/>
        <w:spacing w:line="360" w:lineRule="auto"/>
        <w:jc w:val="both"/>
      </w:pPr>
    </w:p>
    <w:p w:rsidR="00B504AD" w:rsidRPr="00B504AD" w:rsidRDefault="00B504AD" w:rsidP="00B504AD">
      <w:pPr>
        <w:pStyle w:val="Tekstpodstawowy"/>
        <w:spacing w:line="360" w:lineRule="auto"/>
        <w:jc w:val="both"/>
      </w:pPr>
    </w:p>
    <w:p w:rsidR="00B504AD" w:rsidRPr="00B504AD" w:rsidRDefault="00B504AD" w:rsidP="00B504AD">
      <w:pPr>
        <w:pStyle w:val="Tekstpodstawowy"/>
        <w:spacing w:line="360" w:lineRule="auto"/>
        <w:jc w:val="both"/>
      </w:pPr>
    </w:p>
    <w:p w:rsidR="00B504AD" w:rsidRPr="00B504AD" w:rsidRDefault="00B504AD" w:rsidP="00B504AD">
      <w:pPr>
        <w:pStyle w:val="Tekstpodstawowy"/>
        <w:spacing w:line="360" w:lineRule="auto"/>
        <w:jc w:val="both"/>
      </w:pPr>
    </w:p>
    <w:p w:rsidR="00B504AD" w:rsidRPr="00B504AD" w:rsidRDefault="00B504AD" w:rsidP="00B504AD">
      <w:pPr>
        <w:pStyle w:val="Tekstpodstawowy"/>
        <w:spacing w:line="360" w:lineRule="auto"/>
        <w:jc w:val="both"/>
        <w:rPr>
          <w:lang w:val="pl-PL"/>
        </w:rPr>
      </w:pPr>
    </w:p>
    <w:p w:rsidR="00B504AD" w:rsidRPr="00B504AD" w:rsidRDefault="00B504AD" w:rsidP="00B504AD">
      <w:pPr>
        <w:pStyle w:val="Tekstpodstawowy"/>
        <w:spacing w:line="360" w:lineRule="auto"/>
        <w:jc w:val="both"/>
      </w:pPr>
    </w:p>
    <w:p w:rsidR="00B504AD" w:rsidRPr="00B504AD" w:rsidRDefault="00B504AD" w:rsidP="00B504AD">
      <w:pPr>
        <w:spacing w:line="360" w:lineRule="auto"/>
        <w:ind w:left="357" w:hanging="357"/>
        <w:jc w:val="both"/>
        <w:rPr>
          <w:b/>
          <w:caps/>
        </w:rPr>
      </w:pPr>
    </w:p>
    <w:p w:rsidR="00B504AD" w:rsidRPr="00B504AD" w:rsidRDefault="00B504AD" w:rsidP="00B504AD">
      <w:pPr>
        <w:spacing w:line="360" w:lineRule="auto"/>
        <w:ind w:left="357" w:hanging="357"/>
        <w:jc w:val="both"/>
        <w:rPr>
          <w:b/>
          <w:caps/>
        </w:rPr>
      </w:pPr>
    </w:p>
    <w:p w:rsidR="00B504AD" w:rsidRPr="00B504AD" w:rsidRDefault="00B504AD" w:rsidP="00B504AD">
      <w:pPr>
        <w:spacing w:line="360" w:lineRule="auto"/>
        <w:ind w:left="357" w:hanging="357"/>
        <w:jc w:val="both"/>
        <w:rPr>
          <w:b/>
          <w:caps/>
        </w:rPr>
      </w:pPr>
    </w:p>
    <w:p w:rsidR="00B504AD" w:rsidRPr="00B504AD" w:rsidRDefault="00B504AD" w:rsidP="00B504AD">
      <w:pPr>
        <w:spacing w:line="360" w:lineRule="auto"/>
        <w:ind w:left="357" w:hanging="357"/>
        <w:jc w:val="both"/>
        <w:rPr>
          <w:b/>
          <w:caps/>
        </w:rPr>
      </w:pPr>
    </w:p>
    <w:p w:rsidR="00B504AD" w:rsidRPr="00B504AD" w:rsidRDefault="00B504AD" w:rsidP="00B504AD">
      <w:pPr>
        <w:spacing w:line="360" w:lineRule="auto"/>
        <w:ind w:left="357" w:hanging="357"/>
        <w:jc w:val="both"/>
        <w:rPr>
          <w:b/>
          <w:caps/>
        </w:rPr>
      </w:pPr>
    </w:p>
    <w:p w:rsidR="00B504AD" w:rsidRPr="00B504AD" w:rsidRDefault="00B504AD" w:rsidP="00B504AD">
      <w:pPr>
        <w:spacing w:line="360" w:lineRule="auto"/>
        <w:jc w:val="both"/>
        <w:rPr>
          <w:b/>
          <w:caps/>
        </w:rPr>
      </w:pPr>
    </w:p>
    <w:p w:rsidR="00B504AD" w:rsidRPr="00B504AD" w:rsidRDefault="00B504AD" w:rsidP="00B504AD">
      <w:pPr>
        <w:spacing w:line="360" w:lineRule="auto"/>
        <w:jc w:val="both"/>
        <w:rPr>
          <w:b/>
          <w:caps/>
        </w:rPr>
      </w:pPr>
    </w:p>
    <w:p w:rsidR="00E376DC" w:rsidRPr="00B504AD" w:rsidRDefault="00E376DC" w:rsidP="00E376DC">
      <w:pPr>
        <w:spacing w:line="360" w:lineRule="auto"/>
        <w:ind w:left="357" w:hanging="357"/>
        <w:jc w:val="both"/>
        <w:rPr>
          <w:b/>
          <w:caps/>
        </w:rPr>
      </w:pPr>
      <w:r w:rsidRPr="00B504AD">
        <w:rPr>
          <w:b/>
          <w:caps/>
        </w:rPr>
        <w:lastRenderedPageBreak/>
        <w:t xml:space="preserve">I.  </w:t>
      </w:r>
      <w:r w:rsidRPr="00B504AD">
        <w:rPr>
          <w:b/>
          <w:caps/>
        </w:rPr>
        <w:tab/>
        <w:t xml:space="preserve">Bilans z wykonania budżetu Województwa Śląskiego </w:t>
      </w:r>
      <w:r>
        <w:rPr>
          <w:b/>
          <w:caps/>
        </w:rPr>
        <w:t>ZA</w:t>
      </w:r>
      <w:r w:rsidRPr="00B504AD">
        <w:rPr>
          <w:b/>
          <w:caps/>
        </w:rPr>
        <w:t xml:space="preserve"> </w:t>
      </w:r>
      <w:r>
        <w:rPr>
          <w:b/>
          <w:caps/>
        </w:rPr>
        <w:br/>
      </w:r>
      <w:r w:rsidRPr="00B504AD">
        <w:rPr>
          <w:b/>
          <w:caps/>
        </w:rPr>
        <w:t>202</w:t>
      </w:r>
      <w:r>
        <w:rPr>
          <w:b/>
          <w:caps/>
        </w:rPr>
        <w:t xml:space="preserve">4 </w:t>
      </w:r>
      <w:r w:rsidRPr="00B504AD">
        <w:rPr>
          <w:b/>
          <w:caps/>
        </w:rPr>
        <w:t>rok</w:t>
      </w:r>
    </w:p>
    <w:p w:rsidR="00E376DC" w:rsidRPr="00B504AD" w:rsidRDefault="00E376DC" w:rsidP="00E376DC">
      <w:pPr>
        <w:pStyle w:val="Tekstpodstawowy"/>
        <w:spacing w:line="360" w:lineRule="auto"/>
      </w:pPr>
    </w:p>
    <w:p w:rsidR="00E376DC" w:rsidRPr="00B14FB9" w:rsidRDefault="00E376DC" w:rsidP="00E376DC">
      <w:pPr>
        <w:pStyle w:val="Tekstpodstawowy"/>
        <w:spacing w:line="360" w:lineRule="auto"/>
        <w:jc w:val="both"/>
        <w:rPr>
          <w:lang w:val="pl-PL"/>
        </w:rPr>
      </w:pPr>
      <w:r w:rsidRPr="00B14FB9">
        <w:t>Bilans z wykonania budżetu obejmuje aktywa i pasywa, które wpłynęły na wynik budżetu</w:t>
      </w:r>
      <w:r>
        <w:br/>
      </w:r>
      <w:r w:rsidRPr="00B14FB9">
        <w:t>w danym roku (zał</w:t>
      </w:r>
      <w:r w:rsidRPr="00B14FB9">
        <w:rPr>
          <w:lang w:val="pl-PL"/>
        </w:rPr>
        <w:t xml:space="preserve">ącznik </w:t>
      </w:r>
      <w:r w:rsidRPr="00B14FB9">
        <w:t>1)</w:t>
      </w:r>
      <w:r w:rsidRPr="00B14FB9">
        <w:rPr>
          <w:lang w:val="pl-PL"/>
        </w:rPr>
        <w:t>.</w:t>
      </w:r>
    </w:p>
    <w:p w:rsidR="00E376DC" w:rsidRPr="00B14FB9" w:rsidRDefault="00E376DC" w:rsidP="00E376DC">
      <w:pPr>
        <w:spacing w:line="360" w:lineRule="auto"/>
        <w:jc w:val="both"/>
        <w:rPr>
          <w:b/>
          <w:bCs/>
        </w:rPr>
      </w:pPr>
      <w:r w:rsidRPr="00B14FB9">
        <w:rPr>
          <w:b/>
          <w:bCs/>
        </w:rPr>
        <w:t>Po stronie aktywów występują następujące pozycje:</w:t>
      </w:r>
    </w:p>
    <w:p w:rsidR="00E376DC" w:rsidRPr="00B14FB9" w:rsidRDefault="00E376DC" w:rsidP="00E376DC">
      <w:pPr>
        <w:numPr>
          <w:ilvl w:val="0"/>
          <w:numId w:val="16"/>
        </w:numPr>
        <w:tabs>
          <w:tab w:val="num" w:pos="540"/>
        </w:tabs>
        <w:spacing w:line="360" w:lineRule="auto"/>
        <w:ind w:left="540" w:hanging="540"/>
        <w:jc w:val="both"/>
      </w:pPr>
      <w:r w:rsidRPr="00B14FB9">
        <w:t xml:space="preserve">Środki pieniężne </w:t>
      </w:r>
    </w:p>
    <w:p w:rsidR="00E376DC" w:rsidRPr="00B14FB9" w:rsidRDefault="00E376DC" w:rsidP="00E376DC">
      <w:pPr>
        <w:numPr>
          <w:ilvl w:val="0"/>
          <w:numId w:val="16"/>
        </w:numPr>
        <w:tabs>
          <w:tab w:val="num" w:pos="540"/>
        </w:tabs>
        <w:spacing w:line="360" w:lineRule="auto"/>
        <w:ind w:left="540" w:hanging="540"/>
        <w:jc w:val="both"/>
      </w:pPr>
      <w:r w:rsidRPr="00B14FB9">
        <w:t>Należności i rozliczenia</w:t>
      </w:r>
    </w:p>
    <w:p w:rsidR="00E376DC" w:rsidRPr="00B14FB9" w:rsidRDefault="00E376DC" w:rsidP="00E376DC">
      <w:pPr>
        <w:numPr>
          <w:ilvl w:val="0"/>
          <w:numId w:val="16"/>
        </w:numPr>
        <w:tabs>
          <w:tab w:val="num" w:pos="540"/>
        </w:tabs>
        <w:spacing w:line="360" w:lineRule="auto"/>
        <w:ind w:left="540" w:hanging="540"/>
        <w:jc w:val="both"/>
      </w:pPr>
      <w:r w:rsidRPr="00B14FB9">
        <w:t>Rozliczenia międzyokresowe</w:t>
      </w:r>
    </w:p>
    <w:p w:rsidR="00E376DC" w:rsidRPr="00B14FB9" w:rsidRDefault="00E376DC" w:rsidP="00E376DC">
      <w:pPr>
        <w:spacing w:line="360" w:lineRule="auto"/>
        <w:jc w:val="both"/>
      </w:pPr>
    </w:p>
    <w:p w:rsidR="00E376DC" w:rsidRPr="00B14FB9" w:rsidRDefault="00E376DC" w:rsidP="00E376DC">
      <w:pPr>
        <w:tabs>
          <w:tab w:val="left" w:pos="540"/>
        </w:tabs>
        <w:spacing w:line="360" w:lineRule="auto"/>
        <w:jc w:val="both"/>
      </w:pPr>
      <w:r w:rsidRPr="00B14FB9">
        <w:rPr>
          <w:b/>
          <w:bCs/>
        </w:rPr>
        <w:t>I.      Środki pieniężne</w:t>
      </w:r>
      <w:r w:rsidRPr="00B14FB9">
        <w:t xml:space="preserve"> obejmują:</w:t>
      </w:r>
    </w:p>
    <w:p w:rsidR="00E376DC" w:rsidRPr="00B14FB9" w:rsidRDefault="00E376DC" w:rsidP="00E376DC">
      <w:pPr>
        <w:numPr>
          <w:ilvl w:val="1"/>
          <w:numId w:val="16"/>
        </w:numPr>
        <w:tabs>
          <w:tab w:val="clear" w:pos="1440"/>
        </w:tabs>
        <w:spacing w:line="360" w:lineRule="auto"/>
        <w:ind w:left="851" w:hanging="284"/>
        <w:jc w:val="both"/>
        <w:rPr>
          <w:color w:val="00B050"/>
        </w:rPr>
      </w:pPr>
      <w:r w:rsidRPr="00B14FB9">
        <w:rPr>
          <w:u w:val="single"/>
        </w:rPr>
        <w:t>Środki pieniężne budżetu</w:t>
      </w:r>
      <w:r w:rsidRPr="00B14FB9">
        <w:t xml:space="preserve"> – w pozycji tej ujęto środki pieniężne na rachunkach bankowych stanowiące „własność budżetu” Województwa Ś</w:t>
      </w:r>
      <w:r>
        <w:t>ląskiego oraz</w:t>
      </w:r>
      <w:r w:rsidRPr="00B14FB9">
        <w:t xml:space="preserve"> dotacje celowe niewykorzystane do końca roku budżetowego, które zostały zwróc</w:t>
      </w:r>
      <w:r>
        <w:t xml:space="preserve">one </w:t>
      </w:r>
      <w:r>
        <w:br/>
        <w:t>w następnym roku budżetowym.</w:t>
      </w:r>
    </w:p>
    <w:p w:rsidR="00E376DC" w:rsidRPr="00B14FB9" w:rsidRDefault="00E376DC" w:rsidP="00E376DC">
      <w:pPr>
        <w:numPr>
          <w:ilvl w:val="1"/>
          <w:numId w:val="16"/>
        </w:numPr>
        <w:tabs>
          <w:tab w:val="clear" w:pos="1440"/>
          <w:tab w:val="num" w:pos="851"/>
        </w:tabs>
        <w:spacing w:line="360" w:lineRule="auto"/>
        <w:ind w:left="851" w:hanging="284"/>
        <w:jc w:val="both"/>
      </w:pPr>
      <w:r w:rsidRPr="00B14FB9">
        <w:rPr>
          <w:u w:val="single"/>
        </w:rPr>
        <w:t>Pozostałe środki pieniężne</w:t>
      </w:r>
      <w:r w:rsidRPr="00B14FB9">
        <w:t xml:space="preserve"> – w pozycji tej ujęte są środki pieniężne w drodze czyli kwoty otrzymane przez Województwo Śląskie stanowiące zwroty środków niewykorzystanych na wydatki przez jednostki budżetowe oraz wpływy dochodów budżetowych uzyskane przez jednostki budżetowe,</w:t>
      </w:r>
      <w:r>
        <w:t xml:space="preserve"> które zostały przekazane w 2024</w:t>
      </w:r>
      <w:r w:rsidRPr="00B14FB9">
        <w:t xml:space="preserve"> roku</w:t>
      </w:r>
      <w:r>
        <w:t>,</w:t>
      </w:r>
      <w:r w:rsidRPr="00B14FB9">
        <w:t xml:space="preserve"> a objęte są wyciągiem bankowym w roku następnym.</w:t>
      </w:r>
    </w:p>
    <w:p w:rsidR="00E376DC" w:rsidRPr="00B14FB9" w:rsidRDefault="00E376DC" w:rsidP="00E376DC">
      <w:pPr>
        <w:spacing w:line="360" w:lineRule="auto"/>
        <w:jc w:val="both"/>
      </w:pPr>
    </w:p>
    <w:p w:rsidR="00E376DC" w:rsidRPr="00B14FB9" w:rsidRDefault="00E376DC" w:rsidP="00E376DC">
      <w:pPr>
        <w:tabs>
          <w:tab w:val="left" w:pos="540"/>
        </w:tabs>
        <w:spacing w:line="360" w:lineRule="auto"/>
        <w:jc w:val="both"/>
      </w:pPr>
      <w:r w:rsidRPr="00B14FB9">
        <w:rPr>
          <w:b/>
          <w:bCs/>
        </w:rPr>
        <w:t xml:space="preserve">II.  </w:t>
      </w:r>
      <w:r w:rsidRPr="00B14FB9">
        <w:rPr>
          <w:b/>
          <w:bCs/>
        </w:rPr>
        <w:tab/>
        <w:t>Należności i rozliczenia</w:t>
      </w:r>
      <w:r w:rsidRPr="00B14FB9">
        <w:t xml:space="preserve"> obejmują:</w:t>
      </w:r>
    </w:p>
    <w:p w:rsidR="00E376DC" w:rsidRPr="00B14FB9" w:rsidRDefault="00E376DC" w:rsidP="00E376DC">
      <w:pPr>
        <w:numPr>
          <w:ilvl w:val="0"/>
          <w:numId w:val="17"/>
        </w:numPr>
        <w:jc w:val="both"/>
      </w:pPr>
      <w:r w:rsidRPr="00B14FB9">
        <w:rPr>
          <w:u w:val="single"/>
        </w:rPr>
        <w:t>Należności finansowe</w:t>
      </w:r>
      <w:r w:rsidRPr="00B14FB9">
        <w:t xml:space="preserve"> – stanowią udzielone przez Województwo Śląskie pożyczki. </w:t>
      </w:r>
    </w:p>
    <w:p w:rsidR="00E376DC" w:rsidRPr="00B14FB9" w:rsidRDefault="00E376DC" w:rsidP="00E376DC">
      <w:pPr>
        <w:pStyle w:val="Tekstpodstawowy"/>
        <w:tabs>
          <w:tab w:val="left" w:pos="540"/>
        </w:tabs>
        <w:jc w:val="both"/>
        <w:rPr>
          <w:lang w:val="pl-PL"/>
        </w:rPr>
      </w:pPr>
    </w:p>
    <w:p w:rsidR="00E376DC" w:rsidRPr="00B14FB9" w:rsidRDefault="00E376DC" w:rsidP="00E376DC">
      <w:pPr>
        <w:pStyle w:val="Tekstpodstawowy"/>
        <w:tabs>
          <w:tab w:val="left" w:pos="540"/>
        </w:tabs>
        <w:spacing w:line="360" w:lineRule="auto"/>
        <w:jc w:val="both"/>
        <w:rPr>
          <w:lang w:val="pl-PL"/>
        </w:rPr>
      </w:pPr>
      <w:r w:rsidRPr="00B14FB9">
        <w:rPr>
          <w:lang w:val="pl-PL"/>
        </w:rPr>
        <w:tab/>
      </w:r>
      <w:r w:rsidRPr="00B14FB9">
        <w:rPr>
          <w:lang w:val="pl-PL"/>
        </w:rPr>
        <w:tab/>
        <w:t xml:space="preserve">   </w:t>
      </w:r>
      <w:r w:rsidRPr="00B14FB9">
        <w:t xml:space="preserve">W bilansie z wykonania budżetu należności finansowe </w:t>
      </w:r>
      <w:r w:rsidRPr="00B14FB9">
        <w:rPr>
          <w:lang w:val="pl-PL"/>
        </w:rPr>
        <w:t>obejmują:</w:t>
      </w:r>
    </w:p>
    <w:p w:rsidR="00E376DC" w:rsidRPr="00F62946" w:rsidRDefault="00E376DC" w:rsidP="00E376DC">
      <w:pPr>
        <w:pStyle w:val="Tekstpodstawowy"/>
        <w:numPr>
          <w:ilvl w:val="1"/>
          <w:numId w:val="17"/>
        </w:numPr>
        <w:tabs>
          <w:tab w:val="left" w:pos="540"/>
        </w:tabs>
        <w:spacing w:line="360" w:lineRule="auto"/>
        <w:jc w:val="both"/>
        <w:rPr>
          <w:color w:val="000000"/>
          <w:lang w:val="pl-PL"/>
        </w:rPr>
      </w:pPr>
      <w:r w:rsidRPr="00B14FB9">
        <w:rPr>
          <w:lang w:val="pl-PL"/>
        </w:rPr>
        <w:t xml:space="preserve">pożyczki </w:t>
      </w:r>
      <w:r w:rsidRPr="00B14FB9">
        <w:t>krótkoterminowe z termi</w:t>
      </w:r>
      <w:r>
        <w:t xml:space="preserve">nem wymagalności do 12 miesięcy </w:t>
      </w:r>
      <w:r w:rsidRPr="00B14FB9">
        <w:t xml:space="preserve">od dnia bilansowego w kwocie </w:t>
      </w:r>
      <w:r>
        <w:rPr>
          <w:lang w:val="pl-PL"/>
        </w:rPr>
        <w:t>9 950 000,00</w:t>
      </w:r>
      <w:r w:rsidRPr="00B14FB9">
        <w:t xml:space="preserve"> </w:t>
      </w:r>
      <w:r w:rsidRPr="00F62946">
        <w:rPr>
          <w:color w:val="000000"/>
        </w:rPr>
        <w:t>złotych</w:t>
      </w:r>
      <w:r w:rsidRPr="00F62946">
        <w:rPr>
          <w:color w:val="000000"/>
          <w:lang w:val="pl-PL"/>
        </w:rPr>
        <w:t xml:space="preserve"> udzielone Samodzielnemu Publicznemu Zakładowi Opieki Zdrowotnej Okręgowemu Szpitalowi Kolejowemu w Katowicach,</w:t>
      </w:r>
      <w:r w:rsidRPr="00BC47DA">
        <w:rPr>
          <w:color w:val="FF0000"/>
          <w:lang w:val="pl-PL"/>
        </w:rPr>
        <w:t xml:space="preserve"> </w:t>
      </w:r>
      <w:r w:rsidRPr="00F62946">
        <w:rPr>
          <w:color w:val="000000"/>
          <w:lang w:val="pl-PL"/>
        </w:rPr>
        <w:t>Samodzielnemu Publicznemu Zakładowi Opieki Zdrowotnej „Repty” Górnośląskiemu Centrum Rehabilitacji im. gen. Jerzego Ziętka  w Tarnowskich Górach,</w:t>
      </w:r>
      <w:r w:rsidRPr="00BC47DA">
        <w:rPr>
          <w:color w:val="FF0000"/>
          <w:lang w:val="pl-PL"/>
        </w:rPr>
        <w:t xml:space="preserve"> </w:t>
      </w:r>
      <w:r w:rsidRPr="00F62946">
        <w:rPr>
          <w:color w:val="000000"/>
          <w:lang w:val="pl-PL"/>
        </w:rPr>
        <w:t>Wojewódzkiemu Szpitalowi Specjalistycznemu im. Najświętszej Maryi Panny w Częstochowie,</w:t>
      </w:r>
      <w:r w:rsidRPr="00BC47DA">
        <w:rPr>
          <w:color w:val="FF0000"/>
          <w:lang w:val="pl-PL"/>
        </w:rPr>
        <w:t xml:space="preserve"> </w:t>
      </w:r>
      <w:r w:rsidRPr="00F62946">
        <w:rPr>
          <w:color w:val="000000"/>
          <w:lang w:val="pl-PL"/>
        </w:rPr>
        <w:t xml:space="preserve">Samodzielnemu Publicznemu Zakładowi Opieki Zdrowotnej Wojewódzkiemu Szpitalowi Specjalistycznemu </w:t>
      </w:r>
      <w:r w:rsidRPr="00F62946">
        <w:rPr>
          <w:color w:val="000000"/>
          <w:lang w:val="pl-PL"/>
        </w:rPr>
        <w:lastRenderedPageBreak/>
        <w:t xml:space="preserve">nr 3 w Rybniku, Szpitalowi Wojewódzkiemu w Bielsku-Białej, Samodzielnemu Publicznemu Zakładowi Opieki Zdrowotnej Szpitalowi Kolejowemu </w:t>
      </w:r>
      <w:r w:rsidRPr="00F62946">
        <w:rPr>
          <w:color w:val="000000"/>
          <w:lang w:val="pl-PL"/>
        </w:rPr>
        <w:br/>
        <w:t>w Wilkowicach-Bystrej, Centrum Psychiatrii w Katowicach, Obwodowi Lecznictwa Kolejowego w Bielsko-Białej.</w:t>
      </w:r>
    </w:p>
    <w:p w:rsidR="00E376DC" w:rsidRPr="00F457AB" w:rsidRDefault="00E376DC" w:rsidP="00E376DC">
      <w:pPr>
        <w:pStyle w:val="Tekstpodstawowy"/>
        <w:numPr>
          <w:ilvl w:val="1"/>
          <w:numId w:val="17"/>
        </w:numPr>
        <w:tabs>
          <w:tab w:val="left" w:pos="540"/>
        </w:tabs>
        <w:spacing w:line="360" w:lineRule="auto"/>
        <w:ind w:left="993"/>
        <w:jc w:val="both"/>
        <w:rPr>
          <w:lang w:val="pl-PL"/>
        </w:rPr>
      </w:pPr>
      <w:r w:rsidRPr="00F62946">
        <w:rPr>
          <w:color w:val="000000"/>
          <w:lang w:val="pl-PL"/>
        </w:rPr>
        <w:t xml:space="preserve">pożyczki długoterminowe </w:t>
      </w:r>
      <w:r w:rsidRPr="00F62946">
        <w:rPr>
          <w:color w:val="000000"/>
        </w:rPr>
        <w:t xml:space="preserve">z terminem wymagalności </w:t>
      </w:r>
      <w:r w:rsidRPr="00F62946">
        <w:rPr>
          <w:color w:val="000000"/>
          <w:lang w:val="pl-PL"/>
        </w:rPr>
        <w:t xml:space="preserve">powyżej </w:t>
      </w:r>
      <w:r w:rsidRPr="00F62946">
        <w:rPr>
          <w:color w:val="000000"/>
        </w:rPr>
        <w:t>12 miesięcy</w:t>
      </w:r>
      <w:r w:rsidRPr="00B14FB9">
        <w:t xml:space="preserve"> od dnia bilansoweg</w:t>
      </w:r>
      <w:r>
        <w:rPr>
          <w:lang w:val="pl-PL"/>
        </w:rPr>
        <w:t xml:space="preserve">o </w:t>
      </w:r>
      <w:r>
        <w:t xml:space="preserve">w kwocie </w:t>
      </w:r>
      <w:r w:rsidRPr="00F457AB">
        <w:rPr>
          <w:lang w:val="pl-PL"/>
        </w:rPr>
        <w:t>7 850 000,00</w:t>
      </w:r>
      <w:r w:rsidRPr="00B14FB9">
        <w:t xml:space="preserve"> </w:t>
      </w:r>
      <w:r w:rsidRPr="00F62946">
        <w:rPr>
          <w:color w:val="000000"/>
        </w:rPr>
        <w:t>złotych</w:t>
      </w:r>
      <w:r w:rsidRPr="00F62946">
        <w:rPr>
          <w:color w:val="000000"/>
          <w:lang w:val="pl-PL"/>
        </w:rPr>
        <w:t xml:space="preserve"> udzielone </w:t>
      </w:r>
      <w:r>
        <w:rPr>
          <w:color w:val="000000"/>
          <w:lang w:val="pl-PL"/>
        </w:rPr>
        <w:t>Samodzielnemu</w:t>
      </w:r>
      <w:r>
        <w:rPr>
          <w:color w:val="000000"/>
          <w:lang w:val="pl-PL"/>
        </w:rPr>
        <w:br/>
      </w:r>
      <w:r w:rsidRPr="00F62946">
        <w:rPr>
          <w:color w:val="000000"/>
          <w:lang w:val="pl-PL"/>
        </w:rPr>
        <w:t>Publicznemu Zakładowi Opieki Zdrowotnej Okręgowemu Szpitalowi Kolejowemu w Katowicach,</w:t>
      </w:r>
      <w:r w:rsidRPr="00F457AB">
        <w:rPr>
          <w:color w:val="FF0000"/>
          <w:lang w:val="pl-PL"/>
        </w:rPr>
        <w:t xml:space="preserve"> </w:t>
      </w:r>
      <w:r w:rsidRPr="00F457AB">
        <w:rPr>
          <w:color w:val="000000"/>
          <w:lang w:val="pl-PL"/>
        </w:rPr>
        <w:t>Centrum Psychiatrii w Katowicach oraz Obwodowi Lecznictwa Kolejowego w Bielsko-Białej</w:t>
      </w:r>
      <w:r>
        <w:rPr>
          <w:color w:val="000000"/>
          <w:lang w:val="pl-PL"/>
        </w:rPr>
        <w:t>.</w:t>
      </w:r>
    </w:p>
    <w:p w:rsidR="00E376DC" w:rsidRPr="00F457AB" w:rsidRDefault="00E376DC" w:rsidP="00E376DC">
      <w:pPr>
        <w:pStyle w:val="Tekstpodstawowy"/>
        <w:tabs>
          <w:tab w:val="left" w:pos="540"/>
        </w:tabs>
        <w:spacing w:line="360" w:lineRule="auto"/>
        <w:ind w:left="993"/>
        <w:jc w:val="both"/>
        <w:rPr>
          <w:lang w:val="pl-PL"/>
        </w:rPr>
      </w:pPr>
      <w:r w:rsidRPr="00B14FB9">
        <w:t xml:space="preserve">Zgodnie z rozporządzeniem Ministra </w:t>
      </w:r>
      <w:r w:rsidRPr="00F457AB">
        <w:rPr>
          <w:lang w:val="pl-PL"/>
        </w:rPr>
        <w:t xml:space="preserve">Rozwoju i </w:t>
      </w:r>
      <w:r w:rsidRPr="00B14FB9">
        <w:t>Finansów z dnia</w:t>
      </w:r>
      <w:r w:rsidRPr="00F457AB">
        <w:rPr>
          <w:lang w:val="pl-PL"/>
        </w:rPr>
        <w:t xml:space="preserve"> 13 września</w:t>
      </w:r>
      <w:r w:rsidRPr="00B14FB9">
        <w:t xml:space="preserve"> 2017 r</w:t>
      </w:r>
      <w:r w:rsidRPr="00F457AB">
        <w:rPr>
          <w:lang w:val="pl-PL"/>
        </w:rPr>
        <w:t xml:space="preserve">oku </w:t>
      </w:r>
      <w:r w:rsidRPr="00B14FB9">
        <w:t>w sprawie szczególnych zasad rachunkowości</w:t>
      </w:r>
      <w:r w:rsidRPr="00F457AB">
        <w:rPr>
          <w:lang w:val="pl-PL"/>
        </w:rPr>
        <w:t xml:space="preserve">… </w:t>
      </w:r>
      <w:r w:rsidRPr="00B14FB9">
        <w:t>(</w:t>
      </w:r>
      <w:r w:rsidRPr="00F457AB">
        <w:rPr>
          <w:lang w:val="pl-PL"/>
        </w:rPr>
        <w:t xml:space="preserve">t.j. </w:t>
      </w:r>
      <w:r>
        <w:t>Dz.</w:t>
      </w:r>
      <w:r w:rsidRPr="00B14FB9">
        <w:t>U.</w:t>
      </w:r>
      <w:r w:rsidRPr="00F457AB">
        <w:rPr>
          <w:lang w:val="pl-PL"/>
        </w:rPr>
        <w:t xml:space="preserve"> </w:t>
      </w:r>
      <w:r w:rsidRPr="00B14FB9">
        <w:t>z 2020</w:t>
      </w:r>
      <w:r w:rsidRPr="00F457AB">
        <w:rPr>
          <w:lang w:val="pl-PL"/>
        </w:rPr>
        <w:t xml:space="preserve"> </w:t>
      </w:r>
      <w:r w:rsidRPr="00B14FB9">
        <w:t xml:space="preserve">r. poz. </w:t>
      </w:r>
      <w:r w:rsidRPr="00F457AB">
        <w:rPr>
          <w:lang w:val="pl-PL"/>
        </w:rPr>
        <w:t>342</w:t>
      </w:r>
      <w:r>
        <w:rPr>
          <w:lang w:val="pl-PL"/>
        </w:rPr>
        <w:t xml:space="preserve"> z późn. zm.</w:t>
      </w:r>
      <w:r w:rsidRPr="00B14FB9">
        <w:t>)</w:t>
      </w:r>
      <w:r w:rsidRPr="00F457AB">
        <w:rPr>
          <w:lang w:val="pl-PL"/>
        </w:rPr>
        <w:t xml:space="preserve"> </w:t>
      </w:r>
      <w:r w:rsidRPr="00B14FB9">
        <w:t xml:space="preserve">na </w:t>
      </w:r>
      <w:r w:rsidRPr="00F457AB">
        <w:rPr>
          <w:lang w:val="pl-PL"/>
        </w:rPr>
        <w:t xml:space="preserve">należności wątpliwe czyli te, których prawdopodobieństwo odzyskania jest niewielkie, </w:t>
      </w:r>
      <w:r w:rsidRPr="00B14FB9">
        <w:t>dokonano odpisów aktualizujących w ciężar wyniku</w:t>
      </w:r>
      <w:r w:rsidRPr="00F457AB">
        <w:rPr>
          <w:lang w:val="pl-PL"/>
        </w:rPr>
        <w:t xml:space="preserve"> </w:t>
      </w:r>
      <w:r w:rsidRPr="00B14FB9">
        <w:t xml:space="preserve">na pozostałych operacjach niekasowych. </w:t>
      </w:r>
      <w:r w:rsidRPr="00F457AB">
        <w:rPr>
          <w:lang w:val="pl-PL"/>
        </w:rPr>
        <w:t>W tym przypadku dotyczy to wymagalnych rat pożyczek  udzielonych przez Województwo Śląskie. Oznacza to</w:t>
      </w:r>
      <w:r w:rsidRPr="00B14FB9">
        <w:t>,</w:t>
      </w:r>
      <w:r w:rsidRPr="00F457AB">
        <w:rPr>
          <w:lang w:val="pl-PL"/>
        </w:rPr>
        <w:t xml:space="preserve"> </w:t>
      </w:r>
      <w:r w:rsidRPr="00B14FB9">
        <w:t>iż wartość należności finansowych wykazano w bilansie</w:t>
      </w:r>
      <w:r w:rsidRPr="00F457AB">
        <w:rPr>
          <w:lang w:val="pl-PL"/>
        </w:rPr>
        <w:t xml:space="preserve"> </w:t>
      </w:r>
      <w:r w:rsidRPr="00B14FB9">
        <w:t>z wykonania budżetu</w:t>
      </w:r>
      <w:r w:rsidRPr="00F457AB">
        <w:rPr>
          <w:lang w:val="pl-PL"/>
        </w:rPr>
        <w:t xml:space="preserve"> </w:t>
      </w:r>
      <w:r w:rsidRPr="00B14FB9">
        <w:t>w kwocie netto ustalonej jako różnica pomiędzy wartością księgową należności z tytułu udzielonych pożyczek</w:t>
      </w:r>
      <w:r w:rsidRPr="00F457AB">
        <w:rPr>
          <w:lang w:val="pl-PL"/>
        </w:rPr>
        <w:t>,</w:t>
      </w:r>
      <w:r w:rsidRPr="00B14FB9">
        <w:t xml:space="preserve"> a wartością odpisu z tytułu utraty wartości. </w:t>
      </w:r>
      <w:r w:rsidRPr="00F457AB">
        <w:rPr>
          <w:b/>
        </w:rPr>
        <w:t>Odpis</w:t>
      </w:r>
      <w:r w:rsidRPr="00F457AB">
        <w:rPr>
          <w:b/>
          <w:lang w:val="pl-PL"/>
        </w:rPr>
        <w:t xml:space="preserve"> </w:t>
      </w:r>
      <w:r w:rsidRPr="00F457AB">
        <w:rPr>
          <w:b/>
        </w:rPr>
        <w:t>na należności utworzono</w:t>
      </w:r>
      <w:r w:rsidRPr="00B14FB9">
        <w:t xml:space="preserve"> w wysokości 100% wartości rat wymagalnych pożyczek według stanu na 31.12.202</w:t>
      </w:r>
      <w:r w:rsidRPr="00F457AB">
        <w:rPr>
          <w:lang w:val="pl-PL"/>
        </w:rPr>
        <w:t>4</w:t>
      </w:r>
      <w:r w:rsidRPr="00B14FB9">
        <w:t xml:space="preserve"> r.</w:t>
      </w:r>
    </w:p>
    <w:p w:rsidR="00E376DC" w:rsidRPr="00B14FB9" w:rsidRDefault="00E376DC" w:rsidP="00E376DC">
      <w:pPr>
        <w:pStyle w:val="Tekstpodstawowy"/>
        <w:numPr>
          <w:ilvl w:val="0"/>
          <w:numId w:val="18"/>
        </w:numPr>
        <w:spacing w:after="0" w:line="360" w:lineRule="auto"/>
        <w:ind w:left="993" w:hanging="426"/>
        <w:jc w:val="both"/>
      </w:pPr>
      <w:r w:rsidRPr="00B14FB9">
        <w:rPr>
          <w:u w:val="single"/>
        </w:rPr>
        <w:t>Należności od budżetów</w:t>
      </w:r>
      <w:r w:rsidRPr="00B14FB9">
        <w:t xml:space="preserve"> – nie występują.</w:t>
      </w:r>
    </w:p>
    <w:p w:rsidR="00E376DC" w:rsidRPr="00B14FB9" w:rsidRDefault="00E376DC" w:rsidP="00E376DC">
      <w:pPr>
        <w:pStyle w:val="Tekstpodstawowy"/>
        <w:numPr>
          <w:ilvl w:val="0"/>
          <w:numId w:val="18"/>
        </w:numPr>
        <w:spacing w:after="0" w:line="360" w:lineRule="auto"/>
        <w:ind w:left="993" w:hanging="426"/>
        <w:jc w:val="both"/>
      </w:pPr>
      <w:r w:rsidRPr="00B14FB9">
        <w:rPr>
          <w:u w:val="single"/>
        </w:rPr>
        <w:t>Pozostałe należności i rozliczenia</w:t>
      </w:r>
      <w:r w:rsidRPr="00B14FB9">
        <w:t xml:space="preserve"> – w pozycji tej ujęto stany rozliczeń pomiędzy jednostkami budżetowymi z tytułu dochodów i przekazanych środków na wydatki. Wykazano tu stan zrealizowanych dochodów budżetowych uzyskanych przez jednostki budżetowe i wykazanych w ich okresowych sprawozdaniach, lecz nie przekazanych </w:t>
      </w:r>
      <w:r w:rsidRPr="00B14FB9">
        <w:rPr>
          <w:lang w:val="pl-PL"/>
        </w:rPr>
        <w:t xml:space="preserve"> </w:t>
      </w:r>
      <w:r w:rsidRPr="00B14FB9">
        <w:t>na rachunek budżetu Województwa Śląskiego do końca 202</w:t>
      </w:r>
      <w:r>
        <w:rPr>
          <w:lang w:val="pl-PL"/>
        </w:rPr>
        <w:t>4</w:t>
      </w:r>
      <w:r w:rsidRPr="00B14FB9">
        <w:t xml:space="preserve"> r. oraz stan przelanych środków</w:t>
      </w:r>
      <w:r w:rsidRPr="00B14FB9">
        <w:rPr>
          <w:lang w:val="pl-PL"/>
        </w:rPr>
        <w:t xml:space="preserve"> </w:t>
      </w:r>
      <w:r w:rsidRPr="00B14FB9">
        <w:t>na rachunki bieżące jednostek budżetowych</w:t>
      </w:r>
      <w:r w:rsidRPr="00B14FB9">
        <w:rPr>
          <w:lang w:val="pl-PL"/>
        </w:rPr>
        <w:t>,</w:t>
      </w:r>
      <w:r w:rsidRPr="00B14FB9">
        <w:t xml:space="preserve"> lecz nie</w:t>
      </w:r>
      <w:r w:rsidRPr="00B14FB9">
        <w:rPr>
          <w:lang w:val="pl-PL"/>
        </w:rPr>
        <w:t xml:space="preserve"> </w:t>
      </w:r>
      <w:r w:rsidRPr="00B14FB9">
        <w:t>wykorzystanych</w:t>
      </w:r>
      <w:r w:rsidRPr="00B14FB9">
        <w:rPr>
          <w:lang w:val="pl-PL"/>
        </w:rPr>
        <w:t xml:space="preserve"> </w:t>
      </w:r>
      <w:r w:rsidRPr="00B14FB9">
        <w:t>na pokrycie wydatków budżetowych do końca 202</w:t>
      </w:r>
      <w:r>
        <w:rPr>
          <w:lang w:val="pl-PL"/>
        </w:rPr>
        <w:t>4</w:t>
      </w:r>
      <w:r w:rsidRPr="00B14FB9">
        <w:t xml:space="preserve"> r.</w:t>
      </w:r>
    </w:p>
    <w:p w:rsidR="00E376DC" w:rsidRPr="00B14FB9" w:rsidRDefault="00E376DC" w:rsidP="00E376DC">
      <w:pPr>
        <w:pStyle w:val="Tekstpodstawowy"/>
        <w:spacing w:line="360" w:lineRule="auto"/>
        <w:jc w:val="both"/>
      </w:pPr>
    </w:p>
    <w:p w:rsidR="00E376DC" w:rsidRPr="00B14FB9" w:rsidRDefault="00E376DC" w:rsidP="00E376DC">
      <w:pPr>
        <w:pStyle w:val="Tekstpodstawowy"/>
        <w:spacing w:line="360" w:lineRule="auto"/>
        <w:ind w:left="540" w:hanging="540"/>
        <w:jc w:val="both"/>
      </w:pPr>
      <w:r w:rsidRPr="00B14FB9">
        <w:rPr>
          <w:b/>
          <w:bCs/>
        </w:rPr>
        <w:t>III.</w:t>
      </w:r>
      <w:r w:rsidRPr="00B14FB9">
        <w:t xml:space="preserve"> </w:t>
      </w:r>
      <w:r w:rsidRPr="00B14FB9">
        <w:rPr>
          <w:b/>
          <w:bCs/>
        </w:rPr>
        <w:tab/>
      </w:r>
      <w:r w:rsidRPr="00B14FB9">
        <w:rPr>
          <w:b/>
          <w:bCs/>
          <w:lang w:val="pl-PL"/>
        </w:rPr>
        <w:t>Rozliczenia międzyokresowe</w:t>
      </w:r>
      <w:r w:rsidRPr="00B14FB9">
        <w:t xml:space="preserve"> – w pozycji tej ujęto odsetki</w:t>
      </w:r>
      <w:r w:rsidRPr="00B14FB9">
        <w:rPr>
          <w:lang w:val="pl-PL"/>
        </w:rPr>
        <w:t xml:space="preserve"> od kredytów wynikające</w:t>
      </w:r>
      <w:r>
        <w:rPr>
          <w:lang w:val="pl-PL"/>
        </w:rPr>
        <w:br/>
      </w:r>
      <w:r w:rsidRPr="00B14FB9">
        <w:rPr>
          <w:lang w:val="pl-PL"/>
        </w:rPr>
        <w:t>z wyceny na dzień bilansowy według skorygowanej ceny nabycia.</w:t>
      </w:r>
    </w:p>
    <w:p w:rsidR="00E376DC" w:rsidRPr="00B14FB9" w:rsidRDefault="00E376DC" w:rsidP="00E376DC">
      <w:pPr>
        <w:spacing w:line="360" w:lineRule="auto"/>
        <w:jc w:val="both"/>
      </w:pPr>
    </w:p>
    <w:p w:rsidR="00E376DC" w:rsidRPr="00B14FB9" w:rsidRDefault="00E376DC" w:rsidP="00E376DC">
      <w:pPr>
        <w:spacing w:line="360" w:lineRule="auto"/>
        <w:jc w:val="both"/>
        <w:rPr>
          <w:b/>
          <w:bCs/>
        </w:rPr>
      </w:pPr>
      <w:r w:rsidRPr="00B14FB9">
        <w:rPr>
          <w:b/>
          <w:bCs/>
        </w:rPr>
        <w:lastRenderedPageBreak/>
        <w:t>Po stronie pasywów w bilansie z wykonania budżetu występują następujące pozycje:</w:t>
      </w:r>
    </w:p>
    <w:p w:rsidR="00E376DC" w:rsidRPr="00B14FB9" w:rsidRDefault="00E376DC" w:rsidP="00E376DC">
      <w:pPr>
        <w:spacing w:line="360" w:lineRule="auto"/>
        <w:jc w:val="both"/>
        <w:rPr>
          <w:b/>
          <w:bCs/>
        </w:rPr>
      </w:pPr>
    </w:p>
    <w:p w:rsidR="00E376DC" w:rsidRPr="00B14FB9" w:rsidRDefault="00E376DC" w:rsidP="00E376DC">
      <w:pPr>
        <w:numPr>
          <w:ilvl w:val="0"/>
          <w:numId w:val="19"/>
        </w:numPr>
        <w:tabs>
          <w:tab w:val="num" w:pos="540"/>
        </w:tabs>
        <w:spacing w:line="360" w:lineRule="auto"/>
        <w:ind w:left="540" w:hanging="540"/>
        <w:jc w:val="both"/>
      </w:pPr>
      <w:r w:rsidRPr="00B14FB9">
        <w:t xml:space="preserve">Zobowiązania </w:t>
      </w:r>
    </w:p>
    <w:p w:rsidR="00E376DC" w:rsidRPr="00B14FB9" w:rsidRDefault="00E376DC" w:rsidP="00E376DC">
      <w:pPr>
        <w:numPr>
          <w:ilvl w:val="0"/>
          <w:numId w:val="19"/>
        </w:numPr>
        <w:tabs>
          <w:tab w:val="num" w:pos="540"/>
        </w:tabs>
        <w:spacing w:line="360" w:lineRule="auto"/>
        <w:ind w:left="540" w:hanging="540"/>
        <w:jc w:val="both"/>
      </w:pPr>
      <w:r w:rsidRPr="00B14FB9">
        <w:t>Aktywa netto budżetu</w:t>
      </w:r>
    </w:p>
    <w:p w:rsidR="00E376DC" w:rsidRPr="00B14FB9" w:rsidRDefault="00E376DC" w:rsidP="00E376DC">
      <w:pPr>
        <w:numPr>
          <w:ilvl w:val="0"/>
          <w:numId w:val="19"/>
        </w:numPr>
        <w:tabs>
          <w:tab w:val="num" w:pos="540"/>
        </w:tabs>
        <w:spacing w:line="360" w:lineRule="auto"/>
        <w:ind w:left="540" w:hanging="540"/>
        <w:jc w:val="both"/>
      </w:pPr>
      <w:r w:rsidRPr="00B14FB9">
        <w:t>Rozliczenia międzyokresowe</w:t>
      </w:r>
    </w:p>
    <w:p w:rsidR="00E376DC" w:rsidRPr="00B14FB9" w:rsidRDefault="00E376DC" w:rsidP="00E376DC">
      <w:pPr>
        <w:spacing w:line="360" w:lineRule="auto"/>
        <w:ind w:left="540"/>
        <w:jc w:val="both"/>
      </w:pPr>
    </w:p>
    <w:p w:rsidR="00E376DC" w:rsidRPr="00B14FB9" w:rsidRDefault="00E376DC" w:rsidP="00E376DC">
      <w:pPr>
        <w:tabs>
          <w:tab w:val="left" w:pos="540"/>
        </w:tabs>
        <w:spacing w:line="360" w:lineRule="auto"/>
        <w:jc w:val="both"/>
      </w:pPr>
      <w:r w:rsidRPr="00B14FB9">
        <w:rPr>
          <w:b/>
          <w:bCs/>
        </w:rPr>
        <w:t>I.      Zobowiązania</w:t>
      </w:r>
      <w:r w:rsidRPr="00B14FB9">
        <w:t xml:space="preserve"> obejmują:</w:t>
      </w:r>
    </w:p>
    <w:p w:rsidR="00E376DC" w:rsidRPr="00B14FB9" w:rsidRDefault="00E376DC" w:rsidP="00E376DC">
      <w:pPr>
        <w:pStyle w:val="Tekstpodstawowywcity3"/>
        <w:spacing w:line="360" w:lineRule="auto"/>
        <w:ind w:left="851" w:hanging="284"/>
        <w:jc w:val="both"/>
        <w:rPr>
          <w:sz w:val="24"/>
          <w:szCs w:val="24"/>
          <w:lang w:val="pl-PL"/>
        </w:rPr>
      </w:pPr>
      <w:r w:rsidRPr="00B14FB9">
        <w:rPr>
          <w:sz w:val="24"/>
          <w:szCs w:val="24"/>
        </w:rPr>
        <w:t>1.</w:t>
      </w:r>
      <w:r w:rsidRPr="00B14FB9">
        <w:rPr>
          <w:sz w:val="24"/>
          <w:szCs w:val="24"/>
          <w:lang w:val="pl-PL"/>
        </w:rPr>
        <w:t xml:space="preserve"> </w:t>
      </w:r>
      <w:r w:rsidRPr="00B14FB9">
        <w:rPr>
          <w:sz w:val="24"/>
          <w:szCs w:val="24"/>
          <w:u w:val="single"/>
        </w:rPr>
        <w:t>Zobowiązania finansowe</w:t>
      </w:r>
      <w:r w:rsidRPr="00B14FB9">
        <w:rPr>
          <w:sz w:val="24"/>
          <w:szCs w:val="24"/>
        </w:rPr>
        <w:t xml:space="preserve"> – </w:t>
      </w:r>
      <w:r>
        <w:rPr>
          <w:sz w:val="24"/>
          <w:szCs w:val="24"/>
          <w:lang w:val="pl-PL"/>
        </w:rPr>
        <w:t>czyli</w:t>
      </w:r>
      <w:r w:rsidRPr="00B14FB9">
        <w:rPr>
          <w:sz w:val="24"/>
          <w:szCs w:val="24"/>
        </w:rPr>
        <w:t xml:space="preserve"> zaciągnięte kredyty na finansowanie wydatków majątkowych</w:t>
      </w:r>
      <w:r w:rsidRPr="00B14FB9">
        <w:rPr>
          <w:sz w:val="24"/>
          <w:szCs w:val="24"/>
          <w:lang w:val="pl-PL"/>
        </w:rPr>
        <w:t xml:space="preserve">, </w:t>
      </w:r>
      <w:r w:rsidRPr="00B14FB9">
        <w:rPr>
          <w:sz w:val="24"/>
          <w:szCs w:val="24"/>
        </w:rPr>
        <w:t>wynikają</w:t>
      </w:r>
      <w:r w:rsidRPr="00B14FB9">
        <w:rPr>
          <w:sz w:val="24"/>
          <w:szCs w:val="24"/>
          <w:lang w:val="pl-PL"/>
        </w:rPr>
        <w:t>ce</w:t>
      </w:r>
      <w:r w:rsidRPr="00B14FB9">
        <w:rPr>
          <w:sz w:val="24"/>
          <w:szCs w:val="24"/>
        </w:rPr>
        <w:t xml:space="preserve"> z konieczności finansowania deficytu budżetu. </w:t>
      </w:r>
    </w:p>
    <w:p w:rsidR="00E376DC" w:rsidRPr="00B14FB9" w:rsidRDefault="00E376DC" w:rsidP="00E376DC">
      <w:pPr>
        <w:pStyle w:val="Tekstpodstawowywcity3"/>
        <w:spacing w:line="360" w:lineRule="auto"/>
        <w:ind w:left="851" w:firstLine="120"/>
        <w:jc w:val="both"/>
        <w:rPr>
          <w:sz w:val="24"/>
          <w:szCs w:val="24"/>
        </w:rPr>
      </w:pPr>
      <w:r w:rsidRPr="00B14FB9">
        <w:rPr>
          <w:sz w:val="24"/>
          <w:szCs w:val="24"/>
        </w:rPr>
        <w:t>W</w:t>
      </w:r>
      <w:r w:rsidRPr="00B14FB9">
        <w:rPr>
          <w:sz w:val="24"/>
          <w:szCs w:val="24"/>
          <w:lang w:val="pl-PL"/>
        </w:rPr>
        <w:t xml:space="preserve"> </w:t>
      </w:r>
      <w:r w:rsidRPr="00B14FB9">
        <w:rPr>
          <w:sz w:val="24"/>
          <w:szCs w:val="24"/>
        </w:rPr>
        <w:t xml:space="preserve">bilansie z wykonania budżetu wykazano zobowiązania finansowe </w:t>
      </w:r>
      <w:r w:rsidRPr="00B14FB9">
        <w:rPr>
          <w:sz w:val="24"/>
          <w:szCs w:val="24"/>
        </w:rPr>
        <w:br/>
      </w:r>
      <w:r w:rsidRPr="00B14FB9">
        <w:rPr>
          <w:sz w:val="24"/>
          <w:szCs w:val="24"/>
          <w:lang w:val="pl-PL"/>
        </w:rPr>
        <w:t xml:space="preserve">  </w:t>
      </w:r>
      <w:r w:rsidRPr="00B14FB9">
        <w:rPr>
          <w:sz w:val="24"/>
          <w:szCs w:val="24"/>
        </w:rPr>
        <w:t>w podziale na:</w:t>
      </w:r>
    </w:p>
    <w:p w:rsidR="00E376DC" w:rsidRPr="00B14FB9" w:rsidRDefault="00E376DC" w:rsidP="00E376DC">
      <w:pPr>
        <w:pStyle w:val="Tekstpodstawowy"/>
        <w:numPr>
          <w:ilvl w:val="1"/>
          <w:numId w:val="20"/>
        </w:numPr>
        <w:tabs>
          <w:tab w:val="clear" w:pos="360"/>
          <w:tab w:val="num" w:pos="1418"/>
        </w:tabs>
        <w:spacing w:after="0" w:line="360" w:lineRule="auto"/>
        <w:ind w:left="1418" w:hanging="425"/>
        <w:jc w:val="both"/>
      </w:pPr>
      <w:r w:rsidRPr="00B14FB9">
        <w:t xml:space="preserve">krótkoterminowe wymagalne w terminie do 12 miesięcy od dnia bilansowego </w:t>
      </w:r>
      <w:r w:rsidRPr="00B14FB9">
        <w:rPr>
          <w:lang w:val="pl-PL"/>
        </w:rPr>
        <w:t xml:space="preserve">w </w:t>
      </w:r>
      <w:r w:rsidRPr="00B14FB9">
        <w:t xml:space="preserve">kwocie </w:t>
      </w:r>
      <w:r>
        <w:rPr>
          <w:lang w:val="pl-PL"/>
        </w:rPr>
        <w:t>71 311 294,93</w:t>
      </w:r>
      <w:r w:rsidRPr="00B14FB9">
        <w:t xml:space="preserve"> złotych</w:t>
      </w:r>
      <w:r>
        <w:rPr>
          <w:lang w:val="pl-PL"/>
        </w:rPr>
        <w:t xml:space="preserve">, </w:t>
      </w:r>
      <w:r w:rsidRPr="00B14FB9">
        <w:t>w tym</w:t>
      </w:r>
      <w:r w:rsidRPr="00B14FB9">
        <w:rPr>
          <w:b/>
        </w:rPr>
        <w:t xml:space="preserve"> </w:t>
      </w:r>
      <w:r w:rsidRPr="00B14FB9">
        <w:t>odsetki</w:t>
      </w:r>
      <w:r w:rsidRPr="00B14FB9">
        <w:rPr>
          <w:lang w:val="pl-PL"/>
        </w:rPr>
        <w:t xml:space="preserve"> od kredytów wynikające </w:t>
      </w:r>
      <w:r>
        <w:rPr>
          <w:lang w:val="pl-PL"/>
        </w:rPr>
        <w:br/>
      </w:r>
      <w:r w:rsidRPr="00B14FB9">
        <w:rPr>
          <w:lang w:val="pl-PL"/>
        </w:rPr>
        <w:t>z wyceny na dzień bilansowy według skorygowanej ceny nabycia.</w:t>
      </w:r>
    </w:p>
    <w:p w:rsidR="00E376DC" w:rsidRPr="00B14FB9" w:rsidRDefault="00E376DC" w:rsidP="00E376DC">
      <w:pPr>
        <w:pStyle w:val="Tekstpodstawowy"/>
        <w:numPr>
          <w:ilvl w:val="1"/>
          <w:numId w:val="20"/>
        </w:numPr>
        <w:tabs>
          <w:tab w:val="clear" w:pos="360"/>
          <w:tab w:val="num" w:pos="1418"/>
        </w:tabs>
        <w:spacing w:after="0" w:line="360" w:lineRule="auto"/>
        <w:ind w:left="1418" w:hanging="425"/>
        <w:jc w:val="both"/>
      </w:pPr>
      <w:r w:rsidRPr="00B14FB9">
        <w:t>długoterminowe wymagalne w terminie powyżej 12 miesięcy od dnia</w:t>
      </w:r>
      <w:r w:rsidRPr="00B14FB9">
        <w:rPr>
          <w:lang w:val="pl-PL"/>
        </w:rPr>
        <w:t xml:space="preserve">                                  </w:t>
      </w:r>
      <w:r w:rsidRPr="00B14FB9">
        <w:t xml:space="preserve"> </w:t>
      </w:r>
      <w:r w:rsidRPr="00B14FB9">
        <w:rPr>
          <w:lang w:val="pl-PL"/>
        </w:rPr>
        <w:t xml:space="preserve">                                                                                      </w:t>
      </w:r>
      <w:r w:rsidRPr="00B14FB9">
        <w:t xml:space="preserve">bilansowego w kwocie </w:t>
      </w:r>
      <w:r>
        <w:rPr>
          <w:lang w:val="pl-PL"/>
        </w:rPr>
        <w:t>117 770 661,30</w:t>
      </w:r>
      <w:r w:rsidRPr="00B14FB9">
        <w:rPr>
          <w:lang w:val="pl-PL"/>
        </w:rPr>
        <w:t xml:space="preserve"> złotych</w:t>
      </w:r>
      <w:r w:rsidRPr="00B14FB9">
        <w:t>, w tym</w:t>
      </w:r>
      <w:r w:rsidRPr="00B14FB9">
        <w:rPr>
          <w:b/>
        </w:rPr>
        <w:t xml:space="preserve"> </w:t>
      </w:r>
      <w:r w:rsidRPr="00B14FB9">
        <w:t>odsetki</w:t>
      </w:r>
      <w:r w:rsidRPr="00B14FB9">
        <w:rPr>
          <w:lang w:val="pl-PL"/>
        </w:rPr>
        <w:t xml:space="preserve"> od kredytów wynikające z wyceny na dzień bilansowy według skorygowanej ceny nabycia.</w:t>
      </w:r>
    </w:p>
    <w:p w:rsidR="00E376DC" w:rsidRPr="00B14FB9" w:rsidRDefault="00E376DC" w:rsidP="00E376DC">
      <w:pPr>
        <w:pStyle w:val="Tekstpodstawowy"/>
        <w:spacing w:line="360" w:lineRule="auto"/>
        <w:ind w:left="993"/>
        <w:jc w:val="both"/>
        <w:rPr>
          <w:lang w:val="pl-PL"/>
        </w:rPr>
      </w:pPr>
      <w:r>
        <w:rPr>
          <w:lang w:val="pl-PL"/>
        </w:rPr>
        <w:t xml:space="preserve">       </w:t>
      </w:r>
      <w:r w:rsidRPr="00B14FB9">
        <w:t>W 202</w:t>
      </w:r>
      <w:r>
        <w:rPr>
          <w:lang w:val="pl-PL"/>
        </w:rPr>
        <w:t>4</w:t>
      </w:r>
      <w:r w:rsidRPr="00B14FB9">
        <w:t xml:space="preserve"> r</w:t>
      </w:r>
      <w:r w:rsidRPr="00B14FB9">
        <w:rPr>
          <w:lang w:val="pl-PL"/>
        </w:rPr>
        <w:t>oku</w:t>
      </w:r>
      <w:r w:rsidRPr="00B14FB9">
        <w:t xml:space="preserve"> </w:t>
      </w:r>
      <w:r w:rsidRPr="00B14FB9">
        <w:rPr>
          <w:lang w:val="pl-PL"/>
        </w:rPr>
        <w:t xml:space="preserve">nie zaciągnięto </w:t>
      </w:r>
      <w:r>
        <w:rPr>
          <w:lang w:val="pl-PL"/>
        </w:rPr>
        <w:t xml:space="preserve">zaplanowanego </w:t>
      </w:r>
      <w:r w:rsidRPr="00B14FB9">
        <w:rPr>
          <w:lang w:val="pl-PL"/>
        </w:rPr>
        <w:t>kredytu.</w:t>
      </w:r>
    </w:p>
    <w:p w:rsidR="00E376DC" w:rsidRPr="00B14FB9" w:rsidRDefault="00E376DC" w:rsidP="00E376DC">
      <w:pPr>
        <w:spacing w:line="360" w:lineRule="auto"/>
        <w:ind w:left="993" w:hanging="426"/>
        <w:jc w:val="both"/>
      </w:pPr>
      <w:r w:rsidRPr="00B14FB9">
        <w:rPr>
          <w:color w:val="000000"/>
        </w:rPr>
        <w:t>2.</w:t>
      </w:r>
      <w:r w:rsidRPr="00B14FB9">
        <w:rPr>
          <w:color w:val="000000"/>
        </w:rPr>
        <w:tab/>
      </w:r>
      <w:r w:rsidRPr="00B14FB9">
        <w:rPr>
          <w:u w:val="single"/>
        </w:rPr>
        <w:t>Zobowiązania wobec budżetów</w:t>
      </w:r>
      <w:r w:rsidRPr="00B14FB9">
        <w:t xml:space="preserve"> – w pozycji tej ujęto zobowiązania z tytułu niewykorzystanych do końca roku dotacji celowych podlegających zwrotowi </w:t>
      </w:r>
      <w:r w:rsidRPr="00B14FB9">
        <w:br/>
        <w:t>na rachunek budżetu państwa za pośrednictwem Wojewody, niewykorzystanych dotacji na realizację Regionalnego Programu</w:t>
      </w:r>
      <w:r>
        <w:t xml:space="preserve"> Operacyjnego na lata 2014-2020 oraz Funduszu Europejskiego dla Śląska na lata 2021-2027,</w:t>
      </w:r>
      <w:r w:rsidRPr="00B14FB9">
        <w:t xml:space="preserve"> jak również Program</w:t>
      </w:r>
      <w:r>
        <w:t>u Pomoc Techniczna dla Funduszy Europejskich. Z</w:t>
      </w:r>
      <w:r w:rsidRPr="00B14FB9">
        <w:t>obowiązania z tytułu niewykorzystanych środków europejskich w ramach Regionalnego Programu Operacyjnego na lata 2014-2020</w:t>
      </w:r>
      <w:r>
        <w:t xml:space="preserve"> oraz Funduszu Europejskiego dla Śląska na lata 2021-2027</w:t>
      </w:r>
      <w:r w:rsidRPr="00B14FB9">
        <w:t xml:space="preserve"> nieprzekazanych do końca roku na rachunek Ministerstwa Funduszy </w:t>
      </w:r>
      <w:r>
        <w:br/>
      </w:r>
      <w:r w:rsidRPr="00B14FB9">
        <w:t>i Polityki Regionalnej, Ministerstwa Finansów, Ministerstwa Rodziny i Polityki Społecznej, Ministerstwa Edukacji Narodowej oraz zobowiązania</w:t>
      </w:r>
      <w:r>
        <w:t xml:space="preserve"> </w:t>
      </w:r>
      <w:r w:rsidRPr="00B14FB9">
        <w:t>z tytuł</w:t>
      </w:r>
      <w:r>
        <w:t xml:space="preserve">u dochodów </w:t>
      </w:r>
      <w:r w:rsidRPr="00B14FB9">
        <w:t>zrealizowanych w ramach zadań zleconych z zakresu administracji rządowej, nie przekazanych do końca roku na rachunek budżetu państwa.</w:t>
      </w:r>
      <w:r>
        <w:t xml:space="preserve"> </w:t>
      </w:r>
    </w:p>
    <w:p w:rsidR="00E376DC" w:rsidRPr="00B14FB9" w:rsidRDefault="00E376DC" w:rsidP="00E376DC">
      <w:pPr>
        <w:pStyle w:val="Tekstpodstawowy"/>
        <w:numPr>
          <w:ilvl w:val="0"/>
          <w:numId w:val="21"/>
        </w:numPr>
        <w:tabs>
          <w:tab w:val="clear" w:pos="360"/>
          <w:tab w:val="num" w:pos="993"/>
        </w:tabs>
        <w:autoSpaceDE w:val="0"/>
        <w:autoSpaceDN w:val="0"/>
        <w:adjustRightInd w:val="0"/>
        <w:spacing w:after="0" w:line="360" w:lineRule="auto"/>
        <w:ind w:left="993" w:hanging="426"/>
        <w:jc w:val="both"/>
        <w:rPr>
          <w:b/>
          <w:bCs/>
        </w:rPr>
      </w:pPr>
      <w:r w:rsidRPr="00B14FB9">
        <w:rPr>
          <w:u w:val="single"/>
        </w:rPr>
        <w:t>Pozostałe zobowiązania</w:t>
      </w:r>
      <w:r w:rsidRPr="00B14FB9">
        <w:t xml:space="preserve"> –</w:t>
      </w:r>
      <w:r w:rsidRPr="00B14FB9">
        <w:rPr>
          <w:lang w:val="pl-PL"/>
        </w:rPr>
        <w:t xml:space="preserve"> </w:t>
      </w:r>
      <w:r w:rsidRPr="00B14FB9">
        <w:t>pozycja ta obejmuje omyłkowe uz</w:t>
      </w:r>
      <w:r>
        <w:t xml:space="preserve">nanie rachunków bankowych, tj. </w:t>
      </w:r>
      <w:r w:rsidRPr="00B14FB9">
        <w:t>kwot</w:t>
      </w:r>
      <w:r>
        <w:rPr>
          <w:lang w:val="pl-PL"/>
        </w:rPr>
        <w:t>y</w:t>
      </w:r>
      <w:r w:rsidRPr="00B14FB9">
        <w:t xml:space="preserve"> prz</w:t>
      </w:r>
      <w:r>
        <w:rPr>
          <w:lang w:val="pl-PL"/>
        </w:rPr>
        <w:t>ekazane</w:t>
      </w:r>
      <w:r w:rsidRPr="00B14FB9">
        <w:t xml:space="preserve"> na niewłaściw</w:t>
      </w:r>
      <w:r>
        <w:rPr>
          <w:lang w:val="pl-PL"/>
        </w:rPr>
        <w:t>e</w:t>
      </w:r>
      <w:r w:rsidRPr="00B14FB9">
        <w:t xml:space="preserve"> </w:t>
      </w:r>
      <w:r>
        <w:t>rachunk</w:t>
      </w:r>
      <w:r>
        <w:rPr>
          <w:lang w:val="pl-PL"/>
        </w:rPr>
        <w:t>i</w:t>
      </w:r>
      <w:r>
        <w:t xml:space="preserve"> bankow</w:t>
      </w:r>
      <w:r>
        <w:rPr>
          <w:lang w:val="pl-PL"/>
        </w:rPr>
        <w:t>e</w:t>
      </w:r>
      <w:r>
        <w:t xml:space="preserve"> przez </w:t>
      </w:r>
      <w:r>
        <w:lastRenderedPageBreak/>
        <w:t>jednostki</w:t>
      </w:r>
      <w:r w:rsidRPr="00B14FB9">
        <w:t xml:space="preserve"> budżetow</w:t>
      </w:r>
      <w:r>
        <w:rPr>
          <w:lang w:val="pl-PL"/>
        </w:rPr>
        <w:t>e</w:t>
      </w:r>
      <w:r w:rsidRPr="00B14FB9">
        <w:t xml:space="preserve"> w dniu 31.12.202</w:t>
      </w:r>
      <w:r>
        <w:rPr>
          <w:lang w:val="pl-PL"/>
        </w:rPr>
        <w:t>4</w:t>
      </w:r>
      <w:r w:rsidRPr="00B14FB9">
        <w:t xml:space="preserve"> r</w:t>
      </w:r>
      <w:r w:rsidRPr="00B14FB9">
        <w:rPr>
          <w:lang w:val="pl-PL"/>
        </w:rPr>
        <w:t>oku</w:t>
      </w:r>
      <w:r>
        <w:rPr>
          <w:lang w:val="pl-PL"/>
        </w:rPr>
        <w:t xml:space="preserve"> oraz omyłkowe obciążenie rachunku jednostki budżetowej przez bank. </w:t>
      </w:r>
    </w:p>
    <w:p w:rsidR="00E376DC" w:rsidRPr="00B14FB9" w:rsidRDefault="00E376DC" w:rsidP="00E376DC">
      <w:pPr>
        <w:pStyle w:val="Tekstpodstawowy"/>
        <w:autoSpaceDE w:val="0"/>
        <w:autoSpaceDN w:val="0"/>
        <w:adjustRightInd w:val="0"/>
        <w:spacing w:after="0" w:line="360" w:lineRule="auto"/>
        <w:jc w:val="both"/>
        <w:rPr>
          <w:b/>
          <w:bCs/>
          <w:lang w:val="pl-PL"/>
        </w:rPr>
      </w:pPr>
      <w:r w:rsidRPr="00B14FB9">
        <w:rPr>
          <w:b/>
          <w:bCs/>
        </w:rPr>
        <w:t xml:space="preserve">                                                                                                                                                                                                                                                                                                                                                    </w:t>
      </w:r>
    </w:p>
    <w:p w:rsidR="00E376DC" w:rsidRDefault="00E376DC" w:rsidP="00E376DC">
      <w:pPr>
        <w:tabs>
          <w:tab w:val="left" w:pos="540"/>
        </w:tabs>
        <w:spacing w:line="360" w:lineRule="auto"/>
        <w:ind w:left="540" w:hanging="540"/>
        <w:jc w:val="both"/>
      </w:pPr>
      <w:r w:rsidRPr="00B14FB9">
        <w:rPr>
          <w:b/>
          <w:bCs/>
        </w:rPr>
        <w:t>II.</w:t>
      </w:r>
      <w:r w:rsidRPr="00B14FB9">
        <w:rPr>
          <w:b/>
          <w:bCs/>
        </w:rPr>
        <w:tab/>
        <w:t xml:space="preserve">Aktywa netto budżetu </w:t>
      </w:r>
      <w:r>
        <w:t>–</w:t>
      </w:r>
      <w:r w:rsidRPr="00B14FB9">
        <w:t xml:space="preserve"> </w:t>
      </w:r>
      <w:r>
        <w:t>są to aktywa ogółem pomniejszone o wartość wszystkich zobowiązań (</w:t>
      </w:r>
      <w:r w:rsidR="00C507E4">
        <w:t xml:space="preserve">czyli jest to </w:t>
      </w:r>
      <w:r>
        <w:t xml:space="preserve">różnica pomiędzy sumą aktywów a wartością pasywów </w:t>
      </w:r>
      <w:r w:rsidR="00C507E4">
        <w:br/>
        <w:t xml:space="preserve">z </w:t>
      </w:r>
      <w:r>
        <w:t xml:space="preserve"> pozycj</w:t>
      </w:r>
      <w:r w:rsidR="00C507E4">
        <w:t xml:space="preserve">i </w:t>
      </w:r>
      <w:r>
        <w:t xml:space="preserve">I Zobowiązania i III Rozliczenie międzyokresowe). </w:t>
      </w:r>
    </w:p>
    <w:p w:rsidR="00E376DC" w:rsidRDefault="00E376DC" w:rsidP="00E376DC">
      <w:pPr>
        <w:tabs>
          <w:tab w:val="left" w:pos="540"/>
        </w:tabs>
        <w:spacing w:line="360" w:lineRule="auto"/>
        <w:ind w:left="540" w:hanging="540"/>
        <w:jc w:val="both"/>
        <w:rPr>
          <w:b/>
          <w:bCs/>
        </w:rPr>
      </w:pPr>
      <w:r>
        <w:rPr>
          <w:b/>
          <w:bCs/>
        </w:rPr>
        <w:tab/>
      </w:r>
    </w:p>
    <w:p w:rsidR="00E376DC" w:rsidRPr="00B14FB9" w:rsidRDefault="00E376DC" w:rsidP="00E376DC">
      <w:pPr>
        <w:tabs>
          <w:tab w:val="left" w:pos="540"/>
        </w:tabs>
        <w:spacing w:line="360" w:lineRule="auto"/>
        <w:ind w:left="540" w:hanging="540"/>
        <w:jc w:val="both"/>
      </w:pPr>
      <w:r>
        <w:rPr>
          <w:b/>
          <w:bCs/>
        </w:rPr>
        <w:tab/>
      </w:r>
      <w:r w:rsidRPr="00890FAB">
        <w:rPr>
          <w:bCs/>
        </w:rPr>
        <w:t>Aktywa netto budżetu obejmują</w:t>
      </w:r>
      <w:r w:rsidRPr="00890FAB">
        <w:t>:</w:t>
      </w:r>
    </w:p>
    <w:p w:rsidR="00E376DC" w:rsidRPr="00B14FB9" w:rsidRDefault="00E376DC" w:rsidP="00E376DC">
      <w:pPr>
        <w:spacing w:line="360" w:lineRule="auto"/>
        <w:ind w:left="993" w:hanging="426"/>
        <w:jc w:val="both"/>
      </w:pPr>
      <w:r w:rsidRPr="00B14FB9">
        <w:t>1.</w:t>
      </w:r>
      <w:r w:rsidRPr="00B14FB9">
        <w:tab/>
      </w:r>
      <w:r>
        <w:t xml:space="preserve"> </w:t>
      </w:r>
      <w:r w:rsidRPr="00B14FB9">
        <w:rPr>
          <w:u w:val="single"/>
        </w:rPr>
        <w:t>Wynik wykonania budżetu</w:t>
      </w:r>
      <w:r w:rsidRPr="00B14FB9">
        <w:t xml:space="preserve"> – czyli nadwyżka budżetu ujęta w pozycji II.1.1, która stanowi dodatnią różnicę między uzyskanymi dochodami a zrealizowanymi wy</w:t>
      </w:r>
      <w:r>
        <w:t>datkami w danym roku budżetowym.</w:t>
      </w:r>
    </w:p>
    <w:p w:rsidR="00E376DC" w:rsidRPr="00B14FB9" w:rsidRDefault="00E376DC" w:rsidP="00E376DC">
      <w:pPr>
        <w:tabs>
          <w:tab w:val="left" w:pos="851"/>
        </w:tabs>
        <w:spacing w:line="360" w:lineRule="auto"/>
        <w:ind w:left="993" w:hanging="426"/>
        <w:jc w:val="both"/>
      </w:pPr>
      <w:r w:rsidRPr="00B14FB9">
        <w:t xml:space="preserve">2. </w:t>
      </w:r>
      <w:r>
        <w:t xml:space="preserve">  </w:t>
      </w:r>
      <w:r w:rsidRPr="00B14FB9">
        <w:rPr>
          <w:u w:val="single"/>
        </w:rPr>
        <w:t>Wynik na operacjach niekasowych</w:t>
      </w:r>
      <w:r w:rsidRPr="00B14FB9">
        <w:t xml:space="preserve"> – dotyczy operacji niekasowych wpływających na wynik wykonania budżetu. W pozycji tej ujęto obciążenia odpisami z tytułu utraty wartości należności dotyczących udzielonych pożyczek samodzielnym publicznym zakładom opieki zdrowotnej oraz różnice kursowe.</w:t>
      </w:r>
    </w:p>
    <w:p w:rsidR="00E376DC" w:rsidRPr="00B14FB9" w:rsidRDefault="00E376DC" w:rsidP="00E376DC">
      <w:pPr>
        <w:pStyle w:val="Tekstpodstawowywcity2"/>
        <w:tabs>
          <w:tab w:val="left" w:pos="540"/>
          <w:tab w:val="left" w:pos="1134"/>
        </w:tabs>
        <w:spacing w:after="0" w:line="360" w:lineRule="auto"/>
        <w:ind w:left="993" w:hanging="426"/>
        <w:jc w:val="both"/>
        <w:rPr>
          <w:color w:val="00B050"/>
          <w:lang w:val="pl-PL"/>
        </w:rPr>
      </w:pPr>
      <w:r w:rsidRPr="00B14FB9">
        <w:rPr>
          <w:lang w:val="pl-PL"/>
        </w:rPr>
        <w:t xml:space="preserve">3. </w:t>
      </w:r>
      <w:r>
        <w:rPr>
          <w:lang w:val="pl-PL"/>
        </w:rPr>
        <w:t xml:space="preserve">   </w:t>
      </w:r>
      <w:r w:rsidRPr="00B14FB9">
        <w:rPr>
          <w:u w:val="single"/>
        </w:rPr>
        <w:t>Rezerwa na niewygasające wydatki</w:t>
      </w:r>
      <w:r w:rsidRPr="00B14FB9">
        <w:t xml:space="preserve"> –</w:t>
      </w:r>
      <w:r w:rsidRPr="00B14FB9">
        <w:rPr>
          <w:lang w:val="pl-PL"/>
        </w:rPr>
        <w:t xml:space="preserve"> </w:t>
      </w:r>
      <w:r>
        <w:t>nie występuje.</w:t>
      </w:r>
    </w:p>
    <w:p w:rsidR="00E376DC" w:rsidRPr="00B14FB9" w:rsidRDefault="00E376DC" w:rsidP="00E376DC">
      <w:pPr>
        <w:tabs>
          <w:tab w:val="left" w:pos="709"/>
        </w:tabs>
        <w:spacing w:line="360" w:lineRule="auto"/>
        <w:ind w:left="142" w:firstLine="425"/>
        <w:jc w:val="both"/>
      </w:pPr>
      <w:r w:rsidRPr="00B14FB9">
        <w:t xml:space="preserve">4.    </w:t>
      </w:r>
      <w:r w:rsidRPr="00B14FB9">
        <w:rPr>
          <w:u w:val="single"/>
        </w:rPr>
        <w:t>Środki z prywatyzacji</w:t>
      </w:r>
      <w:r w:rsidRPr="00B14FB9">
        <w:t xml:space="preserve"> – nie występują.</w:t>
      </w:r>
    </w:p>
    <w:p w:rsidR="00E376DC" w:rsidRPr="00B14FB9" w:rsidRDefault="00E376DC" w:rsidP="00E376DC">
      <w:pPr>
        <w:tabs>
          <w:tab w:val="left" w:pos="709"/>
        </w:tabs>
        <w:spacing w:line="360" w:lineRule="auto"/>
        <w:ind w:left="993" w:hanging="426"/>
        <w:contextualSpacing/>
        <w:jc w:val="both"/>
      </w:pPr>
      <w:r w:rsidRPr="00B14FB9">
        <w:t>5.</w:t>
      </w:r>
      <w:r w:rsidRPr="00B14FB9">
        <w:tab/>
      </w:r>
      <w:r w:rsidRPr="00B14FB9">
        <w:rPr>
          <w:u w:val="single"/>
        </w:rPr>
        <w:t>Skumulowany wynik budżetu</w:t>
      </w:r>
      <w:r w:rsidRPr="00B14FB9">
        <w:t xml:space="preserve"> – to w przypadku województwa śląskiego, skumulowany deficyt budżetu województwa, który pod datą zatwierdzenia sprawozdania z wykonania budżetu zostanie skorygowany o wynik wykonania budżetu za 202</w:t>
      </w:r>
      <w:r>
        <w:t>4</w:t>
      </w:r>
      <w:r w:rsidRPr="00B14FB9">
        <w:t xml:space="preserve"> r. oraz wynik na operacjach niekasowych, zgodnie z opisem konta 960 – „Skumulowane wyniki budżetu” Załącznika 2. Plan kont dla budżetów jednostek samorządu terytorialnego do rozporządzenia Ministra Rozwoju</w:t>
      </w:r>
      <w:r>
        <w:br/>
      </w:r>
      <w:r w:rsidRPr="00B14FB9">
        <w:t>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(t.j. Dz.U. z 2020 r. poz.</w:t>
      </w:r>
      <w:r>
        <w:t xml:space="preserve"> </w:t>
      </w:r>
      <w:r w:rsidRPr="00B14FB9">
        <w:t>342</w:t>
      </w:r>
      <w:r>
        <w:t xml:space="preserve"> z późn. zm.</w:t>
      </w:r>
      <w:r w:rsidRPr="00B14FB9">
        <w:t xml:space="preserve">).              </w:t>
      </w:r>
    </w:p>
    <w:p w:rsidR="00E376DC" w:rsidRPr="00B14FB9" w:rsidRDefault="00E376DC" w:rsidP="00E376DC">
      <w:pPr>
        <w:spacing w:line="360" w:lineRule="auto"/>
        <w:jc w:val="both"/>
      </w:pPr>
    </w:p>
    <w:p w:rsidR="00E376DC" w:rsidRPr="00890FAB" w:rsidRDefault="00E376DC" w:rsidP="00E376DC">
      <w:pPr>
        <w:tabs>
          <w:tab w:val="left" w:pos="540"/>
        </w:tabs>
        <w:spacing w:line="360" w:lineRule="auto"/>
        <w:ind w:left="540" w:hanging="540"/>
        <w:jc w:val="both"/>
      </w:pPr>
      <w:r w:rsidRPr="00B14FB9">
        <w:rPr>
          <w:b/>
          <w:bCs/>
        </w:rPr>
        <w:t>III.</w:t>
      </w:r>
      <w:r w:rsidRPr="00B14FB9">
        <w:rPr>
          <w:b/>
          <w:bCs/>
        </w:rPr>
        <w:tab/>
        <w:t>Rozliczenia międzyokresowe</w:t>
      </w:r>
      <w:r w:rsidRPr="00B14FB9">
        <w:t xml:space="preserve"> – to doch</w:t>
      </w:r>
      <w:r>
        <w:t>ód budżetu przyszłego roku, który</w:t>
      </w:r>
      <w:r w:rsidRPr="00B14FB9">
        <w:t xml:space="preserve"> wpłyn</w:t>
      </w:r>
      <w:r>
        <w:t>ął</w:t>
      </w:r>
      <w:r w:rsidRPr="00B14FB9">
        <w:t xml:space="preserve"> na rachunek budżetu przed końcem 202</w:t>
      </w:r>
      <w:r>
        <w:t>4 r. i</w:t>
      </w:r>
      <w:r w:rsidRPr="00B14FB9">
        <w:t xml:space="preserve"> </w:t>
      </w:r>
      <w:r>
        <w:t xml:space="preserve">są </w:t>
      </w:r>
      <w:r w:rsidRPr="00B14FB9">
        <w:t>to otrzyman</w:t>
      </w:r>
      <w:r>
        <w:t>e</w:t>
      </w:r>
      <w:r w:rsidRPr="00B14FB9">
        <w:t xml:space="preserve"> w grudniu 202</w:t>
      </w:r>
      <w:r>
        <w:t>4</w:t>
      </w:r>
      <w:r w:rsidRPr="00B14FB9">
        <w:t xml:space="preserve"> </w:t>
      </w:r>
      <w:r>
        <w:t xml:space="preserve">r. udziały </w:t>
      </w:r>
      <w:r>
        <w:br/>
        <w:t xml:space="preserve">w podatku dochodowym od osób fizycznych (PIT). </w:t>
      </w:r>
    </w:p>
    <w:p w:rsidR="0025222D" w:rsidRDefault="0025222D" w:rsidP="0025222D">
      <w:pPr>
        <w:jc w:val="both"/>
        <w:rPr>
          <w:b/>
        </w:rPr>
      </w:pPr>
    </w:p>
    <w:p w:rsidR="0025222D" w:rsidRDefault="0025222D" w:rsidP="0025222D">
      <w:pPr>
        <w:jc w:val="both"/>
        <w:rPr>
          <w:b/>
        </w:rPr>
      </w:pPr>
      <w:r>
        <w:rPr>
          <w:b/>
        </w:rPr>
        <w:t xml:space="preserve"> </w:t>
      </w:r>
    </w:p>
    <w:p w:rsidR="00257EA7" w:rsidRPr="00B015C8" w:rsidRDefault="0025222D" w:rsidP="009E3B55">
      <w:pPr>
        <w:tabs>
          <w:tab w:val="left" w:pos="540"/>
        </w:tabs>
        <w:spacing w:line="360" w:lineRule="auto"/>
        <w:ind w:left="540" w:hanging="540"/>
        <w:jc w:val="both"/>
        <w:rPr>
          <w:b/>
        </w:rPr>
      </w:pPr>
      <w:r w:rsidRPr="00B015C8">
        <w:rPr>
          <w:b/>
        </w:rPr>
        <w:lastRenderedPageBreak/>
        <w:t xml:space="preserve"> </w:t>
      </w:r>
      <w:r w:rsidR="002D25B9" w:rsidRPr="00B015C8">
        <w:rPr>
          <w:b/>
        </w:rPr>
        <w:t xml:space="preserve"> </w:t>
      </w:r>
      <w:bookmarkStart w:id="2" w:name="_Toc325014646"/>
      <w:r w:rsidR="00352DDF" w:rsidRPr="00B015C8">
        <w:rPr>
          <w:b/>
        </w:rPr>
        <w:t xml:space="preserve">II. </w:t>
      </w:r>
      <w:r w:rsidR="00246DF8" w:rsidRPr="00B015C8">
        <w:rPr>
          <w:b/>
        </w:rPr>
        <w:t>SPRAWOZDANIE FINANSOWE ŁĄCZNE</w:t>
      </w:r>
      <w:bookmarkEnd w:id="2"/>
    </w:p>
    <w:p w:rsidR="006A3F82" w:rsidRPr="006A3F82" w:rsidRDefault="006A3F82" w:rsidP="00DA0782">
      <w:pPr>
        <w:pStyle w:val="Tekstpodstawowy2"/>
        <w:spacing w:line="240" w:lineRule="auto"/>
        <w:rPr>
          <w:lang w:val="pl-PL"/>
        </w:rPr>
      </w:pPr>
    </w:p>
    <w:p w:rsidR="003F2E20" w:rsidRDefault="00352DDF" w:rsidP="008F3C83">
      <w:pPr>
        <w:pStyle w:val="Nagwek1"/>
        <w:numPr>
          <w:ilvl w:val="0"/>
          <w:numId w:val="0"/>
        </w:numPr>
        <w:spacing w:before="120"/>
      </w:pPr>
      <w:bookmarkStart w:id="3" w:name="_Toc325014647"/>
      <w:r>
        <w:t>2.</w:t>
      </w:r>
      <w:r w:rsidR="00D47DBB">
        <w:t xml:space="preserve">1. </w:t>
      </w:r>
      <w:r w:rsidR="00DC6097" w:rsidRPr="00306C6A">
        <w:t xml:space="preserve">BILANS ŁĄCZNY JEDNOSTEK BUDŻETOWYCH </w:t>
      </w:r>
      <w:r w:rsidR="00B541D1">
        <w:t>ZA 20</w:t>
      </w:r>
      <w:r w:rsidR="00D17A98">
        <w:rPr>
          <w:lang w:val="pl-PL"/>
        </w:rPr>
        <w:t>2</w:t>
      </w:r>
      <w:r w:rsidR="009578BA">
        <w:rPr>
          <w:lang w:val="pl-PL"/>
        </w:rPr>
        <w:t>4</w:t>
      </w:r>
      <w:r w:rsidR="00246DF8">
        <w:t xml:space="preserve"> R</w:t>
      </w:r>
      <w:r w:rsidR="003E046B">
        <w:rPr>
          <w:lang w:val="pl-PL"/>
        </w:rPr>
        <w:t>OK</w:t>
      </w:r>
      <w:r w:rsidR="00246DF8">
        <w:t>.</w:t>
      </w:r>
      <w:bookmarkEnd w:id="3"/>
    </w:p>
    <w:p w:rsidR="00DC6097" w:rsidRPr="00141D22" w:rsidRDefault="00DC6097" w:rsidP="00DA0782">
      <w:pPr>
        <w:tabs>
          <w:tab w:val="left" w:pos="0"/>
        </w:tabs>
        <w:jc w:val="both"/>
        <w:rPr>
          <w:b/>
        </w:rPr>
      </w:pPr>
    </w:p>
    <w:p w:rsidR="004A7FD5" w:rsidRDefault="004A7FD5" w:rsidP="004A7FD5">
      <w:pPr>
        <w:pStyle w:val="Akapitzlist"/>
        <w:tabs>
          <w:tab w:val="left" w:pos="426"/>
        </w:tabs>
        <w:spacing w:before="120" w:line="360" w:lineRule="auto"/>
        <w:ind w:left="0"/>
        <w:jc w:val="both"/>
        <w:rPr>
          <w:szCs w:val="20"/>
        </w:rPr>
      </w:pPr>
      <w:r>
        <w:rPr>
          <w:szCs w:val="20"/>
        </w:rPr>
        <w:t xml:space="preserve">Bilans łączny samorządowych jednostek budżetowych obejmuje zsumowane pozycje bilansowe jednostek, po dokonaniu wyłączeń wzajemnych rozliczeń między tymi jednostkami – stanowi on załącznik 2 </w:t>
      </w:r>
      <w:r w:rsidR="00966A1D">
        <w:rPr>
          <w:szCs w:val="20"/>
        </w:rPr>
        <w:t xml:space="preserve">do niniejszego sprawozdania </w:t>
      </w:r>
      <w:r>
        <w:rPr>
          <w:szCs w:val="20"/>
        </w:rPr>
        <w:t>a wykaz jednostek</w:t>
      </w:r>
      <w:r w:rsidR="004E35AC">
        <w:rPr>
          <w:szCs w:val="20"/>
        </w:rPr>
        <w:t xml:space="preserve"> budżetowych zawiera załącznik 6</w:t>
      </w:r>
      <w:r>
        <w:rPr>
          <w:szCs w:val="20"/>
        </w:rPr>
        <w:t>.</w:t>
      </w:r>
    </w:p>
    <w:p w:rsidR="004A7FD5" w:rsidRDefault="004A7FD5" w:rsidP="00DA0782">
      <w:pPr>
        <w:jc w:val="both"/>
        <w:rPr>
          <w:b/>
        </w:rPr>
      </w:pPr>
    </w:p>
    <w:p w:rsidR="004A7FD5" w:rsidRDefault="004A7FD5" w:rsidP="004A7FD5">
      <w:pPr>
        <w:spacing w:before="120" w:line="360" w:lineRule="auto"/>
        <w:jc w:val="both"/>
        <w:rPr>
          <w:b/>
          <w:bCs/>
        </w:rPr>
      </w:pPr>
      <w:r>
        <w:rPr>
          <w:b/>
          <w:bCs/>
        </w:rPr>
        <w:t>Po stronie aktywów występują następujące pozycje:</w:t>
      </w:r>
    </w:p>
    <w:p w:rsidR="004A7FD5" w:rsidRDefault="004A7FD5" w:rsidP="004A7FD5">
      <w:pPr>
        <w:pStyle w:val="Akapitzlist"/>
        <w:numPr>
          <w:ilvl w:val="0"/>
          <w:numId w:val="2"/>
        </w:numPr>
        <w:tabs>
          <w:tab w:val="num" w:pos="567"/>
        </w:tabs>
        <w:spacing w:before="120" w:line="360" w:lineRule="auto"/>
        <w:ind w:left="426" w:hanging="426"/>
        <w:jc w:val="both"/>
      </w:pPr>
      <w:r>
        <w:t xml:space="preserve">Aktywa trwałe </w:t>
      </w:r>
    </w:p>
    <w:p w:rsidR="004A7FD5" w:rsidRDefault="004A7FD5" w:rsidP="004A7FD5">
      <w:pPr>
        <w:numPr>
          <w:ilvl w:val="0"/>
          <w:numId w:val="2"/>
        </w:numPr>
        <w:tabs>
          <w:tab w:val="num" w:pos="567"/>
        </w:tabs>
        <w:spacing w:before="120" w:line="360" w:lineRule="auto"/>
        <w:ind w:left="540" w:hanging="540"/>
        <w:jc w:val="both"/>
      </w:pPr>
      <w:r>
        <w:t>Aktywa obrotowe</w:t>
      </w:r>
    </w:p>
    <w:p w:rsidR="004A7FD5" w:rsidRDefault="004A7FD5" w:rsidP="00DA0782">
      <w:pPr>
        <w:jc w:val="both"/>
      </w:pPr>
    </w:p>
    <w:p w:rsidR="004A7FD5" w:rsidRDefault="004A7FD5" w:rsidP="00D33EFF">
      <w:pPr>
        <w:pStyle w:val="Akapitzlist"/>
        <w:numPr>
          <w:ilvl w:val="0"/>
          <w:numId w:val="11"/>
        </w:numPr>
        <w:spacing w:before="120" w:line="360" w:lineRule="auto"/>
        <w:ind w:left="567" w:hanging="567"/>
        <w:jc w:val="both"/>
      </w:pPr>
      <w:r>
        <w:rPr>
          <w:b/>
          <w:bCs/>
        </w:rPr>
        <w:t>Aktywa trwałe</w:t>
      </w:r>
      <w:r>
        <w:t xml:space="preserve"> stanowią wartości niematerialne i prawne, rzeczowe aktywa trwałe, należności długoterminowe</w:t>
      </w:r>
      <w:r w:rsidR="009578BA">
        <w:t xml:space="preserve"> oraz</w:t>
      </w:r>
      <w:r>
        <w:t xml:space="preserve"> długoterminowe aktywa finansowe.</w:t>
      </w:r>
    </w:p>
    <w:p w:rsidR="004A7FD5" w:rsidRDefault="004A7FD5" w:rsidP="00DA0782">
      <w:pPr>
        <w:pStyle w:val="Akapitzlist"/>
        <w:ind w:left="567"/>
        <w:jc w:val="both"/>
      </w:pPr>
    </w:p>
    <w:p w:rsidR="004A7FD5" w:rsidRPr="00D17A98" w:rsidRDefault="004A7FD5" w:rsidP="00D33EFF">
      <w:pPr>
        <w:pStyle w:val="Akapitzlist"/>
        <w:numPr>
          <w:ilvl w:val="0"/>
          <w:numId w:val="12"/>
        </w:numPr>
        <w:spacing w:before="120" w:line="360" w:lineRule="auto"/>
        <w:ind w:left="567" w:hanging="567"/>
        <w:jc w:val="both"/>
      </w:pPr>
      <w:r>
        <w:rPr>
          <w:u w:val="single"/>
        </w:rPr>
        <w:t>Wartości niematerialne i prawne</w:t>
      </w:r>
      <w:r>
        <w:t xml:space="preserve"> –</w:t>
      </w:r>
      <w:r>
        <w:rPr>
          <w:szCs w:val="20"/>
        </w:rPr>
        <w:t>wartość netto przy zastosowaniu umorzeń wg stawek amortyzacyjnych wynikających z ustawy o podatku dochodowym od osób prawnych oraz określonych przez kierowników jednostek zgodnie z ustawą o rachunkowości.</w:t>
      </w:r>
    </w:p>
    <w:p w:rsidR="00D17A98" w:rsidRDefault="00D17A98" w:rsidP="00DA0782">
      <w:pPr>
        <w:pStyle w:val="Akapitzlist"/>
        <w:ind w:left="567"/>
        <w:jc w:val="both"/>
      </w:pPr>
    </w:p>
    <w:p w:rsidR="009332E6" w:rsidRPr="00B10D44" w:rsidRDefault="00D17A98" w:rsidP="00D33EFF">
      <w:pPr>
        <w:pStyle w:val="Akapitzlist"/>
        <w:numPr>
          <w:ilvl w:val="0"/>
          <w:numId w:val="13"/>
        </w:numPr>
        <w:spacing w:before="120" w:line="360" w:lineRule="auto"/>
        <w:ind w:left="567" w:hanging="567"/>
        <w:jc w:val="both"/>
      </w:pPr>
      <w:bookmarkStart w:id="4" w:name="_Hlk197580868"/>
      <w:r w:rsidRPr="00B10D44">
        <w:rPr>
          <w:u w:val="single"/>
        </w:rPr>
        <w:t>Rzeczowe aktywa trwałe</w:t>
      </w:r>
      <w:r w:rsidRPr="00B10D44">
        <w:t xml:space="preserve"> – zwiększenie tej pozycji bilansu nastąpiło między innymi</w:t>
      </w:r>
      <w:r w:rsidR="007C577D" w:rsidRPr="00B10D44">
        <w:t xml:space="preserve"> wskutek</w:t>
      </w:r>
      <w:r w:rsidR="009332E6" w:rsidRPr="00B10D44">
        <w:t>:</w:t>
      </w:r>
    </w:p>
    <w:p w:rsidR="00AE5016" w:rsidRDefault="00556B70" w:rsidP="00AE5016">
      <w:pPr>
        <w:pStyle w:val="Akapitzlist"/>
        <w:numPr>
          <w:ilvl w:val="0"/>
          <w:numId w:val="28"/>
        </w:numPr>
        <w:spacing w:before="120" w:line="360" w:lineRule="auto"/>
        <w:ind w:left="851" w:hanging="284"/>
        <w:jc w:val="both"/>
      </w:pPr>
      <w:r>
        <w:t xml:space="preserve">  </w:t>
      </w:r>
      <w:r w:rsidR="00AE5016" w:rsidRPr="00B10D44">
        <w:t>przyjęcia do ewidencji nakładów w ramach zadań inwestycyjnych</w:t>
      </w:r>
      <w:r w:rsidR="00AE5016" w:rsidRPr="004E227C">
        <w:t xml:space="preserve"> </w:t>
      </w:r>
      <w:r w:rsidR="00AE5016">
        <w:t>między innymi</w:t>
      </w:r>
      <w:r w:rsidR="00AE5016">
        <w:br/>
      </w:r>
      <w:r w:rsidR="00AE5016" w:rsidRPr="004E227C">
        <w:t>w Zarządzie Dróg Wojewódzkich w Katowicach,</w:t>
      </w:r>
      <w:r w:rsidR="00AE5016">
        <w:t xml:space="preserve"> Specjalnym Ośrodku Szkolno-Wychowawczym dla Niesłyszących i Słabosłyszących w Raciborzu,</w:t>
      </w:r>
    </w:p>
    <w:p w:rsidR="00AE5016" w:rsidRDefault="00AE5016" w:rsidP="00AE5016">
      <w:pPr>
        <w:pStyle w:val="Akapitzlist"/>
        <w:numPr>
          <w:ilvl w:val="0"/>
          <w:numId w:val="28"/>
        </w:numPr>
        <w:spacing w:before="120" w:line="360" w:lineRule="auto"/>
        <w:ind w:left="851" w:hanging="284"/>
        <w:jc w:val="both"/>
      </w:pPr>
      <w:r>
        <w:t xml:space="preserve">  modernizacji budynku będącego siedzibą Częstochowskiego Biura Geodezji</w:t>
      </w:r>
      <w:r>
        <w:br/>
        <w:t>i Terenów Rolnych w Częstochowie,</w:t>
      </w:r>
    </w:p>
    <w:p w:rsidR="00AE5016" w:rsidRDefault="00AE5016" w:rsidP="00AE5016">
      <w:pPr>
        <w:pStyle w:val="Akapitzlist"/>
        <w:numPr>
          <w:ilvl w:val="0"/>
          <w:numId w:val="28"/>
        </w:numPr>
        <w:spacing w:before="120" w:line="360" w:lineRule="auto"/>
        <w:ind w:left="851" w:hanging="284"/>
        <w:jc w:val="both"/>
      </w:pPr>
      <w:r>
        <w:t xml:space="preserve">  remontu pomieszczeń znajdujących się w Regionalnym Ośrodku Doskonalenia Nauczycieli i Informacji Pedagogicznej „WOM” w Rybniku,</w:t>
      </w:r>
    </w:p>
    <w:p w:rsidR="00AE5016" w:rsidRDefault="00AE5016" w:rsidP="00B36455">
      <w:pPr>
        <w:pStyle w:val="Akapitzlist"/>
        <w:numPr>
          <w:ilvl w:val="0"/>
          <w:numId w:val="28"/>
        </w:numPr>
        <w:spacing w:before="120" w:line="360" w:lineRule="auto"/>
        <w:ind w:left="851" w:hanging="284"/>
        <w:jc w:val="both"/>
      </w:pPr>
      <w:r>
        <w:t xml:space="preserve">  zakończenia zadań inwestycyjnych (prac budowlanych) w Planetarium – Śląskim Parku Nauki w Chorzowie, w Pedagogicznej Bibliotece Wojewódzkiej w Bielsku-</w:t>
      </w:r>
      <w:r>
        <w:lastRenderedPageBreak/>
        <w:t>Białej, na Stadionie Śląskim w Chorzowie,</w:t>
      </w:r>
      <w:r w:rsidR="00B36455">
        <w:t xml:space="preserve"> w Młodzieżowym Ośrodku Wychowawczym w Krupskim Młynie,</w:t>
      </w:r>
    </w:p>
    <w:p w:rsidR="00AE5016" w:rsidRDefault="00AE5016" w:rsidP="00AE5016">
      <w:pPr>
        <w:pStyle w:val="Akapitzlist"/>
        <w:numPr>
          <w:ilvl w:val="0"/>
          <w:numId w:val="28"/>
        </w:numPr>
        <w:spacing w:before="120" w:line="360" w:lineRule="auto"/>
        <w:ind w:left="851" w:hanging="284"/>
        <w:jc w:val="both"/>
      </w:pPr>
      <w:r>
        <w:t xml:space="preserve">  nabycia środków transportu </w:t>
      </w:r>
      <w:r w:rsidRPr="004E227C">
        <w:t xml:space="preserve">w </w:t>
      </w:r>
      <w:r>
        <w:t>Zarządzie Dróg Wojewódzkich w Katowicach, Beskidzkim Biurze Geodezji i Terenów Rolnych w Żywcu, Zespole Szkół Specjalnych przy Ośrodku Terapii Nerwic dla Dzieci i Młodzieży w Orzeszu, Wojewódzkim Ośrodku Dokumentacji Geodezyjnej i Kartograficznej w Katowicach,</w:t>
      </w:r>
      <w:r w:rsidR="00B36455">
        <w:t xml:space="preserve"> w Młodzieżowym Ośrodku Wychowawczym w Krupskim Młynie,</w:t>
      </w:r>
    </w:p>
    <w:p w:rsidR="00AE5016" w:rsidRPr="004E227C" w:rsidRDefault="00AE5016" w:rsidP="00AE5016">
      <w:pPr>
        <w:pStyle w:val="Akapitzlist"/>
        <w:numPr>
          <w:ilvl w:val="0"/>
          <w:numId w:val="28"/>
        </w:numPr>
        <w:spacing w:before="120" w:line="360" w:lineRule="auto"/>
        <w:ind w:left="851" w:hanging="284"/>
        <w:jc w:val="both"/>
      </w:pPr>
      <w:r>
        <w:rPr>
          <w:shd w:val="clear" w:color="auto" w:fill="FFFFFF"/>
        </w:rPr>
        <w:t xml:space="preserve">   </w:t>
      </w:r>
      <w:r w:rsidRPr="00AE5016">
        <w:rPr>
          <w:shd w:val="clear" w:color="auto" w:fill="FFFFFF"/>
        </w:rPr>
        <w:t>nabycia nieodpłatnie z mocy prawa własności nieruchomości gruntowych Skarbu Państwa w drodze decyzji Wojewody Śląskiego, m.in zajętych pod drogi wojewódzkie.</w:t>
      </w:r>
    </w:p>
    <w:p w:rsidR="00D17A98" w:rsidRDefault="00D17A98" w:rsidP="00D17A98">
      <w:pPr>
        <w:pStyle w:val="Akapitzlist"/>
        <w:spacing w:before="120" w:line="360" w:lineRule="auto"/>
        <w:ind w:left="567"/>
        <w:jc w:val="both"/>
      </w:pPr>
      <w:r>
        <w:t xml:space="preserve">Rzeczowe aktywa trwałe wykazywane są w wartości netto po zastosowaniu umorzeń wg stawek amortyzacyjnych określonych w ustawie o podatku dochodowym od osób prawnych lub </w:t>
      </w:r>
      <w:r w:rsidR="00C50188">
        <w:t xml:space="preserve">ustalonych </w:t>
      </w:r>
      <w:r>
        <w:t>przez kierowników jednostek zgodnie z ustawą</w:t>
      </w:r>
      <w:r w:rsidR="00A01324">
        <w:br/>
      </w:r>
      <w:r>
        <w:t>o rachunkowości.</w:t>
      </w:r>
    </w:p>
    <w:bookmarkEnd w:id="4"/>
    <w:p w:rsidR="00F13248" w:rsidRDefault="00F13248" w:rsidP="00DA0782">
      <w:pPr>
        <w:pStyle w:val="Akapitzlist"/>
        <w:ind w:left="567"/>
        <w:jc w:val="both"/>
      </w:pPr>
    </w:p>
    <w:p w:rsidR="0084760A" w:rsidRDefault="004A7FD5" w:rsidP="00220444">
      <w:pPr>
        <w:pStyle w:val="Akapitzlist"/>
        <w:numPr>
          <w:ilvl w:val="0"/>
          <w:numId w:val="13"/>
        </w:numPr>
        <w:spacing w:before="120" w:line="360" w:lineRule="auto"/>
        <w:ind w:left="567" w:hanging="567"/>
        <w:jc w:val="both"/>
      </w:pPr>
      <w:r w:rsidRPr="004E227C">
        <w:rPr>
          <w:u w:val="single"/>
        </w:rPr>
        <w:t>Należności długoterminowe</w:t>
      </w:r>
      <w:r w:rsidRPr="004E227C">
        <w:t xml:space="preserve"> – (powyżej 12 miesięcy) wyceniane są w kwocie wymaganej zapłaty z zachowaniem zasady ostrożności, czyli dokonywane są odpisy aktualizujące w związku z zagrożeniem lub całkowitą utratą możliwości ich spłaty przez kontrahenta. </w:t>
      </w:r>
      <w:r w:rsidR="0084760A">
        <w:t>W pozycji tej znaczące kwoty wykazał:</w:t>
      </w:r>
    </w:p>
    <w:p w:rsidR="0084760A" w:rsidRDefault="0084760A" w:rsidP="0084760A">
      <w:pPr>
        <w:pStyle w:val="Akapitzlist"/>
        <w:numPr>
          <w:ilvl w:val="0"/>
          <w:numId w:val="33"/>
        </w:numPr>
        <w:spacing w:before="120" w:line="360" w:lineRule="auto"/>
        <w:ind w:left="851" w:hanging="284"/>
        <w:jc w:val="both"/>
      </w:pPr>
      <w:r>
        <w:t xml:space="preserve"> </w:t>
      </w:r>
      <w:r w:rsidR="0071410E" w:rsidRPr="004E227C">
        <w:t xml:space="preserve">Zarząd Dróg Wojewódzkich </w:t>
      </w:r>
      <w:r w:rsidR="0028635C">
        <w:t xml:space="preserve">- </w:t>
      </w:r>
      <w:r w:rsidR="004A7FD5" w:rsidRPr="004E227C">
        <w:t>należności z tytułu opłat wynikających z decyzji za zajęcie pasa drogowego dróg wojewódzkich w celu umieszczenia urządzeń infrastruktury technicznej niezwiązanej z potrzebami zarządzania drogami lub potrzebami ruchu drogowego</w:t>
      </w:r>
      <w:r>
        <w:t>,</w:t>
      </w:r>
    </w:p>
    <w:p w:rsidR="0084760A" w:rsidRDefault="0084760A" w:rsidP="0084760A">
      <w:pPr>
        <w:pStyle w:val="Akapitzlist"/>
        <w:numPr>
          <w:ilvl w:val="0"/>
          <w:numId w:val="33"/>
        </w:numPr>
        <w:spacing w:before="120" w:line="360" w:lineRule="auto"/>
        <w:ind w:left="851" w:hanging="284"/>
        <w:jc w:val="both"/>
      </w:pPr>
      <w:r>
        <w:t xml:space="preserve"> </w:t>
      </w:r>
      <w:r w:rsidR="006E31AE" w:rsidRPr="004E227C">
        <w:t xml:space="preserve">Wojewódzki Urząd Pracy </w:t>
      </w:r>
      <w:r w:rsidR="0028635C">
        <w:t xml:space="preserve">- </w:t>
      </w:r>
      <w:r w:rsidR="006E31AE" w:rsidRPr="004E227C">
        <w:t>należności rozłożone na raty w projektach dofinansowanych ze środków unijnych</w:t>
      </w:r>
      <w:r w:rsidR="00C50188">
        <w:t>,</w:t>
      </w:r>
    </w:p>
    <w:p w:rsidR="0084760A" w:rsidRDefault="0084760A" w:rsidP="0084760A">
      <w:pPr>
        <w:pStyle w:val="Akapitzlist"/>
        <w:numPr>
          <w:ilvl w:val="0"/>
          <w:numId w:val="33"/>
        </w:numPr>
        <w:spacing w:before="120" w:line="360" w:lineRule="auto"/>
        <w:ind w:left="851" w:hanging="284"/>
        <w:jc w:val="both"/>
      </w:pPr>
      <w:r>
        <w:t xml:space="preserve"> </w:t>
      </w:r>
      <w:r w:rsidR="00C50188">
        <w:t>Śląskie Centrum Przedsiębiorczości</w:t>
      </w:r>
      <w:r w:rsidR="0037257F">
        <w:t xml:space="preserve"> </w:t>
      </w:r>
      <w:r w:rsidR="0028635C">
        <w:t xml:space="preserve">- </w:t>
      </w:r>
      <w:r w:rsidR="0037257F">
        <w:t>należności dotyczące zwrotów dotacji od Beneficjentów, którym spłata należności została rozłożona na raty, a termin spłaty należności przypada w okresie dłuższym niż rok, licząc od dnia bilansowego</w:t>
      </w:r>
      <w:r>
        <w:t>,</w:t>
      </w:r>
    </w:p>
    <w:p w:rsidR="00220444" w:rsidRPr="004E227C" w:rsidRDefault="0084760A" w:rsidP="0084760A">
      <w:pPr>
        <w:pStyle w:val="Akapitzlist"/>
        <w:numPr>
          <w:ilvl w:val="0"/>
          <w:numId w:val="33"/>
        </w:numPr>
        <w:spacing w:before="120" w:line="360" w:lineRule="auto"/>
        <w:ind w:left="851" w:hanging="284"/>
        <w:jc w:val="both"/>
      </w:pPr>
      <w:r>
        <w:t xml:space="preserve"> </w:t>
      </w:r>
      <w:r w:rsidR="00BE6E1D" w:rsidRPr="004E227C">
        <w:t xml:space="preserve">Urząd Marszałkowski Województwa Śląskiego </w:t>
      </w:r>
      <w:r w:rsidR="0028635C">
        <w:t xml:space="preserve">- </w:t>
      </w:r>
      <w:r w:rsidR="00BE6E1D" w:rsidRPr="004E227C">
        <w:t>opłaty za wyłączenie gruntów rolnych</w:t>
      </w:r>
      <w:r w:rsidR="00D134EE" w:rsidRPr="004E227C">
        <w:t xml:space="preserve"> </w:t>
      </w:r>
      <w:r w:rsidR="00BE6E1D" w:rsidRPr="004E227C">
        <w:t>z produkcji</w:t>
      </w:r>
      <w:r w:rsidR="007A39E4" w:rsidRPr="004E227C">
        <w:t>.</w:t>
      </w:r>
    </w:p>
    <w:p w:rsidR="004A7FD5" w:rsidRDefault="004A7FD5" w:rsidP="00DA0782">
      <w:pPr>
        <w:pStyle w:val="Akapitzlist"/>
        <w:ind w:left="567"/>
        <w:jc w:val="both"/>
      </w:pPr>
    </w:p>
    <w:p w:rsidR="00013731" w:rsidRDefault="00013731" w:rsidP="00D33EFF">
      <w:pPr>
        <w:pStyle w:val="Akapitzlist"/>
        <w:numPr>
          <w:ilvl w:val="0"/>
          <w:numId w:val="13"/>
        </w:numPr>
        <w:spacing w:before="120" w:line="360" w:lineRule="auto"/>
        <w:ind w:left="567" w:hanging="567"/>
        <w:jc w:val="both"/>
      </w:pPr>
      <w:r w:rsidRPr="007C2E26">
        <w:rPr>
          <w:u w:val="single"/>
        </w:rPr>
        <w:lastRenderedPageBreak/>
        <w:t>Długoterminowe aktywa finansowe</w:t>
      </w:r>
      <w:r w:rsidRPr="007C2E26">
        <w:t xml:space="preserve"> – na tę pozycję w kwocie </w:t>
      </w:r>
      <w:r w:rsidRPr="007C2E26">
        <w:rPr>
          <w:b/>
        </w:rPr>
        <w:t>1</w:t>
      </w:r>
      <w:r w:rsidR="00386C39">
        <w:rPr>
          <w:b/>
        </w:rPr>
        <w:t xml:space="preserve"> </w:t>
      </w:r>
      <w:r w:rsidR="009578BA">
        <w:rPr>
          <w:b/>
        </w:rPr>
        <w:t>602</w:t>
      </w:r>
      <w:r w:rsidRPr="007C2E26">
        <w:rPr>
          <w:b/>
        </w:rPr>
        <w:t> </w:t>
      </w:r>
      <w:r w:rsidR="009578BA">
        <w:rPr>
          <w:b/>
        </w:rPr>
        <w:t>463</w:t>
      </w:r>
      <w:r w:rsidRPr="007C2E26">
        <w:rPr>
          <w:b/>
        </w:rPr>
        <w:t xml:space="preserve"> </w:t>
      </w:r>
      <w:r w:rsidR="009578BA">
        <w:rPr>
          <w:b/>
        </w:rPr>
        <w:t>140</w:t>
      </w:r>
      <w:r w:rsidRPr="007C2E26">
        <w:rPr>
          <w:b/>
        </w:rPr>
        <w:t>,00 zł</w:t>
      </w:r>
      <w:r w:rsidRPr="007C2E26">
        <w:t xml:space="preserve"> składa się </w:t>
      </w:r>
      <w:r w:rsidRPr="007C2E26">
        <w:rPr>
          <w:b/>
        </w:rPr>
        <w:t>wartość księgowa</w:t>
      </w:r>
      <w:r w:rsidRPr="007C2E26">
        <w:t xml:space="preserve"> (cena nabycia pomniejszona o ewentualne odpisy aktualizujące) posiadanych przez Województwo Śląskie akcji i udziałów:</w:t>
      </w:r>
    </w:p>
    <w:p w:rsidR="00075D70" w:rsidRPr="007C2E26" w:rsidRDefault="00075D70" w:rsidP="00075D70">
      <w:pPr>
        <w:pStyle w:val="Akapitzlist"/>
        <w:numPr>
          <w:ilvl w:val="0"/>
          <w:numId w:val="24"/>
        </w:numPr>
        <w:tabs>
          <w:tab w:val="left" w:pos="851"/>
        </w:tabs>
        <w:spacing w:before="120" w:line="360" w:lineRule="auto"/>
        <w:ind w:firstLine="5"/>
        <w:jc w:val="both"/>
      </w:pPr>
      <w:r w:rsidRPr="007C2E26">
        <w:t>wartość akcji:</w:t>
      </w:r>
    </w:p>
    <w:p w:rsidR="00224D6D" w:rsidRPr="00C414E9" w:rsidRDefault="00386C39" w:rsidP="00224D6D">
      <w:pPr>
        <w:pStyle w:val="Akapitzlist"/>
        <w:numPr>
          <w:ilvl w:val="0"/>
          <w:numId w:val="25"/>
        </w:numPr>
        <w:tabs>
          <w:tab w:val="left" w:pos="709"/>
        </w:tabs>
        <w:spacing w:before="120" w:line="276" w:lineRule="auto"/>
        <w:ind w:left="993" w:hanging="284"/>
      </w:pPr>
      <w:r>
        <w:t xml:space="preserve">Park Śląski S.A. </w:t>
      </w:r>
      <w:r w:rsidR="00224D6D" w:rsidRPr="00C414E9">
        <w:t>–</w:t>
      </w:r>
      <w:r>
        <w:t xml:space="preserve"> </w:t>
      </w:r>
      <w:r w:rsidR="009578BA">
        <w:t>307</w:t>
      </w:r>
      <w:r w:rsidR="00224D6D" w:rsidRPr="00C414E9">
        <w:t> </w:t>
      </w:r>
      <w:r w:rsidR="009578BA">
        <w:t>939</w:t>
      </w:r>
      <w:r w:rsidR="00224D6D" w:rsidRPr="00C414E9">
        <w:t xml:space="preserve"> </w:t>
      </w:r>
      <w:r w:rsidR="009578BA">
        <w:t>960</w:t>
      </w:r>
      <w:r w:rsidR="00224D6D" w:rsidRPr="00C414E9">
        <w:t>,00 zł,</w:t>
      </w:r>
    </w:p>
    <w:p w:rsidR="00224D6D" w:rsidRPr="00C414E9" w:rsidRDefault="00224D6D" w:rsidP="00224D6D">
      <w:pPr>
        <w:pStyle w:val="Akapitzlist"/>
        <w:numPr>
          <w:ilvl w:val="0"/>
          <w:numId w:val="25"/>
        </w:numPr>
        <w:tabs>
          <w:tab w:val="left" w:pos="709"/>
        </w:tabs>
        <w:spacing w:before="120" w:line="276" w:lineRule="auto"/>
        <w:ind w:left="993" w:hanging="284"/>
      </w:pPr>
      <w:r w:rsidRPr="00C414E9">
        <w:t xml:space="preserve">Huta Łaziska </w:t>
      </w:r>
      <w:r w:rsidR="00B913C8">
        <w:t xml:space="preserve">S.A. w Łaziskach Górnych </w:t>
      </w:r>
      <w:r w:rsidRPr="00C414E9">
        <w:t>– 168 474,00 zł,</w:t>
      </w:r>
    </w:p>
    <w:p w:rsidR="00224D6D" w:rsidRPr="00C414E9" w:rsidRDefault="00224D6D" w:rsidP="00224D6D">
      <w:pPr>
        <w:pStyle w:val="Akapitzlist"/>
        <w:numPr>
          <w:ilvl w:val="0"/>
          <w:numId w:val="25"/>
        </w:numPr>
        <w:tabs>
          <w:tab w:val="left" w:pos="709"/>
        </w:tabs>
        <w:spacing w:before="120" w:line="276" w:lineRule="auto"/>
        <w:ind w:left="993" w:hanging="284"/>
      </w:pPr>
      <w:r w:rsidRPr="00C414E9">
        <w:t>Agencja Rozwoju Regionalnego S.A. w Bielsku Białej – 140 200,00 zł,</w:t>
      </w:r>
    </w:p>
    <w:p w:rsidR="00224D6D" w:rsidRPr="00C414E9" w:rsidRDefault="00224D6D" w:rsidP="00224D6D">
      <w:pPr>
        <w:pStyle w:val="Akapitzlist"/>
        <w:numPr>
          <w:ilvl w:val="0"/>
          <w:numId w:val="25"/>
        </w:numPr>
        <w:tabs>
          <w:tab w:val="left" w:pos="709"/>
        </w:tabs>
        <w:spacing w:before="120" w:line="276" w:lineRule="auto"/>
        <w:ind w:left="993" w:hanging="284"/>
      </w:pPr>
      <w:r w:rsidRPr="00C414E9">
        <w:t>Fundusz Górnośląski S.A. w Katowicach – 1</w:t>
      </w:r>
      <w:r w:rsidR="009578BA">
        <w:t>31</w:t>
      </w:r>
      <w:r w:rsidRPr="00C414E9">
        <w:t> 276 770,00 zł,</w:t>
      </w:r>
    </w:p>
    <w:p w:rsidR="00224D6D" w:rsidRDefault="00224D6D" w:rsidP="00224D6D">
      <w:pPr>
        <w:pStyle w:val="Akapitzlist"/>
        <w:numPr>
          <w:ilvl w:val="0"/>
          <w:numId w:val="25"/>
        </w:numPr>
        <w:tabs>
          <w:tab w:val="left" w:pos="709"/>
        </w:tabs>
        <w:spacing w:before="120" w:line="276" w:lineRule="auto"/>
        <w:ind w:left="993" w:hanging="284"/>
      </w:pPr>
      <w:r w:rsidRPr="00C414E9">
        <w:t>Górnośląskie Przedsiębiorstwo Wodociągów S.A. w Katowicach – 341 875 100,00 zł,</w:t>
      </w:r>
    </w:p>
    <w:p w:rsidR="00C507E4" w:rsidRPr="00C414E9" w:rsidRDefault="00C507E4" w:rsidP="00C507E4">
      <w:pPr>
        <w:pStyle w:val="Akapitzlist"/>
        <w:numPr>
          <w:ilvl w:val="0"/>
          <w:numId w:val="25"/>
        </w:numPr>
        <w:tabs>
          <w:tab w:val="left" w:pos="709"/>
        </w:tabs>
        <w:spacing w:before="120" w:line="276" w:lineRule="auto"/>
        <w:ind w:left="993" w:hanging="284"/>
      </w:pPr>
      <w:r w:rsidRPr="00C414E9">
        <w:t>Górnośląskie Towarzystwo Lotnicze S.A. w Katowicach – 65 365 536,00 zł</w:t>
      </w:r>
      <w:r>
        <w:t xml:space="preserve"> (wartość nominalna 47 813 400,00 zł</w:t>
      </w:r>
      <w:r w:rsidR="00E93E78">
        <w:t xml:space="preserve"> + kapitał zapasowy 17 552 136,00 zł</w:t>
      </w:r>
      <w:r>
        <w:t>),</w:t>
      </w:r>
    </w:p>
    <w:p w:rsidR="00224D6D" w:rsidRPr="00C414E9" w:rsidRDefault="00224D6D" w:rsidP="00224D6D">
      <w:pPr>
        <w:pStyle w:val="Akapitzlist"/>
        <w:numPr>
          <w:ilvl w:val="0"/>
          <w:numId w:val="25"/>
        </w:numPr>
        <w:tabs>
          <w:tab w:val="left" w:pos="709"/>
        </w:tabs>
        <w:spacing w:before="120" w:line="276" w:lineRule="auto"/>
        <w:ind w:left="993" w:hanging="284"/>
      </w:pPr>
      <w:r w:rsidRPr="00C414E9">
        <w:t>POLREGIO S.A. w Warszawie – wartość bilansowa 0,00 zł Z uwagi na ujemną wartość kapitału własnego Spółki – dokonano 100% odpisu aktualizującego w wysokości 28 347 200,00 zł,</w:t>
      </w:r>
    </w:p>
    <w:p w:rsidR="00075D70" w:rsidRPr="007C2E26" w:rsidRDefault="00075D70" w:rsidP="00075D70">
      <w:pPr>
        <w:pStyle w:val="Akapitzlist"/>
        <w:numPr>
          <w:ilvl w:val="0"/>
          <w:numId w:val="24"/>
        </w:numPr>
        <w:spacing w:before="120" w:line="360" w:lineRule="auto"/>
        <w:ind w:left="993" w:hanging="426"/>
        <w:jc w:val="both"/>
      </w:pPr>
      <w:r w:rsidRPr="007C2E26">
        <w:t>wartość udziałów:</w:t>
      </w:r>
    </w:p>
    <w:p w:rsidR="00224D6D" w:rsidRPr="00C414E9" w:rsidRDefault="00224D6D" w:rsidP="00224D6D">
      <w:pPr>
        <w:pStyle w:val="Akapitzlist"/>
        <w:numPr>
          <w:ilvl w:val="0"/>
          <w:numId w:val="26"/>
        </w:numPr>
        <w:spacing w:before="120" w:line="276" w:lineRule="auto"/>
        <w:ind w:left="993" w:hanging="284"/>
      </w:pPr>
      <w:r w:rsidRPr="00C414E9">
        <w:t xml:space="preserve">Rudzka Agencja Rozwoju „Inwestor” </w:t>
      </w:r>
      <w:r w:rsidR="004C214E">
        <w:t>s</w:t>
      </w:r>
      <w:r w:rsidRPr="00C414E9">
        <w:t>p. z o.o. w Rudzie Śląskiej – 336 000,00 zł,</w:t>
      </w:r>
    </w:p>
    <w:p w:rsidR="00224D6D" w:rsidRPr="00C414E9" w:rsidRDefault="00224D6D" w:rsidP="00224D6D">
      <w:pPr>
        <w:pStyle w:val="Akapitzlist"/>
        <w:numPr>
          <w:ilvl w:val="0"/>
          <w:numId w:val="26"/>
        </w:numPr>
        <w:spacing w:before="120" w:line="276" w:lineRule="auto"/>
        <w:ind w:left="993" w:hanging="284"/>
      </w:pPr>
      <w:r w:rsidRPr="00C414E9">
        <w:t xml:space="preserve">Śląskie Centrum Rehabilitacyjno-Uzdrowiskowe im. dr Adama Szebesty w Rabce Zdroju </w:t>
      </w:r>
      <w:r w:rsidR="004C214E">
        <w:t>s</w:t>
      </w:r>
      <w:r w:rsidRPr="00C414E9">
        <w:t xml:space="preserve">p. z o.o. – </w:t>
      </w:r>
      <w:r w:rsidR="009578BA">
        <w:t>54</w:t>
      </w:r>
      <w:r w:rsidRPr="00C414E9">
        <w:t> </w:t>
      </w:r>
      <w:r w:rsidR="009578BA">
        <w:t>138</w:t>
      </w:r>
      <w:r w:rsidRPr="00C414E9">
        <w:t xml:space="preserve"> 000,00 zł,</w:t>
      </w:r>
    </w:p>
    <w:p w:rsidR="00224D6D" w:rsidRPr="00C414E9" w:rsidRDefault="00224D6D" w:rsidP="00224D6D">
      <w:pPr>
        <w:pStyle w:val="Akapitzlist"/>
        <w:numPr>
          <w:ilvl w:val="0"/>
          <w:numId w:val="26"/>
        </w:numPr>
        <w:spacing w:before="120" w:line="276" w:lineRule="auto"/>
        <w:ind w:left="993" w:hanging="284"/>
      </w:pPr>
      <w:r w:rsidRPr="00C414E9">
        <w:t xml:space="preserve">Stadion Śląski </w:t>
      </w:r>
      <w:r w:rsidR="004C214E">
        <w:t>s</w:t>
      </w:r>
      <w:r w:rsidRPr="00C414E9">
        <w:t xml:space="preserve">p. z o.o. </w:t>
      </w:r>
      <w:r w:rsidR="00386C39">
        <w:t xml:space="preserve">w likwidacji </w:t>
      </w:r>
      <w:r w:rsidRPr="00C414E9">
        <w:t>w Katowicach – 249 911 100,00 zł,</w:t>
      </w:r>
    </w:p>
    <w:p w:rsidR="00224D6D" w:rsidRPr="00C414E9" w:rsidRDefault="00224D6D" w:rsidP="00224D6D">
      <w:pPr>
        <w:pStyle w:val="Akapitzlist"/>
        <w:numPr>
          <w:ilvl w:val="0"/>
          <w:numId w:val="26"/>
        </w:numPr>
        <w:spacing w:before="120" w:line="276" w:lineRule="auto"/>
        <w:ind w:left="993" w:hanging="284"/>
      </w:pPr>
      <w:r w:rsidRPr="00C414E9">
        <w:t xml:space="preserve">Szpital Chorób Płuc </w:t>
      </w:r>
      <w:r w:rsidR="004C214E">
        <w:t>s</w:t>
      </w:r>
      <w:r w:rsidRPr="00C414E9">
        <w:t xml:space="preserve">p. z o.o. w Siewierzu – </w:t>
      </w:r>
      <w:r w:rsidR="009578BA">
        <w:t>9</w:t>
      </w:r>
      <w:r w:rsidRPr="00C414E9">
        <w:t xml:space="preserve"> </w:t>
      </w:r>
      <w:r w:rsidR="009578BA">
        <w:t>14</w:t>
      </w:r>
      <w:r w:rsidR="00386C39">
        <w:t>1</w:t>
      </w:r>
      <w:r w:rsidRPr="00C414E9">
        <w:t xml:space="preserve"> 000,00 zł,</w:t>
      </w:r>
    </w:p>
    <w:p w:rsidR="00224D6D" w:rsidRPr="00C414E9" w:rsidRDefault="00224D6D" w:rsidP="00224D6D">
      <w:pPr>
        <w:pStyle w:val="Akapitzlist"/>
        <w:numPr>
          <w:ilvl w:val="0"/>
          <w:numId w:val="26"/>
        </w:numPr>
        <w:spacing w:before="120" w:line="276" w:lineRule="auto"/>
        <w:ind w:left="993" w:hanging="284"/>
      </w:pPr>
      <w:r w:rsidRPr="00C414E9">
        <w:t xml:space="preserve">Śląskie Centrum Reumatologii, Ortopedii i Rehabilitacji w Ustroniu </w:t>
      </w:r>
      <w:r w:rsidR="004C214E">
        <w:t>s</w:t>
      </w:r>
      <w:r w:rsidRPr="00C414E9">
        <w:t xml:space="preserve">p. z o.o. </w:t>
      </w:r>
      <w:r w:rsidR="009578BA">
        <w:t xml:space="preserve">(od 25.11.2024r. pod nazwą Śląskie Centrum Reumatologii im. Gen. Jerzego Ziętka w Ustroniu sp. z o.o.) </w:t>
      </w:r>
      <w:r w:rsidRPr="00C414E9">
        <w:t xml:space="preserve">– </w:t>
      </w:r>
      <w:r w:rsidR="00386C39">
        <w:t>5</w:t>
      </w:r>
      <w:r w:rsidR="009578BA">
        <w:t>7</w:t>
      </w:r>
      <w:r w:rsidRPr="00C414E9">
        <w:rPr>
          <w:color w:val="FF0000"/>
        </w:rPr>
        <w:t> </w:t>
      </w:r>
      <w:r w:rsidRPr="00C414E9">
        <w:t>275 000,00 zł,</w:t>
      </w:r>
    </w:p>
    <w:p w:rsidR="00224D6D" w:rsidRPr="00C414E9" w:rsidRDefault="00224D6D" w:rsidP="00224D6D">
      <w:pPr>
        <w:pStyle w:val="Akapitzlist"/>
        <w:numPr>
          <w:ilvl w:val="0"/>
          <w:numId w:val="26"/>
        </w:numPr>
        <w:spacing w:before="120" w:line="276" w:lineRule="auto"/>
        <w:ind w:left="993" w:hanging="284"/>
      </w:pPr>
      <w:r w:rsidRPr="00C414E9">
        <w:t xml:space="preserve">Uzdrowisko Goczałkowice-Zdrój </w:t>
      </w:r>
      <w:r w:rsidR="004C214E">
        <w:t>s</w:t>
      </w:r>
      <w:r w:rsidRPr="00C414E9">
        <w:t xml:space="preserve">p. z o.o. – </w:t>
      </w:r>
      <w:r w:rsidR="009578BA">
        <w:t>112</w:t>
      </w:r>
      <w:r w:rsidRPr="00C414E9">
        <w:rPr>
          <w:color w:val="FF0000"/>
        </w:rPr>
        <w:t xml:space="preserve"> </w:t>
      </w:r>
      <w:r w:rsidR="009578BA">
        <w:t>696</w:t>
      </w:r>
      <w:r w:rsidRPr="00C414E9">
        <w:t xml:space="preserve"> 000,00 zł,</w:t>
      </w:r>
    </w:p>
    <w:p w:rsidR="00224D6D" w:rsidRPr="00C414E9" w:rsidRDefault="00224D6D" w:rsidP="00224D6D">
      <w:pPr>
        <w:pStyle w:val="Akapitzlist"/>
        <w:numPr>
          <w:ilvl w:val="0"/>
          <w:numId w:val="26"/>
        </w:numPr>
        <w:spacing w:before="120" w:line="276" w:lineRule="auto"/>
        <w:ind w:left="993" w:hanging="284"/>
      </w:pPr>
      <w:r w:rsidRPr="00C414E9">
        <w:t xml:space="preserve">Centrum Zdrowia Dziecka i Rodziny im. Jana Pawła II w Sosnowcu </w:t>
      </w:r>
      <w:r w:rsidR="004C214E">
        <w:t>s</w:t>
      </w:r>
      <w:r w:rsidRPr="00C414E9">
        <w:t>p. z o.o. –</w:t>
      </w:r>
      <w:r>
        <w:br/>
      </w:r>
      <w:r w:rsidR="009578BA">
        <w:t>6</w:t>
      </w:r>
      <w:r w:rsidR="00386C39">
        <w:t>8</w:t>
      </w:r>
      <w:r w:rsidRPr="00C414E9">
        <w:t> 126 000,00</w:t>
      </w:r>
      <w:r>
        <w:t xml:space="preserve"> </w:t>
      </w:r>
      <w:r w:rsidRPr="00C414E9">
        <w:t>zł,</w:t>
      </w:r>
    </w:p>
    <w:p w:rsidR="00224D6D" w:rsidRPr="00C414E9" w:rsidRDefault="00224D6D" w:rsidP="00224D6D">
      <w:pPr>
        <w:pStyle w:val="Akapitzlist"/>
        <w:numPr>
          <w:ilvl w:val="0"/>
          <w:numId w:val="26"/>
        </w:numPr>
        <w:spacing w:before="120" w:line="276" w:lineRule="auto"/>
        <w:ind w:left="993" w:hanging="284"/>
      </w:pPr>
      <w:r w:rsidRPr="00C414E9">
        <w:t xml:space="preserve">Szpital Specjalistyczny w Zabrzu </w:t>
      </w:r>
      <w:r w:rsidR="004C214E">
        <w:t>s</w:t>
      </w:r>
      <w:r w:rsidRPr="00C414E9">
        <w:t xml:space="preserve">p. z o.o. – </w:t>
      </w:r>
      <w:r w:rsidR="009578BA">
        <w:t>61</w:t>
      </w:r>
      <w:r w:rsidRPr="00C414E9">
        <w:t> </w:t>
      </w:r>
      <w:r w:rsidR="009578BA">
        <w:t>579</w:t>
      </w:r>
      <w:r w:rsidRPr="00C414E9">
        <w:t xml:space="preserve"> 000,00 zł,</w:t>
      </w:r>
    </w:p>
    <w:p w:rsidR="00224D6D" w:rsidRPr="00C414E9" w:rsidRDefault="00224D6D" w:rsidP="00224D6D">
      <w:pPr>
        <w:pStyle w:val="Akapitzlist"/>
        <w:numPr>
          <w:ilvl w:val="0"/>
          <w:numId w:val="26"/>
        </w:numPr>
        <w:spacing w:before="120" w:line="276" w:lineRule="auto"/>
        <w:ind w:left="993" w:hanging="284"/>
      </w:pPr>
      <w:r w:rsidRPr="00C414E9">
        <w:t xml:space="preserve">Ośrodek Leczniczo - Rehabilitacyjny „Pałac Kamieniec” </w:t>
      </w:r>
      <w:r w:rsidR="004C214E">
        <w:t>s</w:t>
      </w:r>
      <w:r w:rsidRPr="00C414E9">
        <w:t xml:space="preserve">p. z o.o. w Kamieńcu Zbrosławicach – </w:t>
      </w:r>
      <w:r w:rsidR="009578BA">
        <w:t>29</w:t>
      </w:r>
      <w:r w:rsidRPr="00C414E9">
        <w:t> </w:t>
      </w:r>
      <w:r w:rsidR="009578BA">
        <w:t>687</w:t>
      </w:r>
      <w:r w:rsidRPr="00C414E9">
        <w:t xml:space="preserve"> 000,00 zł,</w:t>
      </w:r>
    </w:p>
    <w:p w:rsidR="00224D6D" w:rsidRPr="00C414E9" w:rsidRDefault="00224D6D" w:rsidP="00224D6D">
      <w:pPr>
        <w:pStyle w:val="Akapitzlist"/>
        <w:numPr>
          <w:ilvl w:val="0"/>
          <w:numId w:val="26"/>
        </w:numPr>
        <w:spacing w:before="120" w:line="276" w:lineRule="auto"/>
        <w:ind w:left="993" w:hanging="284"/>
      </w:pPr>
      <w:r w:rsidRPr="00C414E9">
        <w:t xml:space="preserve">Śląski Fundusz Rozwoju </w:t>
      </w:r>
      <w:r w:rsidR="004C214E">
        <w:t>s</w:t>
      </w:r>
      <w:r w:rsidRPr="00C414E9">
        <w:t>p. z o.o. w Katowicach – 1 800 000,00 zł,</w:t>
      </w:r>
    </w:p>
    <w:p w:rsidR="00224D6D" w:rsidRDefault="00224D6D" w:rsidP="00432634">
      <w:pPr>
        <w:pStyle w:val="Akapitzlist"/>
        <w:numPr>
          <w:ilvl w:val="0"/>
          <w:numId w:val="26"/>
        </w:numPr>
        <w:spacing w:before="120" w:line="276" w:lineRule="auto"/>
        <w:ind w:left="567" w:hanging="567"/>
      </w:pPr>
      <w:r w:rsidRPr="00C414E9">
        <w:t xml:space="preserve">Koleje Śląskie </w:t>
      </w:r>
      <w:r w:rsidR="004C214E">
        <w:t>s</w:t>
      </w:r>
      <w:r w:rsidRPr="00C414E9">
        <w:t>p. z o.o. w Katowicach –Województwo Śląskie jest właścicielem udziałów o wartości 1</w:t>
      </w:r>
      <w:r w:rsidR="009578BA">
        <w:t>70</w:t>
      </w:r>
      <w:r w:rsidRPr="00C414E9">
        <w:t xml:space="preserve"> 712 500,00 zł Kierując się zasadą ostrożnej wyceny, dokonano </w:t>
      </w:r>
      <w:r w:rsidRPr="00C414E9">
        <w:lastRenderedPageBreak/>
        <w:t xml:space="preserve">korekty odpisu aktualizującego w wysokości 59 704 500,00 zł – ostatecznie wartość księgowa wynosi </w:t>
      </w:r>
      <w:r w:rsidR="009578BA">
        <w:t>111</w:t>
      </w:r>
      <w:r w:rsidRPr="00C414E9">
        <w:t> 008 000,00 zł</w:t>
      </w:r>
      <w:r>
        <w:t>.</w:t>
      </w:r>
    </w:p>
    <w:p w:rsidR="00EC0FAB" w:rsidRPr="00C414E9" w:rsidRDefault="00EC0FAB" w:rsidP="00EC0FAB">
      <w:pPr>
        <w:pStyle w:val="Akapitzlist"/>
        <w:spacing w:before="120" w:line="276" w:lineRule="auto"/>
        <w:ind w:left="567"/>
      </w:pPr>
    </w:p>
    <w:p w:rsidR="009578BA" w:rsidRDefault="009578BA" w:rsidP="009578BA">
      <w:pPr>
        <w:pStyle w:val="Akapitzlist"/>
        <w:numPr>
          <w:ilvl w:val="0"/>
          <w:numId w:val="13"/>
        </w:numPr>
        <w:spacing w:before="120" w:line="360" w:lineRule="auto"/>
        <w:ind w:left="567" w:hanging="567"/>
        <w:jc w:val="both"/>
      </w:pPr>
      <w:r>
        <w:rPr>
          <w:u w:val="single"/>
        </w:rPr>
        <w:t>Wartość mienia zlikwidowanych jednostek</w:t>
      </w:r>
      <w:r w:rsidRPr="007C2E26">
        <w:t xml:space="preserve"> –</w:t>
      </w:r>
      <w:r>
        <w:t xml:space="preserve"> </w:t>
      </w:r>
      <w:r w:rsidRPr="009578BA">
        <w:t>ta pozycja nie występuje.</w:t>
      </w:r>
    </w:p>
    <w:p w:rsidR="00B36455" w:rsidRPr="009578BA" w:rsidRDefault="00B36455" w:rsidP="00B36455">
      <w:pPr>
        <w:pStyle w:val="Akapitzlist"/>
        <w:ind w:left="567"/>
        <w:jc w:val="both"/>
      </w:pPr>
    </w:p>
    <w:p w:rsidR="004A7FD5" w:rsidRDefault="004A7FD5" w:rsidP="00D33EFF">
      <w:pPr>
        <w:pStyle w:val="Nagwek1"/>
        <w:numPr>
          <w:ilvl w:val="0"/>
          <w:numId w:val="11"/>
        </w:numPr>
        <w:tabs>
          <w:tab w:val="left" w:pos="567"/>
        </w:tabs>
        <w:spacing w:before="120"/>
        <w:ind w:left="567" w:hanging="567"/>
        <w:rPr>
          <w:b w:val="0"/>
          <w:bCs w:val="0"/>
        </w:rPr>
      </w:pPr>
      <w:bookmarkStart w:id="5" w:name="_Toc325014648"/>
      <w:r>
        <w:t xml:space="preserve">Aktywa obrotowe </w:t>
      </w:r>
      <w:r>
        <w:rPr>
          <w:b w:val="0"/>
          <w:bCs w:val="0"/>
        </w:rPr>
        <w:t>stanowią zapasy, należności krótkoterminowe, krótkoterminowe aktywa finansowe oraz rozliczenia międzyokresowe.</w:t>
      </w:r>
      <w:bookmarkEnd w:id="5"/>
    </w:p>
    <w:p w:rsidR="004A7FD5" w:rsidRDefault="004A7FD5" w:rsidP="00DA0782">
      <w:pPr>
        <w:jc w:val="both"/>
      </w:pPr>
    </w:p>
    <w:p w:rsidR="004A7FD5" w:rsidRDefault="004A7FD5" w:rsidP="00D33EFF">
      <w:pPr>
        <w:numPr>
          <w:ilvl w:val="0"/>
          <w:numId w:val="14"/>
        </w:numPr>
        <w:spacing w:before="120" w:line="360" w:lineRule="auto"/>
        <w:ind w:left="567" w:hanging="567"/>
        <w:jc w:val="both"/>
      </w:pPr>
      <w:r>
        <w:rPr>
          <w:u w:val="single"/>
        </w:rPr>
        <w:t>Zapasy</w:t>
      </w:r>
      <w:r w:rsidR="00A00CAD">
        <w:t xml:space="preserve"> – kwota </w:t>
      </w:r>
      <w:r w:rsidR="0016231C">
        <w:t>1</w:t>
      </w:r>
      <w:r w:rsidR="00B504ED">
        <w:t> </w:t>
      </w:r>
      <w:r w:rsidR="009578BA">
        <w:t>622</w:t>
      </w:r>
      <w:r w:rsidR="00B504ED">
        <w:t xml:space="preserve"> </w:t>
      </w:r>
      <w:r w:rsidR="009578BA">
        <w:t>475</w:t>
      </w:r>
      <w:r w:rsidR="00A00CAD">
        <w:t>,</w:t>
      </w:r>
      <w:r w:rsidR="009578BA">
        <w:t>64</w:t>
      </w:r>
      <w:r>
        <w:t xml:space="preserve"> zł obejmuje wartość materiałów, produktów oraz towarów znajdujących się w poszczególnych jednostkach budżetowych.</w:t>
      </w:r>
    </w:p>
    <w:p w:rsidR="004A7FD5" w:rsidRDefault="004A7FD5" w:rsidP="00DA0782">
      <w:pPr>
        <w:ind w:left="567"/>
      </w:pPr>
    </w:p>
    <w:p w:rsidR="003F0EE4" w:rsidRPr="003F0EE4" w:rsidRDefault="004A7FD5" w:rsidP="00D33EFF">
      <w:pPr>
        <w:numPr>
          <w:ilvl w:val="0"/>
          <w:numId w:val="14"/>
        </w:numPr>
        <w:spacing w:before="120" w:line="360" w:lineRule="auto"/>
        <w:ind w:left="567" w:hanging="567"/>
        <w:jc w:val="both"/>
      </w:pPr>
      <w:r w:rsidRPr="00086AC5">
        <w:rPr>
          <w:u w:val="single"/>
        </w:rPr>
        <w:t>Należności krótkoterminowe</w:t>
      </w:r>
      <w:r>
        <w:t xml:space="preserve"> - (poniżej 12 miesięcy) </w:t>
      </w:r>
      <w:r w:rsidRPr="00086AC5">
        <w:rPr>
          <w:kern w:val="32"/>
          <w:szCs w:val="32"/>
        </w:rPr>
        <w:t xml:space="preserve">wykazywane są w bilansie </w:t>
      </w:r>
      <w:r w:rsidRPr="00086AC5">
        <w:rPr>
          <w:kern w:val="32"/>
          <w:szCs w:val="32"/>
        </w:rPr>
        <w:br/>
        <w:t xml:space="preserve">w kwocie netto po uwzględnieniu dokonanych odpisów aktualizujących. Obejmują między innymi należności z tytułu ubezpieczeń, dostaw i usług, należności od budżetów </w:t>
      </w:r>
      <w:r w:rsidRPr="00086AC5">
        <w:rPr>
          <w:kern w:val="32"/>
          <w:szCs w:val="32"/>
        </w:rPr>
        <w:br/>
        <w:t>i  z tytułu rozliczenia środków na wydatki i dochody budżetowe.</w:t>
      </w:r>
      <w:bookmarkStart w:id="6" w:name="_Hlk71006281"/>
    </w:p>
    <w:p w:rsidR="00A36D14" w:rsidRPr="00A36D14" w:rsidRDefault="00A36D14" w:rsidP="00080EDD">
      <w:pPr>
        <w:spacing w:before="120" w:line="360" w:lineRule="auto"/>
        <w:ind w:left="567"/>
        <w:jc w:val="both"/>
        <w:rPr>
          <w:color w:val="000000"/>
        </w:rPr>
      </w:pPr>
      <w:r w:rsidRPr="00A36D14">
        <w:rPr>
          <w:color w:val="000000"/>
        </w:rPr>
        <w:t>W pozycji tej ujęte są należności dotyczące</w:t>
      </w:r>
      <w:r w:rsidR="00C507E4">
        <w:rPr>
          <w:color w:val="000000"/>
        </w:rPr>
        <w:t xml:space="preserve"> w szczególności</w:t>
      </w:r>
      <w:r w:rsidRPr="00A36D14">
        <w:rPr>
          <w:color w:val="000000"/>
        </w:rPr>
        <w:t>:</w:t>
      </w:r>
    </w:p>
    <w:p w:rsidR="00A36D14" w:rsidRDefault="00A36D14" w:rsidP="00080EDD">
      <w:pPr>
        <w:pStyle w:val="Akapitzlist"/>
        <w:numPr>
          <w:ilvl w:val="0"/>
          <w:numId w:val="40"/>
        </w:numPr>
        <w:spacing w:before="120" w:after="160" w:line="360" w:lineRule="auto"/>
        <w:ind w:left="851" w:hanging="284"/>
        <w:contextualSpacing/>
        <w:jc w:val="both"/>
        <w:rPr>
          <w:color w:val="000000"/>
        </w:rPr>
      </w:pPr>
      <w:r>
        <w:rPr>
          <w:color w:val="000000"/>
        </w:rPr>
        <w:t xml:space="preserve">  </w:t>
      </w:r>
      <w:r w:rsidRPr="00A36D14">
        <w:rPr>
          <w:color w:val="000000"/>
        </w:rPr>
        <w:t xml:space="preserve">Funduszu Gwarantowanych Świadczeń Pracowniczych, które po uwzględnieniu </w:t>
      </w:r>
      <w:r>
        <w:rPr>
          <w:color w:val="000000"/>
        </w:rPr>
        <w:t>o</w:t>
      </w:r>
      <w:r w:rsidRPr="00A36D14">
        <w:rPr>
          <w:color w:val="000000"/>
        </w:rPr>
        <w:t>dpisu aktualizującego wynoszą 1</w:t>
      </w:r>
      <w:r w:rsidR="009005ED">
        <w:rPr>
          <w:color w:val="000000"/>
        </w:rPr>
        <w:t>93</w:t>
      </w:r>
      <w:r w:rsidRPr="00A36D14">
        <w:rPr>
          <w:color w:val="000000"/>
        </w:rPr>
        <w:t> </w:t>
      </w:r>
      <w:r w:rsidR="009005ED">
        <w:rPr>
          <w:color w:val="000000"/>
        </w:rPr>
        <w:t>771</w:t>
      </w:r>
      <w:r w:rsidRPr="00A36D14">
        <w:rPr>
          <w:color w:val="000000"/>
        </w:rPr>
        <w:t> </w:t>
      </w:r>
      <w:r w:rsidR="009005ED">
        <w:rPr>
          <w:color w:val="000000"/>
        </w:rPr>
        <w:t>534</w:t>
      </w:r>
      <w:r w:rsidRPr="00A36D14">
        <w:rPr>
          <w:color w:val="000000"/>
        </w:rPr>
        <w:t>,</w:t>
      </w:r>
      <w:r w:rsidR="009005ED">
        <w:rPr>
          <w:color w:val="000000"/>
        </w:rPr>
        <w:t>58</w:t>
      </w:r>
      <w:r w:rsidRPr="00A36D14">
        <w:rPr>
          <w:color w:val="000000"/>
        </w:rPr>
        <w:t xml:space="preserve"> zł w Wojewódzkim Urzędzie Pracy w Katowicach,</w:t>
      </w:r>
    </w:p>
    <w:p w:rsidR="00EC0FAB" w:rsidRDefault="00A36D14" w:rsidP="00EC0FAB">
      <w:pPr>
        <w:pStyle w:val="Akapitzlist"/>
        <w:numPr>
          <w:ilvl w:val="0"/>
          <w:numId w:val="40"/>
        </w:numPr>
        <w:spacing w:before="120" w:after="160" w:line="360" w:lineRule="auto"/>
        <w:ind w:left="851" w:hanging="284"/>
        <w:contextualSpacing/>
        <w:jc w:val="both"/>
        <w:rPr>
          <w:color w:val="000000"/>
        </w:rPr>
      </w:pPr>
      <w:r>
        <w:rPr>
          <w:color w:val="000000"/>
        </w:rPr>
        <w:t xml:space="preserve">  </w:t>
      </w:r>
      <w:r w:rsidRPr="00A36D14">
        <w:rPr>
          <w:color w:val="000000"/>
        </w:rPr>
        <w:t xml:space="preserve">wypłaconych i nierozliczonych dotacji, jak również wypłaconych środków finansowych Wnioskodawcom, partnerom w projektach unijnych, uczestnikom projektów unijnych i nierozliczonych na dzień bilansowy, odsetek i opłat prolongacyjnych, które po uwzględnieniu odpisu aktualizującego wynoszą </w:t>
      </w:r>
      <w:r w:rsidR="009005ED">
        <w:rPr>
          <w:color w:val="000000"/>
        </w:rPr>
        <w:t>115</w:t>
      </w:r>
      <w:r w:rsidRPr="00A36D14">
        <w:rPr>
          <w:color w:val="000000"/>
        </w:rPr>
        <w:t> </w:t>
      </w:r>
      <w:r w:rsidR="009005ED">
        <w:rPr>
          <w:color w:val="000000"/>
        </w:rPr>
        <w:t>007</w:t>
      </w:r>
      <w:r w:rsidRPr="00A36D14">
        <w:rPr>
          <w:color w:val="000000"/>
        </w:rPr>
        <w:t> </w:t>
      </w:r>
      <w:r w:rsidR="009005ED">
        <w:rPr>
          <w:color w:val="000000"/>
        </w:rPr>
        <w:t>141</w:t>
      </w:r>
      <w:r w:rsidRPr="00A36D14">
        <w:rPr>
          <w:color w:val="000000"/>
        </w:rPr>
        <w:t>,</w:t>
      </w:r>
      <w:r w:rsidR="009005ED">
        <w:rPr>
          <w:color w:val="000000"/>
        </w:rPr>
        <w:t>89</w:t>
      </w:r>
      <w:r w:rsidRPr="00A36D14">
        <w:rPr>
          <w:color w:val="000000"/>
        </w:rPr>
        <w:t xml:space="preserve"> zł w Wojewódzkim Urzędzie Pracy w Katowicach</w:t>
      </w:r>
      <w:r w:rsidR="009005ED">
        <w:rPr>
          <w:color w:val="000000"/>
        </w:rPr>
        <w:t xml:space="preserve">, 1 652 917,68 zł </w:t>
      </w:r>
      <w:r w:rsidR="009005ED" w:rsidRPr="00EC0FAB">
        <w:rPr>
          <w:color w:val="000000"/>
        </w:rPr>
        <w:t>w</w:t>
      </w:r>
      <w:r w:rsidR="005C0ECE" w:rsidRPr="00EC0FAB">
        <w:rPr>
          <w:color w:val="000000"/>
        </w:rPr>
        <w:t xml:space="preserve"> </w:t>
      </w:r>
      <w:r w:rsidR="009005ED" w:rsidRPr="00EC0FAB">
        <w:rPr>
          <w:color w:val="000000"/>
        </w:rPr>
        <w:t>Regionalnym Ośrodku Polityki Społecznej w Katowicach</w:t>
      </w:r>
      <w:r w:rsidR="005C0ECE" w:rsidRPr="00EC0FAB">
        <w:rPr>
          <w:color w:val="000000"/>
        </w:rPr>
        <w:t xml:space="preserve"> oraz 105 389 730,11 zł </w:t>
      </w:r>
      <w:r w:rsidRPr="00EC0FAB">
        <w:rPr>
          <w:color w:val="000000"/>
        </w:rPr>
        <w:t>w Śląskim Centrum Przedsiębiorczości,</w:t>
      </w:r>
    </w:p>
    <w:p w:rsidR="00EC0FAB" w:rsidRPr="00EC0FAB" w:rsidRDefault="00EC0FAB" w:rsidP="00EC0FAB">
      <w:pPr>
        <w:pStyle w:val="Akapitzlist"/>
        <w:numPr>
          <w:ilvl w:val="0"/>
          <w:numId w:val="40"/>
        </w:numPr>
        <w:spacing w:before="120" w:after="160" w:line="360" w:lineRule="auto"/>
        <w:ind w:left="851" w:hanging="284"/>
        <w:contextualSpacing/>
        <w:jc w:val="both"/>
        <w:rPr>
          <w:color w:val="000000"/>
        </w:rPr>
      </w:pPr>
      <w:r>
        <w:t xml:space="preserve">  n</w:t>
      </w:r>
      <w:r w:rsidRPr="00EC0FAB">
        <w:t>ależności wynikają</w:t>
      </w:r>
      <w:r>
        <w:t>ce</w:t>
      </w:r>
      <w:r w:rsidRPr="00EC0FAB">
        <w:t xml:space="preserve"> z dopłat zwrotnych do kapitału Spółki </w:t>
      </w:r>
      <w:r>
        <w:t xml:space="preserve">Stadion Śląski </w:t>
      </w:r>
      <w:r w:rsidRPr="00EC0FAB">
        <w:t xml:space="preserve">przeznaczonych na pokrycie kosztów likwidacji </w:t>
      </w:r>
      <w:r>
        <w:t xml:space="preserve">w wysokości </w:t>
      </w:r>
      <w:r w:rsidRPr="00EC0FAB">
        <w:t>28 961 619 zł</w:t>
      </w:r>
      <w:r>
        <w:t>,</w:t>
      </w:r>
    </w:p>
    <w:p w:rsidR="00A36D14" w:rsidRPr="00A36D14" w:rsidRDefault="00A36D14" w:rsidP="00080EDD">
      <w:pPr>
        <w:pStyle w:val="Akapitzlist"/>
        <w:numPr>
          <w:ilvl w:val="0"/>
          <w:numId w:val="40"/>
        </w:numPr>
        <w:spacing w:before="120" w:after="160" w:line="360" w:lineRule="auto"/>
        <w:ind w:left="851" w:hanging="284"/>
        <w:contextualSpacing/>
        <w:jc w:val="both"/>
        <w:rPr>
          <w:color w:val="000000"/>
        </w:rPr>
      </w:pPr>
      <w:r w:rsidRPr="00EC0FAB">
        <w:rPr>
          <w:color w:val="000000"/>
        </w:rPr>
        <w:t xml:space="preserve">  rozrachunki związane z Umową Powierzenia zawartą ze Spółką Śląski Fundusz Rozwoju</w:t>
      </w:r>
      <w:r w:rsidR="005316F0" w:rsidRPr="00EC0FAB">
        <w:rPr>
          <w:color w:val="000000"/>
        </w:rPr>
        <w:t xml:space="preserve"> </w:t>
      </w:r>
      <w:r w:rsidRPr="00EC0FAB">
        <w:rPr>
          <w:color w:val="000000"/>
        </w:rPr>
        <w:t>Sp. z o.o. – RT) w</w:t>
      </w:r>
      <w:r w:rsidRPr="00A36D14">
        <w:rPr>
          <w:color w:val="000000"/>
        </w:rPr>
        <w:t xml:space="preserve"> kwocie </w:t>
      </w:r>
      <w:r w:rsidR="005316F0">
        <w:rPr>
          <w:color w:val="000000"/>
        </w:rPr>
        <w:t>269</w:t>
      </w:r>
      <w:r w:rsidRPr="00A36D14">
        <w:rPr>
          <w:color w:val="000000"/>
        </w:rPr>
        <w:t> </w:t>
      </w:r>
      <w:r w:rsidR="005316F0">
        <w:rPr>
          <w:color w:val="000000"/>
        </w:rPr>
        <w:t>685</w:t>
      </w:r>
      <w:r w:rsidRPr="00A36D14">
        <w:rPr>
          <w:color w:val="000000"/>
        </w:rPr>
        <w:t> </w:t>
      </w:r>
      <w:r w:rsidR="005316F0">
        <w:rPr>
          <w:color w:val="000000"/>
        </w:rPr>
        <w:t>884</w:t>
      </w:r>
      <w:r w:rsidRPr="00A36D14">
        <w:rPr>
          <w:color w:val="000000"/>
        </w:rPr>
        <w:t>,</w:t>
      </w:r>
      <w:r w:rsidR="005316F0">
        <w:rPr>
          <w:color w:val="000000"/>
        </w:rPr>
        <w:t>0</w:t>
      </w:r>
      <w:r w:rsidRPr="00A36D14">
        <w:rPr>
          <w:color w:val="000000"/>
        </w:rPr>
        <w:t>0 zł</w:t>
      </w:r>
      <w:r w:rsidR="005316F0">
        <w:rPr>
          <w:color w:val="000000"/>
        </w:rPr>
        <w:t>.</w:t>
      </w:r>
    </w:p>
    <w:bookmarkEnd w:id="6"/>
    <w:p w:rsidR="009C7BA2" w:rsidRDefault="00A00CAD" w:rsidP="009A588A">
      <w:pPr>
        <w:spacing w:before="120" w:line="360" w:lineRule="auto"/>
        <w:ind w:left="567"/>
        <w:jc w:val="both"/>
        <w:rPr>
          <w:kern w:val="32"/>
          <w:szCs w:val="32"/>
        </w:rPr>
      </w:pPr>
      <w:r>
        <w:rPr>
          <w:kern w:val="32"/>
          <w:szCs w:val="32"/>
        </w:rPr>
        <w:t>W</w:t>
      </w:r>
      <w:r w:rsidR="00E62AD9" w:rsidRPr="004A7FD5">
        <w:rPr>
          <w:kern w:val="32"/>
          <w:szCs w:val="32"/>
        </w:rPr>
        <w:t xml:space="preserve"> </w:t>
      </w:r>
      <w:r>
        <w:rPr>
          <w:kern w:val="32"/>
          <w:szCs w:val="32"/>
        </w:rPr>
        <w:t>p</w:t>
      </w:r>
      <w:r w:rsidR="00E62AD9" w:rsidRPr="004A7FD5">
        <w:rPr>
          <w:kern w:val="32"/>
          <w:szCs w:val="32"/>
        </w:rPr>
        <w:t>ozycji</w:t>
      </w:r>
      <w:r>
        <w:rPr>
          <w:kern w:val="32"/>
          <w:szCs w:val="32"/>
        </w:rPr>
        <w:t xml:space="preserve"> </w:t>
      </w:r>
      <w:r w:rsidR="005C0F89">
        <w:rPr>
          <w:kern w:val="32"/>
          <w:szCs w:val="32"/>
        </w:rPr>
        <w:t>„należności krótkoterminowe”</w:t>
      </w:r>
      <w:r>
        <w:rPr>
          <w:kern w:val="32"/>
          <w:szCs w:val="32"/>
        </w:rPr>
        <w:t xml:space="preserve"> dokonuje się</w:t>
      </w:r>
      <w:r w:rsidR="00E62AD9" w:rsidRPr="004A7FD5">
        <w:rPr>
          <w:kern w:val="32"/>
          <w:szCs w:val="32"/>
        </w:rPr>
        <w:t xml:space="preserve"> wzajemnych wyłączeń należności i zobowiązań pomiędzy jednostkami budżetowymi. </w:t>
      </w:r>
      <w:r w:rsidR="006152C0">
        <w:rPr>
          <w:kern w:val="32"/>
          <w:szCs w:val="32"/>
        </w:rPr>
        <w:t>W roku 20</w:t>
      </w:r>
      <w:r w:rsidR="00C606A8">
        <w:rPr>
          <w:kern w:val="32"/>
          <w:szCs w:val="32"/>
        </w:rPr>
        <w:t>2</w:t>
      </w:r>
      <w:r w:rsidR="005316F0">
        <w:rPr>
          <w:kern w:val="32"/>
          <w:szCs w:val="32"/>
        </w:rPr>
        <w:t>4</w:t>
      </w:r>
      <w:r w:rsidR="006152C0">
        <w:rPr>
          <w:kern w:val="32"/>
          <w:szCs w:val="32"/>
        </w:rPr>
        <w:t xml:space="preserve"> wyłączono wykazaną</w:t>
      </w:r>
      <w:r w:rsidR="00E62AD9" w:rsidRPr="004A7FD5">
        <w:rPr>
          <w:kern w:val="32"/>
          <w:szCs w:val="32"/>
        </w:rPr>
        <w:t xml:space="preserve"> w </w:t>
      </w:r>
      <w:r w:rsidR="004A7FD5">
        <w:rPr>
          <w:kern w:val="32"/>
          <w:szCs w:val="32"/>
        </w:rPr>
        <w:t>bilansie Urzędu Marszałkowskiego Województwa Śląskiego</w:t>
      </w:r>
      <w:r w:rsidR="006152C0">
        <w:rPr>
          <w:kern w:val="32"/>
          <w:szCs w:val="32"/>
        </w:rPr>
        <w:t xml:space="preserve"> należność</w:t>
      </w:r>
      <w:r>
        <w:rPr>
          <w:kern w:val="32"/>
          <w:szCs w:val="32"/>
        </w:rPr>
        <w:t xml:space="preserve"> </w:t>
      </w:r>
      <w:r w:rsidR="003E0D8F">
        <w:rPr>
          <w:kern w:val="32"/>
          <w:szCs w:val="32"/>
        </w:rPr>
        <w:lastRenderedPageBreak/>
        <w:t xml:space="preserve">dotycząca rozliczenia VAT (jako Centrali VAT) </w:t>
      </w:r>
      <w:r>
        <w:rPr>
          <w:kern w:val="32"/>
          <w:szCs w:val="32"/>
        </w:rPr>
        <w:t xml:space="preserve">w wysokości </w:t>
      </w:r>
      <w:r w:rsidR="005316F0">
        <w:rPr>
          <w:kern w:val="32"/>
          <w:szCs w:val="32"/>
        </w:rPr>
        <w:t>5</w:t>
      </w:r>
      <w:r w:rsidR="006A1A76">
        <w:rPr>
          <w:kern w:val="32"/>
          <w:szCs w:val="32"/>
        </w:rPr>
        <w:t xml:space="preserve"> </w:t>
      </w:r>
      <w:r w:rsidR="005316F0">
        <w:rPr>
          <w:kern w:val="32"/>
          <w:szCs w:val="32"/>
        </w:rPr>
        <w:t>941</w:t>
      </w:r>
      <w:r>
        <w:rPr>
          <w:kern w:val="32"/>
          <w:szCs w:val="32"/>
        </w:rPr>
        <w:t>,</w:t>
      </w:r>
      <w:r w:rsidR="005316F0">
        <w:rPr>
          <w:kern w:val="32"/>
          <w:szCs w:val="32"/>
        </w:rPr>
        <w:t>64</w:t>
      </w:r>
      <w:r w:rsidR="006152C0">
        <w:rPr>
          <w:kern w:val="32"/>
          <w:szCs w:val="32"/>
        </w:rPr>
        <w:t xml:space="preserve"> zł, która była</w:t>
      </w:r>
      <w:r w:rsidR="00E62AD9" w:rsidRPr="004A7FD5">
        <w:rPr>
          <w:kern w:val="32"/>
          <w:szCs w:val="32"/>
        </w:rPr>
        <w:t xml:space="preserve"> jednocześnie zobowiązani</w:t>
      </w:r>
      <w:r>
        <w:rPr>
          <w:kern w:val="32"/>
          <w:szCs w:val="32"/>
        </w:rPr>
        <w:t>em</w:t>
      </w:r>
      <w:bookmarkStart w:id="7" w:name="_Hlk38971850"/>
      <w:r w:rsidR="009C7BA2">
        <w:rPr>
          <w:kern w:val="32"/>
          <w:szCs w:val="32"/>
        </w:rPr>
        <w:t>:</w:t>
      </w:r>
    </w:p>
    <w:p w:rsidR="009C7BA2" w:rsidRDefault="009C7BA2" w:rsidP="009C7BA2">
      <w:pPr>
        <w:numPr>
          <w:ilvl w:val="0"/>
          <w:numId w:val="34"/>
        </w:numPr>
        <w:spacing w:before="120" w:line="360" w:lineRule="auto"/>
        <w:ind w:left="1134" w:hanging="567"/>
        <w:jc w:val="both"/>
        <w:rPr>
          <w:kern w:val="32"/>
          <w:szCs w:val="32"/>
        </w:rPr>
      </w:pPr>
      <w:r>
        <w:rPr>
          <w:kern w:val="32"/>
          <w:szCs w:val="32"/>
        </w:rPr>
        <w:t xml:space="preserve"> </w:t>
      </w:r>
      <w:r w:rsidR="003E0D8F">
        <w:rPr>
          <w:kern w:val="32"/>
          <w:szCs w:val="32"/>
        </w:rPr>
        <w:t>Zarządu Dróg Wojewódzkich w Katowicach</w:t>
      </w:r>
      <w:r w:rsidR="00005B7A">
        <w:rPr>
          <w:kern w:val="32"/>
          <w:szCs w:val="32"/>
        </w:rPr>
        <w:t xml:space="preserve"> -</w:t>
      </w:r>
      <w:r w:rsidR="00F37A8B">
        <w:rPr>
          <w:kern w:val="32"/>
          <w:szCs w:val="32"/>
        </w:rPr>
        <w:t xml:space="preserve"> </w:t>
      </w:r>
      <w:r w:rsidR="005316F0">
        <w:rPr>
          <w:kern w:val="32"/>
          <w:szCs w:val="32"/>
        </w:rPr>
        <w:t>3</w:t>
      </w:r>
      <w:r w:rsidR="00F37A8B">
        <w:rPr>
          <w:kern w:val="32"/>
          <w:szCs w:val="32"/>
        </w:rPr>
        <w:t> </w:t>
      </w:r>
      <w:r w:rsidR="005316F0">
        <w:rPr>
          <w:kern w:val="32"/>
          <w:szCs w:val="32"/>
        </w:rPr>
        <w:t>586</w:t>
      </w:r>
      <w:r w:rsidR="00F37A8B">
        <w:rPr>
          <w:kern w:val="32"/>
          <w:szCs w:val="32"/>
        </w:rPr>
        <w:t>,</w:t>
      </w:r>
      <w:r w:rsidR="005316F0">
        <w:rPr>
          <w:kern w:val="32"/>
          <w:szCs w:val="32"/>
        </w:rPr>
        <w:t>56</w:t>
      </w:r>
      <w:r w:rsidR="00F37A8B">
        <w:rPr>
          <w:kern w:val="32"/>
          <w:szCs w:val="32"/>
        </w:rPr>
        <w:t xml:space="preserve"> zł</w:t>
      </w:r>
      <w:r>
        <w:rPr>
          <w:kern w:val="32"/>
          <w:szCs w:val="32"/>
        </w:rPr>
        <w:t>,</w:t>
      </w:r>
    </w:p>
    <w:p w:rsidR="003E0D8F" w:rsidRDefault="009C7BA2" w:rsidP="009C7BA2">
      <w:pPr>
        <w:numPr>
          <w:ilvl w:val="0"/>
          <w:numId w:val="34"/>
        </w:numPr>
        <w:spacing w:before="120" w:line="360" w:lineRule="auto"/>
        <w:ind w:left="1134" w:hanging="567"/>
        <w:jc w:val="both"/>
        <w:rPr>
          <w:kern w:val="32"/>
          <w:szCs w:val="32"/>
        </w:rPr>
      </w:pPr>
      <w:r>
        <w:rPr>
          <w:kern w:val="32"/>
          <w:szCs w:val="32"/>
        </w:rPr>
        <w:t xml:space="preserve"> Urzędu Marszałkowskiego Województwa Śląskiego w Katowicach </w:t>
      </w:r>
      <w:r w:rsidR="00005B7A">
        <w:rPr>
          <w:kern w:val="32"/>
          <w:szCs w:val="32"/>
        </w:rPr>
        <w:t xml:space="preserve">- </w:t>
      </w:r>
      <w:r w:rsidR="0016231C">
        <w:rPr>
          <w:kern w:val="32"/>
          <w:szCs w:val="32"/>
        </w:rPr>
        <w:t>1</w:t>
      </w:r>
      <w:r w:rsidR="005316F0">
        <w:rPr>
          <w:kern w:val="32"/>
          <w:szCs w:val="32"/>
        </w:rPr>
        <w:t>54</w:t>
      </w:r>
      <w:r>
        <w:rPr>
          <w:kern w:val="32"/>
          <w:szCs w:val="32"/>
        </w:rPr>
        <w:t xml:space="preserve">, </w:t>
      </w:r>
      <w:r w:rsidR="0016231C">
        <w:rPr>
          <w:kern w:val="32"/>
          <w:szCs w:val="32"/>
        </w:rPr>
        <w:t>4</w:t>
      </w:r>
      <w:r w:rsidR="005316F0">
        <w:rPr>
          <w:kern w:val="32"/>
          <w:szCs w:val="32"/>
        </w:rPr>
        <w:t>4</w:t>
      </w:r>
      <w:r>
        <w:rPr>
          <w:kern w:val="32"/>
          <w:szCs w:val="32"/>
        </w:rPr>
        <w:t xml:space="preserve"> zł,</w:t>
      </w:r>
    </w:p>
    <w:p w:rsidR="009C7BA2" w:rsidRDefault="009C7BA2" w:rsidP="00872971">
      <w:pPr>
        <w:numPr>
          <w:ilvl w:val="0"/>
          <w:numId w:val="34"/>
        </w:numPr>
        <w:spacing w:before="120" w:line="360" w:lineRule="auto"/>
        <w:ind w:left="851" w:hanging="284"/>
        <w:jc w:val="both"/>
        <w:rPr>
          <w:kern w:val="32"/>
          <w:szCs w:val="32"/>
        </w:rPr>
      </w:pPr>
      <w:r>
        <w:rPr>
          <w:kern w:val="32"/>
          <w:szCs w:val="32"/>
        </w:rPr>
        <w:t xml:space="preserve"> </w:t>
      </w:r>
      <w:r w:rsidR="006A1A76">
        <w:t xml:space="preserve">Zespół Szkół Ogólnokształcących Mistrzostwa Sportowego im. Janusza Kusocińskiego w Raciborzu </w:t>
      </w:r>
      <w:r w:rsidR="006A1A76">
        <w:rPr>
          <w:kern w:val="32"/>
          <w:szCs w:val="32"/>
        </w:rPr>
        <w:t>–</w:t>
      </w:r>
      <w:r w:rsidR="00005B7A">
        <w:rPr>
          <w:kern w:val="32"/>
          <w:szCs w:val="32"/>
        </w:rPr>
        <w:t xml:space="preserve"> </w:t>
      </w:r>
      <w:r w:rsidR="00DB4D98">
        <w:rPr>
          <w:kern w:val="32"/>
          <w:szCs w:val="32"/>
        </w:rPr>
        <w:t>2</w:t>
      </w:r>
      <w:r w:rsidR="006A1A76">
        <w:rPr>
          <w:kern w:val="32"/>
          <w:szCs w:val="32"/>
        </w:rPr>
        <w:t xml:space="preserve"> </w:t>
      </w:r>
      <w:r w:rsidR="00DB4D98">
        <w:rPr>
          <w:kern w:val="32"/>
          <w:szCs w:val="32"/>
        </w:rPr>
        <w:t>062</w:t>
      </w:r>
      <w:r>
        <w:rPr>
          <w:kern w:val="32"/>
          <w:szCs w:val="32"/>
        </w:rPr>
        <w:t>,</w:t>
      </w:r>
      <w:r w:rsidR="00DB4D98">
        <w:rPr>
          <w:kern w:val="32"/>
          <w:szCs w:val="32"/>
        </w:rPr>
        <w:t>26</w:t>
      </w:r>
      <w:r>
        <w:rPr>
          <w:kern w:val="32"/>
          <w:szCs w:val="32"/>
        </w:rPr>
        <w:t xml:space="preserve"> zł,</w:t>
      </w:r>
    </w:p>
    <w:p w:rsidR="006A1A76" w:rsidRDefault="009C7BA2" w:rsidP="00DB4D98">
      <w:pPr>
        <w:numPr>
          <w:ilvl w:val="0"/>
          <w:numId w:val="34"/>
        </w:numPr>
        <w:spacing w:before="120" w:line="360" w:lineRule="auto"/>
        <w:ind w:left="851" w:hanging="284"/>
        <w:jc w:val="both"/>
        <w:rPr>
          <w:kern w:val="32"/>
          <w:szCs w:val="32"/>
        </w:rPr>
      </w:pPr>
      <w:r w:rsidRPr="00005B7A">
        <w:rPr>
          <w:kern w:val="32"/>
        </w:rPr>
        <w:t xml:space="preserve"> </w:t>
      </w:r>
      <w:r w:rsidR="00DB4D98">
        <w:t>Centrum Kształcenia Zawodowego i Ustawicznego Województwa Śląskiego w Zabrzu</w:t>
      </w:r>
      <w:r>
        <w:rPr>
          <w:kern w:val="32"/>
          <w:szCs w:val="32"/>
        </w:rPr>
        <w:t xml:space="preserve"> </w:t>
      </w:r>
      <w:r w:rsidR="00DB4D98">
        <w:rPr>
          <w:kern w:val="32"/>
          <w:szCs w:val="32"/>
        </w:rPr>
        <w:t>–</w:t>
      </w:r>
      <w:r w:rsidR="00005B7A">
        <w:rPr>
          <w:kern w:val="32"/>
          <w:szCs w:val="32"/>
        </w:rPr>
        <w:t xml:space="preserve"> </w:t>
      </w:r>
      <w:r w:rsidR="00DB4D98">
        <w:rPr>
          <w:kern w:val="32"/>
          <w:szCs w:val="32"/>
        </w:rPr>
        <w:t>138</w:t>
      </w:r>
      <w:r>
        <w:rPr>
          <w:kern w:val="32"/>
          <w:szCs w:val="32"/>
        </w:rPr>
        <w:t>,</w:t>
      </w:r>
      <w:r w:rsidR="00DB4D98">
        <w:rPr>
          <w:kern w:val="32"/>
          <w:szCs w:val="32"/>
        </w:rPr>
        <w:t>38</w:t>
      </w:r>
      <w:r>
        <w:rPr>
          <w:kern w:val="32"/>
          <w:szCs w:val="32"/>
        </w:rPr>
        <w:t xml:space="preserve"> zł</w:t>
      </w:r>
      <w:r w:rsidR="00DB4D98">
        <w:rPr>
          <w:kern w:val="32"/>
          <w:szCs w:val="32"/>
        </w:rPr>
        <w:t>.</w:t>
      </w:r>
    </w:p>
    <w:p w:rsidR="00DB4D98" w:rsidRPr="00DB4D98" w:rsidRDefault="00DB4D98" w:rsidP="00DB4D98">
      <w:pPr>
        <w:spacing w:before="120" w:line="360" w:lineRule="auto"/>
        <w:ind w:left="567"/>
        <w:jc w:val="both"/>
        <w:rPr>
          <w:kern w:val="32"/>
          <w:szCs w:val="32"/>
        </w:rPr>
      </w:pPr>
      <w:r>
        <w:rPr>
          <w:kern w:val="32"/>
          <w:szCs w:val="32"/>
        </w:rPr>
        <w:t>Z pozycji tej wyłączono również kwotę 17,00 zł będącą należnością Śląskiego Ogrodu Zoologicznego w Chorzowie i jednocześnie zobowiązaniem Urzędu Marszałkowskiego Województwa Śląskiego z tytułu nadpłaty opłaty za korzystanie ze środowiska.</w:t>
      </w:r>
    </w:p>
    <w:bookmarkEnd w:id="7"/>
    <w:p w:rsidR="003D51C6" w:rsidRPr="00A3149A" w:rsidRDefault="00334995" w:rsidP="00D8409D">
      <w:pPr>
        <w:spacing w:before="120" w:line="360" w:lineRule="auto"/>
        <w:ind w:left="567"/>
        <w:jc w:val="both"/>
        <w:rPr>
          <w:kern w:val="32"/>
          <w:szCs w:val="32"/>
        </w:rPr>
      </w:pPr>
      <w:r w:rsidRPr="00E84861">
        <w:rPr>
          <w:kern w:val="32"/>
          <w:szCs w:val="32"/>
        </w:rPr>
        <w:t xml:space="preserve">Z </w:t>
      </w:r>
      <w:r w:rsidR="006E130D">
        <w:rPr>
          <w:kern w:val="32"/>
          <w:szCs w:val="32"/>
        </w:rPr>
        <w:t xml:space="preserve">pozycji bilansowej </w:t>
      </w:r>
      <w:r w:rsidR="009B64DB">
        <w:rPr>
          <w:kern w:val="32"/>
          <w:szCs w:val="32"/>
        </w:rPr>
        <w:t xml:space="preserve">(B.II.5) </w:t>
      </w:r>
      <w:r w:rsidR="006E130D">
        <w:rPr>
          <w:kern w:val="32"/>
          <w:szCs w:val="32"/>
        </w:rPr>
        <w:t>„</w:t>
      </w:r>
      <w:r w:rsidR="0020402E" w:rsidRPr="00E84861">
        <w:rPr>
          <w:kern w:val="32"/>
          <w:szCs w:val="32"/>
        </w:rPr>
        <w:t>rozliczenia z tytułu środków na wydatki budżetowe</w:t>
      </w:r>
      <w:r w:rsidR="009B64DB">
        <w:rPr>
          <w:kern w:val="32"/>
          <w:szCs w:val="32"/>
        </w:rPr>
        <w:t xml:space="preserve">        </w:t>
      </w:r>
      <w:r w:rsidR="0020402E" w:rsidRPr="00E84861">
        <w:rPr>
          <w:kern w:val="32"/>
          <w:szCs w:val="32"/>
        </w:rPr>
        <w:t xml:space="preserve"> i z tytułu dochodów budżetowych</w:t>
      </w:r>
      <w:r w:rsidR="006E130D">
        <w:rPr>
          <w:kern w:val="32"/>
          <w:szCs w:val="32"/>
        </w:rPr>
        <w:t>”</w:t>
      </w:r>
      <w:r w:rsidR="00DF3F74" w:rsidRPr="00E84861">
        <w:rPr>
          <w:kern w:val="32"/>
          <w:szCs w:val="32"/>
        </w:rPr>
        <w:t xml:space="preserve"> wyłączono </w:t>
      </w:r>
      <w:r w:rsidR="00CC31F0" w:rsidRPr="00E84861">
        <w:rPr>
          <w:kern w:val="32"/>
          <w:szCs w:val="32"/>
        </w:rPr>
        <w:t>kwotę</w:t>
      </w:r>
      <w:r w:rsidRPr="00E84861">
        <w:rPr>
          <w:kern w:val="32"/>
          <w:szCs w:val="32"/>
        </w:rPr>
        <w:t xml:space="preserve"> </w:t>
      </w:r>
      <w:r w:rsidR="00DB4D98">
        <w:rPr>
          <w:kern w:val="32"/>
          <w:szCs w:val="32"/>
        </w:rPr>
        <w:t>550</w:t>
      </w:r>
      <w:r w:rsidR="00D8409D">
        <w:rPr>
          <w:kern w:val="32"/>
          <w:szCs w:val="32"/>
        </w:rPr>
        <w:t> </w:t>
      </w:r>
      <w:r w:rsidR="00DB4D98">
        <w:rPr>
          <w:kern w:val="32"/>
          <w:szCs w:val="32"/>
        </w:rPr>
        <w:t>959</w:t>
      </w:r>
      <w:r w:rsidR="00D8409D">
        <w:rPr>
          <w:kern w:val="32"/>
          <w:szCs w:val="32"/>
        </w:rPr>
        <w:t xml:space="preserve"> </w:t>
      </w:r>
      <w:r w:rsidR="00DB4D98">
        <w:rPr>
          <w:kern w:val="32"/>
          <w:szCs w:val="32"/>
        </w:rPr>
        <w:t>865</w:t>
      </w:r>
      <w:r w:rsidR="006152C0">
        <w:rPr>
          <w:kern w:val="32"/>
          <w:szCs w:val="32"/>
        </w:rPr>
        <w:t>,</w:t>
      </w:r>
      <w:r w:rsidR="00DB4D98">
        <w:rPr>
          <w:kern w:val="32"/>
          <w:szCs w:val="32"/>
        </w:rPr>
        <w:t>11</w:t>
      </w:r>
      <w:r w:rsidR="000176EB">
        <w:rPr>
          <w:kern w:val="32"/>
          <w:szCs w:val="32"/>
        </w:rPr>
        <w:t xml:space="preserve"> zł</w:t>
      </w:r>
      <w:r w:rsidR="00CC31F0" w:rsidRPr="00E84861">
        <w:rPr>
          <w:kern w:val="32"/>
          <w:szCs w:val="32"/>
        </w:rPr>
        <w:t xml:space="preserve"> </w:t>
      </w:r>
      <w:r w:rsidRPr="00E84861">
        <w:rPr>
          <w:kern w:val="32"/>
          <w:szCs w:val="32"/>
        </w:rPr>
        <w:t>wykazan</w:t>
      </w:r>
      <w:r w:rsidR="00CC31F0" w:rsidRPr="00E84861">
        <w:rPr>
          <w:kern w:val="32"/>
          <w:szCs w:val="32"/>
        </w:rPr>
        <w:t>ą</w:t>
      </w:r>
      <w:r w:rsidR="00182E42">
        <w:rPr>
          <w:kern w:val="32"/>
          <w:szCs w:val="32"/>
        </w:rPr>
        <w:t xml:space="preserve"> jednocześnie</w:t>
      </w:r>
      <w:r w:rsidR="004A06EF" w:rsidRPr="00E84861">
        <w:rPr>
          <w:kern w:val="32"/>
          <w:szCs w:val="32"/>
        </w:rPr>
        <w:t xml:space="preserve"> </w:t>
      </w:r>
      <w:r w:rsidRPr="00E84861">
        <w:rPr>
          <w:kern w:val="32"/>
          <w:szCs w:val="32"/>
        </w:rPr>
        <w:t>jako pozostałe</w:t>
      </w:r>
      <w:r w:rsidR="003D51C6" w:rsidRPr="00E84861">
        <w:rPr>
          <w:kern w:val="32"/>
          <w:szCs w:val="32"/>
        </w:rPr>
        <w:t xml:space="preserve"> zobowiązania </w:t>
      </w:r>
      <w:r w:rsidRPr="00E84861">
        <w:rPr>
          <w:kern w:val="32"/>
          <w:szCs w:val="32"/>
        </w:rPr>
        <w:t>Urzędu Marszałkowskiego Województwa Śląskiego</w:t>
      </w:r>
      <w:r w:rsidR="00A91E62" w:rsidRPr="00E84861">
        <w:rPr>
          <w:kern w:val="32"/>
          <w:szCs w:val="32"/>
        </w:rPr>
        <w:t>.</w:t>
      </w:r>
      <w:r w:rsidRPr="00E84861">
        <w:rPr>
          <w:kern w:val="32"/>
          <w:szCs w:val="32"/>
        </w:rPr>
        <w:t xml:space="preserve"> </w:t>
      </w:r>
      <w:r w:rsidR="003D51C6" w:rsidRPr="00E84861">
        <w:rPr>
          <w:kern w:val="32"/>
          <w:szCs w:val="32"/>
        </w:rPr>
        <w:t>Obowiązek księgowania pozabudżetowych środków europejskich płatnych za pośrednictwem Banku Gospodarstwa Krajowego jako należności i zo</w:t>
      </w:r>
      <w:r w:rsidR="006C0234">
        <w:rPr>
          <w:kern w:val="32"/>
          <w:szCs w:val="32"/>
        </w:rPr>
        <w:t>bowiązania został wprowadzony w 2010 roku.</w:t>
      </w:r>
    </w:p>
    <w:p w:rsidR="003D51C6" w:rsidRPr="003D51C6" w:rsidRDefault="003D51C6" w:rsidP="00DA0782">
      <w:pPr>
        <w:ind w:left="851"/>
        <w:jc w:val="both"/>
        <w:rPr>
          <w:color w:val="FF0000"/>
          <w:kern w:val="32"/>
          <w:szCs w:val="32"/>
        </w:rPr>
      </w:pPr>
    </w:p>
    <w:p w:rsidR="002D25B9" w:rsidRDefault="00DF3F74" w:rsidP="00D33EFF">
      <w:pPr>
        <w:numPr>
          <w:ilvl w:val="0"/>
          <w:numId w:val="4"/>
        </w:numPr>
        <w:spacing w:before="120" w:line="360" w:lineRule="auto"/>
        <w:ind w:left="567" w:hanging="567"/>
        <w:jc w:val="both"/>
      </w:pPr>
      <w:r>
        <w:rPr>
          <w:u w:val="single"/>
        </w:rPr>
        <w:t>Krótkoterminowe aktywa finansowe</w:t>
      </w:r>
      <w:r w:rsidR="00B261E8" w:rsidRPr="00B903AA">
        <w:t xml:space="preserve"> - środki pieniężne w banku i kasie są wyceniane według wartości nominalnej</w:t>
      </w:r>
      <w:r w:rsidR="00A626A9" w:rsidRPr="00B903AA">
        <w:t>.</w:t>
      </w:r>
      <w:r w:rsidR="00F61563" w:rsidRPr="00B903AA">
        <w:t xml:space="preserve"> Środki, które pozostały na rachunkach bankowych</w:t>
      </w:r>
      <w:r w:rsidR="00E65BDA" w:rsidRPr="00B903AA">
        <w:t xml:space="preserve"> jednostek</w:t>
      </w:r>
      <w:r w:rsidR="00F61563" w:rsidRPr="00B903AA">
        <w:t xml:space="preserve"> i nie zostały przekazane na rachunek budżetu,</w:t>
      </w:r>
      <w:r w:rsidR="00E11F1D" w:rsidRPr="00B903AA">
        <w:t xml:space="preserve"> bądź też zgodnie z przepisami prawa winny pozostać na wyodrębnionych rachunkach bankowych</w:t>
      </w:r>
      <w:r w:rsidR="00F61563" w:rsidRPr="00B903AA">
        <w:t xml:space="preserve"> m. in. środki </w:t>
      </w:r>
      <w:r w:rsidR="00943D1C">
        <w:t xml:space="preserve">           </w:t>
      </w:r>
      <w:r w:rsidR="00F61563" w:rsidRPr="00B903AA">
        <w:t>z Zakładoweg</w:t>
      </w:r>
      <w:r w:rsidR="00E11F1D" w:rsidRPr="00B903AA">
        <w:t>o Funduszu Świadczeń Socjalnych</w:t>
      </w:r>
      <w:r w:rsidR="00B903AA" w:rsidRPr="00B903AA">
        <w:t>,  depozyty, środki pieniężne Funduszu Ochrony Środowiska</w:t>
      </w:r>
      <w:r w:rsidR="006E2E61">
        <w:t>.</w:t>
      </w:r>
    </w:p>
    <w:p w:rsidR="004D20FF" w:rsidRPr="006B7C4D" w:rsidRDefault="004D20FF" w:rsidP="00DA0782">
      <w:pPr>
        <w:ind w:left="567"/>
        <w:jc w:val="both"/>
      </w:pPr>
    </w:p>
    <w:p w:rsidR="00057010" w:rsidRDefault="00B261E8" w:rsidP="00D33EFF">
      <w:pPr>
        <w:numPr>
          <w:ilvl w:val="0"/>
          <w:numId w:val="4"/>
        </w:numPr>
        <w:spacing w:before="120" w:line="360" w:lineRule="auto"/>
        <w:ind w:left="567" w:hanging="567"/>
        <w:jc w:val="both"/>
      </w:pPr>
      <w:r w:rsidRPr="00020CCE">
        <w:rPr>
          <w:u w:val="single"/>
        </w:rPr>
        <w:t>Rozliczenia międzyokresowe</w:t>
      </w:r>
      <w:r w:rsidRPr="00020CCE">
        <w:t xml:space="preserve"> – </w:t>
      </w:r>
      <w:r w:rsidR="006E130D">
        <w:t xml:space="preserve">obejmują </w:t>
      </w:r>
      <w:r w:rsidRPr="00020CCE">
        <w:t xml:space="preserve">koszty </w:t>
      </w:r>
      <w:r w:rsidR="00F61563" w:rsidRPr="00020CCE">
        <w:t>poniesione w okresie</w:t>
      </w:r>
      <w:r w:rsidR="006E130D">
        <w:t xml:space="preserve"> sprawozdawczym</w:t>
      </w:r>
      <w:r w:rsidR="00F61563" w:rsidRPr="00020CCE">
        <w:t xml:space="preserve"> a przewid</w:t>
      </w:r>
      <w:r w:rsidR="00A91E62">
        <w:t xml:space="preserve">ziane do rozliczenia w roku </w:t>
      </w:r>
      <w:r w:rsidR="00054771">
        <w:t>20</w:t>
      </w:r>
      <w:r w:rsidR="00BE6E1D">
        <w:t>2</w:t>
      </w:r>
      <w:r w:rsidR="00DB4D98">
        <w:t>5</w:t>
      </w:r>
      <w:r w:rsidR="00E64EDC" w:rsidRPr="00900CFC">
        <w:t>,</w:t>
      </w:r>
      <w:r w:rsidRPr="00900CFC">
        <w:t xml:space="preserve"> np.</w:t>
      </w:r>
      <w:r w:rsidRPr="00020CCE">
        <w:t xml:space="preserve"> </w:t>
      </w:r>
      <w:r w:rsidR="00F61563" w:rsidRPr="0048438D">
        <w:t xml:space="preserve">ubezpieczenie </w:t>
      </w:r>
      <w:r w:rsidR="00345386" w:rsidRPr="0048438D">
        <w:t xml:space="preserve">środków trwałych, ubezpieczenie </w:t>
      </w:r>
      <w:r w:rsidR="00F61563" w:rsidRPr="0048438D">
        <w:t>dróg, dostęp do bazy Lex</w:t>
      </w:r>
      <w:r w:rsidR="00B8552E" w:rsidRPr="0048438D">
        <w:t>,</w:t>
      </w:r>
      <w:r w:rsidR="00F61563" w:rsidRPr="0048438D">
        <w:t xml:space="preserve"> </w:t>
      </w:r>
      <w:r w:rsidRPr="0048438D">
        <w:t>prenumerata czasopism</w:t>
      </w:r>
      <w:r w:rsidR="00F61563" w:rsidRPr="0048438D">
        <w:t>.</w:t>
      </w:r>
    </w:p>
    <w:p w:rsidR="00DB4D98" w:rsidRDefault="00DB4D98" w:rsidP="00DB4D98">
      <w:pPr>
        <w:spacing w:before="120" w:line="360" w:lineRule="auto"/>
        <w:ind w:left="567"/>
        <w:jc w:val="both"/>
      </w:pPr>
    </w:p>
    <w:p w:rsidR="00B261E8" w:rsidRPr="00E11F1D" w:rsidRDefault="00E65BDA" w:rsidP="008F3C83">
      <w:pPr>
        <w:spacing w:before="120" w:line="360" w:lineRule="auto"/>
        <w:jc w:val="both"/>
        <w:rPr>
          <w:b/>
          <w:bCs/>
        </w:rPr>
      </w:pPr>
      <w:r w:rsidRPr="00E11F1D">
        <w:rPr>
          <w:b/>
          <w:bCs/>
        </w:rPr>
        <w:t>S</w:t>
      </w:r>
      <w:r w:rsidR="00B261E8" w:rsidRPr="00E11F1D">
        <w:rPr>
          <w:b/>
          <w:bCs/>
        </w:rPr>
        <w:t>tron</w:t>
      </w:r>
      <w:r w:rsidRPr="00E11F1D">
        <w:rPr>
          <w:b/>
          <w:bCs/>
        </w:rPr>
        <w:t>a</w:t>
      </w:r>
      <w:r w:rsidR="00B261E8" w:rsidRPr="00E11F1D">
        <w:rPr>
          <w:b/>
          <w:bCs/>
        </w:rPr>
        <w:t xml:space="preserve"> pasywów </w:t>
      </w:r>
      <w:r w:rsidRPr="00E11F1D">
        <w:rPr>
          <w:b/>
          <w:bCs/>
        </w:rPr>
        <w:t>obejmuje</w:t>
      </w:r>
      <w:r w:rsidR="00B261E8" w:rsidRPr="00E11F1D">
        <w:rPr>
          <w:b/>
          <w:bCs/>
        </w:rPr>
        <w:t xml:space="preserve"> następujące pozycje:</w:t>
      </w:r>
    </w:p>
    <w:p w:rsidR="00762B63" w:rsidRPr="00E11F1D" w:rsidRDefault="00B01435" w:rsidP="008F3C83">
      <w:pPr>
        <w:spacing w:before="120" w:line="360" w:lineRule="auto"/>
        <w:ind w:left="567" w:hanging="567"/>
      </w:pPr>
      <w:r w:rsidRPr="00E11F1D">
        <w:t xml:space="preserve">A.      </w:t>
      </w:r>
      <w:r w:rsidR="00B261E8" w:rsidRPr="00E11F1D">
        <w:t>Fundusz</w:t>
      </w:r>
    </w:p>
    <w:p w:rsidR="00AD4628" w:rsidRDefault="00AD4628" w:rsidP="00D33EFF">
      <w:pPr>
        <w:numPr>
          <w:ilvl w:val="0"/>
          <w:numId w:val="5"/>
        </w:numPr>
        <w:spacing w:before="120" w:line="360" w:lineRule="auto"/>
        <w:ind w:left="567" w:hanging="567"/>
      </w:pPr>
      <w:r>
        <w:lastRenderedPageBreak/>
        <w:t>Fundusze placówek</w:t>
      </w:r>
    </w:p>
    <w:p w:rsidR="00762B63" w:rsidRPr="00E11F1D" w:rsidRDefault="00DF3F74" w:rsidP="00D33EFF">
      <w:pPr>
        <w:numPr>
          <w:ilvl w:val="0"/>
          <w:numId w:val="5"/>
        </w:numPr>
        <w:spacing w:before="120" w:line="360" w:lineRule="auto"/>
        <w:ind w:left="567" w:hanging="567"/>
      </w:pPr>
      <w:r>
        <w:t>Państwowe</w:t>
      </w:r>
      <w:r w:rsidR="00E11F1D">
        <w:t xml:space="preserve"> fundusz</w:t>
      </w:r>
      <w:r>
        <w:t>e celowe</w:t>
      </w:r>
    </w:p>
    <w:p w:rsidR="00762B63" w:rsidRPr="00E11F1D" w:rsidRDefault="00B261E8" w:rsidP="00D33EFF">
      <w:pPr>
        <w:numPr>
          <w:ilvl w:val="0"/>
          <w:numId w:val="5"/>
        </w:numPr>
        <w:spacing w:before="120" w:line="360" w:lineRule="auto"/>
        <w:ind w:left="567" w:hanging="567"/>
      </w:pPr>
      <w:r w:rsidRPr="00E11F1D">
        <w:t xml:space="preserve">Zobowiązania </w:t>
      </w:r>
      <w:r w:rsidR="00DF3F74">
        <w:t>i rezerwy na zobowiązania</w:t>
      </w:r>
    </w:p>
    <w:p w:rsidR="00B261E8" w:rsidRPr="0097554A" w:rsidRDefault="00B261E8" w:rsidP="00D33EFF">
      <w:pPr>
        <w:pStyle w:val="Nagwek1"/>
        <w:numPr>
          <w:ilvl w:val="0"/>
          <w:numId w:val="3"/>
        </w:numPr>
        <w:spacing w:before="120"/>
        <w:ind w:left="567" w:hanging="567"/>
        <w:rPr>
          <w:b w:val="0"/>
          <w:bCs w:val="0"/>
        </w:rPr>
      </w:pPr>
      <w:bookmarkStart w:id="8" w:name="_Toc325014650"/>
      <w:r w:rsidRPr="0097554A">
        <w:rPr>
          <w:b w:val="0"/>
          <w:bCs w:val="0"/>
        </w:rPr>
        <w:t xml:space="preserve">Na </w:t>
      </w:r>
      <w:r w:rsidRPr="0097554A">
        <w:t xml:space="preserve">Fundusz </w:t>
      </w:r>
      <w:r w:rsidRPr="0097554A">
        <w:rPr>
          <w:b w:val="0"/>
          <w:bCs w:val="0"/>
        </w:rPr>
        <w:t>składa się fundusz jednostki, wynik finansowy netto, nadwyżka środków obrotowy</w:t>
      </w:r>
      <w:r w:rsidR="004A7FD5">
        <w:rPr>
          <w:b w:val="0"/>
          <w:bCs w:val="0"/>
        </w:rPr>
        <w:t>ch, odpisy z wyniku finansowego</w:t>
      </w:r>
      <w:r w:rsidR="0097554A" w:rsidRPr="0097554A">
        <w:rPr>
          <w:b w:val="0"/>
          <w:bCs w:val="0"/>
        </w:rPr>
        <w:t>.</w:t>
      </w:r>
      <w:bookmarkEnd w:id="8"/>
    </w:p>
    <w:p w:rsidR="00B261E8" w:rsidRPr="0097554A" w:rsidRDefault="00B261E8" w:rsidP="008F3C83">
      <w:pPr>
        <w:spacing w:before="120" w:line="360" w:lineRule="auto"/>
        <w:ind w:left="567"/>
        <w:jc w:val="both"/>
      </w:pPr>
      <w:r w:rsidRPr="006E130D">
        <w:rPr>
          <w:b/>
        </w:rPr>
        <w:t>Wynik finansowy netto w bilansie łącznym jed</w:t>
      </w:r>
      <w:r w:rsidR="00C92FD8" w:rsidRPr="006E130D">
        <w:rPr>
          <w:b/>
        </w:rPr>
        <w:t xml:space="preserve">nostek budżetowych jest </w:t>
      </w:r>
      <w:r w:rsidR="00E65BDA" w:rsidRPr="006E130D">
        <w:rPr>
          <w:b/>
        </w:rPr>
        <w:t>dodatni</w:t>
      </w:r>
      <w:r w:rsidR="00E65BDA" w:rsidRPr="0097554A">
        <w:t>, został on zaprezentowany w szyku rozwartym</w:t>
      </w:r>
      <w:r w:rsidR="009B64DB">
        <w:t>, tj.</w:t>
      </w:r>
      <w:r w:rsidR="00B33ED5">
        <w:t xml:space="preserve"> z uwzględnieniem zysków i strat jednostek budżetowych wchodzących w skład sprawozdania łącznego</w:t>
      </w:r>
      <w:r w:rsidR="00C92FD8" w:rsidRPr="0097554A">
        <w:t>.</w:t>
      </w:r>
    </w:p>
    <w:p w:rsidR="00B261E8" w:rsidRPr="008926EA" w:rsidRDefault="00B261E8" w:rsidP="00D8409D">
      <w:pPr>
        <w:rPr>
          <w:color w:val="FF0000"/>
        </w:rPr>
      </w:pPr>
    </w:p>
    <w:p w:rsidR="00AD4628" w:rsidRDefault="00AD4628" w:rsidP="00D33EFF">
      <w:pPr>
        <w:pStyle w:val="Nagwek1"/>
        <w:numPr>
          <w:ilvl w:val="0"/>
          <w:numId w:val="3"/>
        </w:numPr>
        <w:spacing w:before="120"/>
        <w:ind w:left="567" w:hanging="567"/>
        <w:rPr>
          <w:b w:val="0"/>
          <w:bCs w:val="0"/>
          <w:lang w:val="pl-PL"/>
        </w:rPr>
      </w:pPr>
      <w:bookmarkStart w:id="9" w:name="_Toc325014651"/>
      <w:r w:rsidRPr="00AD4628">
        <w:rPr>
          <w:bCs w:val="0"/>
          <w:lang w:val="pl-PL"/>
        </w:rPr>
        <w:t>Fundusze placówek</w:t>
      </w:r>
      <w:r>
        <w:rPr>
          <w:bCs w:val="0"/>
          <w:lang w:val="pl-PL"/>
        </w:rPr>
        <w:t xml:space="preserve"> </w:t>
      </w:r>
      <w:r>
        <w:rPr>
          <w:b w:val="0"/>
          <w:bCs w:val="0"/>
          <w:lang w:val="pl-PL"/>
        </w:rPr>
        <w:t>– ta pozycja nie występuje.</w:t>
      </w:r>
    </w:p>
    <w:p w:rsidR="00AD4628" w:rsidRPr="00AD4628" w:rsidRDefault="00AD4628" w:rsidP="00DA0782">
      <w:pPr>
        <w:rPr>
          <w:lang w:eastAsia="x-none"/>
        </w:rPr>
      </w:pPr>
    </w:p>
    <w:p w:rsidR="00B261E8" w:rsidRPr="0097554A" w:rsidRDefault="003D240A" w:rsidP="00D33EFF">
      <w:pPr>
        <w:pStyle w:val="Nagwek1"/>
        <w:numPr>
          <w:ilvl w:val="0"/>
          <w:numId w:val="3"/>
        </w:numPr>
        <w:spacing w:before="120"/>
        <w:ind w:left="567" w:hanging="567"/>
        <w:rPr>
          <w:b w:val="0"/>
          <w:bCs w:val="0"/>
        </w:rPr>
      </w:pPr>
      <w:r>
        <w:rPr>
          <w:bCs w:val="0"/>
        </w:rPr>
        <w:t>Państwowe</w:t>
      </w:r>
      <w:r w:rsidR="00E11F1D" w:rsidRPr="0097554A">
        <w:rPr>
          <w:bCs w:val="0"/>
        </w:rPr>
        <w:t xml:space="preserve"> fundusz</w:t>
      </w:r>
      <w:r>
        <w:rPr>
          <w:bCs w:val="0"/>
        </w:rPr>
        <w:t xml:space="preserve">e </w:t>
      </w:r>
      <w:r w:rsidRPr="00CC6395">
        <w:rPr>
          <w:bCs w:val="0"/>
        </w:rPr>
        <w:t>celowe</w:t>
      </w:r>
      <w:r w:rsidR="00B261E8" w:rsidRPr="00CC6395">
        <w:rPr>
          <w:b w:val="0"/>
          <w:bCs w:val="0"/>
        </w:rPr>
        <w:t xml:space="preserve"> </w:t>
      </w:r>
      <w:r w:rsidR="00B261E8" w:rsidRPr="00CC6395">
        <w:t xml:space="preserve">– </w:t>
      </w:r>
      <w:r w:rsidR="00B261E8" w:rsidRPr="00CC6395">
        <w:rPr>
          <w:b w:val="0"/>
        </w:rPr>
        <w:t xml:space="preserve">w bilansie </w:t>
      </w:r>
      <w:bookmarkEnd w:id="9"/>
      <w:r w:rsidR="00C1739B" w:rsidRPr="00CC6395">
        <w:rPr>
          <w:b w:val="0"/>
        </w:rPr>
        <w:t>Wojewódzkiego Urzę</w:t>
      </w:r>
      <w:r w:rsidR="00A91E62" w:rsidRPr="00CC6395">
        <w:rPr>
          <w:b w:val="0"/>
        </w:rPr>
        <w:t>du Pracy wykazano Fundusz Pracy</w:t>
      </w:r>
      <w:r w:rsidR="00A91E62" w:rsidRPr="00CC6395">
        <w:rPr>
          <w:b w:val="0"/>
          <w:lang w:val="pl-PL"/>
        </w:rPr>
        <w:t xml:space="preserve"> oraz Fundusz Gwarantowanych Świadczeń Pracowniczych.</w:t>
      </w:r>
    </w:p>
    <w:p w:rsidR="001F2E24" w:rsidRPr="008926EA" w:rsidRDefault="001F2E24" w:rsidP="00DA0782">
      <w:pPr>
        <w:rPr>
          <w:color w:val="FF0000"/>
        </w:rPr>
      </w:pPr>
    </w:p>
    <w:p w:rsidR="003D240A" w:rsidRDefault="00B261E8" w:rsidP="00D33EFF">
      <w:pPr>
        <w:pStyle w:val="Nagwek1"/>
        <w:numPr>
          <w:ilvl w:val="0"/>
          <w:numId w:val="3"/>
        </w:numPr>
        <w:tabs>
          <w:tab w:val="num" w:pos="142"/>
        </w:tabs>
        <w:spacing w:before="120"/>
        <w:ind w:left="567" w:hanging="567"/>
        <w:rPr>
          <w:b w:val="0"/>
          <w:bCs w:val="0"/>
          <w:lang w:val="pl-PL"/>
        </w:rPr>
      </w:pPr>
      <w:bookmarkStart w:id="10" w:name="_Toc325014652"/>
      <w:r w:rsidRPr="0097554A">
        <w:rPr>
          <w:bCs w:val="0"/>
        </w:rPr>
        <w:t xml:space="preserve">Zobowiązania </w:t>
      </w:r>
      <w:r w:rsidR="003D240A">
        <w:rPr>
          <w:bCs w:val="0"/>
        </w:rPr>
        <w:t>i rezerwy na zobowiązania</w:t>
      </w:r>
      <w:r w:rsidRPr="0097554A">
        <w:rPr>
          <w:b w:val="0"/>
          <w:bCs w:val="0"/>
        </w:rPr>
        <w:t xml:space="preserve"> </w:t>
      </w:r>
      <w:bookmarkEnd w:id="10"/>
    </w:p>
    <w:p w:rsidR="005D4282" w:rsidRPr="005D4282" w:rsidRDefault="005D4282" w:rsidP="005D4282">
      <w:pPr>
        <w:rPr>
          <w:lang w:eastAsia="x-none"/>
        </w:rPr>
      </w:pPr>
    </w:p>
    <w:p w:rsidR="003D240A" w:rsidRPr="0048438D" w:rsidRDefault="003D240A" w:rsidP="00D33EFF">
      <w:pPr>
        <w:numPr>
          <w:ilvl w:val="0"/>
          <w:numId w:val="8"/>
        </w:numPr>
        <w:spacing w:before="120" w:line="360" w:lineRule="auto"/>
        <w:ind w:left="567" w:hanging="567"/>
        <w:jc w:val="both"/>
      </w:pPr>
      <w:r w:rsidRPr="0048438D">
        <w:rPr>
          <w:u w:val="single"/>
        </w:rPr>
        <w:t>Zobowiązania długoterminowe</w:t>
      </w:r>
      <w:r w:rsidRPr="0048438D">
        <w:t xml:space="preserve"> </w:t>
      </w:r>
      <w:r w:rsidRPr="0048438D">
        <w:rPr>
          <w:bCs/>
        </w:rPr>
        <w:t xml:space="preserve">– (powyżej 12 miesięcy) </w:t>
      </w:r>
      <w:r w:rsidR="002B5D78">
        <w:rPr>
          <w:bCs/>
        </w:rPr>
        <w:t>to</w:t>
      </w:r>
      <w:r w:rsidRPr="0048438D">
        <w:rPr>
          <w:bCs/>
        </w:rPr>
        <w:t xml:space="preserve"> </w:t>
      </w:r>
      <w:r w:rsidR="006A1A76">
        <w:rPr>
          <w:bCs/>
        </w:rPr>
        <w:t xml:space="preserve">między innymi </w:t>
      </w:r>
      <w:r w:rsidRPr="0048438D">
        <w:rPr>
          <w:bCs/>
        </w:rPr>
        <w:t>wartość zabezpieczenia należytego wykonania umów.</w:t>
      </w:r>
      <w:bookmarkStart w:id="11" w:name="_Toc325014654"/>
    </w:p>
    <w:p w:rsidR="00917D03" w:rsidRPr="003D240A" w:rsidRDefault="00917D03" w:rsidP="00DA0782">
      <w:pPr>
        <w:jc w:val="both"/>
      </w:pPr>
    </w:p>
    <w:p w:rsidR="005E1586" w:rsidRPr="00B50F7D" w:rsidRDefault="00B261E8" w:rsidP="00D33EFF">
      <w:pPr>
        <w:numPr>
          <w:ilvl w:val="0"/>
          <w:numId w:val="8"/>
        </w:numPr>
        <w:spacing w:before="120" w:line="360" w:lineRule="auto"/>
        <w:ind w:left="567" w:hanging="567"/>
        <w:jc w:val="both"/>
      </w:pPr>
      <w:r w:rsidRPr="003D240A">
        <w:rPr>
          <w:u w:val="single"/>
        </w:rPr>
        <w:t>Zobowiązania krótkoterminowe</w:t>
      </w:r>
      <w:r w:rsidRPr="00307A80">
        <w:t xml:space="preserve"> –</w:t>
      </w:r>
      <w:r w:rsidR="00BF2B1F" w:rsidRPr="00307A80">
        <w:t xml:space="preserve"> (</w:t>
      </w:r>
      <w:r w:rsidRPr="003D240A">
        <w:t>poniżej 12 miesięcy</w:t>
      </w:r>
      <w:r w:rsidR="00BF2B1F" w:rsidRPr="003D240A">
        <w:t>) n</w:t>
      </w:r>
      <w:r w:rsidRPr="003D240A">
        <w:t xml:space="preserve">a wartość składają się między innymi </w:t>
      </w:r>
      <w:r w:rsidR="00C92FD8" w:rsidRPr="003D240A">
        <w:t xml:space="preserve">zobowiązania z tytułu wynagrodzeń, tj. dodatkowego wynagrodzenia rocznego, </w:t>
      </w:r>
      <w:r w:rsidR="006E130D">
        <w:t>(</w:t>
      </w:r>
      <w:r w:rsidR="00C92FD8" w:rsidRPr="003D240A">
        <w:t>tzw. „13</w:t>
      </w:r>
      <w:r w:rsidR="006E130D">
        <w:t>-tki</w:t>
      </w:r>
      <w:r w:rsidR="00C92FD8" w:rsidRPr="003D240A">
        <w:t>”</w:t>
      </w:r>
      <w:r w:rsidR="006E130D">
        <w:t>)</w:t>
      </w:r>
      <w:r w:rsidR="00C92FD8" w:rsidRPr="003D240A">
        <w:t xml:space="preserve"> wraz z pochodnymi, </w:t>
      </w:r>
      <w:r w:rsidRPr="003D240A">
        <w:t>zobowiązania z tytułu dostaw i usłu</w:t>
      </w:r>
      <w:r w:rsidR="00502347" w:rsidRPr="003D240A">
        <w:t xml:space="preserve">g, pobrane </w:t>
      </w:r>
      <w:r w:rsidR="006E130D">
        <w:t xml:space="preserve">        </w:t>
      </w:r>
      <w:r w:rsidR="00502347" w:rsidRPr="003D240A">
        <w:t>i nierozliczone środki na wydatki oraz nie przekazane dochody na rachunek budżetu, które wpłynęły w ostatnim dniu roku budżetowego</w:t>
      </w:r>
      <w:r w:rsidR="00F45751">
        <w:t>, j</w:t>
      </w:r>
      <w:r w:rsidR="001E5134">
        <w:t>ak również sumy obce (depozyty</w:t>
      </w:r>
      <w:r w:rsidR="00F45751">
        <w:t xml:space="preserve">, </w:t>
      </w:r>
      <w:r w:rsidR="00F45751" w:rsidRPr="0048438D">
        <w:t>zabezpieczenia wykonania umów)</w:t>
      </w:r>
      <w:r w:rsidR="00502347" w:rsidRPr="0048438D">
        <w:t>.</w:t>
      </w:r>
      <w:r w:rsidR="00D55147" w:rsidRPr="0048438D">
        <w:t xml:space="preserve"> </w:t>
      </w:r>
      <w:r w:rsidR="005E1586" w:rsidRPr="0048438D">
        <w:rPr>
          <w:kern w:val="32"/>
          <w:szCs w:val="32"/>
        </w:rPr>
        <w:t>Ujęto tu</w:t>
      </w:r>
      <w:r w:rsidR="006152C0">
        <w:rPr>
          <w:kern w:val="32"/>
          <w:szCs w:val="32"/>
        </w:rPr>
        <w:t xml:space="preserve"> również środki wypłacone w 20</w:t>
      </w:r>
      <w:r w:rsidR="00DA0782">
        <w:rPr>
          <w:kern w:val="32"/>
          <w:szCs w:val="32"/>
        </w:rPr>
        <w:t>2</w:t>
      </w:r>
      <w:r w:rsidR="00DB4D98">
        <w:rPr>
          <w:kern w:val="32"/>
          <w:szCs w:val="32"/>
        </w:rPr>
        <w:t>4</w:t>
      </w:r>
      <w:r w:rsidR="005E1586" w:rsidRPr="0048438D">
        <w:rPr>
          <w:kern w:val="32"/>
          <w:szCs w:val="32"/>
        </w:rPr>
        <w:t xml:space="preserve"> roku </w:t>
      </w:r>
      <w:r w:rsidR="006E130D" w:rsidRPr="0048438D">
        <w:rPr>
          <w:kern w:val="32"/>
          <w:szCs w:val="32"/>
        </w:rPr>
        <w:t xml:space="preserve">     </w:t>
      </w:r>
      <w:r w:rsidR="005E1586" w:rsidRPr="0048438D">
        <w:rPr>
          <w:kern w:val="32"/>
          <w:szCs w:val="32"/>
        </w:rPr>
        <w:t xml:space="preserve">z budżetu środków europejskich, które nie zostały jeszcze rozliczone we wnioskach </w:t>
      </w:r>
      <w:r w:rsidR="006E130D" w:rsidRPr="0048438D">
        <w:rPr>
          <w:kern w:val="32"/>
          <w:szCs w:val="32"/>
        </w:rPr>
        <w:t xml:space="preserve">     </w:t>
      </w:r>
      <w:r w:rsidR="005E1586" w:rsidRPr="0048438D">
        <w:rPr>
          <w:kern w:val="32"/>
          <w:szCs w:val="32"/>
        </w:rPr>
        <w:t>o płatność</w:t>
      </w:r>
      <w:r w:rsidR="0048438D" w:rsidRPr="0048438D">
        <w:rPr>
          <w:kern w:val="32"/>
          <w:szCs w:val="32"/>
        </w:rPr>
        <w:t>.</w:t>
      </w:r>
      <w:bookmarkEnd w:id="11"/>
      <w:r w:rsidR="005E1586" w:rsidRPr="0048438D">
        <w:rPr>
          <w:kern w:val="32"/>
          <w:szCs w:val="32"/>
        </w:rPr>
        <w:t xml:space="preserve"> </w:t>
      </w:r>
    </w:p>
    <w:p w:rsidR="00872971" w:rsidRDefault="00D877A2" w:rsidP="004F27E3">
      <w:pPr>
        <w:spacing w:before="120" w:line="360" w:lineRule="auto"/>
        <w:ind w:left="567"/>
        <w:jc w:val="both"/>
        <w:rPr>
          <w:kern w:val="32"/>
          <w:szCs w:val="32"/>
        </w:rPr>
      </w:pPr>
      <w:r w:rsidRPr="00F93AE8">
        <w:rPr>
          <w:kern w:val="32"/>
          <w:szCs w:val="32"/>
        </w:rPr>
        <w:t xml:space="preserve">Z </w:t>
      </w:r>
      <w:r w:rsidR="00A61AD6">
        <w:rPr>
          <w:kern w:val="32"/>
          <w:szCs w:val="32"/>
        </w:rPr>
        <w:t>pozycji bilansu „</w:t>
      </w:r>
      <w:r w:rsidRPr="00F93AE8">
        <w:rPr>
          <w:kern w:val="32"/>
          <w:szCs w:val="32"/>
        </w:rPr>
        <w:t>pozostał</w:t>
      </w:r>
      <w:r w:rsidR="00A61AD6">
        <w:rPr>
          <w:kern w:val="32"/>
          <w:szCs w:val="32"/>
        </w:rPr>
        <w:t>e zobowiązania”</w:t>
      </w:r>
      <w:r w:rsidRPr="00F93AE8">
        <w:rPr>
          <w:kern w:val="32"/>
          <w:szCs w:val="32"/>
        </w:rPr>
        <w:t xml:space="preserve"> wyłączono kwot</w:t>
      </w:r>
      <w:r w:rsidR="00A124B6">
        <w:rPr>
          <w:kern w:val="32"/>
          <w:szCs w:val="32"/>
        </w:rPr>
        <w:t xml:space="preserve">ę </w:t>
      </w:r>
      <w:r w:rsidR="00DB4D98">
        <w:rPr>
          <w:kern w:val="32"/>
          <w:szCs w:val="32"/>
        </w:rPr>
        <w:t>550</w:t>
      </w:r>
      <w:r w:rsidR="004F27E3">
        <w:rPr>
          <w:kern w:val="32"/>
          <w:szCs w:val="32"/>
        </w:rPr>
        <w:t> </w:t>
      </w:r>
      <w:r w:rsidR="00DB4D98">
        <w:rPr>
          <w:kern w:val="32"/>
          <w:szCs w:val="32"/>
        </w:rPr>
        <w:t>965</w:t>
      </w:r>
      <w:r w:rsidR="004F27E3">
        <w:rPr>
          <w:kern w:val="32"/>
          <w:szCs w:val="32"/>
        </w:rPr>
        <w:t xml:space="preserve"> </w:t>
      </w:r>
      <w:r w:rsidR="00DB4D98">
        <w:rPr>
          <w:kern w:val="32"/>
          <w:szCs w:val="32"/>
        </w:rPr>
        <w:t>823</w:t>
      </w:r>
      <w:r w:rsidR="004F27E3">
        <w:rPr>
          <w:kern w:val="32"/>
          <w:szCs w:val="32"/>
        </w:rPr>
        <w:t>,</w:t>
      </w:r>
      <w:r w:rsidR="00DB4D98">
        <w:rPr>
          <w:kern w:val="32"/>
          <w:szCs w:val="32"/>
        </w:rPr>
        <w:t>75</w:t>
      </w:r>
      <w:r w:rsidR="006E2E61">
        <w:rPr>
          <w:kern w:val="32"/>
          <w:szCs w:val="32"/>
        </w:rPr>
        <w:t xml:space="preserve"> zł</w:t>
      </w:r>
      <w:r w:rsidRPr="00F93AE8">
        <w:rPr>
          <w:kern w:val="32"/>
          <w:szCs w:val="32"/>
        </w:rPr>
        <w:t xml:space="preserve"> wykazaną jednocześnie  jako </w:t>
      </w:r>
      <w:r w:rsidR="004B47FB">
        <w:rPr>
          <w:kern w:val="32"/>
          <w:szCs w:val="32"/>
        </w:rPr>
        <w:t>należności z tytułu środków na wydatki budżetowe</w:t>
      </w:r>
      <w:r w:rsidR="00A61AD6">
        <w:rPr>
          <w:kern w:val="32"/>
          <w:szCs w:val="32"/>
        </w:rPr>
        <w:t xml:space="preserve">           </w:t>
      </w:r>
      <w:r w:rsidR="004B47FB">
        <w:rPr>
          <w:kern w:val="32"/>
          <w:szCs w:val="32"/>
        </w:rPr>
        <w:t xml:space="preserve"> i z tytułu dochodów budżetowych</w:t>
      </w:r>
      <w:r w:rsidRPr="00F93AE8">
        <w:rPr>
          <w:kern w:val="32"/>
          <w:szCs w:val="32"/>
        </w:rPr>
        <w:t xml:space="preserve"> w wyniku rozliczeń </w:t>
      </w:r>
      <w:r w:rsidR="0038250F" w:rsidRPr="00F93AE8">
        <w:rPr>
          <w:kern w:val="32"/>
          <w:szCs w:val="32"/>
        </w:rPr>
        <w:t>Urzęd</w:t>
      </w:r>
      <w:r w:rsidR="0038250F">
        <w:rPr>
          <w:kern w:val="32"/>
          <w:szCs w:val="32"/>
        </w:rPr>
        <w:t>u</w:t>
      </w:r>
      <w:r w:rsidR="0038250F" w:rsidRPr="00F93AE8">
        <w:rPr>
          <w:kern w:val="32"/>
          <w:szCs w:val="32"/>
        </w:rPr>
        <w:t xml:space="preserve"> Marszałkowski</w:t>
      </w:r>
      <w:r w:rsidR="0038250F">
        <w:rPr>
          <w:kern w:val="32"/>
          <w:szCs w:val="32"/>
        </w:rPr>
        <w:t>ego</w:t>
      </w:r>
      <w:r w:rsidR="0038250F" w:rsidRPr="00F93AE8">
        <w:rPr>
          <w:kern w:val="32"/>
          <w:szCs w:val="32"/>
        </w:rPr>
        <w:t xml:space="preserve"> Województwa Śląskiego</w:t>
      </w:r>
      <w:r w:rsidR="0038250F">
        <w:rPr>
          <w:kern w:val="32"/>
          <w:szCs w:val="32"/>
        </w:rPr>
        <w:t xml:space="preserve"> </w:t>
      </w:r>
      <w:r w:rsidR="001E5134">
        <w:rPr>
          <w:kern w:val="32"/>
          <w:szCs w:val="32"/>
        </w:rPr>
        <w:t xml:space="preserve">z budżetem środków europejskich </w:t>
      </w:r>
      <w:r w:rsidR="0072279E">
        <w:rPr>
          <w:kern w:val="32"/>
          <w:szCs w:val="32"/>
        </w:rPr>
        <w:t>oraz</w:t>
      </w:r>
      <w:r w:rsidR="004F27E3">
        <w:rPr>
          <w:kern w:val="32"/>
          <w:szCs w:val="32"/>
        </w:rPr>
        <w:t xml:space="preserve"> pozostałe należności</w:t>
      </w:r>
      <w:r w:rsidR="0072279E">
        <w:rPr>
          <w:kern w:val="32"/>
          <w:szCs w:val="32"/>
        </w:rPr>
        <w:t xml:space="preserve"> Urzędu Marszałkowskiego Województwa Śląskiego </w:t>
      </w:r>
      <w:r w:rsidR="0091324A">
        <w:rPr>
          <w:kern w:val="32"/>
          <w:szCs w:val="32"/>
        </w:rPr>
        <w:t>z tytułu rozliczenia</w:t>
      </w:r>
      <w:r w:rsidR="00623F3D">
        <w:rPr>
          <w:kern w:val="32"/>
          <w:szCs w:val="32"/>
        </w:rPr>
        <w:t xml:space="preserve"> podatku od </w:t>
      </w:r>
      <w:r w:rsidR="00623F3D">
        <w:rPr>
          <w:kern w:val="32"/>
          <w:szCs w:val="32"/>
        </w:rPr>
        <w:lastRenderedPageBreak/>
        <w:t>towarów i usług scentralizowanych jednostek Województwa Śląskiego</w:t>
      </w:r>
      <w:r w:rsidR="0038250F">
        <w:rPr>
          <w:kern w:val="32"/>
          <w:szCs w:val="32"/>
        </w:rPr>
        <w:br/>
      </w:r>
      <w:r w:rsidR="00623F3D">
        <w:rPr>
          <w:kern w:val="32"/>
          <w:szCs w:val="32"/>
        </w:rPr>
        <w:t>z Departamentem Księgowości Urzędu Marszałkowskiego, pełniącym funkcję centrali VAT</w:t>
      </w:r>
      <w:r w:rsidR="0072279E">
        <w:rPr>
          <w:kern w:val="32"/>
          <w:szCs w:val="32"/>
        </w:rPr>
        <w:t xml:space="preserve"> </w:t>
      </w:r>
      <w:r w:rsidR="004F27E3">
        <w:rPr>
          <w:kern w:val="32"/>
          <w:szCs w:val="32"/>
        </w:rPr>
        <w:t>od</w:t>
      </w:r>
      <w:r w:rsidR="00872971">
        <w:rPr>
          <w:kern w:val="32"/>
          <w:szCs w:val="32"/>
        </w:rPr>
        <w:t>:</w:t>
      </w:r>
    </w:p>
    <w:p w:rsidR="00872971" w:rsidRDefault="00872971" w:rsidP="00872971">
      <w:pPr>
        <w:numPr>
          <w:ilvl w:val="0"/>
          <w:numId w:val="34"/>
        </w:numPr>
        <w:spacing w:before="120" w:line="360" w:lineRule="auto"/>
        <w:ind w:left="1134" w:hanging="567"/>
        <w:jc w:val="both"/>
        <w:rPr>
          <w:kern w:val="32"/>
          <w:szCs w:val="32"/>
        </w:rPr>
      </w:pPr>
      <w:r>
        <w:rPr>
          <w:kern w:val="32"/>
          <w:szCs w:val="32"/>
        </w:rPr>
        <w:t xml:space="preserve"> Zarządu Dróg Wojewódzkich w Katowicach - </w:t>
      </w:r>
      <w:r w:rsidR="00DB4D98">
        <w:rPr>
          <w:kern w:val="32"/>
          <w:szCs w:val="32"/>
        </w:rPr>
        <w:t>3</w:t>
      </w:r>
      <w:r>
        <w:rPr>
          <w:kern w:val="32"/>
          <w:szCs w:val="32"/>
        </w:rPr>
        <w:t> </w:t>
      </w:r>
      <w:r w:rsidR="00DB4D98">
        <w:rPr>
          <w:kern w:val="32"/>
          <w:szCs w:val="32"/>
        </w:rPr>
        <w:t>586</w:t>
      </w:r>
      <w:r>
        <w:rPr>
          <w:kern w:val="32"/>
          <w:szCs w:val="32"/>
        </w:rPr>
        <w:t>,</w:t>
      </w:r>
      <w:r w:rsidR="00DB4D98">
        <w:rPr>
          <w:kern w:val="32"/>
          <w:szCs w:val="32"/>
        </w:rPr>
        <w:t>56</w:t>
      </w:r>
      <w:r>
        <w:rPr>
          <w:kern w:val="32"/>
          <w:szCs w:val="32"/>
        </w:rPr>
        <w:t xml:space="preserve"> zł,</w:t>
      </w:r>
    </w:p>
    <w:p w:rsidR="00872971" w:rsidRDefault="00872971" w:rsidP="00872971">
      <w:pPr>
        <w:numPr>
          <w:ilvl w:val="0"/>
          <w:numId w:val="34"/>
        </w:numPr>
        <w:spacing w:before="120" w:line="360" w:lineRule="auto"/>
        <w:ind w:left="1134" w:hanging="567"/>
        <w:jc w:val="both"/>
        <w:rPr>
          <w:kern w:val="32"/>
          <w:szCs w:val="32"/>
        </w:rPr>
      </w:pPr>
      <w:r>
        <w:rPr>
          <w:kern w:val="32"/>
          <w:szCs w:val="32"/>
        </w:rPr>
        <w:t xml:space="preserve"> Urzędu Marszałkowskiego Województwa Śląskiego w Katowicach - </w:t>
      </w:r>
      <w:r w:rsidR="006A1A76">
        <w:rPr>
          <w:kern w:val="32"/>
          <w:szCs w:val="32"/>
        </w:rPr>
        <w:t>1</w:t>
      </w:r>
      <w:r>
        <w:rPr>
          <w:kern w:val="32"/>
          <w:szCs w:val="32"/>
        </w:rPr>
        <w:t> </w:t>
      </w:r>
      <w:r w:rsidR="00DB4D98">
        <w:rPr>
          <w:kern w:val="32"/>
          <w:szCs w:val="32"/>
        </w:rPr>
        <w:t>154</w:t>
      </w:r>
      <w:r>
        <w:rPr>
          <w:kern w:val="32"/>
          <w:szCs w:val="32"/>
        </w:rPr>
        <w:t xml:space="preserve">, </w:t>
      </w:r>
      <w:r w:rsidR="006A1A76">
        <w:rPr>
          <w:kern w:val="32"/>
          <w:szCs w:val="32"/>
        </w:rPr>
        <w:t>4</w:t>
      </w:r>
      <w:r w:rsidR="00DB4D98">
        <w:rPr>
          <w:kern w:val="32"/>
          <w:szCs w:val="32"/>
        </w:rPr>
        <w:t>4</w:t>
      </w:r>
      <w:r>
        <w:rPr>
          <w:kern w:val="32"/>
          <w:szCs w:val="32"/>
        </w:rPr>
        <w:t xml:space="preserve"> zł,</w:t>
      </w:r>
    </w:p>
    <w:p w:rsidR="00872971" w:rsidRDefault="00872971" w:rsidP="00872971">
      <w:pPr>
        <w:numPr>
          <w:ilvl w:val="0"/>
          <w:numId w:val="34"/>
        </w:numPr>
        <w:spacing w:before="120" w:line="360" w:lineRule="auto"/>
        <w:ind w:left="851" w:hanging="284"/>
        <w:jc w:val="both"/>
        <w:rPr>
          <w:kern w:val="32"/>
          <w:szCs w:val="32"/>
        </w:rPr>
      </w:pPr>
      <w:r>
        <w:rPr>
          <w:kern w:val="32"/>
          <w:szCs w:val="32"/>
        </w:rPr>
        <w:t xml:space="preserve"> </w:t>
      </w:r>
      <w:r w:rsidR="006A1A76">
        <w:t xml:space="preserve">Zespół Szkół Ogólnokształcących Mistrzostwa Sportowego im. Janusza Kusocińskiego w Raciborzu </w:t>
      </w:r>
      <w:r w:rsidR="006A1A76">
        <w:rPr>
          <w:kern w:val="32"/>
          <w:szCs w:val="32"/>
        </w:rPr>
        <w:t>–</w:t>
      </w:r>
      <w:r>
        <w:rPr>
          <w:kern w:val="32"/>
          <w:szCs w:val="32"/>
        </w:rPr>
        <w:t xml:space="preserve"> </w:t>
      </w:r>
      <w:r w:rsidR="00DB4D98">
        <w:rPr>
          <w:kern w:val="32"/>
          <w:szCs w:val="32"/>
        </w:rPr>
        <w:t>2</w:t>
      </w:r>
      <w:r w:rsidR="006A1A76">
        <w:rPr>
          <w:kern w:val="32"/>
          <w:szCs w:val="32"/>
        </w:rPr>
        <w:t xml:space="preserve"> </w:t>
      </w:r>
      <w:r w:rsidR="00DB4D98">
        <w:rPr>
          <w:kern w:val="32"/>
          <w:szCs w:val="32"/>
        </w:rPr>
        <w:t>062</w:t>
      </w:r>
      <w:r>
        <w:rPr>
          <w:kern w:val="32"/>
          <w:szCs w:val="32"/>
        </w:rPr>
        <w:t>,</w:t>
      </w:r>
      <w:r w:rsidR="00DB4D98">
        <w:rPr>
          <w:kern w:val="32"/>
          <w:szCs w:val="32"/>
        </w:rPr>
        <w:t>26</w:t>
      </w:r>
      <w:r>
        <w:rPr>
          <w:kern w:val="32"/>
          <w:szCs w:val="32"/>
        </w:rPr>
        <w:t xml:space="preserve"> zł,</w:t>
      </w:r>
    </w:p>
    <w:p w:rsidR="00221E53" w:rsidRDefault="00872971" w:rsidP="00DB4D98">
      <w:pPr>
        <w:numPr>
          <w:ilvl w:val="0"/>
          <w:numId w:val="34"/>
        </w:numPr>
        <w:spacing w:before="120" w:line="360" w:lineRule="auto"/>
        <w:ind w:left="851" w:hanging="284"/>
        <w:jc w:val="both"/>
        <w:rPr>
          <w:kern w:val="32"/>
          <w:szCs w:val="32"/>
        </w:rPr>
      </w:pPr>
      <w:r w:rsidRPr="00005B7A">
        <w:rPr>
          <w:kern w:val="32"/>
        </w:rPr>
        <w:t xml:space="preserve"> </w:t>
      </w:r>
      <w:r w:rsidR="00DB4D98">
        <w:t>Centrum Kształcenia Zawodowego i Ustawicznego Województwa Śląskiego</w:t>
      </w:r>
      <w:r w:rsidR="00432634">
        <w:br/>
      </w:r>
      <w:r w:rsidR="00DB4D98">
        <w:t>w Zabrzu</w:t>
      </w:r>
      <w:r w:rsidR="00DB4D98">
        <w:rPr>
          <w:kern w:val="32"/>
          <w:szCs w:val="32"/>
        </w:rPr>
        <w:t xml:space="preserve"> – 138,38 </w:t>
      </w:r>
      <w:r>
        <w:rPr>
          <w:kern w:val="32"/>
          <w:szCs w:val="32"/>
        </w:rPr>
        <w:t>zł</w:t>
      </w:r>
      <w:r w:rsidR="008C3AA8">
        <w:rPr>
          <w:kern w:val="32"/>
          <w:szCs w:val="32"/>
        </w:rPr>
        <w:t>,</w:t>
      </w:r>
    </w:p>
    <w:p w:rsidR="00DB4D98" w:rsidRPr="009005ED" w:rsidRDefault="00DB4D98" w:rsidP="00DB4D98">
      <w:pPr>
        <w:spacing w:before="120" w:line="360" w:lineRule="auto"/>
        <w:ind w:left="567"/>
        <w:jc w:val="both"/>
        <w:rPr>
          <w:kern w:val="32"/>
          <w:szCs w:val="32"/>
        </w:rPr>
      </w:pPr>
      <w:r>
        <w:rPr>
          <w:kern w:val="32"/>
          <w:szCs w:val="32"/>
        </w:rPr>
        <w:t xml:space="preserve">Jak </w:t>
      </w:r>
      <w:r w:rsidRPr="009005ED">
        <w:rPr>
          <w:kern w:val="32"/>
          <w:szCs w:val="32"/>
        </w:rPr>
        <w:t>również w Urzędzie Marszałkowskim Województwa Śląskiego nadpłatę opłaty za korzystanie ze środowiska w wysokości 17,00 zł wobec Śląskiego Ogrodu Zoologicznego w Chorzowie.</w:t>
      </w:r>
    </w:p>
    <w:p w:rsidR="00DB4D98" w:rsidRPr="009005ED" w:rsidRDefault="00DB4D98" w:rsidP="00DB4D98">
      <w:pPr>
        <w:ind w:left="567"/>
        <w:jc w:val="both"/>
        <w:rPr>
          <w:kern w:val="32"/>
          <w:szCs w:val="32"/>
        </w:rPr>
      </w:pPr>
    </w:p>
    <w:p w:rsidR="00B261E8" w:rsidRPr="009005ED" w:rsidRDefault="004B47FB" w:rsidP="00D33EFF">
      <w:pPr>
        <w:pStyle w:val="Akapitzlist"/>
        <w:numPr>
          <w:ilvl w:val="0"/>
          <w:numId w:val="8"/>
        </w:numPr>
        <w:spacing w:before="120" w:line="360" w:lineRule="auto"/>
        <w:ind w:left="567" w:hanging="567"/>
        <w:jc w:val="both"/>
      </w:pPr>
      <w:r w:rsidRPr="009005ED">
        <w:rPr>
          <w:u w:val="single"/>
        </w:rPr>
        <w:t>Rezerwy na zobowiązania</w:t>
      </w:r>
    </w:p>
    <w:p w:rsidR="00CE06F3" w:rsidRPr="009005ED" w:rsidRDefault="00A124B6" w:rsidP="00BA1F0B">
      <w:pPr>
        <w:spacing w:before="120" w:line="360" w:lineRule="auto"/>
        <w:ind w:left="567"/>
        <w:jc w:val="both"/>
      </w:pPr>
      <w:r w:rsidRPr="009005ED">
        <w:t>Zgodnie z  § 14 R</w:t>
      </w:r>
      <w:r w:rsidR="00F82E95" w:rsidRPr="009005ED">
        <w:t>ozporządzenia Ministra</w:t>
      </w:r>
      <w:r w:rsidRPr="009005ED">
        <w:t xml:space="preserve"> Rozwoju i Finansów z dnia 13 września   2017</w:t>
      </w:r>
      <w:r w:rsidR="00F82E95" w:rsidRPr="009005ED">
        <w:t xml:space="preserve"> r. w sprawie rachunkowości</w:t>
      </w:r>
      <w:r w:rsidRPr="009005ED">
        <w:t xml:space="preserve"> oraz planów kont</w:t>
      </w:r>
      <w:r w:rsidR="00F82E95" w:rsidRPr="009005ED">
        <w:t xml:space="preserve"> </w:t>
      </w:r>
      <w:r w:rsidR="006E130D" w:rsidRPr="009005ED">
        <w:t>(…)</w:t>
      </w:r>
      <w:r w:rsidR="00F82E95" w:rsidRPr="009005ED">
        <w:t xml:space="preserve"> (</w:t>
      </w:r>
      <w:r w:rsidR="00DA0782" w:rsidRPr="009005ED">
        <w:t xml:space="preserve">t.j. </w:t>
      </w:r>
      <w:r w:rsidR="00F82E95" w:rsidRPr="009005ED">
        <w:t>Dz.</w:t>
      </w:r>
      <w:r w:rsidR="00F1165D" w:rsidRPr="009005ED">
        <w:t xml:space="preserve"> </w:t>
      </w:r>
      <w:r w:rsidR="00F82E95" w:rsidRPr="009005ED">
        <w:t>U.</w:t>
      </w:r>
      <w:r w:rsidR="005C02B4" w:rsidRPr="009005ED">
        <w:t xml:space="preserve"> </w:t>
      </w:r>
      <w:r w:rsidR="00F82E95" w:rsidRPr="009005ED">
        <w:t>z 20</w:t>
      </w:r>
      <w:r w:rsidR="001C738C" w:rsidRPr="009005ED">
        <w:t>20</w:t>
      </w:r>
      <w:r w:rsidR="00220FC1" w:rsidRPr="009005ED">
        <w:t xml:space="preserve"> </w:t>
      </w:r>
      <w:r w:rsidR="00F82E95" w:rsidRPr="009005ED">
        <w:t>r</w:t>
      </w:r>
      <w:r w:rsidR="00220FC1" w:rsidRPr="009005ED">
        <w:t>.</w:t>
      </w:r>
      <w:r w:rsidR="00F82E95" w:rsidRPr="009005ED">
        <w:t xml:space="preserve">, poz. </w:t>
      </w:r>
      <w:r w:rsidR="001C738C" w:rsidRPr="009005ED">
        <w:t>342</w:t>
      </w:r>
      <w:r w:rsidR="00DB4D98" w:rsidRPr="009005ED">
        <w:t xml:space="preserve"> ze zm.</w:t>
      </w:r>
      <w:r w:rsidR="003E046B" w:rsidRPr="009005ED">
        <w:t>) jednostki budżetowe nie mają</w:t>
      </w:r>
      <w:r w:rsidR="00F82E95" w:rsidRPr="009005ED">
        <w:t xml:space="preserve"> o</w:t>
      </w:r>
      <w:r w:rsidR="00AE0EA4" w:rsidRPr="009005ED">
        <w:t>bowiązku tworzenia</w:t>
      </w:r>
      <w:r w:rsidR="00F82E95" w:rsidRPr="009005ED">
        <w:t xml:space="preserve"> rezerw na przyszłe świadczenia pracownicze. Przyznawane są one z</w:t>
      </w:r>
      <w:r w:rsidR="003E046B" w:rsidRPr="009005ED">
        <w:t>godnie z K</w:t>
      </w:r>
      <w:r w:rsidR="00F82E95" w:rsidRPr="009005ED">
        <w:t>odeksem Pracy,</w:t>
      </w:r>
      <w:r w:rsidR="005C02B4" w:rsidRPr="009005ED">
        <w:t xml:space="preserve"> </w:t>
      </w:r>
      <w:r w:rsidR="00F82E95" w:rsidRPr="009005ED">
        <w:t xml:space="preserve">a ich wypłata nie wpływa w istotny sposób na wynik finansowy. </w:t>
      </w:r>
    </w:p>
    <w:p w:rsidR="00B706C5" w:rsidRPr="009005ED" w:rsidRDefault="00DA0782" w:rsidP="00BA1F0B">
      <w:pPr>
        <w:spacing w:before="120" w:line="360" w:lineRule="auto"/>
        <w:ind w:left="567"/>
        <w:jc w:val="both"/>
      </w:pPr>
      <w:r w:rsidRPr="009005ED">
        <w:t>Wydatki bieżące  na wynagrodzenia i składki od nich naliczane na 202</w:t>
      </w:r>
      <w:r w:rsidR="00CC27AB" w:rsidRPr="009005ED">
        <w:t>4</w:t>
      </w:r>
      <w:r w:rsidRPr="009005ED">
        <w:t xml:space="preserve"> rok zostały ujęte w łącznej kwocie </w:t>
      </w:r>
      <w:r w:rsidR="00541795" w:rsidRPr="009005ED">
        <w:t>431</w:t>
      </w:r>
      <w:r w:rsidR="00462E7F" w:rsidRPr="009005ED">
        <w:t> </w:t>
      </w:r>
      <w:r w:rsidR="008C3AA8" w:rsidRPr="009005ED">
        <w:t>5</w:t>
      </w:r>
      <w:r w:rsidR="00541795" w:rsidRPr="009005ED">
        <w:t>08</w:t>
      </w:r>
      <w:r w:rsidR="00462E7F" w:rsidRPr="009005ED">
        <w:t xml:space="preserve"> </w:t>
      </w:r>
      <w:r w:rsidR="00541795" w:rsidRPr="009005ED">
        <w:t>009</w:t>
      </w:r>
      <w:r w:rsidRPr="009005ED">
        <w:t xml:space="preserve"> zł w Wieloletniej Prognozie Finansowej na lata 202</w:t>
      </w:r>
      <w:r w:rsidR="00541795" w:rsidRPr="009005ED">
        <w:t>4</w:t>
      </w:r>
      <w:r w:rsidRPr="009005ED">
        <w:t xml:space="preserve"> - 203</w:t>
      </w:r>
      <w:r w:rsidR="008C3AA8" w:rsidRPr="009005ED">
        <w:t>5</w:t>
      </w:r>
      <w:r w:rsidRPr="009005ED">
        <w:t xml:space="preserve"> (wg stanu na dzień 31.12.202</w:t>
      </w:r>
      <w:r w:rsidR="00541795" w:rsidRPr="009005ED">
        <w:t>4</w:t>
      </w:r>
      <w:r w:rsidRPr="009005ED">
        <w:t xml:space="preserve"> r.)</w:t>
      </w:r>
      <w:r w:rsidR="00A3149A" w:rsidRPr="009005ED">
        <w:t>.</w:t>
      </w:r>
    </w:p>
    <w:p w:rsidR="00AE10B8" w:rsidRPr="009005ED" w:rsidRDefault="00AE10B8" w:rsidP="00BA1F0B">
      <w:pPr>
        <w:spacing w:before="120" w:line="360" w:lineRule="auto"/>
        <w:ind w:left="567"/>
        <w:jc w:val="both"/>
      </w:pPr>
      <w:r w:rsidRPr="009005ED">
        <w:t xml:space="preserve">Zarząd Dróg Wojewódzkich w Katowicach </w:t>
      </w:r>
      <w:r w:rsidR="00966A1D" w:rsidRPr="009005ED">
        <w:t>utworzył rezerwę</w:t>
      </w:r>
      <w:r w:rsidR="00AE0EA4" w:rsidRPr="009005ED">
        <w:t xml:space="preserve"> </w:t>
      </w:r>
      <w:r w:rsidR="00966A1D" w:rsidRPr="009005ED">
        <w:t>w wysokości</w:t>
      </w:r>
      <w:r w:rsidR="00872971" w:rsidRPr="009005ED">
        <w:t xml:space="preserve"> </w:t>
      </w:r>
      <w:r w:rsidR="00872971" w:rsidRPr="009005ED">
        <w:br/>
      </w:r>
      <w:r w:rsidR="00541795" w:rsidRPr="009005ED">
        <w:t>11</w:t>
      </w:r>
      <w:r w:rsidR="00872971" w:rsidRPr="009005ED">
        <w:t xml:space="preserve"> </w:t>
      </w:r>
      <w:r w:rsidR="00541795" w:rsidRPr="009005ED">
        <w:t>400</w:t>
      </w:r>
      <w:r w:rsidR="00CC6395" w:rsidRPr="009005ED">
        <w:t> </w:t>
      </w:r>
      <w:r w:rsidR="00541795" w:rsidRPr="009005ED">
        <w:t>508</w:t>
      </w:r>
      <w:r w:rsidR="00CC6395" w:rsidRPr="009005ED">
        <w:t>,</w:t>
      </w:r>
      <w:r w:rsidR="00541795" w:rsidRPr="009005ED">
        <w:t>86</w:t>
      </w:r>
      <w:r w:rsidR="005C0F89" w:rsidRPr="009005ED">
        <w:t xml:space="preserve"> </w:t>
      </w:r>
      <w:r w:rsidR="00966A1D" w:rsidRPr="009005ED">
        <w:t xml:space="preserve">zł </w:t>
      </w:r>
      <w:r w:rsidR="00AE0EA4" w:rsidRPr="009005ED">
        <w:t>na zobowiązani</w:t>
      </w:r>
      <w:r w:rsidR="004A7FD5" w:rsidRPr="009005ED">
        <w:t xml:space="preserve">a </w:t>
      </w:r>
      <w:r w:rsidR="00966A1D" w:rsidRPr="009005ED">
        <w:t>związane</w:t>
      </w:r>
      <w:r w:rsidR="006E31AE" w:rsidRPr="009005ED">
        <w:t xml:space="preserve"> z wykonaniem wyroków sądowych</w:t>
      </w:r>
      <w:r w:rsidRPr="009005ED">
        <w:t>.</w:t>
      </w:r>
      <w:r w:rsidR="00966A1D" w:rsidRPr="009005ED">
        <w:t xml:space="preserve"> </w:t>
      </w:r>
    </w:p>
    <w:p w:rsidR="001A08C1" w:rsidRPr="009005ED" w:rsidRDefault="001A08C1" w:rsidP="00753F32">
      <w:pPr>
        <w:pStyle w:val="Akapitzlist"/>
        <w:ind w:left="567"/>
      </w:pPr>
    </w:p>
    <w:p w:rsidR="00B261E8" w:rsidRPr="009005ED" w:rsidRDefault="00B261E8" w:rsidP="00541795">
      <w:pPr>
        <w:pStyle w:val="Nagwek1"/>
        <w:numPr>
          <w:ilvl w:val="0"/>
          <w:numId w:val="8"/>
        </w:numPr>
        <w:spacing w:before="120"/>
        <w:ind w:left="567" w:hanging="567"/>
        <w:rPr>
          <w:b w:val="0"/>
          <w:bCs w:val="0"/>
        </w:rPr>
      </w:pPr>
      <w:bookmarkStart w:id="12" w:name="_Toc325014655"/>
      <w:r w:rsidRPr="009005ED">
        <w:rPr>
          <w:b w:val="0"/>
        </w:rPr>
        <w:t>Rozliczenia międzyokresowe – ujęt</w:t>
      </w:r>
      <w:r w:rsidR="00CE3FA7" w:rsidRPr="009005ED">
        <w:rPr>
          <w:b w:val="0"/>
        </w:rPr>
        <w:t>o</w:t>
      </w:r>
      <w:r w:rsidRPr="009005ED">
        <w:rPr>
          <w:b w:val="0"/>
        </w:rPr>
        <w:t xml:space="preserve"> </w:t>
      </w:r>
      <w:r w:rsidR="00D55147" w:rsidRPr="009005ED">
        <w:rPr>
          <w:b w:val="0"/>
        </w:rPr>
        <w:t>praw</w:t>
      </w:r>
      <w:r w:rsidR="009B71DC" w:rsidRPr="009005ED">
        <w:rPr>
          <w:b w:val="0"/>
        </w:rPr>
        <w:t xml:space="preserve">dopodobne przyszłe zobowiązania </w:t>
      </w:r>
      <w:r w:rsidR="00A81F01" w:rsidRPr="009005ED">
        <w:rPr>
          <w:b w:val="0"/>
        </w:rPr>
        <w:br/>
      </w:r>
      <w:r w:rsidR="009B71DC" w:rsidRPr="009005ED">
        <w:rPr>
          <w:b w:val="0"/>
        </w:rPr>
        <w:t>za</w:t>
      </w:r>
      <w:r w:rsidR="00D55147" w:rsidRPr="009005ED">
        <w:rPr>
          <w:b w:val="0"/>
        </w:rPr>
        <w:t xml:space="preserve"> wykonane </w:t>
      </w:r>
      <w:r w:rsidR="009B71DC" w:rsidRPr="009005ED">
        <w:rPr>
          <w:b w:val="0"/>
        </w:rPr>
        <w:t xml:space="preserve">usługi </w:t>
      </w:r>
      <w:r w:rsidR="00D55147" w:rsidRPr="009005ED">
        <w:rPr>
          <w:b w:val="0"/>
        </w:rPr>
        <w:t>a niezafakturowane do dnia bilansowego</w:t>
      </w:r>
      <w:r w:rsidR="00D55147" w:rsidRPr="009005ED">
        <w:rPr>
          <w:b w:val="0"/>
          <w:bCs w:val="0"/>
        </w:rPr>
        <w:t>.</w:t>
      </w:r>
      <w:bookmarkEnd w:id="12"/>
      <w:r w:rsidR="004A7FD5" w:rsidRPr="009005ED">
        <w:rPr>
          <w:b w:val="0"/>
          <w:bCs w:val="0"/>
          <w:lang w:val="pl-PL"/>
        </w:rPr>
        <w:t xml:space="preserve"> Pozycja ta wykazana przez Zarząd Dróg Woje</w:t>
      </w:r>
      <w:r w:rsidR="00990D3C" w:rsidRPr="009005ED">
        <w:rPr>
          <w:b w:val="0"/>
          <w:bCs w:val="0"/>
          <w:lang w:val="pl-PL"/>
        </w:rPr>
        <w:t>wó</w:t>
      </w:r>
      <w:r w:rsidR="004A7FD5" w:rsidRPr="009005ED">
        <w:rPr>
          <w:b w:val="0"/>
          <w:bCs w:val="0"/>
          <w:lang w:val="pl-PL"/>
        </w:rPr>
        <w:t xml:space="preserve">dzkich w Katowicach </w:t>
      </w:r>
      <w:r w:rsidR="00AD280F" w:rsidRPr="009005ED">
        <w:rPr>
          <w:b w:val="0"/>
          <w:bCs w:val="0"/>
          <w:lang w:val="pl-PL"/>
        </w:rPr>
        <w:t>obejmuje ustalone w drodze decyzji administracyjnych opłaty za zajęcie pasa drogowego, mające charakter opłat wieloletnich, dotyczących przyszłych okresów</w:t>
      </w:r>
      <w:r w:rsidR="00990D3C" w:rsidRPr="009005ED">
        <w:rPr>
          <w:b w:val="0"/>
          <w:bCs w:val="0"/>
          <w:lang w:val="pl-PL"/>
        </w:rPr>
        <w:t>.</w:t>
      </w:r>
      <w:r w:rsidR="006E31AE" w:rsidRPr="009005ED">
        <w:rPr>
          <w:b w:val="0"/>
          <w:bCs w:val="0"/>
          <w:lang w:val="pl-PL"/>
        </w:rPr>
        <w:t xml:space="preserve"> W przypadku Wojewódzkiego Urzędu Pracy w Katowicach rozliczenia dotyczą </w:t>
      </w:r>
      <w:r w:rsidR="00872971" w:rsidRPr="009005ED">
        <w:rPr>
          <w:b w:val="0"/>
          <w:bCs w:val="0"/>
          <w:lang w:val="pl-PL"/>
        </w:rPr>
        <w:t xml:space="preserve">zasądzonych kosztów zastępstwa </w:t>
      </w:r>
      <w:r w:rsidR="00872971" w:rsidRPr="009005ED">
        <w:rPr>
          <w:b w:val="0"/>
          <w:bCs w:val="0"/>
          <w:lang w:val="pl-PL"/>
        </w:rPr>
        <w:lastRenderedPageBreak/>
        <w:t>procesowego</w:t>
      </w:r>
      <w:r w:rsidR="00AD280F" w:rsidRPr="009005ED">
        <w:rPr>
          <w:b w:val="0"/>
          <w:bCs w:val="0"/>
          <w:lang w:val="pl-PL"/>
        </w:rPr>
        <w:t>, kosztów wydania klauzuli należnych</w:t>
      </w:r>
      <w:r w:rsidR="00872971" w:rsidRPr="009005ED">
        <w:rPr>
          <w:b w:val="0"/>
          <w:bCs w:val="0"/>
          <w:lang w:val="pl-PL"/>
        </w:rPr>
        <w:t xml:space="preserve"> od pracodawców z tyt. wypłaconych świadczeń wynikających z ustawy</w:t>
      </w:r>
      <w:r w:rsidR="00AD280F" w:rsidRPr="009005ED">
        <w:rPr>
          <w:b w:val="0"/>
          <w:bCs w:val="0"/>
          <w:lang w:val="pl-PL"/>
        </w:rPr>
        <w:t xml:space="preserve"> </w:t>
      </w:r>
      <w:r w:rsidR="00872971" w:rsidRPr="009005ED">
        <w:rPr>
          <w:b w:val="0"/>
          <w:bCs w:val="0"/>
          <w:lang w:val="pl-PL"/>
        </w:rPr>
        <w:t>o ochronie roszczeń pracowniczych w razie niewypłacalności pracodawcy</w:t>
      </w:r>
      <w:r w:rsidR="00AD280F" w:rsidRPr="009005ED">
        <w:rPr>
          <w:b w:val="0"/>
          <w:bCs w:val="0"/>
          <w:lang w:val="pl-PL"/>
        </w:rPr>
        <w:t xml:space="preserve"> i zasądzonych kosztów zastępstwa procesowego, kosztów wydania klauzuli z tytułu wypłaconych świadczeń na podstawie ustawy z dnia 2 marca 2020r. o szczególnych rozwiązaniach związanych z zapobieganiem, przeciwdziałaniem i zwalczaniem COVID-19, innych chorób zakaźnych oraz wywołanych nimi sytuacji kryzysowych</w:t>
      </w:r>
      <w:r w:rsidR="00AA2069" w:rsidRPr="009005ED">
        <w:rPr>
          <w:b w:val="0"/>
          <w:bCs w:val="0"/>
          <w:lang w:val="pl-PL"/>
        </w:rPr>
        <w:t>, w Śląskim Centrum Przedsiębiorczości w Chorzowie są to przychody zaliczane do przyszłych okresów, wynikające z udzielonych Beneficjentom ulg</w:t>
      </w:r>
      <w:r w:rsidR="00432634">
        <w:rPr>
          <w:b w:val="0"/>
          <w:bCs w:val="0"/>
          <w:lang w:val="pl-PL"/>
        </w:rPr>
        <w:br/>
      </w:r>
      <w:r w:rsidR="00AA2069" w:rsidRPr="009005ED">
        <w:rPr>
          <w:b w:val="0"/>
          <w:bCs w:val="0"/>
          <w:lang w:val="pl-PL"/>
        </w:rPr>
        <w:t>w spłacie zaległości, poprzez rozłożenie na raty, dotyczących części budżetu państwa, których termin płatności wykracza poza rok budżetowy</w:t>
      </w:r>
      <w:r w:rsidR="00BE6E1D" w:rsidRPr="009005ED">
        <w:rPr>
          <w:b w:val="0"/>
          <w:bCs w:val="0"/>
          <w:lang w:val="pl-PL"/>
        </w:rPr>
        <w:t xml:space="preserve"> a w Urzędzie Marszałkowskim Województwa Śląskiego jest to opłata za wyłączenie gruntów rolnych z produkcji</w:t>
      </w:r>
      <w:r w:rsidR="00753F32" w:rsidRPr="009005ED">
        <w:rPr>
          <w:b w:val="0"/>
          <w:bCs w:val="0"/>
          <w:lang w:val="pl-PL"/>
        </w:rPr>
        <w:t xml:space="preserve"> oraz opłat wynikające</w:t>
      </w:r>
      <w:r w:rsidR="00AD280F" w:rsidRPr="009005ED">
        <w:rPr>
          <w:b w:val="0"/>
          <w:bCs w:val="0"/>
          <w:lang w:val="pl-PL"/>
        </w:rPr>
        <w:t xml:space="preserve"> </w:t>
      </w:r>
      <w:r w:rsidR="00753F32" w:rsidRPr="009005ED">
        <w:rPr>
          <w:b w:val="0"/>
          <w:bCs w:val="0"/>
          <w:lang w:val="pl-PL"/>
        </w:rPr>
        <w:t>z decyzji za zajęcie pasów drogowych dróg wojewódzkich w celu umieszczenia infrastruktury technicznej obejmujące lata przyszłe.</w:t>
      </w:r>
      <w:r w:rsidR="00AD280F" w:rsidRPr="009005ED">
        <w:rPr>
          <w:b w:val="0"/>
          <w:bCs w:val="0"/>
          <w:lang w:val="pl-PL"/>
        </w:rPr>
        <w:t xml:space="preserve"> Wojewódzki Ośrodek Dokumentacji Geodezyjnej i Kartograficznej w Katowicach wykazał w tej pozycji kwotę przekazanych w latach ubiegłych przez jednostkę nadrzędną materiałów do produkcji oraz przyjęte do ewidencji magazynowej części komputerowe po uznanej reklamacji, natomiast Stadion Śląski w Chorzowie</w:t>
      </w:r>
      <w:r w:rsidR="009005ED" w:rsidRPr="009005ED">
        <w:rPr>
          <w:b w:val="0"/>
          <w:bCs w:val="0"/>
          <w:lang w:val="pl-PL"/>
        </w:rPr>
        <w:t xml:space="preserve"> fakturę za wynajem Sali konferencyjnej wystawionej w grudniu 2024r. dotycząca sprzedaży w styczniu 2025r.</w:t>
      </w:r>
    </w:p>
    <w:p w:rsidR="00432634" w:rsidRPr="009005ED" w:rsidRDefault="00432634" w:rsidP="006A3F82">
      <w:pPr>
        <w:rPr>
          <w:lang w:eastAsia="x-none"/>
        </w:rPr>
      </w:pPr>
      <w:bookmarkStart w:id="13" w:name="_Toc325014657"/>
    </w:p>
    <w:bookmarkEnd w:id="13"/>
    <w:p w:rsidR="00B76802" w:rsidRDefault="00B76802" w:rsidP="00B76802">
      <w:pPr>
        <w:pStyle w:val="Nagwek1"/>
        <w:numPr>
          <w:ilvl w:val="1"/>
          <w:numId w:val="9"/>
        </w:numPr>
        <w:spacing w:before="120"/>
      </w:pPr>
      <w:r w:rsidRPr="009005ED">
        <w:t>ŁĄCZNY</w:t>
      </w:r>
      <w:r w:rsidRPr="00306C6A">
        <w:t xml:space="preserve"> RACHUN</w:t>
      </w:r>
      <w:r>
        <w:t xml:space="preserve">EK ZYSKÓW I STRAT JEDNOSTEK BUDŻETOWYCH  </w:t>
      </w:r>
    </w:p>
    <w:p w:rsidR="00B76802" w:rsidRDefault="00B76802" w:rsidP="00B76802">
      <w:pPr>
        <w:pStyle w:val="Nagwek1"/>
        <w:numPr>
          <w:ilvl w:val="0"/>
          <w:numId w:val="0"/>
        </w:numPr>
        <w:spacing w:before="120"/>
        <w:ind w:left="1080" w:hanging="720"/>
      </w:pPr>
      <w:r>
        <w:t>ZA 20</w:t>
      </w:r>
      <w:r>
        <w:rPr>
          <w:lang w:val="pl-PL"/>
        </w:rPr>
        <w:t>2</w:t>
      </w:r>
      <w:r w:rsidR="00541795">
        <w:rPr>
          <w:lang w:val="pl-PL"/>
        </w:rPr>
        <w:t>4</w:t>
      </w:r>
      <w:r>
        <w:t xml:space="preserve"> R</w:t>
      </w:r>
      <w:r>
        <w:rPr>
          <w:lang w:val="pl-PL"/>
        </w:rPr>
        <w:t>OK</w:t>
      </w:r>
      <w:r>
        <w:t>.</w:t>
      </w:r>
    </w:p>
    <w:p w:rsidR="00B76802" w:rsidRPr="00966E24" w:rsidRDefault="00B76802" w:rsidP="00B76802">
      <w:pPr>
        <w:jc w:val="both"/>
        <w:rPr>
          <w:rStyle w:val="Pogrubienie"/>
          <w:b w:val="0"/>
          <w:bCs w:val="0"/>
        </w:rPr>
      </w:pPr>
    </w:p>
    <w:p w:rsidR="00B76802" w:rsidRPr="00966E24" w:rsidRDefault="00B76802" w:rsidP="00B76802">
      <w:pPr>
        <w:pStyle w:val="NormalnyWeb"/>
        <w:spacing w:before="120" w:beforeAutospacing="0" w:after="0" w:afterAutospacing="0" w:line="360" w:lineRule="auto"/>
        <w:jc w:val="both"/>
      </w:pPr>
      <w:r w:rsidRPr="00966E24">
        <w:rPr>
          <w:rStyle w:val="Pogrubienie"/>
        </w:rPr>
        <w:t>Łączny rachunek zysków i strat</w:t>
      </w:r>
      <w:r w:rsidRPr="00966E24">
        <w:t xml:space="preserve"> informuje jakie czynniki wpłynęły na wynik finansowy wykazany w </w:t>
      </w:r>
      <w:r w:rsidRPr="00373406">
        <w:t xml:space="preserve">bilansach (załącznik 3). </w:t>
      </w:r>
      <w:r>
        <w:t>P</w:t>
      </w:r>
      <w:r w:rsidRPr="00966E24">
        <w:t>rzedstawia</w:t>
      </w:r>
      <w:r>
        <w:t xml:space="preserve"> on</w:t>
      </w:r>
      <w:r w:rsidRPr="00966E24">
        <w:t xml:space="preserve"> wynik działalności jednostek budżetowych w ujęciu analitycznym</w:t>
      </w:r>
      <w:r>
        <w:t>, ujmując oddzielnie przychody i</w:t>
      </w:r>
      <w:r w:rsidRPr="00966E24">
        <w:t xml:space="preserve"> koszty</w:t>
      </w:r>
      <w:r>
        <w:t xml:space="preserve"> związane             z działalnością podstawową, operacyjną i finansową za dany o poprzedni rok obrotowy</w:t>
      </w:r>
      <w:r w:rsidRPr="00966E24">
        <w:t>. Umożliwia to porównanie wyników działalności w czasie.</w:t>
      </w:r>
    </w:p>
    <w:p w:rsidR="00B76802" w:rsidRDefault="00B76802" w:rsidP="00B76802">
      <w:pPr>
        <w:pStyle w:val="NormalnyWeb"/>
        <w:spacing w:before="120" w:beforeAutospacing="0" w:after="0" w:afterAutospacing="0" w:line="360" w:lineRule="auto"/>
        <w:jc w:val="both"/>
      </w:pPr>
      <w:r w:rsidRPr="00A6392D">
        <w:t xml:space="preserve">Wynik finansowy jednostki jest przedstawiony w rachunku zysków i strat jako ciąg wyników osiąganych w różnych sferach działalności. W konsekwencji powstaje: wynik </w:t>
      </w:r>
      <w:r>
        <w:t>ze</w:t>
      </w:r>
      <w:r w:rsidRPr="00A6392D">
        <w:t xml:space="preserve"> sprzedaży, wynik z działalności operacyjnej, wynik z działalności gospodarczej, wynik brutto i na końcu wynik netto. Dzięki ujęciu wynikowemu przejrzyście przedstawiona jest sytuacja finansowa jednostki.</w:t>
      </w:r>
    </w:p>
    <w:p w:rsidR="00B76802" w:rsidRPr="00AA4F23" w:rsidRDefault="00B76802" w:rsidP="00B76802">
      <w:pPr>
        <w:spacing w:before="120" w:line="360" w:lineRule="auto"/>
        <w:jc w:val="both"/>
        <w:rPr>
          <w:szCs w:val="20"/>
        </w:rPr>
      </w:pPr>
      <w:r w:rsidRPr="00AA4F23">
        <w:rPr>
          <w:szCs w:val="20"/>
        </w:rPr>
        <w:lastRenderedPageBreak/>
        <w:t xml:space="preserve">Koszty działalności operacyjnej wynoszące łącznie </w:t>
      </w:r>
      <w:r w:rsidR="008C3AA8">
        <w:rPr>
          <w:szCs w:val="20"/>
        </w:rPr>
        <w:t xml:space="preserve">1 </w:t>
      </w:r>
      <w:r w:rsidR="00541795">
        <w:rPr>
          <w:szCs w:val="20"/>
        </w:rPr>
        <w:t>312</w:t>
      </w:r>
      <w:r>
        <w:rPr>
          <w:szCs w:val="20"/>
        </w:rPr>
        <w:t> </w:t>
      </w:r>
      <w:r w:rsidR="00541795">
        <w:rPr>
          <w:szCs w:val="20"/>
        </w:rPr>
        <w:t>944</w:t>
      </w:r>
      <w:r>
        <w:rPr>
          <w:szCs w:val="20"/>
        </w:rPr>
        <w:t xml:space="preserve"> </w:t>
      </w:r>
      <w:r w:rsidR="00541795">
        <w:rPr>
          <w:szCs w:val="20"/>
        </w:rPr>
        <w:t>999</w:t>
      </w:r>
      <w:r w:rsidRPr="00AA4F23">
        <w:rPr>
          <w:szCs w:val="20"/>
        </w:rPr>
        <w:t>,</w:t>
      </w:r>
      <w:r w:rsidR="00541795">
        <w:rPr>
          <w:szCs w:val="20"/>
        </w:rPr>
        <w:t>43</w:t>
      </w:r>
      <w:r w:rsidRPr="00AA4F23">
        <w:rPr>
          <w:szCs w:val="20"/>
        </w:rPr>
        <w:t xml:space="preserve"> zł nie uwzględniają już wył</w:t>
      </w:r>
      <w:r>
        <w:rPr>
          <w:szCs w:val="20"/>
        </w:rPr>
        <w:t>ą</w:t>
      </w:r>
      <w:r w:rsidRPr="00AA4F23">
        <w:rPr>
          <w:szCs w:val="20"/>
        </w:rPr>
        <w:t xml:space="preserve">czeń w wysokości </w:t>
      </w:r>
      <w:r w:rsidR="00AA2069">
        <w:rPr>
          <w:szCs w:val="20"/>
        </w:rPr>
        <w:t>9</w:t>
      </w:r>
      <w:r w:rsidR="00541795">
        <w:rPr>
          <w:szCs w:val="20"/>
        </w:rPr>
        <w:t>68</w:t>
      </w:r>
      <w:r w:rsidRPr="00AA4F23">
        <w:rPr>
          <w:szCs w:val="20"/>
        </w:rPr>
        <w:t xml:space="preserve"> </w:t>
      </w:r>
      <w:r w:rsidR="00541795">
        <w:rPr>
          <w:szCs w:val="20"/>
        </w:rPr>
        <w:t>505</w:t>
      </w:r>
      <w:r w:rsidRPr="00AA4F23">
        <w:rPr>
          <w:szCs w:val="20"/>
        </w:rPr>
        <w:t>,</w:t>
      </w:r>
      <w:r w:rsidR="00541795">
        <w:rPr>
          <w:szCs w:val="20"/>
        </w:rPr>
        <w:t>27</w:t>
      </w:r>
      <w:r w:rsidRPr="00AA4F23">
        <w:rPr>
          <w:szCs w:val="20"/>
        </w:rPr>
        <w:t xml:space="preserve"> zł, wynikających z wzajemnych rozliczeń między poszczególnymi jednostkami, takimi jak:</w:t>
      </w:r>
    </w:p>
    <w:p w:rsidR="00B76802" w:rsidRPr="00852DEE" w:rsidRDefault="00B76802" w:rsidP="00B76802">
      <w:pPr>
        <w:numPr>
          <w:ilvl w:val="0"/>
          <w:numId w:val="6"/>
        </w:numPr>
        <w:spacing w:before="120" w:line="360" w:lineRule="auto"/>
        <w:ind w:left="567" w:hanging="567"/>
        <w:jc w:val="both"/>
        <w:rPr>
          <w:szCs w:val="20"/>
        </w:rPr>
      </w:pPr>
      <w:r w:rsidRPr="00852DEE">
        <w:rPr>
          <w:szCs w:val="20"/>
        </w:rPr>
        <w:t xml:space="preserve">Urząd Marszałkowski Województwa Śląskiego – </w:t>
      </w:r>
      <w:r w:rsidR="00541795">
        <w:rPr>
          <w:szCs w:val="20"/>
        </w:rPr>
        <w:t>474</w:t>
      </w:r>
      <w:r w:rsidRPr="00852DEE">
        <w:rPr>
          <w:szCs w:val="20"/>
        </w:rPr>
        <w:t> </w:t>
      </w:r>
      <w:r w:rsidR="00541795">
        <w:rPr>
          <w:szCs w:val="20"/>
        </w:rPr>
        <w:t>647</w:t>
      </w:r>
      <w:r w:rsidRPr="00852DEE">
        <w:rPr>
          <w:szCs w:val="20"/>
        </w:rPr>
        <w:t>,</w:t>
      </w:r>
      <w:r w:rsidR="00541795">
        <w:rPr>
          <w:szCs w:val="20"/>
        </w:rPr>
        <w:t>46</w:t>
      </w:r>
      <w:r w:rsidRPr="00852DEE">
        <w:rPr>
          <w:szCs w:val="20"/>
        </w:rPr>
        <w:t xml:space="preserve"> zł,</w:t>
      </w:r>
    </w:p>
    <w:p w:rsidR="00B76802" w:rsidRPr="00852DEE" w:rsidRDefault="00B76802" w:rsidP="00B76802">
      <w:pPr>
        <w:numPr>
          <w:ilvl w:val="0"/>
          <w:numId w:val="6"/>
        </w:numPr>
        <w:spacing w:before="120" w:line="360" w:lineRule="auto"/>
        <w:ind w:left="567" w:hanging="567"/>
        <w:jc w:val="both"/>
        <w:rPr>
          <w:szCs w:val="20"/>
        </w:rPr>
      </w:pPr>
      <w:r w:rsidRPr="00852DEE">
        <w:rPr>
          <w:szCs w:val="20"/>
        </w:rPr>
        <w:t xml:space="preserve">Śląski Zarząd Nieruchomości w Katowicach – </w:t>
      </w:r>
      <w:r w:rsidR="00541795">
        <w:rPr>
          <w:szCs w:val="20"/>
        </w:rPr>
        <w:t>23</w:t>
      </w:r>
      <w:r w:rsidRPr="00852DEE">
        <w:rPr>
          <w:szCs w:val="20"/>
        </w:rPr>
        <w:t> </w:t>
      </w:r>
      <w:r w:rsidR="00541795">
        <w:rPr>
          <w:szCs w:val="20"/>
        </w:rPr>
        <w:t>81</w:t>
      </w:r>
      <w:r w:rsidR="00AA2069">
        <w:rPr>
          <w:szCs w:val="20"/>
        </w:rPr>
        <w:t>0</w:t>
      </w:r>
      <w:r w:rsidRPr="00852DEE">
        <w:rPr>
          <w:szCs w:val="20"/>
        </w:rPr>
        <w:t>,</w:t>
      </w:r>
      <w:r w:rsidR="00AA2069">
        <w:rPr>
          <w:szCs w:val="20"/>
        </w:rPr>
        <w:t>00</w:t>
      </w:r>
      <w:r w:rsidRPr="00852DEE">
        <w:rPr>
          <w:szCs w:val="20"/>
        </w:rPr>
        <w:t xml:space="preserve"> zł,</w:t>
      </w:r>
    </w:p>
    <w:p w:rsidR="00B76802" w:rsidRPr="00852DEE" w:rsidRDefault="00B76802" w:rsidP="00B76802">
      <w:pPr>
        <w:numPr>
          <w:ilvl w:val="0"/>
          <w:numId w:val="6"/>
        </w:numPr>
        <w:spacing w:before="120" w:line="360" w:lineRule="auto"/>
        <w:ind w:left="567" w:hanging="567"/>
        <w:jc w:val="both"/>
        <w:rPr>
          <w:szCs w:val="20"/>
        </w:rPr>
      </w:pPr>
      <w:r w:rsidRPr="00852DEE">
        <w:rPr>
          <w:szCs w:val="20"/>
        </w:rPr>
        <w:t>Zarząd Dróg Wojewódzkich w Katowicach – 6</w:t>
      </w:r>
      <w:r w:rsidR="00575817">
        <w:rPr>
          <w:szCs w:val="20"/>
        </w:rPr>
        <w:t>8</w:t>
      </w:r>
      <w:r w:rsidRPr="00852DEE">
        <w:rPr>
          <w:szCs w:val="20"/>
        </w:rPr>
        <w:t xml:space="preserve"> </w:t>
      </w:r>
      <w:r w:rsidR="00575817">
        <w:rPr>
          <w:szCs w:val="20"/>
        </w:rPr>
        <w:t>140</w:t>
      </w:r>
      <w:r w:rsidRPr="00852DEE">
        <w:rPr>
          <w:szCs w:val="20"/>
        </w:rPr>
        <w:t>,00 zł,</w:t>
      </w:r>
    </w:p>
    <w:p w:rsidR="00B76802" w:rsidRPr="005507A3" w:rsidRDefault="00B76802" w:rsidP="00B76802">
      <w:pPr>
        <w:numPr>
          <w:ilvl w:val="0"/>
          <w:numId w:val="6"/>
        </w:numPr>
        <w:spacing w:before="120" w:line="360" w:lineRule="auto"/>
        <w:ind w:left="567" w:hanging="567"/>
        <w:jc w:val="both"/>
        <w:rPr>
          <w:szCs w:val="20"/>
        </w:rPr>
      </w:pPr>
      <w:r w:rsidRPr="005507A3">
        <w:rPr>
          <w:szCs w:val="20"/>
        </w:rPr>
        <w:t>Wojewódzki Urząd Pracy w Katowicach – 125,00 zł,</w:t>
      </w:r>
    </w:p>
    <w:p w:rsidR="00B76802" w:rsidRPr="005507A3" w:rsidRDefault="00B76802" w:rsidP="00B76802">
      <w:pPr>
        <w:numPr>
          <w:ilvl w:val="0"/>
          <w:numId w:val="6"/>
        </w:numPr>
        <w:spacing w:before="120" w:line="360" w:lineRule="auto"/>
        <w:ind w:left="567" w:hanging="567"/>
        <w:jc w:val="both"/>
        <w:rPr>
          <w:szCs w:val="20"/>
        </w:rPr>
      </w:pPr>
      <w:r w:rsidRPr="005507A3">
        <w:rPr>
          <w:szCs w:val="20"/>
        </w:rPr>
        <w:t>Zespół Parków Krajobrazowych Województwa Śląskiego w Będzinie – 5</w:t>
      </w:r>
      <w:r w:rsidR="00541795">
        <w:rPr>
          <w:szCs w:val="20"/>
        </w:rPr>
        <w:t>5</w:t>
      </w:r>
      <w:r w:rsidRPr="005507A3">
        <w:rPr>
          <w:szCs w:val="20"/>
        </w:rPr>
        <w:t xml:space="preserve"> </w:t>
      </w:r>
      <w:r w:rsidR="00541795">
        <w:rPr>
          <w:szCs w:val="20"/>
        </w:rPr>
        <w:t>023</w:t>
      </w:r>
      <w:r w:rsidRPr="005507A3">
        <w:rPr>
          <w:szCs w:val="20"/>
        </w:rPr>
        <w:t>,</w:t>
      </w:r>
      <w:r w:rsidR="001D1E8C">
        <w:rPr>
          <w:szCs w:val="20"/>
        </w:rPr>
        <w:t>5</w:t>
      </w:r>
      <w:r w:rsidR="00541795">
        <w:rPr>
          <w:szCs w:val="20"/>
        </w:rPr>
        <w:t>1</w:t>
      </w:r>
      <w:r w:rsidRPr="005507A3">
        <w:rPr>
          <w:szCs w:val="20"/>
        </w:rPr>
        <w:t xml:space="preserve"> zł,</w:t>
      </w:r>
    </w:p>
    <w:p w:rsidR="00B76802" w:rsidRPr="005507A3" w:rsidRDefault="00B76802" w:rsidP="00B76802">
      <w:pPr>
        <w:numPr>
          <w:ilvl w:val="0"/>
          <w:numId w:val="6"/>
        </w:numPr>
        <w:spacing w:before="120" w:line="360" w:lineRule="auto"/>
        <w:ind w:left="567" w:hanging="567"/>
        <w:jc w:val="both"/>
        <w:rPr>
          <w:szCs w:val="20"/>
        </w:rPr>
      </w:pPr>
      <w:r w:rsidRPr="005507A3">
        <w:rPr>
          <w:szCs w:val="20"/>
        </w:rPr>
        <w:t xml:space="preserve">Beskidzkie Biuro Geodezji i Terenów Rolnych w Żywcu – </w:t>
      </w:r>
      <w:r w:rsidR="00575817">
        <w:rPr>
          <w:szCs w:val="20"/>
        </w:rPr>
        <w:t>4</w:t>
      </w:r>
      <w:r w:rsidR="00541795">
        <w:rPr>
          <w:szCs w:val="20"/>
        </w:rPr>
        <w:t>8</w:t>
      </w:r>
      <w:r w:rsidRPr="005507A3">
        <w:rPr>
          <w:szCs w:val="20"/>
        </w:rPr>
        <w:t> </w:t>
      </w:r>
      <w:r w:rsidR="00541795">
        <w:rPr>
          <w:szCs w:val="20"/>
        </w:rPr>
        <w:t>949</w:t>
      </w:r>
      <w:r w:rsidRPr="005507A3">
        <w:rPr>
          <w:szCs w:val="20"/>
        </w:rPr>
        <w:t>,</w:t>
      </w:r>
      <w:r w:rsidR="00575817">
        <w:rPr>
          <w:szCs w:val="20"/>
        </w:rPr>
        <w:t>0</w:t>
      </w:r>
      <w:r w:rsidR="00541795">
        <w:rPr>
          <w:szCs w:val="20"/>
        </w:rPr>
        <w:t>0</w:t>
      </w:r>
      <w:r w:rsidRPr="005507A3">
        <w:rPr>
          <w:szCs w:val="20"/>
        </w:rPr>
        <w:t xml:space="preserve"> zł,</w:t>
      </w:r>
    </w:p>
    <w:p w:rsidR="00B76802" w:rsidRPr="005507A3" w:rsidRDefault="00B76802" w:rsidP="00B76802">
      <w:pPr>
        <w:numPr>
          <w:ilvl w:val="0"/>
          <w:numId w:val="6"/>
        </w:numPr>
        <w:spacing w:before="120" w:line="360" w:lineRule="auto"/>
        <w:ind w:left="567" w:hanging="567"/>
        <w:jc w:val="both"/>
        <w:rPr>
          <w:szCs w:val="20"/>
        </w:rPr>
      </w:pPr>
      <w:r w:rsidRPr="005507A3">
        <w:rPr>
          <w:szCs w:val="20"/>
        </w:rPr>
        <w:t xml:space="preserve">Częstochowskie Biuro Geodezji i Terenów Rolnych w Częstochowie – </w:t>
      </w:r>
      <w:r w:rsidR="00541795">
        <w:rPr>
          <w:szCs w:val="20"/>
        </w:rPr>
        <w:t>31</w:t>
      </w:r>
      <w:r w:rsidRPr="005507A3">
        <w:rPr>
          <w:szCs w:val="20"/>
        </w:rPr>
        <w:t xml:space="preserve"> </w:t>
      </w:r>
      <w:r w:rsidR="00541795">
        <w:rPr>
          <w:szCs w:val="20"/>
        </w:rPr>
        <w:t>370</w:t>
      </w:r>
      <w:r w:rsidRPr="005507A3">
        <w:rPr>
          <w:szCs w:val="20"/>
        </w:rPr>
        <w:t>,</w:t>
      </w:r>
      <w:r w:rsidR="00541795">
        <w:rPr>
          <w:szCs w:val="20"/>
        </w:rPr>
        <w:t>0</w:t>
      </w:r>
      <w:r w:rsidRPr="005507A3">
        <w:rPr>
          <w:szCs w:val="20"/>
        </w:rPr>
        <w:t>0 zł,</w:t>
      </w:r>
    </w:p>
    <w:p w:rsidR="00B76802" w:rsidRDefault="00B76802" w:rsidP="00B76802">
      <w:pPr>
        <w:numPr>
          <w:ilvl w:val="0"/>
          <w:numId w:val="6"/>
        </w:numPr>
        <w:spacing w:before="120" w:line="360" w:lineRule="auto"/>
        <w:ind w:left="567" w:hanging="567"/>
        <w:jc w:val="both"/>
        <w:rPr>
          <w:szCs w:val="20"/>
        </w:rPr>
      </w:pPr>
      <w:r w:rsidRPr="005507A3">
        <w:rPr>
          <w:szCs w:val="20"/>
        </w:rPr>
        <w:t xml:space="preserve">Wojewódzki Ośrodek Dokumentacji Geodezyjnej i Kartograficznej w Katowicach –     </w:t>
      </w:r>
      <w:r w:rsidR="00541795">
        <w:rPr>
          <w:szCs w:val="20"/>
        </w:rPr>
        <w:t>8</w:t>
      </w:r>
      <w:r w:rsidRPr="005507A3">
        <w:rPr>
          <w:szCs w:val="20"/>
        </w:rPr>
        <w:t> </w:t>
      </w:r>
      <w:r w:rsidR="00541795">
        <w:rPr>
          <w:szCs w:val="20"/>
        </w:rPr>
        <w:t>563</w:t>
      </w:r>
      <w:r w:rsidRPr="005507A3">
        <w:rPr>
          <w:szCs w:val="20"/>
        </w:rPr>
        <w:t>,</w:t>
      </w:r>
      <w:r w:rsidR="00541795">
        <w:rPr>
          <w:szCs w:val="20"/>
        </w:rPr>
        <w:t>97</w:t>
      </w:r>
      <w:r w:rsidRPr="005507A3">
        <w:rPr>
          <w:szCs w:val="20"/>
        </w:rPr>
        <w:t xml:space="preserve"> zł,</w:t>
      </w:r>
    </w:p>
    <w:p w:rsidR="00B76802" w:rsidRPr="005507A3" w:rsidRDefault="00B76802" w:rsidP="00B76802">
      <w:pPr>
        <w:numPr>
          <w:ilvl w:val="0"/>
          <w:numId w:val="6"/>
        </w:numPr>
        <w:spacing w:before="120" w:line="360" w:lineRule="auto"/>
        <w:ind w:left="567" w:hanging="567"/>
        <w:jc w:val="both"/>
        <w:rPr>
          <w:szCs w:val="20"/>
        </w:rPr>
      </w:pPr>
      <w:r>
        <w:rPr>
          <w:szCs w:val="20"/>
        </w:rPr>
        <w:t>Regionalny Ośrodek Polityki Społecznej</w:t>
      </w:r>
      <w:r w:rsidR="00AA2069">
        <w:rPr>
          <w:szCs w:val="20"/>
        </w:rPr>
        <w:t xml:space="preserve"> w Katowicach</w:t>
      </w:r>
      <w:r>
        <w:rPr>
          <w:szCs w:val="20"/>
        </w:rPr>
        <w:t xml:space="preserve"> – </w:t>
      </w:r>
      <w:r w:rsidR="00AA2069">
        <w:rPr>
          <w:szCs w:val="20"/>
        </w:rPr>
        <w:t xml:space="preserve">7 </w:t>
      </w:r>
      <w:r w:rsidR="00C21087">
        <w:rPr>
          <w:szCs w:val="20"/>
        </w:rPr>
        <w:t>506</w:t>
      </w:r>
      <w:r>
        <w:rPr>
          <w:szCs w:val="20"/>
        </w:rPr>
        <w:t>,</w:t>
      </w:r>
      <w:r w:rsidR="00C21087">
        <w:rPr>
          <w:szCs w:val="20"/>
        </w:rPr>
        <w:t>00</w:t>
      </w:r>
      <w:r>
        <w:rPr>
          <w:szCs w:val="20"/>
        </w:rPr>
        <w:t xml:space="preserve"> zł,</w:t>
      </w:r>
    </w:p>
    <w:p w:rsidR="00B76802" w:rsidRPr="00D065C5" w:rsidRDefault="00B76802" w:rsidP="00B76802">
      <w:pPr>
        <w:numPr>
          <w:ilvl w:val="0"/>
          <w:numId w:val="6"/>
        </w:numPr>
        <w:spacing w:before="120" w:line="360" w:lineRule="auto"/>
        <w:ind w:left="567" w:hanging="567"/>
        <w:jc w:val="both"/>
        <w:rPr>
          <w:szCs w:val="20"/>
        </w:rPr>
      </w:pPr>
      <w:r w:rsidRPr="00D065C5">
        <w:rPr>
          <w:szCs w:val="20"/>
        </w:rPr>
        <w:t xml:space="preserve">placówki oświatowe – </w:t>
      </w:r>
      <w:r w:rsidR="00C21087">
        <w:rPr>
          <w:szCs w:val="20"/>
        </w:rPr>
        <w:t>2</w:t>
      </w:r>
      <w:r w:rsidR="00541795">
        <w:rPr>
          <w:szCs w:val="20"/>
        </w:rPr>
        <w:t>50</w:t>
      </w:r>
      <w:r w:rsidRPr="00D065C5">
        <w:rPr>
          <w:szCs w:val="20"/>
        </w:rPr>
        <w:t> </w:t>
      </w:r>
      <w:r w:rsidR="00541795">
        <w:rPr>
          <w:szCs w:val="20"/>
        </w:rPr>
        <w:t>370</w:t>
      </w:r>
      <w:r w:rsidRPr="00D065C5">
        <w:rPr>
          <w:szCs w:val="20"/>
        </w:rPr>
        <w:t>,</w:t>
      </w:r>
      <w:r w:rsidR="00541795">
        <w:rPr>
          <w:szCs w:val="20"/>
        </w:rPr>
        <w:t>33</w:t>
      </w:r>
      <w:r w:rsidRPr="00D065C5">
        <w:rPr>
          <w:szCs w:val="20"/>
        </w:rPr>
        <w:t xml:space="preserve"> zł. </w:t>
      </w:r>
    </w:p>
    <w:p w:rsidR="00B76802" w:rsidRPr="00AA4F23" w:rsidRDefault="00B76802" w:rsidP="00B76802">
      <w:pPr>
        <w:spacing w:before="120" w:line="360" w:lineRule="auto"/>
        <w:jc w:val="both"/>
        <w:rPr>
          <w:szCs w:val="20"/>
        </w:rPr>
      </w:pPr>
      <w:r w:rsidRPr="00AA4F23">
        <w:rPr>
          <w:szCs w:val="20"/>
        </w:rPr>
        <w:t>Koszty te były ujęte jednocześnie jako:</w:t>
      </w:r>
    </w:p>
    <w:p w:rsidR="00B76802" w:rsidRPr="00AA4F23" w:rsidRDefault="00B76802" w:rsidP="00B76802">
      <w:pPr>
        <w:numPr>
          <w:ilvl w:val="0"/>
          <w:numId w:val="7"/>
        </w:numPr>
        <w:spacing w:before="120" w:line="360" w:lineRule="auto"/>
        <w:ind w:left="567" w:hanging="567"/>
        <w:jc w:val="both"/>
        <w:rPr>
          <w:szCs w:val="20"/>
        </w:rPr>
      </w:pPr>
      <w:r w:rsidRPr="00AA4F23">
        <w:rPr>
          <w:szCs w:val="20"/>
        </w:rPr>
        <w:t xml:space="preserve">przychody netto ze sprzedaży produktów </w:t>
      </w:r>
      <w:r w:rsidRPr="00AA2069">
        <w:t xml:space="preserve">w kwocie </w:t>
      </w:r>
      <w:r w:rsidR="001D1E8C">
        <w:t>5</w:t>
      </w:r>
      <w:r w:rsidR="00541795">
        <w:t>92</w:t>
      </w:r>
      <w:r w:rsidRPr="00AA2069">
        <w:t xml:space="preserve"> </w:t>
      </w:r>
      <w:r w:rsidR="00541795">
        <w:t>318</w:t>
      </w:r>
      <w:r w:rsidRPr="00AA2069">
        <w:t>,</w:t>
      </w:r>
      <w:r w:rsidR="00541795">
        <w:t>38</w:t>
      </w:r>
      <w:r w:rsidRPr="00AA2069">
        <w:t xml:space="preserve"> zł,</w:t>
      </w:r>
      <w:r w:rsidRPr="00AA4F23">
        <w:rPr>
          <w:szCs w:val="20"/>
        </w:rPr>
        <w:t xml:space="preserve"> </w:t>
      </w:r>
    </w:p>
    <w:p w:rsidR="00B76802" w:rsidRPr="00AA4F23" w:rsidRDefault="00B76802" w:rsidP="00B76802">
      <w:pPr>
        <w:numPr>
          <w:ilvl w:val="0"/>
          <w:numId w:val="7"/>
        </w:numPr>
        <w:spacing w:before="120" w:line="360" w:lineRule="auto"/>
        <w:ind w:left="567" w:hanging="567"/>
        <w:jc w:val="both"/>
        <w:rPr>
          <w:szCs w:val="20"/>
        </w:rPr>
      </w:pPr>
      <w:r w:rsidRPr="00AA4F23">
        <w:rPr>
          <w:szCs w:val="20"/>
        </w:rPr>
        <w:t xml:space="preserve">przychody z tytułu dochodów budżetowych w kwocie </w:t>
      </w:r>
      <w:r w:rsidR="00541795">
        <w:rPr>
          <w:szCs w:val="20"/>
        </w:rPr>
        <w:t>376</w:t>
      </w:r>
      <w:r w:rsidRPr="00AA4F23">
        <w:rPr>
          <w:szCs w:val="20"/>
        </w:rPr>
        <w:t xml:space="preserve"> </w:t>
      </w:r>
      <w:r w:rsidR="00541795">
        <w:rPr>
          <w:szCs w:val="20"/>
        </w:rPr>
        <w:t>186</w:t>
      </w:r>
      <w:r w:rsidRPr="00AA4F23">
        <w:rPr>
          <w:szCs w:val="20"/>
        </w:rPr>
        <w:t>,</w:t>
      </w:r>
      <w:r w:rsidR="00541795">
        <w:rPr>
          <w:szCs w:val="20"/>
        </w:rPr>
        <w:t>89</w:t>
      </w:r>
      <w:r w:rsidRPr="00AA4F23">
        <w:rPr>
          <w:szCs w:val="20"/>
        </w:rPr>
        <w:t xml:space="preserve"> zł</w:t>
      </w:r>
    </w:p>
    <w:p w:rsidR="00B76802" w:rsidRDefault="00B76802" w:rsidP="00B76802">
      <w:pPr>
        <w:spacing w:before="120" w:line="360" w:lineRule="auto"/>
        <w:jc w:val="both"/>
        <w:rPr>
          <w:szCs w:val="20"/>
        </w:rPr>
      </w:pPr>
      <w:r w:rsidRPr="00AA4F23">
        <w:rPr>
          <w:szCs w:val="20"/>
        </w:rPr>
        <w:t xml:space="preserve">w takich jednostkach jak: </w:t>
      </w:r>
      <w:r w:rsidRPr="00A075F3">
        <w:rPr>
          <w:szCs w:val="20"/>
        </w:rPr>
        <w:t>Śląski Zarząd Nieruchomości (</w:t>
      </w:r>
      <w:r w:rsidR="00541795">
        <w:rPr>
          <w:szCs w:val="20"/>
        </w:rPr>
        <w:t>349</w:t>
      </w:r>
      <w:r w:rsidRPr="00A075F3">
        <w:rPr>
          <w:szCs w:val="20"/>
        </w:rPr>
        <w:t xml:space="preserve"> </w:t>
      </w:r>
      <w:r w:rsidR="00541795">
        <w:rPr>
          <w:szCs w:val="20"/>
        </w:rPr>
        <w:t>749</w:t>
      </w:r>
      <w:r w:rsidRPr="00A075F3">
        <w:rPr>
          <w:szCs w:val="20"/>
        </w:rPr>
        <w:t>,</w:t>
      </w:r>
      <w:r w:rsidR="00541795">
        <w:rPr>
          <w:szCs w:val="20"/>
        </w:rPr>
        <w:t>23</w:t>
      </w:r>
      <w:r w:rsidRPr="00A075F3">
        <w:rPr>
          <w:szCs w:val="20"/>
        </w:rPr>
        <w:t xml:space="preserve"> zł), Urząd Marszałkowski Województwa Śląskiego (</w:t>
      </w:r>
      <w:r w:rsidR="00541795">
        <w:rPr>
          <w:szCs w:val="20"/>
        </w:rPr>
        <w:t>209</w:t>
      </w:r>
      <w:r w:rsidRPr="00A075F3">
        <w:rPr>
          <w:szCs w:val="20"/>
        </w:rPr>
        <w:t> </w:t>
      </w:r>
      <w:r w:rsidR="00541795">
        <w:rPr>
          <w:szCs w:val="20"/>
        </w:rPr>
        <w:t>175</w:t>
      </w:r>
      <w:r w:rsidRPr="00A075F3">
        <w:rPr>
          <w:szCs w:val="20"/>
        </w:rPr>
        <w:t>,</w:t>
      </w:r>
      <w:r w:rsidR="00541795">
        <w:rPr>
          <w:szCs w:val="20"/>
        </w:rPr>
        <w:t>69</w:t>
      </w:r>
      <w:r w:rsidRPr="00A075F3">
        <w:rPr>
          <w:szCs w:val="20"/>
        </w:rPr>
        <w:t xml:space="preserve"> zł), Zarząd Dróg Wojewódzkich (16</w:t>
      </w:r>
      <w:r w:rsidR="001D1E8C">
        <w:rPr>
          <w:szCs w:val="20"/>
        </w:rPr>
        <w:t>6</w:t>
      </w:r>
      <w:r w:rsidRPr="00A075F3">
        <w:rPr>
          <w:szCs w:val="20"/>
        </w:rPr>
        <w:t> </w:t>
      </w:r>
      <w:r w:rsidR="001D1E8C">
        <w:rPr>
          <w:szCs w:val="20"/>
        </w:rPr>
        <w:t>511</w:t>
      </w:r>
      <w:r w:rsidRPr="00A075F3">
        <w:rPr>
          <w:szCs w:val="20"/>
        </w:rPr>
        <w:t>,</w:t>
      </w:r>
      <w:r w:rsidR="001D1E8C">
        <w:rPr>
          <w:szCs w:val="20"/>
        </w:rPr>
        <w:t>2</w:t>
      </w:r>
      <w:r w:rsidR="00AA2069">
        <w:rPr>
          <w:szCs w:val="20"/>
        </w:rPr>
        <w:t>0</w:t>
      </w:r>
      <w:r w:rsidRPr="00A075F3">
        <w:rPr>
          <w:szCs w:val="20"/>
        </w:rPr>
        <w:t xml:space="preserve"> zł), </w:t>
      </w:r>
      <w:r w:rsidR="001D1E8C">
        <w:rPr>
          <w:szCs w:val="20"/>
        </w:rPr>
        <w:t>Stadion Śląski (500,00 zł)</w:t>
      </w:r>
      <w:r w:rsidRPr="00A075F3">
        <w:rPr>
          <w:szCs w:val="20"/>
        </w:rPr>
        <w:t xml:space="preserve"> oraz niektórych placówkach oświatowych (</w:t>
      </w:r>
      <w:r w:rsidR="001D1E8C">
        <w:rPr>
          <w:szCs w:val="20"/>
        </w:rPr>
        <w:t>2</w:t>
      </w:r>
      <w:r w:rsidR="00541795">
        <w:rPr>
          <w:szCs w:val="20"/>
        </w:rPr>
        <w:t>42</w:t>
      </w:r>
      <w:r w:rsidRPr="00A075F3">
        <w:rPr>
          <w:szCs w:val="20"/>
        </w:rPr>
        <w:t> </w:t>
      </w:r>
      <w:r w:rsidR="00541795">
        <w:rPr>
          <w:szCs w:val="20"/>
        </w:rPr>
        <w:t>569</w:t>
      </w:r>
      <w:r w:rsidRPr="00A075F3">
        <w:rPr>
          <w:szCs w:val="20"/>
        </w:rPr>
        <w:t>,</w:t>
      </w:r>
      <w:r w:rsidR="00541795">
        <w:rPr>
          <w:szCs w:val="20"/>
        </w:rPr>
        <w:t>15</w:t>
      </w:r>
      <w:r w:rsidRPr="00A075F3">
        <w:rPr>
          <w:szCs w:val="20"/>
        </w:rPr>
        <w:t xml:space="preserve"> zł).</w:t>
      </w:r>
    </w:p>
    <w:p w:rsidR="00D26610" w:rsidRPr="00A075F3" w:rsidRDefault="00D26610" w:rsidP="00B76802">
      <w:pPr>
        <w:spacing w:before="120" w:line="360" w:lineRule="auto"/>
        <w:jc w:val="both"/>
        <w:rPr>
          <w:szCs w:val="20"/>
        </w:rPr>
      </w:pPr>
    </w:p>
    <w:p w:rsidR="007C2E0B" w:rsidRPr="0049147E" w:rsidRDefault="004E683B" w:rsidP="008F3C83">
      <w:pPr>
        <w:pStyle w:val="Nagwek1"/>
        <w:numPr>
          <w:ilvl w:val="0"/>
          <w:numId w:val="0"/>
        </w:numPr>
        <w:spacing w:before="120"/>
        <w:ind w:left="567" w:hanging="567"/>
      </w:pPr>
      <w:bookmarkStart w:id="14" w:name="_Toc325014658"/>
      <w:r>
        <w:t>2.3.</w:t>
      </w:r>
      <w:r>
        <w:tab/>
      </w:r>
      <w:r w:rsidR="00D135F8" w:rsidRPr="0049147E">
        <w:t xml:space="preserve">ŁĄCZNE ZESTAWIENIE ZMIAN W FUDNUSZU JEDNOSTEK     BUDŻETOWYCH </w:t>
      </w:r>
      <w:r w:rsidR="00F1165D">
        <w:t>ZA 20</w:t>
      </w:r>
      <w:r w:rsidR="00753F32">
        <w:rPr>
          <w:lang w:val="pl-PL"/>
        </w:rPr>
        <w:t>2</w:t>
      </w:r>
      <w:r w:rsidR="00AE5016">
        <w:rPr>
          <w:lang w:val="pl-PL"/>
        </w:rPr>
        <w:t>4</w:t>
      </w:r>
      <w:r w:rsidR="007B0880" w:rsidRPr="0049147E">
        <w:t xml:space="preserve"> R</w:t>
      </w:r>
      <w:r w:rsidR="003E046B">
        <w:rPr>
          <w:lang w:val="pl-PL"/>
        </w:rPr>
        <w:t>OK</w:t>
      </w:r>
      <w:r w:rsidR="007B0880" w:rsidRPr="0049147E">
        <w:t>.</w:t>
      </w:r>
      <w:bookmarkEnd w:id="14"/>
    </w:p>
    <w:p w:rsidR="00432634" w:rsidRDefault="00432634" w:rsidP="008F3C83">
      <w:pPr>
        <w:pStyle w:val="NormalnyWeb"/>
        <w:spacing w:before="120" w:beforeAutospacing="0" w:after="0" w:afterAutospacing="0" w:line="360" w:lineRule="auto"/>
        <w:jc w:val="both"/>
        <w:rPr>
          <w:b/>
        </w:rPr>
      </w:pPr>
    </w:p>
    <w:p w:rsidR="00B261E8" w:rsidRPr="00373406" w:rsidRDefault="00A55F3F" w:rsidP="008F3C83">
      <w:pPr>
        <w:pStyle w:val="NormalnyWeb"/>
        <w:spacing w:before="120" w:beforeAutospacing="0" w:after="0" w:afterAutospacing="0" w:line="360" w:lineRule="auto"/>
        <w:jc w:val="both"/>
      </w:pPr>
      <w:r w:rsidRPr="00A6392D">
        <w:rPr>
          <w:b/>
        </w:rPr>
        <w:t>Łączne</w:t>
      </w:r>
      <w:r w:rsidR="004D2032" w:rsidRPr="00A6392D">
        <w:rPr>
          <w:b/>
        </w:rPr>
        <w:t xml:space="preserve"> zestawienie</w:t>
      </w:r>
      <w:r w:rsidRPr="00A6392D">
        <w:rPr>
          <w:b/>
        </w:rPr>
        <w:t xml:space="preserve"> zmian w funduszu </w:t>
      </w:r>
      <w:r w:rsidR="00055307">
        <w:rPr>
          <w:b/>
        </w:rPr>
        <w:t xml:space="preserve">samorządowych </w:t>
      </w:r>
      <w:r w:rsidRPr="00A6392D">
        <w:rPr>
          <w:b/>
        </w:rPr>
        <w:t>jednostek budżetowych</w:t>
      </w:r>
      <w:r w:rsidR="00D135F8">
        <w:rPr>
          <w:b/>
        </w:rPr>
        <w:t xml:space="preserve">               </w:t>
      </w:r>
      <w:r w:rsidR="00055307">
        <w:rPr>
          <w:b/>
        </w:rPr>
        <w:t xml:space="preserve"> </w:t>
      </w:r>
      <w:r w:rsidR="0049198D" w:rsidRPr="00A6392D">
        <w:rPr>
          <w:b/>
        </w:rPr>
        <w:t xml:space="preserve">- </w:t>
      </w:r>
      <w:r w:rsidR="003E046B">
        <w:t>zawiera</w:t>
      </w:r>
      <w:r w:rsidR="0049198D" w:rsidRPr="00A6392D">
        <w:t xml:space="preserve"> </w:t>
      </w:r>
      <w:r w:rsidR="00B261E8" w:rsidRPr="00A6392D">
        <w:t xml:space="preserve">przede wszystkim zmiany mające wpływ na zwiększenie </w:t>
      </w:r>
      <w:r w:rsidR="003E046B">
        <w:t>i/lub</w:t>
      </w:r>
      <w:r w:rsidR="00B261E8" w:rsidRPr="00A6392D">
        <w:t xml:space="preserve"> zmniejszenie funduszu </w:t>
      </w:r>
      <w:r w:rsidR="00B261E8" w:rsidRPr="00373406">
        <w:t>jednostek</w:t>
      </w:r>
      <w:r w:rsidR="003413EF" w:rsidRPr="00373406">
        <w:t xml:space="preserve"> (załącznik 4)</w:t>
      </w:r>
      <w:r w:rsidR="00B261E8" w:rsidRPr="00373406">
        <w:t>.</w:t>
      </w:r>
    </w:p>
    <w:p w:rsidR="006422BB" w:rsidRDefault="00C507E4" w:rsidP="008F3C83">
      <w:pPr>
        <w:pStyle w:val="NormalnyWeb"/>
        <w:spacing w:before="120" w:beforeAutospacing="0" w:after="0" w:afterAutospacing="0" w:line="360" w:lineRule="auto"/>
        <w:jc w:val="both"/>
      </w:pPr>
      <w:r>
        <w:lastRenderedPageBreak/>
        <w:t xml:space="preserve">Jednym z elementów funduszu jest wynik finansowy netto. </w:t>
      </w:r>
      <w:r w:rsidR="00232BCC" w:rsidRPr="00691E97">
        <w:t xml:space="preserve">Na koniec roku </w:t>
      </w:r>
      <w:r w:rsidR="00C858F5">
        <w:t>20</w:t>
      </w:r>
      <w:r w:rsidR="00D14B45">
        <w:t>2</w:t>
      </w:r>
      <w:r w:rsidR="00E266ED">
        <w:t>4</w:t>
      </w:r>
      <w:r w:rsidR="00232BCC" w:rsidRPr="00691E97">
        <w:t xml:space="preserve"> wynik ten </w:t>
      </w:r>
      <w:r>
        <w:t xml:space="preserve">wynosi 1 188 799 165,82 zł, w rozbiciu na </w:t>
      </w:r>
      <w:r w:rsidR="00232BCC" w:rsidRPr="00691E97">
        <w:t>zysk</w:t>
      </w:r>
      <w:r w:rsidR="001C738C">
        <w:t xml:space="preserve"> netto</w:t>
      </w:r>
      <w:r w:rsidR="00232BCC" w:rsidRPr="00691E97">
        <w:t xml:space="preserve"> w kwocie </w:t>
      </w:r>
      <w:bookmarkStart w:id="15" w:name="_Hlk38972682"/>
      <w:r w:rsidR="00AE5016">
        <w:t>1</w:t>
      </w:r>
      <w:r w:rsidR="00D14B45">
        <w:t> </w:t>
      </w:r>
      <w:r w:rsidR="00AE5016">
        <w:t>853</w:t>
      </w:r>
      <w:r w:rsidR="00D14B45">
        <w:t> </w:t>
      </w:r>
      <w:r w:rsidR="00AE5016">
        <w:t>842</w:t>
      </w:r>
      <w:r w:rsidR="00D14B45">
        <w:t xml:space="preserve"> </w:t>
      </w:r>
      <w:r w:rsidR="00BB4276">
        <w:t>75</w:t>
      </w:r>
      <w:r w:rsidR="00AE5016">
        <w:t>0</w:t>
      </w:r>
      <w:r w:rsidR="00C858F5">
        <w:t>,</w:t>
      </w:r>
      <w:r w:rsidR="00AE5016">
        <w:t>89</w:t>
      </w:r>
      <w:r w:rsidR="00CB5DB4" w:rsidRPr="00691E97">
        <w:t xml:space="preserve"> </w:t>
      </w:r>
      <w:bookmarkEnd w:id="15"/>
      <w:r w:rsidR="00CB5DB4" w:rsidRPr="00691E97">
        <w:t>zł</w:t>
      </w:r>
      <w:r w:rsidR="00552D91">
        <w:br/>
      </w:r>
      <w:r w:rsidR="00C858F5">
        <w:t xml:space="preserve">i stratę </w:t>
      </w:r>
      <w:r w:rsidR="001C738C">
        <w:t xml:space="preserve">netto </w:t>
      </w:r>
      <w:r w:rsidR="00C858F5">
        <w:t>w kwocie</w:t>
      </w:r>
      <w:bookmarkStart w:id="16" w:name="_Hlk38972698"/>
      <w:r w:rsidR="00D14B45">
        <w:t xml:space="preserve"> </w:t>
      </w:r>
      <w:r w:rsidR="00BB4276">
        <w:t>6</w:t>
      </w:r>
      <w:r w:rsidR="00AE5016">
        <w:t>6</w:t>
      </w:r>
      <w:r w:rsidR="00BB4276">
        <w:t>5</w:t>
      </w:r>
      <w:r w:rsidR="00D14B45">
        <w:t> </w:t>
      </w:r>
      <w:r w:rsidR="00BB4276">
        <w:t>0</w:t>
      </w:r>
      <w:r w:rsidR="00AE5016">
        <w:t>43</w:t>
      </w:r>
      <w:r w:rsidR="00D14B45">
        <w:t xml:space="preserve"> </w:t>
      </w:r>
      <w:r w:rsidR="00AE5016">
        <w:t>585</w:t>
      </w:r>
      <w:r w:rsidR="00C858F5">
        <w:t>,</w:t>
      </w:r>
      <w:bookmarkEnd w:id="16"/>
      <w:r w:rsidR="00AE5016">
        <w:t>07</w:t>
      </w:r>
      <w:r w:rsidR="00036F5A">
        <w:t xml:space="preserve"> zł.</w:t>
      </w:r>
      <w:r w:rsidR="00232BCC" w:rsidRPr="00691E97">
        <w:t xml:space="preserve"> </w:t>
      </w:r>
    </w:p>
    <w:p w:rsidR="00E72CA7" w:rsidRDefault="00BD3FE1" w:rsidP="008F3C83">
      <w:pPr>
        <w:pStyle w:val="NormalnyWeb"/>
        <w:spacing w:before="120" w:beforeAutospacing="0" w:after="0" w:afterAutospacing="0" w:line="360" w:lineRule="auto"/>
        <w:jc w:val="both"/>
      </w:pPr>
      <w:r>
        <w:t xml:space="preserve">Zysk dotyczy </w:t>
      </w:r>
      <w:r w:rsidR="00BA1F0B">
        <w:t>Urzędu Marszałkowskiego Województwa Śląskiego</w:t>
      </w:r>
      <w:r w:rsidR="00244C82">
        <w:t xml:space="preserve"> oraz Regionalnego Ośrodka Pomocy Społecznej w Katowicach</w:t>
      </w:r>
      <w:r w:rsidR="00D14B45">
        <w:t xml:space="preserve">, </w:t>
      </w:r>
      <w:r w:rsidR="00373406">
        <w:t>natomiast strata</w:t>
      </w:r>
      <w:r w:rsidR="00BA1F0B">
        <w:t xml:space="preserve"> </w:t>
      </w:r>
      <w:r w:rsidR="008B370B">
        <w:t xml:space="preserve">wystąpiła w </w:t>
      </w:r>
      <w:r w:rsidR="00BA1F0B">
        <w:t>pozostałych</w:t>
      </w:r>
      <w:r w:rsidR="00373406">
        <w:t xml:space="preserve"> samorządo</w:t>
      </w:r>
      <w:r w:rsidR="007B0880">
        <w:t xml:space="preserve">wych </w:t>
      </w:r>
      <w:r w:rsidR="00BA1F0B">
        <w:t>jednost</w:t>
      </w:r>
      <w:r w:rsidR="008B370B">
        <w:t>kach</w:t>
      </w:r>
      <w:r w:rsidR="00BA1F0B">
        <w:t xml:space="preserve"> budżetowych</w:t>
      </w:r>
      <w:r w:rsidR="007B0880">
        <w:t>.</w:t>
      </w:r>
      <w:r w:rsidR="00F1165D">
        <w:t xml:space="preserve"> </w:t>
      </w:r>
      <w:r w:rsidR="006F4E4C">
        <w:t xml:space="preserve">Zysk w Urzędzie Marszałkowskim jest wynikiem ujęcia dochodów budżetu nie </w:t>
      </w:r>
      <w:r w:rsidR="001946E6">
        <w:t>wykazanych</w:t>
      </w:r>
      <w:r w:rsidR="006F4E4C">
        <w:t xml:space="preserve"> w planie finansowym innych samorządowych jednostek budżetowych</w:t>
      </w:r>
      <w:r w:rsidR="001946E6">
        <w:t xml:space="preserve"> </w:t>
      </w:r>
      <w:r w:rsidR="008B370B">
        <w:t>w postaci</w:t>
      </w:r>
      <w:r w:rsidR="001946E6">
        <w:t xml:space="preserve"> przychodów</w:t>
      </w:r>
      <w:r w:rsidR="001F2E24">
        <w:t xml:space="preserve"> urzędu</w:t>
      </w:r>
      <w:r w:rsidR="00244C82">
        <w:t>, natomiast</w:t>
      </w:r>
      <w:r w:rsidR="000B557F">
        <w:t xml:space="preserve"> </w:t>
      </w:r>
      <w:r w:rsidR="00244C82">
        <w:t xml:space="preserve">w </w:t>
      </w:r>
      <w:r w:rsidR="00244C82" w:rsidRPr="00244C82">
        <w:t>R</w:t>
      </w:r>
      <w:r w:rsidR="00244C82">
        <w:t xml:space="preserve">egionalnym </w:t>
      </w:r>
      <w:r w:rsidR="00244C82" w:rsidRPr="00244C82">
        <w:t>O</w:t>
      </w:r>
      <w:r w:rsidR="00244C82">
        <w:t xml:space="preserve">środku </w:t>
      </w:r>
      <w:r w:rsidR="00244C82" w:rsidRPr="00244C82">
        <w:t>P</w:t>
      </w:r>
      <w:r w:rsidR="00244C82">
        <w:t xml:space="preserve">omocy </w:t>
      </w:r>
      <w:r w:rsidR="00244C82" w:rsidRPr="00244C82">
        <w:t>S</w:t>
      </w:r>
      <w:r w:rsidR="00244C82">
        <w:t>połecznej o</w:t>
      </w:r>
      <w:r w:rsidR="00244C82" w:rsidRPr="00244C82">
        <w:t>d 01</w:t>
      </w:r>
      <w:r w:rsidR="00244C82">
        <w:t xml:space="preserve"> stycznia </w:t>
      </w:r>
      <w:r w:rsidR="00244C82" w:rsidRPr="00244C82">
        <w:t>2022 roku prowadz</w:t>
      </w:r>
      <w:r w:rsidR="00244C82">
        <w:t>ona jest</w:t>
      </w:r>
      <w:r w:rsidR="00244C82" w:rsidRPr="00244C82">
        <w:t xml:space="preserve"> ewidencj</w:t>
      </w:r>
      <w:r w:rsidR="00244C82">
        <w:t>a</w:t>
      </w:r>
      <w:r w:rsidR="00244C82" w:rsidRPr="00244C82">
        <w:t xml:space="preserve"> dochodów z tytułu wpłat za dzieci przebywające w instytucjonalnej pieczy zastępczej (RPOT oraz IOP), dokonywanych przez powiaty właściwe ze względu na miejsce zamieszkania dzieci, co ma bezpośredni wpływ na wartość przychodów.</w:t>
      </w:r>
    </w:p>
    <w:p w:rsidR="000B557F" w:rsidRDefault="000B557F" w:rsidP="008F3C83">
      <w:pPr>
        <w:pStyle w:val="NormalnyWeb"/>
        <w:spacing w:before="120" w:beforeAutospacing="0" w:after="0" w:afterAutospacing="0" w:line="360" w:lineRule="auto"/>
        <w:jc w:val="both"/>
      </w:pPr>
      <w:r>
        <w:t>Strata to koszty funkcjonowania jednostek budżetowych.</w:t>
      </w:r>
    </w:p>
    <w:p w:rsidR="00544349" w:rsidRDefault="00544349" w:rsidP="008F3C83">
      <w:pPr>
        <w:spacing w:before="120" w:line="360" w:lineRule="auto"/>
        <w:jc w:val="both"/>
        <w:rPr>
          <w:szCs w:val="20"/>
        </w:rPr>
      </w:pPr>
      <w:r w:rsidRPr="00A6392D">
        <w:rPr>
          <w:szCs w:val="20"/>
        </w:rPr>
        <w:t xml:space="preserve">W łącznym </w:t>
      </w:r>
      <w:r>
        <w:rPr>
          <w:szCs w:val="20"/>
        </w:rPr>
        <w:t>zestawieniu zmian w funduszu samorządowych</w:t>
      </w:r>
      <w:r w:rsidRPr="00A6392D">
        <w:rPr>
          <w:szCs w:val="20"/>
        </w:rPr>
        <w:t xml:space="preserve"> jed</w:t>
      </w:r>
      <w:r w:rsidR="0007699F">
        <w:rPr>
          <w:szCs w:val="20"/>
        </w:rPr>
        <w:t xml:space="preserve">nostek budżetowych dokonano </w:t>
      </w:r>
      <w:r w:rsidR="00BB4276">
        <w:rPr>
          <w:szCs w:val="20"/>
        </w:rPr>
        <w:t>w roku 202</w:t>
      </w:r>
      <w:r w:rsidR="00AE5016">
        <w:rPr>
          <w:szCs w:val="20"/>
        </w:rPr>
        <w:t>4</w:t>
      </w:r>
      <w:r w:rsidR="00BB4276">
        <w:rPr>
          <w:szCs w:val="20"/>
        </w:rPr>
        <w:t xml:space="preserve"> </w:t>
      </w:r>
      <w:r w:rsidR="0007699F">
        <w:rPr>
          <w:szCs w:val="20"/>
        </w:rPr>
        <w:t>wyłą</w:t>
      </w:r>
      <w:r w:rsidRPr="00A6392D">
        <w:rPr>
          <w:szCs w:val="20"/>
        </w:rPr>
        <w:t xml:space="preserve">czeń </w:t>
      </w:r>
      <w:r w:rsidR="009B09F2">
        <w:rPr>
          <w:szCs w:val="20"/>
        </w:rPr>
        <w:t xml:space="preserve">wartości nieodpłatnie przekazanych </w:t>
      </w:r>
      <w:r w:rsidR="00BB4276">
        <w:rPr>
          <w:szCs w:val="20"/>
        </w:rPr>
        <w:t xml:space="preserve">lub otrzymanych </w:t>
      </w:r>
      <w:r w:rsidR="009B09F2">
        <w:rPr>
          <w:szCs w:val="20"/>
        </w:rPr>
        <w:t xml:space="preserve">środków trwałych </w:t>
      </w:r>
      <w:r w:rsidR="00BB4276">
        <w:rPr>
          <w:szCs w:val="20"/>
        </w:rPr>
        <w:t>i</w:t>
      </w:r>
      <w:r w:rsidR="009B09F2">
        <w:rPr>
          <w:szCs w:val="20"/>
        </w:rPr>
        <w:t xml:space="preserve"> środków trwałych</w:t>
      </w:r>
      <w:r w:rsidR="00D13855">
        <w:rPr>
          <w:szCs w:val="20"/>
        </w:rPr>
        <w:t xml:space="preserve"> </w:t>
      </w:r>
      <w:r w:rsidR="009B09F2">
        <w:rPr>
          <w:szCs w:val="20"/>
        </w:rPr>
        <w:t xml:space="preserve">w budowie </w:t>
      </w:r>
      <w:r w:rsidR="00BB4276">
        <w:rPr>
          <w:szCs w:val="20"/>
        </w:rPr>
        <w:t xml:space="preserve">oraz wartości niematerialnych i prawnych, jak również zrealizowanych wydatków i dochodów budżetowych </w:t>
      </w:r>
      <w:r w:rsidRPr="00A6392D">
        <w:rPr>
          <w:szCs w:val="20"/>
        </w:rPr>
        <w:t>pomiędzy poszczególnymi jednostkami.</w:t>
      </w:r>
    </w:p>
    <w:p w:rsidR="00F26768" w:rsidRPr="006A7B80" w:rsidRDefault="0007699F" w:rsidP="008F3C83">
      <w:pPr>
        <w:spacing w:before="120" w:line="360" w:lineRule="auto"/>
        <w:jc w:val="both"/>
        <w:rPr>
          <w:szCs w:val="20"/>
        </w:rPr>
      </w:pPr>
      <w:r w:rsidRPr="006A7B80">
        <w:rPr>
          <w:b/>
          <w:szCs w:val="20"/>
        </w:rPr>
        <w:t xml:space="preserve">Nieodpłatnie otrzymane środki trwałe i </w:t>
      </w:r>
      <w:r w:rsidR="00BB4276">
        <w:rPr>
          <w:b/>
          <w:szCs w:val="20"/>
        </w:rPr>
        <w:t>środki trwałe w budowie oraz wartości niematerialne i prawne</w:t>
      </w:r>
      <w:r w:rsidRPr="006A7B80">
        <w:rPr>
          <w:szCs w:val="20"/>
        </w:rPr>
        <w:t xml:space="preserve"> ujęte w ew</w:t>
      </w:r>
      <w:r w:rsidR="00F43AAC" w:rsidRPr="006A7B80">
        <w:rPr>
          <w:szCs w:val="20"/>
        </w:rPr>
        <w:t>idencji księgowej w ro</w:t>
      </w:r>
      <w:r w:rsidR="00C858F5" w:rsidRPr="006A7B80">
        <w:rPr>
          <w:szCs w:val="20"/>
        </w:rPr>
        <w:t>ku 20</w:t>
      </w:r>
      <w:r w:rsidR="00D14B45" w:rsidRPr="006A7B80">
        <w:rPr>
          <w:szCs w:val="20"/>
        </w:rPr>
        <w:t>2</w:t>
      </w:r>
      <w:r w:rsidR="00AE5016">
        <w:rPr>
          <w:szCs w:val="20"/>
        </w:rPr>
        <w:t>4</w:t>
      </w:r>
      <w:r w:rsidRPr="006A7B80">
        <w:rPr>
          <w:szCs w:val="20"/>
        </w:rPr>
        <w:t xml:space="preserve"> w </w:t>
      </w:r>
      <w:r w:rsidR="007622F3" w:rsidRPr="006A7B80">
        <w:rPr>
          <w:szCs w:val="20"/>
        </w:rPr>
        <w:t>łącznej</w:t>
      </w:r>
      <w:r w:rsidR="00414B51" w:rsidRPr="006A7B80">
        <w:rPr>
          <w:szCs w:val="20"/>
        </w:rPr>
        <w:t xml:space="preserve"> </w:t>
      </w:r>
      <w:r w:rsidRPr="006A7B80">
        <w:rPr>
          <w:szCs w:val="20"/>
        </w:rPr>
        <w:t xml:space="preserve">wysokości </w:t>
      </w:r>
      <w:r w:rsidR="00AE5016">
        <w:rPr>
          <w:szCs w:val="20"/>
        </w:rPr>
        <w:t>14</w:t>
      </w:r>
      <w:r w:rsidR="00244C82">
        <w:rPr>
          <w:szCs w:val="20"/>
        </w:rPr>
        <w:t> </w:t>
      </w:r>
      <w:r w:rsidR="00AE5016">
        <w:rPr>
          <w:szCs w:val="20"/>
        </w:rPr>
        <w:t>178</w:t>
      </w:r>
      <w:r w:rsidR="00244C82">
        <w:rPr>
          <w:szCs w:val="20"/>
        </w:rPr>
        <w:t> </w:t>
      </w:r>
      <w:r w:rsidR="00AE5016">
        <w:rPr>
          <w:szCs w:val="20"/>
        </w:rPr>
        <w:t>366</w:t>
      </w:r>
      <w:r w:rsidR="00244C82">
        <w:rPr>
          <w:szCs w:val="20"/>
        </w:rPr>
        <w:t>,</w:t>
      </w:r>
      <w:r w:rsidR="00AE5016">
        <w:rPr>
          <w:szCs w:val="20"/>
        </w:rPr>
        <w:t>60</w:t>
      </w:r>
      <w:r w:rsidRPr="006A7B80">
        <w:rPr>
          <w:szCs w:val="20"/>
        </w:rPr>
        <w:t xml:space="preserve"> </w:t>
      </w:r>
      <w:r w:rsidR="00F26768" w:rsidRPr="006A7B80">
        <w:rPr>
          <w:szCs w:val="20"/>
        </w:rPr>
        <w:t>zł</w:t>
      </w:r>
      <w:r w:rsidR="00414B51" w:rsidRPr="006A7B80">
        <w:rPr>
          <w:szCs w:val="20"/>
        </w:rPr>
        <w:t>,</w:t>
      </w:r>
      <w:r w:rsidR="00E1553E" w:rsidRPr="006A7B80">
        <w:rPr>
          <w:szCs w:val="20"/>
        </w:rPr>
        <w:t xml:space="preserve"> </w:t>
      </w:r>
      <w:r w:rsidR="00F26768" w:rsidRPr="006A7B80">
        <w:rPr>
          <w:szCs w:val="20"/>
        </w:rPr>
        <w:t>w takich jednostkach jak:</w:t>
      </w:r>
    </w:p>
    <w:p w:rsidR="00D5739F" w:rsidRDefault="00D5739F" w:rsidP="00D5739F">
      <w:pPr>
        <w:numPr>
          <w:ilvl w:val="0"/>
          <w:numId w:val="10"/>
        </w:numPr>
        <w:spacing w:before="120" w:line="360" w:lineRule="auto"/>
        <w:ind w:left="284" w:hanging="284"/>
        <w:jc w:val="both"/>
        <w:rPr>
          <w:szCs w:val="20"/>
        </w:rPr>
      </w:pPr>
      <w:r w:rsidRPr="008F2CDA">
        <w:rPr>
          <w:szCs w:val="20"/>
        </w:rPr>
        <w:t xml:space="preserve">Zarząd Dróg Wojewódzkich w Katowicach – </w:t>
      </w:r>
      <w:r w:rsidR="00BB4276">
        <w:rPr>
          <w:szCs w:val="20"/>
        </w:rPr>
        <w:t>3</w:t>
      </w:r>
      <w:r w:rsidRPr="008F2CDA">
        <w:rPr>
          <w:szCs w:val="20"/>
        </w:rPr>
        <w:t> </w:t>
      </w:r>
      <w:r w:rsidR="00BB4276">
        <w:rPr>
          <w:szCs w:val="20"/>
        </w:rPr>
        <w:t>3</w:t>
      </w:r>
      <w:r w:rsidR="00AE5016">
        <w:rPr>
          <w:szCs w:val="20"/>
        </w:rPr>
        <w:t>81</w:t>
      </w:r>
      <w:r w:rsidRPr="008F2CDA">
        <w:rPr>
          <w:szCs w:val="20"/>
        </w:rPr>
        <w:t xml:space="preserve"> </w:t>
      </w:r>
      <w:r w:rsidR="00AE5016">
        <w:rPr>
          <w:szCs w:val="20"/>
        </w:rPr>
        <w:t>047</w:t>
      </w:r>
      <w:r w:rsidRPr="008F2CDA">
        <w:rPr>
          <w:szCs w:val="20"/>
        </w:rPr>
        <w:t>,</w:t>
      </w:r>
      <w:r w:rsidR="00BB4276">
        <w:rPr>
          <w:szCs w:val="20"/>
        </w:rPr>
        <w:t>5</w:t>
      </w:r>
      <w:r w:rsidR="00AE5016">
        <w:rPr>
          <w:szCs w:val="20"/>
        </w:rPr>
        <w:t>8</w:t>
      </w:r>
      <w:r w:rsidRPr="008F2CDA">
        <w:rPr>
          <w:szCs w:val="20"/>
        </w:rPr>
        <w:t xml:space="preserve"> zł,</w:t>
      </w:r>
    </w:p>
    <w:p w:rsidR="00D5739F" w:rsidRPr="00C07110" w:rsidRDefault="00BC2E5D" w:rsidP="00D5739F">
      <w:pPr>
        <w:numPr>
          <w:ilvl w:val="0"/>
          <w:numId w:val="10"/>
        </w:numPr>
        <w:spacing w:before="120" w:line="360" w:lineRule="auto"/>
        <w:ind w:left="284" w:hanging="284"/>
        <w:jc w:val="both"/>
        <w:rPr>
          <w:szCs w:val="20"/>
        </w:rPr>
      </w:pPr>
      <w:r>
        <w:rPr>
          <w:szCs w:val="20"/>
        </w:rPr>
        <w:t>Specjalny Ośrodek Szkolno-Wychowawczy dla Niesłyszących i Słabosłyszących im. Marii Grzegorzewskiej w Raciborzu</w:t>
      </w:r>
      <w:r w:rsidR="00D5739F">
        <w:rPr>
          <w:szCs w:val="20"/>
        </w:rPr>
        <w:t xml:space="preserve"> – </w:t>
      </w:r>
      <w:r w:rsidR="00AE5016">
        <w:rPr>
          <w:szCs w:val="20"/>
        </w:rPr>
        <w:t>10 355</w:t>
      </w:r>
      <w:r w:rsidR="00D5739F">
        <w:rPr>
          <w:szCs w:val="20"/>
        </w:rPr>
        <w:t> </w:t>
      </w:r>
      <w:r>
        <w:rPr>
          <w:szCs w:val="20"/>
        </w:rPr>
        <w:t>1</w:t>
      </w:r>
      <w:r w:rsidR="00AE5016">
        <w:rPr>
          <w:szCs w:val="20"/>
        </w:rPr>
        <w:t>15</w:t>
      </w:r>
      <w:r w:rsidR="00D5739F">
        <w:rPr>
          <w:szCs w:val="20"/>
        </w:rPr>
        <w:t>,</w:t>
      </w:r>
      <w:r w:rsidR="00AE5016">
        <w:rPr>
          <w:szCs w:val="20"/>
        </w:rPr>
        <w:t>37</w:t>
      </w:r>
      <w:r w:rsidR="00D5739F">
        <w:rPr>
          <w:szCs w:val="20"/>
        </w:rPr>
        <w:t xml:space="preserve"> zł,</w:t>
      </w:r>
    </w:p>
    <w:p w:rsidR="00D5739F" w:rsidRPr="00475FC9" w:rsidRDefault="00D5739F" w:rsidP="00D5739F">
      <w:pPr>
        <w:numPr>
          <w:ilvl w:val="0"/>
          <w:numId w:val="10"/>
        </w:numPr>
        <w:spacing w:before="120" w:line="360" w:lineRule="auto"/>
        <w:ind w:left="284" w:hanging="284"/>
        <w:jc w:val="both"/>
        <w:rPr>
          <w:szCs w:val="20"/>
        </w:rPr>
      </w:pPr>
      <w:r w:rsidRPr="008F2CDA">
        <w:rPr>
          <w:szCs w:val="20"/>
        </w:rPr>
        <w:t>Urz</w:t>
      </w:r>
      <w:r>
        <w:rPr>
          <w:szCs w:val="20"/>
        </w:rPr>
        <w:t>ąd</w:t>
      </w:r>
      <w:r w:rsidRPr="008F2CDA">
        <w:rPr>
          <w:szCs w:val="20"/>
        </w:rPr>
        <w:t xml:space="preserve"> Marszałkowski Województwa Śląskiego w Katowicach</w:t>
      </w:r>
      <w:r>
        <w:rPr>
          <w:szCs w:val="20"/>
        </w:rPr>
        <w:t xml:space="preserve"> – </w:t>
      </w:r>
      <w:r w:rsidR="00AE5016">
        <w:rPr>
          <w:szCs w:val="20"/>
        </w:rPr>
        <w:t>442</w:t>
      </w:r>
      <w:r>
        <w:rPr>
          <w:szCs w:val="20"/>
        </w:rPr>
        <w:t> </w:t>
      </w:r>
      <w:r w:rsidR="00AE5016">
        <w:rPr>
          <w:szCs w:val="20"/>
        </w:rPr>
        <w:t>203</w:t>
      </w:r>
      <w:r>
        <w:rPr>
          <w:szCs w:val="20"/>
        </w:rPr>
        <w:t>,</w:t>
      </w:r>
      <w:r w:rsidR="00AE5016">
        <w:rPr>
          <w:szCs w:val="20"/>
        </w:rPr>
        <w:t>65</w:t>
      </w:r>
      <w:r>
        <w:rPr>
          <w:szCs w:val="20"/>
        </w:rPr>
        <w:t xml:space="preserve"> zł,</w:t>
      </w:r>
    </w:p>
    <w:p w:rsidR="00D5739F" w:rsidRDefault="00D5739F" w:rsidP="00AE5016">
      <w:pPr>
        <w:spacing w:before="120" w:line="360" w:lineRule="auto"/>
        <w:jc w:val="both"/>
        <w:rPr>
          <w:szCs w:val="20"/>
        </w:rPr>
      </w:pPr>
      <w:r w:rsidRPr="008F2CDA">
        <w:rPr>
          <w:b/>
          <w:szCs w:val="20"/>
        </w:rPr>
        <w:t xml:space="preserve">były jednocześnie ujęte w ewidencji księgowej jako </w:t>
      </w:r>
      <w:r w:rsidRPr="008F2CDA">
        <w:rPr>
          <w:szCs w:val="20"/>
        </w:rPr>
        <w:t xml:space="preserve">wartość sprzedanych i nieodpłatnie przekazanych środków trwałych i środków trwałych w budowie oraz wartości </w:t>
      </w:r>
      <w:r>
        <w:rPr>
          <w:szCs w:val="20"/>
        </w:rPr>
        <w:t>n</w:t>
      </w:r>
      <w:r w:rsidRPr="008F2CDA">
        <w:rPr>
          <w:szCs w:val="20"/>
        </w:rPr>
        <w:t xml:space="preserve">iematerialnych i prawnych w łącznej wysokości </w:t>
      </w:r>
      <w:r w:rsidR="00AE5016">
        <w:rPr>
          <w:szCs w:val="20"/>
        </w:rPr>
        <w:t>14</w:t>
      </w:r>
      <w:r w:rsidR="00BC2E5D">
        <w:rPr>
          <w:szCs w:val="20"/>
        </w:rPr>
        <w:t> </w:t>
      </w:r>
      <w:r w:rsidR="00AE5016">
        <w:rPr>
          <w:szCs w:val="20"/>
        </w:rPr>
        <w:t>178</w:t>
      </w:r>
      <w:r w:rsidR="00BC2E5D">
        <w:rPr>
          <w:szCs w:val="20"/>
        </w:rPr>
        <w:t> </w:t>
      </w:r>
      <w:r w:rsidR="00AE5016">
        <w:rPr>
          <w:szCs w:val="20"/>
        </w:rPr>
        <w:t>366</w:t>
      </w:r>
      <w:r w:rsidR="00BC2E5D">
        <w:rPr>
          <w:szCs w:val="20"/>
        </w:rPr>
        <w:t>,</w:t>
      </w:r>
      <w:r w:rsidR="00AE5016">
        <w:rPr>
          <w:szCs w:val="20"/>
        </w:rPr>
        <w:t>60</w:t>
      </w:r>
      <w:r w:rsidR="00BC2E5D" w:rsidRPr="006A7B80">
        <w:rPr>
          <w:szCs w:val="20"/>
        </w:rPr>
        <w:t xml:space="preserve"> </w:t>
      </w:r>
      <w:r w:rsidRPr="008F2CDA">
        <w:rPr>
          <w:szCs w:val="20"/>
        </w:rPr>
        <w:t>zł, w poniższych</w:t>
      </w:r>
      <w:r>
        <w:rPr>
          <w:szCs w:val="20"/>
        </w:rPr>
        <w:t xml:space="preserve"> </w:t>
      </w:r>
      <w:r w:rsidRPr="008F2CDA">
        <w:rPr>
          <w:szCs w:val="20"/>
        </w:rPr>
        <w:t>jednostkach:</w:t>
      </w:r>
      <w:r w:rsidRPr="00544C16">
        <w:rPr>
          <w:szCs w:val="20"/>
        </w:rPr>
        <w:t xml:space="preserve"> </w:t>
      </w:r>
    </w:p>
    <w:p w:rsidR="00D5739F" w:rsidRPr="00FA78B5" w:rsidRDefault="00D5739F" w:rsidP="00D5739F">
      <w:pPr>
        <w:numPr>
          <w:ilvl w:val="0"/>
          <w:numId w:val="10"/>
        </w:numPr>
        <w:spacing w:before="120" w:line="360" w:lineRule="auto"/>
        <w:ind w:left="284" w:hanging="284"/>
        <w:jc w:val="both"/>
        <w:rPr>
          <w:szCs w:val="20"/>
        </w:rPr>
      </w:pPr>
      <w:r w:rsidRPr="00E97286">
        <w:rPr>
          <w:szCs w:val="20"/>
        </w:rPr>
        <w:t>Zarząd Dróg Wojewódzkich w Katowicach</w:t>
      </w:r>
      <w:r>
        <w:rPr>
          <w:szCs w:val="20"/>
        </w:rPr>
        <w:t xml:space="preserve"> – </w:t>
      </w:r>
      <w:r w:rsidR="00AE5016">
        <w:rPr>
          <w:szCs w:val="20"/>
        </w:rPr>
        <w:t>123</w:t>
      </w:r>
      <w:r>
        <w:rPr>
          <w:szCs w:val="20"/>
        </w:rPr>
        <w:t> </w:t>
      </w:r>
      <w:r w:rsidR="00AE5016">
        <w:rPr>
          <w:szCs w:val="20"/>
        </w:rPr>
        <w:t>515</w:t>
      </w:r>
      <w:r>
        <w:rPr>
          <w:szCs w:val="20"/>
        </w:rPr>
        <w:t>,</w:t>
      </w:r>
      <w:r w:rsidR="00BC2E5D">
        <w:rPr>
          <w:szCs w:val="20"/>
        </w:rPr>
        <w:t>00</w:t>
      </w:r>
      <w:r>
        <w:rPr>
          <w:szCs w:val="20"/>
        </w:rPr>
        <w:t xml:space="preserve"> zł,</w:t>
      </w:r>
    </w:p>
    <w:p w:rsidR="00D5739F" w:rsidRDefault="00D5739F" w:rsidP="00D5739F">
      <w:pPr>
        <w:numPr>
          <w:ilvl w:val="0"/>
          <w:numId w:val="27"/>
        </w:numPr>
        <w:spacing w:before="120" w:line="360" w:lineRule="auto"/>
        <w:ind w:left="284" w:hanging="284"/>
        <w:jc w:val="both"/>
        <w:rPr>
          <w:szCs w:val="20"/>
        </w:rPr>
      </w:pPr>
      <w:r w:rsidRPr="008F2CDA">
        <w:rPr>
          <w:szCs w:val="20"/>
        </w:rPr>
        <w:t>Urz</w:t>
      </w:r>
      <w:r>
        <w:rPr>
          <w:szCs w:val="20"/>
        </w:rPr>
        <w:t>ąd</w:t>
      </w:r>
      <w:r w:rsidRPr="008F2CDA">
        <w:rPr>
          <w:szCs w:val="20"/>
        </w:rPr>
        <w:t xml:space="preserve"> Marszałkowski Województwa Śląskiego w Katowicach</w:t>
      </w:r>
      <w:r>
        <w:rPr>
          <w:szCs w:val="20"/>
        </w:rPr>
        <w:t xml:space="preserve"> –  </w:t>
      </w:r>
      <w:r w:rsidR="00AE5016">
        <w:rPr>
          <w:szCs w:val="20"/>
        </w:rPr>
        <w:t>13</w:t>
      </w:r>
      <w:r>
        <w:rPr>
          <w:szCs w:val="20"/>
        </w:rPr>
        <w:t xml:space="preserve"> </w:t>
      </w:r>
      <w:r w:rsidR="00AE5016">
        <w:rPr>
          <w:szCs w:val="20"/>
        </w:rPr>
        <w:t>736</w:t>
      </w:r>
      <w:r>
        <w:rPr>
          <w:szCs w:val="20"/>
        </w:rPr>
        <w:t> </w:t>
      </w:r>
      <w:r w:rsidR="00AE5016">
        <w:rPr>
          <w:szCs w:val="20"/>
        </w:rPr>
        <w:t>162</w:t>
      </w:r>
      <w:r>
        <w:rPr>
          <w:szCs w:val="20"/>
        </w:rPr>
        <w:t>,</w:t>
      </w:r>
      <w:r w:rsidR="00AE5016">
        <w:rPr>
          <w:szCs w:val="20"/>
        </w:rPr>
        <w:t>95</w:t>
      </w:r>
      <w:r>
        <w:rPr>
          <w:szCs w:val="20"/>
        </w:rPr>
        <w:t xml:space="preserve"> zł</w:t>
      </w:r>
      <w:r w:rsidR="00BC2E5D">
        <w:rPr>
          <w:szCs w:val="20"/>
        </w:rPr>
        <w:t>,</w:t>
      </w:r>
    </w:p>
    <w:p w:rsidR="00BC2E5D" w:rsidRDefault="00AE5016" w:rsidP="00BC2E5D">
      <w:pPr>
        <w:numPr>
          <w:ilvl w:val="0"/>
          <w:numId w:val="27"/>
        </w:numPr>
        <w:spacing w:before="120" w:line="360" w:lineRule="auto"/>
        <w:ind w:left="284" w:hanging="284"/>
        <w:jc w:val="both"/>
        <w:rPr>
          <w:szCs w:val="20"/>
        </w:rPr>
      </w:pPr>
      <w:r>
        <w:rPr>
          <w:szCs w:val="20"/>
        </w:rPr>
        <w:lastRenderedPageBreak/>
        <w:t>Śląski Zarząd Nieruchomości w Katowicach</w:t>
      </w:r>
      <w:r w:rsidR="00BC2E5D">
        <w:rPr>
          <w:szCs w:val="20"/>
        </w:rPr>
        <w:t xml:space="preserve"> – </w:t>
      </w:r>
      <w:r>
        <w:rPr>
          <w:szCs w:val="20"/>
        </w:rPr>
        <w:t>318</w:t>
      </w:r>
      <w:r w:rsidR="00BC2E5D">
        <w:rPr>
          <w:szCs w:val="20"/>
        </w:rPr>
        <w:t> </w:t>
      </w:r>
      <w:r>
        <w:rPr>
          <w:szCs w:val="20"/>
        </w:rPr>
        <w:t>688</w:t>
      </w:r>
      <w:r w:rsidR="00BC2E5D">
        <w:rPr>
          <w:szCs w:val="20"/>
        </w:rPr>
        <w:t>,</w:t>
      </w:r>
      <w:r>
        <w:rPr>
          <w:szCs w:val="20"/>
        </w:rPr>
        <w:t>65</w:t>
      </w:r>
      <w:r w:rsidR="00BC2E5D">
        <w:rPr>
          <w:szCs w:val="20"/>
        </w:rPr>
        <w:t xml:space="preserve"> zł.</w:t>
      </w:r>
    </w:p>
    <w:p w:rsidR="00BC2E5D" w:rsidRPr="006A7B80" w:rsidRDefault="00BC2E5D" w:rsidP="00BC2E5D">
      <w:pPr>
        <w:spacing w:before="120" w:line="360" w:lineRule="auto"/>
        <w:jc w:val="both"/>
        <w:rPr>
          <w:szCs w:val="20"/>
        </w:rPr>
      </w:pPr>
      <w:r>
        <w:rPr>
          <w:b/>
          <w:szCs w:val="20"/>
        </w:rPr>
        <w:t>Zrealizowane wydatki budżetowe</w:t>
      </w:r>
      <w:r w:rsidRPr="006A7B80">
        <w:rPr>
          <w:szCs w:val="20"/>
        </w:rPr>
        <w:t xml:space="preserve"> ujęte w ewidencji księgowej w roku 202</w:t>
      </w:r>
      <w:r w:rsidR="00AE5016">
        <w:rPr>
          <w:szCs w:val="20"/>
        </w:rPr>
        <w:t>4</w:t>
      </w:r>
      <w:r w:rsidRPr="006A7B80">
        <w:rPr>
          <w:szCs w:val="20"/>
        </w:rPr>
        <w:t xml:space="preserve"> w łącznej wysokości </w:t>
      </w:r>
      <w:r>
        <w:rPr>
          <w:szCs w:val="20"/>
        </w:rPr>
        <w:t>7</w:t>
      </w:r>
      <w:r w:rsidR="00AE5016">
        <w:rPr>
          <w:szCs w:val="20"/>
        </w:rPr>
        <w:t>25</w:t>
      </w:r>
      <w:r>
        <w:rPr>
          <w:szCs w:val="20"/>
        </w:rPr>
        <w:t> </w:t>
      </w:r>
      <w:r w:rsidR="00AE5016">
        <w:rPr>
          <w:szCs w:val="20"/>
        </w:rPr>
        <w:t>436</w:t>
      </w:r>
      <w:r>
        <w:rPr>
          <w:szCs w:val="20"/>
        </w:rPr>
        <w:t>,</w:t>
      </w:r>
      <w:r w:rsidR="00AE5016">
        <w:rPr>
          <w:szCs w:val="20"/>
        </w:rPr>
        <w:t>12</w:t>
      </w:r>
      <w:r w:rsidRPr="006A7B80">
        <w:rPr>
          <w:szCs w:val="20"/>
        </w:rPr>
        <w:t xml:space="preserve"> zł, w takich jednostkach jak:</w:t>
      </w:r>
    </w:p>
    <w:p w:rsidR="00BC2E5D" w:rsidRDefault="00BC2E5D" w:rsidP="00BC2E5D">
      <w:pPr>
        <w:numPr>
          <w:ilvl w:val="0"/>
          <w:numId w:val="10"/>
        </w:numPr>
        <w:spacing w:before="120" w:line="360" w:lineRule="auto"/>
        <w:ind w:left="284" w:hanging="284"/>
        <w:jc w:val="both"/>
        <w:rPr>
          <w:szCs w:val="20"/>
        </w:rPr>
      </w:pPr>
      <w:r w:rsidRPr="008F2CDA">
        <w:rPr>
          <w:szCs w:val="20"/>
        </w:rPr>
        <w:t>Urz</w:t>
      </w:r>
      <w:r>
        <w:rPr>
          <w:szCs w:val="20"/>
        </w:rPr>
        <w:t>ąd</w:t>
      </w:r>
      <w:r w:rsidRPr="008F2CDA">
        <w:rPr>
          <w:szCs w:val="20"/>
        </w:rPr>
        <w:t xml:space="preserve"> Marszałkowski Województwa Śląskiego w Katowicach – </w:t>
      </w:r>
      <w:r w:rsidR="00AE5016">
        <w:rPr>
          <w:szCs w:val="20"/>
        </w:rPr>
        <w:t>474</w:t>
      </w:r>
      <w:r w:rsidRPr="008F2CDA">
        <w:rPr>
          <w:szCs w:val="20"/>
        </w:rPr>
        <w:t xml:space="preserve"> </w:t>
      </w:r>
      <w:r w:rsidR="00AE5016">
        <w:rPr>
          <w:szCs w:val="20"/>
        </w:rPr>
        <w:t>647</w:t>
      </w:r>
      <w:r w:rsidRPr="008F2CDA">
        <w:rPr>
          <w:szCs w:val="20"/>
        </w:rPr>
        <w:t>,</w:t>
      </w:r>
      <w:r w:rsidR="00AE5016">
        <w:rPr>
          <w:szCs w:val="20"/>
        </w:rPr>
        <w:t>46</w:t>
      </w:r>
      <w:r w:rsidRPr="008F2CDA">
        <w:rPr>
          <w:szCs w:val="20"/>
        </w:rPr>
        <w:t xml:space="preserve"> zł,</w:t>
      </w:r>
    </w:p>
    <w:p w:rsidR="00BC2E5D" w:rsidRDefault="00916F8A" w:rsidP="00BC2E5D">
      <w:pPr>
        <w:numPr>
          <w:ilvl w:val="0"/>
          <w:numId w:val="10"/>
        </w:numPr>
        <w:spacing w:before="120" w:line="360" w:lineRule="auto"/>
        <w:ind w:left="284" w:hanging="284"/>
        <w:jc w:val="both"/>
        <w:rPr>
          <w:szCs w:val="20"/>
        </w:rPr>
      </w:pPr>
      <w:r>
        <w:rPr>
          <w:szCs w:val="20"/>
        </w:rPr>
        <w:t>Regionalny Ośrodek Polityki Społecznej Województwa Śląskiego w Katowicach</w:t>
      </w:r>
      <w:r w:rsidR="00BC2E5D">
        <w:rPr>
          <w:szCs w:val="20"/>
        </w:rPr>
        <w:t xml:space="preserve"> – </w:t>
      </w:r>
      <w:r>
        <w:rPr>
          <w:szCs w:val="20"/>
        </w:rPr>
        <w:t>7</w:t>
      </w:r>
      <w:r w:rsidR="00BC2E5D">
        <w:rPr>
          <w:szCs w:val="20"/>
        </w:rPr>
        <w:t> </w:t>
      </w:r>
      <w:r>
        <w:rPr>
          <w:szCs w:val="20"/>
        </w:rPr>
        <w:t>506</w:t>
      </w:r>
      <w:r w:rsidR="00BC2E5D">
        <w:rPr>
          <w:szCs w:val="20"/>
        </w:rPr>
        <w:t>,</w:t>
      </w:r>
      <w:r>
        <w:rPr>
          <w:szCs w:val="20"/>
        </w:rPr>
        <w:t>00</w:t>
      </w:r>
      <w:r w:rsidR="00BC2E5D">
        <w:rPr>
          <w:szCs w:val="20"/>
        </w:rPr>
        <w:t xml:space="preserve"> zł,</w:t>
      </w:r>
    </w:p>
    <w:p w:rsidR="00BC2E5D" w:rsidRDefault="00916F8A" w:rsidP="00BC2E5D">
      <w:pPr>
        <w:numPr>
          <w:ilvl w:val="0"/>
          <w:numId w:val="10"/>
        </w:numPr>
        <w:spacing w:before="120" w:line="360" w:lineRule="auto"/>
        <w:ind w:left="284" w:hanging="284"/>
        <w:jc w:val="both"/>
        <w:rPr>
          <w:szCs w:val="20"/>
        </w:rPr>
      </w:pPr>
      <w:r>
        <w:rPr>
          <w:szCs w:val="20"/>
        </w:rPr>
        <w:t>Beskidzkie Biuro Geodezji i Terenów Rolnych w Żywcu</w:t>
      </w:r>
      <w:r w:rsidR="00BC2E5D">
        <w:rPr>
          <w:szCs w:val="20"/>
        </w:rPr>
        <w:t xml:space="preserve"> – </w:t>
      </w:r>
      <w:r>
        <w:rPr>
          <w:szCs w:val="20"/>
        </w:rPr>
        <w:t>4</w:t>
      </w:r>
      <w:r w:rsidR="00AE5016">
        <w:rPr>
          <w:szCs w:val="20"/>
        </w:rPr>
        <w:t>8</w:t>
      </w:r>
      <w:r w:rsidR="00BC2E5D">
        <w:rPr>
          <w:szCs w:val="20"/>
        </w:rPr>
        <w:t> </w:t>
      </w:r>
      <w:r w:rsidR="00AE5016">
        <w:rPr>
          <w:szCs w:val="20"/>
        </w:rPr>
        <w:t>949</w:t>
      </w:r>
      <w:r w:rsidR="00BC2E5D">
        <w:rPr>
          <w:szCs w:val="20"/>
        </w:rPr>
        <w:t>,</w:t>
      </w:r>
      <w:r>
        <w:rPr>
          <w:szCs w:val="20"/>
        </w:rPr>
        <w:t>0</w:t>
      </w:r>
      <w:r w:rsidR="00AE5016">
        <w:rPr>
          <w:szCs w:val="20"/>
        </w:rPr>
        <w:t>0</w:t>
      </w:r>
      <w:r w:rsidR="00BC2E5D">
        <w:rPr>
          <w:szCs w:val="20"/>
        </w:rPr>
        <w:t xml:space="preserve"> zł,</w:t>
      </w:r>
    </w:p>
    <w:p w:rsidR="00916F8A" w:rsidRDefault="00916F8A" w:rsidP="00916F8A">
      <w:pPr>
        <w:numPr>
          <w:ilvl w:val="0"/>
          <w:numId w:val="10"/>
        </w:numPr>
        <w:spacing w:before="120" w:line="360" w:lineRule="auto"/>
        <w:ind w:left="284" w:hanging="284"/>
        <w:jc w:val="both"/>
        <w:rPr>
          <w:szCs w:val="20"/>
        </w:rPr>
      </w:pPr>
      <w:r>
        <w:rPr>
          <w:szCs w:val="20"/>
        </w:rPr>
        <w:t xml:space="preserve">Częstochowskie Biuro Geodezji i Terenów Rolnych w Częstochowie – </w:t>
      </w:r>
      <w:r w:rsidR="00AE5016">
        <w:rPr>
          <w:szCs w:val="20"/>
        </w:rPr>
        <w:t>31</w:t>
      </w:r>
      <w:r>
        <w:rPr>
          <w:szCs w:val="20"/>
        </w:rPr>
        <w:t> </w:t>
      </w:r>
      <w:r w:rsidR="00AE5016">
        <w:rPr>
          <w:szCs w:val="20"/>
        </w:rPr>
        <w:t>370</w:t>
      </w:r>
      <w:r>
        <w:rPr>
          <w:szCs w:val="20"/>
        </w:rPr>
        <w:t>,</w:t>
      </w:r>
      <w:r w:rsidR="00AE5016">
        <w:rPr>
          <w:szCs w:val="20"/>
        </w:rPr>
        <w:t>0</w:t>
      </w:r>
      <w:r>
        <w:rPr>
          <w:szCs w:val="20"/>
        </w:rPr>
        <w:t>0 zł,</w:t>
      </w:r>
    </w:p>
    <w:p w:rsidR="00916F8A" w:rsidRDefault="00916F8A" w:rsidP="00BC2E5D">
      <w:pPr>
        <w:numPr>
          <w:ilvl w:val="0"/>
          <w:numId w:val="10"/>
        </w:numPr>
        <w:spacing w:before="120" w:line="360" w:lineRule="auto"/>
        <w:ind w:left="284" w:hanging="284"/>
        <w:jc w:val="both"/>
        <w:rPr>
          <w:szCs w:val="20"/>
        </w:rPr>
      </w:pPr>
      <w:r>
        <w:rPr>
          <w:szCs w:val="20"/>
        </w:rPr>
        <w:t xml:space="preserve">Śląski Zarząd Nieruchomości w Katowicach – </w:t>
      </w:r>
      <w:r w:rsidR="00B66393">
        <w:rPr>
          <w:szCs w:val="20"/>
        </w:rPr>
        <w:t>23</w:t>
      </w:r>
      <w:r>
        <w:rPr>
          <w:szCs w:val="20"/>
        </w:rPr>
        <w:t> </w:t>
      </w:r>
      <w:r w:rsidR="00B66393">
        <w:rPr>
          <w:szCs w:val="20"/>
        </w:rPr>
        <w:t>81</w:t>
      </w:r>
      <w:r>
        <w:rPr>
          <w:szCs w:val="20"/>
        </w:rPr>
        <w:t>0,00 zł,</w:t>
      </w:r>
    </w:p>
    <w:p w:rsidR="00BC2E5D" w:rsidRPr="00C07110" w:rsidRDefault="00916F8A" w:rsidP="00BC2E5D">
      <w:pPr>
        <w:numPr>
          <w:ilvl w:val="0"/>
          <w:numId w:val="10"/>
        </w:numPr>
        <w:spacing w:before="120" w:line="360" w:lineRule="auto"/>
        <w:ind w:left="284" w:hanging="284"/>
        <w:jc w:val="both"/>
        <w:rPr>
          <w:szCs w:val="20"/>
        </w:rPr>
      </w:pPr>
      <w:r>
        <w:rPr>
          <w:szCs w:val="20"/>
        </w:rPr>
        <w:t>Wojewódzki Ośrodek Dokumentacji Geodezyjnej i Kartograficznej w Katowicach</w:t>
      </w:r>
      <w:r w:rsidR="00BC2E5D">
        <w:rPr>
          <w:szCs w:val="20"/>
        </w:rPr>
        <w:t xml:space="preserve"> – </w:t>
      </w:r>
      <w:r w:rsidR="00B66393">
        <w:rPr>
          <w:szCs w:val="20"/>
        </w:rPr>
        <w:t>8</w:t>
      </w:r>
      <w:r w:rsidR="00BC2E5D">
        <w:rPr>
          <w:szCs w:val="20"/>
        </w:rPr>
        <w:t> </w:t>
      </w:r>
      <w:r w:rsidR="00B66393">
        <w:rPr>
          <w:szCs w:val="20"/>
        </w:rPr>
        <w:t>563</w:t>
      </w:r>
      <w:r w:rsidR="00BC2E5D">
        <w:rPr>
          <w:szCs w:val="20"/>
        </w:rPr>
        <w:t>,</w:t>
      </w:r>
      <w:r w:rsidR="00B66393">
        <w:rPr>
          <w:szCs w:val="20"/>
        </w:rPr>
        <w:t>97</w:t>
      </w:r>
      <w:r w:rsidR="00BC2E5D">
        <w:rPr>
          <w:szCs w:val="20"/>
        </w:rPr>
        <w:t xml:space="preserve"> zł,</w:t>
      </w:r>
    </w:p>
    <w:p w:rsidR="00BC2E5D" w:rsidRDefault="00916F8A" w:rsidP="00BC2E5D">
      <w:pPr>
        <w:numPr>
          <w:ilvl w:val="0"/>
          <w:numId w:val="10"/>
        </w:numPr>
        <w:spacing w:before="120" w:line="360" w:lineRule="auto"/>
        <w:ind w:left="284" w:hanging="284"/>
        <w:jc w:val="both"/>
        <w:rPr>
          <w:szCs w:val="20"/>
        </w:rPr>
      </w:pPr>
      <w:r>
        <w:rPr>
          <w:szCs w:val="20"/>
        </w:rPr>
        <w:t>Wojewódzki Urząd Pracy</w:t>
      </w:r>
      <w:r w:rsidR="00BC2E5D" w:rsidRPr="008F2CDA">
        <w:rPr>
          <w:szCs w:val="20"/>
        </w:rPr>
        <w:t xml:space="preserve"> w Katowicach</w:t>
      </w:r>
      <w:r w:rsidR="00BC2E5D">
        <w:rPr>
          <w:szCs w:val="20"/>
        </w:rPr>
        <w:t xml:space="preserve"> – 1</w:t>
      </w:r>
      <w:r>
        <w:rPr>
          <w:szCs w:val="20"/>
        </w:rPr>
        <w:t>25</w:t>
      </w:r>
      <w:r w:rsidR="00BC2E5D">
        <w:rPr>
          <w:szCs w:val="20"/>
        </w:rPr>
        <w:t>,00 zł,</w:t>
      </w:r>
    </w:p>
    <w:p w:rsidR="00916F8A" w:rsidRDefault="00916F8A" w:rsidP="00BC2E5D">
      <w:pPr>
        <w:numPr>
          <w:ilvl w:val="0"/>
          <w:numId w:val="10"/>
        </w:numPr>
        <w:spacing w:before="120" w:line="360" w:lineRule="auto"/>
        <w:ind w:left="284" w:hanging="284"/>
        <w:jc w:val="both"/>
        <w:rPr>
          <w:szCs w:val="20"/>
        </w:rPr>
      </w:pPr>
      <w:r>
        <w:rPr>
          <w:szCs w:val="20"/>
        </w:rPr>
        <w:t>Zarząd Dróg Wojewódzkich w Katowicach – 68 140,00 zł,</w:t>
      </w:r>
    </w:p>
    <w:p w:rsidR="00916F8A" w:rsidRDefault="00916F8A" w:rsidP="00BC2E5D">
      <w:pPr>
        <w:numPr>
          <w:ilvl w:val="0"/>
          <w:numId w:val="10"/>
        </w:numPr>
        <w:spacing w:before="120" w:line="360" w:lineRule="auto"/>
        <w:ind w:left="284" w:hanging="284"/>
        <w:jc w:val="both"/>
        <w:rPr>
          <w:szCs w:val="20"/>
        </w:rPr>
      </w:pPr>
      <w:r>
        <w:rPr>
          <w:szCs w:val="20"/>
        </w:rPr>
        <w:t>Zespół Parków Krajobrazowych Województwa Śląskiego w Będzinie – 5</w:t>
      </w:r>
      <w:r w:rsidR="00B66393">
        <w:rPr>
          <w:szCs w:val="20"/>
        </w:rPr>
        <w:t>5</w:t>
      </w:r>
      <w:r>
        <w:rPr>
          <w:szCs w:val="20"/>
        </w:rPr>
        <w:t> </w:t>
      </w:r>
      <w:r w:rsidR="00B66393">
        <w:rPr>
          <w:szCs w:val="20"/>
        </w:rPr>
        <w:t>023</w:t>
      </w:r>
      <w:r>
        <w:rPr>
          <w:szCs w:val="20"/>
        </w:rPr>
        <w:t>,5</w:t>
      </w:r>
      <w:r w:rsidR="00B66393">
        <w:rPr>
          <w:szCs w:val="20"/>
        </w:rPr>
        <w:t>1</w:t>
      </w:r>
      <w:r>
        <w:rPr>
          <w:szCs w:val="20"/>
        </w:rPr>
        <w:t xml:space="preserve"> zł,</w:t>
      </w:r>
    </w:p>
    <w:p w:rsidR="00916F8A" w:rsidRDefault="00916F8A" w:rsidP="00BC2E5D">
      <w:pPr>
        <w:numPr>
          <w:ilvl w:val="0"/>
          <w:numId w:val="10"/>
        </w:numPr>
        <w:spacing w:before="120" w:line="360" w:lineRule="auto"/>
        <w:ind w:left="284" w:hanging="284"/>
        <w:jc w:val="both"/>
        <w:rPr>
          <w:szCs w:val="20"/>
        </w:rPr>
      </w:pPr>
      <w:r>
        <w:rPr>
          <w:szCs w:val="20"/>
        </w:rPr>
        <w:t>Regionalny Ośrodek Doskonalenia Nauczycieli i Informacji Pedagogicznej WOM</w:t>
      </w:r>
      <w:r w:rsidR="00EC0FAB">
        <w:rPr>
          <w:szCs w:val="20"/>
        </w:rPr>
        <w:br/>
      </w:r>
      <w:r>
        <w:rPr>
          <w:szCs w:val="20"/>
        </w:rPr>
        <w:t>w Rybniku – 7 301,18 zł</w:t>
      </w:r>
    </w:p>
    <w:p w:rsidR="00BC2E5D" w:rsidRDefault="00BC2E5D" w:rsidP="00EC0FAB">
      <w:pPr>
        <w:spacing w:before="120" w:line="360" w:lineRule="auto"/>
        <w:jc w:val="both"/>
        <w:rPr>
          <w:szCs w:val="20"/>
        </w:rPr>
      </w:pPr>
      <w:r w:rsidRPr="008F2CDA">
        <w:rPr>
          <w:b/>
          <w:szCs w:val="20"/>
        </w:rPr>
        <w:t xml:space="preserve">były jednocześnie ujęte w ewidencji księgowej jako </w:t>
      </w:r>
      <w:r w:rsidR="00916F8A">
        <w:rPr>
          <w:szCs w:val="20"/>
        </w:rPr>
        <w:t>zrealizowane dochody budżetowe</w:t>
      </w:r>
      <w:r w:rsidR="00EC0FAB">
        <w:rPr>
          <w:szCs w:val="20"/>
        </w:rPr>
        <w:br/>
      </w:r>
      <w:r w:rsidRPr="008F2CDA">
        <w:rPr>
          <w:szCs w:val="20"/>
        </w:rPr>
        <w:t xml:space="preserve">w łącznej wysokości </w:t>
      </w:r>
      <w:r w:rsidR="00916F8A">
        <w:rPr>
          <w:szCs w:val="20"/>
        </w:rPr>
        <w:t>7</w:t>
      </w:r>
      <w:r w:rsidR="00B66393">
        <w:rPr>
          <w:szCs w:val="20"/>
        </w:rPr>
        <w:t>25</w:t>
      </w:r>
      <w:r>
        <w:rPr>
          <w:szCs w:val="20"/>
        </w:rPr>
        <w:t> </w:t>
      </w:r>
      <w:r w:rsidR="00B66393">
        <w:rPr>
          <w:szCs w:val="20"/>
        </w:rPr>
        <w:t>436</w:t>
      </w:r>
      <w:r>
        <w:rPr>
          <w:szCs w:val="20"/>
        </w:rPr>
        <w:t>,</w:t>
      </w:r>
      <w:r w:rsidR="00B66393">
        <w:rPr>
          <w:szCs w:val="20"/>
        </w:rPr>
        <w:t>12</w:t>
      </w:r>
      <w:r w:rsidRPr="006A7B80">
        <w:rPr>
          <w:szCs w:val="20"/>
        </w:rPr>
        <w:t xml:space="preserve"> </w:t>
      </w:r>
      <w:r w:rsidRPr="008F2CDA">
        <w:rPr>
          <w:szCs w:val="20"/>
        </w:rPr>
        <w:t>zł, w poniższych</w:t>
      </w:r>
      <w:r>
        <w:rPr>
          <w:szCs w:val="20"/>
        </w:rPr>
        <w:t xml:space="preserve"> </w:t>
      </w:r>
      <w:r w:rsidRPr="008F2CDA">
        <w:rPr>
          <w:szCs w:val="20"/>
        </w:rPr>
        <w:t>jednostkach:</w:t>
      </w:r>
      <w:r w:rsidRPr="00544C16">
        <w:rPr>
          <w:szCs w:val="20"/>
        </w:rPr>
        <w:t xml:space="preserve"> </w:t>
      </w:r>
    </w:p>
    <w:p w:rsidR="00BC2E5D" w:rsidRPr="00FA78B5" w:rsidRDefault="00BC2E5D" w:rsidP="00BC2E5D">
      <w:pPr>
        <w:numPr>
          <w:ilvl w:val="0"/>
          <w:numId w:val="10"/>
        </w:numPr>
        <w:spacing w:before="120" w:line="360" w:lineRule="auto"/>
        <w:ind w:left="284" w:hanging="284"/>
        <w:jc w:val="both"/>
        <w:rPr>
          <w:szCs w:val="20"/>
        </w:rPr>
      </w:pPr>
      <w:r w:rsidRPr="00E97286">
        <w:rPr>
          <w:szCs w:val="20"/>
        </w:rPr>
        <w:t>Zarząd Dróg Wojewódzkich w Katowicach</w:t>
      </w:r>
      <w:r>
        <w:rPr>
          <w:szCs w:val="20"/>
        </w:rPr>
        <w:t xml:space="preserve"> – </w:t>
      </w:r>
      <w:r w:rsidR="00916F8A">
        <w:rPr>
          <w:szCs w:val="20"/>
        </w:rPr>
        <w:t>166</w:t>
      </w:r>
      <w:r>
        <w:rPr>
          <w:szCs w:val="20"/>
        </w:rPr>
        <w:t> </w:t>
      </w:r>
      <w:r w:rsidR="00916F8A">
        <w:rPr>
          <w:szCs w:val="20"/>
        </w:rPr>
        <w:t>511</w:t>
      </w:r>
      <w:r>
        <w:rPr>
          <w:szCs w:val="20"/>
        </w:rPr>
        <w:t>,</w:t>
      </w:r>
      <w:r w:rsidR="00916F8A">
        <w:rPr>
          <w:szCs w:val="20"/>
        </w:rPr>
        <w:t>2</w:t>
      </w:r>
      <w:r>
        <w:rPr>
          <w:szCs w:val="20"/>
        </w:rPr>
        <w:t>0 zł,</w:t>
      </w:r>
    </w:p>
    <w:p w:rsidR="00BC2E5D" w:rsidRDefault="00BC2E5D" w:rsidP="00BC2E5D">
      <w:pPr>
        <w:numPr>
          <w:ilvl w:val="0"/>
          <w:numId w:val="27"/>
        </w:numPr>
        <w:spacing w:before="120" w:line="360" w:lineRule="auto"/>
        <w:ind w:left="284" w:hanging="284"/>
        <w:jc w:val="both"/>
        <w:rPr>
          <w:szCs w:val="20"/>
        </w:rPr>
      </w:pPr>
      <w:r w:rsidRPr="008F2CDA">
        <w:rPr>
          <w:szCs w:val="20"/>
        </w:rPr>
        <w:t>Urz</w:t>
      </w:r>
      <w:r>
        <w:rPr>
          <w:szCs w:val="20"/>
        </w:rPr>
        <w:t>ąd</w:t>
      </w:r>
      <w:r w:rsidRPr="008F2CDA">
        <w:rPr>
          <w:szCs w:val="20"/>
        </w:rPr>
        <w:t xml:space="preserve"> Marszałkowski Województwa Śląskiego w Katowicach</w:t>
      </w:r>
      <w:r>
        <w:rPr>
          <w:szCs w:val="20"/>
        </w:rPr>
        <w:t xml:space="preserve"> –  </w:t>
      </w:r>
      <w:r w:rsidR="00B66393">
        <w:rPr>
          <w:szCs w:val="20"/>
        </w:rPr>
        <w:t>209</w:t>
      </w:r>
      <w:r>
        <w:rPr>
          <w:szCs w:val="20"/>
        </w:rPr>
        <w:t> </w:t>
      </w:r>
      <w:r w:rsidR="00916F8A">
        <w:rPr>
          <w:szCs w:val="20"/>
        </w:rPr>
        <w:t>1</w:t>
      </w:r>
      <w:r w:rsidR="00B66393">
        <w:rPr>
          <w:szCs w:val="20"/>
        </w:rPr>
        <w:t>75</w:t>
      </w:r>
      <w:r>
        <w:rPr>
          <w:szCs w:val="20"/>
        </w:rPr>
        <w:t>,</w:t>
      </w:r>
      <w:r w:rsidR="00B66393">
        <w:rPr>
          <w:szCs w:val="20"/>
        </w:rPr>
        <w:t>69</w:t>
      </w:r>
      <w:r>
        <w:rPr>
          <w:szCs w:val="20"/>
        </w:rPr>
        <w:t xml:space="preserve"> zł,</w:t>
      </w:r>
    </w:p>
    <w:p w:rsidR="00183AD3" w:rsidRDefault="00183AD3" w:rsidP="00BC2E5D">
      <w:pPr>
        <w:numPr>
          <w:ilvl w:val="0"/>
          <w:numId w:val="27"/>
        </w:numPr>
        <w:spacing w:before="120" w:line="360" w:lineRule="auto"/>
        <w:ind w:left="284" w:hanging="284"/>
        <w:jc w:val="both"/>
        <w:rPr>
          <w:szCs w:val="20"/>
        </w:rPr>
      </w:pPr>
      <w:r>
        <w:rPr>
          <w:szCs w:val="20"/>
        </w:rPr>
        <w:t>Śląski Zarząd Nieruchomości w Katowicach – 3</w:t>
      </w:r>
      <w:r w:rsidR="00B66393">
        <w:rPr>
          <w:szCs w:val="20"/>
        </w:rPr>
        <w:t>49</w:t>
      </w:r>
      <w:r>
        <w:rPr>
          <w:szCs w:val="20"/>
        </w:rPr>
        <w:t> </w:t>
      </w:r>
      <w:r w:rsidR="00B66393">
        <w:rPr>
          <w:szCs w:val="20"/>
        </w:rPr>
        <w:t>749</w:t>
      </w:r>
      <w:r>
        <w:rPr>
          <w:szCs w:val="20"/>
        </w:rPr>
        <w:t>,</w:t>
      </w:r>
      <w:r w:rsidR="00B66393">
        <w:rPr>
          <w:szCs w:val="20"/>
        </w:rPr>
        <w:t>23</w:t>
      </w:r>
      <w:r>
        <w:rPr>
          <w:szCs w:val="20"/>
        </w:rPr>
        <w:t xml:space="preserve"> zł</w:t>
      </w:r>
      <w:r w:rsidR="00B66393">
        <w:rPr>
          <w:szCs w:val="20"/>
        </w:rPr>
        <w:t>.</w:t>
      </w:r>
    </w:p>
    <w:p w:rsidR="00A36D14" w:rsidRDefault="00A36D14" w:rsidP="00A36D14">
      <w:pPr>
        <w:spacing w:before="120" w:line="360" w:lineRule="auto"/>
        <w:ind w:left="284"/>
        <w:jc w:val="both"/>
        <w:rPr>
          <w:szCs w:val="20"/>
        </w:rPr>
      </w:pPr>
    </w:p>
    <w:p w:rsidR="001E112D" w:rsidRDefault="001E112D" w:rsidP="001E112D">
      <w:pPr>
        <w:pStyle w:val="Nagwek1"/>
        <w:numPr>
          <w:ilvl w:val="0"/>
          <w:numId w:val="0"/>
        </w:numPr>
        <w:spacing w:before="120"/>
        <w:ind w:left="567" w:hanging="567"/>
        <w:rPr>
          <w:lang w:val="pl-PL"/>
        </w:rPr>
      </w:pPr>
      <w:r>
        <w:t>2.</w:t>
      </w:r>
      <w:r>
        <w:rPr>
          <w:lang w:val="pl-PL"/>
        </w:rPr>
        <w:t>4</w:t>
      </w:r>
      <w:r>
        <w:t>.</w:t>
      </w:r>
      <w:r>
        <w:tab/>
      </w:r>
      <w:r>
        <w:rPr>
          <w:lang w:val="pl-PL"/>
        </w:rPr>
        <w:t>INFORMACJA DODATKOWA</w:t>
      </w:r>
      <w:r w:rsidRPr="0049147E">
        <w:t>.</w:t>
      </w:r>
    </w:p>
    <w:p w:rsidR="001E112D" w:rsidRDefault="001E112D" w:rsidP="00051D45">
      <w:pPr>
        <w:rPr>
          <w:lang w:eastAsia="x-none"/>
        </w:rPr>
      </w:pPr>
    </w:p>
    <w:p w:rsidR="001C738C" w:rsidRDefault="004E35AC" w:rsidP="001C738C">
      <w:pPr>
        <w:spacing w:before="120" w:line="360" w:lineRule="auto"/>
        <w:jc w:val="both"/>
        <w:rPr>
          <w:lang w:eastAsia="x-none"/>
        </w:rPr>
      </w:pPr>
      <w:r>
        <w:t>Rozporządzeniem Ministra Rozwoju i Finansów z dnia 13 września 2017 r.</w:t>
      </w:r>
      <w:r>
        <w:br/>
        <w:t xml:space="preserve">w sprawie rachunkowości oraz planów kont dla budżetu państwa, budżetów jednostek samorządu terytorialnego, jednostek budżetowych, samorządowych zakładów budżetowych, państwowych funduszy celowych oraz państwowych jednostek budżetowych mających </w:t>
      </w:r>
      <w:r>
        <w:lastRenderedPageBreak/>
        <w:t>siedzibę poza granicami R</w:t>
      </w:r>
      <w:r w:rsidR="00966A1D">
        <w:t xml:space="preserve">zeczypospolitej </w:t>
      </w:r>
      <w:r w:rsidR="00966A1D" w:rsidRPr="00FB6F23">
        <w:t>Polskiej  (</w:t>
      </w:r>
      <w:r w:rsidR="00051D45" w:rsidRPr="00FB6F23">
        <w:t xml:space="preserve">t.j. </w:t>
      </w:r>
      <w:r w:rsidRPr="00FB6F23">
        <w:t>Dz. U. z 20</w:t>
      </w:r>
      <w:r w:rsidR="001C738C" w:rsidRPr="00FB6F23">
        <w:t>20</w:t>
      </w:r>
      <w:r w:rsidRPr="00FB6F23">
        <w:t xml:space="preserve"> r. poz. </w:t>
      </w:r>
      <w:r w:rsidR="001C738C" w:rsidRPr="00FB6F23">
        <w:t>342</w:t>
      </w:r>
      <w:r w:rsidR="00FB6F23" w:rsidRPr="00FB6F23">
        <w:t xml:space="preserve"> z</w:t>
      </w:r>
      <w:r w:rsidR="00B66393">
        <w:t xml:space="preserve">e </w:t>
      </w:r>
      <w:r w:rsidR="00FB6F23" w:rsidRPr="00FB6F23">
        <w:t>zm.</w:t>
      </w:r>
      <w:r w:rsidRPr="00FB6F23">
        <w:t>)</w:t>
      </w:r>
      <w:r w:rsidR="001E112D">
        <w:rPr>
          <w:lang w:eastAsia="x-none"/>
        </w:rPr>
        <w:t xml:space="preserve"> </w:t>
      </w:r>
      <w:r w:rsidR="00966A1D">
        <w:rPr>
          <w:lang w:eastAsia="x-none"/>
        </w:rPr>
        <w:t xml:space="preserve">rozszerzono </w:t>
      </w:r>
      <w:r w:rsidR="001F2E24">
        <w:rPr>
          <w:lang w:eastAsia="x-none"/>
        </w:rPr>
        <w:t xml:space="preserve">od 2018 roku </w:t>
      </w:r>
      <w:r w:rsidR="00966A1D">
        <w:rPr>
          <w:lang w:eastAsia="x-none"/>
        </w:rPr>
        <w:t>treść</w:t>
      </w:r>
      <w:r w:rsidR="001E112D">
        <w:rPr>
          <w:lang w:eastAsia="x-none"/>
        </w:rPr>
        <w:t xml:space="preserve"> sprawozdania finansowego jednostek i zakładów budżetowych o informację dodatkową (§ 23 ust. </w:t>
      </w:r>
      <w:r w:rsidR="001E112D" w:rsidRPr="00305A56">
        <w:rPr>
          <w:lang w:eastAsia="x-none"/>
        </w:rPr>
        <w:t xml:space="preserve">1 pkt. 4, § 23 ust. 9), której zakres określa załącznik nr 12 do rozporządzenia. </w:t>
      </w:r>
      <w:r w:rsidR="001C738C">
        <w:rPr>
          <w:lang w:eastAsia="x-none"/>
        </w:rPr>
        <w:t>W informacji dodatkowej jednostki budżetowe ujęły dane liczbow</w:t>
      </w:r>
      <w:r w:rsidR="00051D45">
        <w:rPr>
          <w:lang w:eastAsia="x-none"/>
        </w:rPr>
        <w:t>e</w:t>
      </w:r>
      <w:r w:rsidR="001C738C">
        <w:rPr>
          <w:lang w:eastAsia="x-none"/>
        </w:rPr>
        <w:t xml:space="preserve"> i opisowe oraz wyjaśnienia, które zapewniają rzetelne i jasne przedstawienie sytuacji majątkowej i finansowej oraz wyniku finansowego jednostki.</w:t>
      </w:r>
    </w:p>
    <w:p w:rsidR="008B370B" w:rsidRDefault="008B370B" w:rsidP="001F2E24">
      <w:pPr>
        <w:spacing w:before="120" w:line="360" w:lineRule="auto"/>
        <w:jc w:val="both"/>
        <w:rPr>
          <w:lang w:eastAsia="x-none"/>
        </w:rPr>
      </w:pPr>
      <w:bookmarkStart w:id="17" w:name="_Hlk71179750"/>
      <w:r w:rsidRPr="009A2584">
        <w:rPr>
          <w:lang w:eastAsia="x-none"/>
        </w:rPr>
        <w:t xml:space="preserve">W pozycji 1.12 </w:t>
      </w:r>
      <w:r w:rsidRPr="009A2584">
        <w:rPr>
          <w:rFonts w:eastAsia="Calibri"/>
          <w:bCs/>
        </w:rPr>
        <w:t>„Wyciągu z danych z informacji dodatkowej”</w:t>
      </w:r>
      <w:r w:rsidR="000B557F">
        <w:rPr>
          <w:rFonts w:eastAsia="Calibri"/>
          <w:bCs/>
        </w:rPr>
        <w:t xml:space="preserve"> (</w:t>
      </w:r>
      <w:r w:rsidR="000B557F">
        <w:rPr>
          <w:lang w:eastAsia="x-none"/>
        </w:rPr>
        <w:t>załącznik 5)</w:t>
      </w:r>
      <w:r w:rsidRPr="009A2584">
        <w:rPr>
          <w:rFonts w:eastAsia="Calibri"/>
          <w:bCs/>
        </w:rPr>
        <w:t xml:space="preserve"> </w:t>
      </w:r>
      <w:r w:rsidRPr="009A2584">
        <w:rPr>
          <w:lang w:eastAsia="x-none"/>
        </w:rPr>
        <w:t xml:space="preserve">łączna kwota zobowiązań warunkowych </w:t>
      </w:r>
      <w:r w:rsidR="00C507E4">
        <w:rPr>
          <w:lang w:eastAsia="x-none"/>
        </w:rPr>
        <w:t>wynosi</w:t>
      </w:r>
      <w:r w:rsidRPr="009A2584">
        <w:rPr>
          <w:lang w:eastAsia="x-none"/>
        </w:rPr>
        <w:t xml:space="preserve"> </w:t>
      </w:r>
      <w:r w:rsidR="00183AD3">
        <w:rPr>
          <w:lang w:eastAsia="x-none"/>
        </w:rPr>
        <w:t>3</w:t>
      </w:r>
      <w:r w:rsidR="00B66393">
        <w:rPr>
          <w:lang w:eastAsia="x-none"/>
        </w:rPr>
        <w:t>65</w:t>
      </w:r>
      <w:r w:rsidRPr="009A2584">
        <w:rPr>
          <w:lang w:eastAsia="x-none"/>
        </w:rPr>
        <w:t> </w:t>
      </w:r>
      <w:r w:rsidR="00B66393">
        <w:rPr>
          <w:lang w:eastAsia="x-none"/>
        </w:rPr>
        <w:t>121</w:t>
      </w:r>
      <w:r w:rsidRPr="009A2584">
        <w:rPr>
          <w:lang w:eastAsia="x-none"/>
        </w:rPr>
        <w:t> </w:t>
      </w:r>
      <w:r w:rsidR="00B66393">
        <w:rPr>
          <w:lang w:eastAsia="x-none"/>
        </w:rPr>
        <w:t>794</w:t>
      </w:r>
      <w:r w:rsidRPr="009A2584">
        <w:rPr>
          <w:lang w:eastAsia="x-none"/>
        </w:rPr>
        <w:t>,</w:t>
      </w:r>
      <w:r w:rsidR="00B66393">
        <w:rPr>
          <w:lang w:eastAsia="x-none"/>
        </w:rPr>
        <w:t>82</w:t>
      </w:r>
      <w:r w:rsidRPr="009A2584">
        <w:rPr>
          <w:lang w:eastAsia="x-none"/>
        </w:rPr>
        <w:t xml:space="preserve"> zł</w:t>
      </w:r>
      <w:r w:rsidR="000B557F">
        <w:rPr>
          <w:lang w:eastAsia="x-none"/>
        </w:rPr>
        <w:t>, z tego</w:t>
      </w:r>
      <w:r w:rsidRPr="009A2584">
        <w:rPr>
          <w:lang w:eastAsia="x-none"/>
        </w:rPr>
        <w:t>:</w:t>
      </w:r>
    </w:p>
    <w:p w:rsidR="00B5383E" w:rsidRPr="009A2584" w:rsidRDefault="00B5383E" w:rsidP="001F2E24">
      <w:pPr>
        <w:spacing w:before="120" w:line="360" w:lineRule="auto"/>
        <w:jc w:val="both"/>
        <w:rPr>
          <w:lang w:eastAsia="x-none"/>
        </w:rPr>
      </w:pPr>
      <w:r>
        <w:rPr>
          <w:lang w:eastAsia="x-none"/>
        </w:rPr>
        <w:t xml:space="preserve">1) w Urzędzie Marszałkowskim </w:t>
      </w:r>
      <w:r w:rsidR="00C507E4">
        <w:rPr>
          <w:lang w:eastAsia="x-none"/>
        </w:rPr>
        <w:t>to</w:t>
      </w:r>
      <w:r>
        <w:rPr>
          <w:lang w:eastAsia="x-none"/>
        </w:rPr>
        <w:t xml:space="preserve"> 365 103 743,48 zł:</w:t>
      </w:r>
    </w:p>
    <w:p w:rsidR="008B370B" w:rsidRPr="009A2584" w:rsidRDefault="006B7D53" w:rsidP="009A03DF">
      <w:pPr>
        <w:numPr>
          <w:ilvl w:val="0"/>
          <w:numId w:val="29"/>
        </w:numPr>
        <w:spacing w:before="120" w:line="360" w:lineRule="auto"/>
        <w:ind w:left="567" w:hanging="283"/>
        <w:jc w:val="both"/>
        <w:rPr>
          <w:lang w:eastAsia="x-none"/>
        </w:rPr>
      </w:pPr>
      <w:r w:rsidRPr="009A2584">
        <w:t xml:space="preserve">weksle stanowiące zabezpieczenie zaciągniętych przez Województwo Śląskie kredytów (wraz z naliczonymi odsetkami) </w:t>
      </w:r>
      <w:r w:rsidRPr="009A2584">
        <w:rPr>
          <w:lang w:eastAsia="x-none"/>
        </w:rPr>
        <w:t xml:space="preserve">w wysokości </w:t>
      </w:r>
      <w:r w:rsidR="00556B70">
        <w:rPr>
          <w:lang w:eastAsia="x-none"/>
        </w:rPr>
        <w:t>2</w:t>
      </w:r>
      <w:r w:rsidR="00B66393">
        <w:rPr>
          <w:lang w:eastAsia="x-none"/>
        </w:rPr>
        <w:t>10</w:t>
      </w:r>
      <w:r w:rsidRPr="009A2584">
        <w:rPr>
          <w:lang w:eastAsia="x-none"/>
        </w:rPr>
        <w:t> </w:t>
      </w:r>
      <w:r w:rsidR="00B66393">
        <w:rPr>
          <w:lang w:eastAsia="x-none"/>
        </w:rPr>
        <w:t>221</w:t>
      </w:r>
      <w:r w:rsidRPr="009A2584">
        <w:rPr>
          <w:lang w:eastAsia="x-none"/>
        </w:rPr>
        <w:t xml:space="preserve"> </w:t>
      </w:r>
      <w:r w:rsidR="00B66393">
        <w:rPr>
          <w:lang w:eastAsia="x-none"/>
        </w:rPr>
        <w:t>361</w:t>
      </w:r>
      <w:r w:rsidRPr="009A2584">
        <w:rPr>
          <w:lang w:eastAsia="x-none"/>
        </w:rPr>
        <w:t>,</w:t>
      </w:r>
      <w:r w:rsidR="00B66393">
        <w:rPr>
          <w:lang w:eastAsia="x-none"/>
        </w:rPr>
        <w:t>21</w:t>
      </w:r>
      <w:r w:rsidRPr="009A2584">
        <w:rPr>
          <w:lang w:eastAsia="x-none"/>
        </w:rPr>
        <w:t xml:space="preserve"> zł</w:t>
      </w:r>
      <w:r w:rsidR="00C11DBE" w:rsidRPr="009A2584">
        <w:rPr>
          <w:lang w:eastAsia="x-none"/>
        </w:rPr>
        <w:t>,</w:t>
      </w:r>
    </w:p>
    <w:p w:rsidR="00C11DBE" w:rsidRPr="009A2584" w:rsidRDefault="00C11DBE" w:rsidP="009A03DF">
      <w:pPr>
        <w:numPr>
          <w:ilvl w:val="0"/>
          <w:numId w:val="29"/>
        </w:numPr>
        <w:spacing w:before="120" w:line="360" w:lineRule="auto"/>
        <w:ind w:left="567" w:hanging="283"/>
        <w:jc w:val="both"/>
        <w:rPr>
          <w:lang w:eastAsia="x-none"/>
        </w:rPr>
      </w:pPr>
      <w:r w:rsidRPr="009A2584">
        <w:rPr>
          <w:lang w:eastAsia="x-none"/>
        </w:rPr>
        <w:t>hipotek</w:t>
      </w:r>
      <w:r w:rsidR="007C577D" w:rsidRPr="009A2584">
        <w:rPr>
          <w:lang w:eastAsia="x-none"/>
        </w:rPr>
        <w:t>ę</w:t>
      </w:r>
      <w:r w:rsidRPr="009A2584">
        <w:rPr>
          <w:lang w:eastAsia="x-none"/>
        </w:rPr>
        <w:t xml:space="preserve"> umown</w:t>
      </w:r>
      <w:r w:rsidR="007C577D" w:rsidRPr="009A2584">
        <w:rPr>
          <w:lang w:eastAsia="x-none"/>
        </w:rPr>
        <w:t>ą</w:t>
      </w:r>
      <w:r w:rsidRPr="009A2584">
        <w:rPr>
          <w:lang w:eastAsia="x-none"/>
        </w:rPr>
        <w:t xml:space="preserve"> na nieruchomości stanowiącej własność Województwa Śląskiego,         w użytkowaniu Szpitala Wojewódzkiego w Bielsku Białej jako zabezpieczenie wierzytelności banku z tytułu udzielonego szpitalowi kredytu w rachunku bieżącym – </w:t>
      </w:r>
      <w:r w:rsidR="006B7D53" w:rsidRPr="009A2584">
        <w:rPr>
          <w:lang w:eastAsia="x-none"/>
        </w:rPr>
        <w:t xml:space="preserve">do wysokości </w:t>
      </w:r>
      <w:r w:rsidR="00EF7C62" w:rsidRPr="009A2584">
        <w:rPr>
          <w:lang w:eastAsia="x-none"/>
        </w:rPr>
        <w:t>5</w:t>
      </w:r>
      <w:r w:rsidRPr="009A2584">
        <w:rPr>
          <w:lang w:eastAsia="x-none"/>
        </w:rPr>
        <w:t> </w:t>
      </w:r>
      <w:r w:rsidR="00EF7C62" w:rsidRPr="009A2584">
        <w:rPr>
          <w:lang w:eastAsia="x-none"/>
        </w:rPr>
        <w:t>25</w:t>
      </w:r>
      <w:r w:rsidRPr="009A2584">
        <w:rPr>
          <w:lang w:eastAsia="x-none"/>
        </w:rPr>
        <w:t>0 000,00 zł,</w:t>
      </w:r>
    </w:p>
    <w:p w:rsidR="00C11DBE" w:rsidRDefault="00C11DBE" w:rsidP="009A03DF">
      <w:pPr>
        <w:numPr>
          <w:ilvl w:val="0"/>
          <w:numId w:val="29"/>
        </w:numPr>
        <w:spacing w:before="120" w:line="360" w:lineRule="auto"/>
        <w:ind w:left="567" w:hanging="283"/>
        <w:jc w:val="both"/>
        <w:rPr>
          <w:lang w:eastAsia="x-none"/>
        </w:rPr>
      </w:pPr>
      <w:r w:rsidRPr="009A2584">
        <w:rPr>
          <w:lang w:eastAsia="x-none"/>
        </w:rPr>
        <w:t>hipotek</w:t>
      </w:r>
      <w:r w:rsidR="007C577D" w:rsidRPr="009A2584">
        <w:rPr>
          <w:lang w:eastAsia="x-none"/>
        </w:rPr>
        <w:t>ę</w:t>
      </w:r>
      <w:r w:rsidRPr="009A2584">
        <w:rPr>
          <w:lang w:eastAsia="x-none"/>
        </w:rPr>
        <w:t xml:space="preserve"> umown</w:t>
      </w:r>
      <w:r w:rsidR="007C577D" w:rsidRPr="009A2584">
        <w:rPr>
          <w:lang w:eastAsia="x-none"/>
        </w:rPr>
        <w:t>ą</w:t>
      </w:r>
      <w:r w:rsidRPr="009A2584">
        <w:rPr>
          <w:lang w:eastAsia="x-none"/>
        </w:rPr>
        <w:t xml:space="preserve"> na nieruchomości stanowiącej własność Województwa Śląskiego,         w użytkowaniu SP ZOZ „Repty” Górnośląskie Centrum Rehabilitacji im. </w:t>
      </w:r>
      <w:r w:rsidR="004C214E">
        <w:rPr>
          <w:lang w:eastAsia="x-none"/>
        </w:rPr>
        <w:t>g</w:t>
      </w:r>
      <w:r w:rsidRPr="009A2584">
        <w:rPr>
          <w:lang w:eastAsia="x-none"/>
        </w:rPr>
        <w:t xml:space="preserve">en. Jerzego Ziętka w Tarnowskich Górach jako zabezpieczenie na rzecz Wojewódzkiego Funduszu Ochrony Środowiska i Gospodarki Wodnej w Katowicach z tytułu udzielonej pożyczki – </w:t>
      </w:r>
      <w:r w:rsidR="00DB511E" w:rsidRPr="009A2584">
        <w:rPr>
          <w:lang w:eastAsia="x-none"/>
        </w:rPr>
        <w:t>2</w:t>
      </w:r>
      <w:r w:rsidRPr="009A2584">
        <w:rPr>
          <w:lang w:eastAsia="x-none"/>
        </w:rPr>
        <w:t> </w:t>
      </w:r>
      <w:r w:rsidR="00DB511E" w:rsidRPr="009A2584">
        <w:rPr>
          <w:lang w:eastAsia="x-none"/>
        </w:rPr>
        <w:t>75</w:t>
      </w:r>
      <w:r w:rsidRPr="009A2584">
        <w:rPr>
          <w:lang w:eastAsia="x-none"/>
        </w:rPr>
        <w:t>4 000,00 zł</w:t>
      </w:r>
      <w:r w:rsidR="00552D91">
        <w:rPr>
          <w:lang w:eastAsia="x-none"/>
        </w:rPr>
        <w:t>,</w:t>
      </w:r>
    </w:p>
    <w:p w:rsidR="00B66393" w:rsidRDefault="00B66393" w:rsidP="009A03DF">
      <w:pPr>
        <w:numPr>
          <w:ilvl w:val="0"/>
          <w:numId w:val="29"/>
        </w:numPr>
        <w:spacing w:before="120" w:line="360" w:lineRule="auto"/>
        <w:ind w:left="567" w:hanging="283"/>
        <w:jc w:val="both"/>
        <w:rPr>
          <w:lang w:eastAsia="x-none"/>
        </w:rPr>
      </w:pPr>
      <w:r>
        <w:rPr>
          <w:lang w:eastAsia="x-none"/>
        </w:rPr>
        <w:t>zabezpieczenie prawidłowej realizacji umowy regulującej zasady współpracy przy opracowaniu Studium Projektowo – Technicznego oraz realizacji robót budowlanych na potrzeby realizacji projektu pn. „Uzupełnienie sieci kolejowej o połączenie kolejowe Jastrzębia-Zdroju z Katowicami” w ramach Programu Uzupełniania Lokalnej</w:t>
      </w:r>
      <w:r w:rsidR="00EC0FAB">
        <w:rPr>
          <w:lang w:eastAsia="x-none"/>
        </w:rPr>
        <w:br/>
      </w:r>
      <w:r>
        <w:rPr>
          <w:lang w:eastAsia="x-none"/>
        </w:rPr>
        <w:t>i Regionalnej Infrastruktury Kolejowej Kolej + do 2029r. w wysokości 62 804 849,75 zł,</w:t>
      </w:r>
    </w:p>
    <w:p w:rsidR="004233A9" w:rsidRDefault="004233A9" w:rsidP="009A03DF">
      <w:pPr>
        <w:numPr>
          <w:ilvl w:val="0"/>
          <w:numId w:val="29"/>
        </w:numPr>
        <w:spacing w:before="120" w:line="360" w:lineRule="auto"/>
        <w:ind w:left="567" w:hanging="283"/>
        <w:jc w:val="both"/>
        <w:rPr>
          <w:lang w:eastAsia="x-none"/>
        </w:rPr>
      </w:pPr>
      <w:r>
        <w:rPr>
          <w:lang w:eastAsia="x-none"/>
        </w:rPr>
        <w:t>opłaty i kary za usunięcie drzew w wysokości 8</w:t>
      </w:r>
      <w:r w:rsidR="00B66393">
        <w:rPr>
          <w:lang w:eastAsia="x-none"/>
        </w:rPr>
        <w:t>3</w:t>
      </w:r>
      <w:r>
        <w:rPr>
          <w:lang w:eastAsia="x-none"/>
        </w:rPr>
        <w:t> </w:t>
      </w:r>
      <w:r w:rsidR="00B66393">
        <w:rPr>
          <w:lang w:eastAsia="x-none"/>
        </w:rPr>
        <w:t>851</w:t>
      </w:r>
      <w:r>
        <w:rPr>
          <w:lang w:eastAsia="x-none"/>
        </w:rPr>
        <w:t> </w:t>
      </w:r>
      <w:r w:rsidR="00B66393">
        <w:rPr>
          <w:lang w:eastAsia="x-none"/>
        </w:rPr>
        <w:t>532</w:t>
      </w:r>
      <w:r>
        <w:rPr>
          <w:lang w:eastAsia="x-none"/>
        </w:rPr>
        <w:t>,5</w:t>
      </w:r>
      <w:r w:rsidR="00B66393">
        <w:rPr>
          <w:lang w:eastAsia="x-none"/>
        </w:rPr>
        <w:t>2</w:t>
      </w:r>
      <w:r>
        <w:rPr>
          <w:lang w:eastAsia="x-none"/>
        </w:rPr>
        <w:t xml:space="preserve"> zł – jeżeli należności staną się wymagalne i podmioty przekażą na konto środki, wówczas zgodnie z zapisem ustawy Prawo ochrony środowiska środki zostaną redystrybuowane na rachunki WFOŚ i NFOŚ.</w:t>
      </w:r>
    </w:p>
    <w:p w:rsidR="00556B70" w:rsidRDefault="00080EDD" w:rsidP="009A03DF">
      <w:pPr>
        <w:numPr>
          <w:ilvl w:val="0"/>
          <w:numId w:val="29"/>
        </w:numPr>
        <w:spacing w:before="120" w:line="360" w:lineRule="auto"/>
        <w:ind w:left="567" w:hanging="283"/>
        <w:jc w:val="both"/>
        <w:rPr>
          <w:lang w:eastAsia="x-none"/>
        </w:rPr>
      </w:pPr>
      <w:r>
        <w:rPr>
          <w:lang w:eastAsia="x-none"/>
        </w:rPr>
        <w:lastRenderedPageBreak/>
        <w:t>w</w:t>
      </w:r>
      <w:r w:rsidR="00556B70">
        <w:rPr>
          <w:lang w:eastAsia="x-none"/>
        </w:rPr>
        <w:t>adi</w:t>
      </w:r>
      <w:r w:rsidR="009A03DF">
        <w:rPr>
          <w:lang w:eastAsia="x-none"/>
        </w:rPr>
        <w:t>a</w:t>
      </w:r>
      <w:r w:rsidR="009478D7">
        <w:rPr>
          <w:lang w:eastAsia="x-none"/>
        </w:rPr>
        <w:t xml:space="preserve"> wniesione</w:t>
      </w:r>
      <w:r w:rsidR="00556B70">
        <w:rPr>
          <w:lang w:eastAsia="x-none"/>
        </w:rPr>
        <w:t xml:space="preserve"> w formie niepieniężnej</w:t>
      </w:r>
      <w:r w:rsidR="009A03DF">
        <w:rPr>
          <w:lang w:eastAsia="x-none"/>
        </w:rPr>
        <w:t xml:space="preserve"> w postaci elektronicznej </w:t>
      </w:r>
      <w:r w:rsidR="009A03DF">
        <w:t>z kwalifikowanym podpisem elektronicznym</w:t>
      </w:r>
      <w:r w:rsidR="009A03DF">
        <w:rPr>
          <w:lang w:eastAsia="x-none"/>
        </w:rPr>
        <w:t xml:space="preserve"> (ubezpieczeniowe gwarancje zapłaty) </w:t>
      </w:r>
      <w:r w:rsidR="00556B70">
        <w:rPr>
          <w:lang w:eastAsia="x-none"/>
        </w:rPr>
        <w:t xml:space="preserve">– </w:t>
      </w:r>
      <w:r w:rsidR="00B66393">
        <w:rPr>
          <w:lang w:eastAsia="x-none"/>
        </w:rPr>
        <w:t>222</w:t>
      </w:r>
      <w:r w:rsidR="00556B70">
        <w:rPr>
          <w:lang w:eastAsia="x-none"/>
        </w:rPr>
        <w:t> 000,00 zł,</w:t>
      </w:r>
    </w:p>
    <w:p w:rsidR="00305A56" w:rsidRPr="00B5383E" w:rsidRDefault="009A03DF" w:rsidP="009A03DF">
      <w:pPr>
        <w:spacing w:before="120" w:line="360" w:lineRule="auto"/>
        <w:ind w:left="284" w:hanging="284"/>
        <w:jc w:val="both"/>
        <w:rPr>
          <w:rFonts w:eastAsia="Calibri"/>
          <w:bCs/>
          <w:color w:val="000000"/>
        </w:rPr>
      </w:pPr>
      <w:r>
        <w:rPr>
          <w:rStyle w:val="ui-provider"/>
        </w:rPr>
        <w:t xml:space="preserve">2) </w:t>
      </w:r>
      <w:r w:rsidR="00183AD3">
        <w:rPr>
          <w:rStyle w:val="ui-provider"/>
        </w:rPr>
        <w:t xml:space="preserve">w Regionalnym Ośrodku Polityki Społecznej Województwa Śląskiego w Katowicach kwota </w:t>
      </w:r>
      <w:r w:rsidR="00B66393">
        <w:rPr>
          <w:rStyle w:val="ui-provider"/>
        </w:rPr>
        <w:t>18</w:t>
      </w:r>
      <w:r w:rsidR="00183AD3">
        <w:rPr>
          <w:rStyle w:val="ui-provider"/>
        </w:rPr>
        <w:t xml:space="preserve"> </w:t>
      </w:r>
      <w:r w:rsidR="00B66393">
        <w:rPr>
          <w:rStyle w:val="ui-provider"/>
        </w:rPr>
        <w:t>051</w:t>
      </w:r>
      <w:r w:rsidR="00183AD3">
        <w:rPr>
          <w:rStyle w:val="ui-provider"/>
        </w:rPr>
        <w:t>,</w:t>
      </w:r>
      <w:r w:rsidR="00B66393">
        <w:rPr>
          <w:rStyle w:val="ui-provider"/>
        </w:rPr>
        <w:t>34</w:t>
      </w:r>
      <w:r w:rsidR="00183AD3">
        <w:rPr>
          <w:rStyle w:val="ui-provider"/>
        </w:rPr>
        <w:t xml:space="preserve"> zł to wadium i zabezpieczeni</w:t>
      </w:r>
      <w:r w:rsidR="00B5383E">
        <w:rPr>
          <w:rStyle w:val="ui-provider"/>
        </w:rPr>
        <w:t>e</w:t>
      </w:r>
      <w:r w:rsidR="00183AD3">
        <w:rPr>
          <w:rStyle w:val="ui-provider"/>
        </w:rPr>
        <w:t xml:space="preserve"> należytego wykonania umowy</w:t>
      </w:r>
      <w:bookmarkEnd w:id="17"/>
      <w:r w:rsidR="00B5383E">
        <w:rPr>
          <w:rStyle w:val="ui-provider"/>
        </w:rPr>
        <w:t>.</w:t>
      </w:r>
    </w:p>
    <w:p w:rsidR="005A5CB5" w:rsidRDefault="005A5CB5" w:rsidP="004D20FF">
      <w:pPr>
        <w:spacing w:before="120" w:line="360" w:lineRule="auto"/>
        <w:ind w:left="2832" w:firstLine="708"/>
        <w:jc w:val="center"/>
        <w:rPr>
          <w:b/>
        </w:rPr>
      </w:pPr>
    </w:p>
    <w:p w:rsidR="00432634" w:rsidRDefault="00432634" w:rsidP="004D20FF">
      <w:pPr>
        <w:spacing w:before="120" w:line="360" w:lineRule="auto"/>
        <w:ind w:left="2832" w:firstLine="708"/>
        <w:jc w:val="center"/>
        <w:rPr>
          <w:b/>
        </w:rPr>
      </w:pPr>
    </w:p>
    <w:p w:rsidR="00432634" w:rsidRDefault="00432634" w:rsidP="004D20FF">
      <w:pPr>
        <w:spacing w:before="120" w:line="360" w:lineRule="auto"/>
        <w:ind w:left="2832" w:firstLine="708"/>
        <w:jc w:val="center"/>
        <w:rPr>
          <w:b/>
        </w:rPr>
      </w:pPr>
    </w:p>
    <w:p w:rsidR="00B706C5" w:rsidRPr="001779AE" w:rsidRDefault="001779AE" w:rsidP="004D20FF">
      <w:pPr>
        <w:spacing w:before="120" w:line="360" w:lineRule="auto"/>
        <w:ind w:left="2832" w:firstLine="708"/>
        <w:jc w:val="center"/>
        <w:rPr>
          <w:b/>
        </w:rPr>
      </w:pPr>
      <w:r w:rsidRPr="001779AE">
        <w:rPr>
          <w:b/>
        </w:rPr>
        <w:t>ZA ZARZĄD</w:t>
      </w:r>
    </w:p>
    <w:sectPr w:rsidR="00B706C5" w:rsidRPr="001779AE" w:rsidSect="00A56C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022" w:rsidRDefault="00A53022">
      <w:r>
        <w:separator/>
      </w:r>
    </w:p>
  </w:endnote>
  <w:endnote w:type="continuationSeparator" w:id="0">
    <w:p w:rsidR="00A53022" w:rsidRDefault="00A5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221" w:rsidRDefault="00592221">
    <w:pPr>
      <w:pStyle w:val="Stopka"/>
      <w:jc w:val="right"/>
    </w:pPr>
    <w:r>
      <w:fldChar w:fldCharType="begin"/>
    </w:r>
    <w:r>
      <w:instrText xml:space="preserve"> PAGE   \* MERGEFORMAT </w:instrText>
    </w:r>
    <w:r>
      <w:fldChar w:fldCharType="separate"/>
    </w:r>
    <w:r w:rsidR="00341877">
      <w:rPr>
        <w:noProof/>
      </w:rPr>
      <w:t>1</w:t>
    </w:r>
    <w:r>
      <w:fldChar w:fldCharType="end"/>
    </w:r>
  </w:p>
  <w:p w:rsidR="00556A46" w:rsidRDefault="00556A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022" w:rsidRDefault="00A53022">
      <w:r>
        <w:separator/>
      </w:r>
    </w:p>
  </w:footnote>
  <w:footnote w:type="continuationSeparator" w:id="0">
    <w:p w:rsidR="00A53022" w:rsidRDefault="00A53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011"/>
    <w:multiLevelType w:val="hybridMultilevel"/>
    <w:tmpl w:val="6400B250"/>
    <w:lvl w:ilvl="0" w:tplc="67ACB034">
      <w:start w:val="1"/>
      <w:numFmt w:val="upperLetter"/>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B2C8F"/>
    <w:multiLevelType w:val="hybridMultilevel"/>
    <w:tmpl w:val="24C277FA"/>
    <w:lvl w:ilvl="0" w:tplc="D902C99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7FD25AC"/>
    <w:multiLevelType w:val="hybridMultilevel"/>
    <w:tmpl w:val="D21C0058"/>
    <w:lvl w:ilvl="0" w:tplc="838E63D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C223360"/>
    <w:multiLevelType w:val="hybridMultilevel"/>
    <w:tmpl w:val="592A1A78"/>
    <w:lvl w:ilvl="0" w:tplc="CE4607D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DA34AAD"/>
    <w:multiLevelType w:val="multilevel"/>
    <w:tmpl w:val="72B88618"/>
    <w:lvl w:ilvl="0">
      <w:start w:val="2"/>
      <w:numFmt w:val="decimal"/>
      <w:lvlText w:val="%1"/>
      <w:lvlJc w:val="left"/>
      <w:pPr>
        <w:ind w:left="360" w:hanging="360"/>
      </w:pPr>
      <w:rPr>
        <w:rFonts w:hint="default"/>
        <w:b w:val="0"/>
        <w:color w:val="FF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5" w15:restartNumberingAfterBreak="0">
    <w:nsid w:val="12AE52A4"/>
    <w:multiLevelType w:val="hybridMultilevel"/>
    <w:tmpl w:val="64B62FAC"/>
    <w:lvl w:ilvl="0" w:tplc="838E63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57445A"/>
    <w:multiLevelType w:val="hybridMultilevel"/>
    <w:tmpl w:val="E2EAB8A2"/>
    <w:lvl w:ilvl="0" w:tplc="CE4607D4">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7" w15:restartNumberingAfterBreak="0">
    <w:nsid w:val="1A0A2502"/>
    <w:multiLevelType w:val="hybridMultilevel"/>
    <w:tmpl w:val="DBAE4320"/>
    <w:lvl w:ilvl="0" w:tplc="CE4607D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B4B4253"/>
    <w:multiLevelType w:val="hybridMultilevel"/>
    <w:tmpl w:val="44282440"/>
    <w:lvl w:ilvl="0" w:tplc="316C48D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BD14DA5"/>
    <w:multiLevelType w:val="hybridMultilevel"/>
    <w:tmpl w:val="5F92B73A"/>
    <w:lvl w:ilvl="0" w:tplc="AEA4607E">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B3442D"/>
    <w:multiLevelType w:val="hybridMultilevel"/>
    <w:tmpl w:val="AF0024A0"/>
    <w:lvl w:ilvl="0" w:tplc="C080AA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C30094"/>
    <w:multiLevelType w:val="hybridMultilevel"/>
    <w:tmpl w:val="D302AEE0"/>
    <w:lvl w:ilvl="0" w:tplc="CBB0B6B8">
      <w:start w:val="1"/>
      <w:numFmt w:val="bullet"/>
      <w:lvlText w:val=""/>
      <w:lvlJc w:val="left"/>
      <w:pPr>
        <w:ind w:left="128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B151B7"/>
    <w:multiLevelType w:val="hybridMultilevel"/>
    <w:tmpl w:val="1BDE7B12"/>
    <w:lvl w:ilvl="0" w:tplc="3B76A3EE">
      <w:start w:val="1"/>
      <w:numFmt w:val="bullet"/>
      <w:lvlText w:val=""/>
      <w:lvlJc w:val="left"/>
      <w:pPr>
        <w:ind w:left="1347" w:hanging="360"/>
      </w:pPr>
      <w:rPr>
        <w:rFonts w:ascii="Symbol" w:hAnsi="Symbol" w:hint="default"/>
      </w:rPr>
    </w:lvl>
    <w:lvl w:ilvl="1" w:tplc="04150003" w:tentative="1">
      <w:start w:val="1"/>
      <w:numFmt w:val="bullet"/>
      <w:lvlText w:val="o"/>
      <w:lvlJc w:val="left"/>
      <w:pPr>
        <w:ind w:left="2067" w:hanging="360"/>
      </w:pPr>
      <w:rPr>
        <w:rFonts w:ascii="Courier New" w:hAnsi="Courier New" w:cs="Courier New" w:hint="default"/>
      </w:rPr>
    </w:lvl>
    <w:lvl w:ilvl="2" w:tplc="04150005" w:tentative="1">
      <w:start w:val="1"/>
      <w:numFmt w:val="bullet"/>
      <w:lvlText w:val=""/>
      <w:lvlJc w:val="left"/>
      <w:pPr>
        <w:ind w:left="2787" w:hanging="360"/>
      </w:pPr>
      <w:rPr>
        <w:rFonts w:ascii="Wingdings" w:hAnsi="Wingdings" w:hint="default"/>
      </w:rPr>
    </w:lvl>
    <w:lvl w:ilvl="3" w:tplc="04150001" w:tentative="1">
      <w:start w:val="1"/>
      <w:numFmt w:val="bullet"/>
      <w:lvlText w:val=""/>
      <w:lvlJc w:val="left"/>
      <w:pPr>
        <w:ind w:left="3507" w:hanging="360"/>
      </w:pPr>
      <w:rPr>
        <w:rFonts w:ascii="Symbol" w:hAnsi="Symbol" w:hint="default"/>
      </w:rPr>
    </w:lvl>
    <w:lvl w:ilvl="4" w:tplc="04150003" w:tentative="1">
      <w:start w:val="1"/>
      <w:numFmt w:val="bullet"/>
      <w:lvlText w:val="o"/>
      <w:lvlJc w:val="left"/>
      <w:pPr>
        <w:ind w:left="4227" w:hanging="360"/>
      </w:pPr>
      <w:rPr>
        <w:rFonts w:ascii="Courier New" w:hAnsi="Courier New" w:cs="Courier New" w:hint="default"/>
      </w:rPr>
    </w:lvl>
    <w:lvl w:ilvl="5" w:tplc="04150005" w:tentative="1">
      <w:start w:val="1"/>
      <w:numFmt w:val="bullet"/>
      <w:lvlText w:val=""/>
      <w:lvlJc w:val="left"/>
      <w:pPr>
        <w:ind w:left="4947" w:hanging="360"/>
      </w:pPr>
      <w:rPr>
        <w:rFonts w:ascii="Wingdings" w:hAnsi="Wingdings" w:hint="default"/>
      </w:rPr>
    </w:lvl>
    <w:lvl w:ilvl="6" w:tplc="04150001" w:tentative="1">
      <w:start w:val="1"/>
      <w:numFmt w:val="bullet"/>
      <w:lvlText w:val=""/>
      <w:lvlJc w:val="left"/>
      <w:pPr>
        <w:ind w:left="5667" w:hanging="360"/>
      </w:pPr>
      <w:rPr>
        <w:rFonts w:ascii="Symbol" w:hAnsi="Symbol" w:hint="default"/>
      </w:rPr>
    </w:lvl>
    <w:lvl w:ilvl="7" w:tplc="04150003" w:tentative="1">
      <w:start w:val="1"/>
      <w:numFmt w:val="bullet"/>
      <w:lvlText w:val="o"/>
      <w:lvlJc w:val="left"/>
      <w:pPr>
        <w:ind w:left="6387" w:hanging="360"/>
      </w:pPr>
      <w:rPr>
        <w:rFonts w:ascii="Courier New" w:hAnsi="Courier New" w:cs="Courier New" w:hint="default"/>
      </w:rPr>
    </w:lvl>
    <w:lvl w:ilvl="8" w:tplc="04150005" w:tentative="1">
      <w:start w:val="1"/>
      <w:numFmt w:val="bullet"/>
      <w:lvlText w:val=""/>
      <w:lvlJc w:val="left"/>
      <w:pPr>
        <w:ind w:left="7107" w:hanging="360"/>
      </w:pPr>
      <w:rPr>
        <w:rFonts w:ascii="Wingdings" w:hAnsi="Wingdings" w:hint="default"/>
      </w:rPr>
    </w:lvl>
  </w:abstractNum>
  <w:abstractNum w:abstractNumId="13" w15:restartNumberingAfterBreak="0">
    <w:nsid w:val="29375EA1"/>
    <w:multiLevelType w:val="hybridMultilevel"/>
    <w:tmpl w:val="860632BC"/>
    <w:lvl w:ilvl="0" w:tplc="04150015">
      <w:start w:val="9"/>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251F25"/>
    <w:multiLevelType w:val="hybridMultilevel"/>
    <w:tmpl w:val="789A23DA"/>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BC42A6"/>
    <w:multiLevelType w:val="hybridMultilevel"/>
    <w:tmpl w:val="ADB21562"/>
    <w:lvl w:ilvl="0" w:tplc="43103864">
      <w:start w:val="2"/>
      <w:numFmt w:val="upperRoman"/>
      <w:lvlText w:val="%1."/>
      <w:lvlJc w:val="left"/>
      <w:pPr>
        <w:ind w:left="1800" w:hanging="72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3521680"/>
    <w:multiLevelType w:val="hybridMultilevel"/>
    <w:tmpl w:val="AAECB70A"/>
    <w:lvl w:ilvl="0" w:tplc="CBB0B6B8">
      <w:start w:val="1"/>
      <w:numFmt w:val="bullet"/>
      <w:lvlText w:val=""/>
      <w:lvlJc w:val="left"/>
      <w:pPr>
        <w:ind w:left="1282" w:hanging="360"/>
      </w:pPr>
      <w:rPr>
        <w:rFonts w:ascii="Symbol" w:hAnsi="Symbol" w:hint="default"/>
      </w:rPr>
    </w:lvl>
    <w:lvl w:ilvl="1" w:tplc="04150003" w:tentative="1">
      <w:start w:val="1"/>
      <w:numFmt w:val="bullet"/>
      <w:lvlText w:val="o"/>
      <w:lvlJc w:val="left"/>
      <w:pPr>
        <w:ind w:left="2002" w:hanging="360"/>
      </w:pPr>
      <w:rPr>
        <w:rFonts w:ascii="Courier New" w:hAnsi="Courier New" w:cs="Courier New" w:hint="default"/>
      </w:rPr>
    </w:lvl>
    <w:lvl w:ilvl="2" w:tplc="04150005" w:tentative="1">
      <w:start w:val="1"/>
      <w:numFmt w:val="bullet"/>
      <w:lvlText w:val=""/>
      <w:lvlJc w:val="left"/>
      <w:pPr>
        <w:ind w:left="2722" w:hanging="360"/>
      </w:pPr>
      <w:rPr>
        <w:rFonts w:ascii="Wingdings" w:hAnsi="Wingdings" w:hint="default"/>
      </w:rPr>
    </w:lvl>
    <w:lvl w:ilvl="3" w:tplc="04150001" w:tentative="1">
      <w:start w:val="1"/>
      <w:numFmt w:val="bullet"/>
      <w:lvlText w:val=""/>
      <w:lvlJc w:val="left"/>
      <w:pPr>
        <w:ind w:left="3442" w:hanging="360"/>
      </w:pPr>
      <w:rPr>
        <w:rFonts w:ascii="Symbol" w:hAnsi="Symbol" w:hint="default"/>
      </w:rPr>
    </w:lvl>
    <w:lvl w:ilvl="4" w:tplc="04150003" w:tentative="1">
      <w:start w:val="1"/>
      <w:numFmt w:val="bullet"/>
      <w:lvlText w:val="o"/>
      <w:lvlJc w:val="left"/>
      <w:pPr>
        <w:ind w:left="4162" w:hanging="360"/>
      </w:pPr>
      <w:rPr>
        <w:rFonts w:ascii="Courier New" w:hAnsi="Courier New" w:cs="Courier New" w:hint="default"/>
      </w:rPr>
    </w:lvl>
    <w:lvl w:ilvl="5" w:tplc="04150005" w:tentative="1">
      <w:start w:val="1"/>
      <w:numFmt w:val="bullet"/>
      <w:lvlText w:val=""/>
      <w:lvlJc w:val="left"/>
      <w:pPr>
        <w:ind w:left="4882" w:hanging="360"/>
      </w:pPr>
      <w:rPr>
        <w:rFonts w:ascii="Wingdings" w:hAnsi="Wingdings" w:hint="default"/>
      </w:rPr>
    </w:lvl>
    <w:lvl w:ilvl="6" w:tplc="04150001" w:tentative="1">
      <w:start w:val="1"/>
      <w:numFmt w:val="bullet"/>
      <w:lvlText w:val=""/>
      <w:lvlJc w:val="left"/>
      <w:pPr>
        <w:ind w:left="5602" w:hanging="360"/>
      </w:pPr>
      <w:rPr>
        <w:rFonts w:ascii="Symbol" w:hAnsi="Symbol" w:hint="default"/>
      </w:rPr>
    </w:lvl>
    <w:lvl w:ilvl="7" w:tplc="04150003" w:tentative="1">
      <w:start w:val="1"/>
      <w:numFmt w:val="bullet"/>
      <w:lvlText w:val="o"/>
      <w:lvlJc w:val="left"/>
      <w:pPr>
        <w:ind w:left="6322" w:hanging="360"/>
      </w:pPr>
      <w:rPr>
        <w:rFonts w:ascii="Courier New" w:hAnsi="Courier New" w:cs="Courier New" w:hint="default"/>
      </w:rPr>
    </w:lvl>
    <w:lvl w:ilvl="8" w:tplc="04150005" w:tentative="1">
      <w:start w:val="1"/>
      <w:numFmt w:val="bullet"/>
      <w:lvlText w:val=""/>
      <w:lvlJc w:val="left"/>
      <w:pPr>
        <w:ind w:left="7042" w:hanging="360"/>
      </w:pPr>
      <w:rPr>
        <w:rFonts w:ascii="Wingdings" w:hAnsi="Wingdings" w:hint="default"/>
      </w:rPr>
    </w:lvl>
  </w:abstractNum>
  <w:abstractNum w:abstractNumId="17" w15:restartNumberingAfterBreak="0">
    <w:nsid w:val="339B0D97"/>
    <w:multiLevelType w:val="multilevel"/>
    <w:tmpl w:val="0415001F"/>
    <w:lvl w:ilvl="0">
      <w:start w:val="1"/>
      <w:numFmt w:val="decimal"/>
      <w:lvlText w:val="%1."/>
      <w:lvlJc w:val="left"/>
      <w:pPr>
        <w:ind w:left="900" w:hanging="360"/>
      </w:pPr>
    </w:lvl>
    <w:lvl w:ilvl="1">
      <w:start w:val="1"/>
      <w:numFmt w:val="decimal"/>
      <w:lvlText w:val="%1.%2."/>
      <w:lvlJc w:val="left"/>
      <w:pPr>
        <w:ind w:left="1332" w:hanging="432"/>
      </w:pPr>
    </w:lvl>
    <w:lvl w:ilvl="2">
      <w:start w:val="1"/>
      <w:numFmt w:val="decimal"/>
      <w:lvlText w:val="%1.%2.%3."/>
      <w:lvlJc w:val="left"/>
      <w:pPr>
        <w:ind w:left="1764" w:hanging="504"/>
      </w:pPr>
    </w:lvl>
    <w:lvl w:ilvl="3">
      <w:start w:val="1"/>
      <w:numFmt w:val="decimal"/>
      <w:lvlText w:val="%1.%2.%3.%4."/>
      <w:lvlJc w:val="left"/>
      <w:pPr>
        <w:ind w:left="2268" w:hanging="648"/>
      </w:pPr>
    </w:lvl>
    <w:lvl w:ilvl="4">
      <w:start w:val="1"/>
      <w:numFmt w:val="decimal"/>
      <w:lvlText w:val="%1.%2.%3.%4.%5."/>
      <w:lvlJc w:val="left"/>
      <w:pPr>
        <w:ind w:left="2772" w:hanging="792"/>
      </w:pPr>
    </w:lvl>
    <w:lvl w:ilvl="5">
      <w:start w:val="1"/>
      <w:numFmt w:val="decimal"/>
      <w:lvlText w:val="%1.%2.%3.%4.%5.%6."/>
      <w:lvlJc w:val="left"/>
      <w:pPr>
        <w:ind w:left="3276" w:hanging="936"/>
      </w:pPr>
    </w:lvl>
    <w:lvl w:ilvl="6">
      <w:start w:val="1"/>
      <w:numFmt w:val="decimal"/>
      <w:lvlText w:val="%1.%2.%3.%4.%5.%6.%7."/>
      <w:lvlJc w:val="left"/>
      <w:pPr>
        <w:ind w:left="3780" w:hanging="1080"/>
      </w:pPr>
    </w:lvl>
    <w:lvl w:ilvl="7">
      <w:start w:val="1"/>
      <w:numFmt w:val="decimal"/>
      <w:lvlText w:val="%1.%2.%3.%4.%5.%6.%7.%8."/>
      <w:lvlJc w:val="left"/>
      <w:pPr>
        <w:ind w:left="4284" w:hanging="1224"/>
      </w:pPr>
    </w:lvl>
    <w:lvl w:ilvl="8">
      <w:start w:val="1"/>
      <w:numFmt w:val="decimal"/>
      <w:lvlText w:val="%1.%2.%3.%4.%5.%6.%7.%8.%9."/>
      <w:lvlJc w:val="left"/>
      <w:pPr>
        <w:ind w:left="4860" w:hanging="1440"/>
      </w:pPr>
    </w:lvl>
  </w:abstractNum>
  <w:abstractNum w:abstractNumId="18" w15:restartNumberingAfterBreak="0">
    <w:nsid w:val="370F7E2E"/>
    <w:multiLevelType w:val="hybridMultilevel"/>
    <w:tmpl w:val="C496685E"/>
    <w:lvl w:ilvl="0" w:tplc="68C6125C">
      <w:start w:val="1"/>
      <w:numFmt w:val="lowerLetter"/>
      <w:lvlText w:val="%1)"/>
      <w:lvlJc w:val="left"/>
      <w:pPr>
        <w:ind w:left="562" w:hanging="4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39095D6D"/>
    <w:multiLevelType w:val="hybridMultilevel"/>
    <w:tmpl w:val="D062EFD8"/>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4E14EC"/>
    <w:multiLevelType w:val="hybridMultilevel"/>
    <w:tmpl w:val="CF9071AA"/>
    <w:lvl w:ilvl="0" w:tplc="E91A1B3E">
      <w:start w:val="2"/>
      <w:numFmt w:val="upperRoman"/>
      <w:lvlText w:val="%1."/>
      <w:lvlJc w:val="left"/>
      <w:pPr>
        <w:tabs>
          <w:tab w:val="num" w:pos="1080"/>
        </w:tabs>
        <w:ind w:left="1080" w:hanging="720"/>
      </w:pPr>
      <w:rPr>
        <w:b w:val="0"/>
      </w:r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3E8F389A"/>
    <w:multiLevelType w:val="hybridMultilevel"/>
    <w:tmpl w:val="DDBAA14C"/>
    <w:lvl w:ilvl="0" w:tplc="4C606DFC">
      <w:start w:val="1"/>
      <w:numFmt w:val="upperLetter"/>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0260EA"/>
    <w:multiLevelType w:val="hybridMultilevel"/>
    <w:tmpl w:val="55E6E588"/>
    <w:lvl w:ilvl="0" w:tplc="838E63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1661A4D"/>
    <w:multiLevelType w:val="hybridMultilevel"/>
    <w:tmpl w:val="621A1722"/>
    <w:lvl w:ilvl="0" w:tplc="838E63D8">
      <w:start w:val="1"/>
      <w:numFmt w:val="bullet"/>
      <w:lvlText w:val=""/>
      <w:lvlJc w:val="left"/>
      <w:pPr>
        <w:ind w:left="1342" w:hanging="360"/>
      </w:pPr>
      <w:rPr>
        <w:rFonts w:ascii="Symbol" w:hAnsi="Symbol" w:hint="default"/>
      </w:rPr>
    </w:lvl>
    <w:lvl w:ilvl="1" w:tplc="04150003" w:tentative="1">
      <w:start w:val="1"/>
      <w:numFmt w:val="bullet"/>
      <w:lvlText w:val="o"/>
      <w:lvlJc w:val="left"/>
      <w:pPr>
        <w:ind w:left="2062" w:hanging="360"/>
      </w:pPr>
      <w:rPr>
        <w:rFonts w:ascii="Courier New" w:hAnsi="Courier New" w:cs="Courier New" w:hint="default"/>
      </w:rPr>
    </w:lvl>
    <w:lvl w:ilvl="2" w:tplc="04150005" w:tentative="1">
      <w:start w:val="1"/>
      <w:numFmt w:val="bullet"/>
      <w:lvlText w:val=""/>
      <w:lvlJc w:val="left"/>
      <w:pPr>
        <w:ind w:left="2782" w:hanging="360"/>
      </w:pPr>
      <w:rPr>
        <w:rFonts w:ascii="Wingdings" w:hAnsi="Wingdings" w:hint="default"/>
      </w:rPr>
    </w:lvl>
    <w:lvl w:ilvl="3" w:tplc="04150001" w:tentative="1">
      <w:start w:val="1"/>
      <w:numFmt w:val="bullet"/>
      <w:lvlText w:val=""/>
      <w:lvlJc w:val="left"/>
      <w:pPr>
        <w:ind w:left="3502" w:hanging="360"/>
      </w:pPr>
      <w:rPr>
        <w:rFonts w:ascii="Symbol" w:hAnsi="Symbol" w:hint="default"/>
      </w:rPr>
    </w:lvl>
    <w:lvl w:ilvl="4" w:tplc="04150003" w:tentative="1">
      <w:start w:val="1"/>
      <w:numFmt w:val="bullet"/>
      <w:lvlText w:val="o"/>
      <w:lvlJc w:val="left"/>
      <w:pPr>
        <w:ind w:left="4222" w:hanging="360"/>
      </w:pPr>
      <w:rPr>
        <w:rFonts w:ascii="Courier New" w:hAnsi="Courier New" w:cs="Courier New" w:hint="default"/>
      </w:rPr>
    </w:lvl>
    <w:lvl w:ilvl="5" w:tplc="04150005" w:tentative="1">
      <w:start w:val="1"/>
      <w:numFmt w:val="bullet"/>
      <w:lvlText w:val=""/>
      <w:lvlJc w:val="left"/>
      <w:pPr>
        <w:ind w:left="4942" w:hanging="360"/>
      </w:pPr>
      <w:rPr>
        <w:rFonts w:ascii="Wingdings" w:hAnsi="Wingdings" w:hint="default"/>
      </w:rPr>
    </w:lvl>
    <w:lvl w:ilvl="6" w:tplc="04150001" w:tentative="1">
      <w:start w:val="1"/>
      <w:numFmt w:val="bullet"/>
      <w:lvlText w:val=""/>
      <w:lvlJc w:val="left"/>
      <w:pPr>
        <w:ind w:left="5662" w:hanging="360"/>
      </w:pPr>
      <w:rPr>
        <w:rFonts w:ascii="Symbol" w:hAnsi="Symbol" w:hint="default"/>
      </w:rPr>
    </w:lvl>
    <w:lvl w:ilvl="7" w:tplc="04150003" w:tentative="1">
      <w:start w:val="1"/>
      <w:numFmt w:val="bullet"/>
      <w:lvlText w:val="o"/>
      <w:lvlJc w:val="left"/>
      <w:pPr>
        <w:ind w:left="6382" w:hanging="360"/>
      </w:pPr>
      <w:rPr>
        <w:rFonts w:ascii="Courier New" w:hAnsi="Courier New" w:cs="Courier New" w:hint="default"/>
      </w:rPr>
    </w:lvl>
    <w:lvl w:ilvl="8" w:tplc="04150005" w:tentative="1">
      <w:start w:val="1"/>
      <w:numFmt w:val="bullet"/>
      <w:lvlText w:val=""/>
      <w:lvlJc w:val="left"/>
      <w:pPr>
        <w:ind w:left="7102" w:hanging="360"/>
      </w:pPr>
      <w:rPr>
        <w:rFonts w:ascii="Wingdings" w:hAnsi="Wingdings" w:hint="default"/>
      </w:rPr>
    </w:lvl>
  </w:abstractNum>
  <w:abstractNum w:abstractNumId="24" w15:restartNumberingAfterBreak="0">
    <w:nsid w:val="428A5E8A"/>
    <w:multiLevelType w:val="hybridMultilevel"/>
    <w:tmpl w:val="4516EBD6"/>
    <w:lvl w:ilvl="0" w:tplc="430C84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152EBB"/>
    <w:multiLevelType w:val="hybridMultilevel"/>
    <w:tmpl w:val="BC0A710C"/>
    <w:lvl w:ilvl="0" w:tplc="316C48DA">
      <w:start w:val="1"/>
      <w:numFmt w:val="upperRoman"/>
      <w:lvlText w:val="%1."/>
      <w:lvlJc w:val="left"/>
      <w:pPr>
        <w:tabs>
          <w:tab w:val="num" w:pos="1080"/>
        </w:tabs>
        <w:ind w:left="1080" w:hanging="720"/>
      </w:pPr>
      <w:rPr>
        <w:rFonts w:hint="default"/>
      </w:rPr>
    </w:lvl>
    <w:lvl w:ilvl="1" w:tplc="501EFC4C">
      <w:start w:val="1"/>
      <w:numFmt w:val="decimal"/>
      <w:lvlText w:val="%2."/>
      <w:lvlJc w:val="left"/>
      <w:pPr>
        <w:tabs>
          <w:tab w:val="num" w:pos="1440"/>
        </w:tabs>
        <w:ind w:left="1440" w:hanging="360"/>
      </w:pPr>
      <w:rPr>
        <w:rFonts w:ascii="Times New Roman" w:hAnsi="Times New Roman" w:cs="Times New Roman"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87F6261"/>
    <w:multiLevelType w:val="multilevel"/>
    <w:tmpl w:val="F5765D34"/>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50A16D1"/>
    <w:multiLevelType w:val="hybridMultilevel"/>
    <w:tmpl w:val="27927CB2"/>
    <w:lvl w:ilvl="0" w:tplc="CE4607D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8" w15:restartNumberingAfterBreak="0">
    <w:nsid w:val="579E0890"/>
    <w:multiLevelType w:val="hybridMultilevel"/>
    <w:tmpl w:val="93CEF2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C60A3A"/>
    <w:multiLevelType w:val="hybridMultilevel"/>
    <w:tmpl w:val="2C0C27F0"/>
    <w:lvl w:ilvl="0" w:tplc="CE4607D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5FC3034F"/>
    <w:multiLevelType w:val="hybridMultilevel"/>
    <w:tmpl w:val="3EC67F2C"/>
    <w:lvl w:ilvl="0" w:tplc="3B76A3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2A7593"/>
    <w:multiLevelType w:val="multilevel"/>
    <w:tmpl w:val="A4887F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42499F"/>
    <w:multiLevelType w:val="hybridMultilevel"/>
    <w:tmpl w:val="5DA29128"/>
    <w:lvl w:ilvl="0" w:tplc="5E9866A4">
      <w:start w:val="1"/>
      <w:numFmt w:val="upperLetter"/>
      <w:lvlText w:val="%1."/>
      <w:lvlJc w:val="left"/>
      <w:pPr>
        <w:tabs>
          <w:tab w:val="num" w:pos="1080"/>
        </w:tabs>
        <w:ind w:left="1080" w:hanging="720"/>
      </w:pPr>
      <w:rPr>
        <w:rFonts w:ascii="Times New Roman" w:eastAsia="Times New Roman" w:hAnsi="Times New Roman" w:cs="Times New Roman"/>
      </w:rPr>
    </w:lvl>
    <w:lvl w:ilvl="1" w:tplc="1C6E0B28">
      <w:start w:val="1"/>
      <w:numFmt w:val="decimal"/>
      <w:lvlText w:val="%2."/>
      <w:lvlJc w:val="left"/>
      <w:pPr>
        <w:tabs>
          <w:tab w:val="num" w:pos="1440"/>
        </w:tabs>
        <w:ind w:left="1440" w:hanging="360"/>
      </w:pPr>
      <w:rPr>
        <w:b/>
      </w:rPr>
    </w:lvl>
    <w:lvl w:ilvl="2" w:tplc="5D783174">
      <w:start w:val="1"/>
      <w:numFmt w:val="lowerLetter"/>
      <w:lvlText w:val="%3)"/>
      <w:lvlJc w:val="left"/>
      <w:pPr>
        <w:ind w:left="2340" w:hanging="360"/>
      </w:pPr>
    </w:lvl>
    <w:lvl w:ilvl="3" w:tplc="0AF0E854">
      <w:start w:val="1"/>
      <w:numFmt w:val="decimal"/>
      <w:lvlText w:val="%4."/>
      <w:lvlJc w:val="left"/>
      <w:pPr>
        <w:tabs>
          <w:tab w:val="num" w:pos="2880"/>
        </w:tabs>
        <w:ind w:left="2880" w:hanging="360"/>
      </w:pPr>
      <w:rPr>
        <w:b/>
      </w:rPr>
    </w:lvl>
    <w:lvl w:ilvl="4" w:tplc="4A8A054C">
      <w:start w:val="1"/>
      <w:numFmt w:val="decimal"/>
      <w:lvlText w:val="%5."/>
      <w:lvlJc w:val="left"/>
      <w:pPr>
        <w:tabs>
          <w:tab w:val="num" w:pos="3600"/>
        </w:tabs>
        <w:ind w:left="3600" w:hanging="360"/>
      </w:pPr>
      <w:rPr>
        <w:b/>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25235F9"/>
    <w:multiLevelType w:val="hybridMultilevel"/>
    <w:tmpl w:val="BF26AA3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95D743B"/>
    <w:multiLevelType w:val="multilevel"/>
    <w:tmpl w:val="F69C63DA"/>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9873691"/>
    <w:multiLevelType w:val="hybridMultilevel"/>
    <w:tmpl w:val="4C28E914"/>
    <w:lvl w:ilvl="0" w:tplc="CE4607D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730549CB"/>
    <w:multiLevelType w:val="hybridMultilevel"/>
    <w:tmpl w:val="66E4D31A"/>
    <w:lvl w:ilvl="0" w:tplc="65782508">
      <w:start w:val="1"/>
      <w:numFmt w:val="upperRoman"/>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937D85"/>
    <w:multiLevelType w:val="hybridMultilevel"/>
    <w:tmpl w:val="68B6A676"/>
    <w:lvl w:ilvl="0" w:tplc="3B76A3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B996045"/>
    <w:multiLevelType w:val="hybridMultilevel"/>
    <w:tmpl w:val="CCA0BBA0"/>
    <w:lvl w:ilvl="0" w:tplc="5E7C5886">
      <w:start w:val="2"/>
      <w:numFmt w:val="decimal"/>
      <w:lvlText w:val="%1."/>
      <w:lvlJc w:val="left"/>
      <w:pPr>
        <w:ind w:left="502"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9"/>
  </w:num>
  <w:num w:numId="5">
    <w:abstractNumId w:val="14"/>
  </w:num>
  <w:num w:numId="6">
    <w:abstractNumId w:val="22"/>
  </w:num>
  <w:num w:numId="7">
    <w:abstractNumId w:val="5"/>
  </w:num>
  <w:num w:numId="8">
    <w:abstractNumId w:val="10"/>
  </w:num>
  <w:num w:numId="9">
    <w:abstractNumId w:val="4"/>
  </w:num>
  <w:num w:numId="10">
    <w:abstractNumId w:val="2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3"/>
  </w:num>
  <w:num w:numId="24">
    <w:abstractNumId w:val="18"/>
  </w:num>
  <w:num w:numId="25">
    <w:abstractNumId w:val="11"/>
  </w:num>
  <w:num w:numId="26">
    <w:abstractNumId w:val="16"/>
  </w:num>
  <w:num w:numId="27">
    <w:abstractNumId w:val="37"/>
  </w:num>
  <w:num w:numId="28">
    <w:abstractNumId w:val="12"/>
  </w:num>
  <w:num w:numId="29">
    <w:abstractNumId w:val="30"/>
  </w:num>
  <w:num w:numId="30">
    <w:abstractNumId w:val="0"/>
  </w:num>
  <w:num w:numId="31">
    <w:abstractNumId w:val="28"/>
  </w:num>
  <w:num w:numId="32">
    <w:abstractNumId w:val="13"/>
  </w:num>
  <w:num w:numId="33">
    <w:abstractNumId w:val="29"/>
  </w:num>
  <w:num w:numId="34">
    <w:abstractNumId w:val="35"/>
  </w:num>
  <w:num w:numId="35">
    <w:abstractNumId w:val="6"/>
  </w:num>
  <w:num w:numId="36">
    <w:abstractNumId w:val="26"/>
  </w:num>
  <w:num w:numId="37">
    <w:abstractNumId w:val="25"/>
  </w:num>
  <w:num w:numId="38">
    <w:abstractNumId w:val="1"/>
    <w:lvlOverride w:ilvl="0"/>
    <w:lvlOverride w:ilvl="1"/>
    <w:lvlOverride w:ilvl="2"/>
    <w:lvlOverride w:ilvl="3"/>
    <w:lvlOverride w:ilvl="4"/>
    <w:lvlOverride w:ilvl="5"/>
    <w:lvlOverride w:ilvl="6"/>
    <w:lvlOverride w:ilvl="7"/>
    <w:lvlOverride w:ilvl="8"/>
  </w:num>
  <w:num w:numId="39">
    <w:abstractNumId w:val="1"/>
  </w:num>
  <w:num w:numId="40">
    <w:abstractNumId w:val="3"/>
  </w:num>
  <w:num w:numId="41">
    <w:abstractNumId w:val="33"/>
  </w:num>
  <w:num w:numId="42">
    <w:abstractNumId w:val="19"/>
  </w:num>
  <w:num w:numId="43">
    <w:abstractNumId w:val="36"/>
  </w:num>
  <w:num w:numId="44">
    <w:abstractNumId w:val="7"/>
  </w:num>
  <w:num w:numId="45">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1E8"/>
    <w:rsid w:val="00000540"/>
    <w:rsid w:val="0000100D"/>
    <w:rsid w:val="00001401"/>
    <w:rsid w:val="00003F68"/>
    <w:rsid w:val="00005B7A"/>
    <w:rsid w:val="00010605"/>
    <w:rsid w:val="000106A3"/>
    <w:rsid w:val="00013731"/>
    <w:rsid w:val="000141F5"/>
    <w:rsid w:val="000176EB"/>
    <w:rsid w:val="0002047E"/>
    <w:rsid w:val="00020CCE"/>
    <w:rsid w:val="000238DC"/>
    <w:rsid w:val="00036D30"/>
    <w:rsid w:val="00036F5A"/>
    <w:rsid w:val="00051D45"/>
    <w:rsid w:val="0005386E"/>
    <w:rsid w:val="00053FBF"/>
    <w:rsid w:val="00054771"/>
    <w:rsid w:val="00055307"/>
    <w:rsid w:val="00057010"/>
    <w:rsid w:val="00063A0C"/>
    <w:rsid w:val="00072422"/>
    <w:rsid w:val="00075D70"/>
    <w:rsid w:val="0007699F"/>
    <w:rsid w:val="00080EDD"/>
    <w:rsid w:val="00081438"/>
    <w:rsid w:val="000822C7"/>
    <w:rsid w:val="00083AE9"/>
    <w:rsid w:val="00086AC5"/>
    <w:rsid w:val="00087D29"/>
    <w:rsid w:val="00087EC5"/>
    <w:rsid w:val="00093531"/>
    <w:rsid w:val="0009569F"/>
    <w:rsid w:val="000A62AC"/>
    <w:rsid w:val="000B02D3"/>
    <w:rsid w:val="000B21EF"/>
    <w:rsid w:val="000B2E4F"/>
    <w:rsid w:val="000B4B6E"/>
    <w:rsid w:val="000B557F"/>
    <w:rsid w:val="000D4D94"/>
    <w:rsid w:val="000D6327"/>
    <w:rsid w:val="000E1FC7"/>
    <w:rsid w:val="000E3171"/>
    <w:rsid w:val="000E4F41"/>
    <w:rsid w:val="000F1D3F"/>
    <w:rsid w:val="001034DB"/>
    <w:rsid w:val="00105A9E"/>
    <w:rsid w:val="00106D7C"/>
    <w:rsid w:val="00112857"/>
    <w:rsid w:val="00115773"/>
    <w:rsid w:val="00124FFE"/>
    <w:rsid w:val="00141D22"/>
    <w:rsid w:val="0014218F"/>
    <w:rsid w:val="00142CE7"/>
    <w:rsid w:val="00154684"/>
    <w:rsid w:val="001570BD"/>
    <w:rsid w:val="00160A1D"/>
    <w:rsid w:val="00161B97"/>
    <w:rsid w:val="0016231C"/>
    <w:rsid w:val="001740DC"/>
    <w:rsid w:val="00174F9E"/>
    <w:rsid w:val="001779AE"/>
    <w:rsid w:val="00180E2F"/>
    <w:rsid w:val="001827E9"/>
    <w:rsid w:val="00182E42"/>
    <w:rsid w:val="0018385A"/>
    <w:rsid w:val="00183AD3"/>
    <w:rsid w:val="00185826"/>
    <w:rsid w:val="001924CB"/>
    <w:rsid w:val="00194346"/>
    <w:rsid w:val="00194640"/>
    <w:rsid w:val="001946E6"/>
    <w:rsid w:val="001A08C1"/>
    <w:rsid w:val="001B071F"/>
    <w:rsid w:val="001B0F46"/>
    <w:rsid w:val="001B6168"/>
    <w:rsid w:val="001B76D4"/>
    <w:rsid w:val="001C5FC6"/>
    <w:rsid w:val="001C738C"/>
    <w:rsid w:val="001D0E1C"/>
    <w:rsid w:val="001D1B59"/>
    <w:rsid w:val="001D1E8C"/>
    <w:rsid w:val="001D20EE"/>
    <w:rsid w:val="001D228B"/>
    <w:rsid w:val="001D2355"/>
    <w:rsid w:val="001D6D1D"/>
    <w:rsid w:val="001E112D"/>
    <w:rsid w:val="001E5134"/>
    <w:rsid w:val="001F03A9"/>
    <w:rsid w:val="001F1439"/>
    <w:rsid w:val="001F2B7D"/>
    <w:rsid w:val="001F2E24"/>
    <w:rsid w:val="002019B8"/>
    <w:rsid w:val="0020402E"/>
    <w:rsid w:val="00220444"/>
    <w:rsid w:val="00220FC1"/>
    <w:rsid w:val="00221E53"/>
    <w:rsid w:val="00224D6D"/>
    <w:rsid w:val="00231AA6"/>
    <w:rsid w:val="00232BCC"/>
    <w:rsid w:val="00232E6D"/>
    <w:rsid w:val="00237753"/>
    <w:rsid w:val="002432B0"/>
    <w:rsid w:val="00244C82"/>
    <w:rsid w:val="00246DF8"/>
    <w:rsid w:val="002500F1"/>
    <w:rsid w:val="0025222D"/>
    <w:rsid w:val="0025235A"/>
    <w:rsid w:val="00252D85"/>
    <w:rsid w:val="002540A8"/>
    <w:rsid w:val="00254211"/>
    <w:rsid w:val="00257EA7"/>
    <w:rsid w:val="002621AD"/>
    <w:rsid w:val="0026497B"/>
    <w:rsid w:val="00274272"/>
    <w:rsid w:val="00275ACE"/>
    <w:rsid w:val="00276F76"/>
    <w:rsid w:val="00280F24"/>
    <w:rsid w:val="0028635C"/>
    <w:rsid w:val="00290937"/>
    <w:rsid w:val="00294FC2"/>
    <w:rsid w:val="002A111D"/>
    <w:rsid w:val="002A263F"/>
    <w:rsid w:val="002A4B1C"/>
    <w:rsid w:val="002A62B5"/>
    <w:rsid w:val="002B5D78"/>
    <w:rsid w:val="002B6523"/>
    <w:rsid w:val="002B7FF9"/>
    <w:rsid w:val="002C4347"/>
    <w:rsid w:val="002C7722"/>
    <w:rsid w:val="002C7C40"/>
    <w:rsid w:val="002D1ED4"/>
    <w:rsid w:val="002D25B9"/>
    <w:rsid w:val="002D6938"/>
    <w:rsid w:val="002E03DA"/>
    <w:rsid w:val="002E2CF3"/>
    <w:rsid w:val="002E3E90"/>
    <w:rsid w:val="002E4200"/>
    <w:rsid w:val="002E43E5"/>
    <w:rsid w:val="002E470E"/>
    <w:rsid w:val="002F3412"/>
    <w:rsid w:val="002F6AC3"/>
    <w:rsid w:val="00300198"/>
    <w:rsid w:val="00305A56"/>
    <w:rsid w:val="00306C6A"/>
    <w:rsid w:val="00307A80"/>
    <w:rsid w:val="003130FA"/>
    <w:rsid w:val="00323733"/>
    <w:rsid w:val="00333978"/>
    <w:rsid w:val="0033414C"/>
    <w:rsid w:val="0033471A"/>
    <w:rsid w:val="00334995"/>
    <w:rsid w:val="00337ED2"/>
    <w:rsid w:val="00340447"/>
    <w:rsid w:val="003413EF"/>
    <w:rsid w:val="00341877"/>
    <w:rsid w:val="00343868"/>
    <w:rsid w:val="00345386"/>
    <w:rsid w:val="00350FE8"/>
    <w:rsid w:val="00352DDF"/>
    <w:rsid w:val="00353A3B"/>
    <w:rsid w:val="0035420B"/>
    <w:rsid w:val="003554A1"/>
    <w:rsid w:val="00357C65"/>
    <w:rsid w:val="003632A9"/>
    <w:rsid w:val="00365AE1"/>
    <w:rsid w:val="0037257F"/>
    <w:rsid w:val="00373406"/>
    <w:rsid w:val="00380F63"/>
    <w:rsid w:val="0038195F"/>
    <w:rsid w:val="0038250F"/>
    <w:rsid w:val="00386C39"/>
    <w:rsid w:val="0039078C"/>
    <w:rsid w:val="00391A5A"/>
    <w:rsid w:val="0039300C"/>
    <w:rsid w:val="0039376E"/>
    <w:rsid w:val="00395E83"/>
    <w:rsid w:val="003A03FC"/>
    <w:rsid w:val="003A2384"/>
    <w:rsid w:val="003A58B4"/>
    <w:rsid w:val="003A75C3"/>
    <w:rsid w:val="003B1A2B"/>
    <w:rsid w:val="003B2BC5"/>
    <w:rsid w:val="003B7A7E"/>
    <w:rsid w:val="003C2E86"/>
    <w:rsid w:val="003C67CF"/>
    <w:rsid w:val="003D240A"/>
    <w:rsid w:val="003D51C6"/>
    <w:rsid w:val="003D7001"/>
    <w:rsid w:val="003E046B"/>
    <w:rsid w:val="003E0D8F"/>
    <w:rsid w:val="003E5038"/>
    <w:rsid w:val="003E5D30"/>
    <w:rsid w:val="003E6E8C"/>
    <w:rsid w:val="003F0EE4"/>
    <w:rsid w:val="003F2E20"/>
    <w:rsid w:val="003F3374"/>
    <w:rsid w:val="003F5F15"/>
    <w:rsid w:val="004024ED"/>
    <w:rsid w:val="00402D01"/>
    <w:rsid w:val="00405B8A"/>
    <w:rsid w:val="00414B51"/>
    <w:rsid w:val="00421719"/>
    <w:rsid w:val="004233A9"/>
    <w:rsid w:val="00431607"/>
    <w:rsid w:val="00432634"/>
    <w:rsid w:val="004334E0"/>
    <w:rsid w:val="00437271"/>
    <w:rsid w:val="004411D2"/>
    <w:rsid w:val="004421BE"/>
    <w:rsid w:val="004471E9"/>
    <w:rsid w:val="004477B3"/>
    <w:rsid w:val="00452626"/>
    <w:rsid w:val="004538BE"/>
    <w:rsid w:val="00461BEC"/>
    <w:rsid w:val="00462E7F"/>
    <w:rsid w:val="004705CD"/>
    <w:rsid w:val="00471F95"/>
    <w:rsid w:val="00475FEB"/>
    <w:rsid w:val="00480724"/>
    <w:rsid w:val="004817F0"/>
    <w:rsid w:val="004822C7"/>
    <w:rsid w:val="0048438D"/>
    <w:rsid w:val="004853D3"/>
    <w:rsid w:val="0049147E"/>
    <w:rsid w:val="0049198D"/>
    <w:rsid w:val="00497A70"/>
    <w:rsid w:val="004A06EF"/>
    <w:rsid w:val="004A3F46"/>
    <w:rsid w:val="004A4BDD"/>
    <w:rsid w:val="004A6634"/>
    <w:rsid w:val="004A7FD5"/>
    <w:rsid w:val="004B47FB"/>
    <w:rsid w:val="004C214E"/>
    <w:rsid w:val="004C470C"/>
    <w:rsid w:val="004D2032"/>
    <w:rsid w:val="004D20FF"/>
    <w:rsid w:val="004D63D8"/>
    <w:rsid w:val="004E1141"/>
    <w:rsid w:val="004E227C"/>
    <w:rsid w:val="004E35AC"/>
    <w:rsid w:val="004E407C"/>
    <w:rsid w:val="004E5C3A"/>
    <w:rsid w:val="004E683B"/>
    <w:rsid w:val="004E7BF3"/>
    <w:rsid w:val="004F190F"/>
    <w:rsid w:val="004F27E3"/>
    <w:rsid w:val="004F6F8D"/>
    <w:rsid w:val="00502347"/>
    <w:rsid w:val="00503262"/>
    <w:rsid w:val="0051285A"/>
    <w:rsid w:val="005202CD"/>
    <w:rsid w:val="005265FB"/>
    <w:rsid w:val="0053147B"/>
    <w:rsid w:val="005316F0"/>
    <w:rsid w:val="00532811"/>
    <w:rsid w:val="005350F5"/>
    <w:rsid w:val="00535DBA"/>
    <w:rsid w:val="00541795"/>
    <w:rsid w:val="00542ABD"/>
    <w:rsid w:val="00543FB2"/>
    <w:rsid w:val="00544349"/>
    <w:rsid w:val="00546B22"/>
    <w:rsid w:val="00547CD6"/>
    <w:rsid w:val="00551264"/>
    <w:rsid w:val="00552B44"/>
    <w:rsid w:val="00552D91"/>
    <w:rsid w:val="00556A46"/>
    <w:rsid w:val="00556B70"/>
    <w:rsid w:val="00557F09"/>
    <w:rsid w:val="005727D1"/>
    <w:rsid w:val="00575817"/>
    <w:rsid w:val="00575D59"/>
    <w:rsid w:val="00581919"/>
    <w:rsid w:val="00581D38"/>
    <w:rsid w:val="005825EE"/>
    <w:rsid w:val="00584EC3"/>
    <w:rsid w:val="005857EE"/>
    <w:rsid w:val="005909B1"/>
    <w:rsid w:val="00591738"/>
    <w:rsid w:val="00592221"/>
    <w:rsid w:val="0059242B"/>
    <w:rsid w:val="00594B20"/>
    <w:rsid w:val="005A5CB5"/>
    <w:rsid w:val="005B0542"/>
    <w:rsid w:val="005B6F79"/>
    <w:rsid w:val="005C02B4"/>
    <w:rsid w:val="005C0ECE"/>
    <w:rsid w:val="005C0F89"/>
    <w:rsid w:val="005C3FA5"/>
    <w:rsid w:val="005C5578"/>
    <w:rsid w:val="005D4282"/>
    <w:rsid w:val="005E01BD"/>
    <w:rsid w:val="005E0305"/>
    <w:rsid w:val="005E1586"/>
    <w:rsid w:val="005E1D17"/>
    <w:rsid w:val="005F2EE3"/>
    <w:rsid w:val="005F5342"/>
    <w:rsid w:val="00603454"/>
    <w:rsid w:val="006104D5"/>
    <w:rsid w:val="00610C4F"/>
    <w:rsid w:val="00611B64"/>
    <w:rsid w:val="006152C0"/>
    <w:rsid w:val="006164C2"/>
    <w:rsid w:val="00620906"/>
    <w:rsid w:val="0062326D"/>
    <w:rsid w:val="00623F3D"/>
    <w:rsid w:val="00624554"/>
    <w:rsid w:val="0062556F"/>
    <w:rsid w:val="00635C68"/>
    <w:rsid w:val="006422BB"/>
    <w:rsid w:val="00646F65"/>
    <w:rsid w:val="006475BE"/>
    <w:rsid w:val="0065112A"/>
    <w:rsid w:val="006549C7"/>
    <w:rsid w:val="006552A3"/>
    <w:rsid w:val="00661C04"/>
    <w:rsid w:val="006632AF"/>
    <w:rsid w:val="00672421"/>
    <w:rsid w:val="006771EA"/>
    <w:rsid w:val="00677773"/>
    <w:rsid w:val="00683BFD"/>
    <w:rsid w:val="006858D4"/>
    <w:rsid w:val="006911D0"/>
    <w:rsid w:val="00691E97"/>
    <w:rsid w:val="006930A3"/>
    <w:rsid w:val="006A1A76"/>
    <w:rsid w:val="006A3F82"/>
    <w:rsid w:val="006A44B5"/>
    <w:rsid w:val="006A676A"/>
    <w:rsid w:val="006A7501"/>
    <w:rsid w:val="006A7B80"/>
    <w:rsid w:val="006B7C27"/>
    <w:rsid w:val="006B7C4D"/>
    <w:rsid w:val="006B7D53"/>
    <w:rsid w:val="006C0234"/>
    <w:rsid w:val="006C3E86"/>
    <w:rsid w:val="006C7D81"/>
    <w:rsid w:val="006D41C3"/>
    <w:rsid w:val="006D76F6"/>
    <w:rsid w:val="006E130D"/>
    <w:rsid w:val="006E1FEA"/>
    <w:rsid w:val="006E22F4"/>
    <w:rsid w:val="006E2E61"/>
    <w:rsid w:val="006E31AE"/>
    <w:rsid w:val="006F0B03"/>
    <w:rsid w:val="006F4820"/>
    <w:rsid w:val="006F4E4C"/>
    <w:rsid w:val="006F631B"/>
    <w:rsid w:val="00704864"/>
    <w:rsid w:val="0071410E"/>
    <w:rsid w:val="0072279E"/>
    <w:rsid w:val="007255A7"/>
    <w:rsid w:val="00725AF9"/>
    <w:rsid w:val="0072611E"/>
    <w:rsid w:val="00727839"/>
    <w:rsid w:val="00732E3E"/>
    <w:rsid w:val="00733F0C"/>
    <w:rsid w:val="00742220"/>
    <w:rsid w:val="00742993"/>
    <w:rsid w:val="00751256"/>
    <w:rsid w:val="00751D44"/>
    <w:rsid w:val="00753F32"/>
    <w:rsid w:val="007609AE"/>
    <w:rsid w:val="007622F3"/>
    <w:rsid w:val="00762B63"/>
    <w:rsid w:val="00764636"/>
    <w:rsid w:val="007655B4"/>
    <w:rsid w:val="0076587F"/>
    <w:rsid w:val="00766653"/>
    <w:rsid w:val="007666C7"/>
    <w:rsid w:val="007703A9"/>
    <w:rsid w:val="00772ABC"/>
    <w:rsid w:val="00774532"/>
    <w:rsid w:val="007753CA"/>
    <w:rsid w:val="00781DF8"/>
    <w:rsid w:val="00782E8D"/>
    <w:rsid w:val="00786E1D"/>
    <w:rsid w:val="007920B7"/>
    <w:rsid w:val="00796C53"/>
    <w:rsid w:val="007A1CD0"/>
    <w:rsid w:val="007A39E4"/>
    <w:rsid w:val="007B0880"/>
    <w:rsid w:val="007B3E42"/>
    <w:rsid w:val="007B79A4"/>
    <w:rsid w:val="007B7D00"/>
    <w:rsid w:val="007B7F99"/>
    <w:rsid w:val="007C0A7E"/>
    <w:rsid w:val="007C2E0B"/>
    <w:rsid w:val="007C2E26"/>
    <w:rsid w:val="007C4B12"/>
    <w:rsid w:val="007C577D"/>
    <w:rsid w:val="007C6644"/>
    <w:rsid w:val="007C7054"/>
    <w:rsid w:val="007D685E"/>
    <w:rsid w:val="007E22FD"/>
    <w:rsid w:val="007E2F99"/>
    <w:rsid w:val="007E3D70"/>
    <w:rsid w:val="007E4A40"/>
    <w:rsid w:val="007E50D9"/>
    <w:rsid w:val="007F26E0"/>
    <w:rsid w:val="007F3C67"/>
    <w:rsid w:val="00803264"/>
    <w:rsid w:val="008035F9"/>
    <w:rsid w:val="008255F6"/>
    <w:rsid w:val="0083244A"/>
    <w:rsid w:val="008374B2"/>
    <w:rsid w:val="008379E2"/>
    <w:rsid w:val="0084745E"/>
    <w:rsid w:val="0084760A"/>
    <w:rsid w:val="00855511"/>
    <w:rsid w:val="0085632F"/>
    <w:rsid w:val="00860A26"/>
    <w:rsid w:val="008630D0"/>
    <w:rsid w:val="00870968"/>
    <w:rsid w:val="00872971"/>
    <w:rsid w:val="00877E6F"/>
    <w:rsid w:val="008807C0"/>
    <w:rsid w:val="00887256"/>
    <w:rsid w:val="00891A59"/>
    <w:rsid w:val="008926EA"/>
    <w:rsid w:val="00897FA1"/>
    <w:rsid w:val="008A0B89"/>
    <w:rsid w:val="008A23AB"/>
    <w:rsid w:val="008A4728"/>
    <w:rsid w:val="008B370B"/>
    <w:rsid w:val="008B6CE5"/>
    <w:rsid w:val="008C3AA8"/>
    <w:rsid w:val="008C5FE9"/>
    <w:rsid w:val="008C74F8"/>
    <w:rsid w:val="008D11CE"/>
    <w:rsid w:val="008D21C0"/>
    <w:rsid w:val="008D681F"/>
    <w:rsid w:val="008E0A62"/>
    <w:rsid w:val="008E13F5"/>
    <w:rsid w:val="008F296C"/>
    <w:rsid w:val="008F2CDA"/>
    <w:rsid w:val="008F3C83"/>
    <w:rsid w:val="008F44A5"/>
    <w:rsid w:val="008F5996"/>
    <w:rsid w:val="00900491"/>
    <w:rsid w:val="009005ED"/>
    <w:rsid w:val="00900CFC"/>
    <w:rsid w:val="00902BE9"/>
    <w:rsid w:val="009074B9"/>
    <w:rsid w:val="0091324A"/>
    <w:rsid w:val="009154E1"/>
    <w:rsid w:val="00916F8A"/>
    <w:rsid w:val="00917D03"/>
    <w:rsid w:val="00920411"/>
    <w:rsid w:val="009332E6"/>
    <w:rsid w:val="00937107"/>
    <w:rsid w:val="00937183"/>
    <w:rsid w:val="00943BB1"/>
    <w:rsid w:val="00943D1C"/>
    <w:rsid w:val="009469E6"/>
    <w:rsid w:val="009478D7"/>
    <w:rsid w:val="00947EF1"/>
    <w:rsid w:val="00953515"/>
    <w:rsid w:val="009578BA"/>
    <w:rsid w:val="00966A1D"/>
    <w:rsid w:val="00966E24"/>
    <w:rsid w:val="00967F53"/>
    <w:rsid w:val="00975324"/>
    <w:rsid w:val="0097554A"/>
    <w:rsid w:val="00977A42"/>
    <w:rsid w:val="0098426A"/>
    <w:rsid w:val="00986F2A"/>
    <w:rsid w:val="009874A8"/>
    <w:rsid w:val="00990D3C"/>
    <w:rsid w:val="0099784D"/>
    <w:rsid w:val="009A03DF"/>
    <w:rsid w:val="009A2584"/>
    <w:rsid w:val="009A588A"/>
    <w:rsid w:val="009A5A0A"/>
    <w:rsid w:val="009A6E40"/>
    <w:rsid w:val="009B09F2"/>
    <w:rsid w:val="009B0E7D"/>
    <w:rsid w:val="009B5B1B"/>
    <w:rsid w:val="009B64DB"/>
    <w:rsid w:val="009B71DC"/>
    <w:rsid w:val="009B71F7"/>
    <w:rsid w:val="009C0FFD"/>
    <w:rsid w:val="009C3043"/>
    <w:rsid w:val="009C5B60"/>
    <w:rsid w:val="009C7BA2"/>
    <w:rsid w:val="009D4EA7"/>
    <w:rsid w:val="009D7DC8"/>
    <w:rsid w:val="009E3B55"/>
    <w:rsid w:val="009E59EB"/>
    <w:rsid w:val="009E6D5F"/>
    <w:rsid w:val="009F19C0"/>
    <w:rsid w:val="009F1DAC"/>
    <w:rsid w:val="009F21A8"/>
    <w:rsid w:val="009F7C1D"/>
    <w:rsid w:val="00A00CAD"/>
    <w:rsid w:val="00A012B6"/>
    <w:rsid w:val="00A01324"/>
    <w:rsid w:val="00A04E64"/>
    <w:rsid w:val="00A124B6"/>
    <w:rsid w:val="00A13ED1"/>
    <w:rsid w:val="00A25B46"/>
    <w:rsid w:val="00A30539"/>
    <w:rsid w:val="00A3149A"/>
    <w:rsid w:val="00A35024"/>
    <w:rsid w:val="00A36D14"/>
    <w:rsid w:val="00A41BDD"/>
    <w:rsid w:val="00A455BC"/>
    <w:rsid w:val="00A4670C"/>
    <w:rsid w:val="00A511C0"/>
    <w:rsid w:val="00A53022"/>
    <w:rsid w:val="00A55F3F"/>
    <w:rsid w:val="00A56CF5"/>
    <w:rsid w:val="00A61AD6"/>
    <w:rsid w:val="00A626A9"/>
    <w:rsid w:val="00A6392D"/>
    <w:rsid w:val="00A645B6"/>
    <w:rsid w:val="00A66561"/>
    <w:rsid w:val="00A67C3A"/>
    <w:rsid w:val="00A7391B"/>
    <w:rsid w:val="00A73DBD"/>
    <w:rsid w:val="00A81F01"/>
    <w:rsid w:val="00A82024"/>
    <w:rsid w:val="00A83E52"/>
    <w:rsid w:val="00A85BFA"/>
    <w:rsid w:val="00A86EAC"/>
    <w:rsid w:val="00A900B9"/>
    <w:rsid w:val="00A91E62"/>
    <w:rsid w:val="00A936C7"/>
    <w:rsid w:val="00A96D3D"/>
    <w:rsid w:val="00AA2069"/>
    <w:rsid w:val="00AA447B"/>
    <w:rsid w:val="00AA4F23"/>
    <w:rsid w:val="00AA6AA1"/>
    <w:rsid w:val="00AB2A47"/>
    <w:rsid w:val="00AB3E3A"/>
    <w:rsid w:val="00AB7B4C"/>
    <w:rsid w:val="00AC3508"/>
    <w:rsid w:val="00AD280F"/>
    <w:rsid w:val="00AD4628"/>
    <w:rsid w:val="00AE0EA4"/>
    <w:rsid w:val="00AE10B8"/>
    <w:rsid w:val="00AE3B17"/>
    <w:rsid w:val="00AE418A"/>
    <w:rsid w:val="00AE5016"/>
    <w:rsid w:val="00AE59B0"/>
    <w:rsid w:val="00AF12B0"/>
    <w:rsid w:val="00AF7B94"/>
    <w:rsid w:val="00B01435"/>
    <w:rsid w:val="00B015C8"/>
    <w:rsid w:val="00B051FF"/>
    <w:rsid w:val="00B10D44"/>
    <w:rsid w:val="00B13534"/>
    <w:rsid w:val="00B209B6"/>
    <w:rsid w:val="00B21CFA"/>
    <w:rsid w:val="00B261E8"/>
    <w:rsid w:val="00B2693B"/>
    <w:rsid w:val="00B30B5A"/>
    <w:rsid w:val="00B33ED5"/>
    <w:rsid w:val="00B36455"/>
    <w:rsid w:val="00B504AD"/>
    <w:rsid w:val="00B504ED"/>
    <w:rsid w:val="00B505D4"/>
    <w:rsid w:val="00B50F7D"/>
    <w:rsid w:val="00B5383E"/>
    <w:rsid w:val="00B541D1"/>
    <w:rsid w:val="00B54E48"/>
    <w:rsid w:val="00B66393"/>
    <w:rsid w:val="00B706C5"/>
    <w:rsid w:val="00B76802"/>
    <w:rsid w:val="00B820ED"/>
    <w:rsid w:val="00B8273D"/>
    <w:rsid w:val="00B846DB"/>
    <w:rsid w:val="00B8552E"/>
    <w:rsid w:val="00B903AA"/>
    <w:rsid w:val="00B913C8"/>
    <w:rsid w:val="00B94026"/>
    <w:rsid w:val="00B942D1"/>
    <w:rsid w:val="00B951A9"/>
    <w:rsid w:val="00B96F76"/>
    <w:rsid w:val="00BA1F0B"/>
    <w:rsid w:val="00BB4276"/>
    <w:rsid w:val="00BB6AB4"/>
    <w:rsid w:val="00BB79B8"/>
    <w:rsid w:val="00BB7C83"/>
    <w:rsid w:val="00BC005A"/>
    <w:rsid w:val="00BC2E5D"/>
    <w:rsid w:val="00BD03E0"/>
    <w:rsid w:val="00BD0873"/>
    <w:rsid w:val="00BD3FE1"/>
    <w:rsid w:val="00BE304D"/>
    <w:rsid w:val="00BE6E1D"/>
    <w:rsid w:val="00BE775A"/>
    <w:rsid w:val="00BF0AF1"/>
    <w:rsid w:val="00BF1D04"/>
    <w:rsid w:val="00BF2B1F"/>
    <w:rsid w:val="00BF3B7A"/>
    <w:rsid w:val="00BF6FC9"/>
    <w:rsid w:val="00BF7C20"/>
    <w:rsid w:val="00C0039D"/>
    <w:rsid w:val="00C01C1D"/>
    <w:rsid w:val="00C0218B"/>
    <w:rsid w:val="00C0252B"/>
    <w:rsid w:val="00C04FDA"/>
    <w:rsid w:val="00C0634F"/>
    <w:rsid w:val="00C11DBE"/>
    <w:rsid w:val="00C1739B"/>
    <w:rsid w:val="00C17655"/>
    <w:rsid w:val="00C21087"/>
    <w:rsid w:val="00C21C15"/>
    <w:rsid w:val="00C31C12"/>
    <w:rsid w:val="00C3539B"/>
    <w:rsid w:val="00C3553F"/>
    <w:rsid w:val="00C43DF4"/>
    <w:rsid w:val="00C44637"/>
    <w:rsid w:val="00C470B8"/>
    <w:rsid w:val="00C50188"/>
    <w:rsid w:val="00C507E4"/>
    <w:rsid w:val="00C56411"/>
    <w:rsid w:val="00C606A8"/>
    <w:rsid w:val="00C620C3"/>
    <w:rsid w:val="00C63AFF"/>
    <w:rsid w:val="00C6701D"/>
    <w:rsid w:val="00C71EAD"/>
    <w:rsid w:val="00C725DE"/>
    <w:rsid w:val="00C72876"/>
    <w:rsid w:val="00C821A3"/>
    <w:rsid w:val="00C858F5"/>
    <w:rsid w:val="00C92935"/>
    <w:rsid w:val="00C92FD8"/>
    <w:rsid w:val="00C9375E"/>
    <w:rsid w:val="00CA0510"/>
    <w:rsid w:val="00CA6281"/>
    <w:rsid w:val="00CB59E3"/>
    <w:rsid w:val="00CB5DB4"/>
    <w:rsid w:val="00CB5EFC"/>
    <w:rsid w:val="00CB6B38"/>
    <w:rsid w:val="00CB752F"/>
    <w:rsid w:val="00CC27AB"/>
    <w:rsid w:val="00CC30C8"/>
    <w:rsid w:val="00CC31F0"/>
    <w:rsid w:val="00CC46D4"/>
    <w:rsid w:val="00CC6395"/>
    <w:rsid w:val="00CD02C5"/>
    <w:rsid w:val="00CD0C4B"/>
    <w:rsid w:val="00CD4CA8"/>
    <w:rsid w:val="00CD6094"/>
    <w:rsid w:val="00CD69CE"/>
    <w:rsid w:val="00CD6F20"/>
    <w:rsid w:val="00CE06F3"/>
    <w:rsid w:val="00CE1A21"/>
    <w:rsid w:val="00CE3FA7"/>
    <w:rsid w:val="00CE4D38"/>
    <w:rsid w:val="00CF489A"/>
    <w:rsid w:val="00CF7797"/>
    <w:rsid w:val="00D01DC9"/>
    <w:rsid w:val="00D04031"/>
    <w:rsid w:val="00D04A4F"/>
    <w:rsid w:val="00D134EE"/>
    <w:rsid w:val="00D135F8"/>
    <w:rsid w:val="00D13855"/>
    <w:rsid w:val="00D14085"/>
    <w:rsid w:val="00D14B45"/>
    <w:rsid w:val="00D17A98"/>
    <w:rsid w:val="00D228A9"/>
    <w:rsid w:val="00D26610"/>
    <w:rsid w:val="00D26787"/>
    <w:rsid w:val="00D30CA0"/>
    <w:rsid w:val="00D33EFF"/>
    <w:rsid w:val="00D46E81"/>
    <w:rsid w:val="00D47DBB"/>
    <w:rsid w:val="00D50D19"/>
    <w:rsid w:val="00D55147"/>
    <w:rsid w:val="00D5739F"/>
    <w:rsid w:val="00D60F70"/>
    <w:rsid w:val="00D61CB9"/>
    <w:rsid w:val="00D63554"/>
    <w:rsid w:val="00D67460"/>
    <w:rsid w:val="00D75CD0"/>
    <w:rsid w:val="00D811F8"/>
    <w:rsid w:val="00D8409D"/>
    <w:rsid w:val="00D847C6"/>
    <w:rsid w:val="00D877A2"/>
    <w:rsid w:val="00D951E2"/>
    <w:rsid w:val="00D97C71"/>
    <w:rsid w:val="00DA0782"/>
    <w:rsid w:val="00DA2EC1"/>
    <w:rsid w:val="00DA4397"/>
    <w:rsid w:val="00DB4D98"/>
    <w:rsid w:val="00DB511E"/>
    <w:rsid w:val="00DB65CD"/>
    <w:rsid w:val="00DC1FCE"/>
    <w:rsid w:val="00DC6097"/>
    <w:rsid w:val="00DD7CA8"/>
    <w:rsid w:val="00DE042F"/>
    <w:rsid w:val="00DE0BD8"/>
    <w:rsid w:val="00DE7BAF"/>
    <w:rsid w:val="00DF0C39"/>
    <w:rsid w:val="00DF1E09"/>
    <w:rsid w:val="00DF3F74"/>
    <w:rsid w:val="00E003DC"/>
    <w:rsid w:val="00E073E8"/>
    <w:rsid w:val="00E11F1D"/>
    <w:rsid w:val="00E122B5"/>
    <w:rsid w:val="00E13E23"/>
    <w:rsid w:val="00E1553E"/>
    <w:rsid w:val="00E20046"/>
    <w:rsid w:val="00E20138"/>
    <w:rsid w:val="00E21532"/>
    <w:rsid w:val="00E265D7"/>
    <w:rsid w:val="00E266ED"/>
    <w:rsid w:val="00E376DC"/>
    <w:rsid w:val="00E37815"/>
    <w:rsid w:val="00E4463A"/>
    <w:rsid w:val="00E44EB8"/>
    <w:rsid w:val="00E549FF"/>
    <w:rsid w:val="00E62AD9"/>
    <w:rsid w:val="00E63A7C"/>
    <w:rsid w:val="00E64EDC"/>
    <w:rsid w:val="00E6566B"/>
    <w:rsid w:val="00E65BDA"/>
    <w:rsid w:val="00E67EA0"/>
    <w:rsid w:val="00E72CA7"/>
    <w:rsid w:val="00E72E57"/>
    <w:rsid w:val="00E82480"/>
    <w:rsid w:val="00E82F83"/>
    <w:rsid w:val="00E83974"/>
    <w:rsid w:val="00E8470D"/>
    <w:rsid w:val="00E84861"/>
    <w:rsid w:val="00E900B5"/>
    <w:rsid w:val="00E93E78"/>
    <w:rsid w:val="00E95E44"/>
    <w:rsid w:val="00E96687"/>
    <w:rsid w:val="00E96738"/>
    <w:rsid w:val="00EA0AE5"/>
    <w:rsid w:val="00EA75DE"/>
    <w:rsid w:val="00EB0E2D"/>
    <w:rsid w:val="00EB361C"/>
    <w:rsid w:val="00EB7057"/>
    <w:rsid w:val="00EC0FAB"/>
    <w:rsid w:val="00EC382D"/>
    <w:rsid w:val="00EC3D19"/>
    <w:rsid w:val="00ED2CFB"/>
    <w:rsid w:val="00ED6F29"/>
    <w:rsid w:val="00EE0099"/>
    <w:rsid w:val="00EE0C83"/>
    <w:rsid w:val="00EE1853"/>
    <w:rsid w:val="00EF168B"/>
    <w:rsid w:val="00EF3266"/>
    <w:rsid w:val="00EF4090"/>
    <w:rsid w:val="00EF5304"/>
    <w:rsid w:val="00EF7C62"/>
    <w:rsid w:val="00F00C38"/>
    <w:rsid w:val="00F06267"/>
    <w:rsid w:val="00F1165D"/>
    <w:rsid w:val="00F13248"/>
    <w:rsid w:val="00F14D22"/>
    <w:rsid w:val="00F17C1A"/>
    <w:rsid w:val="00F26768"/>
    <w:rsid w:val="00F3082F"/>
    <w:rsid w:val="00F3332E"/>
    <w:rsid w:val="00F37A8B"/>
    <w:rsid w:val="00F42CE3"/>
    <w:rsid w:val="00F43AAC"/>
    <w:rsid w:val="00F453E4"/>
    <w:rsid w:val="00F45751"/>
    <w:rsid w:val="00F501CB"/>
    <w:rsid w:val="00F5366A"/>
    <w:rsid w:val="00F567F0"/>
    <w:rsid w:val="00F569F6"/>
    <w:rsid w:val="00F601C0"/>
    <w:rsid w:val="00F61563"/>
    <w:rsid w:val="00F63D95"/>
    <w:rsid w:val="00F67E64"/>
    <w:rsid w:val="00F7660B"/>
    <w:rsid w:val="00F80E2F"/>
    <w:rsid w:val="00F82E95"/>
    <w:rsid w:val="00F83598"/>
    <w:rsid w:val="00F83861"/>
    <w:rsid w:val="00F92135"/>
    <w:rsid w:val="00F92B00"/>
    <w:rsid w:val="00F93AE8"/>
    <w:rsid w:val="00FA4618"/>
    <w:rsid w:val="00FA4DBB"/>
    <w:rsid w:val="00FB6F23"/>
    <w:rsid w:val="00FC5DBC"/>
    <w:rsid w:val="00FC7C8C"/>
    <w:rsid w:val="00FD0DCC"/>
    <w:rsid w:val="00FD11F1"/>
    <w:rsid w:val="00FD4DA0"/>
    <w:rsid w:val="00FD5146"/>
    <w:rsid w:val="00FD592D"/>
    <w:rsid w:val="00FD6F07"/>
    <w:rsid w:val="00FE6954"/>
    <w:rsid w:val="00FF73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A9B8F-AEF1-43CB-947F-7AA82782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0CAD"/>
    <w:rPr>
      <w:rFonts w:ascii="Times New Roman" w:eastAsia="Times New Roman" w:hAnsi="Times New Roman"/>
      <w:sz w:val="24"/>
      <w:szCs w:val="24"/>
    </w:rPr>
  </w:style>
  <w:style w:type="paragraph" w:styleId="Nagwek1">
    <w:name w:val="heading 1"/>
    <w:basedOn w:val="Normalny"/>
    <w:next w:val="Normalny"/>
    <w:link w:val="Nagwek1Znak"/>
    <w:qFormat/>
    <w:rsid w:val="001B6168"/>
    <w:pPr>
      <w:keepNext/>
      <w:numPr>
        <w:numId w:val="1"/>
      </w:numPr>
      <w:spacing w:line="360" w:lineRule="auto"/>
      <w:jc w:val="both"/>
      <w:outlineLvl w:val="0"/>
    </w:pPr>
    <w:rPr>
      <w:b/>
      <w:bCs/>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B6168"/>
    <w:rPr>
      <w:rFonts w:ascii="Times New Roman" w:eastAsia="Times New Roman" w:hAnsi="Times New Roman"/>
      <w:b/>
      <w:bCs/>
      <w:sz w:val="24"/>
      <w:szCs w:val="24"/>
      <w:lang w:val="x-none" w:eastAsia="x-none"/>
    </w:rPr>
  </w:style>
  <w:style w:type="paragraph" w:styleId="NormalnyWeb">
    <w:name w:val="Normal (Web)"/>
    <w:basedOn w:val="Normalny"/>
    <w:unhideWhenUsed/>
    <w:rsid w:val="00B261E8"/>
    <w:pPr>
      <w:spacing w:before="100" w:beforeAutospacing="1" w:after="100" w:afterAutospacing="1"/>
    </w:pPr>
  </w:style>
  <w:style w:type="paragraph" w:styleId="Tekstpodstawowy2">
    <w:name w:val="Body Text 2"/>
    <w:basedOn w:val="Normalny"/>
    <w:link w:val="Tekstpodstawowy2Znak"/>
    <w:semiHidden/>
    <w:unhideWhenUsed/>
    <w:rsid w:val="00B261E8"/>
    <w:pPr>
      <w:spacing w:line="360" w:lineRule="auto"/>
      <w:jc w:val="both"/>
    </w:pPr>
    <w:rPr>
      <w:b/>
      <w:lang w:val="x-none"/>
    </w:rPr>
  </w:style>
  <w:style w:type="character" w:customStyle="1" w:styleId="Tekstpodstawowy2Znak">
    <w:name w:val="Tekst podstawowy 2 Znak"/>
    <w:link w:val="Tekstpodstawowy2"/>
    <w:semiHidden/>
    <w:rsid w:val="00B261E8"/>
    <w:rPr>
      <w:rFonts w:ascii="Times New Roman" w:eastAsia="Times New Roman" w:hAnsi="Times New Roman" w:cs="Times New Roman"/>
      <w:b/>
      <w:sz w:val="24"/>
      <w:szCs w:val="24"/>
      <w:lang w:eastAsia="pl-PL"/>
    </w:rPr>
  </w:style>
  <w:style w:type="paragraph" w:styleId="Akapitzlist">
    <w:name w:val="List Paragraph"/>
    <w:basedOn w:val="Normalny"/>
    <w:uiPriority w:val="34"/>
    <w:qFormat/>
    <w:rsid w:val="001B6168"/>
    <w:pPr>
      <w:ind w:left="708"/>
    </w:pPr>
  </w:style>
  <w:style w:type="character" w:styleId="Pogrubienie">
    <w:name w:val="Strong"/>
    <w:qFormat/>
    <w:rsid w:val="001B6168"/>
    <w:rPr>
      <w:b/>
      <w:bCs/>
    </w:rPr>
  </w:style>
  <w:style w:type="paragraph" w:styleId="Bezodstpw">
    <w:name w:val="No Spacing"/>
    <w:link w:val="BezodstpwZnak"/>
    <w:uiPriority w:val="1"/>
    <w:qFormat/>
    <w:rsid w:val="001B6168"/>
    <w:rPr>
      <w:rFonts w:eastAsia="Times New Roman"/>
      <w:sz w:val="22"/>
      <w:szCs w:val="22"/>
      <w:lang w:eastAsia="en-US"/>
    </w:rPr>
  </w:style>
  <w:style w:type="character" w:customStyle="1" w:styleId="BezodstpwZnak">
    <w:name w:val="Bez odstępów Znak"/>
    <w:link w:val="Bezodstpw"/>
    <w:uiPriority w:val="1"/>
    <w:rsid w:val="001B6168"/>
    <w:rPr>
      <w:rFonts w:eastAsia="Times New Roman"/>
      <w:sz w:val="22"/>
      <w:szCs w:val="22"/>
      <w:lang w:eastAsia="en-US" w:bidi="ar-SA"/>
    </w:rPr>
  </w:style>
  <w:style w:type="paragraph" w:styleId="Tekstdymka">
    <w:name w:val="Balloon Text"/>
    <w:basedOn w:val="Normalny"/>
    <w:link w:val="TekstdymkaZnak"/>
    <w:uiPriority w:val="99"/>
    <w:semiHidden/>
    <w:unhideWhenUsed/>
    <w:rsid w:val="00A41BDD"/>
    <w:rPr>
      <w:rFonts w:ascii="Tahoma" w:hAnsi="Tahoma"/>
      <w:sz w:val="16"/>
      <w:szCs w:val="16"/>
      <w:lang w:val="x-none" w:eastAsia="x-none"/>
    </w:rPr>
  </w:style>
  <w:style w:type="character" w:customStyle="1" w:styleId="TekstdymkaZnak">
    <w:name w:val="Tekst dymka Znak"/>
    <w:link w:val="Tekstdymka"/>
    <w:uiPriority w:val="99"/>
    <w:semiHidden/>
    <w:rsid w:val="00A41BDD"/>
    <w:rPr>
      <w:rFonts w:ascii="Tahoma" w:eastAsia="Times New Roman" w:hAnsi="Tahoma" w:cs="Tahoma"/>
      <w:sz w:val="16"/>
      <w:szCs w:val="16"/>
    </w:rPr>
  </w:style>
  <w:style w:type="paragraph" w:styleId="Tekstpodstawowy">
    <w:name w:val="Body Text"/>
    <w:basedOn w:val="Normalny"/>
    <w:link w:val="TekstpodstawowyZnak"/>
    <w:uiPriority w:val="99"/>
    <w:unhideWhenUsed/>
    <w:rsid w:val="00141D22"/>
    <w:pPr>
      <w:spacing w:after="120"/>
    </w:pPr>
    <w:rPr>
      <w:lang w:val="x-none" w:eastAsia="x-none"/>
    </w:rPr>
  </w:style>
  <w:style w:type="character" w:customStyle="1" w:styleId="TekstpodstawowyZnak">
    <w:name w:val="Tekst podstawowy Znak"/>
    <w:link w:val="Tekstpodstawowy"/>
    <w:uiPriority w:val="99"/>
    <w:rsid w:val="00141D22"/>
    <w:rPr>
      <w:rFonts w:ascii="Times New Roman" w:eastAsia="Times New Roman" w:hAnsi="Times New Roman"/>
      <w:sz w:val="24"/>
      <w:szCs w:val="24"/>
    </w:rPr>
  </w:style>
  <w:style w:type="paragraph" w:styleId="Tekstpodstawowywcity2">
    <w:name w:val="Body Text Indent 2"/>
    <w:basedOn w:val="Normalny"/>
    <w:link w:val="Tekstpodstawowywcity2Znak"/>
    <w:uiPriority w:val="99"/>
    <w:unhideWhenUsed/>
    <w:rsid w:val="00141D22"/>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141D22"/>
    <w:rPr>
      <w:rFonts w:ascii="Times New Roman" w:eastAsia="Times New Roman" w:hAnsi="Times New Roman"/>
      <w:sz w:val="24"/>
      <w:szCs w:val="24"/>
    </w:rPr>
  </w:style>
  <w:style w:type="paragraph" w:styleId="Tekstpodstawowywcity3">
    <w:name w:val="Body Text Indent 3"/>
    <w:basedOn w:val="Normalny"/>
    <w:link w:val="Tekstpodstawowywcity3Znak"/>
    <w:uiPriority w:val="99"/>
    <w:semiHidden/>
    <w:unhideWhenUsed/>
    <w:rsid w:val="00141D22"/>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141D22"/>
    <w:rPr>
      <w:rFonts w:ascii="Times New Roman" w:eastAsia="Times New Roman" w:hAnsi="Times New Roman"/>
      <w:sz w:val="16"/>
      <w:szCs w:val="16"/>
    </w:rPr>
  </w:style>
  <w:style w:type="paragraph" w:customStyle="1" w:styleId="Default">
    <w:name w:val="Default"/>
    <w:rsid w:val="00141D22"/>
    <w:pPr>
      <w:autoSpaceDE w:val="0"/>
      <w:autoSpaceDN w:val="0"/>
      <w:adjustRightInd w:val="0"/>
    </w:pPr>
    <w:rPr>
      <w:rFonts w:ascii="Times New Roman" w:eastAsia="Times New Roman" w:hAnsi="Times New Roman"/>
      <w:color w:val="000000"/>
      <w:sz w:val="24"/>
      <w:szCs w:val="24"/>
    </w:rPr>
  </w:style>
  <w:style w:type="paragraph" w:styleId="Stopka">
    <w:name w:val="footer"/>
    <w:basedOn w:val="Normalny"/>
    <w:link w:val="StopkaZnak"/>
    <w:uiPriority w:val="99"/>
    <w:unhideWhenUsed/>
    <w:rsid w:val="00141D22"/>
    <w:pPr>
      <w:tabs>
        <w:tab w:val="center" w:pos="4536"/>
        <w:tab w:val="right" w:pos="9072"/>
      </w:tabs>
    </w:pPr>
    <w:rPr>
      <w:lang w:val="x-none" w:eastAsia="x-none"/>
    </w:rPr>
  </w:style>
  <w:style w:type="character" w:customStyle="1" w:styleId="StopkaZnak">
    <w:name w:val="Stopka Znak"/>
    <w:link w:val="Stopka"/>
    <w:uiPriority w:val="99"/>
    <w:rsid w:val="00141D22"/>
    <w:rPr>
      <w:rFonts w:ascii="Times New Roman" w:eastAsia="Times New Roman" w:hAnsi="Times New Roman"/>
      <w:sz w:val="24"/>
      <w:szCs w:val="24"/>
    </w:rPr>
  </w:style>
  <w:style w:type="paragraph" w:styleId="Nagwekspisutreci">
    <w:name w:val="TOC Heading"/>
    <w:basedOn w:val="Nagwek1"/>
    <w:next w:val="Normalny"/>
    <w:uiPriority w:val="39"/>
    <w:semiHidden/>
    <w:unhideWhenUsed/>
    <w:qFormat/>
    <w:rsid w:val="005C3FA5"/>
    <w:pPr>
      <w:keepLines/>
      <w:numPr>
        <w:numId w:val="0"/>
      </w:numPr>
      <w:spacing w:before="480" w:line="276" w:lineRule="auto"/>
      <w:jc w:val="left"/>
      <w:outlineLvl w:val="9"/>
    </w:pPr>
    <w:rPr>
      <w:rFonts w:ascii="Cambria" w:hAnsi="Cambria"/>
      <w:color w:val="365F91"/>
      <w:sz w:val="28"/>
      <w:szCs w:val="28"/>
    </w:rPr>
  </w:style>
  <w:style w:type="paragraph" w:styleId="Spistreci1">
    <w:name w:val="toc 1"/>
    <w:basedOn w:val="Normalny"/>
    <w:next w:val="Normalny"/>
    <w:autoRedefine/>
    <w:uiPriority w:val="39"/>
    <w:unhideWhenUsed/>
    <w:qFormat/>
    <w:rsid w:val="008F296C"/>
    <w:pPr>
      <w:tabs>
        <w:tab w:val="right" w:leader="dot" w:pos="9062"/>
      </w:tabs>
      <w:ind w:left="284" w:hanging="284"/>
    </w:pPr>
    <w:rPr>
      <w:noProof/>
      <w:color w:val="FF0000"/>
    </w:rPr>
  </w:style>
  <w:style w:type="character" w:styleId="Hipercze">
    <w:name w:val="Hyperlink"/>
    <w:uiPriority w:val="99"/>
    <w:unhideWhenUsed/>
    <w:rsid w:val="005C3FA5"/>
    <w:rPr>
      <w:color w:val="0000FF"/>
      <w:u w:val="single"/>
    </w:rPr>
  </w:style>
  <w:style w:type="paragraph" w:styleId="Spistreci2">
    <w:name w:val="toc 2"/>
    <w:basedOn w:val="Normalny"/>
    <w:next w:val="Normalny"/>
    <w:autoRedefine/>
    <w:uiPriority w:val="39"/>
    <w:semiHidden/>
    <w:unhideWhenUsed/>
    <w:qFormat/>
    <w:rsid w:val="00D47DBB"/>
    <w:pPr>
      <w:spacing w:after="100" w:line="276" w:lineRule="auto"/>
      <w:ind w:left="220"/>
    </w:pPr>
    <w:rPr>
      <w:rFonts w:ascii="Calibri" w:hAnsi="Calibri"/>
      <w:sz w:val="22"/>
      <w:szCs w:val="22"/>
    </w:rPr>
  </w:style>
  <w:style w:type="paragraph" w:styleId="Spistreci3">
    <w:name w:val="toc 3"/>
    <w:basedOn w:val="Normalny"/>
    <w:next w:val="Normalny"/>
    <w:autoRedefine/>
    <w:uiPriority w:val="39"/>
    <w:semiHidden/>
    <w:unhideWhenUsed/>
    <w:qFormat/>
    <w:rsid w:val="00D47DBB"/>
    <w:pPr>
      <w:spacing w:after="100" w:line="276" w:lineRule="auto"/>
      <w:ind w:left="440"/>
    </w:pPr>
    <w:rPr>
      <w:rFonts w:ascii="Calibri" w:hAnsi="Calibri"/>
      <w:sz w:val="22"/>
      <w:szCs w:val="22"/>
    </w:rPr>
  </w:style>
  <w:style w:type="paragraph" w:styleId="Nagwek">
    <w:name w:val="header"/>
    <w:basedOn w:val="Normalny"/>
    <w:link w:val="NagwekZnak"/>
    <w:uiPriority w:val="99"/>
    <w:unhideWhenUsed/>
    <w:rsid w:val="00B706C5"/>
    <w:pPr>
      <w:tabs>
        <w:tab w:val="center" w:pos="4536"/>
        <w:tab w:val="right" w:pos="9072"/>
      </w:tabs>
    </w:pPr>
    <w:rPr>
      <w:lang w:val="x-none" w:eastAsia="x-none"/>
    </w:rPr>
  </w:style>
  <w:style w:type="character" w:customStyle="1" w:styleId="NagwekZnak">
    <w:name w:val="Nagłówek Znak"/>
    <w:link w:val="Nagwek"/>
    <w:uiPriority w:val="99"/>
    <w:rsid w:val="00B706C5"/>
    <w:rPr>
      <w:rFonts w:ascii="Times New Roman" w:eastAsia="Times New Roman" w:hAnsi="Times New Roman"/>
      <w:sz w:val="24"/>
      <w:szCs w:val="24"/>
    </w:rPr>
  </w:style>
  <w:style w:type="character" w:customStyle="1" w:styleId="st">
    <w:name w:val="st"/>
    <w:rsid w:val="00161B97"/>
  </w:style>
  <w:style w:type="character" w:styleId="Uwydatnienie">
    <w:name w:val="Emphasis"/>
    <w:uiPriority w:val="20"/>
    <w:qFormat/>
    <w:rsid w:val="00161B97"/>
    <w:rPr>
      <w:i/>
      <w:iCs/>
    </w:rPr>
  </w:style>
  <w:style w:type="character" w:customStyle="1" w:styleId="ui-provider">
    <w:name w:val="ui-provider"/>
    <w:rsid w:val="00183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5425">
      <w:bodyDiv w:val="1"/>
      <w:marLeft w:val="0"/>
      <w:marRight w:val="0"/>
      <w:marTop w:val="0"/>
      <w:marBottom w:val="0"/>
      <w:divBdr>
        <w:top w:val="none" w:sz="0" w:space="0" w:color="auto"/>
        <w:left w:val="none" w:sz="0" w:space="0" w:color="auto"/>
        <w:bottom w:val="none" w:sz="0" w:space="0" w:color="auto"/>
        <w:right w:val="none" w:sz="0" w:space="0" w:color="auto"/>
      </w:divBdr>
    </w:div>
    <w:div w:id="370955925">
      <w:bodyDiv w:val="1"/>
      <w:marLeft w:val="0"/>
      <w:marRight w:val="0"/>
      <w:marTop w:val="0"/>
      <w:marBottom w:val="0"/>
      <w:divBdr>
        <w:top w:val="none" w:sz="0" w:space="0" w:color="auto"/>
        <w:left w:val="none" w:sz="0" w:space="0" w:color="auto"/>
        <w:bottom w:val="none" w:sz="0" w:space="0" w:color="auto"/>
        <w:right w:val="none" w:sz="0" w:space="0" w:color="auto"/>
      </w:divBdr>
    </w:div>
    <w:div w:id="389159234">
      <w:bodyDiv w:val="1"/>
      <w:marLeft w:val="0"/>
      <w:marRight w:val="0"/>
      <w:marTop w:val="0"/>
      <w:marBottom w:val="0"/>
      <w:divBdr>
        <w:top w:val="none" w:sz="0" w:space="0" w:color="auto"/>
        <w:left w:val="none" w:sz="0" w:space="0" w:color="auto"/>
        <w:bottom w:val="none" w:sz="0" w:space="0" w:color="auto"/>
        <w:right w:val="none" w:sz="0" w:space="0" w:color="auto"/>
      </w:divBdr>
    </w:div>
    <w:div w:id="502361278">
      <w:bodyDiv w:val="1"/>
      <w:marLeft w:val="0"/>
      <w:marRight w:val="0"/>
      <w:marTop w:val="0"/>
      <w:marBottom w:val="0"/>
      <w:divBdr>
        <w:top w:val="none" w:sz="0" w:space="0" w:color="auto"/>
        <w:left w:val="none" w:sz="0" w:space="0" w:color="auto"/>
        <w:bottom w:val="none" w:sz="0" w:space="0" w:color="auto"/>
        <w:right w:val="none" w:sz="0" w:space="0" w:color="auto"/>
      </w:divBdr>
    </w:div>
    <w:div w:id="957571156">
      <w:bodyDiv w:val="1"/>
      <w:marLeft w:val="0"/>
      <w:marRight w:val="0"/>
      <w:marTop w:val="0"/>
      <w:marBottom w:val="0"/>
      <w:divBdr>
        <w:top w:val="none" w:sz="0" w:space="0" w:color="auto"/>
        <w:left w:val="none" w:sz="0" w:space="0" w:color="auto"/>
        <w:bottom w:val="none" w:sz="0" w:space="0" w:color="auto"/>
        <w:right w:val="none" w:sz="0" w:space="0" w:color="auto"/>
      </w:divBdr>
    </w:div>
    <w:div w:id="1139112225">
      <w:bodyDiv w:val="1"/>
      <w:marLeft w:val="0"/>
      <w:marRight w:val="0"/>
      <w:marTop w:val="0"/>
      <w:marBottom w:val="0"/>
      <w:divBdr>
        <w:top w:val="none" w:sz="0" w:space="0" w:color="auto"/>
        <w:left w:val="none" w:sz="0" w:space="0" w:color="auto"/>
        <w:bottom w:val="none" w:sz="0" w:space="0" w:color="auto"/>
        <w:right w:val="none" w:sz="0" w:space="0" w:color="auto"/>
      </w:divBdr>
    </w:div>
    <w:div w:id="1171481703">
      <w:bodyDiv w:val="1"/>
      <w:marLeft w:val="0"/>
      <w:marRight w:val="0"/>
      <w:marTop w:val="0"/>
      <w:marBottom w:val="0"/>
      <w:divBdr>
        <w:top w:val="none" w:sz="0" w:space="0" w:color="auto"/>
        <w:left w:val="none" w:sz="0" w:space="0" w:color="auto"/>
        <w:bottom w:val="none" w:sz="0" w:space="0" w:color="auto"/>
        <w:right w:val="none" w:sz="0" w:space="0" w:color="auto"/>
      </w:divBdr>
    </w:div>
    <w:div w:id="1330714118">
      <w:bodyDiv w:val="1"/>
      <w:marLeft w:val="0"/>
      <w:marRight w:val="0"/>
      <w:marTop w:val="0"/>
      <w:marBottom w:val="0"/>
      <w:divBdr>
        <w:top w:val="none" w:sz="0" w:space="0" w:color="auto"/>
        <w:left w:val="none" w:sz="0" w:space="0" w:color="auto"/>
        <w:bottom w:val="none" w:sz="0" w:space="0" w:color="auto"/>
        <w:right w:val="none" w:sz="0" w:space="0" w:color="auto"/>
      </w:divBdr>
    </w:div>
    <w:div w:id="1447890480">
      <w:bodyDiv w:val="1"/>
      <w:marLeft w:val="0"/>
      <w:marRight w:val="0"/>
      <w:marTop w:val="0"/>
      <w:marBottom w:val="0"/>
      <w:divBdr>
        <w:top w:val="none" w:sz="0" w:space="0" w:color="auto"/>
        <w:left w:val="none" w:sz="0" w:space="0" w:color="auto"/>
        <w:bottom w:val="none" w:sz="0" w:space="0" w:color="auto"/>
        <w:right w:val="none" w:sz="0" w:space="0" w:color="auto"/>
      </w:divBdr>
    </w:div>
    <w:div w:id="1541092655">
      <w:bodyDiv w:val="1"/>
      <w:marLeft w:val="0"/>
      <w:marRight w:val="0"/>
      <w:marTop w:val="0"/>
      <w:marBottom w:val="0"/>
      <w:divBdr>
        <w:top w:val="none" w:sz="0" w:space="0" w:color="auto"/>
        <w:left w:val="none" w:sz="0" w:space="0" w:color="auto"/>
        <w:bottom w:val="none" w:sz="0" w:space="0" w:color="auto"/>
        <w:right w:val="none" w:sz="0" w:space="0" w:color="auto"/>
      </w:divBdr>
    </w:div>
    <w:div w:id="1685475834">
      <w:bodyDiv w:val="1"/>
      <w:marLeft w:val="0"/>
      <w:marRight w:val="0"/>
      <w:marTop w:val="0"/>
      <w:marBottom w:val="0"/>
      <w:divBdr>
        <w:top w:val="none" w:sz="0" w:space="0" w:color="auto"/>
        <w:left w:val="none" w:sz="0" w:space="0" w:color="auto"/>
        <w:bottom w:val="none" w:sz="0" w:space="0" w:color="auto"/>
        <w:right w:val="none" w:sz="0" w:space="0" w:color="auto"/>
      </w:divBdr>
    </w:div>
    <w:div w:id="1763261913">
      <w:bodyDiv w:val="1"/>
      <w:marLeft w:val="0"/>
      <w:marRight w:val="0"/>
      <w:marTop w:val="0"/>
      <w:marBottom w:val="0"/>
      <w:divBdr>
        <w:top w:val="none" w:sz="0" w:space="0" w:color="auto"/>
        <w:left w:val="none" w:sz="0" w:space="0" w:color="auto"/>
        <w:bottom w:val="none" w:sz="0" w:space="0" w:color="auto"/>
        <w:right w:val="none" w:sz="0" w:space="0" w:color="auto"/>
      </w:divBdr>
    </w:div>
    <w:div w:id="191485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2E896-7754-4F69-BD62-26362F7A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4992</Words>
  <Characters>29955</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34878</CharactersWithSpaces>
  <SharedDoc>false</SharedDoc>
  <HLinks>
    <vt:vector size="30" baseType="variant">
      <vt:variant>
        <vt:i4>1310769</vt:i4>
      </vt:variant>
      <vt:variant>
        <vt:i4>14</vt:i4>
      </vt:variant>
      <vt:variant>
        <vt:i4>0</vt:i4>
      </vt:variant>
      <vt:variant>
        <vt:i4>5</vt:i4>
      </vt:variant>
      <vt:variant>
        <vt:lpwstr/>
      </vt:variant>
      <vt:variant>
        <vt:lpwstr>_Toc325014658</vt:lpwstr>
      </vt:variant>
      <vt:variant>
        <vt:i4>1310769</vt:i4>
      </vt:variant>
      <vt:variant>
        <vt:i4>11</vt:i4>
      </vt:variant>
      <vt:variant>
        <vt:i4>0</vt:i4>
      </vt:variant>
      <vt:variant>
        <vt:i4>5</vt:i4>
      </vt:variant>
      <vt:variant>
        <vt:lpwstr/>
      </vt:variant>
      <vt:variant>
        <vt:lpwstr>_Toc325014658</vt:lpwstr>
      </vt:variant>
      <vt:variant>
        <vt:i4>1376305</vt:i4>
      </vt:variant>
      <vt:variant>
        <vt:i4>8</vt:i4>
      </vt:variant>
      <vt:variant>
        <vt:i4>0</vt:i4>
      </vt:variant>
      <vt:variant>
        <vt:i4>5</vt:i4>
      </vt:variant>
      <vt:variant>
        <vt:lpwstr/>
      </vt:variant>
      <vt:variant>
        <vt:lpwstr>_Toc325014647</vt:lpwstr>
      </vt:variant>
      <vt:variant>
        <vt:i4>1376305</vt:i4>
      </vt:variant>
      <vt:variant>
        <vt:i4>5</vt:i4>
      </vt:variant>
      <vt:variant>
        <vt:i4>0</vt:i4>
      </vt:variant>
      <vt:variant>
        <vt:i4>5</vt:i4>
      </vt:variant>
      <vt:variant>
        <vt:lpwstr/>
      </vt:variant>
      <vt:variant>
        <vt:lpwstr>_Toc325014645</vt:lpwstr>
      </vt:variant>
      <vt:variant>
        <vt:i4>1376305</vt:i4>
      </vt:variant>
      <vt:variant>
        <vt:i4>2</vt:i4>
      </vt:variant>
      <vt:variant>
        <vt:i4>0</vt:i4>
      </vt:variant>
      <vt:variant>
        <vt:i4>5</vt:i4>
      </vt:variant>
      <vt:variant>
        <vt:lpwstr/>
      </vt:variant>
      <vt:variant>
        <vt:lpwstr>_Toc325014644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cp:lastModifiedBy>Kojda Marek</cp:lastModifiedBy>
  <cp:revision>2</cp:revision>
  <cp:lastPrinted>2025-05-12T07:34:00Z</cp:lastPrinted>
  <dcterms:created xsi:type="dcterms:W3CDTF">2025-05-20T05:08:00Z</dcterms:created>
  <dcterms:modified xsi:type="dcterms:W3CDTF">2025-05-20T05:08:00Z</dcterms:modified>
</cp:coreProperties>
</file>